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9E" w:rsidRPr="003B7915" w:rsidRDefault="0026149E" w:rsidP="00A5722A">
      <w:pPr>
        <w:pStyle w:val="Puesto"/>
        <w:ind w:firstLine="708"/>
        <w:jc w:val="both"/>
        <w:rPr>
          <w:rFonts w:ascii="Arial" w:hAnsi="Arial" w:cs="Arial"/>
          <w:b w:val="0"/>
          <w:sz w:val="18"/>
          <w:szCs w:val="18"/>
          <w:lang w:val="es-MX"/>
        </w:rPr>
      </w:pPr>
      <w:bookmarkStart w:id="0" w:name="_GoBack"/>
      <w:bookmarkEnd w:id="0"/>
    </w:p>
    <w:p w:rsidR="00002FB2" w:rsidRPr="003B7915" w:rsidRDefault="00002FB2" w:rsidP="00002FB2">
      <w:pPr>
        <w:pStyle w:val="Puesto"/>
        <w:jc w:val="both"/>
        <w:rPr>
          <w:rFonts w:ascii="Arial" w:hAnsi="Arial" w:cs="Arial"/>
          <w:b w:val="0"/>
          <w:sz w:val="18"/>
          <w:szCs w:val="18"/>
          <w:lang w:val="es-MX"/>
        </w:rPr>
      </w:pPr>
      <w:r w:rsidRPr="003B7915">
        <w:rPr>
          <w:rFonts w:ascii="Arial" w:hAnsi="Arial" w:cs="Arial"/>
          <w:b w:val="0"/>
          <w:sz w:val="18"/>
          <w:szCs w:val="18"/>
          <w:lang w:val="es-MX"/>
        </w:rPr>
        <w:t xml:space="preserve">En la ciudad de Aguascalientes, Ags, siendo   las  </w:t>
      </w:r>
      <w:r w:rsidR="00940207" w:rsidRPr="003B7915">
        <w:rPr>
          <w:rFonts w:ascii="Arial" w:hAnsi="Arial" w:cs="Arial"/>
          <w:sz w:val="18"/>
          <w:szCs w:val="18"/>
          <w:lang w:val="es-MX"/>
        </w:rPr>
        <w:t>1</w:t>
      </w:r>
      <w:r w:rsidR="00CF444D">
        <w:rPr>
          <w:rFonts w:ascii="Arial" w:hAnsi="Arial" w:cs="Arial"/>
          <w:sz w:val="18"/>
          <w:szCs w:val="18"/>
          <w:lang w:val="es-MX"/>
        </w:rPr>
        <w:t>2</w:t>
      </w:r>
      <w:r w:rsidRPr="003B7915">
        <w:rPr>
          <w:rFonts w:ascii="Arial" w:hAnsi="Arial" w:cs="Arial"/>
          <w:sz w:val="18"/>
          <w:szCs w:val="18"/>
          <w:lang w:val="es-MX"/>
        </w:rPr>
        <w:t>:</w:t>
      </w:r>
      <w:r w:rsidR="00405781">
        <w:rPr>
          <w:rFonts w:ascii="Arial" w:hAnsi="Arial" w:cs="Arial"/>
          <w:sz w:val="18"/>
          <w:szCs w:val="18"/>
          <w:lang w:val="es-MX"/>
        </w:rPr>
        <w:t>0</w:t>
      </w:r>
      <w:r w:rsidRPr="003B7915">
        <w:rPr>
          <w:rFonts w:ascii="Arial" w:hAnsi="Arial" w:cs="Arial"/>
          <w:sz w:val="18"/>
          <w:szCs w:val="18"/>
          <w:lang w:val="es-MX"/>
        </w:rPr>
        <w:t>0</w:t>
      </w:r>
      <w:r w:rsidR="001C0755">
        <w:rPr>
          <w:rFonts w:ascii="Arial" w:hAnsi="Arial" w:cs="Arial"/>
          <w:sz w:val="18"/>
          <w:szCs w:val="18"/>
          <w:lang w:val="es-MX"/>
        </w:rPr>
        <w:t xml:space="preserve"> (doce)</w:t>
      </w:r>
      <w:r w:rsidRPr="003B7915">
        <w:rPr>
          <w:rFonts w:ascii="Arial" w:hAnsi="Arial" w:cs="Arial"/>
          <w:sz w:val="18"/>
          <w:szCs w:val="18"/>
          <w:lang w:val="es-MX"/>
        </w:rPr>
        <w:t xml:space="preserve">  horas</w:t>
      </w:r>
      <w:r w:rsidRPr="003B7915">
        <w:rPr>
          <w:rFonts w:ascii="Arial" w:hAnsi="Arial" w:cs="Arial"/>
          <w:b w:val="0"/>
          <w:sz w:val="18"/>
          <w:szCs w:val="18"/>
          <w:lang w:val="es-MX"/>
        </w:rPr>
        <w:t xml:space="preserve">  del  día  </w:t>
      </w:r>
      <w:r w:rsidR="00925EF6">
        <w:rPr>
          <w:rFonts w:ascii="Arial" w:hAnsi="Arial" w:cs="Arial"/>
          <w:sz w:val="18"/>
          <w:szCs w:val="18"/>
          <w:lang w:val="es-MX"/>
        </w:rPr>
        <w:t>1</w:t>
      </w:r>
      <w:r w:rsidR="0087529B">
        <w:rPr>
          <w:rFonts w:ascii="Arial" w:hAnsi="Arial" w:cs="Arial"/>
          <w:sz w:val="18"/>
          <w:szCs w:val="18"/>
          <w:lang w:val="es-MX"/>
        </w:rPr>
        <w:t>0</w:t>
      </w:r>
      <w:r w:rsidRPr="003B7915">
        <w:rPr>
          <w:rFonts w:ascii="Arial" w:hAnsi="Arial" w:cs="Arial"/>
          <w:sz w:val="18"/>
          <w:szCs w:val="18"/>
          <w:lang w:val="es-MX"/>
        </w:rPr>
        <w:t xml:space="preserve"> de </w:t>
      </w:r>
      <w:r w:rsidR="00CF444D">
        <w:rPr>
          <w:rFonts w:ascii="Arial" w:hAnsi="Arial" w:cs="Arial"/>
          <w:sz w:val="18"/>
          <w:szCs w:val="18"/>
          <w:lang w:val="es-MX"/>
        </w:rPr>
        <w:t>julio</w:t>
      </w:r>
      <w:r w:rsidRPr="003B7915">
        <w:rPr>
          <w:rFonts w:ascii="Arial" w:hAnsi="Arial" w:cs="Arial"/>
          <w:sz w:val="18"/>
          <w:szCs w:val="18"/>
          <w:lang w:val="es-MX"/>
        </w:rPr>
        <w:t xml:space="preserve"> de 201</w:t>
      </w:r>
      <w:r w:rsidR="0087529B">
        <w:rPr>
          <w:rFonts w:ascii="Arial" w:hAnsi="Arial" w:cs="Arial"/>
          <w:sz w:val="18"/>
          <w:szCs w:val="18"/>
          <w:lang w:val="es-MX"/>
        </w:rPr>
        <w:t>7</w:t>
      </w:r>
      <w:r w:rsidRPr="003B7915">
        <w:rPr>
          <w:rFonts w:ascii="Arial" w:hAnsi="Arial" w:cs="Arial"/>
          <w:b w:val="0"/>
          <w:sz w:val="18"/>
          <w:szCs w:val="18"/>
          <w:lang w:val="es-MX"/>
        </w:rPr>
        <w:t xml:space="preserve"> </w:t>
      </w:r>
      <w:r w:rsidR="00940207" w:rsidRPr="003B7915">
        <w:rPr>
          <w:rFonts w:ascii="Arial" w:hAnsi="Arial" w:cs="Arial"/>
          <w:b w:val="0"/>
          <w:sz w:val="18"/>
          <w:szCs w:val="18"/>
          <w:lang w:val="es-MX"/>
        </w:rPr>
        <w:t xml:space="preserve">de conformidad con lo establecido en el numeral VIII, </w:t>
      </w:r>
      <w:r w:rsidR="00145922" w:rsidRPr="003B7915">
        <w:rPr>
          <w:rFonts w:ascii="Arial" w:hAnsi="Arial" w:cs="Arial"/>
          <w:b w:val="0"/>
          <w:sz w:val="18"/>
          <w:szCs w:val="18"/>
          <w:lang w:val="es-MX"/>
        </w:rPr>
        <w:t>punt</w:t>
      </w:r>
      <w:r w:rsidR="00940207" w:rsidRPr="003B7915">
        <w:rPr>
          <w:rFonts w:ascii="Arial" w:hAnsi="Arial" w:cs="Arial"/>
          <w:b w:val="0"/>
          <w:sz w:val="18"/>
          <w:szCs w:val="18"/>
          <w:lang w:val="es-MX"/>
        </w:rPr>
        <w:t xml:space="preserve">o </w:t>
      </w:r>
      <w:r w:rsidR="00145922" w:rsidRPr="003B7915">
        <w:rPr>
          <w:rFonts w:ascii="Arial" w:hAnsi="Arial" w:cs="Arial"/>
          <w:b w:val="0"/>
          <w:sz w:val="18"/>
          <w:szCs w:val="18"/>
          <w:lang w:val="es-MX"/>
        </w:rPr>
        <w:t>3</w:t>
      </w:r>
      <w:r w:rsidR="00940207" w:rsidRPr="003B7915">
        <w:rPr>
          <w:rFonts w:ascii="Arial" w:hAnsi="Arial" w:cs="Arial"/>
          <w:b w:val="0"/>
          <w:sz w:val="18"/>
          <w:szCs w:val="18"/>
          <w:lang w:val="es-MX"/>
        </w:rPr>
        <w:t xml:space="preserve"> de la convocatoria que norma esta</w:t>
      </w:r>
      <w:r w:rsidR="00145922" w:rsidRPr="003B7915">
        <w:rPr>
          <w:rFonts w:ascii="Arial" w:hAnsi="Arial" w:cs="Arial"/>
          <w:b w:val="0"/>
          <w:sz w:val="18"/>
          <w:szCs w:val="18"/>
          <w:lang w:val="es-MX"/>
        </w:rPr>
        <w:t xml:space="preserve"> licitación</w:t>
      </w:r>
      <w:r w:rsidR="00940207" w:rsidRPr="003B7915">
        <w:rPr>
          <w:rFonts w:ascii="Arial" w:hAnsi="Arial" w:cs="Arial"/>
          <w:b w:val="0"/>
          <w:sz w:val="18"/>
          <w:szCs w:val="18"/>
          <w:lang w:val="es-MX"/>
        </w:rPr>
        <w:t xml:space="preserve">, se reunieron en </w:t>
      </w:r>
      <w:r w:rsidR="00107DE4" w:rsidRPr="003B7915">
        <w:rPr>
          <w:rFonts w:ascii="Arial" w:hAnsi="Arial" w:cs="Arial"/>
          <w:b w:val="0"/>
          <w:sz w:val="18"/>
          <w:szCs w:val="18"/>
          <w:lang w:val="es-MX"/>
        </w:rPr>
        <w:t xml:space="preserve">el </w:t>
      </w:r>
      <w:r w:rsidR="0087529B">
        <w:rPr>
          <w:rFonts w:ascii="Arial" w:hAnsi="Arial" w:cs="Arial"/>
          <w:sz w:val="18"/>
          <w:szCs w:val="18"/>
          <w:lang w:val="es-MX"/>
        </w:rPr>
        <w:t>Aula “</w:t>
      </w:r>
      <w:r w:rsidR="00CF444D">
        <w:rPr>
          <w:rFonts w:ascii="Arial" w:hAnsi="Arial" w:cs="Arial"/>
          <w:sz w:val="18"/>
          <w:szCs w:val="18"/>
          <w:lang w:val="es-MX"/>
        </w:rPr>
        <w:t>B</w:t>
      </w:r>
      <w:r w:rsidR="0087529B">
        <w:rPr>
          <w:rFonts w:ascii="Arial" w:hAnsi="Arial" w:cs="Arial"/>
          <w:sz w:val="18"/>
          <w:szCs w:val="18"/>
          <w:lang w:val="es-MX"/>
        </w:rPr>
        <w:t xml:space="preserve">” del Edificio </w:t>
      </w:r>
      <w:r w:rsidR="00CF444D">
        <w:rPr>
          <w:rFonts w:ascii="Arial" w:hAnsi="Arial" w:cs="Arial"/>
          <w:sz w:val="18"/>
          <w:szCs w:val="18"/>
          <w:lang w:val="es-MX"/>
        </w:rPr>
        <w:t>54</w:t>
      </w:r>
      <w:r w:rsidRPr="003B7915">
        <w:rPr>
          <w:rFonts w:ascii="Arial" w:hAnsi="Arial" w:cs="Arial"/>
          <w:b w:val="0"/>
          <w:sz w:val="18"/>
          <w:szCs w:val="18"/>
          <w:lang w:val="es-MX"/>
        </w:rPr>
        <w:t xml:space="preserve">, sita  en  Avenida  Universidad  </w:t>
      </w:r>
      <w:r w:rsidR="00940207" w:rsidRPr="003B7915">
        <w:rPr>
          <w:rFonts w:ascii="Arial" w:hAnsi="Arial" w:cs="Arial"/>
          <w:b w:val="0"/>
          <w:sz w:val="18"/>
          <w:szCs w:val="18"/>
          <w:lang w:val="es-MX"/>
        </w:rPr>
        <w:t>número</w:t>
      </w:r>
      <w:r w:rsidRPr="003B7915">
        <w:rPr>
          <w:rFonts w:ascii="Arial" w:hAnsi="Arial" w:cs="Arial"/>
          <w:b w:val="0"/>
          <w:sz w:val="18"/>
          <w:szCs w:val="18"/>
          <w:lang w:val="es-MX"/>
        </w:rPr>
        <w:t xml:space="preserve">  940,  Ciudad Universitaria, se   reúnen los   servidores públicos autorizados, cuyos nombres y firmas aparecen al final del acta,  con  el  objeto  realizar el acto de notificación de fallo   de  la   adquisición    señalada al rubro para</w:t>
      </w:r>
      <w:r w:rsidRPr="003B7915">
        <w:rPr>
          <w:rFonts w:ascii="Arial" w:hAnsi="Arial" w:cs="Arial"/>
          <w:b w:val="0"/>
          <w:sz w:val="18"/>
          <w:szCs w:val="18"/>
        </w:rPr>
        <w:t xml:space="preserve"> la </w:t>
      </w:r>
      <w:r w:rsidRPr="003B7915">
        <w:rPr>
          <w:rFonts w:ascii="Arial" w:hAnsi="Arial" w:cs="Arial"/>
          <w:b w:val="0"/>
          <w:sz w:val="18"/>
          <w:szCs w:val="18"/>
          <w:lang w:val="es-MX"/>
        </w:rPr>
        <w:t xml:space="preserve"> Universidad Autónoma de Aguascalientes,  de conformidad  con lo establecido en el artículo   </w:t>
      </w:r>
      <w:r w:rsidR="00145922" w:rsidRPr="003B7915">
        <w:rPr>
          <w:rFonts w:ascii="Arial" w:hAnsi="Arial" w:cs="Arial"/>
          <w:b w:val="0"/>
          <w:sz w:val="18"/>
          <w:szCs w:val="18"/>
          <w:lang w:val="es-MX"/>
        </w:rPr>
        <w:t>57</w:t>
      </w:r>
      <w:r w:rsidRPr="003B7915">
        <w:rPr>
          <w:rFonts w:ascii="Arial" w:hAnsi="Arial" w:cs="Arial"/>
          <w:b w:val="0"/>
          <w:sz w:val="18"/>
          <w:szCs w:val="18"/>
          <w:lang w:val="es-MX"/>
        </w:rPr>
        <w:t xml:space="preserve"> de la Ley de Adquisiciones, Arrendamientos y Servicios del </w:t>
      </w:r>
      <w:r w:rsidR="00145922" w:rsidRPr="003B7915">
        <w:rPr>
          <w:rFonts w:ascii="Arial" w:hAnsi="Arial" w:cs="Arial"/>
          <w:b w:val="0"/>
          <w:sz w:val="18"/>
          <w:szCs w:val="18"/>
          <w:lang w:val="es-MX"/>
        </w:rPr>
        <w:t>Estado de Aguascalientes y sus Municipios</w:t>
      </w:r>
      <w:r w:rsidRPr="003B7915">
        <w:rPr>
          <w:rFonts w:ascii="Arial" w:hAnsi="Arial" w:cs="Arial"/>
          <w:b w:val="0"/>
          <w:sz w:val="18"/>
          <w:szCs w:val="18"/>
          <w:lang w:val="es-MX"/>
        </w:rPr>
        <w:t xml:space="preserve">, así como en las bases de la presente </w:t>
      </w:r>
      <w:r w:rsidR="00145922" w:rsidRPr="003B7915">
        <w:rPr>
          <w:rFonts w:ascii="Arial" w:hAnsi="Arial" w:cs="Arial"/>
          <w:b w:val="0"/>
          <w:sz w:val="18"/>
          <w:szCs w:val="18"/>
          <w:lang w:val="es-MX"/>
        </w:rPr>
        <w:t>Licitación</w:t>
      </w:r>
      <w:r w:rsidRPr="003B7915">
        <w:rPr>
          <w:rFonts w:ascii="Arial" w:hAnsi="Arial" w:cs="Arial"/>
          <w:b w:val="0"/>
          <w:sz w:val="18"/>
          <w:szCs w:val="18"/>
          <w:lang w:val="es-MX"/>
        </w:rPr>
        <w:t xml:space="preserve">. </w:t>
      </w:r>
      <w:r w:rsidR="00405781">
        <w:rPr>
          <w:rFonts w:ascii="Arial" w:hAnsi="Arial" w:cs="Arial"/>
          <w:b w:val="0"/>
          <w:sz w:val="18"/>
          <w:szCs w:val="18"/>
          <w:lang w:val="es-MX"/>
        </w:rPr>
        <w:t>--------------------------------------------------------------------------------------------------------------------------------------------------------------------------------------------------------------------------------------------------</w:t>
      </w:r>
      <w:r w:rsidR="00504A64">
        <w:rPr>
          <w:rFonts w:ascii="Arial" w:hAnsi="Arial" w:cs="Arial"/>
          <w:b w:val="0"/>
          <w:sz w:val="18"/>
          <w:szCs w:val="18"/>
          <w:lang w:val="es-MX"/>
        </w:rPr>
        <w:t>------------------</w:t>
      </w:r>
      <w:r w:rsidR="00CF444D">
        <w:rPr>
          <w:rFonts w:ascii="Arial" w:hAnsi="Arial" w:cs="Arial"/>
          <w:b w:val="0"/>
          <w:sz w:val="18"/>
          <w:szCs w:val="18"/>
          <w:lang w:val="es-MX"/>
        </w:rPr>
        <w:t>-------</w:t>
      </w:r>
    </w:p>
    <w:p w:rsidR="00CF0F48" w:rsidRPr="003B7915" w:rsidRDefault="00CF0F48" w:rsidP="00CF0F48">
      <w:pPr>
        <w:pStyle w:val="Sangradetextonormal"/>
        <w:ind w:left="0"/>
        <w:jc w:val="both"/>
        <w:rPr>
          <w:rFonts w:ascii="Arial" w:hAnsi="Arial" w:cs="Arial"/>
          <w:b/>
        </w:rPr>
      </w:pPr>
      <w:r w:rsidRPr="003B7915">
        <w:rPr>
          <w:rFonts w:ascii="Arial" w:hAnsi="Arial" w:cs="Arial"/>
          <w:sz w:val="18"/>
          <w:szCs w:val="18"/>
        </w:rPr>
        <w:t>De conformidad al calendario de las bases de esta  lic</w:t>
      </w:r>
      <w:r>
        <w:rPr>
          <w:rFonts w:ascii="Arial" w:hAnsi="Arial" w:cs="Arial"/>
          <w:sz w:val="18"/>
          <w:szCs w:val="18"/>
        </w:rPr>
        <w:t xml:space="preserve">itación  la convocante  realizo a las </w:t>
      </w:r>
      <w:r w:rsidR="0087529B">
        <w:rPr>
          <w:rFonts w:ascii="Arial" w:hAnsi="Arial" w:cs="Arial"/>
          <w:b/>
          <w:sz w:val="18"/>
          <w:szCs w:val="18"/>
        </w:rPr>
        <w:t>10</w:t>
      </w:r>
      <w:r w:rsidRPr="00E67125">
        <w:rPr>
          <w:rFonts w:ascii="Arial" w:hAnsi="Arial" w:cs="Arial"/>
          <w:b/>
          <w:sz w:val="18"/>
          <w:szCs w:val="18"/>
        </w:rPr>
        <w:t xml:space="preserve">:00 horas del  día   </w:t>
      </w:r>
      <w:r w:rsidR="0087529B">
        <w:rPr>
          <w:rFonts w:ascii="Arial" w:hAnsi="Arial" w:cs="Arial"/>
          <w:b/>
          <w:sz w:val="18"/>
          <w:szCs w:val="18"/>
        </w:rPr>
        <w:t>0</w:t>
      </w:r>
      <w:r w:rsidR="00CF444D">
        <w:rPr>
          <w:rFonts w:ascii="Arial" w:hAnsi="Arial" w:cs="Arial"/>
          <w:b/>
          <w:sz w:val="18"/>
          <w:szCs w:val="18"/>
        </w:rPr>
        <w:t>7</w:t>
      </w:r>
      <w:r w:rsidR="0087529B">
        <w:rPr>
          <w:rFonts w:ascii="Arial" w:hAnsi="Arial" w:cs="Arial"/>
          <w:b/>
          <w:sz w:val="18"/>
          <w:szCs w:val="18"/>
        </w:rPr>
        <w:t xml:space="preserve"> de </w:t>
      </w:r>
      <w:r w:rsidR="00CF444D">
        <w:rPr>
          <w:rFonts w:ascii="Arial" w:hAnsi="Arial" w:cs="Arial"/>
          <w:b/>
          <w:sz w:val="18"/>
          <w:szCs w:val="18"/>
        </w:rPr>
        <w:t>julio</w:t>
      </w:r>
      <w:r w:rsidRPr="00E67125">
        <w:rPr>
          <w:rFonts w:ascii="Arial" w:hAnsi="Arial" w:cs="Arial"/>
          <w:b/>
          <w:sz w:val="18"/>
          <w:szCs w:val="18"/>
        </w:rPr>
        <w:t xml:space="preserve"> del año 201</w:t>
      </w:r>
      <w:r w:rsidR="0087529B">
        <w:rPr>
          <w:rFonts w:ascii="Arial" w:hAnsi="Arial" w:cs="Arial"/>
          <w:b/>
          <w:sz w:val="18"/>
          <w:szCs w:val="18"/>
        </w:rPr>
        <w:t>7</w:t>
      </w:r>
      <w:r w:rsidRPr="003B7915">
        <w:rPr>
          <w:rFonts w:ascii="Arial" w:hAnsi="Arial" w:cs="Arial"/>
          <w:sz w:val="18"/>
          <w:szCs w:val="18"/>
        </w:rPr>
        <w:t xml:space="preserve">, la  inscripción  de  </w:t>
      </w:r>
      <w:r w:rsidR="00CF444D">
        <w:rPr>
          <w:rFonts w:ascii="Arial" w:hAnsi="Arial" w:cs="Arial"/>
          <w:sz w:val="18"/>
          <w:szCs w:val="18"/>
        </w:rPr>
        <w:t>04</w:t>
      </w:r>
      <w:r w:rsidRPr="003B7915">
        <w:rPr>
          <w:rFonts w:ascii="Arial" w:hAnsi="Arial" w:cs="Arial"/>
          <w:sz w:val="18"/>
          <w:szCs w:val="18"/>
        </w:rPr>
        <w:t xml:space="preserve"> propuestas  presentadas  en tiempo  por  los correspondientes  licitantes, siendo:</w:t>
      </w:r>
      <w:r w:rsidR="00504A64" w:rsidRPr="00504A64">
        <w:rPr>
          <w:rFonts w:ascii="Arial" w:hAnsi="Arial" w:cs="Arial"/>
          <w:sz w:val="18"/>
          <w:szCs w:val="18"/>
        </w:rPr>
        <w:t xml:space="preserve"> </w:t>
      </w:r>
      <w:r w:rsidR="00504A64">
        <w:rPr>
          <w:rFonts w:ascii="Arial" w:hAnsi="Arial" w:cs="Arial"/>
          <w:sz w:val="18"/>
          <w:szCs w:val="18"/>
        </w:rPr>
        <w:t>-----------------------------------------------------------------------------------------------------------------------------------------------------------------------------------------------------------------------------------------------------</w:t>
      </w:r>
      <w:r w:rsidR="00BC0FF4">
        <w:rPr>
          <w:rFonts w:ascii="Arial" w:hAnsi="Arial" w:cs="Arial"/>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8238"/>
      </w:tblGrid>
      <w:tr w:rsidR="00CF0F48" w:rsidRPr="005B5146" w:rsidTr="001578D0">
        <w:trPr>
          <w:trHeight w:val="204"/>
        </w:trPr>
        <w:tc>
          <w:tcPr>
            <w:tcW w:w="334" w:type="pct"/>
            <w:shd w:val="clear" w:color="auto" w:fill="D9D9D9"/>
            <w:noWrap/>
            <w:hideMark/>
          </w:tcPr>
          <w:p w:rsidR="00CF0F48" w:rsidRPr="005B5146" w:rsidRDefault="00CF0F48" w:rsidP="001578D0">
            <w:pPr>
              <w:jc w:val="center"/>
              <w:rPr>
                <w:rFonts w:ascii="Arial" w:hAnsi="Arial" w:cs="Arial"/>
                <w:b/>
                <w:sz w:val="16"/>
                <w:szCs w:val="16"/>
              </w:rPr>
            </w:pPr>
          </w:p>
        </w:tc>
        <w:tc>
          <w:tcPr>
            <w:tcW w:w="4666" w:type="pct"/>
            <w:shd w:val="clear" w:color="auto" w:fill="D9D9D9"/>
            <w:noWrap/>
            <w:hideMark/>
          </w:tcPr>
          <w:p w:rsidR="00CF0F48" w:rsidRPr="005B5146" w:rsidRDefault="00CF0F48" w:rsidP="001578D0">
            <w:pPr>
              <w:jc w:val="center"/>
              <w:rPr>
                <w:rFonts w:ascii="Arial" w:hAnsi="Arial" w:cs="Arial"/>
                <w:b/>
                <w:sz w:val="16"/>
                <w:szCs w:val="16"/>
              </w:rPr>
            </w:pPr>
            <w:r w:rsidRPr="005B5146">
              <w:rPr>
                <w:rFonts w:ascii="Arial" w:hAnsi="Arial" w:cs="Arial"/>
                <w:b/>
                <w:sz w:val="16"/>
                <w:szCs w:val="16"/>
              </w:rPr>
              <w:t>LICITANTE</w:t>
            </w:r>
          </w:p>
        </w:tc>
      </w:tr>
      <w:tr w:rsidR="00CF444D" w:rsidRPr="0087529B" w:rsidTr="001578D0">
        <w:trPr>
          <w:trHeight w:val="300"/>
        </w:trPr>
        <w:tc>
          <w:tcPr>
            <w:tcW w:w="334" w:type="pct"/>
            <w:noWrap/>
            <w:hideMark/>
          </w:tcPr>
          <w:p w:rsidR="00CF444D" w:rsidRPr="0082270F" w:rsidRDefault="00CF444D" w:rsidP="00CF444D">
            <w:pPr>
              <w:jc w:val="center"/>
              <w:rPr>
                <w:rFonts w:ascii="Arial" w:hAnsi="Arial" w:cs="Arial"/>
                <w:b/>
                <w:sz w:val="18"/>
                <w:szCs w:val="18"/>
              </w:rPr>
            </w:pPr>
            <w:r w:rsidRPr="0082270F">
              <w:rPr>
                <w:rFonts w:ascii="Arial" w:hAnsi="Arial" w:cs="Arial"/>
                <w:b/>
                <w:sz w:val="18"/>
                <w:szCs w:val="18"/>
              </w:rPr>
              <w:t>1</w:t>
            </w:r>
          </w:p>
        </w:tc>
        <w:tc>
          <w:tcPr>
            <w:tcW w:w="4666" w:type="pct"/>
            <w:noWrap/>
          </w:tcPr>
          <w:p w:rsidR="00CF444D" w:rsidRPr="007850FC" w:rsidRDefault="00CF444D" w:rsidP="00CF444D">
            <w:pPr>
              <w:jc w:val="both"/>
              <w:rPr>
                <w:rFonts w:ascii="Arial" w:hAnsi="Arial" w:cs="Arial"/>
                <w:b/>
                <w:sz w:val="18"/>
                <w:szCs w:val="18"/>
              </w:rPr>
            </w:pPr>
            <w:r>
              <w:rPr>
                <w:rFonts w:ascii="Arial" w:hAnsi="Arial" w:cs="Arial"/>
                <w:b/>
                <w:sz w:val="18"/>
                <w:szCs w:val="18"/>
              </w:rPr>
              <w:t>Element Espacios, S.A. de C.V.</w:t>
            </w:r>
          </w:p>
        </w:tc>
      </w:tr>
      <w:tr w:rsidR="00CF444D" w:rsidRPr="005B5146" w:rsidTr="001578D0">
        <w:trPr>
          <w:trHeight w:val="300"/>
        </w:trPr>
        <w:tc>
          <w:tcPr>
            <w:tcW w:w="334" w:type="pct"/>
            <w:noWrap/>
          </w:tcPr>
          <w:p w:rsidR="00CF444D" w:rsidRPr="0082270F" w:rsidRDefault="00CF444D" w:rsidP="00CF444D">
            <w:pPr>
              <w:jc w:val="center"/>
              <w:rPr>
                <w:rFonts w:ascii="Arial" w:hAnsi="Arial" w:cs="Arial"/>
                <w:b/>
                <w:sz w:val="18"/>
                <w:szCs w:val="18"/>
              </w:rPr>
            </w:pPr>
            <w:r>
              <w:rPr>
                <w:rFonts w:ascii="Arial" w:hAnsi="Arial" w:cs="Arial"/>
                <w:b/>
                <w:sz w:val="18"/>
                <w:szCs w:val="18"/>
              </w:rPr>
              <w:t>2</w:t>
            </w:r>
          </w:p>
        </w:tc>
        <w:tc>
          <w:tcPr>
            <w:tcW w:w="4666" w:type="pct"/>
            <w:noWrap/>
          </w:tcPr>
          <w:p w:rsidR="00CF444D" w:rsidRDefault="00CF444D" w:rsidP="00CF444D">
            <w:pPr>
              <w:jc w:val="both"/>
              <w:rPr>
                <w:rFonts w:ascii="Arial" w:hAnsi="Arial" w:cs="Arial"/>
                <w:b/>
                <w:sz w:val="18"/>
                <w:szCs w:val="18"/>
              </w:rPr>
            </w:pPr>
            <w:r>
              <w:rPr>
                <w:rFonts w:ascii="Arial" w:hAnsi="Arial" w:cs="Arial"/>
                <w:b/>
                <w:sz w:val="18"/>
                <w:szCs w:val="18"/>
              </w:rPr>
              <w:t>Centro Comercial de Equipos, S.A. de C.V.</w:t>
            </w:r>
          </w:p>
        </w:tc>
      </w:tr>
      <w:tr w:rsidR="00CF444D" w:rsidRPr="005B5146" w:rsidTr="001578D0">
        <w:trPr>
          <w:trHeight w:val="300"/>
        </w:trPr>
        <w:tc>
          <w:tcPr>
            <w:tcW w:w="334" w:type="pct"/>
            <w:noWrap/>
          </w:tcPr>
          <w:p w:rsidR="00CF444D" w:rsidRPr="0082270F" w:rsidRDefault="00CF444D" w:rsidP="00CF444D">
            <w:pPr>
              <w:jc w:val="center"/>
              <w:rPr>
                <w:rFonts w:ascii="Arial" w:hAnsi="Arial" w:cs="Arial"/>
                <w:b/>
                <w:sz w:val="18"/>
                <w:szCs w:val="18"/>
              </w:rPr>
            </w:pPr>
            <w:r>
              <w:rPr>
                <w:rFonts w:ascii="Arial" w:hAnsi="Arial" w:cs="Arial"/>
                <w:b/>
                <w:sz w:val="18"/>
                <w:szCs w:val="18"/>
              </w:rPr>
              <w:t>3</w:t>
            </w:r>
          </w:p>
        </w:tc>
        <w:tc>
          <w:tcPr>
            <w:tcW w:w="4666" w:type="pct"/>
            <w:noWrap/>
          </w:tcPr>
          <w:p w:rsidR="00CF444D" w:rsidRDefault="00CF444D" w:rsidP="00CF444D">
            <w:pPr>
              <w:jc w:val="both"/>
              <w:rPr>
                <w:rFonts w:ascii="Arial" w:hAnsi="Arial" w:cs="Arial"/>
                <w:b/>
                <w:sz w:val="18"/>
                <w:szCs w:val="18"/>
              </w:rPr>
            </w:pPr>
            <w:r>
              <w:rPr>
                <w:rFonts w:ascii="Arial" w:hAnsi="Arial" w:cs="Arial"/>
                <w:b/>
                <w:sz w:val="18"/>
                <w:szCs w:val="18"/>
              </w:rPr>
              <w:t>Ofinova de Aguascalientes, S.A. de C.V.</w:t>
            </w:r>
          </w:p>
        </w:tc>
      </w:tr>
      <w:tr w:rsidR="00CF444D" w:rsidRPr="005B5146" w:rsidTr="001578D0">
        <w:trPr>
          <w:trHeight w:val="300"/>
        </w:trPr>
        <w:tc>
          <w:tcPr>
            <w:tcW w:w="334" w:type="pct"/>
            <w:noWrap/>
          </w:tcPr>
          <w:p w:rsidR="00CF444D" w:rsidRDefault="00CF444D" w:rsidP="00CF444D">
            <w:pPr>
              <w:jc w:val="center"/>
              <w:rPr>
                <w:rFonts w:ascii="Arial" w:hAnsi="Arial" w:cs="Arial"/>
                <w:b/>
                <w:sz w:val="18"/>
                <w:szCs w:val="18"/>
              </w:rPr>
            </w:pPr>
            <w:r>
              <w:rPr>
                <w:rFonts w:ascii="Arial" w:hAnsi="Arial" w:cs="Arial"/>
                <w:b/>
                <w:sz w:val="18"/>
                <w:szCs w:val="18"/>
              </w:rPr>
              <w:t>4</w:t>
            </w:r>
          </w:p>
        </w:tc>
        <w:tc>
          <w:tcPr>
            <w:tcW w:w="4666" w:type="pct"/>
            <w:noWrap/>
          </w:tcPr>
          <w:p w:rsidR="00CF444D" w:rsidRDefault="00CF444D" w:rsidP="00CF444D">
            <w:pPr>
              <w:jc w:val="both"/>
              <w:rPr>
                <w:rFonts w:ascii="Arial" w:hAnsi="Arial" w:cs="Arial"/>
                <w:b/>
                <w:sz w:val="18"/>
                <w:szCs w:val="18"/>
              </w:rPr>
            </w:pPr>
            <w:r>
              <w:rPr>
                <w:rFonts w:ascii="Arial" w:hAnsi="Arial" w:cs="Arial"/>
                <w:b/>
                <w:sz w:val="18"/>
                <w:szCs w:val="18"/>
              </w:rPr>
              <w:t>Productos Metálicos MYGSA, S.A. de C.V.</w:t>
            </w:r>
          </w:p>
        </w:tc>
      </w:tr>
    </w:tbl>
    <w:p w:rsidR="00CF444D" w:rsidRPr="003B7915" w:rsidRDefault="00CF444D" w:rsidP="00CF444D">
      <w:pPr>
        <w:pStyle w:val="Sangradetextonormal"/>
        <w:pBdr>
          <w:bottom w:val="single" w:sz="6" w:space="1" w:color="auto"/>
        </w:pBdr>
        <w:ind w:left="0"/>
        <w:jc w:val="both"/>
        <w:rPr>
          <w:rFonts w:ascii="Arial" w:hAnsi="Arial" w:cs="Arial"/>
          <w:b/>
          <w:sz w:val="18"/>
          <w:szCs w:val="18"/>
        </w:rPr>
      </w:pPr>
      <w:r>
        <w:rPr>
          <w:rFonts w:ascii="Arial" w:hAnsi="Arial" w:cs="Arial"/>
          <w:b/>
          <w:sz w:val="18"/>
          <w:szCs w:val="18"/>
        </w:rPr>
        <w:t>---------------------------------------------------------------------------------------------------------------------------------------------------</w:t>
      </w:r>
    </w:p>
    <w:p w:rsidR="00504A64" w:rsidRDefault="00CF0F48" w:rsidP="00CF0F48">
      <w:pPr>
        <w:pStyle w:val="Sangradetextonormal"/>
        <w:pBdr>
          <w:bottom w:val="single" w:sz="6" w:space="1" w:color="auto"/>
        </w:pBdr>
        <w:ind w:left="0"/>
        <w:jc w:val="both"/>
        <w:rPr>
          <w:rFonts w:ascii="Arial" w:hAnsi="Arial" w:cs="Arial"/>
          <w:sz w:val="18"/>
          <w:szCs w:val="18"/>
        </w:rPr>
      </w:pPr>
      <w:r w:rsidRPr="003B7915">
        <w:rPr>
          <w:rFonts w:ascii="Arial" w:hAnsi="Arial" w:cs="Arial"/>
          <w:sz w:val="18"/>
          <w:szCs w:val="18"/>
        </w:rPr>
        <w:t xml:space="preserve">Los precios que cada licitante ofertaron, para cada una de las partidas en las que participan, constan en el Acta de Presentación y Apertura de Propuestas </w:t>
      </w:r>
      <w:r>
        <w:rPr>
          <w:rFonts w:ascii="Arial" w:hAnsi="Arial" w:cs="Arial"/>
          <w:sz w:val="18"/>
          <w:szCs w:val="18"/>
        </w:rPr>
        <w:t>y son los siguientes:</w:t>
      </w:r>
      <w:r w:rsidR="00504A64">
        <w:rPr>
          <w:rFonts w:ascii="Arial" w:hAnsi="Arial" w:cs="Arial"/>
          <w:sz w:val="18"/>
          <w:szCs w:val="18"/>
        </w:rPr>
        <w:t>-----------------------------------------------------------------------------------------------------------------------------------------------------------------------------------------------------</w:t>
      </w:r>
      <w:r w:rsidR="00CF444D">
        <w:rPr>
          <w:rFonts w:ascii="Arial" w:hAnsi="Arial" w:cs="Arial"/>
          <w:sz w:val="18"/>
          <w:szCs w:val="18"/>
        </w:rPr>
        <w:t>------</w:t>
      </w:r>
      <w:r w:rsidR="00BC0FF4">
        <w:rPr>
          <w:rFonts w:ascii="Arial" w:hAnsi="Arial" w:cs="Arial"/>
          <w:sz w:val="18"/>
          <w:szCs w:val="18"/>
        </w:rPr>
        <w:t>-------</w:t>
      </w:r>
    </w:p>
    <w:tbl>
      <w:tblPr>
        <w:tblW w:w="496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31"/>
        <w:gridCol w:w="1361"/>
        <w:gridCol w:w="1201"/>
        <w:gridCol w:w="1103"/>
        <w:gridCol w:w="1161"/>
      </w:tblGrid>
      <w:tr w:rsidR="00CF444D" w:rsidRPr="00072B50" w:rsidTr="00D21DE1">
        <w:trPr>
          <w:cantSplit/>
          <w:trHeight w:val="20"/>
          <w:jc w:val="center"/>
        </w:trPr>
        <w:tc>
          <w:tcPr>
            <w:tcW w:w="2244" w:type="pct"/>
            <w:shd w:val="clear" w:color="auto" w:fill="D9D9D9"/>
            <w:noWrap/>
            <w:hideMark/>
          </w:tcPr>
          <w:p w:rsidR="00CF444D" w:rsidRPr="00072B50" w:rsidRDefault="00CF444D" w:rsidP="00D21DE1">
            <w:pPr>
              <w:jc w:val="both"/>
              <w:rPr>
                <w:rFonts w:ascii="Arial" w:hAnsi="Arial" w:cs="Arial"/>
                <w:sz w:val="18"/>
                <w:szCs w:val="18"/>
              </w:rPr>
            </w:pPr>
            <w:r w:rsidRPr="00072B50">
              <w:rPr>
                <w:rFonts w:ascii="Arial" w:hAnsi="Arial" w:cs="Arial"/>
                <w:sz w:val="18"/>
                <w:szCs w:val="18"/>
              </w:rPr>
              <w:t> </w:t>
            </w:r>
          </w:p>
        </w:tc>
        <w:tc>
          <w:tcPr>
            <w:tcW w:w="777" w:type="pct"/>
            <w:shd w:val="clear" w:color="auto" w:fill="D9D9D9"/>
            <w:noWrap/>
          </w:tcPr>
          <w:p w:rsidR="00CF444D" w:rsidRPr="008C30D1" w:rsidRDefault="00CF444D" w:rsidP="00D21DE1">
            <w:pPr>
              <w:jc w:val="both"/>
              <w:rPr>
                <w:rFonts w:ascii="Arial" w:hAnsi="Arial" w:cs="Arial"/>
                <w:b/>
                <w:sz w:val="14"/>
                <w:szCs w:val="16"/>
              </w:rPr>
            </w:pPr>
            <w:r w:rsidRPr="00405B51">
              <w:rPr>
                <w:rFonts w:ascii="Arial" w:hAnsi="Arial" w:cs="Arial"/>
                <w:b/>
                <w:sz w:val="12"/>
                <w:szCs w:val="16"/>
              </w:rPr>
              <w:t>Ofinova de Aguascalientes, S.A. de C.V.</w:t>
            </w:r>
          </w:p>
        </w:tc>
        <w:tc>
          <w:tcPr>
            <w:tcW w:w="686" w:type="pct"/>
            <w:shd w:val="clear" w:color="auto" w:fill="D9D9D9"/>
            <w:noWrap/>
          </w:tcPr>
          <w:p w:rsidR="00CF444D" w:rsidRPr="008C30D1" w:rsidRDefault="00CF444D" w:rsidP="00D21DE1">
            <w:pPr>
              <w:jc w:val="both"/>
              <w:rPr>
                <w:rFonts w:ascii="Arial" w:hAnsi="Arial" w:cs="Arial"/>
                <w:b/>
                <w:sz w:val="14"/>
                <w:szCs w:val="16"/>
              </w:rPr>
            </w:pPr>
            <w:r w:rsidRPr="00DE293D">
              <w:rPr>
                <w:rFonts w:ascii="Arial" w:hAnsi="Arial" w:cs="Arial"/>
                <w:b/>
                <w:sz w:val="12"/>
                <w:szCs w:val="16"/>
              </w:rPr>
              <w:t>Centro Comercial de Equipos, S.A. de C.V.</w:t>
            </w:r>
          </w:p>
        </w:tc>
        <w:tc>
          <w:tcPr>
            <w:tcW w:w="630" w:type="pct"/>
            <w:shd w:val="clear" w:color="auto" w:fill="D9D9D9"/>
          </w:tcPr>
          <w:p w:rsidR="00CF444D" w:rsidRPr="008C30D1" w:rsidRDefault="00CF444D" w:rsidP="00D21DE1">
            <w:pPr>
              <w:jc w:val="both"/>
              <w:rPr>
                <w:rFonts w:ascii="Arial" w:hAnsi="Arial" w:cs="Arial"/>
                <w:b/>
                <w:sz w:val="14"/>
                <w:szCs w:val="16"/>
              </w:rPr>
            </w:pPr>
            <w:r w:rsidRPr="00DE293D">
              <w:rPr>
                <w:rFonts w:ascii="Arial" w:hAnsi="Arial" w:cs="Arial"/>
                <w:b/>
                <w:sz w:val="12"/>
                <w:szCs w:val="16"/>
              </w:rPr>
              <w:t>Element Espacios, S.A. de C.V.</w:t>
            </w:r>
          </w:p>
        </w:tc>
        <w:tc>
          <w:tcPr>
            <w:tcW w:w="663" w:type="pct"/>
            <w:shd w:val="clear" w:color="auto" w:fill="D9D9D9"/>
          </w:tcPr>
          <w:p w:rsidR="00CF444D" w:rsidRPr="008C30D1" w:rsidRDefault="00CF444D" w:rsidP="00D21DE1">
            <w:pPr>
              <w:jc w:val="both"/>
              <w:rPr>
                <w:rFonts w:ascii="Arial" w:hAnsi="Arial" w:cs="Arial"/>
                <w:b/>
                <w:sz w:val="14"/>
                <w:szCs w:val="16"/>
              </w:rPr>
            </w:pPr>
            <w:r w:rsidRPr="00DE293D">
              <w:rPr>
                <w:rFonts w:ascii="Arial" w:hAnsi="Arial" w:cs="Arial"/>
                <w:b/>
                <w:sz w:val="12"/>
                <w:szCs w:val="16"/>
              </w:rPr>
              <w:t>Productos Metálicos MYGSA, S.A. de C.V.</w:t>
            </w:r>
          </w:p>
        </w:tc>
      </w:tr>
      <w:tr w:rsidR="00CF444D" w:rsidRPr="00DE293D" w:rsidTr="00D21DE1">
        <w:trPr>
          <w:trHeight w:val="20"/>
          <w:jc w:val="center"/>
        </w:trPr>
        <w:tc>
          <w:tcPr>
            <w:tcW w:w="2244" w:type="pct"/>
            <w:shd w:val="clear" w:color="auto" w:fill="D9D9D9"/>
            <w:noWrap/>
            <w:vAlign w:val="center"/>
            <w:hideMark/>
          </w:tcPr>
          <w:p w:rsidR="00CF444D" w:rsidRPr="00DE293D" w:rsidRDefault="00CF444D" w:rsidP="00D21DE1">
            <w:pPr>
              <w:jc w:val="center"/>
              <w:rPr>
                <w:rFonts w:ascii="Arial" w:hAnsi="Arial" w:cs="Arial"/>
                <w:b/>
                <w:sz w:val="14"/>
                <w:szCs w:val="18"/>
              </w:rPr>
            </w:pPr>
            <w:r w:rsidRPr="00DE293D">
              <w:rPr>
                <w:rFonts w:ascii="Arial" w:hAnsi="Arial" w:cs="Arial"/>
                <w:b/>
                <w:sz w:val="14"/>
                <w:szCs w:val="18"/>
              </w:rPr>
              <w:t>Partidas</w:t>
            </w:r>
          </w:p>
        </w:tc>
        <w:tc>
          <w:tcPr>
            <w:tcW w:w="777" w:type="pct"/>
            <w:shd w:val="clear" w:color="auto" w:fill="D9D9D9"/>
            <w:vAlign w:val="center"/>
            <w:hideMark/>
          </w:tcPr>
          <w:p w:rsidR="00CF444D" w:rsidRPr="00DE293D" w:rsidRDefault="00CF444D" w:rsidP="00D21DE1">
            <w:pPr>
              <w:jc w:val="center"/>
              <w:rPr>
                <w:rFonts w:ascii="Arial" w:hAnsi="Arial" w:cs="Arial"/>
                <w:sz w:val="12"/>
                <w:szCs w:val="18"/>
              </w:rPr>
            </w:pPr>
            <w:r w:rsidRPr="00DE293D">
              <w:rPr>
                <w:rFonts w:ascii="Arial" w:hAnsi="Arial" w:cs="Arial"/>
                <w:sz w:val="12"/>
                <w:szCs w:val="18"/>
              </w:rPr>
              <w:t>Precio Unitario Antes de IVA</w:t>
            </w:r>
          </w:p>
        </w:tc>
        <w:tc>
          <w:tcPr>
            <w:tcW w:w="686" w:type="pct"/>
            <w:shd w:val="clear" w:color="auto" w:fill="D9D9D9"/>
            <w:vAlign w:val="center"/>
            <w:hideMark/>
          </w:tcPr>
          <w:p w:rsidR="00CF444D" w:rsidRPr="00DE293D" w:rsidRDefault="00CF444D" w:rsidP="00D21DE1">
            <w:pPr>
              <w:jc w:val="center"/>
              <w:rPr>
                <w:rFonts w:ascii="Arial" w:hAnsi="Arial" w:cs="Arial"/>
                <w:sz w:val="12"/>
                <w:szCs w:val="18"/>
              </w:rPr>
            </w:pPr>
            <w:r w:rsidRPr="00DE293D">
              <w:rPr>
                <w:rFonts w:ascii="Arial" w:hAnsi="Arial" w:cs="Arial"/>
                <w:sz w:val="12"/>
                <w:szCs w:val="18"/>
              </w:rPr>
              <w:t>Precio Unitario Antes de IVA</w:t>
            </w:r>
          </w:p>
        </w:tc>
        <w:tc>
          <w:tcPr>
            <w:tcW w:w="630" w:type="pct"/>
            <w:shd w:val="clear" w:color="auto" w:fill="D9D9D9"/>
            <w:vAlign w:val="center"/>
          </w:tcPr>
          <w:p w:rsidR="00CF444D" w:rsidRPr="00DE293D" w:rsidRDefault="00CF444D" w:rsidP="00D21DE1">
            <w:pPr>
              <w:jc w:val="center"/>
              <w:rPr>
                <w:sz w:val="12"/>
              </w:rPr>
            </w:pPr>
            <w:r w:rsidRPr="00DE293D">
              <w:rPr>
                <w:rFonts w:ascii="Arial" w:hAnsi="Arial" w:cs="Arial"/>
                <w:sz w:val="12"/>
                <w:szCs w:val="18"/>
              </w:rPr>
              <w:t>Precio Unitario Antes de IVA</w:t>
            </w:r>
          </w:p>
        </w:tc>
        <w:tc>
          <w:tcPr>
            <w:tcW w:w="663" w:type="pct"/>
            <w:shd w:val="clear" w:color="auto" w:fill="D9D9D9"/>
            <w:vAlign w:val="center"/>
          </w:tcPr>
          <w:p w:rsidR="00CF444D" w:rsidRPr="00DE293D" w:rsidRDefault="00CF444D" w:rsidP="00D21DE1">
            <w:pPr>
              <w:jc w:val="center"/>
              <w:rPr>
                <w:sz w:val="12"/>
              </w:rPr>
            </w:pPr>
            <w:r w:rsidRPr="00DE293D">
              <w:rPr>
                <w:rFonts w:ascii="Arial" w:hAnsi="Arial" w:cs="Arial"/>
                <w:sz w:val="12"/>
                <w:szCs w:val="18"/>
              </w:rPr>
              <w:t>Precio Unitario Antes de IVA</w:t>
            </w:r>
          </w:p>
        </w:tc>
      </w:tr>
      <w:tr w:rsidR="00CF444D" w:rsidRPr="00072B50" w:rsidTr="00D21DE1">
        <w:trPr>
          <w:trHeight w:val="20"/>
          <w:jc w:val="center"/>
        </w:trPr>
        <w:tc>
          <w:tcPr>
            <w:tcW w:w="2244" w:type="pct"/>
            <w:shd w:val="clear" w:color="auto" w:fill="FFFFFF"/>
            <w:noWrap/>
            <w:hideMark/>
          </w:tcPr>
          <w:p w:rsidR="00CF444D" w:rsidRPr="008233D9" w:rsidRDefault="00CF444D" w:rsidP="00D21DE1">
            <w:pPr>
              <w:jc w:val="both"/>
              <w:rPr>
                <w:rFonts w:ascii="Arial" w:hAnsi="Arial" w:cs="Arial"/>
                <w:b/>
                <w:sz w:val="14"/>
                <w:szCs w:val="18"/>
              </w:rPr>
            </w:pPr>
            <w:r w:rsidRPr="008233D9">
              <w:rPr>
                <w:rFonts w:ascii="Arial" w:hAnsi="Arial" w:cs="Arial"/>
                <w:b/>
                <w:sz w:val="14"/>
                <w:szCs w:val="18"/>
              </w:rPr>
              <w:t>Partida 1</w:t>
            </w:r>
            <w:r>
              <w:rPr>
                <w:rFonts w:ascii="Arial" w:hAnsi="Arial" w:cs="Arial"/>
                <w:b/>
                <w:sz w:val="14"/>
                <w:szCs w:val="18"/>
              </w:rPr>
              <w:t>,</w:t>
            </w:r>
            <w:r w:rsidRPr="008233D9">
              <w:rPr>
                <w:rFonts w:ascii="Arial" w:hAnsi="Arial" w:cs="Arial"/>
                <w:b/>
                <w:sz w:val="14"/>
                <w:szCs w:val="18"/>
              </w:rPr>
              <w:t xml:space="preserve"> Archivero Horizontal 2 Gavetas 75 X 49 X 70 Cm.</w:t>
            </w:r>
          </w:p>
        </w:tc>
        <w:tc>
          <w:tcPr>
            <w:tcW w:w="777" w:type="pct"/>
            <w:shd w:val="clear" w:color="auto" w:fill="FFFFFF"/>
            <w:noWrap/>
            <w:hideMark/>
          </w:tcPr>
          <w:p w:rsidR="00CF444D" w:rsidRPr="00072B50" w:rsidRDefault="00CF444D" w:rsidP="00D21DE1">
            <w:pPr>
              <w:jc w:val="both"/>
              <w:rPr>
                <w:rFonts w:ascii="Arial" w:hAnsi="Arial" w:cs="Arial"/>
                <w:sz w:val="18"/>
                <w:szCs w:val="18"/>
              </w:rPr>
            </w:pPr>
            <w:r>
              <w:rPr>
                <w:rFonts w:ascii="Arial" w:hAnsi="Arial" w:cs="Arial"/>
                <w:sz w:val="18"/>
                <w:szCs w:val="18"/>
              </w:rPr>
              <w:t>$4,891.00</w:t>
            </w:r>
          </w:p>
        </w:tc>
        <w:tc>
          <w:tcPr>
            <w:tcW w:w="686" w:type="pct"/>
            <w:shd w:val="clear" w:color="auto" w:fill="FFFFFF"/>
            <w:noWrap/>
            <w:hideMark/>
          </w:tcPr>
          <w:p w:rsidR="00CF444D" w:rsidRPr="00072B50" w:rsidRDefault="00CF444D" w:rsidP="00D21DE1">
            <w:pPr>
              <w:jc w:val="both"/>
              <w:rPr>
                <w:rFonts w:ascii="Arial" w:hAnsi="Arial" w:cs="Arial"/>
                <w:sz w:val="18"/>
                <w:szCs w:val="18"/>
              </w:rPr>
            </w:pPr>
            <w:r>
              <w:rPr>
                <w:rFonts w:ascii="Arial" w:hAnsi="Arial" w:cs="Arial"/>
                <w:sz w:val="18"/>
                <w:szCs w:val="18"/>
              </w:rPr>
              <w:t>$4,992.00</w:t>
            </w:r>
          </w:p>
        </w:tc>
        <w:tc>
          <w:tcPr>
            <w:tcW w:w="630" w:type="pct"/>
            <w:shd w:val="clear" w:color="auto" w:fill="FFFFFF"/>
          </w:tcPr>
          <w:p w:rsidR="00CF444D" w:rsidRPr="00072B50" w:rsidRDefault="00CF444D" w:rsidP="00D21DE1">
            <w:pPr>
              <w:jc w:val="both"/>
              <w:rPr>
                <w:rFonts w:ascii="Arial" w:hAnsi="Arial" w:cs="Arial"/>
                <w:sz w:val="18"/>
                <w:szCs w:val="18"/>
              </w:rPr>
            </w:pPr>
            <w:r>
              <w:rPr>
                <w:rFonts w:ascii="Arial" w:hAnsi="Arial" w:cs="Arial"/>
                <w:sz w:val="18"/>
                <w:szCs w:val="18"/>
              </w:rPr>
              <w:t>$4,679.00</w:t>
            </w:r>
          </w:p>
        </w:tc>
        <w:tc>
          <w:tcPr>
            <w:tcW w:w="663" w:type="pct"/>
            <w:shd w:val="clear" w:color="auto" w:fill="FFFFFF"/>
          </w:tcPr>
          <w:p w:rsidR="00CF444D" w:rsidRPr="00072B50" w:rsidRDefault="00CF444D" w:rsidP="00D21DE1">
            <w:pPr>
              <w:jc w:val="both"/>
              <w:rPr>
                <w:rFonts w:ascii="Arial" w:hAnsi="Arial" w:cs="Arial"/>
                <w:sz w:val="18"/>
                <w:szCs w:val="18"/>
              </w:rPr>
            </w:pPr>
            <w:r>
              <w:rPr>
                <w:rFonts w:ascii="Arial" w:hAnsi="Arial" w:cs="Arial"/>
                <w:sz w:val="18"/>
                <w:szCs w:val="18"/>
              </w:rPr>
              <w:t>$2,895.00</w:t>
            </w:r>
          </w:p>
        </w:tc>
      </w:tr>
      <w:tr w:rsidR="00CF444D" w:rsidRPr="00072B50" w:rsidTr="00D21DE1">
        <w:trPr>
          <w:trHeight w:val="20"/>
          <w:jc w:val="center"/>
        </w:trPr>
        <w:tc>
          <w:tcPr>
            <w:tcW w:w="2244" w:type="pct"/>
            <w:shd w:val="clear" w:color="auto" w:fill="FFFFFF"/>
            <w:noWrap/>
            <w:hideMark/>
          </w:tcPr>
          <w:p w:rsidR="00CF444D" w:rsidRPr="008233D9" w:rsidRDefault="00CF444D" w:rsidP="00D21DE1">
            <w:pPr>
              <w:jc w:val="both"/>
              <w:rPr>
                <w:rFonts w:ascii="Arial" w:hAnsi="Arial" w:cs="Arial"/>
                <w:b/>
                <w:sz w:val="14"/>
                <w:szCs w:val="18"/>
              </w:rPr>
            </w:pPr>
            <w:r w:rsidRPr="008233D9">
              <w:rPr>
                <w:rFonts w:ascii="Arial" w:hAnsi="Arial" w:cs="Arial"/>
                <w:b/>
                <w:sz w:val="14"/>
                <w:szCs w:val="18"/>
              </w:rPr>
              <w:t>Partida 2</w:t>
            </w:r>
            <w:r>
              <w:rPr>
                <w:rFonts w:ascii="Arial" w:hAnsi="Arial" w:cs="Arial"/>
                <w:b/>
                <w:sz w:val="14"/>
                <w:szCs w:val="18"/>
              </w:rPr>
              <w:t xml:space="preserve">, </w:t>
            </w:r>
            <w:r w:rsidRPr="008233D9">
              <w:rPr>
                <w:rFonts w:ascii="Arial" w:hAnsi="Arial" w:cs="Arial"/>
                <w:b/>
                <w:sz w:val="14"/>
                <w:szCs w:val="18"/>
              </w:rPr>
              <w:t xml:space="preserve">Archivero Horizontal 4 Gavetas 75 X 49 X 134 Cm. </w:t>
            </w:r>
          </w:p>
        </w:tc>
        <w:tc>
          <w:tcPr>
            <w:tcW w:w="777" w:type="pct"/>
            <w:shd w:val="clear" w:color="auto" w:fill="FFFFFF"/>
            <w:noWrap/>
          </w:tcPr>
          <w:p w:rsidR="00CF444D" w:rsidRPr="00072B50" w:rsidRDefault="00CF444D" w:rsidP="00D21DE1">
            <w:pPr>
              <w:jc w:val="both"/>
              <w:rPr>
                <w:rFonts w:ascii="Arial" w:hAnsi="Arial" w:cs="Arial"/>
                <w:sz w:val="18"/>
                <w:szCs w:val="18"/>
              </w:rPr>
            </w:pPr>
            <w:r>
              <w:rPr>
                <w:rFonts w:ascii="Arial" w:hAnsi="Arial" w:cs="Arial"/>
                <w:sz w:val="18"/>
                <w:szCs w:val="18"/>
              </w:rPr>
              <w:t>$7,822.00</w:t>
            </w:r>
          </w:p>
        </w:tc>
        <w:tc>
          <w:tcPr>
            <w:tcW w:w="686" w:type="pct"/>
            <w:shd w:val="clear" w:color="auto" w:fill="FFFFFF"/>
            <w:noWrap/>
          </w:tcPr>
          <w:p w:rsidR="00CF444D" w:rsidRPr="00072B50" w:rsidRDefault="00CF444D" w:rsidP="00D21DE1">
            <w:pPr>
              <w:jc w:val="both"/>
              <w:rPr>
                <w:rFonts w:ascii="Arial" w:hAnsi="Arial" w:cs="Arial"/>
                <w:sz w:val="18"/>
                <w:szCs w:val="18"/>
              </w:rPr>
            </w:pPr>
            <w:r>
              <w:rPr>
                <w:rFonts w:ascii="Arial" w:hAnsi="Arial" w:cs="Arial"/>
                <w:sz w:val="18"/>
                <w:szCs w:val="18"/>
              </w:rPr>
              <w:t>$8,369.00</w:t>
            </w:r>
          </w:p>
        </w:tc>
        <w:tc>
          <w:tcPr>
            <w:tcW w:w="630" w:type="pct"/>
            <w:shd w:val="clear" w:color="auto" w:fill="FFFFFF"/>
          </w:tcPr>
          <w:p w:rsidR="00CF444D" w:rsidRPr="00072B50" w:rsidRDefault="00CF444D" w:rsidP="00D21DE1">
            <w:pPr>
              <w:jc w:val="both"/>
              <w:rPr>
                <w:rFonts w:ascii="Arial" w:hAnsi="Arial" w:cs="Arial"/>
                <w:sz w:val="18"/>
                <w:szCs w:val="18"/>
              </w:rPr>
            </w:pPr>
            <w:r>
              <w:rPr>
                <w:rFonts w:ascii="Arial" w:hAnsi="Arial" w:cs="Arial"/>
                <w:sz w:val="18"/>
                <w:szCs w:val="18"/>
              </w:rPr>
              <w:t>$7,559.00</w:t>
            </w:r>
          </w:p>
        </w:tc>
        <w:tc>
          <w:tcPr>
            <w:tcW w:w="663" w:type="pct"/>
            <w:shd w:val="clear" w:color="auto" w:fill="FFFFFF"/>
          </w:tcPr>
          <w:p w:rsidR="00CF444D" w:rsidRPr="00072B50" w:rsidRDefault="00CF444D" w:rsidP="00D21DE1">
            <w:pPr>
              <w:jc w:val="both"/>
              <w:rPr>
                <w:rFonts w:ascii="Arial" w:hAnsi="Arial" w:cs="Arial"/>
                <w:sz w:val="18"/>
                <w:szCs w:val="18"/>
              </w:rPr>
            </w:pPr>
            <w:r>
              <w:rPr>
                <w:rFonts w:ascii="Arial" w:hAnsi="Arial" w:cs="Arial"/>
                <w:sz w:val="18"/>
                <w:szCs w:val="18"/>
              </w:rPr>
              <w:t>$3,915.00</w:t>
            </w:r>
          </w:p>
        </w:tc>
      </w:tr>
      <w:tr w:rsidR="00CF444D" w:rsidRPr="00072B50" w:rsidTr="00BC0FF4">
        <w:trPr>
          <w:trHeight w:val="20"/>
          <w:jc w:val="center"/>
        </w:trPr>
        <w:tc>
          <w:tcPr>
            <w:tcW w:w="2244" w:type="pct"/>
            <w:shd w:val="clear" w:color="auto" w:fill="FFFFFF"/>
            <w:noWrap/>
          </w:tcPr>
          <w:p w:rsidR="00CF444D" w:rsidRPr="008233D9" w:rsidRDefault="00CF444D" w:rsidP="00D21DE1">
            <w:pPr>
              <w:rPr>
                <w:sz w:val="14"/>
              </w:rPr>
            </w:pPr>
            <w:r w:rsidRPr="008233D9">
              <w:rPr>
                <w:rFonts w:ascii="Arial" w:hAnsi="Arial" w:cs="Arial"/>
                <w:b/>
                <w:sz w:val="14"/>
                <w:szCs w:val="18"/>
              </w:rPr>
              <w:t>Partida 3</w:t>
            </w:r>
            <w:r>
              <w:rPr>
                <w:rFonts w:ascii="Arial" w:hAnsi="Arial" w:cs="Arial"/>
                <w:b/>
                <w:sz w:val="14"/>
                <w:szCs w:val="18"/>
              </w:rPr>
              <w:t xml:space="preserve">, </w:t>
            </w:r>
            <w:r w:rsidRPr="008233D9">
              <w:rPr>
                <w:rFonts w:ascii="Arial" w:hAnsi="Arial" w:cs="Arial"/>
                <w:b/>
                <w:sz w:val="14"/>
                <w:szCs w:val="18"/>
              </w:rPr>
              <w:t>Silla Ejecutiva</w:t>
            </w:r>
          </w:p>
        </w:tc>
        <w:tc>
          <w:tcPr>
            <w:tcW w:w="777" w:type="pct"/>
            <w:shd w:val="clear" w:color="auto" w:fill="FFFFFF"/>
            <w:noWrap/>
          </w:tcPr>
          <w:p w:rsidR="00CF444D" w:rsidRPr="00072B50" w:rsidRDefault="00CF444D" w:rsidP="00D21DE1">
            <w:pPr>
              <w:jc w:val="both"/>
              <w:rPr>
                <w:rFonts w:ascii="Arial" w:hAnsi="Arial" w:cs="Arial"/>
                <w:sz w:val="18"/>
                <w:szCs w:val="18"/>
              </w:rPr>
            </w:pPr>
            <w:r>
              <w:rPr>
                <w:rFonts w:ascii="Arial" w:hAnsi="Arial" w:cs="Arial"/>
                <w:sz w:val="18"/>
                <w:szCs w:val="18"/>
              </w:rPr>
              <w:t>$4,480.20</w:t>
            </w:r>
          </w:p>
        </w:tc>
        <w:tc>
          <w:tcPr>
            <w:tcW w:w="686" w:type="pct"/>
            <w:shd w:val="clear" w:color="auto" w:fill="D9D9D9" w:themeFill="background1" w:themeFillShade="D9"/>
            <w:noWrap/>
          </w:tcPr>
          <w:p w:rsidR="00CF444D" w:rsidRDefault="00CF444D" w:rsidP="00D21DE1">
            <w:r w:rsidRPr="00F62C76">
              <w:rPr>
                <w:rFonts w:ascii="Arial" w:hAnsi="Arial" w:cs="Arial"/>
                <w:sz w:val="18"/>
                <w:szCs w:val="18"/>
              </w:rPr>
              <w:t>No oferta</w:t>
            </w:r>
          </w:p>
        </w:tc>
        <w:tc>
          <w:tcPr>
            <w:tcW w:w="630" w:type="pct"/>
            <w:shd w:val="clear" w:color="auto" w:fill="D9D9D9" w:themeFill="background1" w:themeFillShade="D9"/>
          </w:tcPr>
          <w:p w:rsidR="00CF444D" w:rsidRPr="00072B50" w:rsidRDefault="00CF444D" w:rsidP="00D21DE1">
            <w:pPr>
              <w:jc w:val="both"/>
              <w:rPr>
                <w:rFonts w:ascii="Arial" w:hAnsi="Arial" w:cs="Arial"/>
                <w:sz w:val="18"/>
                <w:szCs w:val="18"/>
              </w:rPr>
            </w:pPr>
            <w:r>
              <w:rPr>
                <w:rFonts w:ascii="Arial" w:hAnsi="Arial" w:cs="Arial"/>
                <w:sz w:val="18"/>
                <w:szCs w:val="18"/>
              </w:rPr>
              <w:t>No oferta</w:t>
            </w:r>
          </w:p>
        </w:tc>
        <w:tc>
          <w:tcPr>
            <w:tcW w:w="663" w:type="pct"/>
            <w:shd w:val="clear" w:color="auto" w:fill="D9D9D9" w:themeFill="background1" w:themeFillShade="D9"/>
          </w:tcPr>
          <w:p w:rsidR="00CF444D" w:rsidRDefault="00CF444D" w:rsidP="00D21DE1">
            <w:r w:rsidRPr="008F004C">
              <w:rPr>
                <w:rFonts w:ascii="Arial" w:hAnsi="Arial" w:cs="Arial"/>
                <w:sz w:val="18"/>
                <w:szCs w:val="18"/>
              </w:rPr>
              <w:t>No oferta</w:t>
            </w:r>
          </w:p>
        </w:tc>
      </w:tr>
      <w:tr w:rsidR="00CF444D" w:rsidRPr="00072B50" w:rsidTr="00BC0FF4">
        <w:trPr>
          <w:trHeight w:val="20"/>
          <w:jc w:val="center"/>
        </w:trPr>
        <w:tc>
          <w:tcPr>
            <w:tcW w:w="2244" w:type="pct"/>
            <w:shd w:val="clear" w:color="auto" w:fill="FFFFFF"/>
            <w:noWrap/>
          </w:tcPr>
          <w:p w:rsidR="00CF444D" w:rsidRPr="008233D9" w:rsidRDefault="00CF444D" w:rsidP="00D21DE1">
            <w:pPr>
              <w:rPr>
                <w:sz w:val="14"/>
              </w:rPr>
            </w:pPr>
            <w:r w:rsidRPr="008233D9">
              <w:rPr>
                <w:rFonts w:ascii="Arial" w:hAnsi="Arial" w:cs="Arial"/>
                <w:b/>
                <w:sz w:val="14"/>
                <w:szCs w:val="18"/>
              </w:rPr>
              <w:t>Partida 4</w:t>
            </w:r>
            <w:r>
              <w:rPr>
                <w:rFonts w:ascii="Arial" w:hAnsi="Arial" w:cs="Arial"/>
                <w:b/>
                <w:sz w:val="14"/>
                <w:szCs w:val="18"/>
              </w:rPr>
              <w:t xml:space="preserve">, </w:t>
            </w:r>
            <w:r w:rsidRPr="008233D9">
              <w:rPr>
                <w:rFonts w:ascii="Arial" w:hAnsi="Arial" w:cs="Arial"/>
                <w:b/>
                <w:sz w:val="14"/>
                <w:szCs w:val="18"/>
              </w:rPr>
              <w:t xml:space="preserve">Silla visita ejecutiva </w:t>
            </w:r>
          </w:p>
        </w:tc>
        <w:tc>
          <w:tcPr>
            <w:tcW w:w="777" w:type="pct"/>
            <w:shd w:val="clear" w:color="auto" w:fill="FFFFFF"/>
            <w:noWrap/>
          </w:tcPr>
          <w:p w:rsidR="00CF444D" w:rsidRPr="00072B50" w:rsidRDefault="00CF444D" w:rsidP="00D21DE1">
            <w:pPr>
              <w:jc w:val="both"/>
              <w:rPr>
                <w:rFonts w:ascii="Arial" w:hAnsi="Arial" w:cs="Arial"/>
                <w:sz w:val="18"/>
                <w:szCs w:val="18"/>
              </w:rPr>
            </w:pPr>
            <w:r>
              <w:rPr>
                <w:rFonts w:ascii="Arial" w:hAnsi="Arial" w:cs="Arial"/>
                <w:sz w:val="18"/>
                <w:szCs w:val="18"/>
              </w:rPr>
              <w:t>$4,054.60</w:t>
            </w:r>
          </w:p>
        </w:tc>
        <w:tc>
          <w:tcPr>
            <w:tcW w:w="686" w:type="pct"/>
            <w:shd w:val="clear" w:color="auto" w:fill="D9D9D9" w:themeFill="background1" w:themeFillShade="D9"/>
            <w:noWrap/>
          </w:tcPr>
          <w:p w:rsidR="00CF444D" w:rsidRDefault="00CF444D" w:rsidP="00D21DE1">
            <w:r w:rsidRPr="00F62C76">
              <w:rPr>
                <w:rFonts w:ascii="Arial" w:hAnsi="Arial" w:cs="Arial"/>
                <w:sz w:val="18"/>
                <w:szCs w:val="18"/>
              </w:rPr>
              <w:t>No oferta</w:t>
            </w:r>
          </w:p>
        </w:tc>
        <w:tc>
          <w:tcPr>
            <w:tcW w:w="630" w:type="pct"/>
            <w:shd w:val="clear" w:color="auto" w:fill="FFFFFF"/>
          </w:tcPr>
          <w:p w:rsidR="00CF444D" w:rsidRPr="00072B50" w:rsidRDefault="00CF444D" w:rsidP="00D21DE1">
            <w:pPr>
              <w:jc w:val="both"/>
              <w:rPr>
                <w:rFonts w:ascii="Arial" w:hAnsi="Arial" w:cs="Arial"/>
                <w:sz w:val="18"/>
                <w:szCs w:val="18"/>
              </w:rPr>
            </w:pPr>
            <w:r>
              <w:rPr>
                <w:rFonts w:ascii="Arial" w:hAnsi="Arial" w:cs="Arial"/>
                <w:sz w:val="18"/>
                <w:szCs w:val="18"/>
              </w:rPr>
              <w:t>$2,029.00</w:t>
            </w:r>
          </w:p>
        </w:tc>
        <w:tc>
          <w:tcPr>
            <w:tcW w:w="663" w:type="pct"/>
            <w:shd w:val="clear" w:color="auto" w:fill="D9D9D9" w:themeFill="background1" w:themeFillShade="D9"/>
          </w:tcPr>
          <w:p w:rsidR="00CF444D" w:rsidRDefault="00CF444D" w:rsidP="00D21DE1">
            <w:r w:rsidRPr="008F004C">
              <w:rPr>
                <w:rFonts w:ascii="Arial" w:hAnsi="Arial" w:cs="Arial"/>
                <w:sz w:val="18"/>
                <w:szCs w:val="18"/>
              </w:rPr>
              <w:t>No oferta</w:t>
            </w:r>
          </w:p>
        </w:tc>
      </w:tr>
      <w:tr w:rsidR="00CF444D" w:rsidRPr="00072B50" w:rsidTr="00BC0FF4">
        <w:trPr>
          <w:trHeight w:val="20"/>
          <w:jc w:val="center"/>
        </w:trPr>
        <w:tc>
          <w:tcPr>
            <w:tcW w:w="2244" w:type="pct"/>
            <w:shd w:val="clear" w:color="auto" w:fill="FFFFFF"/>
            <w:noWrap/>
          </w:tcPr>
          <w:p w:rsidR="00CF444D" w:rsidRPr="008233D9" w:rsidRDefault="00CF444D" w:rsidP="00D21DE1">
            <w:pPr>
              <w:rPr>
                <w:sz w:val="14"/>
              </w:rPr>
            </w:pPr>
            <w:r w:rsidRPr="008233D9">
              <w:rPr>
                <w:rFonts w:ascii="Arial" w:hAnsi="Arial" w:cs="Arial"/>
                <w:b/>
                <w:sz w:val="14"/>
                <w:szCs w:val="18"/>
              </w:rPr>
              <w:t>Partida 5</w:t>
            </w:r>
            <w:r>
              <w:rPr>
                <w:rFonts w:ascii="Arial" w:hAnsi="Arial" w:cs="Arial"/>
                <w:b/>
                <w:sz w:val="14"/>
                <w:szCs w:val="18"/>
              </w:rPr>
              <w:t xml:space="preserve">, </w:t>
            </w:r>
            <w:r w:rsidRPr="008233D9">
              <w:rPr>
                <w:rFonts w:ascii="Arial" w:hAnsi="Arial" w:cs="Arial"/>
                <w:b/>
                <w:sz w:val="14"/>
                <w:szCs w:val="18"/>
              </w:rPr>
              <w:t xml:space="preserve">Librero Alto Dos Puertas 80 X 40 X180 </w:t>
            </w:r>
          </w:p>
        </w:tc>
        <w:tc>
          <w:tcPr>
            <w:tcW w:w="777" w:type="pct"/>
            <w:shd w:val="clear" w:color="auto" w:fill="FFFFFF"/>
            <w:noWrap/>
          </w:tcPr>
          <w:p w:rsidR="00CF444D" w:rsidRPr="00072B50" w:rsidRDefault="00CF444D" w:rsidP="00D21DE1">
            <w:pPr>
              <w:jc w:val="both"/>
              <w:rPr>
                <w:rFonts w:ascii="Arial" w:hAnsi="Arial" w:cs="Arial"/>
                <w:sz w:val="18"/>
                <w:szCs w:val="18"/>
              </w:rPr>
            </w:pPr>
            <w:r>
              <w:rPr>
                <w:rFonts w:ascii="Arial" w:hAnsi="Arial" w:cs="Arial"/>
                <w:sz w:val="18"/>
                <w:szCs w:val="18"/>
              </w:rPr>
              <w:t>$4,785.00</w:t>
            </w:r>
          </w:p>
        </w:tc>
        <w:tc>
          <w:tcPr>
            <w:tcW w:w="686" w:type="pct"/>
            <w:shd w:val="clear" w:color="auto" w:fill="FFFFFF"/>
            <w:noWrap/>
          </w:tcPr>
          <w:p w:rsidR="00CF444D" w:rsidRPr="00072B50" w:rsidRDefault="00CF444D" w:rsidP="00D21DE1">
            <w:pPr>
              <w:jc w:val="both"/>
              <w:rPr>
                <w:rFonts w:ascii="Arial" w:hAnsi="Arial" w:cs="Arial"/>
                <w:sz w:val="18"/>
                <w:szCs w:val="18"/>
              </w:rPr>
            </w:pPr>
            <w:r>
              <w:rPr>
                <w:rFonts w:ascii="Arial" w:hAnsi="Arial" w:cs="Arial"/>
                <w:sz w:val="18"/>
                <w:szCs w:val="18"/>
              </w:rPr>
              <w:t>$3,696.00</w:t>
            </w:r>
          </w:p>
        </w:tc>
        <w:tc>
          <w:tcPr>
            <w:tcW w:w="630" w:type="pct"/>
            <w:shd w:val="clear" w:color="auto" w:fill="FFFFFF"/>
          </w:tcPr>
          <w:p w:rsidR="00CF444D" w:rsidRPr="00072B50" w:rsidRDefault="00CF444D" w:rsidP="00D21DE1">
            <w:pPr>
              <w:jc w:val="both"/>
              <w:rPr>
                <w:rFonts w:ascii="Arial" w:hAnsi="Arial" w:cs="Arial"/>
                <w:sz w:val="18"/>
                <w:szCs w:val="18"/>
              </w:rPr>
            </w:pPr>
            <w:r>
              <w:rPr>
                <w:rFonts w:ascii="Arial" w:hAnsi="Arial" w:cs="Arial"/>
                <w:sz w:val="18"/>
                <w:szCs w:val="18"/>
              </w:rPr>
              <w:t>$4,759.00</w:t>
            </w:r>
          </w:p>
        </w:tc>
        <w:tc>
          <w:tcPr>
            <w:tcW w:w="663" w:type="pct"/>
            <w:shd w:val="clear" w:color="auto" w:fill="D9D9D9" w:themeFill="background1" w:themeFillShade="D9"/>
          </w:tcPr>
          <w:p w:rsidR="00CF444D" w:rsidRDefault="00CF444D" w:rsidP="00D21DE1">
            <w:r w:rsidRPr="008F004C">
              <w:rPr>
                <w:rFonts w:ascii="Arial" w:hAnsi="Arial" w:cs="Arial"/>
                <w:sz w:val="18"/>
                <w:szCs w:val="18"/>
              </w:rPr>
              <w:t>No oferta</w:t>
            </w:r>
          </w:p>
        </w:tc>
      </w:tr>
    </w:tbl>
    <w:p w:rsidR="00CF444D" w:rsidRPr="003B7915" w:rsidRDefault="00CF444D" w:rsidP="00CF444D">
      <w:pPr>
        <w:pStyle w:val="Sangradetextonormal"/>
        <w:pBdr>
          <w:bottom w:val="single" w:sz="6" w:space="1" w:color="auto"/>
        </w:pBdr>
        <w:ind w:left="0"/>
        <w:jc w:val="both"/>
        <w:rPr>
          <w:rFonts w:ascii="Arial" w:hAnsi="Arial" w:cs="Arial"/>
          <w:b/>
          <w:sz w:val="18"/>
          <w:szCs w:val="18"/>
        </w:rPr>
      </w:pPr>
      <w:r>
        <w:rPr>
          <w:rFonts w:ascii="Arial" w:hAnsi="Arial" w:cs="Arial"/>
          <w:b/>
          <w:sz w:val="18"/>
          <w:szCs w:val="18"/>
        </w:rPr>
        <w:t>---------------------------------------------------------------------------------------------------------------------------------------------------</w:t>
      </w:r>
    </w:p>
    <w:p w:rsidR="00CF0F48" w:rsidRPr="003B7915" w:rsidRDefault="00CF0F48" w:rsidP="00CF0F48">
      <w:pPr>
        <w:pStyle w:val="Sangradetextonormal"/>
        <w:pBdr>
          <w:bottom w:val="single" w:sz="6" w:space="1" w:color="auto"/>
        </w:pBdr>
        <w:ind w:left="0"/>
        <w:jc w:val="both"/>
        <w:rPr>
          <w:rFonts w:ascii="Arial" w:hAnsi="Arial" w:cs="Arial"/>
          <w:b/>
          <w:sz w:val="18"/>
          <w:szCs w:val="18"/>
        </w:rPr>
      </w:pPr>
      <w:r w:rsidRPr="003B7915">
        <w:rPr>
          <w:rFonts w:ascii="Arial" w:hAnsi="Arial" w:cs="Arial"/>
          <w:sz w:val="18"/>
          <w:szCs w:val="18"/>
        </w:rPr>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xml:space="preserve">,  de conformidad a lo establecido en el numeral IX, X y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CF444D">
        <w:rPr>
          <w:rFonts w:ascii="Arial" w:hAnsi="Arial" w:cs="Arial"/>
          <w:b/>
          <w:sz w:val="18"/>
          <w:szCs w:val="18"/>
        </w:rPr>
        <w:t>ANÁLISIS:----------------------------------------------------------------------------------------------------------------------------------------------------------------------------------------------------------------------------------------------------------------------</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
        <w:gridCol w:w="1518"/>
        <w:gridCol w:w="6928"/>
      </w:tblGrid>
      <w:tr w:rsidR="00CF0F48" w:rsidRPr="003B7915" w:rsidTr="001578D0">
        <w:tc>
          <w:tcPr>
            <w:tcW w:w="216" w:type="pct"/>
            <w:shd w:val="clear" w:color="auto" w:fill="F2F2F2" w:themeFill="background1" w:themeFillShade="F2"/>
          </w:tcPr>
          <w:p w:rsidR="00CF0F48" w:rsidRPr="003B7915" w:rsidRDefault="00CF0F48" w:rsidP="001578D0">
            <w:pPr>
              <w:rPr>
                <w:sz w:val="18"/>
                <w:szCs w:val="18"/>
              </w:rPr>
            </w:pPr>
          </w:p>
        </w:tc>
        <w:tc>
          <w:tcPr>
            <w:tcW w:w="860" w:type="pct"/>
            <w:shd w:val="clear" w:color="auto" w:fill="F2F2F2" w:themeFill="background1" w:themeFillShade="F2"/>
          </w:tcPr>
          <w:p w:rsidR="00CF0F48" w:rsidRPr="003B7915" w:rsidRDefault="00CF0F48" w:rsidP="001578D0">
            <w:pPr>
              <w:jc w:val="center"/>
              <w:rPr>
                <w:rFonts w:ascii="Arial" w:hAnsi="Arial" w:cs="Arial"/>
                <w:b/>
                <w:sz w:val="18"/>
                <w:szCs w:val="18"/>
              </w:rPr>
            </w:pPr>
            <w:r w:rsidRPr="003B7915">
              <w:rPr>
                <w:rFonts w:ascii="Arial" w:hAnsi="Arial" w:cs="Arial"/>
                <w:b/>
                <w:sz w:val="18"/>
                <w:szCs w:val="18"/>
              </w:rPr>
              <w:t xml:space="preserve">Licitante </w:t>
            </w:r>
          </w:p>
        </w:tc>
        <w:tc>
          <w:tcPr>
            <w:tcW w:w="3924" w:type="pct"/>
            <w:shd w:val="clear" w:color="auto" w:fill="F2F2F2" w:themeFill="background1" w:themeFillShade="F2"/>
          </w:tcPr>
          <w:p w:rsidR="00CF0F48" w:rsidRPr="003B7915" w:rsidRDefault="00CF0F48" w:rsidP="001578D0">
            <w:pPr>
              <w:spacing w:line="276" w:lineRule="auto"/>
              <w:jc w:val="center"/>
              <w:rPr>
                <w:rFonts w:ascii="Arial" w:hAnsi="Arial" w:cs="Arial"/>
                <w:b/>
                <w:sz w:val="18"/>
                <w:szCs w:val="18"/>
              </w:rPr>
            </w:pPr>
            <w:r w:rsidRPr="003B7915">
              <w:rPr>
                <w:rFonts w:ascii="Arial" w:hAnsi="Arial" w:cs="Arial"/>
                <w:b/>
                <w:sz w:val="18"/>
                <w:szCs w:val="18"/>
                <w:lang w:val="es-MX"/>
              </w:rPr>
              <w:t xml:space="preserve">Partidas ofertadas </w:t>
            </w:r>
            <w:r w:rsidRPr="003B7915">
              <w:rPr>
                <w:rFonts w:ascii="Arial" w:hAnsi="Arial" w:cs="Arial"/>
                <w:b/>
                <w:sz w:val="18"/>
                <w:szCs w:val="18"/>
              </w:rPr>
              <w:t xml:space="preserve"> y</w:t>
            </w:r>
          </w:p>
          <w:p w:rsidR="00CF0F48" w:rsidRPr="003B7915" w:rsidRDefault="00CF0F48" w:rsidP="001578D0">
            <w:pPr>
              <w:spacing w:line="276" w:lineRule="auto"/>
              <w:jc w:val="center"/>
              <w:rPr>
                <w:sz w:val="18"/>
                <w:szCs w:val="18"/>
              </w:rPr>
            </w:pPr>
            <w:r w:rsidRPr="003B7915">
              <w:rPr>
                <w:rFonts w:ascii="Arial" w:hAnsi="Arial" w:cs="Arial"/>
                <w:b/>
                <w:sz w:val="18"/>
                <w:szCs w:val="18"/>
                <w:lang w:val="es-MX"/>
              </w:rPr>
              <w:t xml:space="preserve">revisión técnica </w:t>
            </w:r>
          </w:p>
        </w:tc>
      </w:tr>
      <w:tr w:rsidR="00CF444D" w:rsidRPr="003B7915" w:rsidTr="00E60533">
        <w:trPr>
          <w:trHeight w:val="1666"/>
        </w:trPr>
        <w:tc>
          <w:tcPr>
            <w:tcW w:w="216" w:type="pct"/>
          </w:tcPr>
          <w:p w:rsidR="00CF444D" w:rsidRPr="003B7915" w:rsidRDefault="00CF444D" w:rsidP="00CF444D">
            <w:pPr>
              <w:rPr>
                <w:rFonts w:ascii="Arial" w:hAnsi="Arial" w:cs="Arial"/>
                <w:sz w:val="14"/>
                <w:szCs w:val="14"/>
              </w:rPr>
            </w:pPr>
          </w:p>
          <w:p w:rsidR="00CF444D" w:rsidRPr="003B7915" w:rsidRDefault="00CF444D" w:rsidP="00CF444D">
            <w:pPr>
              <w:rPr>
                <w:rFonts w:ascii="Arial" w:hAnsi="Arial" w:cs="Arial"/>
                <w:sz w:val="14"/>
                <w:szCs w:val="14"/>
              </w:rPr>
            </w:pPr>
          </w:p>
          <w:p w:rsidR="00CF444D" w:rsidRPr="003B7915" w:rsidRDefault="00CF444D" w:rsidP="00CF444D">
            <w:pPr>
              <w:rPr>
                <w:rFonts w:ascii="Arial" w:hAnsi="Arial" w:cs="Arial"/>
                <w:sz w:val="14"/>
                <w:szCs w:val="14"/>
              </w:rPr>
            </w:pPr>
            <w:r w:rsidRPr="003B7915">
              <w:rPr>
                <w:rFonts w:ascii="Arial" w:hAnsi="Arial" w:cs="Arial"/>
                <w:sz w:val="14"/>
                <w:szCs w:val="14"/>
              </w:rPr>
              <w:t>1</w:t>
            </w:r>
          </w:p>
        </w:tc>
        <w:tc>
          <w:tcPr>
            <w:tcW w:w="860" w:type="pct"/>
          </w:tcPr>
          <w:p w:rsidR="001C0755" w:rsidRDefault="001C0755" w:rsidP="00CF444D">
            <w:pPr>
              <w:jc w:val="both"/>
              <w:rPr>
                <w:rFonts w:ascii="Arial" w:hAnsi="Arial" w:cs="Arial"/>
                <w:b/>
                <w:sz w:val="18"/>
                <w:szCs w:val="18"/>
              </w:rPr>
            </w:pPr>
          </w:p>
          <w:p w:rsidR="00CF444D" w:rsidRPr="007850FC" w:rsidRDefault="00CF444D" w:rsidP="00CF444D">
            <w:pPr>
              <w:jc w:val="both"/>
              <w:rPr>
                <w:rFonts w:ascii="Arial" w:hAnsi="Arial" w:cs="Arial"/>
                <w:b/>
                <w:sz w:val="18"/>
                <w:szCs w:val="18"/>
              </w:rPr>
            </w:pPr>
            <w:r>
              <w:rPr>
                <w:rFonts w:ascii="Arial" w:hAnsi="Arial" w:cs="Arial"/>
                <w:b/>
                <w:sz w:val="18"/>
                <w:szCs w:val="18"/>
              </w:rPr>
              <w:t>Element Espacios, S.A. de C.V.</w:t>
            </w:r>
          </w:p>
        </w:tc>
        <w:tc>
          <w:tcPr>
            <w:tcW w:w="3924" w:type="pct"/>
          </w:tcPr>
          <w:p w:rsidR="00CF444D" w:rsidRPr="00A509CE" w:rsidRDefault="00CF444D" w:rsidP="00CF444D">
            <w:pPr>
              <w:jc w:val="both"/>
              <w:rPr>
                <w:rFonts w:ascii="Arial" w:hAnsi="Arial" w:cs="Arial"/>
                <w:b/>
                <w:bCs/>
                <w:sz w:val="16"/>
                <w:szCs w:val="16"/>
                <w:lang w:val="en-US"/>
              </w:rPr>
            </w:pPr>
          </w:p>
          <w:p w:rsidR="00CF444D" w:rsidRPr="003B7915" w:rsidRDefault="00CF444D" w:rsidP="00CF444D">
            <w:pPr>
              <w:jc w:val="both"/>
              <w:rPr>
                <w:b/>
              </w:rPr>
            </w:pPr>
            <w:r w:rsidRPr="003B7915">
              <w:rPr>
                <w:rFonts w:ascii="Arial" w:hAnsi="Arial" w:cs="Arial"/>
                <w:b/>
                <w:bCs/>
                <w:sz w:val="16"/>
                <w:szCs w:val="16"/>
              </w:rPr>
              <w:t xml:space="preserve">Oferta: </w:t>
            </w:r>
            <w:r w:rsidR="001C0755">
              <w:rPr>
                <w:rFonts w:ascii="Arial" w:hAnsi="Arial" w:cs="Arial"/>
                <w:b/>
                <w:bCs/>
                <w:sz w:val="16"/>
                <w:szCs w:val="16"/>
              </w:rPr>
              <w:t>1,2,4,5.</w:t>
            </w:r>
            <w:r>
              <w:rPr>
                <w:rFonts w:ascii="Arial" w:hAnsi="Arial" w:cs="Arial"/>
                <w:b/>
                <w:bCs/>
                <w:sz w:val="16"/>
                <w:szCs w:val="16"/>
              </w:rPr>
              <w:t xml:space="preserve"> </w:t>
            </w:r>
          </w:p>
          <w:p w:rsidR="00CF444D" w:rsidRDefault="00CF444D" w:rsidP="00CF444D">
            <w:pPr>
              <w:pStyle w:val="Textoindependiente"/>
              <w:spacing w:after="0"/>
              <w:jc w:val="both"/>
              <w:rPr>
                <w:rFonts w:ascii="Arial" w:hAnsi="Arial" w:cs="Arial"/>
                <w:b/>
                <w:sz w:val="16"/>
                <w:szCs w:val="16"/>
              </w:rPr>
            </w:pPr>
          </w:p>
          <w:p w:rsidR="00CF444D" w:rsidRPr="003B7915" w:rsidRDefault="00CF444D" w:rsidP="001C0755">
            <w:pPr>
              <w:pStyle w:val="Textoindependiente"/>
              <w:spacing w:after="0"/>
              <w:jc w:val="both"/>
              <w:rPr>
                <w:rFonts w:ascii="Arial" w:hAnsi="Arial" w:cs="Arial"/>
                <w:b/>
                <w:sz w:val="16"/>
                <w:szCs w:val="16"/>
              </w:rPr>
            </w:pPr>
            <w:r w:rsidRPr="003B7915">
              <w:rPr>
                <w:rFonts w:ascii="Arial" w:hAnsi="Arial" w:cs="Arial"/>
                <w:b/>
                <w:sz w:val="16"/>
                <w:szCs w:val="16"/>
              </w:rPr>
              <w:t>Documentos solicitados en el Apartado X: Cumple con su presentación.</w:t>
            </w:r>
          </w:p>
          <w:p w:rsidR="00CF444D" w:rsidRPr="003B7915" w:rsidRDefault="00CF444D" w:rsidP="001C0755">
            <w:pPr>
              <w:ind w:right="567"/>
              <w:jc w:val="both"/>
              <w:rPr>
                <w:rFonts w:ascii="Arial" w:hAnsi="Arial" w:cs="Arial"/>
                <w:b/>
                <w:sz w:val="16"/>
                <w:szCs w:val="16"/>
              </w:rPr>
            </w:pPr>
          </w:p>
          <w:p w:rsidR="00CF444D" w:rsidRPr="003B7915" w:rsidRDefault="00CF444D" w:rsidP="001C0755">
            <w:pPr>
              <w:ind w:right="567"/>
              <w:jc w:val="both"/>
              <w:rPr>
                <w:rFonts w:ascii="Arial" w:hAnsi="Arial" w:cs="Arial"/>
                <w:b/>
                <w:sz w:val="16"/>
                <w:szCs w:val="16"/>
              </w:rPr>
            </w:pPr>
            <w:r w:rsidRPr="003B7915">
              <w:rPr>
                <w:rFonts w:ascii="Arial" w:hAnsi="Arial" w:cs="Arial"/>
                <w:b/>
                <w:sz w:val="16"/>
                <w:szCs w:val="16"/>
              </w:rPr>
              <w:t xml:space="preserve">Respecto de las características técnicas el Departamento de </w:t>
            </w:r>
            <w:r>
              <w:rPr>
                <w:rFonts w:ascii="Arial" w:hAnsi="Arial" w:cs="Arial"/>
                <w:b/>
                <w:sz w:val="16"/>
                <w:szCs w:val="16"/>
              </w:rPr>
              <w:t>Construcciones de la Dirección de Infraestructura</w:t>
            </w:r>
            <w:r w:rsidRPr="003B7915">
              <w:rPr>
                <w:rFonts w:ascii="Arial" w:hAnsi="Arial" w:cs="Arial"/>
                <w:b/>
                <w:sz w:val="16"/>
                <w:szCs w:val="16"/>
              </w:rPr>
              <w:t xml:space="preserve">, hace referencia al cumplimiento de las características técnicas presentadas </w:t>
            </w:r>
            <w:r>
              <w:rPr>
                <w:rFonts w:ascii="Arial" w:hAnsi="Arial" w:cs="Arial"/>
                <w:b/>
                <w:sz w:val="16"/>
                <w:szCs w:val="16"/>
              </w:rPr>
              <w:t xml:space="preserve">para todas las </w:t>
            </w:r>
            <w:r w:rsidRPr="003B7915">
              <w:rPr>
                <w:rFonts w:ascii="Arial" w:hAnsi="Arial" w:cs="Arial"/>
                <w:b/>
                <w:sz w:val="16"/>
                <w:szCs w:val="16"/>
              </w:rPr>
              <w:t>partida</w:t>
            </w:r>
            <w:r>
              <w:rPr>
                <w:rFonts w:ascii="Arial" w:hAnsi="Arial" w:cs="Arial"/>
                <w:b/>
                <w:sz w:val="16"/>
                <w:szCs w:val="16"/>
              </w:rPr>
              <w:t>s</w:t>
            </w:r>
            <w:r w:rsidRPr="003B7915">
              <w:rPr>
                <w:rFonts w:ascii="Arial" w:hAnsi="Arial" w:cs="Arial"/>
                <w:b/>
                <w:sz w:val="16"/>
                <w:szCs w:val="16"/>
              </w:rPr>
              <w:t>.</w:t>
            </w:r>
          </w:p>
          <w:p w:rsidR="00CF444D" w:rsidRPr="003B7915" w:rsidRDefault="00CF444D" w:rsidP="00CF444D">
            <w:pPr>
              <w:ind w:right="567"/>
              <w:jc w:val="both"/>
              <w:rPr>
                <w:b/>
              </w:rPr>
            </w:pPr>
          </w:p>
        </w:tc>
      </w:tr>
      <w:tr w:rsidR="00CF444D" w:rsidRPr="003B7915" w:rsidTr="001C0755">
        <w:trPr>
          <w:trHeight w:val="1494"/>
        </w:trPr>
        <w:tc>
          <w:tcPr>
            <w:tcW w:w="216" w:type="pct"/>
          </w:tcPr>
          <w:p w:rsidR="00CF444D" w:rsidRPr="003B7915" w:rsidRDefault="00CF444D" w:rsidP="00CF444D">
            <w:pPr>
              <w:rPr>
                <w:rFonts w:ascii="Arial" w:hAnsi="Arial" w:cs="Arial"/>
                <w:sz w:val="14"/>
                <w:szCs w:val="14"/>
              </w:rPr>
            </w:pPr>
          </w:p>
          <w:p w:rsidR="00CF444D" w:rsidRPr="003B7915" w:rsidRDefault="00CF444D" w:rsidP="00CF444D">
            <w:pPr>
              <w:rPr>
                <w:rFonts w:ascii="Arial" w:hAnsi="Arial" w:cs="Arial"/>
                <w:sz w:val="14"/>
                <w:szCs w:val="14"/>
              </w:rPr>
            </w:pPr>
            <w:r w:rsidRPr="003B7915">
              <w:rPr>
                <w:rFonts w:ascii="Arial" w:hAnsi="Arial" w:cs="Arial"/>
                <w:sz w:val="14"/>
                <w:szCs w:val="14"/>
              </w:rPr>
              <w:t>2</w:t>
            </w:r>
          </w:p>
        </w:tc>
        <w:tc>
          <w:tcPr>
            <w:tcW w:w="860" w:type="pct"/>
          </w:tcPr>
          <w:p w:rsidR="001C0755" w:rsidRDefault="001C0755" w:rsidP="00CF444D">
            <w:pPr>
              <w:jc w:val="both"/>
              <w:rPr>
                <w:rFonts w:ascii="Arial" w:hAnsi="Arial" w:cs="Arial"/>
                <w:b/>
                <w:sz w:val="18"/>
                <w:szCs w:val="18"/>
              </w:rPr>
            </w:pPr>
          </w:p>
          <w:p w:rsidR="00CF444D" w:rsidRDefault="00CF444D" w:rsidP="00CF444D">
            <w:pPr>
              <w:jc w:val="both"/>
              <w:rPr>
                <w:rFonts w:ascii="Arial" w:hAnsi="Arial" w:cs="Arial"/>
                <w:b/>
                <w:sz w:val="18"/>
                <w:szCs w:val="18"/>
              </w:rPr>
            </w:pPr>
            <w:r>
              <w:rPr>
                <w:rFonts w:ascii="Arial" w:hAnsi="Arial" w:cs="Arial"/>
                <w:b/>
                <w:sz w:val="18"/>
                <w:szCs w:val="18"/>
              </w:rPr>
              <w:t>Centro Comercial de Equipos, S.A. de C.V.</w:t>
            </w:r>
          </w:p>
        </w:tc>
        <w:tc>
          <w:tcPr>
            <w:tcW w:w="3924" w:type="pct"/>
          </w:tcPr>
          <w:p w:rsidR="00CF444D" w:rsidRDefault="00CF444D" w:rsidP="00CF444D">
            <w:pPr>
              <w:jc w:val="both"/>
              <w:rPr>
                <w:rFonts w:ascii="Arial" w:hAnsi="Arial" w:cs="Arial"/>
                <w:b/>
                <w:bCs/>
                <w:sz w:val="16"/>
                <w:szCs w:val="16"/>
              </w:rPr>
            </w:pPr>
          </w:p>
          <w:p w:rsidR="00CF444D" w:rsidRPr="003B7915" w:rsidRDefault="00CF444D" w:rsidP="00CF444D">
            <w:pPr>
              <w:jc w:val="both"/>
              <w:rPr>
                <w:b/>
              </w:rPr>
            </w:pPr>
            <w:r w:rsidRPr="003B7915">
              <w:rPr>
                <w:rFonts w:ascii="Arial" w:hAnsi="Arial" w:cs="Arial"/>
                <w:b/>
                <w:bCs/>
                <w:sz w:val="16"/>
                <w:szCs w:val="16"/>
              </w:rPr>
              <w:t xml:space="preserve">Oferta: </w:t>
            </w:r>
            <w:r w:rsidR="001C0755">
              <w:rPr>
                <w:rFonts w:ascii="Arial" w:hAnsi="Arial" w:cs="Arial"/>
                <w:b/>
                <w:bCs/>
                <w:sz w:val="16"/>
                <w:szCs w:val="16"/>
              </w:rPr>
              <w:t>1,2,5.</w:t>
            </w:r>
            <w:r>
              <w:rPr>
                <w:rFonts w:ascii="Arial" w:hAnsi="Arial" w:cs="Arial"/>
                <w:b/>
                <w:bCs/>
                <w:sz w:val="16"/>
                <w:szCs w:val="16"/>
              </w:rPr>
              <w:t xml:space="preserve"> </w:t>
            </w:r>
          </w:p>
          <w:p w:rsidR="00CF444D" w:rsidRDefault="00CF444D" w:rsidP="00CF444D">
            <w:pPr>
              <w:pStyle w:val="Textoindependiente"/>
              <w:spacing w:after="0"/>
              <w:jc w:val="both"/>
              <w:rPr>
                <w:rFonts w:ascii="Arial" w:hAnsi="Arial" w:cs="Arial"/>
                <w:b/>
                <w:sz w:val="16"/>
                <w:szCs w:val="16"/>
              </w:rPr>
            </w:pPr>
          </w:p>
          <w:p w:rsidR="00CF444D" w:rsidRDefault="00CF444D" w:rsidP="00CF444D">
            <w:pPr>
              <w:pStyle w:val="Textoindependiente"/>
              <w:spacing w:after="0"/>
              <w:jc w:val="both"/>
              <w:rPr>
                <w:rFonts w:ascii="Arial" w:hAnsi="Arial" w:cs="Arial"/>
                <w:b/>
                <w:sz w:val="16"/>
                <w:szCs w:val="16"/>
              </w:rPr>
            </w:pPr>
            <w:r w:rsidRPr="003B7915">
              <w:rPr>
                <w:rFonts w:ascii="Arial" w:hAnsi="Arial" w:cs="Arial"/>
                <w:b/>
                <w:sz w:val="16"/>
                <w:szCs w:val="16"/>
              </w:rPr>
              <w:t>Documentos solicitados en el Apartado X: Cumple con su presentación.</w:t>
            </w:r>
          </w:p>
          <w:p w:rsidR="001C0755" w:rsidRPr="003B7915" w:rsidRDefault="001C0755" w:rsidP="001C0755">
            <w:pPr>
              <w:ind w:right="567"/>
              <w:jc w:val="both"/>
              <w:rPr>
                <w:rFonts w:ascii="Arial" w:hAnsi="Arial" w:cs="Arial"/>
                <w:b/>
                <w:sz w:val="16"/>
                <w:szCs w:val="16"/>
              </w:rPr>
            </w:pPr>
          </w:p>
          <w:p w:rsidR="00CF444D" w:rsidRPr="001C0755" w:rsidRDefault="001C0755" w:rsidP="001C0755">
            <w:pPr>
              <w:ind w:right="567"/>
              <w:jc w:val="both"/>
              <w:rPr>
                <w:rFonts w:ascii="Arial" w:hAnsi="Arial" w:cs="Arial"/>
                <w:b/>
                <w:sz w:val="16"/>
                <w:szCs w:val="16"/>
              </w:rPr>
            </w:pPr>
            <w:r w:rsidRPr="003B7915">
              <w:rPr>
                <w:rFonts w:ascii="Arial" w:hAnsi="Arial" w:cs="Arial"/>
                <w:b/>
                <w:sz w:val="16"/>
                <w:szCs w:val="16"/>
              </w:rPr>
              <w:t xml:space="preserve">Respecto de las características técnicas el Departamento de </w:t>
            </w:r>
            <w:r>
              <w:rPr>
                <w:rFonts w:ascii="Arial" w:hAnsi="Arial" w:cs="Arial"/>
                <w:b/>
                <w:sz w:val="16"/>
                <w:szCs w:val="16"/>
              </w:rPr>
              <w:t>Construcciones de la Dirección de Infraestructura</w:t>
            </w:r>
            <w:r w:rsidRPr="003B7915">
              <w:rPr>
                <w:rFonts w:ascii="Arial" w:hAnsi="Arial" w:cs="Arial"/>
                <w:b/>
                <w:sz w:val="16"/>
                <w:szCs w:val="16"/>
              </w:rPr>
              <w:t xml:space="preserve">, hace referencia al cumplimiento de las características técnicas presentadas </w:t>
            </w:r>
            <w:r>
              <w:rPr>
                <w:rFonts w:ascii="Arial" w:hAnsi="Arial" w:cs="Arial"/>
                <w:b/>
                <w:sz w:val="16"/>
                <w:szCs w:val="16"/>
              </w:rPr>
              <w:t xml:space="preserve">para todas las </w:t>
            </w:r>
            <w:r w:rsidRPr="003B7915">
              <w:rPr>
                <w:rFonts w:ascii="Arial" w:hAnsi="Arial" w:cs="Arial"/>
                <w:b/>
                <w:sz w:val="16"/>
                <w:szCs w:val="16"/>
              </w:rPr>
              <w:t>partida</w:t>
            </w:r>
            <w:r>
              <w:rPr>
                <w:rFonts w:ascii="Arial" w:hAnsi="Arial" w:cs="Arial"/>
                <w:b/>
                <w:sz w:val="16"/>
                <w:szCs w:val="16"/>
              </w:rPr>
              <w:t>s</w:t>
            </w:r>
            <w:r w:rsidRPr="003B7915">
              <w:rPr>
                <w:rFonts w:ascii="Arial" w:hAnsi="Arial" w:cs="Arial"/>
                <w:b/>
                <w:sz w:val="16"/>
                <w:szCs w:val="16"/>
              </w:rPr>
              <w:t>.</w:t>
            </w:r>
          </w:p>
        </w:tc>
      </w:tr>
      <w:tr w:rsidR="00CF444D" w:rsidRPr="003B7915" w:rsidTr="001578D0">
        <w:tc>
          <w:tcPr>
            <w:tcW w:w="216" w:type="pct"/>
          </w:tcPr>
          <w:p w:rsidR="001C0755" w:rsidRDefault="001C0755" w:rsidP="00CF444D">
            <w:pPr>
              <w:rPr>
                <w:rFonts w:ascii="Arial" w:hAnsi="Arial" w:cs="Arial"/>
                <w:sz w:val="14"/>
                <w:szCs w:val="14"/>
              </w:rPr>
            </w:pPr>
          </w:p>
          <w:p w:rsidR="00CF444D" w:rsidRPr="003B7915" w:rsidRDefault="00CF444D" w:rsidP="00CF444D">
            <w:pPr>
              <w:rPr>
                <w:rFonts w:ascii="Arial" w:hAnsi="Arial" w:cs="Arial"/>
                <w:sz w:val="14"/>
                <w:szCs w:val="14"/>
              </w:rPr>
            </w:pPr>
            <w:r>
              <w:rPr>
                <w:rFonts w:ascii="Arial" w:hAnsi="Arial" w:cs="Arial"/>
                <w:sz w:val="14"/>
                <w:szCs w:val="14"/>
              </w:rPr>
              <w:t>3</w:t>
            </w:r>
          </w:p>
        </w:tc>
        <w:tc>
          <w:tcPr>
            <w:tcW w:w="860" w:type="pct"/>
          </w:tcPr>
          <w:p w:rsidR="001C0755" w:rsidRDefault="001C0755" w:rsidP="00CF444D">
            <w:pPr>
              <w:jc w:val="both"/>
              <w:rPr>
                <w:rFonts w:ascii="Arial" w:hAnsi="Arial" w:cs="Arial"/>
                <w:b/>
                <w:sz w:val="18"/>
                <w:szCs w:val="18"/>
              </w:rPr>
            </w:pPr>
          </w:p>
          <w:p w:rsidR="00CF444D" w:rsidRDefault="00CF444D" w:rsidP="00CF444D">
            <w:pPr>
              <w:jc w:val="both"/>
              <w:rPr>
                <w:rFonts w:ascii="Arial" w:hAnsi="Arial" w:cs="Arial"/>
                <w:b/>
                <w:sz w:val="18"/>
                <w:szCs w:val="18"/>
              </w:rPr>
            </w:pPr>
            <w:r>
              <w:rPr>
                <w:rFonts w:ascii="Arial" w:hAnsi="Arial" w:cs="Arial"/>
                <w:b/>
                <w:sz w:val="18"/>
                <w:szCs w:val="18"/>
              </w:rPr>
              <w:t>Ofinova de Aguascalientes, S.A. de C.V.</w:t>
            </w:r>
          </w:p>
        </w:tc>
        <w:tc>
          <w:tcPr>
            <w:tcW w:w="3924" w:type="pct"/>
          </w:tcPr>
          <w:p w:rsidR="001C0755" w:rsidRDefault="001C0755" w:rsidP="00CF444D">
            <w:pPr>
              <w:pStyle w:val="Textoindependiente"/>
              <w:spacing w:after="0"/>
              <w:jc w:val="both"/>
              <w:rPr>
                <w:rFonts w:ascii="Arial" w:hAnsi="Arial" w:cs="Arial"/>
                <w:b/>
                <w:bCs/>
                <w:sz w:val="16"/>
                <w:szCs w:val="16"/>
              </w:rPr>
            </w:pPr>
          </w:p>
          <w:p w:rsidR="00CF444D" w:rsidRDefault="00CF444D" w:rsidP="00CF444D">
            <w:pPr>
              <w:pStyle w:val="Textoindependiente"/>
              <w:spacing w:after="0"/>
              <w:jc w:val="both"/>
              <w:rPr>
                <w:rFonts w:ascii="Arial" w:hAnsi="Arial" w:cs="Arial"/>
                <w:b/>
                <w:bCs/>
                <w:sz w:val="16"/>
                <w:szCs w:val="16"/>
              </w:rPr>
            </w:pPr>
            <w:r w:rsidRPr="003B7915">
              <w:rPr>
                <w:rFonts w:ascii="Arial" w:hAnsi="Arial" w:cs="Arial"/>
                <w:b/>
                <w:bCs/>
                <w:sz w:val="16"/>
                <w:szCs w:val="16"/>
              </w:rPr>
              <w:t xml:space="preserve">Oferta: </w:t>
            </w:r>
            <w:r w:rsidR="001C0755">
              <w:rPr>
                <w:rFonts w:ascii="Arial" w:hAnsi="Arial" w:cs="Arial"/>
                <w:b/>
                <w:bCs/>
                <w:sz w:val="16"/>
                <w:szCs w:val="16"/>
              </w:rPr>
              <w:t>1,2,3,4,5.</w:t>
            </w:r>
          </w:p>
          <w:p w:rsidR="00CF444D" w:rsidRDefault="00CF444D" w:rsidP="00CF444D">
            <w:pPr>
              <w:pStyle w:val="Textoindependiente"/>
              <w:spacing w:after="0"/>
              <w:jc w:val="both"/>
              <w:rPr>
                <w:rFonts w:ascii="Arial" w:hAnsi="Arial" w:cs="Arial"/>
                <w:b/>
                <w:bCs/>
                <w:sz w:val="16"/>
                <w:szCs w:val="16"/>
              </w:rPr>
            </w:pPr>
          </w:p>
          <w:p w:rsidR="00CF444D" w:rsidRDefault="00CF444D" w:rsidP="00CF444D">
            <w:pPr>
              <w:pStyle w:val="Textoindependiente"/>
              <w:spacing w:after="0"/>
              <w:jc w:val="both"/>
              <w:rPr>
                <w:rFonts w:ascii="Arial" w:hAnsi="Arial" w:cs="Arial"/>
                <w:b/>
                <w:sz w:val="16"/>
                <w:szCs w:val="16"/>
              </w:rPr>
            </w:pPr>
            <w:r w:rsidRPr="003B7915">
              <w:rPr>
                <w:rFonts w:ascii="Arial" w:hAnsi="Arial" w:cs="Arial"/>
                <w:b/>
                <w:sz w:val="16"/>
                <w:szCs w:val="16"/>
              </w:rPr>
              <w:t>Documentos solicitados en el Apartado X: Cumple con su presentación.</w:t>
            </w:r>
          </w:p>
          <w:p w:rsidR="00CF444D" w:rsidRDefault="00CF444D" w:rsidP="00CF444D">
            <w:pPr>
              <w:pStyle w:val="Textoindependiente"/>
              <w:spacing w:after="0"/>
              <w:jc w:val="both"/>
              <w:rPr>
                <w:rFonts w:ascii="Arial" w:hAnsi="Arial" w:cs="Arial"/>
                <w:b/>
                <w:sz w:val="16"/>
                <w:szCs w:val="16"/>
              </w:rPr>
            </w:pPr>
          </w:p>
          <w:p w:rsidR="00CF444D" w:rsidRPr="003B7915" w:rsidRDefault="00CF444D" w:rsidP="00CF444D">
            <w:pPr>
              <w:ind w:right="567"/>
              <w:jc w:val="both"/>
              <w:rPr>
                <w:rFonts w:ascii="Arial" w:hAnsi="Arial" w:cs="Arial"/>
                <w:b/>
                <w:sz w:val="16"/>
                <w:szCs w:val="16"/>
              </w:rPr>
            </w:pPr>
            <w:r w:rsidRPr="003B7915">
              <w:rPr>
                <w:rFonts w:ascii="Arial" w:hAnsi="Arial" w:cs="Arial"/>
                <w:b/>
                <w:sz w:val="16"/>
                <w:szCs w:val="16"/>
              </w:rPr>
              <w:t xml:space="preserve">Respecto de las características técnicas el Departamento de </w:t>
            </w:r>
            <w:r>
              <w:rPr>
                <w:rFonts w:ascii="Arial" w:hAnsi="Arial" w:cs="Arial"/>
                <w:b/>
                <w:sz w:val="16"/>
                <w:szCs w:val="16"/>
              </w:rPr>
              <w:t>Construcciones de la Dirección de Infraestructura</w:t>
            </w:r>
            <w:r w:rsidRPr="003B7915">
              <w:rPr>
                <w:rFonts w:ascii="Arial" w:hAnsi="Arial" w:cs="Arial"/>
                <w:b/>
                <w:sz w:val="16"/>
                <w:szCs w:val="16"/>
              </w:rPr>
              <w:t>, hace referencia al cumplimiento de las característic</w:t>
            </w:r>
            <w:r>
              <w:rPr>
                <w:rFonts w:ascii="Arial" w:hAnsi="Arial" w:cs="Arial"/>
                <w:b/>
                <w:sz w:val="16"/>
                <w:szCs w:val="16"/>
              </w:rPr>
              <w:t xml:space="preserve">as técnicas presentadas para todas las </w:t>
            </w:r>
            <w:r w:rsidRPr="003B7915">
              <w:rPr>
                <w:rFonts w:ascii="Arial" w:hAnsi="Arial" w:cs="Arial"/>
                <w:b/>
                <w:sz w:val="16"/>
                <w:szCs w:val="16"/>
              </w:rPr>
              <w:t>partida</w:t>
            </w:r>
            <w:r>
              <w:rPr>
                <w:rFonts w:ascii="Arial" w:hAnsi="Arial" w:cs="Arial"/>
                <w:b/>
                <w:sz w:val="16"/>
                <w:szCs w:val="16"/>
              </w:rPr>
              <w:t>s</w:t>
            </w:r>
            <w:r w:rsidRPr="003B7915">
              <w:rPr>
                <w:rFonts w:ascii="Arial" w:hAnsi="Arial" w:cs="Arial"/>
                <w:b/>
                <w:sz w:val="16"/>
                <w:szCs w:val="16"/>
              </w:rPr>
              <w:t xml:space="preserve">. </w:t>
            </w:r>
          </w:p>
          <w:p w:rsidR="00CF444D" w:rsidRPr="003B7915" w:rsidRDefault="00CF444D" w:rsidP="00CF444D">
            <w:pPr>
              <w:jc w:val="both"/>
              <w:rPr>
                <w:rFonts w:ascii="Arial" w:hAnsi="Arial" w:cs="Arial"/>
                <w:b/>
                <w:sz w:val="16"/>
                <w:szCs w:val="16"/>
              </w:rPr>
            </w:pPr>
          </w:p>
        </w:tc>
      </w:tr>
      <w:tr w:rsidR="00CF444D" w:rsidRPr="003B7915" w:rsidTr="001578D0">
        <w:tc>
          <w:tcPr>
            <w:tcW w:w="216" w:type="pct"/>
          </w:tcPr>
          <w:p w:rsidR="001C0755" w:rsidRDefault="001C0755" w:rsidP="00CF444D">
            <w:pPr>
              <w:rPr>
                <w:rFonts w:ascii="Arial" w:hAnsi="Arial" w:cs="Arial"/>
                <w:sz w:val="14"/>
                <w:szCs w:val="14"/>
              </w:rPr>
            </w:pPr>
          </w:p>
          <w:p w:rsidR="00CF444D" w:rsidRDefault="00CF444D" w:rsidP="00CF444D">
            <w:pPr>
              <w:rPr>
                <w:rFonts w:ascii="Arial" w:hAnsi="Arial" w:cs="Arial"/>
                <w:sz w:val="14"/>
                <w:szCs w:val="14"/>
              </w:rPr>
            </w:pPr>
            <w:r>
              <w:rPr>
                <w:rFonts w:ascii="Arial" w:hAnsi="Arial" w:cs="Arial"/>
                <w:sz w:val="14"/>
                <w:szCs w:val="14"/>
              </w:rPr>
              <w:t>4</w:t>
            </w:r>
          </w:p>
        </w:tc>
        <w:tc>
          <w:tcPr>
            <w:tcW w:w="860" w:type="pct"/>
          </w:tcPr>
          <w:p w:rsidR="001C0755" w:rsidRDefault="001C0755" w:rsidP="00CF444D">
            <w:pPr>
              <w:jc w:val="both"/>
              <w:rPr>
                <w:rFonts w:ascii="Arial" w:hAnsi="Arial" w:cs="Arial"/>
                <w:b/>
                <w:sz w:val="18"/>
                <w:szCs w:val="18"/>
              </w:rPr>
            </w:pPr>
          </w:p>
          <w:p w:rsidR="00CF444D" w:rsidRDefault="00CF444D" w:rsidP="00CF444D">
            <w:pPr>
              <w:jc w:val="both"/>
              <w:rPr>
                <w:rFonts w:ascii="Arial" w:hAnsi="Arial" w:cs="Arial"/>
                <w:b/>
                <w:sz w:val="18"/>
                <w:szCs w:val="18"/>
              </w:rPr>
            </w:pPr>
            <w:r>
              <w:rPr>
                <w:rFonts w:ascii="Arial" w:hAnsi="Arial" w:cs="Arial"/>
                <w:b/>
                <w:sz w:val="18"/>
                <w:szCs w:val="18"/>
              </w:rPr>
              <w:t>Productos Metálicos MYGSA, S.A. de C.V.</w:t>
            </w:r>
          </w:p>
        </w:tc>
        <w:tc>
          <w:tcPr>
            <w:tcW w:w="3924" w:type="pct"/>
          </w:tcPr>
          <w:p w:rsidR="001C0755" w:rsidRDefault="001C0755" w:rsidP="00CF444D">
            <w:pPr>
              <w:pStyle w:val="Textoindependiente"/>
              <w:spacing w:after="0"/>
              <w:jc w:val="both"/>
              <w:rPr>
                <w:rFonts w:ascii="Arial" w:hAnsi="Arial" w:cs="Arial"/>
                <w:b/>
                <w:bCs/>
                <w:sz w:val="16"/>
                <w:szCs w:val="16"/>
              </w:rPr>
            </w:pPr>
          </w:p>
          <w:p w:rsidR="00CF444D" w:rsidRDefault="00CF444D" w:rsidP="00CF444D">
            <w:pPr>
              <w:pStyle w:val="Textoindependiente"/>
              <w:spacing w:after="0"/>
              <w:jc w:val="both"/>
              <w:rPr>
                <w:rFonts w:ascii="Arial" w:hAnsi="Arial" w:cs="Arial"/>
                <w:b/>
                <w:bCs/>
                <w:sz w:val="16"/>
                <w:szCs w:val="16"/>
              </w:rPr>
            </w:pPr>
            <w:r w:rsidRPr="003B7915">
              <w:rPr>
                <w:rFonts w:ascii="Arial" w:hAnsi="Arial" w:cs="Arial"/>
                <w:b/>
                <w:bCs/>
                <w:sz w:val="16"/>
                <w:szCs w:val="16"/>
              </w:rPr>
              <w:t xml:space="preserve">Oferta: </w:t>
            </w:r>
            <w:r w:rsidR="001C0755">
              <w:rPr>
                <w:rFonts w:ascii="Arial" w:hAnsi="Arial" w:cs="Arial"/>
                <w:b/>
                <w:bCs/>
                <w:sz w:val="16"/>
                <w:szCs w:val="16"/>
              </w:rPr>
              <w:t>1,2.</w:t>
            </w:r>
          </w:p>
          <w:p w:rsidR="00CF444D" w:rsidRDefault="00CF444D" w:rsidP="00CF444D">
            <w:pPr>
              <w:pStyle w:val="Textoindependiente"/>
              <w:spacing w:after="0"/>
              <w:jc w:val="both"/>
              <w:rPr>
                <w:rFonts w:ascii="Arial" w:hAnsi="Arial" w:cs="Arial"/>
                <w:b/>
                <w:bCs/>
                <w:sz w:val="16"/>
                <w:szCs w:val="16"/>
              </w:rPr>
            </w:pPr>
          </w:p>
          <w:p w:rsidR="00CF444D" w:rsidRDefault="00CF444D" w:rsidP="00CF444D">
            <w:pPr>
              <w:pStyle w:val="Textoindependiente"/>
              <w:spacing w:after="0"/>
              <w:jc w:val="both"/>
              <w:rPr>
                <w:rFonts w:ascii="Arial" w:hAnsi="Arial" w:cs="Arial"/>
                <w:b/>
                <w:sz w:val="16"/>
                <w:szCs w:val="16"/>
              </w:rPr>
            </w:pPr>
            <w:r w:rsidRPr="003B7915">
              <w:rPr>
                <w:rFonts w:ascii="Arial" w:hAnsi="Arial" w:cs="Arial"/>
                <w:b/>
                <w:sz w:val="16"/>
                <w:szCs w:val="16"/>
              </w:rPr>
              <w:t>Documentos solicitados en el Apartado X: Cumple con su presentación.</w:t>
            </w:r>
          </w:p>
          <w:p w:rsidR="001C0755" w:rsidRDefault="001C0755" w:rsidP="00CF444D">
            <w:pPr>
              <w:pStyle w:val="Textoindependiente"/>
              <w:spacing w:after="0"/>
              <w:jc w:val="both"/>
              <w:rPr>
                <w:rFonts w:ascii="Arial" w:hAnsi="Arial" w:cs="Arial"/>
                <w:b/>
                <w:sz w:val="16"/>
                <w:szCs w:val="16"/>
              </w:rPr>
            </w:pPr>
          </w:p>
          <w:p w:rsidR="001C0755" w:rsidRPr="007B6974" w:rsidRDefault="001C0755" w:rsidP="00CF444D">
            <w:pPr>
              <w:pStyle w:val="Textoindependiente"/>
              <w:spacing w:after="0"/>
              <w:jc w:val="both"/>
              <w:rPr>
                <w:rFonts w:ascii="Arial" w:hAnsi="Arial" w:cs="Arial"/>
                <w:sz w:val="16"/>
                <w:szCs w:val="16"/>
              </w:rPr>
            </w:pPr>
            <w:r w:rsidRPr="007B6974">
              <w:rPr>
                <w:rFonts w:ascii="Arial" w:hAnsi="Arial" w:cs="Arial"/>
                <w:sz w:val="16"/>
                <w:szCs w:val="16"/>
              </w:rPr>
              <w:t xml:space="preserve">Respecto de las características técnicas el Departamento de Construcciones de la Dirección de Infraestructura, hace referencia que respecto de la entrega de la muestra física de la partida 1 se detectaron distintos incumplimientos técnicos: </w:t>
            </w:r>
          </w:p>
          <w:p w:rsidR="001C0755" w:rsidRDefault="001C0755" w:rsidP="00CF444D">
            <w:pPr>
              <w:pStyle w:val="Textoindependiente"/>
              <w:spacing w:after="0"/>
              <w:jc w:val="both"/>
              <w:rPr>
                <w:rFonts w:ascii="Arial" w:hAnsi="Arial" w:cs="Arial"/>
                <w:b/>
                <w:sz w:val="16"/>
                <w:szCs w:val="16"/>
              </w:rPr>
            </w:pPr>
          </w:p>
          <w:p w:rsidR="001C0755" w:rsidRPr="001C0755" w:rsidRDefault="001C0755" w:rsidP="001C0755">
            <w:pPr>
              <w:pStyle w:val="Textoindependiente"/>
              <w:jc w:val="both"/>
              <w:rPr>
                <w:rFonts w:ascii="Arial" w:hAnsi="Arial" w:cs="Arial"/>
                <w:b/>
                <w:sz w:val="16"/>
                <w:szCs w:val="16"/>
              </w:rPr>
            </w:pPr>
            <w:r w:rsidRPr="001C0755">
              <w:rPr>
                <w:rFonts w:ascii="Arial" w:hAnsi="Arial" w:cs="Arial"/>
                <w:b/>
                <w:sz w:val="16"/>
                <w:szCs w:val="16"/>
              </w:rPr>
              <w:t>1. Se solicitó colgador de lámina horizontal cal. 14 y en su lugar se colocó</w:t>
            </w:r>
            <w:r w:rsidR="0005007C">
              <w:rPr>
                <w:rFonts w:ascii="Arial" w:hAnsi="Arial" w:cs="Arial"/>
                <w:b/>
                <w:sz w:val="16"/>
                <w:szCs w:val="16"/>
              </w:rPr>
              <w:t xml:space="preserve"> una varilla de 1/4 de pulg., incumpliendo con la característica mínima solicitada.</w:t>
            </w:r>
          </w:p>
          <w:p w:rsidR="001C0755" w:rsidRPr="001C0755" w:rsidRDefault="001C0755" w:rsidP="001C0755">
            <w:pPr>
              <w:pStyle w:val="Textoindependiente"/>
              <w:jc w:val="both"/>
              <w:rPr>
                <w:rFonts w:ascii="Arial" w:hAnsi="Arial" w:cs="Arial"/>
                <w:b/>
                <w:sz w:val="16"/>
                <w:szCs w:val="16"/>
              </w:rPr>
            </w:pPr>
            <w:r w:rsidRPr="001C0755">
              <w:rPr>
                <w:rFonts w:ascii="Arial" w:hAnsi="Arial" w:cs="Arial"/>
                <w:b/>
                <w:sz w:val="16"/>
                <w:szCs w:val="16"/>
              </w:rPr>
              <w:t>2. La calidad de fabricación es deficiente, cuenta con agregados de soldadura visibles sin desbaste o mal pulidos.</w:t>
            </w:r>
          </w:p>
          <w:p w:rsidR="001C0755" w:rsidRPr="001C0755" w:rsidRDefault="001C0755" w:rsidP="001C0755">
            <w:pPr>
              <w:pStyle w:val="Textoindependiente"/>
              <w:jc w:val="both"/>
              <w:rPr>
                <w:rFonts w:ascii="Arial" w:hAnsi="Arial" w:cs="Arial"/>
                <w:b/>
                <w:sz w:val="16"/>
                <w:szCs w:val="16"/>
              </w:rPr>
            </w:pPr>
            <w:r w:rsidRPr="001C0755">
              <w:rPr>
                <w:rFonts w:ascii="Arial" w:hAnsi="Arial" w:cs="Arial"/>
                <w:b/>
                <w:sz w:val="16"/>
                <w:szCs w:val="16"/>
              </w:rPr>
              <w:t>3. Presenta defectos en la precisión del dobles en la parte interna del cajón.</w:t>
            </w:r>
          </w:p>
          <w:p w:rsidR="001C0755" w:rsidRDefault="001C0755" w:rsidP="001C0755">
            <w:pPr>
              <w:pStyle w:val="Textoindependiente"/>
              <w:spacing w:after="0"/>
              <w:jc w:val="both"/>
              <w:rPr>
                <w:rFonts w:ascii="Arial" w:hAnsi="Arial" w:cs="Arial"/>
                <w:b/>
                <w:sz w:val="16"/>
                <w:szCs w:val="16"/>
              </w:rPr>
            </w:pPr>
            <w:r w:rsidRPr="001C0755">
              <w:rPr>
                <w:rFonts w:ascii="Arial" w:hAnsi="Arial" w:cs="Arial"/>
                <w:b/>
                <w:sz w:val="16"/>
                <w:szCs w:val="16"/>
              </w:rPr>
              <w:t>4. Presenta abolladuras en los frentes de los cajones y de los laterales del cuerpo.</w:t>
            </w:r>
          </w:p>
          <w:p w:rsidR="007B6974" w:rsidRDefault="007B6974" w:rsidP="007B6974">
            <w:pPr>
              <w:jc w:val="both"/>
              <w:rPr>
                <w:rFonts w:ascii="Arial" w:hAnsi="Arial" w:cs="Arial"/>
                <w:sz w:val="16"/>
                <w:szCs w:val="16"/>
              </w:rPr>
            </w:pPr>
          </w:p>
          <w:p w:rsidR="001C0755" w:rsidRPr="007B6974" w:rsidRDefault="001C0755" w:rsidP="007B6974">
            <w:pPr>
              <w:jc w:val="both"/>
              <w:rPr>
                <w:rFonts w:ascii="Arial" w:hAnsi="Arial" w:cs="Arial"/>
                <w:sz w:val="16"/>
                <w:szCs w:val="16"/>
              </w:rPr>
            </w:pPr>
            <w:r w:rsidRPr="007B6974">
              <w:rPr>
                <w:rFonts w:ascii="Arial" w:hAnsi="Arial" w:cs="Arial"/>
                <w:sz w:val="16"/>
                <w:szCs w:val="16"/>
              </w:rPr>
              <w:t xml:space="preserve">Por lo que con fundamento en el artículo 55, 56 y 57 de la Ley de Adquisiciones, Arrendamientos y Servicios del Sector Público del Estado de Aguascalientes y sus Municipios y en el numeral IX, X y XIII de las bases que norman esta licitación, </w:t>
            </w:r>
            <w:r w:rsidR="007B6974">
              <w:rPr>
                <w:rFonts w:ascii="Arial" w:hAnsi="Arial" w:cs="Arial"/>
                <w:sz w:val="16"/>
                <w:szCs w:val="16"/>
              </w:rPr>
              <w:t xml:space="preserve">al tener relación la partida 1 y 2 de conformidad al numeral XIII.6, </w:t>
            </w:r>
            <w:r w:rsidRPr="007B6974">
              <w:rPr>
                <w:rFonts w:ascii="Arial" w:hAnsi="Arial" w:cs="Arial"/>
                <w:sz w:val="16"/>
                <w:szCs w:val="16"/>
              </w:rPr>
              <w:t xml:space="preserve">se desecha su propuesta para la </w:t>
            </w:r>
            <w:r w:rsidRPr="007B6974">
              <w:rPr>
                <w:rFonts w:ascii="Arial" w:hAnsi="Arial" w:cs="Arial"/>
                <w:b/>
                <w:sz w:val="16"/>
                <w:szCs w:val="16"/>
              </w:rPr>
              <w:t xml:space="preserve">partida </w:t>
            </w:r>
            <w:r w:rsidR="007B6974" w:rsidRPr="007B6974">
              <w:rPr>
                <w:rFonts w:ascii="Arial" w:hAnsi="Arial" w:cs="Arial"/>
                <w:b/>
                <w:sz w:val="16"/>
                <w:szCs w:val="16"/>
              </w:rPr>
              <w:t>1 y 2.</w:t>
            </w:r>
            <w:r w:rsidR="007B6974" w:rsidRPr="007B6974">
              <w:rPr>
                <w:rFonts w:ascii="Arial" w:hAnsi="Arial" w:cs="Arial"/>
                <w:sz w:val="16"/>
                <w:szCs w:val="16"/>
              </w:rPr>
              <w:t xml:space="preserve"> </w:t>
            </w:r>
          </w:p>
        </w:tc>
      </w:tr>
    </w:tbl>
    <w:p w:rsidR="00CF444D" w:rsidRPr="003B7915" w:rsidRDefault="00CF444D" w:rsidP="00CF444D">
      <w:pPr>
        <w:pStyle w:val="Sangradetextonormal"/>
        <w:pBdr>
          <w:bottom w:val="single" w:sz="6" w:space="1" w:color="auto"/>
        </w:pBdr>
        <w:ind w:left="0"/>
        <w:jc w:val="both"/>
        <w:rPr>
          <w:rFonts w:ascii="Arial" w:hAnsi="Arial" w:cs="Arial"/>
          <w:b/>
          <w:sz w:val="18"/>
          <w:szCs w:val="18"/>
        </w:rPr>
      </w:pPr>
      <w:r>
        <w:rPr>
          <w:rFonts w:ascii="Arial" w:hAnsi="Arial" w:cs="Arial"/>
          <w:b/>
          <w:sz w:val="18"/>
          <w:szCs w:val="18"/>
        </w:rPr>
        <w:t>---------------------------------------------------------------------------------------------------------------------------------------------------</w:t>
      </w:r>
    </w:p>
    <w:p w:rsidR="00CF0F48" w:rsidRPr="003B7915" w:rsidRDefault="00CF0F48" w:rsidP="00CF0F48">
      <w:pPr>
        <w:jc w:val="both"/>
        <w:rPr>
          <w:rFonts w:ascii="Arial" w:hAnsi="Arial" w:cs="Arial"/>
          <w:sz w:val="18"/>
          <w:szCs w:val="18"/>
        </w:rPr>
      </w:pPr>
      <w:r w:rsidRPr="003B7915">
        <w:rPr>
          <w:rFonts w:ascii="Arial" w:hAnsi="Arial" w:cs="Arial"/>
          <w:sz w:val="18"/>
          <w:szCs w:val="18"/>
        </w:rPr>
        <w:t xml:space="preserve">Tomando en cuenta que la adjudicación es por partida y habiéndose constatado la suficiencia presupuestal respecto de las proposiciones presentadas, del análisis realizado a las propuestas solventes, se determina adjudicar el contrato tal como se describe a continuación: </w:t>
      </w:r>
    </w:p>
    <w:p w:rsidR="00CF0F48" w:rsidRPr="00CF444D" w:rsidRDefault="00CF444D" w:rsidP="00CF444D">
      <w:pPr>
        <w:pStyle w:val="Sangradetextonormal"/>
        <w:pBdr>
          <w:bottom w:val="single" w:sz="6" w:space="1" w:color="auto"/>
        </w:pBdr>
        <w:ind w:left="0"/>
        <w:jc w:val="both"/>
        <w:rPr>
          <w:rFonts w:ascii="Arial" w:hAnsi="Arial" w:cs="Arial"/>
          <w:b/>
          <w:sz w:val="18"/>
          <w:szCs w:val="18"/>
        </w:rPr>
      </w:pPr>
      <w:r>
        <w:rPr>
          <w:rFonts w:ascii="Arial" w:hAnsi="Arial" w:cs="Arial"/>
          <w:b/>
          <w:sz w:val="18"/>
          <w:szCs w:val="18"/>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
        <w:gridCol w:w="2090"/>
        <w:gridCol w:w="1141"/>
        <w:gridCol w:w="2276"/>
        <w:gridCol w:w="2359"/>
      </w:tblGrid>
      <w:tr w:rsidR="007B6974" w:rsidRPr="007B6974" w:rsidTr="007B6974">
        <w:trPr>
          <w:trHeight w:val="20"/>
        </w:trPr>
        <w:tc>
          <w:tcPr>
            <w:tcW w:w="545" w:type="pct"/>
            <w:shd w:val="clear" w:color="auto" w:fill="D9D9D9" w:themeFill="background1" w:themeFillShade="D9"/>
            <w:hideMark/>
          </w:tcPr>
          <w:p w:rsidR="007B6974" w:rsidRPr="007B6974" w:rsidRDefault="007B6974" w:rsidP="001578D0">
            <w:pPr>
              <w:contextualSpacing/>
              <w:jc w:val="center"/>
              <w:rPr>
                <w:rFonts w:ascii="Arial" w:hAnsi="Arial" w:cs="Arial"/>
                <w:b/>
                <w:bCs/>
                <w:sz w:val="16"/>
                <w:szCs w:val="16"/>
              </w:rPr>
            </w:pPr>
          </w:p>
          <w:p w:rsidR="007B6974" w:rsidRPr="007B6974" w:rsidRDefault="007B6974" w:rsidP="001578D0">
            <w:pPr>
              <w:contextualSpacing/>
              <w:jc w:val="center"/>
              <w:rPr>
                <w:rFonts w:ascii="Arial" w:hAnsi="Arial" w:cs="Arial"/>
                <w:b/>
                <w:bCs/>
                <w:sz w:val="16"/>
                <w:szCs w:val="16"/>
              </w:rPr>
            </w:pPr>
            <w:r w:rsidRPr="007B6974">
              <w:rPr>
                <w:rFonts w:ascii="Arial" w:hAnsi="Arial" w:cs="Arial"/>
                <w:b/>
                <w:bCs/>
                <w:sz w:val="16"/>
                <w:szCs w:val="16"/>
              </w:rPr>
              <w:t>Partida</w:t>
            </w:r>
          </w:p>
        </w:tc>
        <w:tc>
          <w:tcPr>
            <w:tcW w:w="1184" w:type="pct"/>
            <w:shd w:val="clear" w:color="auto" w:fill="D9D9D9" w:themeFill="background1" w:themeFillShade="D9"/>
            <w:hideMark/>
          </w:tcPr>
          <w:p w:rsidR="007B6974" w:rsidRPr="007B6974" w:rsidRDefault="007B6974" w:rsidP="001578D0">
            <w:pPr>
              <w:contextualSpacing/>
              <w:jc w:val="center"/>
              <w:rPr>
                <w:rFonts w:ascii="Arial" w:hAnsi="Arial" w:cs="Arial"/>
                <w:b/>
                <w:bCs/>
                <w:sz w:val="16"/>
                <w:szCs w:val="16"/>
              </w:rPr>
            </w:pPr>
          </w:p>
          <w:p w:rsidR="007B6974" w:rsidRPr="007B6974" w:rsidRDefault="007B6974" w:rsidP="001578D0">
            <w:pPr>
              <w:contextualSpacing/>
              <w:jc w:val="center"/>
              <w:rPr>
                <w:rFonts w:ascii="Arial" w:hAnsi="Arial" w:cs="Arial"/>
                <w:b/>
                <w:bCs/>
                <w:sz w:val="16"/>
                <w:szCs w:val="16"/>
              </w:rPr>
            </w:pPr>
            <w:r w:rsidRPr="007B6974">
              <w:rPr>
                <w:rFonts w:ascii="Arial" w:hAnsi="Arial" w:cs="Arial"/>
                <w:b/>
                <w:bCs/>
                <w:sz w:val="16"/>
                <w:szCs w:val="16"/>
              </w:rPr>
              <w:t>Descripción</w:t>
            </w:r>
          </w:p>
        </w:tc>
        <w:tc>
          <w:tcPr>
            <w:tcW w:w="646" w:type="pct"/>
            <w:shd w:val="clear" w:color="auto" w:fill="D9D9D9" w:themeFill="background1" w:themeFillShade="D9"/>
          </w:tcPr>
          <w:p w:rsidR="007B6974" w:rsidRPr="007B6974" w:rsidRDefault="007B6974" w:rsidP="001578D0">
            <w:pPr>
              <w:contextualSpacing/>
              <w:jc w:val="center"/>
              <w:rPr>
                <w:rFonts w:ascii="Arial" w:hAnsi="Arial" w:cs="Arial"/>
                <w:b/>
                <w:bCs/>
                <w:sz w:val="16"/>
                <w:szCs w:val="16"/>
              </w:rPr>
            </w:pPr>
          </w:p>
          <w:p w:rsidR="007B6974" w:rsidRPr="007B6974" w:rsidRDefault="007B6974" w:rsidP="001578D0">
            <w:pPr>
              <w:contextualSpacing/>
              <w:jc w:val="center"/>
              <w:rPr>
                <w:rFonts w:ascii="Arial" w:hAnsi="Arial" w:cs="Arial"/>
                <w:b/>
                <w:bCs/>
                <w:sz w:val="16"/>
                <w:szCs w:val="16"/>
              </w:rPr>
            </w:pPr>
            <w:r w:rsidRPr="007B6974">
              <w:rPr>
                <w:rFonts w:ascii="Arial" w:hAnsi="Arial" w:cs="Arial"/>
                <w:b/>
                <w:bCs/>
                <w:sz w:val="16"/>
                <w:szCs w:val="16"/>
              </w:rPr>
              <w:t>Cantidad</w:t>
            </w:r>
          </w:p>
        </w:tc>
        <w:tc>
          <w:tcPr>
            <w:tcW w:w="1289" w:type="pct"/>
            <w:shd w:val="clear" w:color="auto" w:fill="D9D9D9" w:themeFill="background1" w:themeFillShade="D9"/>
          </w:tcPr>
          <w:p w:rsidR="007B6974" w:rsidRPr="007B6974" w:rsidRDefault="007B6974" w:rsidP="001578D0">
            <w:pPr>
              <w:contextualSpacing/>
              <w:jc w:val="center"/>
              <w:rPr>
                <w:rFonts w:ascii="Arial" w:hAnsi="Arial" w:cs="Arial"/>
                <w:b/>
                <w:bCs/>
                <w:sz w:val="16"/>
                <w:szCs w:val="16"/>
              </w:rPr>
            </w:pPr>
          </w:p>
          <w:p w:rsidR="007B6974" w:rsidRPr="007B6974" w:rsidRDefault="007B6974" w:rsidP="001578D0">
            <w:pPr>
              <w:contextualSpacing/>
              <w:jc w:val="center"/>
              <w:rPr>
                <w:rFonts w:ascii="Arial" w:hAnsi="Arial" w:cs="Arial"/>
                <w:b/>
                <w:bCs/>
                <w:sz w:val="16"/>
                <w:szCs w:val="16"/>
              </w:rPr>
            </w:pPr>
            <w:r w:rsidRPr="007B6974">
              <w:rPr>
                <w:rFonts w:ascii="Arial" w:hAnsi="Arial" w:cs="Arial"/>
                <w:b/>
                <w:bCs/>
                <w:sz w:val="16"/>
                <w:szCs w:val="16"/>
              </w:rPr>
              <w:t xml:space="preserve">EMPRESA ADJUDICADA </w:t>
            </w:r>
          </w:p>
        </w:tc>
        <w:tc>
          <w:tcPr>
            <w:tcW w:w="1336" w:type="pct"/>
            <w:shd w:val="clear" w:color="auto" w:fill="D9D9D9" w:themeFill="background1" w:themeFillShade="D9"/>
          </w:tcPr>
          <w:p w:rsidR="007B6974" w:rsidRPr="007B6974" w:rsidRDefault="007B6974" w:rsidP="001578D0">
            <w:pPr>
              <w:contextualSpacing/>
              <w:jc w:val="center"/>
              <w:rPr>
                <w:rFonts w:ascii="Arial" w:hAnsi="Arial" w:cs="Arial"/>
                <w:b/>
                <w:bCs/>
                <w:sz w:val="16"/>
                <w:szCs w:val="16"/>
              </w:rPr>
            </w:pPr>
          </w:p>
          <w:p w:rsidR="007B6974" w:rsidRPr="007B6974" w:rsidRDefault="007B6974" w:rsidP="001578D0">
            <w:pPr>
              <w:contextualSpacing/>
              <w:jc w:val="center"/>
              <w:rPr>
                <w:rFonts w:ascii="Arial" w:hAnsi="Arial" w:cs="Arial"/>
                <w:b/>
                <w:bCs/>
                <w:sz w:val="16"/>
                <w:szCs w:val="16"/>
              </w:rPr>
            </w:pPr>
            <w:r w:rsidRPr="007B6974">
              <w:rPr>
                <w:rFonts w:ascii="Arial" w:hAnsi="Arial" w:cs="Arial"/>
                <w:b/>
                <w:bCs/>
                <w:sz w:val="16"/>
                <w:szCs w:val="16"/>
              </w:rPr>
              <w:t>Precio Unitario antes de IVA</w:t>
            </w:r>
          </w:p>
        </w:tc>
      </w:tr>
      <w:tr w:rsidR="007B6974" w:rsidRPr="007B6974" w:rsidTr="007B6974">
        <w:trPr>
          <w:trHeight w:val="20"/>
        </w:trPr>
        <w:tc>
          <w:tcPr>
            <w:tcW w:w="545" w:type="pct"/>
            <w:shd w:val="clear" w:color="auto" w:fill="auto"/>
            <w:noWrap/>
            <w:vAlign w:val="center"/>
          </w:tcPr>
          <w:p w:rsidR="007B6974" w:rsidRPr="007B6974" w:rsidRDefault="007B6974" w:rsidP="00CF444D">
            <w:pPr>
              <w:rPr>
                <w:rFonts w:ascii="Arial" w:hAnsi="Arial" w:cs="Arial"/>
                <w:sz w:val="16"/>
                <w:szCs w:val="16"/>
                <w:highlight w:val="yellow"/>
              </w:rPr>
            </w:pPr>
            <w:r w:rsidRPr="007B6974">
              <w:rPr>
                <w:rFonts w:ascii="Calibri" w:hAnsi="Calibri" w:cs="Calibri"/>
                <w:color w:val="000000"/>
                <w:sz w:val="16"/>
                <w:szCs w:val="16"/>
              </w:rPr>
              <w:t>1</w:t>
            </w:r>
          </w:p>
        </w:tc>
        <w:tc>
          <w:tcPr>
            <w:tcW w:w="1184" w:type="pct"/>
            <w:shd w:val="clear" w:color="auto" w:fill="auto"/>
          </w:tcPr>
          <w:p w:rsidR="0005007C" w:rsidRDefault="0005007C" w:rsidP="00CF444D">
            <w:pPr>
              <w:jc w:val="both"/>
              <w:rPr>
                <w:rFonts w:ascii="Arial" w:hAnsi="Arial" w:cs="Arial"/>
                <w:b/>
                <w:sz w:val="16"/>
                <w:szCs w:val="16"/>
              </w:rPr>
            </w:pPr>
          </w:p>
          <w:p w:rsidR="007B6974" w:rsidRPr="007B6974" w:rsidRDefault="007B6974" w:rsidP="00CF444D">
            <w:pPr>
              <w:jc w:val="both"/>
              <w:rPr>
                <w:rFonts w:ascii="Arial" w:hAnsi="Arial" w:cs="Arial"/>
                <w:b/>
                <w:sz w:val="16"/>
                <w:szCs w:val="16"/>
              </w:rPr>
            </w:pPr>
            <w:r w:rsidRPr="007B6974">
              <w:rPr>
                <w:rFonts w:ascii="Arial" w:hAnsi="Arial" w:cs="Arial"/>
                <w:b/>
                <w:sz w:val="16"/>
                <w:szCs w:val="16"/>
              </w:rPr>
              <w:t>Archivero Horizontal 2 Gavetas 75 X 49 X 70 Cm.</w:t>
            </w:r>
          </w:p>
        </w:tc>
        <w:tc>
          <w:tcPr>
            <w:tcW w:w="646" w:type="pct"/>
            <w:vAlign w:val="center"/>
          </w:tcPr>
          <w:p w:rsidR="007B6974" w:rsidRPr="007B6974" w:rsidRDefault="007B6974" w:rsidP="00CF444D">
            <w:pPr>
              <w:jc w:val="center"/>
              <w:rPr>
                <w:rFonts w:ascii="Arial" w:hAnsi="Arial" w:cs="Arial"/>
                <w:sz w:val="16"/>
                <w:szCs w:val="16"/>
              </w:rPr>
            </w:pPr>
            <w:r w:rsidRPr="007B6974">
              <w:rPr>
                <w:rFonts w:ascii="Arial" w:hAnsi="Arial" w:cs="Arial"/>
                <w:sz w:val="16"/>
                <w:szCs w:val="16"/>
              </w:rPr>
              <w:t>113</w:t>
            </w:r>
          </w:p>
        </w:tc>
        <w:tc>
          <w:tcPr>
            <w:tcW w:w="1289" w:type="pct"/>
            <w:shd w:val="clear" w:color="auto" w:fill="auto"/>
          </w:tcPr>
          <w:p w:rsidR="007B6974" w:rsidRPr="007B6974" w:rsidRDefault="007B6974" w:rsidP="00CF444D">
            <w:pPr>
              <w:contextualSpacing/>
              <w:jc w:val="center"/>
              <w:rPr>
                <w:rFonts w:ascii="Arial" w:hAnsi="Arial" w:cs="Arial"/>
                <w:sz w:val="16"/>
                <w:szCs w:val="16"/>
                <w:lang w:val="es-MX"/>
              </w:rPr>
            </w:pPr>
          </w:p>
          <w:p w:rsidR="007B6974" w:rsidRPr="007B6974" w:rsidRDefault="007B6974" w:rsidP="00CF444D">
            <w:pPr>
              <w:contextualSpacing/>
              <w:jc w:val="center"/>
              <w:rPr>
                <w:rFonts w:ascii="Arial" w:hAnsi="Arial" w:cs="Arial"/>
                <w:sz w:val="16"/>
                <w:szCs w:val="16"/>
                <w:lang w:val="es-MX"/>
              </w:rPr>
            </w:pPr>
            <w:r w:rsidRPr="007B6974">
              <w:rPr>
                <w:rFonts w:ascii="Arial" w:hAnsi="Arial" w:cs="Arial"/>
                <w:b/>
                <w:sz w:val="16"/>
                <w:szCs w:val="16"/>
              </w:rPr>
              <w:t>Element Espacios, S.A. de C.V.</w:t>
            </w:r>
          </w:p>
        </w:tc>
        <w:tc>
          <w:tcPr>
            <w:tcW w:w="1336" w:type="pct"/>
            <w:shd w:val="clear" w:color="auto" w:fill="auto"/>
          </w:tcPr>
          <w:p w:rsidR="007B6974" w:rsidRDefault="007B6974" w:rsidP="00CF444D">
            <w:pPr>
              <w:jc w:val="center"/>
              <w:rPr>
                <w:rFonts w:ascii="Calibri" w:hAnsi="Calibri"/>
                <w:sz w:val="16"/>
                <w:szCs w:val="16"/>
                <w:lang w:val="es-MX"/>
              </w:rPr>
            </w:pPr>
          </w:p>
          <w:p w:rsidR="007B6974" w:rsidRPr="007B6974" w:rsidRDefault="007B6974" w:rsidP="00CF444D">
            <w:pPr>
              <w:jc w:val="center"/>
              <w:rPr>
                <w:rFonts w:ascii="Calibri" w:hAnsi="Calibri"/>
                <w:sz w:val="16"/>
                <w:szCs w:val="16"/>
                <w:lang w:val="es-MX"/>
              </w:rPr>
            </w:pPr>
            <w:r>
              <w:rPr>
                <w:rFonts w:ascii="Calibri" w:hAnsi="Calibri"/>
                <w:sz w:val="16"/>
                <w:szCs w:val="16"/>
                <w:lang w:val="es-MX"/>
              </w:rPr>
              <w:t>$4,679.00</w:t>
            </w:r>
          </w:p>
        </w:tc>
      </w:tr>
      <w:tr w:rsidR="007B6974" w:rsidRPr="007B6974" w:rsidTr="007B6974">
        <w:trPr>
          <w:trHeight w:val="20"/>
        </w:trPr>
        <w:tc>
          <w:tcPr>
            <w:tcW w:w="545" w:type="pct"/>
            <w:shd w:val="clear" w:color="auto" w:fill="auto"/>
            <w:noWrap/>
            <w:vAlign w:val="center"/>
          </w:tcPr>
          <w:p w:rsidR="007B6974" w:rsidRPr="007B6974" w:rsidRDefault="007B6974" w:rsidP="00CF444D">
            <w:pPr>
              <w:rPr>
                <w:rFonts w:ascii="Calibri" w:hAnsi="Calibri" w:cs="Calibri"/>
                <w:color w:val="000000"/>
                <w:sz w:val="16"/>
                <w:szCs w:val="16"/>
              </w:rPr>
            </w:pPr>
            <w:r w:rsidRPr="007B6974">
              <w:rPr>
                <w:rFonts w:ascii="Calibri" w:hAnsi="Calibri" w:cs="Calibri"/>
                <w:color w:val="000000"/>
                <w:sz w:val="16"/>
                <w:szCs w:val="16"/>
              </w:rPr>
              <w:lastRenderedPageBreak/>
              <w:t>2</w:t>
            </w:r>
          </w:p>
        </w:tc>
        <w:tc>
          <w:tcPr>
            <w:tcW w:w="1184" w:type="pct"/>
            <w:shd w:val="clear" w:color="auto" w:fill="auto"/>
          </w:tcPr>
          <w:p w:rsidR="007B6974" w:rsidRPr="007B6974" w:rsidRDefault="007B6974" w:rsidP="00CF444D">
            <w:pPr>
              <w:jc w:val="both"/>
              <w:rPr>
                <w:rFonts w:ascii="Arial" w:hAnsi="Arial" w:cs="Arial"/>
                <w:b/>
                <w:sz w:val="16"/>
                <w:szCs w:val="16"/>
              </w:rPr>
            </w:pPr>
            <w:r w:rsidRPr="007B6974">
              <w:rPr>
                <w:rFonts w:ascii="Arial" w:hAnsi="Arial" w:cs="Arial"/>
                <w:b/>
                <w:sz w:val="16"/>
                <w:szCs w:val="16"/>
              </w:rPr>
              <w:t xml:space="preserve">Archivero Horizontal 4 Gavetas 75 X 49 X 134 Cm. </w:t>
            </w:r>
          </w:p>
        </w:tc>
        <w:tc>
          <w:tcPr>
            <w:tcW w:w="646" w:type="pct"/>
            <w:vAlign w:val="center"/>
          </w:tcPr>
          <w:p w:rsidR="007B6974" w:rsidRPr="007B6974" w:rsidRDefault="007B6974" w:rsidP="00CF444D">
            <w:pPr>
              <w:jc w:val="center"/>
              <w:rPr>
                <w:rFonts w:ascii="Calibri" w:hAnsi="Calibri" w:cs="Calibri"/>
                <w:color w:val="000000"/>
                <w:sz w:val="16"/>
                <w:szCs w:val="16"/>
              </w:rPr>
            </w:pPr>
            <w:r w:rsidRPr="007B6974">
              <w:rPr>
                <w:rFonts w:ascii="Calibri" w:hAnsi="Calibri" w:cs="Calibri"/>
                <w:color w:val="000000"/>
                <w:sz w:val="16"/>
                <w:szCs w:val="16"/>
              </w:rPr>
              <w:t>51</w:t>
            </w:r>
          </w:p>
        </w:tc>
        <w:tc>
          <w:tcPr>
            <w:tcW w:w="1289" w:type="pct"/>
            <w:shd w:val="clear" w:color="auto" w:fill="auto"/>
          </w:tcPr>
          <w:p w:rsidR="007B6974" w:rsidRPr="007B6974" w:rsidRDefault="007B6974" w:rsidP="00CF444D">
            <w:pPr>
              <w:contextualSpacing/>
              <w:jc w:val="center"/>
              <w:rPr>
                <w:rFonts w:ascii="Arial" w:hAnsi="Arial" w:cs="Arial"/>
                <w:b/>
                <w:sz w:val="16"/>
                <w:szCs w:val="16"/>
              </w:rPr>
            </w:pPr>
          </w:p>
          <w:p w:rsidR="007B6974" w:rsidRPr="007B6974" w:rsidRDefault="007B6974" w:rsidP="00CF444D">
            <w:pPr>
              <w:contextualSpacing/>
              <w:jc w:val="center"/>
              <w:rPr>
                <w:rFonts w:ascii="Arial" w:hAnsi="Arial" w:cs="Arial"/>
                <w:b/>
                <w:sz w:val="16"/>
                <w:szCs w:val="16"/>
              </w:rPr>
            </w:pPr>
            <w:r w:rsidRPr="007B6974">
              <w:rPr>
                <w:rFonts w:ascii="Arial" w:hAnsi="Arial" w:cs="Arial"/>
                <w:b/>
                <w:sz w:val="16"/>
                <w:szCs w:val="16"/>
              </w:rPr>
              <w:t>Element Espacios, S.A. de C.V.</w:t>
            </w:r>
          </w:p>
        </w:tc>
        <w:tc>
          <w:tcPr>
            <w:tcW w:w="1336" w:type="pct"/>
            <w:shd w:val="clear" w:color="auto" w:fill="auto"/>
          </w:tcPr>
          <w:p w:rsidR="007B6974" w:rsidRDefault="007B6974" w:rsidP="00CF444D">
            <w:pPr>
              <w:jc w:val="center"/>
              <w:rPr>
                <w:rFonts w:ascii="Arial" w:hAnsi="Arial" w:cs="Arial"/>
                <w:b/>
                <w:sz w:val="16"/>
                <w:szCs w:val="16"/>
              </w:rPr>
            </w:pPr>
          </w:p>
          <w:p w:rsidR="007B6974" w:rsidRPr="007B6974" w:rsidRDefault="007B6974" w:rsidP="00CF444D">
            <w:pPr>
              <w:jc w:val="center"/>
              <w:rPr>
                <w:rFonts w:ascii="Arial" w:hAnsi="Arial" w:cs="Arial"/>
                <w:b/>
                <w:sz w:val="16"/>
                <w:szCs w:val="16"/>
              </w:rPr>
            </w:pPr>
            <w:r>
              <w:rPr>
                <w:rFonts w:ascii="Arial" w:hAnsi="Arial" w:cs="Arial"/>
                <w:b/>
                <w:sz w:val="16"/>
                <w:szCs w:val="16"/>
              </w:rPr>
              <w:t>$7,559.00</w:t>
            </w:r>
          </w:p>
        </w:tc>
      </w:tr>
      <w:tr w:rsidR="007B6974" w:rsidRPr="007B6974" w:rsidTr="007B6974">
        <w:trPr>
          <w:trHeight w:val="20"/>
        </w:trPr>
        <w:tc>
          <w:tcPr>
            <w:tcW w:w="545" w:type="pct"/>
            <w:shd w:val="clear" w:color="auto" w:fill="auto"/>
            <w:noWrap/>
            <w:vAlign w:val="center"/>
          </w:tcPr>
          <w:p w:rsidR="007B6974" w:rsidRPr="007B6974" w:rsidRDefault="007B6974" w:rsidP="00CF444D">
            <w:pPr>
              <w:rPr>
                <w:rFonts w:ascii="Calibri" w:hAnsi="Calibri" w:cs="Calibri"/>
                <w:color w:val="000000"/>
                <w:sz w:val="16"/>
                <w:szCs w:val="16"/>
              </w:rPr>
            </w:pPr>
            <w:r w:rsidRPr="007B6974">
              <w:rPr>
                <w:rFonts w:ascii="Calibri" w:hAnsi="Calibri" w:cs="Calibri"/>
                <w:color w:val="000000"/>
                <w:sz w:val="16"/>
                <w:szCs w:val="16"/>
              </w:rPr>
              <w:t>3</w:t>
            </w:r>
          </w:p>
        </w:tc>
        <w:tc>
          <w:tcPr>
            <w:tcW w:w="1184" w:type="pct"/>
            <w:shd w:val="clear" w:color="auto" w:fill="auto"/>
          </w:tcPr>
          <w:p w:rsidR="0005007C" w:rsidRDefault="0005007C" w:rsidP="00CF444D">
            <w:pPr>
              <w:rPr>
                <w:rFonts w:ascii="Arial" w:hAnsi="Arial" w:cs="Arial"/>
                <w:b/>
                <w:sz w:val="16"/>
                <w:szCs w:val="16"/>
              </w:rPr>
            </w:pPr>
          </w:p>
          <w:p w:rsidR="007B6974" w:rsidRPr="007B6974" w:rsidRDefault="007B6974" w:rsidP="00CF444D">
            <w:pPr>
              <w:rPr>
                <w:sz w:val="16"/>
                <w:szCs w:val="16"/>
              </w:rPr>
            </w:pPr>
            <w:r w:rsidRPr="007B6974">
              <w:rPr>
                <w:rFonts w:ascii="Arial" w:hAnsi="Arial" w:cs="Arial"/>
                <w:b/>
                <w:sz w:val="16"/>
                <w:szCs w:val="16"/>
              </w:rPr>
              <w:t>Silla Ejecutiva</w:t>
            </w:r>
          </w:p>
        </w:tc>
        <w:tc>
          <w:tcPr>
            <w:tcW w:w="646" w:type="pct"/>
            <w:vAlign w:val="center"/>
          </w:tcPr>
          <w:p w:rsidR="007B6974" w:rsidRPr="007B6974" w:rsidRDefault="007B6974" w:rsidP="00CF444D">
            <w:pPr>
              <w:jc w:val="center"/>
              <w:rPr>
                <w:rFonts w:ascii="Calibri" w:hAnsi="Calibri" w:cs="Calibri"/>
                <w:color w:val="000000"/>
                <w:sz w:val="16"/>
                <w:szCs w:val="16"/>
              </w:rPr>
            </w:pPr>
            <w:r w:rsidRPr="007B6974">
              <w:rPr>
                <w:rFonts w:ascii="Calibri" w:hAnsi="Calibri" w:cs="Calibri"/>
                <w:color w:val="000000"/>
                <w:sz w:val="16"/>
                <w:szCs w:val="16"/>
              </w:rPr>
              <w:t>8</w:t>
            </w:r>
          </w:p>
        </w:tc>
        <w:tc>
          <w:tcPr>
            <w:tcW w:w="1289" w:type="pct"/>
            <w:shd w:val="clear" w:color="auto" w:fill="auto"/>
          </w:tcPr>
          <w:p w:rsidR="007B6974" w:rsidRPr="007B6974" w:rsidRDefault="007B6974" w:rsidP="00CF444D">
            <w:pPr>
              <w:contextualSpacing/>
              <w:jc w:val="center"/>
              <w:rPr>
                <w:rFonts w:ascii="Arial" w:hAnsi="Arial" w:cs="Arial"/>
                <w:b/>
                <w:sz w:val="16"/>
                <w:szCs w:val="16"/>
              </w:rPr>
            </w:pPr>
          </w:p>
          <w:p w:rsidR="007B6974" w:rsidRPr="007B6974" w:rsidRDefault="007B6974" w:rsidP="00CF444D">
            <w:pPr>
              <w:contextualSpacing/>
              <w:jc w:val="center"/>
              <w:rPr>
                <w:rFonts w:ascii="Arial" w:hAnsi="Arial" w:cs="Arial"/>
                <w:b/>
                <w:sz w:val="16"/>
                <w:szCs w:val="16"/>
              </w:rPr>
            </w:pPr>
            <w:r w:rsidRPr="007B6974">
              <w:rPr>
                <w:rFonts w:ascii="Arial" w:hAnsi="Arial" w:cs="Arial"/>
                <w:b/>
                <w:sz w:val="16"/>
                <w:szCs w:val="16"/>
              </w:rPr>
              <w:t>Ofinova de Aguascalientes, S.A. de C.V.</w:t>
            </w:r>
          </w:p>
        </w:tc>
        <w:tc>
          <w:tcPr>
            <w:tcW w:w="1336" w:type="pct"/>
            <w:shd w:val="clear" w:color="auto" w:fill="auto"/>
          </w:tcPr>
          <w:p w:rsidR="007B6974" w:rsidRDefault="007B6974" w:rsidP="00CF444D">
            <w:pPr>
              <w:jc w:val="center"/>
              <w:rPr>
                <w:rFonts w:ascii="Arial" w:hAnsi="Arial" w:cs="Arial"/>
                <w:b/>
                <w:sz w:val="16"/>
                <w:szCs w:val="16"/>
              </w:rPr>
            </w:pPr>
          </w:p>
          <w:p w:rsidR="007B6974" w:rsidRPr="007B6974" w:rsidRDefault="007B6974" w:rsidP="00CF444D">
            <w:pPr>
              <w:jc w:val="center"/>
              <w:rPr>
                <w:rFonts w:ascii="Arial" w:hAnsi="Arial" w:cs="Arial"/>
                <w:b/>
                <w:sz w:val="16"/>
                <w:szCs w:val="16"/>
              </w:rPr>
            </w:pPr>
            <w:r>
              <w:rPr>
                <w:rFonts w:ascii="Arial" w:hAnsi="Arial" w:cs="Arial"/>
                <w:b/>
                <w:sz w:val="16"/>
                <w:szCs w:val="16"/>
              </w:rPr>
              <w:t>$4,480.20</w:t>
            </w:r>
          </w:p>
        </w:tc>
      </w:tr>
      <w:tr w:rsidR="007B6974" w:rsidRPr="007B6974" w:rsidTr="007B6974">
        <w:trPr>
          <w:trHeight w:val="20"/>
        </w:trPr>
        <w:tc>
          <w:tcPr>
            <w:tcW w:w="545" w:type="pct"/>
            <w:shd w:val="clear" w:color="auto" w:fill="auto"/>
            <w:noWrap/>
            <w:vAlign w:val="center"/>
          </w:tcPr>
          <w:p w:rsidR="007B6974" w:rsidRPr="007B6974" w:rsidRDefault="007B6974" w:rsidP="00CF444D">
            <w:pPr>
              <w:rPr>
                <w:rFonts w:ascii="Calibri" w:hAnsi="Calibri" w:cs="Calibri"/>
                <w:color w:val="000000"/>
                <w:sz w:val="16"/>
                <w:szCs w:val="16"/>
              </w:rPr>
            </w:pPr>
            <w:r w:rsidRPr="007B6974">
              <w:rPr>
                <w:rFonts w:ascii="Calibri" w:hAnsi="Calibri" w:cs="Calibri"/>
                <w:color w:val="000000"/>
                <w:sz w:val="16"/>
                <w:szCs w:val="16"/>
              </w:rPr>
              <w:t>4</w:t>
            </w:r>
          </w:p>
        </w:tc>
        <w:tc>
          <w:tcPr>
            <w:tcW w:w="1184" w:type="pct"/>
            <w:shd w:val="clear" w:color="auto" w:fill="auto"/>
          </w:tcPr>
          <w:p w:rsidR="007B6974" w:rsidRPr="007B6974" w:rsidRDefault="007B6974" w:rsidP="00CF444D">
            <w:pPr>
              <w:rPr>
                <w:rFonts w:ascii="Arial" w:hAnsi="Arial" w:cs="Arial"/>
                <w:b/>
                <w:sz w:val="16"/>
                <w:szCs w:val="16"/>
              </w:rPr>
            </w:pPr>
          </w:p>
          <w:p w:rsidR="007B6974" w:rsidRPr="007B6974" w:rsidRDefault="007B6974" w:rsidP="00CF444D">
            <w:pPr>
              <w:rPr>
                <w:sz w:val="16"/>
                <w:szCs w:val="16"/>
              </w:rPr>
            </w:pPr>
            <w:r w:rsidRPr="007B6974">
              <w:rPr>
                <w:rFonts w:ascii="Arial" w:hAnsi="Arial" w:cs="Arial"/>
                <w:b/>
                <w:sz w:val="16"/>
                <w:szCs w:val="16"/>
              </w:rPr>
              <w:t xml:space="preserve">Silla visita ejecutiva </w:t>
            </w:r>
          </w:p>
        </w:tc>
        <w:tc>
          <w:tcPr>
            <w:tcW w:w="646" w:type="pct"/>
            <w:vAlign w:val="center"/>
          </w:tcPr>
          <w:p w:rsidR="007B6974" w:rsidRPr="007B6974" w:rsidRDefault="007B6974" w:rsidP="00CF444D">
            <w:pPr>
              <w:jc w:val="center"/>
              <w:rPr>
                <w:rFonts w:ascii="Calibri" w:hAnsi="Calibri" w:cs="Calibri"/>
                <w:color w:val="000000"/>
                <w:sz w:val="16"/>
                <w:szCs w:val="16"/>
              </w:rPr>
            </w:pPr>
            <w:r w:rsidRPr="007B6974">
              <w:rPr>
                <w:rFonts w:ascii="Calibri" w:hAnsi="Calibri" w:cs="Calibri"/>
                <w:color w:val="000000"/>
                <w:sz w:val="16"/>
                <w:szCs w:val="16"/>
              </w:rPr>
              <w:t>28</w:t>
            </w:r>
          </w:p>
        </w:tc>
        <w:tc>
          <w:tcPr>
            <w:tcW w:w="1289" w:type="pct"/>
            <w:shd w:val="clear" w:color="auto" w:fill="auto"/>
          </w:tcPr>
          <w:p w:rsidR="007B6974" w:rsidRPr="007B6974" w:rsidRDefault="007B6974" w:rsidP="00CF444D">
            <w:pPr>
              <w:contextualSpacing/>
              <w:jc w:val="center"/>
              <w:rPr>
                <w:rFonts w:ascii="Arial" w:hAnsi="Arial" w:cs="Arial"/>
                <w:b/>
                <w:sz w:val="16"/>
                <w:szCs w:val="16"/>
              </w:rPr>
            </w:pPr>
          </w:p>
          <w:p w:rsidR="007B6974" w:rsidRPr="007B6974" w:rsidRDefault="007B6974" w:rsidP="00CF444D">
            <w:pPr>
              <w:contextualSpacing/>
              <w:jc w:val="center"/>
              <w:rPr>
                <w:rFonts w:ascii="Arial" w:hAnsi="Arial" w:cs="Arial"/>
                <w:b/>
                <w:sz w:val="16"/>
                <w:szCs w:val="16"/>
              </w:rPr>
            </w:pPr>
            <w:r w:rsidRPr="007B6974">
              <w:rPr>
                <w:rFonts w:ascii="Arial" w:hAnsi="Arial" w:cs="Arial"/>
                <w:b/>
                <w:sz w:val="16"/>
                <w:szCs w:val="16"/>
              </w:rPr>
              <w:t>Element Espacios, S.A. de C.V.</w:t>
            </w:r>
          </w:p>
        </w:tc>
        <w:tc>
          <w:tcPr>
            <w:tcW w:w="1336" w:type="pct"/>
            <w:shd w:val="clear" w:color="auto" w:fill="auto"/>
          </w:tcPr>
          <w:p w:rsidR="007B6974" w:rsidRDefault="007B6974" w:rsidP="00CF444D">
            <w:pPr>
              <w:jc w:val="center"/>
              <w:rPr>
                <w:rFonts w:ascii="Arial" w:hAnsi="Arial" w:cs="Arial"/>
                <w:b/>
                <w:sz w:val="16"/>
                <w:szCs w:val="16"/>
              </w:rPr>
            </w:pPr>
          </w:p>
          <w:p w:rsidR="007B6974" w:rsidRPr="007B6974" w:rsidRDefault="007B6974" w:rsidP="00CF444D">
            <w:pPr>
              <w:jc w:val="center"/>
              <w:rPr>
                <w:rFonts w:ascii="Arial" w:hAnsi="Arial" w:cs="Arial"/>
                <w:b/>
                <w:sz w:val="16"/>
                <w:szCs w:val="16"/>
              </w:rPr>
            </w:pPr>
            <w:r>
              <w:rPr>
                <w:rFonts w:ascii="Arial" w:hAnsi="Arial" w:cs="Arial"/>
                <w:b/>
                <w:sz w:val="16"/>
                <w:szCs w:val="16"/>
              </w:rPr>
              <w:t>$2,029.00</w:t>
            </w:r>
          </w:p>
        </w:tc>
      </w:tr>
      <w:tr w:rsidR="007B6974" w:rsidRPr="007B6974" w:rsidTr="007B6974">
        <w:trPr>
          <w:trHeight w:val="20"/>
        </w:trPr>
        <w:tc>
          <w:tcPr>
            <w:tcW w:w="545" w:type="pct"/>
            <w:shd w:val="clear" w:color="auto" w:fill="auto"/>
            <w:noWrap/>
            <w:vAlign w:val="center"/>
          </w:tcPr>
          <w:p w:rsidR="007B6974" w:rsidRPr="007B6974" w:rsidRDefault="007B6974" w:rsidP="00CF444D">
            <w:pPr>
              <w:rPr>
                <w:rFonts w:ascii="Calibri" w:hAnsi="Calibri" w:cs="Calibri"/>
                <w:color w:val="000000"/>
                <w:sz w:val="16"/>
                <w:szCs w:val="16"/>
              </w:rPr>
            </w:pPr>
            <w:r w:rsidRPr="007B6974">
              <w:rPr>
                <w:rFonts w:ascii="Calibri" w:hAnsi="Calibri" w:cs="Calibri"/>
                <w:color w:val="000000"/>
                <w:sz w:val="16"/>
                <w:szCs w:val="16"/>
              </w:rPr>
              <w:t>5</w:t>
            </w:r>
          </w:p>
        </w:tc>
        <w:tc>
          <w:tcPr>
            <w:tcW w:w="1184" w:type="pct"/>
            <w:shd w:val="clear" w:color="auto" w:fill="auto"/>
          </w:tcPr>
          <w:p w:rsidR="007B6974" w:rsidRPr="007B6974" w:rsidRDefault="007B6974" w:rsidP="00CF444D">
            <w:pPr>
              <w:rPr>
                <w:sz w:val="16"/>
                <w:szCs w:val="16"/>
              </w:rPr>
            </w:pPr>
            <w:r w:rsidRPr="007B6974">
              <w:rPr>
                <w:rFonts w:ascii="Arial" w:hAnsi="Arial" w:cs="Arial"/>
                <w:b/>
                <w:sz w:val="16"/>
                <w:szCs w:val="16"/>
              </w:rPr>
              <w:t xml:space="preserve">Librero Alto Dos Puertas 80 X 40 X180 </w:t>
            </w:r>
          </w:p>
        </w:tc>
        <w:tc>
          <w:tcPr>
            <w:tcW w:w="646" w:type="pct"/>
            <w:vAlign w:val="center"/>
          </w:tcPr>
          <w:p w:rsidR="007B6974" w:rsidRPr="007B6974" w:rsidRDefault="007B6974" w:rsidP="00CF444D">
            <w:pPr>
              <w:jc w:val="center"/>
              <w:rPr>
                <w:rFonts w:ascii="Calibri" w:hAnsi="Calibri" w:cs="Calibri"/>
                <w:color w:val="000000"/>
                <w:sz w:val="16"/>
                <w:szCs w:val="16"/>
              </w:rPr>
            </w:pPr>
            <w:r w:rsidRPr="007B6974">
              <w:rPr>
                <w:rFonts w:ascii="Calibri" w:hAnsi="Calibri" w:cs="Calibri"/>
                <w:color w:val="000000"/>
                <w:sz w:val="16"/>
                <w:szCs w:val="16"/>
              </w:rPr>
              <w:t>13</w:t>
            </w:r>
          </w:p>
        </w:tc>
        <w:tc>
          <w:tcPr>
            <w:tcW w:w="1289" w:type="pct"/>
            <w:shd w:val="clear" w:color="auto" w:fill="auto"/>
          </w:tcPr>
          <w:p w:rsidR="007B6974" w:rsidRPr="007B6974" w:rsidRDefault="007B6974" w:rsidP="00CF444D">
            <w:pPr>
              <w:contextualSpacing/>
              <w:jc w:val="center"/>
              <w:rPr>
                <w:rFonts w:ascii="Arial" w:hAnsi="Arial" w:cs="Arial"/>
                <w:b/>
                <w:sz w:val="16"/>
                <w:szCs w:val="16"/>
              </w:rPr>
            </w:pPr>
          </w:p>
          <w:p w:rsidR="007B6974" w:rsidRPr="007B6974" w:rsidRDefault="007B6974" w:rsidP="00CF444D">
            <w:pPr>
              <w:contextualSpacing/>
              <w:jc w:val="center"/>
              <w:rPr>
                <w:rFonts w:ascii="Arial" w:hAnsi="Arial" w:cs="Arial"/>
                <w:b/>
                <w:sz w:val="16"/>
                <w:szCs w:val="16"/>
              </w:rPr>
            </w:pPr>
            <w:r w:rsidRPr="007B6974">
              <w:rPr>
                <w:rFonts w:ascii="Arial" w:hAnsi="Arial" w:cs="Arial"/>
                <w:b/>
                <w:sz w:val="16"/>
                <w:szCs w:val="16"/>
              </w:rPr>
              <w:t>Centro Comercial de Equipos, S.A. de C.V.</w:t>
            </w:r>
          </w:p>
        </w:tc>
        <w:tc>
          <w:tcPr>
            <w:tcW w:w="1336" w:type="pct"/>
            <w:shd w:val="clear" w:color="auto" w:fill="auto"/>
          </w:tcPr>
          <w:p w:rsidR="007B6974" w:rsidRDefault="007B6974" w:rsidP="00CF444D">
            <w:pPr>
              <w:jc w:val="center"/>
              <w:rPr>
                <w:rFonts w:ascii="Arial" w:hAnsi="Arial" w:cs="Arial"/>
                <w:b/>
                <w:sz w:val="16"/>
                <w:szCs w:val="16"/>
              </w:rPr>
            </w:pPr>
          </w:p>
          <w:p w:rsidR="007B6974" w:rsidRPr="007B6974" w:rsidRDefault="007B6974" w:rsidP="00CF444D">
            <w:pPr>
              <w:jc w:val="center"/>
              <w:rPr>
                <w:rFonts w:ascii="Arial" w:hAnsi="Arial" w:cs="Arial"/>
                <w:b/>
                <w:sz w:val="16"/>
                <w:szCs w:val="16"/>
              </w:rPr>
            </w:pPr>
            <w:r>
              <w:rPr>
                <w:rFonts w:ascii="Arial" w:hAnsi="Arial" w:cs="Arial"/>
                <w:b/>
                <w:sz w:val="16"/>
                <w:szCs w:val="16"/>
              </w:rPr>
              <w:t>$3,696.00</w:t>
            </w:r>
          </w:p>
        </w:tc>
      </w:tr>
    </w:tbl>
    <w:p w:rsidR="00CF444D" w:rsidRPr="003B7915" w:rsidRDefault="00CF444D" w:rsidP="00CF444D">
      <w:pPr>
        <w:pStyle w:val="Sangradetextonormal"/>
        <w:pBdr>
          <w:bottom w:val="single" w:sz="6" w:space="1" w:color="auto"/>
        </w:pBdr>
        <w:ind w:left="0"/>
        <w:jc w:val="both"/>
        <w:rPr>
          <w:rFonts w:ascii="Arial" w:hAnsi="Arial" w:cs="Arial"/>
          <w:b/>
          <w:sz w:val="18"/>
          <w:szCs w:val="18"/>
        </w:rPr>
      </w:pPr>
      <w:r>
        <w:rPr>
          <w:rFonts w:ascii="Arial" w:hAnsi="Arial" w:cs="Arial"/>
          <w:b/>
          <w:sz w:val="18"/>
          <w:szCs w:val="18"/>
        </w:rPr>
        <w:t>---------------------------------------------------------------------------------------------------------------------------------------------------</w:t>
      </w:r>
    </w:p>
    <w:p w:rsidR="00CF0F48" w:rsidRPr="003B7915" w:rsidRDefault="00CF0F48" w:rsidP="00CF0F48">
      <w:pPr>
        <w:jc w:val="both"/>
        <w:rPr>
          <w:rFonts w:ascii="Arial" w:hAnsi="Arial" w:cs="Arial"/>
          <w:sz w:val="18"/>
          <w:szCs w:val="18"/>
        </w:rPr>
      </w:pPr>
      <w:r>
        <w:rPr>
          <w:rFonts w:ascii="Arial" w:hAnsi="Arial" w:cs="Arial"/>
          <w:sz w:val="18"/>
          <w:szCs w:val="18"/>
        </w:rPr>
        <w:t>Al presentar una</w:t>
      </w:r>
      <w:r w:rsidRPr="003B7915">
        <w:rPr>
          <w:rFonts w:ascii="Arial" w:hAnsi="Arial" w:cs="Arial"/>
          <w:sz w:val="18"/>
          <w:szCs w:val="18"/>
        </w:rPr>
        <w:t xml:space="preserve"> propuesta solvente</w:t>
      </w:r>
      <w:r>
        <w:rPr>
          <w:rFonts w:ascii="Arial" w:hAnsi="Arial" w:cs="Arial"/>
          <w:sz w:val="18"/>
          <w:szCs w:val="18"/>
        </w:rPr>
        <w:t>,</w:t>
      </w:r>
      <w:r w:rsidRPr="003B7915">
        <w:rPr>
          <w:rFonts w:ascii="Arial" w:hAnsi="Arial" w:cs="Arial"/>
          <w:sz w:val="18"/>
          <w:szCs w:val="18"/>
        </w:rPr>
        <w:t xml:space="preserve"> </w:t>
      </w:r>
      <w:r>
        <w:rPr>
          <w:rFonts w:ascii="Arial" w:hAnsi="Arial" w:cs="Arial"/>
          <w:sz w:val="18"/>
          <w:szCs w:val="18"/>
        </w:rPr>
        <w:t xml:space="preserve">que reúne </w:t>
      </w:r>
      <w:r w:rsidRPr="003B7915">
        <w:rPr>
          <w:rFonts w:ascii="Arial" w:hAnsi="Arial" w:cs="Arial"/>
          <w:sz w:val="18"/>
          <w:szCs w:val="18"/>
        </w:rPr>
        <w:t>conforme a los criterios de adjudicación contenidos en las bases, las condiciones legales, técnicas y económicas requeridas por la Universidad y considerar que garantiza satisfactoriamente el cumplimiento de sus obligaciones, además de corresponder a los precios más bajos y convenientes para la Universidad, con fundamento en los artículos 55 y 56 de la Ley, así como en el numeral IX, X y XIII, de las bases de la Licitación.</w:t>
      </w:r>
      <w:r w:rsidR="00CF444D" w:rsidRPr="00CF444D">
        <w:rPr>
          <w:rFonts w:ascii="Arial" w:hAnsi="Arial" w:cs="Arial"/>
          <w:b/>
          <w:sz w:val="18"/>
          <w:szCs w:val="18"/>
        </w:rPr>
        <w:t>------------------------------------------------------------------------------</w:t>
      </w:r>
      <w:r w:rsidR="00CF444D">
        <w:rPr>
          <w:rFonts w:ascii="Arial" w:hAnsi="Arial" w:cs="Arial"/>
          <w:b/>
          <w:sz w:val="18"/>
          <w:szCs w:val="18"/>
        </w:rPr>
        <w:t>--</w:t>
      </w:r>
      <w:r w:rsidR="00BC0FF4">
        <w:rPr>
          <w:rFonts w:ascii="Arial" w:hAnsi="Arial" w:cs="Arial"/>
          <w:b/>
          <w:sz w:val="18"/>
          <w:szCs w:val="18"/>
        </w:rPr>
        <w:t>-----------</w:t>
      </w:r>
    </w:p>
    <w:p w:rsidR="00CF444D" w:rsidRPr="003B7915" w:rsidRDefault="00CF444D" w:rsidP="00CF444D">
      <w:pPr>
        <w:pStyle w:val="Sangradetextonormal"/>
        <w:pBdr>
          <w:bottom w:val="single" w:sz="6" w:space="1" w:color="auto"/>
        </w:pBdr>
        <w:ind w:left="0"/>
        <w:jc w:val="both"/>
        <w:rPr>
          <w:rFonts w:ascii="Arial" w:hAnsi="Arial" w:cs="Arial"/>
          <w:b/>
          <w:sz w:val="18"/>
          <w:szCs w:val="18"/>
        </w:rPr>
      </w:pPr>
      <w:r>
        <w:rPr>
          <w:rFonts w:ascii="Arial" w:hAnsi="Arial" w:cs="Arial"/>
          <w:b/>
          <w:sz w:val="18"/>
          <w:szCs w:val="18"/>
        </w:rPr>
        <w:t>---------------------------------------------------------------------------------------------------------------------------------------------------</w:t>
      </w:r>
    </w:p>
    <w:p w:rsidR="00CF0F48" w:rsidRPr="003B7915" w:rsidRDefault="00CF0F48" w:rsidP="00CF0F48">
      <w:pPr>
        <w:jc w:val="both"/>
        <w:rPr>
          <w:rFonts w:ascii="Arial" w:hAnsi="Arial" w:cs="Arial"/>
          <w:b/>
          <w:bCs/>
          <w:sz w:val="18"/>
          <w:szCs w:val="18"/>
          <w:lang w:val="es-MX"/>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esta  adquisición  mediante contrato de compra – venta  a precio fijo en los términos de los artículos 65,66 y 67 de la Ley, la fecha tentativa de firma de contrato lo es el día </w:t>
      </w:r>
      <w:r w:rsidR="00A509CE">
        <w:rPr>
          <w:rFonts w:ascii="Arial" w:hAnsi="Arial" w:cs="Arial"/>
          <w:b/>
          <w:bCs/>
          <w:sz w:val="16"/>
          <w:szCs w:val="16"/>
          <w:lang w:val="es-MX"/>
        </w:rPr>
        <w:t xml:space="preserve">11 de </w:t>
      </w:r>
      <w:r w:rsidR="00CF444D">
        <w:rPr>
          <w:rFonts w:ascii="Arial" w:hAnsi="Arial" w:cs="Arial"/>
          <w:b/>
          <w:bCs/>
          <w:sz w:val="16"/>
          <w:szCs w:val="16"/>
          <w:lang w:val="es-MX"/>
        </w:rPr>
        <w:t xml:space="preserve">julio </w:t>
      </w:r>
      <w:r w:rsidRPr="003B7915">
        <w:rPr>
          <w:rFonts w:ascii="Arial" w:hAnsi="Arial" w:cs="Arial"/>
          <w:b/>
          <w:bCs/>
          <w:sz w:val="16"/>
          <w:szCs w:val="16"/>
          <w:lang w:val="es-MX"/>
        </w:rPr>
        <w:t>de 201</w:t>
      </w:r>
      <w:r w:rsidR="00A509CE">
        <w:rPr>
          <w:rFonts w:ascii="Arial" w:hAnsi="Arial" w:cs="Arial"/>
          <w:b/>
          <w:bCs/>
          <w:sz w:val="16"/>
          <w:szCs w:val="16"/>
          <w:lang w:val="es-MX"/>
        </w:rPr>
        <w:t>7</w:t>
      </w:r>
      <w:r w:rsidRPr="003B7915">
        <w:rPr>
          <w:rFonts w:ascii="Arial" w:hAnsi="Arial" w:cs="Arial"/>
          <w:bCs/>
          <w:sz w:val="16"/>
          <w:szCs w:val="16"/>
          <w:lang w:val="es-MX"/>
        </w:rPr>
        <w:t xml:space="preserve"> en el Departamento de Compras de la Dirección General de Finanzas, sita en edificio 1, Ciudad Universitaria, en horario de </w:t>
      </w:r>
      <w:r w:rsidRPr="003B7915">
        <w:rPr>
          <w:rFonts w:ascii="Arial" w:hAnsi="Arial" w:cs="Arial"/>
          <w:b/>
          <w:bCs/>
          <w:sz w:val="16"/>
          <w:szCs w:val="16"/>
          <w:lang w:val="es-MX"/>
        </w:rPr>
        <w:t xml:space="preserve">13:00 a 15:00 horas. </w:t>
      </w:r>
      <w:r w:rsidRPr="003B7915">
        <w:rPr>
          <w:rFonts w:ascii="Arial" w:hAnsi="Arial" w:cs="Arial"/>
          <w:sz w:val="16"/>
          <w:szCs w:val="16"/>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00CF444D" w:rsidRPr="00CF444D">
        <w:rPr>
          <w:rFonts w:ascii="Arial" w:hAnsi="Arial" w:cs="Arial"/>
          <w:b/>
          <w:sz w:val="18"/>
          <w:szCs w:val="18"/>
        </w:rPr>
        <w:t>------------------</w:t>
      </w:r>
      <w:r w:rsidR="00BC0FF4">
        <w:rPr>
          <w:rFonts w:ascii="Arial" w:hAnsi="Arial" w:cs="Arial"/>
          <w:b/>
          <w:sz w:val="18"/>
          <w:szCs w:val="18"/>
        </w:rPr>
        <w:t>------</w:t>
      </w:r>
      <w:r w:rsidR="00CF444D" w:rsidRPr="00CF444D">
        <w:rPr>
          <w:rFonts w:ascii="Arial" w:hAnsi="Arial" w:cs="Arial"/>
          <w:b/>
          <w:sz w:val="18"/>
          <w:szCs w:val="18"/>
        </w:rPr>
        <w:t>-</w:t>
      </w:r>
    </w:p>
    <w:p w:rsidR="00CF444D" w:rsidRPr="003B7915" w:rsidRDefault="00CF444D" w:rsidP="00CF444D">
      <w:pPr>
        <w:pStyle w:val="Sangradetextonormal"/>
        <w:pBdr>
          <w:bottom w:val="single" w:sz="6" w:space="1" w:color="auto"/>
        </w:pBdr>
        <w:ind w:left="0"/>
        <w:jc w:val="both"/>
        <w:rPr>
          <w:rFonts w:ascii="Arial" w:hAnsi="Arial" w:cs="Arial"/>
          <w:b/>
          <w:sz w:val="18"/>
          <w:szCs w:val="18"/>
        </w:rPr>
      </w:pPr>
      <w:r>
        <w:rPr>
          <w:rFonts w:ascii="Arial" w:hAnsi="Arial" w:cs="Arial"/>
          <w:b/>
          <w:sz w:val="18"/>
          <w:szCs w:val="18"/>
        </w:rPr>
        <w:t>---------------------------------------------------------------------------------------------------------------------------------------------------</w:t>
      </w:r>
    </w:p>
    <w:p w:rsidR="00107DE4" w:rsidRPr="003B7915" w:rsidRDefault="00CF0F48" w:rsidP="00CF0F48">
      <w:pPr>
        <w:pStyle w:val="Textoindependiente2"/>
        <w:spacing w:line="240" w:lineRule="auto"/>
        <w:jc w:val="both"/>
        <w:rPr>
          <w:rFonts w:ascii="Arial" w:hAnsi="Arial" w:cs="Arial"/>
          <w:sz w:val="18"/>
          <w:szCs w:val="18"/>
          <w:lang w:val="es-MX"/>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w:t>
      </w:r>
      <w:r w:rsidR="003D6705" w:rsidRPr="003B7915">
        <w:rPr>
          <w:rFonts w:ascii="Arial" w:hAnsi="Arial" w:cs="Arial"/>
          <w:sz w:val="18"/>
          <w:szCs w:val="18"/>
        </w:rPr>
        <w:t>---------------------------------------------------------------------------------------------------------------------------------------------------</w:t>
      </w:r>
      <w:r w:rsidR="008D65B6" w:rsidRPr="003B7915">
        <w:rPr>
          <w:rFonts w:ascii="Arial" w:hAnsi="Arial" w:cs="Arial"/>
          <w:b/>
        </w:rPr>
        <w:t>Intervienen por la Universidad Autónoma de Aguascalientes</w:t>
      </w:r>
      <w:r w:rsidR="00107DE4" w:rsidRPr="003B7915">
        <w:rPr>
          <w:rFonts w:ascii="Arial" w:hAnsi="Arial" w:cs="Arial"/>
          <w:sz w:val="18"/>
          <w:szCs w:val="18"/>
        </w:rPr>
        <w:t>-----------------------</w:t>
      </w:r>
      <w:r w:rsidR="00507506">
        <w:rPr>
          <w:rFonts w:ascii="Arial" w:hAnsi="Arial" w:cs="Arial"/>
          <w:sz w:val="18"/>
          <w:szCs w:val="18"/>
        </w:rPr>
        <w:t>--------------------------</w:t>
      </w:r>
      <w:r w:rsidR="00107DE4" w:rsidRPr="003B7915">
        <w:rPr>
          <w:rFonts w:ascii="Arial" w:hAnsi="Arial" w:cs="Arial"/>
          <w:sz w:val="18"/>
          <w:szCs w:val="18"/>
        </w:rPr>
        <w:t>--</w:t>
      </w:r>
      <w:r w:rsidR="00507506">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CF444D" w:rsidRPr="003758D4" w:rsidTr="0005007C">
        <w:trPr>
          <w:jc w:val="center"/>
        </w:trPr>
        <w:tc>
          <w:tcPr>
            <w:tcW w:w="4359" w:type="dxa"/>
          </w:tcPr>
          <w:p w:rsidR="00CF444D" w:rsidRPr="008233D9" w:rsidRDefault="00CF444D" w:rsidP="00CF444D">
            <w:pPr>
              <w:pStyle w:val="Sangradetextonormal"/>
              <w:ind w:left="0"/>
              <w:rPr>
                <w:rFonts w:ascii="Arial" w:hAnsi="Arial" w:cs="Arial"/>
                <w:b/>
                <w:sz w:val="18"/>
                <w:szCs w:val="18"/>
              </w:rPr>
            </w:pPr>
          </w:p>
          <w:p w:rsidR="00CF444D" w:rsidRPr="008233D9" w:rsidRDefault="00CF444D" w:rsidP="00CF444D">
            <w:pPr>
              <w:pStyle w:val="Sangradetextonormal"/>
              <w:ind w:left="0"/>
              <w:rPr>
                <w:rFonts w:ascii="Arial" w:hAnsi="Arial" w:cs="Arial"/>
                <w:b/>
                <w:sz w:val="18"/>
                <w:szCs w:val="18"/>
                <w:lang w:val="es-ES"/>
              </w:rPr>
            </w:pPr>
            <w:r w:rsidRPr="008233D9">
              <w:rPr>
                <w:rFonts w:ascii="Arial" w:hAnsi="Arial" w:cs="Arial"/>
                <w:b/>
                <w:sz w:val="18"/>
                <w:szCs w:val="18"/>
              </w:rPr>
              <w:t xml:space="preserve">Lic. </w:t>
            </w:r>
            <w:r w:rsidRPr="008233D9">
              <w:rPr>
                <w:rFonts w:ascii="Arial" w:hAnsi="Arial" w:cs="Arial"/>
                <w:b/>
                <w:sz w:val="18"/>
                <w:szCs w:val="18"/>
                <w:lang w:val="es-ES"/>
              </w:rPr>
              <w:t>Beatriz E. Rivera de Loera</w:t>
            </w:r>
          </w:p>
          <w:p w:rsidR="00CF444D" w:rsidRPr="008233D9" w:rsidRDefault="00CF444D" w:rsidP="00CF444D">
            <w:pPr>
              <w:pStyle w:val="Sangradetextonormal"/>
              <w:ind w:left="0"/>
              <w:rPr>
                <w:rFonts w:ascii="Arial" w:hAnsi="Arial" w:cs="Arial"/>
                <w:sz w:val="18"/>
                <w:szCs w:val="18"/>
                <w:lang w:val="es-ES"/>
              </w:rPr>
            </w:pPr>
            <w:r w:rsidRPr="008233D9">
              <w:rPr>
                <w:rFonts w:ascii="Arial" w:hAnsi="Arial" w:cs="Arial"/>
                <w:sz w:val="18"/>
                <w:szCs w:val="18"/>
                <w:lang w:val="es-ES"/>
              </w:rPr>
              <w:t xml:space="preserve">Jefa del Departamento de Compras </w:t>
            </w:r>
          </w:p>
          <w:p w:rsidR="00CF444D" w:rsidRPr="008233D9" w:rsidRDefault="00CF444D" w:rsidP="00CF444D">
            <w:pPr>
              <w:pStyle w:val="Sangradetextonormal"/>
              <w:ind w:left="0"/>
              <w:rPr>
                <w:rFonts w:ascii="Arial" w:hAnsi="Arial" w:cs="Arial"/>
                <w:sz w:val="18"/>
                <w:szCs w:val="18"/>
                <w:lang w:val="es-ES"/>
              </w:rPr>
            </w:pPr>
          </w:p>
        </w:tc>
        <w:tc>
          <w:tcPr>
            <w:tcW w:w="4469" w:type="dxa"/>
          </w:tcPr>
          <w:p w:rsidR="00CF444D" w:rsidRPr="008233D9" w:rsidRDefault="00CF444D" w:rsidP="00CF444D">
            <w:pPr>
              <w:pStyle w:val="Sangradetextonormal"/>
              <w:ind w:left="0"/>
              <w:jc w:val="center"/>
              <w:rPr>
                <w:rFonts w:ascii="Arial" w:hAnsi="Arial" w:cs="Arial"/>
                <w:b/>
                <w:sz w:val="18"/>
                <w:szCs w:val="18"/>
                <w:lang w:val="es-ES"/>
              </w:rPr>
            </w:pPr>
          </w:p>
          <w:p w:rsidR="00CF444D" w:rsidRPr="008233D9" w:rsidRDefault="00CF444D" w:rsidP="00CF444D">
            <w:pPr>
              <w:pStyle w:val="Sangradetextonormal"/>
              <w:ind w:left="0"/>
              <w:jc w:val="center"/>
              <w:rPr>
                <w:rFonts w:ascii="Arial" w:hAnsi="Arial" w:cs="Arial"/>
                <w:b/>
                <w:sz w:val="18"/>
                <w:szCs w:val="18"/>
                <w:lang w:val="es-ES"/>
              </w:rPr>
            </w:pPr>
          </w:p>
          <w:p w:rsidR="00CF444D" w:rsidRPr="008233D9" w:rsidRDefault="00CF444D" w:rsidP="00CF444D">
            <w:pPr>
              <w:pStyle w:val="Sangradetextonormal"/>
              <w:ind w:left="0"/>
              <w:jc w:val="center"/>
              <w:rPr>
                <w:rFonts w:ascii="Arial" w:hAnsi="Arial" w:cs="Arial"/>
                <w:b/>
                <w:sz w:val="18"/>
                <w:szCs w:val="18"/>
              </w:rPr>
            </w:pPr>
            <w:r w:rsidRPr="008233D9">
              <w:rPr>
                <w:rFonts w:ascii="Arial" w:hAnsi="Arial" w:cs="Arial"/>
                <w:b/>
                <w:sz w:val="18"/>
                <w:szCs w:val="18"/>
              </w:rPr>
              <w:t>____________________________________</w:t>
            </w:r>
          </w:p>
        </w:tc>
      </w:tr>
      <w:tr w:rsidR="00CF444D" w:rsidRPr="003758D4" w:rsidTr="0005007C">
        <w:trPr>
          <w:jc w:val="center"/>
        </w:trPr>
        <w:tc>
          <w:tcPr>
            <w:tcW w:w="4359" w:type="dxa"/>
          </w:tcPr>
          <w:p w:rsidR="00CF444D" w:rsidRPr="008233D9" w:rsidRDefault="00CF444D" w:rsidP="00CF444D">
            <w:pPr>
              <w:pStyle w:val="Sangradetextonormal"/>
              <w:ind w:left="0"/>
              <w:rPr>
                <w:rFonts w:ascii="Arial" w:hAnsi="Arial" w:cs="Arial"/>
                <w:b/>
                <w:sz w:val="18"/>
                <w:szCs w:val="18"/>
                <w:lang w:val="es-ES"/>
              </w:rPr>
            </w:pPr>
          </w:p>
          <w:p w:rsidR="00CF444D" w:rsidRPr="008233D9" w:rsidRDefault="00CF444D" w:rsidP="00CF444D">
            <w:pPr>
              <w:pStyle w:val="Sangradetextonormal"/>
              <w:ind w:left="0"/>
              <w:rPr>
                <w:rFonts w:ascii="Arial" w:hAnsi="Arial" w:cs="Arial"/>
                <w:b/>
                <w:sz w:val="18"/>
                <w:szCs w:val="18"/>
                <w:lang w:val="es-ES"/>
              </w:rPr>
            </w:pPr>
            <w:r w:rsidRPr="008233D9">
              <w:rPr>
                <w:rFonts w:ascii="Arial" w:hAnsi="Arial" w:cs="Arial"/>
                <w:b/>
                <w:sz w:val="18"/>
                <w:szCs w:val="18"/>
                <w:lang w:val="es-ES"/>
              </w:rPr>
              <w:t>L.E. Fernando Delgado Espejo</w:t>
            </w:r>
          </w:p>
          <w:p w:rsidR="00CF444D" w:rsidRPr="008233D9" w:rsidRDefault="00CF444D" w:rsidP="00CF444D">
            <w:pPr>
              <w:pStyle w:val="Sangradetextonormal"/>
              <w:ind w:left="0"/>
              <w:rPr>
                <w:rFonts w:ascii="Arial" w:hAnsi="Arial" w:cs="Arial"/>
                <w:sz w:val="18"/>
                <w:szCs w:val="18"/>
                <w:lang w:val="es-ES"/>
              </w:rPr>
            </w:pPr>
            <w:r w:rsidRPr="008233D9">
              <w:rPr>
                <w:rFonts w:ascii="Arial" w:hAnsi="Arial" w:cs="Arial"/>
                <w:sz w:val="18"/>
                <w:szCs w:val="18"/>
                <w:lang w:val="es-ES"/>
              </w:rPr>
              <w:t>Representante de la Contraloría Universitaria</w:t>
            </w:r>
          </w:p>
          <w:p w:rsidR="00CF444D" w:rsidRPr="008233D9" w:rsidRDefault="00CF444D" w:rsidP="00CF444D">
            <w:pPr>
              <w:pStyle w:val="Sangradetextonormal"/>
              <w:ind w:left="0"/>
              <w:rPr>
                <w:rFonts w:ascii="Arial" w:hAnsi="Arial" w:cs="Arial"/>
                <w:sz w:val="18"/>
                <w:szCs w:val="18"/>
                <w:lang w:val="es-ES"/>
              </w:rPr>
            </w:pPr>
          </w:p>
        </w:tc>
        <w:tc>
          <w:tcPr>
            <w:tcW w:w="4469" w:type="dxa"/>
          </w:tcPr>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rPr>
            </w:pPr>
            <w:r w:rsidRPr="008233D9">
              <w:rPr>
                <w:rFonts w:ascii="Arial" w:hAnsi="Arial" w:cs="Arial"/>
                <w:b/>
                <w:sz w:val="18"/>
                <w:szCs w:val="18"/>
              </w:rPr>
              <w:t>____________________________________</w:t>
            </w:r>
          </w:p>
        </w:tc>
      </w:tr>
      <w:tr w:rsidR="00CF444D" w:rsidRPr="003758D4" w:rsidTr="0005007C">
        <w:trPr>
          <w:jc w:val="center"/>
        </w:trPr>
        <w:tc>
          <w:tcPr>
            <w:tcW w:w="4359" w:type="dxa"/>
          </w:tcPr>
          <w:p w:rsidR="00CF444D" w:rsidRPr="008233D9" w:rsidRDefault="00CF444D" w:rsidP="00CF444D">
            <w:pPr>
              <w:pStyle w:val="Sangradetextonormal"/>
              <w:ind w:left="0"/>
              <w:rPr>
                <w:rFonts w:ascii="Arial" w:hAnsi="Arial" w:cs="Arial"/>
                <w:b/>
                <w:sz w:val="18"/>
                <w:szCs w:val="18"/>
                <w:lang w:val="es-ES"/>
              </w:rPr>
            </w:pPr>
          </w:p>
          <w:p w:rsidR="00CF444D" w:rsidRPr="008233D9" w:rsidRDefault="00CF444D" w:rsidP="00CF444D">
            <w:pPr>
              <w:pStyle w:val="Sangradetextonormal"/>
              <w:ind w:left="0"/>
              <w:rPr>
                <w:rFonts w:ascii="Arial" w:hAnsi="Arial" w:cs="Arial"/>
                <w:b/>
                <w:sz w:val="18"/>
                <w:szCs w:val="18"/>
                <w:lang w:val="es-ES"/>
              </w:rPr>
            </w:pPr>
            <w:r w:rsidRPr="008233D9">
              <w:rPr>
                <w:rFonts w:ascii="Arial" w:hAnsi="Arial" w:cs="Arial"/>
                <w:b/>
                <w:sz w:val="18"/>
                <w:szCs w:val="18"/>
                <w:lang w:val="es-ES"/>
              </w:rPr>
              <w:t xml:space="preserve">Lic. Cindy C. Macías Avelar </w:t>
            </w:r>
          </w:p>
          <w:p w:rsidR="00CF444D" w:rsidRPr="008233D9" w:rsidRDefault="00CF444D" w:rsidP="00CF444D">
            <w:pPr>
              <w:pStyle w:val="Sangradetextonormal"/>
              <w:ind w:left="0"/>
              <w:rPr>
                <w:rFonts w:ascii="Arial" w:hAnsi="Arial" w:cs="Arial"/>
                <w:sz w:val="18"/>
                <w:szCs w:val="18"/>
                <w:lang w:val="es-ES"/>
              </w:rPr>
            </w:pPr>
            <w:r w:rsidRPr="008233D9">
              <w:rPr>
                <w:rFonts w:ascii="Arial" w:hAnsi="Arial" w:cs="Arial"/>
                <w:sz w:val="18"/>
                <w:szCs w:val="18"/>
                <w:lang w:val="es-ES"/>
              </w:rPr>
              <w:t>Representante del Departamento Jurídico</w:t>
            </w:r>
          </w:p>
          <w:p w:rsidR="00CF444D" w:rsidRPr="008233D9" w:rsidRDefault="00CF444D" w:rsidP="00CF444D">
            <w:pPr>
              <w:pStyle w:val="Sangradetextonormal"/>
              <w:ind w:left="0"/>
              <w:rPr>
                <w:rFonts w:ascii="Arial" w:hAnsi="Arial" w:cs="Arial"/>
                <w:sz w:val="18"/>
                <w:szCs w:val="18"/>
                <w:lang w:val="es-ES"/>
              </w:rPr>
            </w:pPr>
          </w:p>
        </w:tc>
        <w:tc>
          <w:tcPr>
            <w:tcW w:w="4469" w:type="dxa"/>
          </w:tcPr>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CF444D" w:rsidRPr="003758D4" w:rsidTr="0005007C">
        <w:trPr>
          <w:jc w:val="center"/>
        </w:trPr>
        <w:tc>
          <w:tcPr>
            <w:tcW w:w="4359" w:type="dxa"/>
          </w:tcPr>
          <w:p w:rsidR="00CF444D" w:rsidRPr="008233D9" w:rsidRDefault="00CF444D" w:rsidP="00CF444D">
            <w:pPr>
              <w:pStyle w:val="Sangradetextonormal"/>
              <w:ind w:left="0"/>
              <w:rPr>
                <w:rFonts w:ascii="Arial" w:hAnsi="Arial" w:cs="Arial"/>
                <w:b/>
                <w:sz w:val="18"/>
                <w:szCs w:val="18"/>
                <w:lang w:val="es-ES"/>
              </w:rPr>
            </w:pPr>
          </w:p>
          <w:p w:rsidR="00CF444D" w:rsidRPr="008233D9" w:rsidRDefault="00CF444D" w:rsidP="00CF444D">
            <w:pPr>
              <w:pStyle w:val="Sangradetextonormal"/>
              <w:ind w:left="0"/>
              <w:rPr>
                <w:rFonts w:ascii="Arial" w:hAnsi="Arial" w:cs="Arial"/>
                <w:b/>
                <w:sz w:val="18"/>
                <w:szCs w:val="18"/>
                <w:lang w:val="es-ES"/>
              </w:rPr>
            </w:pPr>
            <w:r w:rsidRPr="008233D9">
              <w:rPr>
                <w:rFonts w:ascii="Arial" w:hAnsi="Arial" w:cs="Arial"/>
                <w:b/>
                <w:sz w:val="18"/>
                <w:szCs w:val="18"/>
                <w:lang w:val="es-ES"/>
              </w:rPr>
              <w:t>C. Nélida Adriana Moreno Martínez</w:t>
            </w:r>
          </w:p>
          <w:p w:rsidR="00CF444D" w:rsidRPr="008233D9" w:rsidRDefault="00CF444D" w:rsidP="00CF444D">
            <w:pPr>
              <w:pStyle w:val="Sangradetextonormal"/>
              <w:ind w:left="0"/>
              <w:rPr>
                <w:rFonts w:ascii="Arial" w:hAnsi="Arial" w:cs="Arial"/>
                <w:sz w:val="18"/>
                <w:szCs w:val="18"/>
                <w:lang w:val="es-ES"/>
              </w:rPr>
            </w:pPr>
            <w:r w:rsidRPr="008233D9">
              <w:rPr>
                <w:rFonts w:ascii="Arial" w:hAnsi="Arial" w:cs="Arial"/>
                <w:sz w:val="18"/>
                <w:szCs w:val="18"/>
                <w:lang w:val="es-ES"/>
              </w:rPr>
              <w:t xml:space="preserve">Representante de la Dirección General de Planeación y Desarrollo </w:t>
            </w:r>
          </w:p>
          <w:p w:rsidR="00CF444D" w:rsidRPr="008233D9" w:rsidRDefault="00CF444D" w:rsidP="00CF444D">
            <w:pPr>
              <w:pStyle w:val="Sangradetextonormal"/>
              <w:ind w:left="0"/>
              <w:rPr>
                <w:rFonts w:ascii="Arial" w:hAnsi="Arial" w:cs="Arial"/>
                <w:sz w:val="18"/>
                <w:szCs w:val="18"/>
                <w:lang w:val="es-ES"/>
              </w:rPr>
            </w:pPr>
            <w:r w:rsidRPr="008233D9">
              <w:rPr>
                <w:rFonts w:ascii="Arial" w:hAnsi="Arial" w:cs="Arial"/>
                <w:sz w:val="18"/>
                <w:szCs w:val="18"/>
                <w:lang w:val="es-ES"/>
              </w:rPr>
              <w:t xml:space="preserve"> </w:t>
            </w:r>
          </w:p>
        </w:tc>
        <w:tc>
          <w:tcPr>
            <w:tcW w:w="4469" w:type="dxa"/>
          </w:tcPr>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rPr>
            </w:pPr>
            <w:r w:rsidRPr="008233D9">
              <w:rPr>
                <w:rFonts w:ascii="Arial" w:hAnsi="Arial" w:cs="Arial"/>
                <w:b/>
                <w:sz w:val="18"/>
                <w:szCs w:val="18"/>
              </w:rPr>
              <w:t>____________________________________</w:t>
            </w:r>
          </w:p>
        </w:tc>
      </w:tr>
      <w:tr w:rsidR="00CF444D" w:rsidRPr="003758D4" w:rsidTr="0005007C">
        <w:trPr>
          <w:jc w:val="center"/>
        </w:trPr>
        <w:tc>
          <w:tcPr>
            <w:tcW w:w="4359" w:type="dxa"/>
          </w:tcPr>
          <w:p w:rsidR="00CF444D" w:rsidRPr="008233D9" w:rsidRDefault="00CF444D" w:rsidP="00CF444D">
            <w:pPr>
              <w:pStyle w:val="Sangradetextonormal"/>
              <w:ind w:left="0"/>
              <w:rPr>
                <w:rFonts w:ascii="Arial" w:hAnsi="Arial" w:cs="Arial"/>
                <w:b/>
                <w:sz w:val="18"/>
                <w:szCs w:val="18"/>
                <w:lang w:val="es-ES"/>
              </w:rPr>
            </w:pPr>
          </w:p>
          <w:p w:rsidR="00CF444D" w:rsidRPr="008233D9" w:rsidRDefault="00CF444D" w:rsidP="00CF444D">
            <w:pPr>
              <w:pStyle w:val="Sangradetextonormal"/>
              <w:ind w:left="0"/>
              <w:rPr>
                <w:rFonts w:ascii="Arial" w:hAnsi="Arial" w:cs="Arial"/>
                <w:b/>
                <w:sz w:val="18"/>
                <w:szCs w:val="18"/>
                <w:lang w:val="es-ES"/>
              </w:rPr>
            </w:pPr>
            <w:r w:rsidRPr="008233D9">
              <w:rPr>
                <w:rFonts w:ascii="Arial" w:hAnsi="Arial" w:cs="Arial"/>
                <w:b/>
                <w:sz w:val="18"/>
                <w:szCs w:val="18"/>
                <w:lang w:val="es-ES"/>
              </w:rPr>
              <w:t>Arq. José Aguilar Martínez</w:t>
            </w:r>
          </w:p>
          <w:p w:rsidR="00CF444D" w:rsidRPr="008233D9" w:rsidRDefault="00CF444D" w:rsidP="00CF444D">
            <w:pPr>
              <w:pStyle w:val="Sangradetextonormal"/>
              <w:ind w:left="0"/>
              <w:rPr>
                <w:rFonts w:ascii="Arial" w:hAnsi="Arial" w:cs="Arial"/>
                <w:color w:val="000000"/>
                <w:sz w:val="18"/>
                <w:szCs w:val="18"/>
              </w:rPr>
            </w:pPr>
            <w:r w:rsidRPr="008233D9">
              <w:rPr>
                <w:rFonts w:ascii="Arial" w:hAnsi="Arial" w:cs="Arial"/>
                <w:color w:val="000000"/>
                <w:sz w:val="18"/>
                <w:szCs w:val="18"/>
              </w:rPr>
              <w:t>Jefe del Departamento de Construcciones de la Dirección General de Infraestructura Universitaria</w:t>
            </w:r>
          </w:p>
          <w:p w:rsidR="00CF444D" w:rsidRPr="008233D9" w:rsidRDefault="00CF444D" w:rsidP="00CF444D">
            <w:pPr>
              <w:pStyle w:val="Sangradetextonormal"/>
              <w:ind w:left="0"/>
              <w:rPr>
                <w:rFonts w:ascii="Arial" w:hAnsi="Arial" w:cs="Arial"/>
                <w:sz w:val="18"/>
                <w:szCs w:val="18"/>
                <w:lang w:val="es-ES"/>
              </w:rPr>
            </w:pPr>
          </w:p>
        </w:tc>
        <w:tc>
          <w:tcPr>
            <w:tcW w:w="4469" w:type="dxa"/>
          </w:tcPr>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CF444D" w:rsidRPr="003758D4" w:rsidTr="0005007C">
        <w:trPr>
          <w:jc w:val="center"/>
        </w:trPr>
        <w:tc>
          <w:tcPr>
            <w:tcW w:w="4359" w:type="dxa"/>
          </w:tcPr>
          <w:p w:rsidR="00CF444D" w:rsidRPr="008233D9" w:rsidRDefault="00CF444D" w:rsidP="00CF444D">
            <w:pPr>
              <w:pStyle w:val="Sangradetextonormal"/>
              <w:ind w:left="0"/>
              <w:rPr>
                <w:rFonts w:ascii="Arial" w:hAnsi="Arial" w:cs="Arial"/>
                <w:b/>
                <w:sz w:val="18"/>
                <w:szCs w:val="18"/>
                <w:lang w:val="es-ES"/>
              </w:rPr>
            </w:pPr>
          </w:p>
          <w:p w:rsidR="00CF444D" w:rsidRPr="008233D9" w:rsidRDefault="0005007C" w:rsidP="00CF444D">
            <w:pPr>
              <w:pStyle w:val="Sangradetextonormal"/>
              <w:ind w:left="0"/>
              <w:rPr>
                <w:rFonts w:ascii="Arial" w:hAnsi="Arial" w:cs="Arial"/>
                <w:b/>
                <w:sz w:val="18"/>
                <w:szCs w:val="18"/>
                <w:lang w:val="es-ES"/>
              </w:rPr>
            </w:pPr>
            <w:r>
              <w:rPr>
                <w:rFonts w:ascii="Arial" w:hAnsi="Arial" w:cs="Arial"/>
                <w:b/>
                <w:sz w:val="18"/>
                <w:szCs w:val="18"/>
                <w:lang w:val="es-ES"/>
              </w:rPr>
              <w:t>L.D.I</w:t>
            </w:r>
            <w:r w:rsidR="00CF444D" w:rsidRPr="008233D9">
              <w:rPr>
                <w:rFonts w:ascii="Arial" w:hAnsi="Arial" w:cs="Arial"/>
                <w:b/>
                <w:sz w:val="18"/>
                <w:szCs w:val="18"/>
                <w:lang w:val="es-ES"/>
              </w:rPr>
              <w:t xml:space="preserve">. </w:t>
            </w:r>
            <w:r w:rsidR="007B6974">
              <w:rPr>
                <w:rFonts w:ascii="Arial" w:hAnsi="Arial" w:cs="Arial"/>
                <w:b/>
                <w:sz w:val="18"/>
                <w:szCs w:val="18"/>
                <w:lang w:val="es-ES"/>
              </w:rPr>
              <w:t>Luis Arturo Dávalos Lomelí</w:t>
            </w:r>
          </w:p>
          <w:p w:rsidR="00CF444D" w:rsidRPr="008233D9" w:rsidRDefault="007B6974" w:rsidP="00CF444D">
            <w:pPr>
              <w:pStyle w:val="Sangradetextonormal"/>
              <w:ind w:left="0"/>
              <w:rPr>
                <w:rFonts w:ascii="Arial" w:hAnsi="Arial" w:cs="Arial"/>
                <w:sz w:val="18"/>
                <w:szCs w:val="18"/>
                <w:lang w:val="es-ES"/>
              </w:rPr>
            </w:pPr>
            <w:r>
              <w:rPr>
                <w:rFonts w:ascii="Arial" w:hAnsi="Arial" w:cs="Arial"/>
                <w:sz w:val="18"/>
                <w:szCs w:val="18"/>
                <w:lang w:val="es-ES"/>
              </w:rPr>
              <w:t>Representante del Centro de Ciencias del Diseño y la Construcción</w:t>
            </w:r>
          </w:p>
          <w:p w:rsidR="00CF444D" w:rsidRPr="008233D9" w:rsidRDefault="00CF444D" w:rsidP="00CF444D">
            <w:pPr>
              <w:pStyle w:val="Sangradetextonormal"/>
              <w:ind w:left="0"/>
              <w:rPr>
                <w:rFonts w:ascii="Arial" w:hAnsi="Arial" w:cs="Arial"/>
                <w:b/>
                <w:sz w:val="18"/>
                <w:szCs w:val="18"/>
                <w:lang w:val="es-ES"/>
              </w:rPr>
            </w:pPr>
          </w:p>
        </w:tc>
        <w:tc>
          <w:tcPr>
            <w:tcW w:w="4469" w:type="dxa"/>
          </w:tcPr>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CF444D" w:rsidRPr="003758D4" w:rsidTr="0005007C">
        <w:trPr>
          <w:jc w:val="center"/>
        </w:trPr>
        <w:tc>
          <w:tcPr>
            <w:tcW w:w="4359" w:type="dxa"/>
          </w:tcPr>
          <w:p w:rsidR="00CF444D" w:rsidRPr="008233D9" w:rsidRDefault="00CF444D" w:rsidP="00CF444D">
            <w:pPr>
              <w:pStyle w:val="Sangradetextonormal"/>
              <w:ind w:left="0"/>
              <w:rPr>
                <w:rFonts w:ascii="Arial" w:hAnsi="Arial" w:cs="Arial"/>
                <w:b/>
                <w:sz w:val="18"/>
                <w:szCs w:val="18"/>
                <w:lang w:val="es-ES"/>
              </w:rPr>
            </w:pPr>
          </w:p>
          <w:p w:rsidR="00CF444D" w:rsidRPr="008233D9" w:rsidRDefault="00CF444D" w:rsidP="00CF444D">
            <w:pPr>
              <w:pStyle w:val="Sangradetextonormal"/>
              <w:ind w:left="0"/>
              <w:rPr>
                <w:rFonts w:ascii="Arial" w:hAnsi="Arial" w:cs="Arial"/>
                <w:sz w:val="18"/>
                <w:szCs w:val="18"/>
                <w:lang w:val="es-ES"/>
              </w:rPr>
            </w:pPr>
            <w:r w:rsidRPr="008233D9">
              <w:rPr>
                <w:rFonts w:ascii="Arial" w:hAnsi="Arial" w:cs="Arial"/>
                <w:sz w:val="18"/>
                <w:szCs w:val="18"/>
                <w:lang w:val="es-ES"/>
              </w:rPr>
              <w:t>Representante del Centro de Ciencias Económicas y Administrativas</w:t>
            </w:r>
          </w:p>
          <w:p w:rsidR="00CF444D" w:rsidRPr="008233D9" w:rsidRDefault="00CF444D" w:rsidP="00CF444D">
            <w:pPr>
              <w:pStyle w:val="Sangradetextonormal"/>
              <w:ind w:left="0"/>
              <w:rPr>
                <w:rFonts w:ascii="Arial" w:hAnsi="Arial" w:cs="Arial"/>
                <w:sz w:val="18"/>
                <w:szCs w:val="18"/>
                <w:lang w:val="es-ES"/>
              </w:rPr>
            </w:pPr>
          </w:p>
        </w:tc>
        <w:tc>
          <w:tcPr>
            <w:tcW w:w="4469" w:type="dxa"/>
          </w:tcPr>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CF444D" w:rsidRPr="003758D4" w:rsidTr="0005007C">
        <w:trPr>
          <w:jc w:val="center"/>
        </w:trPr>
        <w:tc>
          <w:tcPr>
            <w:tcW w:w="4359" w:type="dxa"/>
          </w:tcPr>
          <w:p w:rsidR="00CF444D" w:rsidRPr="008233D9" w:rsidRDefault="00CF444D" w:rsidP="00CF444D">
            <w:pPr>
              <w:pStyle w:val="Sangradetextonormal"/>
              <w:ind w:left="0"/>
              <w:rPr>
                <w:rFonts w:ascii="Arial" w:hAnsi="Arial" w:cs="Arial"/>
                <w:b/>
                <w:sz w:val="18"/>
                <w:szCs w:val="18"/>
                <w:lang w:val="es-ES"/>
              </w:rPr>
            </w:pPr>
          </w:p>
          <w:p w:rsidR="00CF444D" w:rsidRPr="008233D9" w:rsidRDefault="00CF444D" w:rsidP="00CF444D">
            <w:pPr>
              <w:pStyle w:val="Sangradetextonormal"/>
              <w:ind w:left="0"/>
              <w:rPr>
                <w:rFonts w:ascii="Arial" w:hAnsi="Arial" w:cs="Arial"/>
                <w:sz w:val="18"/>
                <w:szCs w:val="18"/>
                <w:lang w:val="es-ES"/>
              </w:rPr>
            </w:pPr>
            <w:r w:rsidRPr="008233D9">
              <w:rPr>
                <w:rFonts w:ascii="Arial" w:hAnsi="Arial" w:cs="Arial"/>
                <w:sz w:val="18"/>
                <w:szCs w:val="18"/>
                <w:lang w:val="es-ES"/>
              </w:rPr>
              <w:t>Representante del Centro de Ciencias Empresariales</w:t>
            </w:r>
          </w:p>
          <w:p w:rsidR="00CF444D" w:rsidRPr="008233D9" w:rsidRDefault="00CF444D" w:rsidP="00CF444D">
            <w:pPr>
              <w:pStyle w:val="Sangradetextonormal"/>
              <w:ind w:left="0"/>
              <w:rPr>
                <w:rFonts w:ascii="Arial" w:hAnsi="Arial" w:cs="Arial"/>
                <w:sz w:val="18"/>
                <w:szCs w:val="18"/>
                <w:lang w:val="es-ES"/>
              </w:rPr>
            </w:pPr>
          </w:p>
        </w:tc>
        <w:tc>
          <w:tcPr>
            <w:tcW w:w="4469" w:type="dxa"/>
          </w:tcPr>
          <w:p w:rsidR="00CF444D" w:rsidRPr="008233D9" w:rsidRDefault="00CF444D" w:rsidP="00CF444D">
            <w:pPr>
              <w:pStyle w:val="Sangradetextonormal"/>
              <w:ind w:left="0"/>
              <w:jc w:val="center"/>
              <w:rPr>
                <w:rFonts w:ascii="Arial" w:hAnsi="Arial" w:cs="Arial"/>
                <w:b/>
                <w:sz w:val="18"/>
                <w:szCs w:val="18"/>
              </w:rPr>
            </w:pPr>
          </w:p>
          <w:p w:rsidR="00CF444D" w:rsidRPr="008233D9" w:rsidRDefault="00CF444D" w:rsidP="00CF444D">
            <w:pPr>
              <w:pStyle w:val="Sangradetextonormal"/>
              <w:ind w:left="0"/>
              <w:rPr>
                <w:rFonts w:ascii="Arial" w:hAnsi="Arial" w:cs="Arial"/>
                <w:b/>
                <w:sz w:val="18"/>
                <w:szCs w:val="18"/>
              </w:rPr>
            </w:pPr>
          </w:p>
          <w:p w:rsidR="00CF444D" w:rsidRPr="008233D9" w:rsidRDefault="00CF444D" w:rsidP="00CF444D">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bl>
    <w:p w:rsidR="00A509CE" w:rsidRPr="00054E42" w:rsidRDefault="00A509CE" w:rsidP="00A509CE">
      <w:pPr>
        <w:pStyle w:val="Sangradetextonormal"/>
        <w:ind w:left="0"/>
        <w:rPr>
          <w:rFonts w:ascii="Arial" w:hAnsi="Arial" w:cs="Arial"/>
          <w:sz w:val="18"/>
          <w:szCs w:val="18"/>
          <w:lang w:val="es-ES"/>
        </w:rPr>
      </w:pPr>
      <w:r w:rsidRPr="00054E42">
        <w:rPr>
          <w:rFonts w:ascii="Arial" w:hAnsi="Arial" w:cs="Arial"/>
          <w:sz w:val="18"/>
          <w:szCs w:val="18"/>
          <w:lang w:val="es-ES"/>
        </w:rPr>
        <w:t>---------------------------------------------------------------------------------------------------------------------------------------------------</w:t>
      </w:r>
    </w:p>
    <w:p w:rsidR="00A509CE" w:rsidRPr="00054E42" w:rsidRDefault="00A509CE" w:rsidP="00A509CE">
      <w:pPr>
        <w:pStyle w:val="Sangradetextonormal"/>
        <w:ind w:left="0"/>
        <w:rPr>
          <w:rFonts w:ascii="Arial" w:hAnsi="Arial" w:cs="Arial"/>
          <w:sz w:val="18"/>
          <w:szCs w:val="18"/>
        </w:rPr>
      </w:pPr>
      <w:r w:rsidRPr="007850FC">
        <w:rPr>
          <w:rFonts w:ascii="Arial" w:hAnsi="Arial" w:cs="Arial"/>
          <w:b/>
          <w:sz w:val="18"/>
          <w:szCs w:val="18"/>
          <w:lang w:val="es-ES"/>
        </w:rPr>
        <w:t xml:space="preserve"> </w:t>
      </w:r>
      <w:r w:rsidRPr="007850FC">
        <w:rPr>
          <w:rFonts w:ascii="Arial" w:hAnsi="Arial" w:cs="Arial"/>
          <w:b/>
          <w:sz w:val="18"/>
          <w:szCs w:val="18"/>
        </w:rPr>
        <w:t>Intervienen por los Licitantes:</w:t>
      </w:r>
      <w:r w:rsidRPr="00054E42">
        <w:rPr>
          <w:rFonts w:ascii="Arial" w:hAnsi="Arial" w:cs="Arial"/>
          <w:sz w:val="18"/>
          <w:szCs w:val="18"/>
        </w:rPr>
        <w:t>--------------------------------------------------------------------------------------------------------------------------------------------------------------------------------------------------------------------------------------------</w:t>
      </w:r>
      <w:r>
        <w:rPr>
          <w:rFonts w:ascii="Arial" w:hAnsi="Arial" w:cs="Arial"/>
          <w:sz w:val="18"/>
          <w:szCs w:val="18"/>
        </w:rPr>
        <w:t>--</w:t>
      </w:r>
      <w:r w:rsidRPr="00054E4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CF444D" w:rsidRPr="007850FC" w:rsidTr="0005007C">
        <w:trPr>
          <w:jc w:val="center"/>
        </w:trPr>
        <w:tc>
          <w:tcPr>
            <w:tcW w:w="4341" w:type="dxa"/>
          </w:tcPr>
          <w:p w:rsidR="00CF444D" w:rsidRDefault="00CF444D" w:rsidP="00CF444D">
            <w:pPr>
              <w:jc w:val="both"/>
              <w:rPr>
                <w:rFonts w:ascii="Arial" w:hAnsi="Arial" w:cs="Arial"/>
                <w:b/>
                <w:sz w:val="18"/>
                <w:szCs w:val="18"/>
              </w:rPr>
            </w:pPr>
          </w:p>
          <w:p w:rsidR="00CF444D" w:rsidRPr="00D34D44" w:rsidRDefault="00CF444D" w:rsidP="00CF444D">
            <w:pPr>
              <w:jc w:val="both"/>
              <w:rPr>
                <w:rFonts w:ascii="Arial" w:hAnsi="Arial" w:cs="Arial"/>
                <w:sz w:val="18"/>
                <w:szCs w:val="18"/>
              </w:rPr>
            </w:pPr>
            <w:r w:rsidRPr="00D34D44">
              <w:rPr>
                <w:rFonts w:ascii="Arial" w:hAnsi="Arial" w:cs="Arial"/>
                <w:sz w:val="18"/>
                <w:szCs w:val="18"/>
              </w:rPr>
              <w:t>C</w:t>
            </w:r>
            <w:r>
              <w:rPr>
                <w:rFonts w:ascii="Arial" w:hAnsi="Arial" w:cs="Arial"/>
                <w:sz w:val="18"/>
                <w:szCs w:val="18"/>
              </w:rPr>
              <w:t xml:space="preserve">. </w:t>
            </w:r>
            <w:r w:rsidR="007B6974">
              <w:rPr>
                <w:rFonts w:ascii="Arial" w:hAnsi="Arial" w:cs="Arial"/>
                <w:sz w:val="18"/>
                <w:szCs w:val="18"/>
              </w:rPr>
              <w:t>Alejandro Pérez Díaz</w:t>
            </w:r>
          </w:p>
          <w:p w:rsidR="00CF444D" w:rsidRDefault="00CF444D" w:rsidP="00CF444D">
            <w:pPr>
              <w:jc w:val="both"/>
              <w:rPr>
                <w:rFonts w:ascii="Arial" w:hAnsi="Arial" w:cs="Arial"/>
                <w:b/>
                <w:sz w:val="18"/>
                <w:szCs w:val="18"/>
              </w:rPr>
            </w:pPr>
            <w:r>
              <w:rPr>
                <w:rFonts w:ascii="Arial" w:hAnsi="Arial" w:cs="Arial"/>
                <w:b/>
                <w:sz w:val="18"/>
                <w:szCs w:val="18"/>
              </w:rPr>
              <w:t>Element Espacios, S.A. de C.V.</w:t>
            </w:r>
          </w:p>
          <w:p w:rsidR="00CF444D" w:rsidRDefault="00CF444D" w:rsidP="00CF444D">
            <w:pPr>
              <w:jc w:val="both"/>
              <w:rPr>
                <w:rFonts w:ascii="Arial" w:hAnsi="Arial" w:cs="Arial"/>
                <w:b/>
                <w:sz w:val="18"/>
                <w:szCs w:val="18"/>
              </w:rPr>
            </w:pPr>
          </w:p>
        </w:tc>
        <w:tc>
          <w:tcPr>
            <w:tcW w:w="4487" w:type="dxa"/>
          </w:tcPr>
          <w:p w:rsidR="00CF444D" w:rsidRPr="007850FC" w:rsidRDefault="00CF444D" w:rsidP="00CF444D">
            <w:pPr>
              <w:pStyle w:val="Sangradetextonormal"/>
              <w:ind w:left="0"/>
              <w:rPr>
                <w:rFonts w:ascii="Arial" w:hAnsi="Arial" w:cs="Arial"/>
                <w:b/>
              </w:rPr>
            </w:pPr>
          </w:p>
          <w:p w:rsidR="00CF444D" w:rsidRPr="007850FC" w:rsidRDefault="00CF444D" w:rsidP="00CF444D">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925EF6" w:rsidRPr="00054E42" w:rsidRDefault="00925EF6" w:rsidP="00925EF6">
      <w:pPr>
        <w:pStyle w:val="Sangradetextonormal"/>
        <w:ind w:left="0"/>
        <w:rPr>
          <w:rFonts w:ascii="Arial" w:hAnsi="Arial" w:cs="Arial"/>
          <w:sz w:val="18"/>
          <w:szCs w:val="18"/>
          <w:lang w:val="es-ES"/>
        </w:rPr>
      </w:pPr>
      <w:r w:rsidRPr="00054E42">
        <w:rPr>
          <w:rFonts w:ascii="Arial" w:hAnsi="Arial" w:cs="Arial"/>
          <w:sz w:val="18"/>
          <w:szCs w:val="18"/>
          <w:lang w:val="es-ES"/>
        </w:rPr>
        <w:t>---------------------------------------------------------------------------------------------------------------------------------------------------</w:t>
      </w:r>
    </w:p>
    <w:p w:rsidR="00405781" w:rsidRPr="00054E42" w:rsidRDefault="00405781" w:rsidP="00405781">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B7915" w:rsidRDefault="001E0896">
      <w:pPr>
        <w:jc w:val="both"/>
        <w:rPr>
          <w:rFonts w:ascii="Arial" w:hAnsi="Arial" w:cs="Arial"/>
          <w:sz w:val="16"/>
          <w:szCs w:val="16"/>
        </w:rPr>
      </w:pPr>
      <w:r w:rsidRPr="003B7915">
        <w:rPr>
          <w:rFonts w:ascii="Arial" w:hAnsi="Arial" w:cs="Arial"/>
          <w:sz w:val="16"/>
          <w:szCs w:val="16"/>
        </w:rPr>
        <w:t xml:space="preserve">Siendo las </w:t>
      </w:r>
      <w:r w:rsidRPr="003B7915">
        <w:rPr>
          <w:rFonts w:ascii="Arial" w:hAnsi="Arial" w:cs="Arial"/>
          <w:b/>
          <w:sz w:val="16"/>
          <w:szCs w:val="16"/>
        </w:rPr>
        <w:t>1</w:t>
      </w:r>
      <w:r w:rsidR="00CF444D">
        <w:rPr>
          <w:rFonts w:ascii="Arial" w:hAnsi="Arial" w:cs="Arial"/>
          <w:b/>
          <w:sz w:val="16"/>
          <w:szCs w:val="16"/>
        </w:rPr>
        <w:t>2</w:t>
      </w:r>
      <w:r w:rsidRPr="003B7915">
        <w:rPr>
          <w:rFonts w:ascii="Arial" w:hAnsi="Arial" w:cs="Arial"/>
          <w:b/>
          <w:sz w:val="16"/>
          <w:szCs w:val="16"/>
        </w:rPr>
        <w:t>:</w:t>
      </w:r>
      <w:r w:rsidR="0005007C">
        <w:rPr>
          <w:rFonts w:ascii="Arial" w:hAnsi="Arial" w:cs="Arial"/>
          <w:b/>
          <w:sz w:val="16"/>
          <w:szCs w:val="16"/>
        </w:rPr>
        <w:t>2</w:t>
      </w:r>
      <w:r w:rsidR="00A509CE">
        <w:rPr>
          <w:rFonts w:ascii="Arial" w:hAnsi="Arial" w:cs="Arial"/>
          <w:b/>
          <w:sz w:val="16"/>
          <w:szCs w:val="16"/>
        </w:rPr>
        <w:t>0</w:t>
      </w:r>
      <w:r w:rsidRPr="003B7915">
        <w:rPr>
          <w:rFonts w:ascii="Arial" w:hAnsi="Arial" w:cs="Arial"/>
          <w:sz w:val="16"/>
          <w:szCs w:val="16"/>
        </w:rPr>
        <w:t xml:space="preserve"> horas del día de su inicio, se da por concluida la presente junta firmando el acta los que en ella intervienen para los fines y efectos legales a que haya lugar, entregándose fotocopia del acta a los participantes</w:t>
      </w:r>
    </w:p>
    <w:p w:rsidR="00925EF6" w:rsidRDefault="00A5722A" w:rsidP="00E34B0D">
      <w:pPr>
        <w:jc w:val="center"/>
        <w:rPr>
          <w:rFonts w:ascii="Arial" w:hAnsi="Arial" w:cs="Arial"/>
          <w:sz w:val="16"/>
          <w:szCs w:val="16"/>
        </w:rPr>
      </w:pPr>
      <w:r w:rsidRPr="003B7915">
        <w:rPr>
          <w:rFonts w:ascii="Arial" w:hAnsi="Arial" w:cs="Arial"/>
          <w:sz w:val="16"/>
          <w:szCs w:val="16"/>
        </w:rPr>
        <w:t>======================================FIN DE TEXTO==================================</w:t>
      </w: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925EF6" w:rsidRDefault="00925EF6" w:rsidP="00925EF6">
      <w:pPr>
        <w:rPr>
          <w:rFonts w:ascii="Arial" w:hAnsi="Arial" w:cs="Arial"/>
          <w:sz w:val="16"/>
          <w:szCs w:val="16"/>
        </w:rPr>
      </w:pPr>
    </w:p>
    <w:p w:rsidR="00597802" w:rsidRPr="00925EF6" w:rsidRDefault="00925EF6" w:rsidP="00925EF6">
      <w:pPr>
        <w:tabs>
          <w:tab w:val="left" w:pos="1555"/>
        </w:tabs>
        <w:rPr>
          <w:rFonts w:ascii="Arial" w:hAnsi="Arial" w:cs="Arial"/>
          <w:sz w:val="16"/>
          <w:szCs w:val="16"/>
        </w:rPr>
      </w:pPr>
      <w:r>
        <w:rPr>
          <w:rFonts w:ascii="Arial" w:hAnsi="Arial" w:cs="Arial"/>
          <w:sz w:val="16"/>
          <w:szCs w:val="16"/>
        </w:rPr>
        <w:tab/>
      </w:r>
    </w:p>
    <w:sectPr w:rsidR="00597802" w:rsidRPr="00925EF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16" w:rsidRDefault="00CD6B16" w:rsidP="004F08CF">
      <w:r>
        <w:separator/>
      </w:r>
    </w:p>
  </w:endnote>
  <w:endnote w:type="continuationSeparator" w:id="0">
    <w:p w:rsidR="00CD6B16" w:rsidRDefault="00CD6B16"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96" w:rsidRPr="003B7915" w:rsidRDefault="001E0896"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sidR="00405781">
      <w:rPr>
        <w:rFonts w:ascii="Tahoma" w:hAnsi="Tahoma" w:cs="Tahoma"/>
        <w:snapToGrid w:val="0"/>
        <w:sz w:val="12"/>
        <w:szCs w:val="12"/>
      </w:rPr>
      <w:t xml:space="preserve">LPN </w:t>
    </w:r>
    <w:r w:rsidRPr="003B7915">
      <w:rPr>
        <w:rFonts w:ascii="Tahoma" w:hAnsi="Tahoma" w:cs="Tahoma"/>
        <w:snapToGrid w:val="0"/>
        <w:sz w:val="12"/>
        <w:szCs w:val="12"/>
      </w:rPr>
      <w:t xml:space="preserve"> </w:t>
    </w:r>
    <w:r w:rsidR="00405781">
      <w:rPr>
        <w:rFonts w:ascii="Tahoma" w:hAnsi="Tahoma" w:cs="Tahoma"/>
        <w:snapToGrid w:val="0"/>
        <w:sz w:val="12"/>
        <w:szCs w:val="12"/>
      </w:rPr>
      <w:t>E/</w:t>
    </w:r>
    <w:r w:rsidRPr="003B7915">
      <w:rPr>
        <w:rFonts w:ascii="Tahoma" w:hAnsi="Tahoma" w:cs="Tahoma"/>
        <w:snapToGrid w:val="0"/>
        <w:sz w:val="12"/>
        <w:szCs w:val="12"/>
      </w:rPr>
      <w:t>801001991-00</w:t>
    </w:r>
    <w:r w:rsidR="00CF444D">
      <w:rPr>
        <w:rFonts w:ascii="Tahoma" w:hAnsi="Tahoma" w:cs="Tahoma"/>
        <w:snapToGrid w:val="0"/>
        <w:sz w:val="12"/>
        <w:szCs w:val="12"/>
      </w:rPr>
      <w:t>3</w:t>
    </w:r>
    <w:r w:rsidR="0087529B">
      <w:rPr>
        <w:rFonts w:ascii="Tahoma" w:hAnsi="Tahoma" w:cs="Tahoma"/>
        <w:snapToGrid w:val="0"/>
        <w:sz w:val="12"/>
        <w:szCs w:val="12"/>
      </w:rPr>
      <w:t>-17</w:t>
    </w:r>
  </w:p>
  <w:p w:rsidR="001E0896" w:rsidRPr="003B7915" w:rsidRDefault="001E0896"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00904960"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00904960" w:rsidRPr="003B7915">
      <w:rPr>
        <w:rFonts w:ascii="Tahoma" w:hAnsi="Tahoma" w:cs="Tahoma"/>
        <w:snapToGrid w:val="0"/>
        <w:sz w:val="12"/>
        <w:szCs w:val="12"/>
      </w:rPr>
      <w:fldChar w:fldCharType="separate"/>
    </w:r>
    <w:r w:rsidR="00380176">
      <w:rPr>
        <w:rFonts w:ascii="Tahoma" w:hAnsi="Tahoma" w:cs="Tahoma"/>
        <w:noProof/>
        <w:snapToGrid w:val="0"/>
        <w:sz w:val="12"/>
        <w:szCs w:val="12"/>
      </w:rPr>
      <w:t>3</w:t>
    </w:r>
    <w:r w:rsidR="00904960"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00904960"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00904960" w:rsidRPr="003B7915">
      <w:rPr>
        <w:rFonts w:ascii="Tahoma" w:hAnsi="Tahoma" w:cs="Tahoma"/>
        <w:snapToGrid w:val="0"/>
        <w:sz w:val="12"/>
        <w:szCs w:val="12"/>
      </w:rPr>
      <w:fldChar w:fldCharType="separate"/>
    </w:r>
    <w:r w:rsidR="00380176">
      <w:rPr>
        <w:rFonts w:ascii="Tahoma" w:hAnsi="Tahoma" w:cs="Tahoma"/>
        <w:noProof/>
        <w:snapToGrid w:val="0"/>
        <w:sz w:val="12"/>
        <w:szCs w:val="12"/>
      </w:rPr>
      <w:t>4</w:t>
    </w:r>
    <w:r w:rsidR="00904960" w:rsidRPr="003B7915">
      <w:rPr>
        <w:rFonts w:ascii="Tahoma" w:hAnsi="Tahoma" w:cs="Tahoma"/>
        <w:snapToGrid w:val="0"/>
        <w:sz w:val="12"/>
        <w:szCs w:val="12"/>
      </w:rPr>
      <w:fldChar w:fldCharType="end"/>
    </w:r>
  </w:p>
  <w:p w:rsidR="00214867" w:rsidRPr="003B7915" w:rsidRDefault="002148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16" w:rsidRDefault="00CD6B16" w:rsidP="004F08CF">
      <w:r>
        <w:separator/>
      </w:r>
    </w:p>
  </w:footnote>
  <w:footnote w:type="continuationSeparator" w:id="0">
    <w:p w:rsidR="00CD6B16" w:rsidRDefault="00CD6B16"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67" w:rsidRDefault="00214867" w:rsidP="00985359">
    <w:pPr>
      <w:ind w:left="-426"/>
      <w:jc w:val="center"/>
      <w:rPr>
        <w:rFonts w:ascii="Arial" w:hAnsi="Arial" w:cs="Arial"/>
        <w:b/>
        <w:color w:val="000000"/>
        <w:sz w:val="18"/>
        <w:szCs w:val="18"/>
      </w:rPr>
    </w:pPr>
  </w:p>
  <w:p w:rsidR="00214867" w:rsidRPr="00400A61" w:rsidRDefault="0005007C" w:rsidP="00985359">
    <w:pPr>
      <w:ind w:left="-426"/>
      <w:jc w:val="center"/>
      <w:rPr>
        <w:rFonts w:ascii="Arial" w:hAnsi="Arial" w:cs="Arial"/>
        <w:b/>
        <w:color w:val="000000"/>
        <w:sz w:val="18"/>
        <w:szCs w:val="18"/>
      </w:rPr>
    </w:pPr>
    <w:r>
      <w:rPr>
        <w:noProof/>
        <w:lang w:val="es-MX" w:eastAsia="es-MX"/>
      </w:rPr>
      <w:drawing>
        <wp:anchor distT="0" distB="0" distL="114300" distR="114300" simplePos="0" relativeHeight="251659264" behindDoc="1" locked="0" layoutInCell="1" allowOverlap="1" wp14:anchorId="21C102DD" wp14:editId="0497A1A5">
          <wp:simplePos x="0" y="0"/>
          <wp:positionH relativeFrom="margin">
            <wp:posOffset>-13647</wp:posOffset>
          </wp:positionH>
          <wp:positionV relativeFrom="paragraph">
            <wp:posOffset>209749</wp:posOffset>
          </wp:positionV>
          <wp:extent cx="2062205" cy="9212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205" cy="92122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107DE4" w:rsidRPr="003B7915" w:rsidTr="004D75EE">
      <w:trPr>
        <w:jc w:val="right"/>
      </w:trPr>
      <w:tc>
        <w:tcPr>
          <w:tcW w:w="5260" w:type="dxa"/>
          <w:shd w:val="clear" w:color="auto" w:fill="auto"/>
        </w:tcPr>
        <w:p w:rsidR="00107DE4" w:rsidRPr="003B7915" w:rsidRDefault="00107DE4" w:rsidP="004D75EE">
          <w:pPr>
            <w:jc w:val="center"/>
            <w:rPr>
              <w:rFonts w:ascii="Arial" w:hAnsi="Arial" w:cs="Arial"/>
              <w:b/>
              <w:sz w:val="22"/>
              <w:szCs w:val="22"/>
            </w:rPr>
          </w:pPr>
          <w:r w:rsidRPr="003B7915">
            <w:rPr>
              <w:rFonts w:ascii="Arial" w:hAnsi="Arial" w:cs="Arial"/>
              <w:b/>
              <w:sz w:val="22"/>
              <w:szCs w:val="22"/>
            </w:rPr>
            <w:t>UNIVERSIDAD AUTÓNOMA DE AGUASCALIENTES</w:t>
          </w:r>
        </w:p>
      </w:tc>
    </w:tr>
    <w:tr w:rsidR="00107DE4" w:rsidRPr="003B7915" w:rsidTr="004D75EE">
      <w:trPr>
        <w:jc w:val="right"/>
      </w:trPr>
      <w:tc>
        <w:tcPr>
          <w:tcW w:w="5260" w:type="dxa"/>
          <w:shd w:val="clear" w:color="auto" w:fill="auto"/>
        </w:tcPr>
        <w:p w:rsidR="00107DE4" w:rsidRPr="003B7915" w:rsidRDefault="00107DE4" w:rsidP="004D75EE">
          <w:pPr>
            <w:jc w:val="center"/>
            <w:rPr>
              <w:rFonts w:ascii="Arial" w:hAnsi="Arial" w:cs="Arial"/>
              <w:b/>
            </w:rPr>
          </w:pPr>
          <w:r w:rsidRPr="003B7915">
            <w:rPr>
              <w:rFonts w:ascii="Arial" w:hAnsi="Arial" w:cs="Arial"/>
              <w:b/>
            </w:rPr>
            <w:t>DIRECCIÓN GENERAL DE FINANZAS</w:t>
          </w:r>
        </w:p>
      </w:tc>
    </w:tr>
    <w:tr w:rsidR="00107DE4" w:rsidRPr="003B7915" w:rsidTr="004D75EE">
      <w:trPr>
        <w:jc w:val="right"/>
      </w:trPr>
      <w:tc>
        <w:tcPr>
          <w:tcW w:w="5260" w:type="dxa"/>
          <w:shd w:val="clear" w:color="auto" w:fill="auto"/>
        </w:tcPr>
        <w:p w:rsidR="00107DE4" w:rsidRPr="003B7915" w:rsidRDefault="00107DE4" w:rsidP="004D75EE">
          <w:pPr>
            <w:rPr>
              <w:rFonts w:ascii="Arial" w:hAnsi="Arial" w:cs="Arial"/>
              <w:b/>
              <w:sz w:val="18"/>
              <w:szCs w:val="18"/>
            </w:rPr>
          </w:pPr>
          <w:r w:rsidRPr="003B7915">
            <w:rPr>
              <w:rFonts w:ascii="Arial" w:hAnsi="Arial" w:cs="Arial"/>
              <w:b/>
              <w:sz w:val="18"/>
              <w:szCs w:val="18"/>
            </w:rPr>
            <w:t xml:space="preserve">NOTIFICACIÓN DE FALLO </w:t>
          </w:r>
        </w:p>
      </w:tc>
    </w:tr>
    <w:tr w:rsidR="00107DE4" w:rsidRPr="003B7915" w:rsidTr="004D75EE">
      <w:trPr>
        <w:jc w:val="right"/>
      </w:trPr>
      <w:tc>
        <w:tcPr>
          <w:tcW w:w="5260" w:type="dxa"/>
          <w:shd w:val="clear" w:color="auto" w:fill="auto"/>
        </w:tcPr>
        <w:p w:rsidR="00107DE4" w:rsidRPr="003B7915" w:rsidRDefault="00405781" w:rsidP="004D75EE">
          <w:pPr>
            <w:jc w:val="both"/>
            <w:rPr>
              <w:rFonts w:ascii="Arial" w:hAnsi="Arial" w:cs="Arial"/>
              <w:b/>
              <w:sz w:val="18"/>
              <w:szCs w:val="18"/>
            </w:rPr>
          </w:pPr>
          <w:r w:rsidRPr="004C2660">
            <w:rPr>
              <w:rFonts w:ascii="Arial" w:hAnsi="Arial" w:cs="Arial"/>
              <w:b/>
              <w:sz w:val="18"/>
              <w:szCs w:val="18"/>
            </w:rPr>
            <w:t>LICITACIÓN PÚBLICA NACIONAL</w:t>
          </w:r>
        </w:p>
      </w:tc>
    </w:tr>
    <w:tr w:rsidR="00405781" w:rsidRPr="003B7915" w:rsidTr="004D75EE">
      <w:trPr>
        <w:jc w:val="right"/>
      </w:trPr>
      <w:tc>
        <w:tcPr>
          <w:tcW w:w="5260" w:type="dxa"/>
          <w:shd w:val="clear" w:color="auto" w:fill="auto"/>
        </w:tcPr>
        <w:p w:rsidR="00405781" w:rsidRPr="008801F1" w:rsidRDefault="00405781" w:rsidP="0087529B">
          <w:pPr>
            <w:jc w:val="both"/>
            <w:rPr>
              <w:rFonts w:ascii="Arial" w:hAnsi="Arial" w:cs="Arial"/>
              <w:b/>
              <w:sz w:val="18"/>
              <w:szCs w:val="18"/>
            </w:rPr>
          </w:pPr>
          <w:r w:rsidRPr="008801F1">
            <w:rPr>
              <w:rFonts w:ascii="Arial" w:hAnsi="Arial" w:cs="Arial"/>
              <w:b/>
              <w:sz w:val="18"/>
              <w:szCs w:val="18"/>
            </w:rPr>
            <w:t>NÚMERO E/801001991-00</w:t>
          </w:r>
          <w:r w:rsidR="00CF444D">
            <w:rPr>
              <w:rFonts w:ascii="Arial" w:hAnsi="Arial" w:cs="Arial"/>
              <w:b/>
              <w:sz w:val="18"/>
              <w:szCs w:val="18"/>
            </w:rPr>
            <w:t>3</w:t>
          </w:r>
          <w:r>
            <w:rPr>
              <w:rFonts w:ascii="Arial" w:hAnsi="Arial" w:cs="Arial"/>
              <w:b/>
              <w:sz w:val="18"/>
              <w:szCs w:val="18"/>
            </w:rPr>
            <w:t>-1</w:t>
          </w:r>
          <w:r w:rsidR="0087529B">
            <w:rPr>
              <w:rFonts w:ascii="Arial" w:hAnsi="Arial" w:cs="Arial"/>
              <w:b/>
              <w:sz w:val="18"/>
              <w:szCs w:val="18"/>
            </w:rPr>
            <w:t>7</w:t>
          </w:r>
        </w:p>
      </w:tc>
    </w:tr>
    <w:tr w:rsidR="00405781" w:rsidRPr="003B7915" w:rsidTr="004D75EE">
      <w:trPr>
        <w:jc w:val="right"/>
      </w:trPr>
      <w:tc>
        <w:tcPr>
          <w:tcW w:w="5260" w:type="dxa"/>
          <w:shd w:val="clear" w:color="auto" w:fill="auto"/>
        </w:tcPr>
        <w:p w:rsidR="00405781" w:rsidRPr="008801F1" w:rsidRDefault="00405781" w:rsidP="00CF444D">
          <w:pPr>
            <w:jc w:val="both"/>
            <w:rPr>
              <w:rFonts w:ascii="Arial" w:hAnsi="Arial" w:cs="Arial"/>
              <w:b/>
              <w:sz w:val="18"/>
              <w:szCs w:val="18"/>
            </w:rPr>
          </w:pPr>
          <w:r w:rsidRPr="008801F1">
            <w:rPr>
              <w:rFonts w:ascii="Arial" w:hAnsi="Arial" w:cs="Arial"/>
              <w:b/>
              <w:sz w:val="18"/>
              <w:szCs w:val="18"/>
            </w:rPr>
            <w:t xml:space="preserve">ADQUISICIÓN DE </w:t>
          </w:r>
          <w:r w:rsidR="00CF444D">
            <w:rPr>
              <w:rFonts w:ascii="Arial" w:hAnsi="Arial" w:cs="Arial"/>
              <w:b/>
              <w:sz w:val="18"/>
              <w:szCs w:val="18"/>
            </w:rPr>
            <w:t>ARCHIVEROS, LIRBEROS Y SILLAS</w:t>
          </w:r>
          <w:r w:rsidR="0087529B">
            <w:rPr>
              <w:rFonts w:ascii="Arial" w:hAnsi="Arial" w:cs="Arial"/>
              <w:b/>
              <w:sz w:val="18"/>
              <w:szCs w:val="18"/>
            </w:rPr>
            <w:t xml:space="preserve"> </w:t>
          </w:r>
          <w:r w:rsidR="00CF444D">
            <w:rPr>
              <w:rFonts w:ascii="Arial" w:hAnsi="Arial" w:cs="Arial"/>
              <w:b/>
              <w:sz w:val="18"/>
              <w:szCs w:val="18"/>
            </w:rPr>
            <w:t>D</w:t>
          </w:r>
          <w:r w:rsidR="0087529B">
            <w:rPr>
              <w:rFonts w:ascii="Arial" w:hAnsi="Arial" w:cs="Arial"/>
              <w:b/>
              <w:sz w:val="18"/>
              <w:szCs w:val="18"/>
            </w:rPr>
            <w:t>EL EDIFICIO ACADÉMICO-ADMINISTRATIVO</w:t>
          </w:r>
          <w:r w:rsidR="00CF0F48">
            <w:rPr>
              <w:rFonts w:ascii="Arial" w:hAnsi="Arial" w:cs="Arial"/>
              <w:b/>
              <w:sz w:val="18"/>
              <w:szCs w:val="18"/>
            </w:rPr>
            <w:t xml:space="preserve"> </w:t>
          </w:r>
        </w:p>
      </w:tc>
    </w:tr>
  </w:tbl>
  <w:p w:rsidR="00214867" w:rsidRDefault="00214867"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F03"/>
    <w:rsid w:val="00041425"/>
    <w:rsid w:val="0005007C"/>
    <w:rsid w:val="00053354"/>
    <w:rsid w:val="0005355C"/>
    <w:rsid w:val="00056ADC"/>
    <w:rsid w:val="000662A8"/>
    <w:rsid w:val="0007138E"/>
    <w:rsid w:val="0007475B"/>
    <w:rsid w:val="00082239"/>
    <w:rsid w:val="000976D3"/>
    <w:rsid w:val="000A180B"/>
    <w:rsid w:val="000B3332"/>
    <w:rsid w:val="000C3B40"/>
    <w:rsid w:val="000F5339"/>
    <w:rsid w:val="00101F02"/>
    <w:rsid w:val="00107DE4"/>
    <w:rsid w:val="0013561B"/>
    <w:rsid w:val="00143D45"/>
    <w:rsid w:val="00145922"/>
    <w:rsid w:val="00147C94"/>
    <w:rsid w:val="00154E2D"/>
    <w:rsid w:val="0015721D"/>
    <w:rsid w:val="0016317E"/>
    <w:rsid w:val="00165929"/>
    <w:rsid w:val="00181136"/>
    <w:rsid w:val="0019416B"/>
    <w:rsid w:val="0019489E"/>
    <w:rsid w:val="001A49E0"/>
    <w:rsid w:val="001A5687"/>
    <w:rsid w:val="001C0755"/>
    <w:rsid w:val="001C77DD"/>
    <w:rsid w:val="001C7BE0"/>
    <w:rsid w:val="001E0896"/>
    <w:rsid w:val="001F2857"/>
    <w:rsid w:val="00203581"/>
    <w:rsid w:val="00210503"/>
    <w:rsid w:val="00214867"/>
    <w:rsid w:val="00225414"/>
    <w:rsid w:val="0022714E"/>
    <w:rsid w:val="002318B6"/>
    <w:rsid w:val="002334EC"/>
    <w:rsid w:val="002503D1"/>
    <w:rsid w:val="002572C3"/>
    <w:rsid w:val="0026149E"/>
    <w:rsid w:val="002742B2"/>
    <w:rsid w:val="0027471F"/>
    <w:rsid w:val="00281FDE"/>
    <w:rsid w:val="002A66EB"/>
    <w:rsid w:val="002B1A42"/>
    <w:rsid w:val="002B605C"/>
    <w:rsid w:val="002D68AE"/>
    <w:rsid w:val="002F4868"/>
    <w:rsid w:val="002F5DF5"/>
    <w:rsid w:val="003039F6"/>
    <w:rsid w:val="003175CB"/>
    <w:rsid w:val="00324334"/>
    <w:rsid w:val="00326890"/>
    <w:rsid w:val="0034056E"/>
    <w:rsid w:val="00380176"/>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5781"/>
    <w:rsid w:val="00406FF0"/>
    <w:rsid w:val="00414C57"/>
    <w:rsid w:val="00443AAF"/>
    <w:rsid w:val="0044489D"/>
    <w:rsid w:val="00453651"/>
    <w:rsid w:val="00456841"/>
    <w:rsid w:val="00466601"/>
    <w:rsid w:val="00483812"/>
    <w:rsid w:val="004844A7"/>
    <w:rsid w:val="00492A6B"/>
    <w:rsid w:val="004A1720"/>
    <w:rsid w:val="004A44BC"/>
    <w:rsid w:val="004A5203"/>
    <w:rsid w:val="004D4D01"/>
    <w:rsid w:val="004E6611"/>
    <w:rsid w:val="004F08CF"/>
    <w:rsid w:val="00504A64"/>
    <w:rsid w:val="00507506"/>
    <w:rsid w:val="0051095F"/>
    <w:rsid w:val="00512E3B"/>
    <w:rsid w:val="00512E48"/>
    <w:rsid w:val="00524B1F"/>
    <w:rsid w:val="00525700"/>
    <w:rsid w:val="005568B3"/>
    <w:rsid w:val="00557690"/>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26A32"/>
    <w:rsid w:val="00627810"/>
    <w:rsid w:val="006404B5"/>
    <w:rsid w:val="00640BD3"/>
    <w:rsid w:val="00641861"/>
    <w:rsid w:val="0065368D"/>
    <w:rsid w:val="006570CA"/>
    <w:rsid w:val="00676CD6"/>
    <w:rsid w:val="00676D39"/>
    <w:rsid w:val="006A3788"/>
    <w:rsid w:val="006B2392"/>
    <w:rsid w:val="006B3F6B"/>
    <w:rsid w:val="006E0380"/>
    <w:rsid w:val="006E2F05"/>
    <w:rsid w:val="00701514"/>
    <w:rsid w:val="00712376"/>
    <w:rsid w:val="00714259"/>
    <w:rsid w:val="0071792F"/>
    <w:rsid w:val="00726B94"/>
    <w:rsid w:val="00751886"/>
    <w:rsid w:val="00756AD6"/>
    <w:rsid w:val="00762080"/>
    <w:rsid w:val="00777F23"/>
    <w:rsid w:val="007804BA"/>
    <w:rsid w:val="007806C2"/>
    <w:rsid w:val="00781B27"/>
    <w:rsid w:val="007910AE"/>
    <w:rsid w:val="00791ADB"/>
    <w:rsid w:val="007B096B"/>
    <w:rsid w:val="007B6974"/>
    <w:rsid w:val="007C5B74"/>
    <w:rsid w:val="007E683F"/>
    <w:rsid w:val="007F2402"/>
    <w:rsid w:val="007F2BCC"/>
    <w:rsid w:val="008004A0"/>
    <w:rsid w:val="00801752"/>
    <w:rsid w:val="00821B6A"/>
    <w:rsid w:val="00833277"/>
    <w:rsid w:val="0084136A"/>
    <w:rsid w:val="00856B6F"/>
    <w:rsid w:val="00860CEB"/>
    <w:rsid w:val="00863C5B"/>
    <w:rsid w:val="00871E2E"/>
    <w:rsid w:val="0087529B"/>
    <w:rsid w:val="008852E1"/>
    <w:rsid w:val="00894E8B"/>
    <w:rsid w:val="008A6968"/>
    <w:rsid w:val="008D3B53"/>
    <w:rsid w:val="008D4E0F"/>
    <w:rsid w:val="008D4EF9"/>
    <w:rsid w:val="008D65B6"/>
    <w:rsid w:val="008F7261"/>
    <w:rsid w:val="00904960"/>
    <w:rsid w:val="00904B2C"/>
    <w:rsid w:val="00907F53"/>
    <w:rsid w:val="00925160"/>
    <w:rsid w:val="00925EF6"/>
    <w:rsid w:val="009267CC"/>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D4BEB"/>
    <w:rsid w:val="009D5094"/>
    <w:rsid w:val="009F03E4"/>
    <w:rsid w:val="009F0692"/>
    <w:rsid w:val="00A020A0"/>
    <w:rsid w:val="00A25DD0"/>
    <w:rsid w:val="00A31934"/>
    <w:rsid w:val="00A41083"/>
    <w:rsid w:val="00A444CA"/>
    <w:rsid w:val="00A509CE"/>
    <w:rsid w:val="00A5722A"/>
    <w:rsid w:val="00A725F6"/>
    <w:rsid w:val="00A760C6"/>
    <w:rsid w:val="00A76632"/>
    <w:rsid w:val="00A86DC6"/>
    <w:rsid w:val="00A90134"/>
    <w:rsid w:val="00A9020C"/>
    <w:rsid w:val="00A9096A"/>
    <w:rsid w:val="00A9670F"/>
    <w:rsid w:val="00AA13F2"/>
    <w:rsid w:val="00AA2344"/>
    <w:rsid w:val="00AC5D31"/>
    <w:rsid w:val="00AE4115"/>
    <w:rsid w:val="00AE598C"/>
    <w:rsid w:val="00B234B0"/>
    <w:rsid w:val="00B25C07"/>
    <w:rsid w:val="00B30CE4"/>
    <w:rsid w:val="00B31217"/>
    <w:rsid w:val="00B57AF4"/>
    <w:rsid w:val="00B716D9"/>
    <w:rsid w:val="00B72703"/>
    <w:rsid w:val="00B77D7C"/>
    <w:rsid w:val="00B81B0C"/>
    <w:rsid w:val="00BA63CE"/>
    <w:rsid w:val="00BB1814"/>
    <w:rsid w:val="00BC0FF4"/>
    <w:rsid w:val="00BC1260"/>
    <w:rsid w:val="00BE7E43"/>
    <w:rsid w:val="00C10878"/>
    <w:rsid w:val="00C20887"/>
    <w:rsid w:val="00C272F7"/>
    <w:rsid w:val="00C30F50"/>
    <w:rsid w:val="00C33125"/>
    <w:rsid w:val="00C51123"/>
    <w:rsid w:val="00C57EDE"/>
    <w:rsid w:val="00C604E2"/>
    <w:rsid w:val="00C62B3D"/>
    <w:rsid w:val="00C72DFF"/>
    <w:rsid w:val="00C77EA7"/>
    <w:rsid w:val="00CB0561"/>
    <w:rsid w:val="00CC3360"/>
    <w:rsid w:val="00CC45C3"/>
    <w:rsid w:val="00CD6B16"/>
    <w:rsid w:val="00CE70A0"/>
    <w:rsid w:val="00CF0042"/>
    <w:rsid w:val="00CF0D47"/>
    <w:rsid w:val="00CF0F48"/>
    <w:rsid w:val="00CF444D"/>
    <w:rsid w:val="00CF7200"/>
    <w:rsid w:val="00D00133"/>
    <w:rsid w:val="00D03B8C"/>
    <w:rsid w:val="00D050DA"/>
    <w:rsid w:val="00D06192"/>
    <w:rsid w:val="00D234A6"/>
    <w:rsid w:val="00D2786C"/>
    <w:rsid w:val="00D37D20"/>
    <w:rsid w:val="00D421D9"/>
    <w:rsid w:val="00D4345D"/>
    <w:rsid w:val="00D5609A"/>
    <w:rsid w:val="00D56108"/>
    <w:rsid w:val="00D600B4"/>
    <w:rsid w:val="00D62EED"/>
    <w:rsid w:val="00DA182B"/>
    <w:rsid w:val="00DE24D9"/>
    <w:rsid w:val="00DF0D0A"/>
    <w:rsid w:val="00E02627"/>
    <w:rsid w:val="00E06666"/>
    <w:rsid w:val="00E24934"/>
    <w:rsid w:val="00E32835"/>
    <w:rsid w:val="00E34B0D"/>
    <w:rsid w:val="00E571CA"/>
    <w:rsid w:val="00E720AC"/>
    <w:rsid w:val="00E82840"/>
    <w:rsid w:val="00E82B56"/>
    <w:rsid w:val="00E83541"/>
    <w:rsid w:val="00E96725"/>
    <w:rsid w:val="00EA5017"/>
    <w:rsid w:val="00EC2AF0"/>
    <w:rsid w:val="00EC78D9"/>
    <w:rsid w:val="00ED50E9"/>
    <w:rsid w:val="00EF66DC"/>
    <w:rsid w:val="00EF730A"/>
    <w:rsid w:val="00F11B6A"/>
    <w:rsid w:val="00F2311C"/>
    <w:rsid w:val="00F24625"/>
    <w:rsid w:val="00F3165B"/>
    <w:rsid w:val="00F34569"/>
    <w:rsid w:val="00F370CB"/>
    <w:rsid w:val="00F4121E"/>
    <w:rsid w:val="00F44513"/>
    <w:rsid w:val="00F47D4A"/>
    <w:rsid w:val="00F56E35"/>
    <w:rsid w:val="00F6341F"/>
    <w:rsid w:val="00F83C82"/>
    <w:rsid w:val="00F914DD"/>
    <w:rsid w:val="00FA4C32"/>
    <w:rsid w:val="00FA52BD"/>
    <w:rsid w:val="00FA6A4C"/>
    <w:rsid w:val="00FA6D7E"/>
    <w:rsid w:val="00FB2785"/>
    <w:rsid w:val="00FB65E7"/>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3F091F-3BCA-45B3-92D2-AC824B7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72BA-4D46-4B18-AE86-7AB5F600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2087</Words>
  <Characters>11484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Natalia Magdaleno</cp:lastModifiedBy>
  <cp:revision>2</cp:revision>
  <cp:lastPrinted>2016-07-11T17:01:00Z</cp:lastPrinted>
  <dcterms:created xsi:type="dcterms:W3CDTF">2017-07-10T18:24:00Z</dcterms:created>
  <dcterms:modified xsi:type="dcterms:W3CDTF">2017-07-10T18:24:00Z</dcterms:modified>
</cp:coreProperties>
</file>