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9E" w:rsidRDefault="0026149E" w:rsidP="00A5722A">
      <w:pPr>
        <w:pStyle w:val="Puesto"/>
        <w:ind w:firstLine="708"/>
        <w:jc w:val="both"/>
        <w:rPr>
          <w:rFonts w:ascii="Arial" w:hAnsi="Arial" w:cs="Arial"/>
          <w:b w:val="0"/>
          <w:sz w:val="18"/>
          <w:szCs w:val="18"/>
          <w:lang w:val="es-MX"/>
        </w:rPr>
      </w:pPr>
      <w:bookmarkStart w:id="0" w:name="_GoBack"/>
      <w:bookmarkEnd w:id="0"/>
    </w:p>
    <w:p w:rsidR="00A404E6" w:rsidRDefault="00A404E6" w:rsidP="00002FB2">
      <w:pPr>
        <w:pStyle w:val="Puesto"/>
        <w:jc w:val="both"/>
        <w:rPr>
          <w:rFonts w:ascii="Arial" w:hAnsi="Arial" w:cs="Arial"/>
          <w:b w:val="0"/>
          <w:color w:val="000000"/>
          <w:sz w:val="18"/>
          <w:szCs w:val="18"/>
          <w:lang w:val="es-MX"/>
        </w:rPr>
      </w:pPr>
    </w:p>
    <w:p w:rsidR="008604A8" w:rsidRDefault="00002FB2" w:rsidP="00D37881">
      <w:pPr>
        <w:pStyle w:val="Puesto"/>
        <w:jc w:val="both"/>
        <w:rPr>
          <w:rFonts w:ascii="Arial" w:hAnsi="Arial" w:cs="Arial"/>
          <w:sz w:val="18"/>
          <w:szCs w:val="18"/>
        </w:rPr>
      </w:pPr>
      <w:r w:rsidRPr="00940207">
        <w:rPr>
          <w:rFonts w:ascii="Arial" w:hAnsi="Arial" w:cs="Arial"/>
          <w:b w:val="0"/>
          <w:color w:val="000000"/>
          <w:sz w:val="18"/>
          <w:szCs w:val="18"/>
          <w:lang w:val="es-MX"/>
        </w:rPr>
        <w:t xml:space="preserve">En la ciudad de Aguascalientes, </w:t>
      </w:r>
      <w:proofErr w:type="spellStart"/>
      <w:r w:rsidRPr="00940207">
        <w:rPr>
          <w:rFonts w:ascii="Arial" w:hAnsi="Arial" w:cs="Arial"/>
          <w:b w:val="0"/>
          <w:color w:val="000000"/>
          <w:sz w:val="18"/>
          <w:szCs w:val="18"/>
          <w:lang w:val="es-MX"/>
        </w:rPr>
        <w:t>Ags</w:t>
      </w:r>
      <w:proofErr w:type="spellEnd"/>
      <w:r w:rsidRPr="00940207">
        <w:rPr>
          <w:rFonts w:ascii="Arial" w:hAnsi="Arial" w:cs="Arial"/>
          <w:b w:val="0"/>
          <w:color w:val="000000"/>
          <w:sz w:val="18"/>
          <w:szCs w:val="18"/>
          <w:lang w:val="es-MX"/>
        </w:rPr>
        <w:t>, s</w:t>
      </w:r>
      <w:r w:rsidRPr="00940207">
        <w:rPr>
          <w:rFonts w:ascii="Arial" w:hAnsi="Arial" w:cs="Arial"/>
          <w:b w:val="0"/>
          <w:sz w:val="18"/>
          <w:szCs w:val="18"/>
          <w:lang w:val="es-MX"/>
        </w:rPr>
        <w:t xml:space="preserve">iendo   las  </w:t>
      </w:r>
      <w:r w:rsidR="008604A8">
        <w:rPr>
          <w:rFonts w:ascii="Arial" w:hAnsi="Arial" w:cs="Arial"/>
          <w:sz w:val="18"/>
          <w:szCs w:val="18"/>
          <w:lang w:val="es-MX"/>
        </w:rPr>
        <w:t>1</w:t>
      </w:r>
      <w:r w:rsidR="00C45297">
        <w:rPr>
          <w:rFonts w:ascii="Arial" w:hAnsi="Arial" w:cs="Arial"/>
          <w:sz w:val="18"/>
          <w:szCs w:val="18"/>
          <w:lang w:val="es-MX"/>
        </w:rPr>
        <w:t>4</w:t>
      </w:r>
      <w:r w:rsidRPr="00940207">
        <w:rPr>
          <w:rFonts w:ascii="Arial" w:hAnsi="Arial" w:cs="Arial"/>
          <w:sz w:val="18"/>
          <w:szCs w:val="18"/>
          <w:lang w:val="es-MX"/>
        </w:rPr>
        <w:t>:00  horas</w:t>
      </w:r>
      <w:r w:rsidRPr="00940207">
        <w:rPr>
          <w:rFonts w:ascii="Arial" w:hAnsi="Arial" w:cs="Arial"/>
          <w:b w:val="0"/>
          <w:sz w:val="18"/>
          <w:szCs w:val="18"/>
          <w:lang w:val="es-MX"/>
        </w:rPr>
        <w:t xml:space="preserve">  del  día  </w:t>
      </w:r>
      <w:r w:rsidR="008604A8">
        <w:rPr>
          <w:rFonts w:ascii="Arial" w:hAnsi="Arial" w:cs="Arial"/>
          <w:sz w:val="18"/>
          <w:szCs w:val="18"/>
          <w:lang w:val="es-MX"/>
        </w:rPr>
        <w:t>27</w:t>
      </w:r>
      <w:r w:rsidRPr="00940207">
        <w:rPr>
          <w:rFonts w:ascii="Arial" w:hAnsi="Arial" w:cs="Arial"/>
          <w:sz w:val="18"/>
          <w:szCs w:val="18"/>
          <w:lang w:val="es-MX"/>
        </w:rPr>
        <w:t xml:space="preserve"> de </w:t>
      </w:r>
      <w:r w:rsidR="00FE1258">
        <w:rPr>
          <w:rFonts w:ascii="Arial" w:hAnsi="Arial" w:cs="Arial"/>
          <w:sz w:val="18"/>
          <w:szCs w:val="18"/>
          <w:lang w:val="es-MX"/>
        </w:rPr>
        <w:t>junio</w:t>
      </w:r>
      <w:r w:rsidR="00940207">
        <w:rPr>
          <w:rFonts w:ascii="Arial" w:hAnsi="Arial" w:cs="Arial"/>
          <w:sz w:val="18"/>
          <w:szCs w:val="18"/>
          <w:lang w:val="es-MX"/>
        </w:rPr>
        <w:t xml:space="preserve"> </w:t>
      </w:r>
      <w:r w:rsidRPr="00940207">
        <w:rPr>
          <w:rFonts w:ascii="Arial" w:hAnsi="Arial" w:cs="Arial"/>
          <w:sz w:val="18"/>
          <w:szCs w:val="18"/>
          <w:lang w:val="es-MX"/>
        </w:rPr>
        <w:t xml:space="preserve"> de 201</w:t>
      </w:r>
      <w:r w:rsidR="00C45297">
        <w:rPr>
          <w:rFonts w:ascii="Arial" w:hAnsi="Arial" w:cs="Arial"/>
          <w:sz w:val="18"/>
          <w:szCs w:val="18"/>
          <w:lang w:val="es-MX"/>
        </w:rPr>
        <w:t>7</w:t>
      </w:r>
      <w:r w:rsidRPr="00940207">
        <w:rPr>
          <w:rFonts w:ascii="Arial" w:hAnsi="Arial" w:cs="Arial"/>
          <w:b w:val="0"/>
          <w:sz w:val="18"/>
          <w:szCs w:val="18"/>
          <w:lang w:val="es-MX"/>
        </w:rPr>
        <w:t xml:space="preserve"> </w:t>
      </w:r>
      <w:r w:rsidR="00940207" w:rsidRPr="00940207">
        <w:rPr>
          <w:rFonts w:ascii="Arial" w:hAnsi="Arial" w:cs="Arial"/>
          <w:b w:val="0"/>
          <w:sz w:val="18"/>
          <w:szCs w:val="18"/>
          <w:lang w:val="es-MX"/>
        </w:rPr>
        <w:t xml:space="preserve">de conformidad con lo establecido en el numeral VIII, inciso </w:t>
      </w:r>
      <w:r w:rsidR="00940207">
        <w:rPr>
          <w:rFonts w:ascii="Arial" w:hAnsi="Arial" w:cs="Arial"/>
          <w:b w:val="0"/>
          <w:sz w:val="18"/>
          <w:szCs w:val="18"/>
          <w:lang w:val="es-MX"/>
        </w:rPr>
        <w:t>C</w:t>
      </w:r>
      <w:r w:rsidR="00940207" w:rsidRPr="00940207">
        <w:rPr>
          <w:rFonts w:ascii="Arial" w:hAnsi="Arial" w:cs="Arial"/>
          <w:b w:val="0"/>
          <w:sz w:val="18"/>
          <w:szCs w:val="18"/>
          <w:lang w:val="es-MX"/>
        </w:rPr>
        <w:t xml:space="preserve"> de la </w:t>
      </w:r>
      <w:r w:rsidR="00FE1258">
        <w:rPr>
          <w:rFonts w:ascii="Arial" w:hAnsi="Arial" w:cs="Arial"/>
          <w:b w:val="0"/>
          <w:sz w:val="18"/>
          <w:szCs w:val="18"/>
          <w:lang w:val="es-MX"/>
        </w:rPr>
        <w:t>ITP</w:t>
      </w:r>
      <w:r w:rsidR="00940207" w:rsidRPr="00940207">
        <w:rPr>
          <w:rFonts w:ascii="Arial" w:hAnsi="Arial" w:cs="Arial"/>
          <w:b w:val="0"/>
          <w:sz w:val="18"/>
          <w:szCs w:val="18"/>
          <w:lang w:val="es-MX"/>
        </w:rPr>
        <w:t xml:space="preserve"> N° </w:t>
      </w:r>
      <w:r w:rsidR="008604A8">
        <w:rPr>
          <w:rFonts w:ascii="Arial" w:hAnsi="Arial" w:cs="Arial"/>
          <w:b w:val="0"/>
          <w:sz w:val="18"/>
          <w:szCs w:val="18"/>
          <w:lang w:val="es-MX"/>
        </w:rPr>
        <w:t>E/</w:t>
      </w:r>
      <w:r w:rsidR="00940207" w:rsidRPr="00940207">
        <w:rPr>
          <w:rFonts w:ascii="Arial" w:hAnsi="Arial" w:cs="Arial"/>
          <w:b w:val="0"/>
          <w:sz w:val="18"/>
          <w:szCs w:val="18"/>
          <w:lang w:val="es-MX"/>
        </w:rPr>
        <w:t>801001991-00</w:t>
      </w:r>
      <w:r w:rsidR="008604A8">
        <w:rPr>
          <w:rFonts w:ascii="Arial" w:hAnsi="Arial" w:cs="Arial"/>
          <w:b w:val="0"/>
          <w:sz w:val="18"/>
          <w:szCs w:val="18"/>
          <w:lang w:val="es-MX"/>
        </w:rPr>
        <w:t>1</w:t>
      </w:r>
      <w:r w:rsidR="00940207" w:rsidRPr="00940207">
        <w:rPr>
          <w:rFonts w:ascii="Arial" w:hAnsi="Arial" w:cs="Arial"/>
          <w:b w:val="0"/>
          <w:sz w:val="18"/>
          <w:szCs w:val="18"/>
          <w:lang w:val="es-MX"/>
        </w:rPr>
        <w:t>-1</w:t>
      </w:r>
      <w:r w:rsidR="00C45297">
        <w:rPr>
          <w:rFonts w:ascii="Arial" w:hAnsi="Arial" w:cs="Arial"/>
          <w:b w:val="0"/>
          <w:sz w:val="18"/>
          <w:szCs w:val="18"/>
          <w:lang w:val="es-MX"/>
        </w:rPr>
        <w:t>7</w:t>
      </w:r>
      <w:r w:rsidR="00940207" w:rsidRPr="00940207">
        <w:rPr>
          <w:rFonts w:ascii="Arial" w:hAnsi="Arial" w:cs="Arial"/>
          <w:b w:val="0"/>
          <w:sz w:val="18"/>
          <w:szCs w:val="18"/>
          <w:lang w:val="es-MX"/>
        </w:rPr>
        <w:t xml:space="preserve"> de la convocatoria que norma esta </w:t>
      </w:r>
      <w:r w:rsidR="00FE1258">
        <w:rPr>
          <w:rFonts w:ascii="Arial" w:hAnsi="Arial" w:cs="Arial"/>
          <w:b w:val="0"/>
          <w:sz w:val="18"/>
          <w:szCs w:val="18"/>
          <w:lang w:val="es-MX"/>
        </w:rPr>
        <w:t>invitación</w:t>
      </w:r>
      <w:r w:rsidR="00940207" w:rsidRPr="00940207">
        <w:rPr>
          <w:rFonts w:ascii="Arial" w:hAnsi="Arial" w:cs="Arial"/>
          <w:b w:val="0"/>
          <w:sz w:val="18"/>
          <w:szCs w:val="18"/>
          <w:lang w:val="es-MX"/>
        </w:rPr>
        <w:t xml:space="preserve">, se reunieron </w:t>
      </w:r>
      <w:r w:rsidR="00940207" w:rsidRPr="00D37881">
        <w:rPr>
          <w:rFonts w:ascii="Arial" w:hAnsi="Arial" w:cs="Arial"/>
          <w:sz w:val="18"/>
          <w:szCs w:val="18"/>
          <w:lang w:val="es-MX"/>
        </w:rPr>
        <w:t>en</w:t>
      </w:r>
      <w:r w:rsidR="00C45297">
        <w:rPr>
          <w:rFonts w:ascii="Arial" w:hAnsi="Arial" w:cs="Arial"/>
          <w:sz w:val="18"/>
          <w:szCs w:val="18"/>
          <w:lang w:val="es-MX"/>
        </w:rPr>
        <w:t xml:space="preserve"> el</w:t>
      </w:r>
      <w:r w:rsidR="008604A8" w:rsidRPr="00D37881">
        <w:rPr>
          <w:rFonts w:ascii="Arial" w:hAnsi="Arial" w:cs="Arial"/>
          <w:sz w:val="18"/>
          <w:szCs w:val="18"/>
          <w:lang w:val="es-MX"/>
        </w:rPr>
        <w:t xml:space="preserve"> </w:t>
      </w:r>
      <w:r w:rsidR="00C45297" w:rsidRPr="00E35C86">
        <w:rPr>
          <w:rFonts w:ascii="Arial" w:hAnsi="Arial" w:cs="Arial"/>
          <w:sz w:val="18"/>
          <w:szCs w:val="18"/>
        </w:rPr>
        <w:t>Edificio 54 Aula B</w:t>
      </w:r>
      <w:r w:rsidRPr="00940207">
        <w:rPr>
          <w:rFonts w:ascii="Arial" w:hAnsi="Arial" w:cs="Arial"/>
          <w:b w:val="0"/>
          <w:sz w:val="18"/>
          <w:szCs w:val="18"/>
          <w:lang w:val="es-MX"/>
        </w:rPr>
        <w:t xml:space="preserve">, sita  en  Avenida  Universidad  </w:t>
      </w:r>
      <w:r w:rsidR="00940207" w:rsidRPr="00940207">
        <w:rPr>
          <w:rFonts w:ascii="Arial" w:hAnsi="Arial" w:cs="Arial"/>
          <w:b w:val="0"/>
          <w:sz w:val="18"/>
          <w:szCs w:val="18"/>
          <w:lang w:val="es-MX"/>
        </w:rPr>
        <w:t>número</w:t>
      </w:r>
      <w:r w:rsidRPr="00940207">
        <w:rPr>
          <w:rFonts w:ascii="Arial" w:hAnsi="Arial" w:cs="Arial"/>
          <w:b w:val="0"/>
          <w:sz w:val="18"/>
          <w:szCs w:val="18"/>
          <w:lang w:val="es-MX"/>
        </w:rPr>
        <w:t xml:space="preserve">  940,  Ciudad Universitaria, se   reúnen los   servidores públicos autorizados</w:t>
      </w:r>
      <w:r w:rsidR="008604A8">
        <w:rPr>
          <w:rFonts w:ascii="Arial" w:hAnsi="Arial" w:cs="Arial"/>
          <w:b w:val="0"/>
          <w:sz w:val="18"/>
          <w:szCs w:val="18"/>
          <w:lang w:val="es-MX"/>
        </w:rPr>
        <w:t xml:space="preserve"> </w:t>
      </w:r>
      <w:r w:rsidR="008604A8" w:rsidRPr="00D37881">
        <w:rPr>
          <w:rFonts w:ascii="Arial" w:hAnsi="Arial" w:cs="Arial"/>
          <w:b w:val="0"/>
          <w:sz w:val="18"/>
          <w:szCs w:val="18"/>
          <w:lang w:val="es-MX"/>
        </w:rPr>
        <w:t>e invitados</w:t>
      </w:r>
      <w:r w:rsidRPr="00D37881">
        <w:rPr>
          <w:rFonts w:ascii="Arial" w:hAnsi="Arial" w:cs="Arial"/>
          <w:b w:val="0"/>
          <w:sz w:val="18"/>
          <w:szCs w:val="18"/>
          <w:lang w:val="es-MX"/>
        </w:rPr>
        <w:t>,</w:t>
      </w:r>
      <w:r w:rsidRPr="00940207">
        <w:rPr>
          <w:rFonts w:ascii="Arial" w:hAnsi="Arial" w:cs="Arial"/>
          <w:b w:val="0"/>
          <w:sz w:val="18"/>
          <w:szCs w:val="18"/>
          <w:lang w:val="es-MX"/>
        </w:rPr>
        <w:t xml:space="preserve"> cuyos nombres y firmas aparecen al final del acta,  con  el  objeto  realizar el acto de notificación de fallo   de  la   adquisición    señalada al rubro para</w:t>
      </w:r>
      <w:r w:rsidRPr="00940207">
        <w:rPr>
          <w:rFonts w:ascii="Arial" w:hAnsi="Arial" w:cs="Arial"/>
          <w:b w:val="0"/>
          <w:color w:val="000000"/>
          <w:sz w:val="18"/>
          <w:szCs w:val="18"/>
        </w:rPr>
        <w:t xml:space="preserve"> la </w:t>
      </w:r>
      <w:r w:rsidRPr="00940207">
        <w:rPr>
          <w:rFonts w:ascii="Arial" w:hAnsi="Arial" w:cs="Arial"/>
          <w:b w:val="0"/>
          <w:sz w:val="18"/>
          <w:szCs w:val="18"/>
          <w:lang w:val="es-MX"/>
        </w:rPr>
        <w:t xml:space="preserve"> Universidad Autónoma de Aguascalientes,  de conformidad  con lo establecido en </w:t>
      </w:r>
      <w:r w:rsidR="00D37881">
        <w:rPr>
          <w:rFonts w:ascii="Arial" w:hAnsi="Arial" w:cs="Arial"/>
          <w:b w:val="0"/>
          <w:sz w:val="18"/>
          <w:szCs w:val="18"/>
          <w:lang w:val="es-MX"/>
        </w:rPr>
        <w:t xml:space="preserve">el </w:t>
      </w:r>
      <w:r w:rsidR="00D37881" w:rsidRPr="00940207">
        <w:rPr>
          <w:rFonts w:ascii="Arial" w:hAnsi="Arial" w:cs="Arial"/>
          <w:b w:val="0"/>
          <w:sz w:val="18"/>
          <w:szCs w:val="18"/>
          <w:lang w:val="es-MX"/>
        </w:rPr>
        <w:t xml:space="preserve">artículo   </w:t>
      </w:r>
      <w:r w:rsidR="00D37881">
        <w:rPr>
          <w:rFonts w:ascii="Arial" w:hAnsi="Arial" w:cs="Arial"/>
          <w:b w:val="0"/>
          <w:sz w:val="18"/>
          <w:szCs w:val="18"/>
          <w:lang w:val="es-MX"/>
        </w:rPr>
        <w:t>57</w:t>
      </w:r>
      <w:r w:rsidR="00D37881" w:rsidRPr="00940207">
        <w:rPr>
          <w:rFonts w:ascii="Arial" w:hAnsi="Arial" w:cs="Arial"/>
          <w:b w:val="0"/>
          <w:sz w:val="18"/>
          <w:szCs w:val="18"/>
          <w:lang w:val="es-MX"/>
        </w:rPr>
        <w:t xml:space="preserve"> de la Ley de Adquisiciones, Arrendamientos y Servicios del </w:t>
      </w:r>
      <w:r w:rsidR="00D37881">
        <w:rPr>
          <w:rFonts w:ascii="Arial" w:hAnsi="Arial" w:cs="Arial"/>
          <w:b w:val="0"/>
          <w:sz w:val="18"/>
          <w:szCs w:val="18"/>
          <w:lang w:val="es-MX"/>
        </w:rPr>
        <w:t>Estado de Aguascalientes y sus Municipios</w:t>
      </w:r>
      <w:r w:rsidR="00D37881" w:rsidRPr="00940207">
        <w:rPr>
          <w:rFonts w:ascii="Arial" w:hAnsi="Arial" w:cs="Arial"/>
          <w:b w:val="0"/>
          <w:sz w:val="18"/>
          <w:szCs w:val="18"/>
          <w:lang w:val="es-MX"/>
        </w:rPr>
        <w:t>,</w:t>
      </w:r>
      <w:r w:rsidR="00D37881">
        <w:rPr>
          <w:rFonts w:ascii="Arial" w:hAnsi="Arial" w:cs="Arial"/>
          <w:b w:val="0"/>
          <w:sz w:val="18"/>
          <w:szCs w:val="18"/>
          <w:lang w:val="es-MX"/>
        </w:rPr>
        <w:t xml:space="preserve"> </w:t>
      </w:r>
      <w:r w:rsidRPr="00940207">
        <w:rPr>
          <w:rFonts w:ascii="Arial" w:hAnsi="Arial" w:cs="Arial"/>
          <w:b w:val="0"/>
          <w:sz w:val="18"/>
          <w:szCs w:val="18"/>
          <w:lang w:val="es-MX"/>
        </w:rPr>
        <w:t xml:space="preserve">así como en el numeral </w:t>
      </w:r>
      <w:r w:rsidR="00762080">
        <w:rPr>
          <w:rFonts w:ascii="Arial" w:hAnsi="Arial" w:cs="Arial"/>
          <w:b w:val="0"/>
          <w:sz w:val="18"/>
          <w:szCs w:val="18"/>
          <w:lang w:val="es-MX"/>
        </w:rPr>
        <w:t>VI</w:t>
      </w:r>
      <w:r w:rsidRPr="00940207">
        <w:rPr>
          <w:rFonts w:ascii="Arial" w:hAnsi="Arial" w:cs="Arial"/>
          <w:b w:val="0"/>
          <w:sz w:val="18"/>
          <w:szCs w:val="18"/>
          <w:lang w:val="es-MX"/>
        </w:rPr>
        <w:t xml:space="preserve">II, inciso C de las bases de la presente </w:t>
      </w:r>
      <w:r w:rsidR="00FE1258">
        <w:rPr>
          <w:rFonts w:ascii="Arial" w:hAnsi="Arial" w:cs="Arial"/>
          <w:b w:val="0"/>
          <w:sz w:val="18"/>
          <w:szCs w:val="18"/>
          <w:lang w:val="es-MX"/>
        </w:rPr>
        <w:t>Invitación</w:t>
      </w:r>
      <w:r w:rsidRPr="00940207">
        <w:rPr>
          <w:rFonts w:ascii="Arial" w:hAnsi="Arial" w:cs="Arial"/>
          <w:b w:val="0"/>
          <w:sz w:val="18"/>
          <w:szCs w:val="18"/>
          <w:lang w:val="es-MX"/>
        </w:rPr>
        <w:t xml:space="preserve">. </w:t>
      </w:r>
      <w:r w:rsidR="008604A8">
        <w:rPr>
          <w:rFonts w:ascii="Arial" w:hAnsi="Arial" w:cs="Arial"/>
          <w:sz w:val="18"/>
          <w:szCs w:val="18"/>
        </w:rPr>
        <w:t>-</w:t>
      </w:r>
      <w:r w:rsidR="008604A8" w:rsidRPr="00D37881">
        <w:rPr>
          <w:rFonts w:ascii="Arial" w:hAnsi="Arial" w:cs="Arial"/>
          <w:b w:val="0"/>
          <w:sz w:val="18"/>
          <w:szCs w:val="18"/>
        </w:rPr>
        <w:t>-------------------------------------------------------------------------------------------------------------------------------------------------------------------</w:t>
      </w:r>
      <w:r w:rsidR="00D37881" w:rsidRPr="00D37881">
        <w:rPr>
          <w:rFonts w:ascii="Arial" w:hAnsi="Arial" w:cs="Arial"/>
          <w:b w:val="0"/>
          <w:sz w:val="18"/>
          <w:szCs w:val="18"/>
        </w:rPr>
        <w:t>----------------------------------------------</w:t>
      </w:r>
    </w:p>
    <w:p w:rsidR="008604A8" w:rsidRDefault="00002FB2" w:rsidP="008604A8">
      <w:pPr>
        <w:jc w:val="both"/>
        <w:rPr>
          <w:rFonts w:ascii="Arial" w:hAnsi="Arial" w:cs="Arial"/>
          <w:sz w:val="18"/>
          <w:szCs w:val="18"/>
        </w:rPr>
      </w:pPr>
      <w:r w:rsidRPr="00940207">
        <w:rPr>
          <w:rFonts w:ascii="Arial" w:hAnsi="Arial" w:cs="Arial"/>
          <w:color w:val="000000"/>
          <w:sz w:val="18"/>
          <w:szCs w:val="18"/>
        </w:rPr>
        <w:t>El acto fue presidido por</w:t>
      </w:r>
      <w:r w:rsidR="00C45297">
        <w:rPr>
          <w:rFonts w:ascii="Arial" w:hAnsi="Arial" w:cs="Arial"/>
          <w:color w:val="000000"/>
          <w:sz w:val="18"/>
          <w:szCs w:val="18"/>
        </w:rPr>
        <w:t xml:space="preserve"> la</w:t>
      </w:r>
      <w:r w:rsidRPr="00940207">
        <w:rPr>
          <w:rFonts w:ascii="Arial" w:hAnsi="Arial" w:cs="Arial"/>
          <w:color w:val="000000"/>
          <w:sz w:val="18"/>
          <w:szCs w:val="18"/>
        </w:rPr>
        <w:t xml:space="preserve"> </w:t>
      </w:r>
      <w:r w:rsidR="00C45297" w:rsidRPr="00E35C86">
        <w:rPr>
          <w:rFonts w:ascii="Arial" w:hAnsi="Arial" w:cs="Arial"/>
          <w:b/>
          <w:sz w:val="18"/>
          <w:szCs w:val="18"/>
        </w:rPr>
        <w:t>Lic. Beatriz Elizabeth Rivera de Loera</w:t>
      </w:r>
      <w:r w:rsidRPr="00940207">
        <w:rPr>
          <w:rFonts w:ascii="Arial" w:hAnsi="Arial" w:cs="Arial"/>
          <w:color w:val="000000"/>
          <w:sz w:val="18"/>
          <w:szCs w:val="18"/>
        </w:rPr>
        <w:t xml:space="preserve">, Jefe del Departamento de Compras de la Dirección General de Finanzas y Secretario Técnico del Comité de Compras de la Universidad Autónoma de Aguascalientes, quien conforme a las facultades establecidas en la convocatoria de la presente </w:t>
      </w:r>
      <w:r w:rsidR="00C45297">
        <w:rPr>
          <w:rFonts w:ascii="Arial" w:hAnsi="Arial" w:cs="Arial"/>
          <w:color w:val="000000"/>
          <w:sz w:val="18"/>
          <w:szCs w:val="18"/>
        </w:rPr>
        <w:t>invitación</w:t>
      </w:r>
      <w:r w:rsidRPr="00940207">
        <w:rPr>
          <w:rFonts w:ascii="Arial" w:hAnsi="Arial" w:cs="Arial"/>
          <w:color w:val="000000"/>
          <w:sz w:val="18"/>
          <w:szCs w:val="18"/>
        </w:rPr>
        <w:t xml:space="preserve"> procedió a levantar la presente acta en cumplimiento a lo dispuesto en los artículos 37 y 37 bis de la Ley, de conformidad por la </w:t>
      </w:r>
      <w:r w:rsidRPr="00940207">
        <w:rPr>
          <w:rFonts w:ascii="Arial" w:hAnsi="Arial" w:cs="Arial"/>
          <w:color w:val="1D1B11"/>
          <w:sz w:val="18"/>
          <w:szCs w:val="18"/>
        </w:rPr>
        <w:t>evaluación realizada por los miembros del Comité Técnico</w:t>
      </w:r>
      <w:r w:rsidR="00D37881">
        <w:rPr>
          <w:rFonts w:ascii="Arial" w:hAnsi="Arial" w:cs="Arial"/>
          <w:color w:val="1D1B11"/>
          <w:sz w:val="18"/>
          <w:szCs w:val="18"/>
        </w:rPr>
        <w:t xml:space="preserve"> y el Dictamen del Departamento de Control de Bienes Muebles e Inmuebles, como área requirente de la contratación</w:t>
      </w:r>
      <w:r w:rsidR="00940207">
        <w:rPr>
          <w:rFonts w:ascii="Arial" w:hAnsi="Arial" w:cs="Arial"/>
          <w:color w:val="1D1B11"/>
          <w:sz w:val="18"/>
          <w:szCs w:val="18"/>
        </w:rPr>
        <w:t>.</w:t>
      </w:r>
      <w:r w:rsidR="008604A8" w:rsidRPr="008604A8">
        <w:rPr>
          <w:rFonts w:ascii="Arial" w:hAnsi="Arial" w:cs="Arial"/>
          <w:sz w:val="18"/>
          <w:szCs w:val="18"/>
        </w:rPr>
        <w:t xml:space="preserve"> </w:t>
      </w:r>
      <w:r w:rsidR="008604A8">
        <w:rPr>
          <w:rFonts w:ascii="Arial" w:hAnsi="Arial" w:cs="Arial"/>
          <w:sz w:val="18"/>
          <w:szCs w:val="18"/>
        </w:rPr>
        <w:t>-------------------------------------------------------------------------------------------------------------------------------------------------------</w:t>
      </w:r>
      <w:r w:rsidR="00C45297">
        <w:rPr>
          <w:rFonts w:ascii="Arial" w:hAnsi="Arial" w:cs="Arial"/>
          <w:sz w:val="18"/>
          <w:szCs w:val="18"/>
        </w:rPr>
        <w:t>--------------------</w:t>
      </w:r>
      <w:r w:rsidR="008604A8">
        <w:rPr>
          <w:rFonts w:ascii="Arial" w:hAnsi="Arial" w:cs="Arial"/>
          <w:sz w:val="18"/>
          <w:szCs w:val="18"/>
        </w:rPr>
        <w:t>---------</w:t>
      </w:r>
    </w:p>
    <w:p w:rsidR="008604A8" w:rsidRDefault="008604A8" w:rsidP="008604A8">
      <w:pPr>
        <w:jc w:val="both"/>
        <w:rPr>
          <w:rFonts w:ascii="Arial" w:hAnsi="Arial" w:cs="Arial"/>
          <w:sz w:val="18"/>
          <w:szCs w:val="18"/>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  realizó</w:t>
      </w:r>
      <w:r w:rsidRPr="00CF0042">
        <w:rPr>
          <w:rFonts w:ascii="Arial" w:hAnsi="Arial" w:cs="Arial"/>
          <w:color w:val="000000"/>
          <w:sz w:val="18"/>
          <w:szCs w:val="18"/>
        </w:rPr>
        <w:t xml:space="preserve"> el  día </w:t>
      </w:r>
      <w:r w:rsidR="00C45297">
        <w:rPr>
          <w:rFonts w:ascii="Arial" w:hAnsi="Arial" w:cs="Arial"/>
          <w:b/>
          <w:color w:val="632423" w:themeColor="accent2" w:themeShade="80"/>
          <w:sz w:val="18"/>
          <w:szCs w:val="18"/>
        </w:rPr>
        <w:t>26 de junio del año 2017</w:t>
      </w:r>
      <w:r w:rsidRPr="00CF0042">
        <w:rPr>
          <w:rFonts w:ascii="Arial" w:hAnsi="Arial" w:cs="Arial"/>
          <w:color w:val="000000"/>
          <w:sz w:val="18"/>
          <w:szCs w:val="18"/>
        </w:rPr>
        <w:t>, a</w:t>
      </w:r>
      <w:r w:rsidRPr="00FE4064">
        <w:rPr>
          <w:rFonts w:ascii="Arial" w:hAnsi="Arial" w:cs="Arial"/>
          <w:color w:val="000000"/>
          <w:sz w:val="18"/>
          <w:szCs w:val="18"/>
        </w:rPr>
        <w:t xml:space="preserve"> las </w:t>
      </w:r>
      <w:r w:rsidR="00C45297">
        <w:rPr>
          <w:rFonts w:ascii="Arial" w:hAnsi="Arial" w:cs="Arial"/>
          <w:color w:val="000000"/>
          <w:sz w:val="18"/>
          <w:szCs w:val="18"/>
        </w:rPr>
        <w:t>10</w:t>
      </w:r>
      <w:r w:rsidRPr="00FE4064">
        <w:rPr>
          <w:rFonts w:ascii="Arial" w:hAnsi="Arial" w:cs="Arial"/>
          <w:color w:val="000000"/>
          <w:sz w:val="18"/>
          <w:szCs w:val="18"/>
        </w:rPr>
        <w:t xml:space="preserve">:00 </w:t>
      </w:r>
      <w:proofErr w:type="spellStart"/>
      <w:r w:rsidRPr="00FE4064">
        <w:rPr>
          <w:rFonts w:ascii="Arial" w:hAnsi="Arial" w:cs="Arial"/>
          <w:color w:val="000000"/>
          <w:sz w:val="18"/>
          <w:szCs w:val="18"/>
        </w:rPr>
        <w:t>hrs</w:t>
      </w:r>
      <w:proofErr w:type="spellEnd"/>
      <w:r>
        <w:rPr>
          <w:rFonts w:ascii="Arial" w:hAnsi="Arial" w:cs="Arial"/>
          <w:color w:val="000000"/>
          <w:sz w:val="18"/>
          <w:szCs w:val="18"/>
        </w:rPr>
        <w:t>,</w:t>
      </w:r>
      <w:r w:rsidRPr="00FE4064">
        <w:rPr>
          <w:rFonts w:ascii="Arial" w:hAnsi="Arial" w:cs="Arial"/>
          <w:color w:val="000000"/>
          <w:sz w:val="18"/>
          <w:szCs w:val="18"/>
        </w:rPr>
        <w:t xml:space="preserve"> la  inscripción  de  </w:t>
      </w:r>
      <w:r w:rsidR="00C45297">
        <w:rPr>
          <w:rFonts w:ascii="Arial" w:hAnsi="Arial" w:cs="Arial"/>
          <w:b/>
          <w:sz w:val="18"/>
          <w:szCs w:val="18"/>
        </w:rPr>
        <w:t>2</w:t>
      </w:r>
      <w:r w:rsidRPr="00E71359">
        <w:rPr>
          <w:rFonts w:ascii="Arial" w:hAnsi="Arial" w:cs="Arial"/>
          <w:b/>
          <w:sz w:val="18"/>
          <w:szCs w:val="18"/>
        </w:rPr>
        <w:t xml:space="preserve"> propuestas</w:t>
      </w:r>
      <w:r w:rsidRPr="00E71359">
        <w:rPr>
          <w:rFonts w:ascii="Arial" w:hAnsi="Arial" w:cs="Arial"/>
          <w:sz w:val="18"/>
          <w:szCs w:val="18"/>
        </w:rPr>
        <w:t xml:space="preserve">  </w:t>
      </w:r>
      <w:r w:rsidRPr="00FE4064">
        <w:rPr>
          <w:rFonts w:ascii="Arial" w:hAnsi="Arial" w:cs="Arial"/>
          <w:color w:val="000000"/>
          <w:sz w:val="18"/>
          <w:szCs w:val="18"/>
        </w:rPr>
        <w:t>presentadas  en forma y tiempo  por  los corre</w:t>
      </w:r>
      <w:r>
        <w:rPr>
          <w:rFonts w:ascii="Arial" w:hAnsi="Arial" w:cs="Arial"/>
          <w:color w:val="000000"/>
          <w:sz w:val="18"/>
          <w:szCs w:val="18"/>
        </w:rPr>
        <w:t>spondientes  invitados, siendo</w:t>
      </w:r>
      <w:r w:rsidRPr="00FE4064">
        <w:rPr>
          <w:rFonts w:ascii="Arial" w:hAnsi="Arial" w:cs="Arial"/>
          <w:color w:val="000000"/>
          <w:sz w:val="18"/>
          <w:szCs w:val="18"/>
        </w:rPr>
        <w:t>:</w:t>
      </w:r>
      <w:r w:rsidRPr="008604A8">
        <w:rPr>
          <w:rFonts w:ascii="Arial" w:hAnsi="Arial" w:cs="Arial"/>
          <w:sz w:val="18"/>
          <w:szCs w:val="18"/>
        </w:rPr>
        <w:t xml:space="preserve"> </w:t>
      </w:r>
      <w:r>
        <w:rPr>
          <w:rFonts w:ascii="Arial" w:hAnsi="Arial" w:cs="Arial"/>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
        <w:gridCol w:w="8362"/>
      </w:tblGrid>
      <w:tr w:rsidR="008604A8" w:rsidRPr="00B90D10" w:rsidTr="00C16D80">
        <w:trPr>
          <w:trHeight w:val="300"/>
        </w:trPr>
        <w:tc>
          <w:tcPr>
            <w:tcW w:w="264" w:type="pct"/>
            <w:shd w:val="clear" w:color="auto" w:fill="D9D9D9"/>
            <w:noWrap/>
            <w:hideMark/>
          </w:tcPr>
          <w:p w:rsidR="008604A8" w:rsidRPr="00B90D10" w:rsidRDefault="008604A8" w:rsidP="00C16D80">
            <w:pPr>
              <w:jc w:val="center"/>
              <w:rPr>
                <w:rFonts w:ascii="Arial" w:hAnsi="Arial" w:cs="Arial"/>
                <w:sz w:val="16"/>
                <w:szCs w:val="16"/>
              </w:rPr>
            </w:pPr>
          </w:p>
        </w:tc>
        <w:tc>
          <w:tcPr>
            <w:tcW w:w="4736" w:type="pct"/>
            <w:shd w:val="clear" w:color="auto" w:fill="D9D9D9"/>
            <w:noWrap/>
          </w:tcPr>
          <w:p w:rsidR="008604A8" w:rsidRPr="00B90D10" w:rsidRDefault="008604A8" w:rsidP="00C16D80">
            <w:pPr>
              <w:jc w:val="center"/>
              <w:rPr>
                <w:rFonts w:ascii="Arial" w:hAnsi="Arial" w:cs="Arial"/>
                <w:b/>
                <w:bCs/>
                <w:sz w:val="16"/>
                <w:szCs w:val="16"/>
              </w:rPr>
            </w:pPr>
            <w:r w:rsidRPr="00B90D10">
              <w:rPr>
                <w:rFonts w:ascii="Arial" w:hAnsi="Arial" w:cs="Arial"/>
                <w:b/>
                <w:bCs/>
                <w:sz w:val="16"/>
                <w:szCs w:val="16"/>
              </w:rPr>
              <w:t>LICITANTE</w:t>
            </w:r>
          </w:p>
        </w:tc>
      </w:tr>
      <w:tr w:rsidR="008604A8" w:rsidRPr="00B90D10" w:rsidTr="00C16D80">
        <w:trPr>
          <w:trHeight w:val="300"/>
        </w:trPr>
        <w:tc>
          <w:tcPr>
            <w:tcW w:w="264" w:type="pct"/>
            <w:shd w:val="clear" w:color="auto" w:fill="auto"/>
            <w:noWrap/>
            <w:hideMark/>
          </w:tcPr>
          <w:p w:rsidR="008604A8" w:rsidRPr="00B90D10" w:rsidRDefault="008604A8" w:rsidP="00C16D80">
            <w:pPr>
              <w:jc w:val="both"/>
              <w:rPr>
                <w:rFonts w:ascii="Arial" w:hAnsi="Arial" w:cs="Arial"/>
                <w:sz w:val="16"/>
                <w:szCs w:val="16"/>
              </w:rPr>
            </w:pPr>
            <w:r w:rsidRPr="00B90D10">
              <w:rPr>
                <w:rFonts w:ascii="Arial" w:hAnsi="Arial" w:cs="Arial"/>
                <w:sz w:val="16"/>
                <w:szCs w:val="16"/>
              </w:rPr>
              <w:t>1</w:t>
            </w:r>
          </w:p>
        </w:tc>
        <w:tc>
          <w:tcPr>
            <w:tcW w:w="4736" w:type="pct"/>
            <w:shd w:val="clear" w:color="auto" w:fill="auto"/>
            <w:noWrap/>
          </w:tcPr>
          <w:p w:rsidR="008604A8" w:rsidRPr="00B90D10" w:rsidRDefault="008604A8" w:rsidP="00C16D80">
            <w:pPr>
              <w:rPr>
                <w:rFonts w:ascii="Arial" w:hAnsi="Arial" w:cs="Arial"/>
                <w:b/>
                <w:sz w:val="16"/>
                <w:szCs w:val="16"/>
              </w:rPr>
            </w:pPr>
            <w:proofErr w:type="spellStart"/>
            <w:r w:rsidRPr="00D95967">
              <w:rPr>
                <w:rFonts w:ascii="Arial" w:hAnsi="Arial" w:cs="Arial"/>
                <w:b/>
                <w:sz w:val="16"/>
                <w:szCs w:val="16"/>
              </w:rPr>
              <w:t>Quálitas</w:t>
            </w:r>
            <w:proofErr w:type="spellEnd"/>
            <w:r w:rsidRPr="00D95967">
              <w:rPr>
                <w:rFonts w:ascii="Arial" w:hAnsi="Arial" w:cs="Arial"/>
                <w:b/>
                <w:sz w:val="16"/>
                <w:szCs w:val="16"/>
              </w:rPr>
              <w:t xml:space="preserve"> Compañía de Seguros S.A de C.V</w:t>
            </w:r>
          </w:p>
        </w:tc>
      </w:tr>
      <w:tr w:rsidR="008604A8" w:rsidRPr="00B90D10" w:rsidTr="00C16D80">
        <w:trPr>
          <w:trHeight w:val="300"/>
        </w:trPr>
        <w:tc>
          <w:tcPr>
            <w:tcW w:w="264" w:type="pct"/>
            <w:shd w:val="clear" w:color="auto" w:fill="auto"/>
            <w:noWrap/>
            <w:hideMark/>
          </w:tcPr>
          <w:p w:rsidR="008604A8" w:rsidRPr="00B90D10" w:rsidRDefault="00C45297" w:rsidP="00C16D80">
            <w:pPr>
              <w:jc w:val="both"/>
              <w:rPr>
                <w:rFonts w:ascii="Arial" w:hAnsi="Arial" w:cs="Arial"/>
                <w:sz w:val="16"/>
                <w:szCs w:val="16"/>
              </w:rPr>
            </w:pPr>
            <w:r>
              <w:rPr>
                <w:rFonts w:ascii="Arial" w:hAnsi="Arial" w:cs="Arial"/>
                <w:sz w:val="16"/>
                <w:szCs w:val="16"/>
              </w:rPr>
              <w:t>2</w:t>
            </w:r>
          </w:p>
        </w:tc>
        <w:tc>
          <w:tcPr>
            <w:tcW w:w="4736" w:type="pct"/>
            <w:shd w:val="clear" w:color="auto" w:fill="auto"/>
            <w:noWrap/>
          </w:tcPr>
          <w:p w:rsidR="008604A8" w:rsidRPr="00B90D10" w:rsidRDefault="008604A8" w:rsidP="00C16D80">
            <w:pPr>
              <w:rPr>
                <w:rFonts w:ascii="Arial" w:hAnsi="Arial" w:cs="Arial"/>
                <w:b/>
                <w:sz w:val="16"/>
                <w:szCs w:val="16"/>
              </w:rPr>
            </w:pPr>
            <w:r w:rsidRPr="00D95967">
              <w:rPr>
                <w:rFonts w:ascii="Arial" w:hAnsi="Arial" w:cs="Arial"/>
                <w:b/>
                <w:sz w:val="16"/>
                <w:szCs w:val="16"/>
              </w:rPr>
              <w:t>Seguros el Potosí, S.A.</w:t>
            </w:r>
          </w:p>
        </w:tc>
      </w:tr>
    </w:tbl>
    <w:p w:rsidR="008604A8" w:rsidRDefault="008604A8" w:rsidP="008604A8">
      <w:pPr>
        <w:jc w:val="both"/>
        <w:rPr>
          <w:rFonts w:ascii="Arial" w:hAnsi="Arial" w:cs="Arial"/>
          <w:sz w:val="18"/>
          <w:szCs w:val="18"/>
        </w:rPr>
      </w:pPr>
      <w:r>
        <w:rPr>
          <w:rFonts w:ascii="Arial" w:hAnsi="Arial" w:cs="Arial"/>
          <w:sz w:val="18"/>
          <w:szCs w:val="18"/>
        </w:rPr>
        <w:t>---------------------------------------------------------------------------------------------------------------------------------------------------</w:t>
      </w:r>
    </w:p>
    <w:p w:rsidR="008604A8" w:rsidRDefault="008604A8" w:rsidP="008604A8">
      <w:pPr>
        <w:jc w:val="both"/>
        <w:rPr>
          <w:rFonts w:ascii="Arial" w:hAnsi="Arial" w:cs="Arial"/>
          <w:sz w:val="18"/>
          <w:szCs w:val="18"/>
        </w:rPr>
      </w:pPr>
      <w:r w:rsidRPr="003039F6">
        <w:rPr>
          <w:rFonts w:ascii="Arial" w:hAnsi="Arial" w:cs="Arial"/>
          <w:color w:val="000000"/>
          <w:sz w:val="18"/>
          <w:szCs w:val="18"/>
        </w:rPr>
        <w:t xml:space="preserve">Los precios que cada </w:t>
      </w:r>
      <w:r>
        <w:rPr>
          <w:rFonts w:ascii="Arial" w:hAnsi="Arial" w:cs="Arial"/>
          <w:color w:val="000000"/>
          <w:sz w:val="18"/>
          <w:szCs w:val="18"/>
        </w:rPr>
        <w:t xml:space="preserve">invitación </w:t>
      </w:r>
      <w:r w:rsidRPr="003039F6">
        <w:rPr>
          <w:rFonts w:ascii="Arial" w:hAnsi="Arial" w:cs="Arial"/>
          <w:color w:val="000000"/>
          <w:sz w:val="18"/>
          <w:szCs w:val="18"/>
        </w:rPr>
        <w:t xml:space="preserve"> ofert</w:t>
      </w:r>
      <w:r>
        <w:rPr>
          <w:rFonts w:ascii="Arial" w:hAnsi="Arial" w:cs="Arial"/>
          <w:color w:val="000000"/>
          <w:sz w:val="18"/>
          <w:szCs w:val="18"/>
        </w:rPr>
        <w:t xml:space="preserve">aron, </w:t>
      </w:r>
      <w:r w:rsidRPr="003039F6">
        <w:rPr>
          <w:rFonts w:ascii="Arial" w:hAnsi="Arial" w:cs="Arial"/>
          <w:color w:val="000000"/>
          <w:sz w:val="18"/>
          <w:szCs w:val="18"/>
        </w:rPr>
        <w:t xml:space="preserve">para </w:t>
      </w:r>
      <w:r>
        <w:rPr>
          <w:rFonts w:ascii="Arial" w:hAnsi="Arial" w:cs="Arial"/>
          <w:color w:val="000000"/>
          <w:sz w:val="18"/>
          <w:szCs w:val="18"/>
        </w:rPr>
        <w:t xml:space="preserve">cada una de </w:t>
      </w:r>
      <w:r w:rsidRPr="003039F6">
        <w:rPr>
          <w:rFonts w:ascii="Arial" w:hAnsi="Arial" w:cs="Arial"/>
          <w:color w:val="000000"/>
          <w:sz w:val="18"/>
          <w:szCs w:val="18"/>
        </w:rPr>
        <w:t xml:space="preserve">las partidas </w:t>
      </w:r>
      <w:r>
        <w:rPr>
          <w:rFonts w:ascii="Arial" w:hAnsi="Arial" w:cs="Arial"/>
          <w:color w:val="000000"/>
          <w:sz w:val="18"/>
          <w:szCs w:val="18"/>
        </w:rPr>
        <w:t xml:space="preserve">en las que </w:t>
      </w:r>
      <w:r w:rsidRPr="003039F6">
        <w:rPr>
          <w:rFonts w:ascii="Arial" w:hAnsi="Arial" w:cs="Arial"/>
          <w:color w:val="000000"/>
          <w:sz w:val="18"/>
          <w:szCs w:val="18"/>
        </w:rPr>
        <w:t xml:space="preserve">participan, constan en el Acta de Presentación y Apertura de Propuestas del día </w:t>
      </w:r>
      <w:r>
        <w:rPr>
          <w:rFonts w:ascii="Arial" w:hAnsi="Arial" w:cs="Arial"/>
          <w:b/>
          <w:color w:val="000000"/>
          <w:sz w:val="18"/>
          <w:szCs w:val="18"/>
        </w:rPr>
        <w:t>2</w:t>
      </w:r>
      <w:r w:rsidR="00F75DDE">
        <w:rPr>
          <w:rFonts w:ascii="Arial" w:hAnsi="Arial" w:cs="Arial"/>
          <w:b/>
          <w:color w:val="000000"/>
          <w:sz w:val="18"/>
          <w:szCs w:val="18"/>
        </w:rPr>
        <w:t>6</w:t>
      </w:r>
      <w:r w:rsidRPr="003039F6">
        <w:rPr>
          <w:rFonts w:ascii="Arial" w:hAnsi="Arial" w:cs="Arial"/>
          <w:b/>
          <w:color w:val="000000"/>
          <w:sz w:val="18"/>
          <w:szCs w:val="18"/>
        </w:rPr>
        <w:t xml:space="preserve"> de </w:t>
      </w:r>
      <w:r>
        <w:rPr>
          <w:rFonts w:ascii="Arial" w:hAnsi="Arial" w:cs="Arial"/>
          <w:b/>
          <w:color w:val="000000"/>
          <w:sz w:val="18"/>
          <w:szCs w:val="18"/>
        </w:rPr>
        <w:t>junio</w:t>
      </w:r>
      <w:r w:rsidRPr="003039F6">
        <w:rPr>
          <w:rFonts w:ascii="Arial" w:hAnsi="Arial" w:cs="Arial"/>
          <w:b/>
          <w:color w:val="000000"/>
          <w:sz w:val="18"/>
          <w:szCs w:val="18"/>
        </w:rPr>
        <w:t xml:space="preserve"> de 201</w:t>
      </w:r>
      <w:r w:rsidR="00F75DDE">
        <w:rPr>
          <w:rFonts w:ascii="Arial" w:hAnsi="Arial" w:cs="Arial"/>
          <w:b/>
          <w:color w:val="000000"/>
          <w:sz w:val="18"/>
          <w:szCs w:val="18"/>
        </w:rPr>
        <w:t>7</w:t>
      </w:r>
      <w:r w:rsidRPr="003039F6">
        <w:rPr>
          <w:rFonts w:ascii="Arial" w:hAnsi="Arial" w:cs="Arial"/>
          <w:b/>
          <w:color w:val="000000"/>
          <w:sz w:val="18"/>
          <w:szCs w:val="18"/>
        </w:rPr>
        <w:t>.</w:t>
      </w:r>
      <w:r w:rsidRPr="008604A8">
        <w:rPr>
          <w:rFonts w:ascii="Arial" w:hAnsi="Arial" w:cs="Arial"/>
          <w:sz w:val="18"/>
          <w:szCs w:val="18"/>
        </w:rPr>
        <w:t xml:space="preserve"> </w:t>
      </w:r>
      <w:r>
        <w:rPr>
          <w:rFonts w:ascii="Arial" w:hAnsi="Arial" w:cs="Arial"/>
          <w:sz w:val="18"/>
          <w:szCs w:val="18"/>
        </w:rPr>
        <w:t>---------------------------------------------------------------------------------------------------------------------------------------------------------------</w:t>
      </w:r>
      <w:r w:rsidR="00D37881">
        <w:rPr>
          <w:rFonts w:ascii="Arial" w:hAnsi="Arial" w:cs="Arial"/>
          <w:sz w:val="18"/>
          <w:szCs w:val="18"/>
        </w:rPr>
        <w:t>---------------------</w:t>
      </w:r>
      <w:r>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4708"/>
        <w:gridCol w:w="2162"/>
        <w:gridCol w:w="1958"/>
      </w:tblGrid>
      <w:tr w:rsidR="00C45297" w:rsidRPr="001B18D5" w:rsidTr="00C45297">
        <w:trPr>
          <w:trHeight w:val="295"/>
          <w:jc w:val="center"/>
        </w:trPr>
        <w:tc>
          <w:tcPr>
            <w:tcW w:w="2667" w:type="pct"/>
            <w:shd w:val="clear" w:color="auto" w:fill="D9D9D9"/>
          </w:tcPr>
          <w:p w:rsidR="00C45297" w:rsidRDefault="00C45297" w:rsidP="00A01082">
            <w:pPr>
              <w:jc w:val="both"/>
              <w:rPr>
                <w:rFonts w:ascii="Arial" w:hAnsi="Arial" w:cs="Arial"/>
                <w:b/>
                <w:sz w:val="16"/>
                <w:szCs w:val="16"/>
              </w:rPr>
            </w:pPr>
          </w:p>
          <w:p w:rsidR="00C45297" w:rsidRDefault="00C45297" w:rsidP="00A01082">
            <w:pPr>
              <w:jc w:val="both"/>
              <w:rPr>
                <w:rFonts w:ascii="Arial" w:hAnsi="Arial" w:cs="Arial"/>
                <w:b/>
                <w:sz w:val="16"/>
                <w:szCs w:val="16"/>
              </w:rPr>
            </w:pPr>
          </w:p>
          <w:p w:rsidR="00C45297" w:rsidRDefault="00C45297" w:rsidP="00A01082">
            <w:pPr>
              <w:jc w:val="both"/>
              <w:rPr>
                <w:rFonts w:ascii="Arial" w:hAnsi="Arial" w:cs="Arial"/>
                <w:b/>
                <w:sz w:val="16"/>
                <w:szCs w:val="16"/>
              </w:rPr>
            </w:pPr>
            <w:r>
              <w:rPr>
                <w:rFonts w:ascii="Arial" w:hAnsi="Arial" w:cs="Arial"/>
                <w:b/>
                <w:sz w:val="16"/>
                <w:szCs w:val="16"/>
              </w:rPr>
              <w:t xml:space="preserve">Partidas </w:t>
            </w:r>
          </w:p>
        </w:tc>
        <w:tc>
          <w:tcPr>
            <w:tcW w:w="1225" w:type="pct"/>
            <w:shd w:val="clear" w:color="auto" w:fill="D9D9D9"/>
            <w:vAlign w:val="center"/>
          </w:tcPr>
          <w:p w:rsidR="00C45297" w:rsidRPr="003130B6" w:rsidRDefault="00C45297" w:rsidP="00A01082">
            <w:pPr>
              <w:pStyle w:val="Sangradetextonormal"/>
              <w:ind w:left="0"/>
              <w:jc w:val="center"/>
              <w:rPr>
                <w:rFonts w:ascii="Arial" w:hAnsi="Arial" w:cs="Arial"/>
                <w:b/>
                <w:sz w:val="14"/>
                <w:szCs w:val="18"/>
                <w:lang w:val="es-ES"/>
              </w:rPr>
            </w:pPr>
            <w:r w:rsidRPr="003130B6">
              <w:rPr>
                <w:rFonts w:ascii="Arial" w:hAnsi="Arial" w:cs="Arial"/>
                <w:b/>
                <w:sz w:val="14"/>
                <w:szCs w:val="18"/>
                <w:lang w:val="es-ES"/>
              </w:rPr>
              <w:t>Seguros el Potosí, S.A.</w:t>
            </w:r>
          </w:p>
          <w:p w:rsidR="00C45297" w:rsidRPr="002F528F" w:rsidRDefault="00C45297" w:rsidP="00A01082">
            <w:pPr>
              <w:jc w:val="center"/>
              <w:rPr>
                <w:rFonts w:ascii="Arial" w:hAnsi="Arial" w:cs="Arial"/>
                <w:b/>
                <w:sz w:val="14"/>
                <w:szCs w:val="14"/>
              </w:rPr>
            </w:pPr>
          </w:p>
        </w:tc>
        <w:tc>
          <w:tcPr>
            <w:tcW w:w="1109" w:type="pct"/>
            <w:shd w:val="clear" w:color="auto" w:fill="D9D9D9"/>
            <w:vAlign w:val="center"/>
          </w:tcPr>
          <w:p w:rsidR="00C45297" w:rsidRPr="00FF392D" w:rsidRDefault="00C45297" w:rsidP="00A01082">
            <w:pPr>
              <w:jc w:val="center"/>
              <w:rPr>
                <w:rFonts w:ascii="Arial" w:hAnsi="Arial" w:cs="Arial"/>
                <w:b/>
                <w:sz w:val="14"/>
                <w:szCs w:val="14"/>
              </w:rPr>
            </w:pPr>
            <w:proofErr w:type="spellStart"/>
            <w:r w:rsidRPr="002F528F">
              <w:rPr>
                <w:rFonts w:ascii="Arial" w:hAnsi="Arial" w:cs="Arial"/>
                <w:b/>
                <w:sz w:val="14"/>
                <w:szCs w:val="14"/>
              </w:rPr>
              <w:t>Qualitas</w:t>
            </w:r>
            <w:proofErr w:type="spellEnd"/>
            <w:r w:rsidRPr="002F528F">
              <w:rPr>
                <w:rFonts w:ascii="Arial" w:hAnsi="Arial" w:cs="Arial"/>
                <w:b/>
                <w:sz w:val="14"/>
                <w:szCs w:val="14"/>
              </w:rPr>
              <w:t xml:space="preserve"> Compañía de Seguros S.A. de C.V.</w:t>
            </w:r>
          </w:p>
        </w:tc>
      </w:tr>
      <w:tr w:rsidR="00C45297" w:rsidRPr="001B18D5" w:rsidTr="00C45297">
        <w:trPr>
          <w:trHeight w:val="142"/>
          <w:jc w:val="center"/>
        </w:trPr>
        <w:tc>
          <w:tcPr>
            <w:tcW w:w="2667" w:type="pct"/>
          </w:tcPr>
          <w:p w:rsidR="00C45297" w:rsidRPr="00FF392D" w:rsidRDefault="00C45297" w:rsidP="00A01082">
            <w:pPr>
              <w:jc w:val="both"/>
              <w:rPr>
                <w:rFonts w:ascii="Arial" w:hAnsi="Arial" w:cs="Arial"/>
                <w:sz w:val="16"/>
                <w:szCs w:val="16"/>
              </w:rPr>
            </w:pPr>
            <w:r w:rsidRPr="00E1378E">
              <w:rPr>
                <w:rFonts w:ascii="Arial" w:hAnsi="Arial" w:cs="Arial"/>
                <w:sz w:val="16"/>
                <w:szCs w:val="16"/>
              </w:rPr>
              <w:t>PARTIDA 1.-PÓLIZA DE INCENDIO DE INMUEBLES Y DE CONTENIDOS.-</w:t>
            </w:r>
          </w:p>
        </w:tc>
        <w:tc>
          <w:tcPr>
            <w:tcW w:w="1225" w:type="pct"/>
          </w:tcPr>
          <w:p w:rsidR="00C45297" w:rsidRPr="00FF392D" w:rsidRDefault="00C45297" w:rsidP="00A01082">
            <w:pPr>
              <w:pStyle w:val="Prrafodelista"/>
              <w:ind w:left="360"/>
              <w:contextualSpacing/>
              <w:jc w:val="center"/>
              <w:rPr>
                <w:rFonts w:ascii="Arial" w:hAnsi="Arial" w:cs="Arial"/>
                <w:sz w:val="16"/>
                <w:szCs w:val="16"/>
              </w:rPr>
            </w:pPr>
            <w:r w:rsidRPr="003130B6">
              <w:rPr>
                <w:rFonts w:ascii="Arial" w:hAnsi="Arial" w:cs="Arial"/>
                <w:b/>
                <w:sz w:val="16"/>
                <w:szCs w:val="16"/>
              </w:rPr>
              <w:t>$410,840.47</w:t>
            </w:r>
          </w:p>
        </w:tc>
        <w:tc>
          <w:tcPr>
            <w:tcW w:w="1109" w:type="pct"/>
            <w:shd w:val="clear" w:color="auto" w:fill="E5DFEC" w:themeFill="accent4" w:themeFillTint="33"/>
          </w:tcPr>
          <w:p w:rsidR="00C45297" w:rsidRPr="00C45297" w:rsidRDefault="00C45297" w:rsidP="00C45297">
            <w:pPr>
              <w:contextualSpacing/>
              <w:jc w:val="center"/>
              <w:rPr>
                <w:rFonts w:ascii="Arial" w:hAnsi="Arial" w:cs="Arial"/>
                <w:sz w:val="16"/>
                <w:szCs w:val="16"/>
              </w:rPr>
            </w:pPr>
            <w:r w:rsidRPr="00C45297">
              <w:rPr>
                <w:rFonts w:ascii="Arial" w:hAnsi="Arial" w:cs="Arial"/>
                <w:sz w:val="16"/>
                <w:szCs w:val="16"/>
              </w:rPr>
              <w:t>No cotiza</w:t>
            </w:r>
          </w:p>
        </w:tc>
      </w:tr>
      <w:tr w:rsidR="00C45297" w:rsidRPr="001B18D5" w:rsidTr="00C45297">
        <w:trPr>
          <w:trHeight w:val="87"/>
          <w:jc w:val="center"/>
        </w:trPr>
        <w:tc>
          <w:tcPr>
            <w:tcW w:w="2667" w:type="pct"/>
          </w:tcPr>
          <w:p w:rsidR="00C45297" w:rsidRPr="00FF392D" w:rsidRDefault="00C45297" w:rsidP="00A01082">
            <w:pPr>
              <w:jc w:val="both"/>
              <w:rPr>
                <w:rFonts w:ascii="Arial" w:hAnsi="Arial" w:cs="Arial"/>
                <w:sz w:val="16"/>
                <w:szCs w:val="16"/>
              </w:rPr>
            </w:pPr>
            <w:r w:rsidRPr="00E1378E">
              <w:rPr>
                <w:rFonts w:ascii="Arial" w:hAnsi="Arial" w:cs="Arial"/>
                <w:sz w:val="16"/>
                <w:szCs w:val="16"/>
              </w:rPr>
              <w:t>PARTIDA 2.- COBERTURA DE AUTOMÓVILES Y RESPONSABILIDAD CIVIL VIAJERO.</w:t>
            </w:r>
          </w:p>
        </w:tc>
        <w:tc>
          <w:tcPr>
            <w:tcW w:w="1225" w:type="pct"/>
            <w:shd w:val="clear" w:color="auto" w:fill="E5DFEC" w:themeFill="accent4" w:themeFillTint="33"/>
          </w:tcPr>
          <w:p w:rsidR="00C45297" w:rsidRPr="00FF392D" w:rsidRDefault="00C45297" w:rsidP="00A01082">
            <w:pPr>
              <w:pStyle w:val="Prrafodelista"/>
              <w:ind w:left="0"/>
              <w:contextualSpacing/>
              <w:jc w:val="center"/>
              <w:rPr>
                <w:rFonts w:ascii="Arial" w:hAnsi="Arial" w:cs="Arial"/>
                <w:sz w:val="16"/>
                <w:szCs w:val="16"/>
              </w:rPr>
            </w:pPr>
            <w:r>
              <w:rPr>
                <w:rFonts w:ascii="Arial" w:hAnsi="Arial" w:cs="Arial"/>
                <w:sz w:val="16"/>
                <w:szCs w:val="16"/>
              </w:rPr>
              <w:t>No cotiza</w:t>
            </w:r>
          </w:p>
        </w:tc>
        <w:tc>
          <w:tcPr>
            <w:tcW w:w="1109" w:type="pct"/>
          </w:tcPr>
          <w:p w:rsidR="00C45297" w:rsidRPr="003130B6" w:rsidRDefault="00C45297" w:rsidP="00A01082">
            <w:pPr>
              <w:pStyle w:val="Prrafodelista"/>
              <w:contextualSpacing/>
              <w:jc w:val="center"/>
              <w:rPr>
                <w:rFonts w:ascii="Arial" w:hAnsi="Arial" w:cs="Arial"/>
                <w:b/>
                <w:sz w:val="16"/>
                <w:szCs w:val="16"/>
              </w:rPr>
            </w:pPr>
            <w:r w:rsidRPr="003130B6">
              <w:rPr>
                <w:rFonts w:ascii="Arial" w:hAnsi="Arial" w:cs="Arial"/>
                <w:b/>
                <w:sz w:val="16"/>
                <w:szCs w:val="16"/>
              </w:rPr>
              <w:t>$340,575.67</w:t>
            </w:r>
          </w:p>
        </w:tc>
      </w:tr>
    </w:tbl>
    <w:p w:rsidR="008604A8" w:rsidRDefault="008604A8" w:rsidP="008604A8">
      <w:pPr>
        <w:jc w:val="both"/>
        <w:rPr>
          <w:rFonts w:ascii="Arial" w:hAnsi="Arial" w:cs="Arial"/>
          <w:color w:val="000000"/>
        </w:rPr>
      </w:pPr>
      <w:r>
        <w:rPr>
          <w:rFonts w:ascii="Arial" w:hAnsi="Arial" w:cs="Arial"/>
          <w:sz w:val="18"/>
          <w:szCs w:val="18"/>
        </w:rPr>
        <w:t>---------------------------------------------------------------------------------------------------------------------------------------------------</w:t>
      </w:r>
    </w:p>
    <w:p w:rsidR="008604A8" w:rsidRDefault="008604A8" w:rsidP="008604A8">
      <w:pPr>
        <w:jc w:val="both"/>
        <w:rPr>
          <w:rFonts w:ascii="Arial" w:hAnsi="Arial" w:cs="Arial"/>
          <w:sz w:val="18"/>
          <w:szCs w:val="18"/>
        </w:rPr>
      </w:pPr>
      <w:r w:rsidRPr="00D36190">
        <w:rPr>
          <w:rFonts w:ascii="Arial" w:hAnsi="Arial" w:cs="Arial"/>
          <w:color w:val="000000"/>
          <w:sz w:val="18"/>
          <w:szCs w:val="18"/>
        </w:rPr>
        <w:t xml:space="preserve">Con fundamento en el artículo </w:t>
      </w:r>
      <w:r>
        <w:rPr>
          <w:rFonts w:ascii="Arial" w:hAnsi="Arial" w:cs="Arial"/>
          <w:color w:val="000000"/>
          <w:sz w:val="18"/>
          <w:szCs w:val="18"/>
        </w:rPr>
        <w:t xml:space="preserve">55, 56 y 57 </w:t>
      </w:r>
      <w:r w:rsidRPr="00D36190">
        <w:rPr>
          <w:rFonts w:ascii="Arial" w:hAnsi="Arial" w:cs="Arial"/>
          <w:color w:val="000000"/>
          <w:sz w:val="18"/>
          <w:szCs w:val="18"/>
        </w:rPr>
        <w:t xml:space="preserve"> de la </w:t>
      </w:r>
      <w:r w:rsidRPr="00F35911">
        <w:rPr>
          <w:rFonts w:ascii="Arial" w:hAnsi="Arial" w:cs="Arial"/>
          <w:color w:val="000000"/>
          <w:sz w:val="18"/>
          <w:szCs w:val="18"/>
        </w:rPr>
        <w:t>Ley de Adquisiciones, Arrendamientos y Servicios del Estado de Aguascalientes y sus Municipios</w:t>
      </w:r>
      <w:r>
        <w:rPr>
          <w:rFonts w:ascii="Arial" w:hAnsi="Arial" w:cs="Arial"/>
          <w:color w:val="000000"/>
          <w:sz w:val="18"/>
          <w:szCs w:val="18"/>
        </w:rPr>
        <w:t xml:space="preserve">, </w:t>
      </w:r>
      <w:r w:rsidRPr="00D36190">
        <w:rPr>
          <w:rFonts w:ascii="Arial" w:hAnsi="Arial" w:cs="Arial"/>
          <w:color w:val="000000"/>
          <w:sz w:val="18"/>
          <w:szCs w:val="18"/>
        </w:rPr>
        <w:t xml:space="preserve"> de conformidad a lo establecido en el numeral </w:t>
      </w:r>
      <w:r>
        <w:rPr>
          <w:rFonts w:ascii="Arial" w:hAnsi="Arial" w:cs="Arial"/>
          <w:color w:val="000000"/>
          <w:sz w:val="18"/>
          <w:szCs w:val="18"/>
        </w:rPr>
        <w:t xml:space="preserve">IV, V y VI </w:t>
      </w:r>
      <w:r w:rsidRPr="00D36190">
        <w:rPr>
          <w:rFonts w:ascii="Arial" w:hAnsi="Arial" w:cs="Arial"/>
          <w:color w:val="000000"/>
          <w:sz w:val="18"/>
          <w:szCs w:val="18"/>
        </w:rPr>
        <w:t xml:space="preserve"> de las bases que norman esta </w:t>
      </w:r>
      <w:r>
        <w:rPr>
          <w:rFonts w:ascii="Arial" w:hAnsi="Arial" w:cs="Arial"/>
          <w:color w:val="000000"/>
          <w:sz w:val="18"/>
          <w:szCs w:val="18"/>
        </w:rPr>
        <w:t>invitación</w:t>
      </w:r>
      <w:r w:rsidRPr="00D36190">
        <w:rPr>
          <w:rFonts w:ascii="Arial" w:hAnsi="Arial" w:cs="Arial"/>
          <w:color w:val="000000"/>
          <w:sz w:val="18"/>
          <w:szCs w:val="18"/>
        </w:rPr>
        <w:t>, se</w:t>
      </w:r>
      <w:r>
        <w:rPr>
          <w:rFonts w:ascii="Arial" w:hAnsi="Arial" w:cs="Arial"/>
          <w:color w:val="000000"/>
          <w:sz w:val="18"/>
          <w:szCs w:val="18"/>
        </w:rPr>
        <w:t xml:space="preserve"> realizó el análisis detallado </w:t>
      </w:r>
      <w:r w:rsidRPr="00D36190">
        <w:rPr>
          <w:rFonts w:ascii="Arial" w:hAnsi="Arial" w:cs="Arial"/>
          <w:color w:val="000000"/>
          <w:sz w:val="18"/>
          <w:szCs w:val="18"/>
        </w:rPr>
        <w:t xml:space="preserve">de las proposiciones (documentación administrativa, propuesta técnica y económica), con los requisitos solicitados en la convocatoria y la junta de aclaraciones, para la adquisición de bienes requeridos en el presente procedimiento. Por lo que se </w:t>
      </w:r>
      <w:r>
        <w:rPr>
          <w:rFonts w:ascii="Arial" w:hAnsi="Arial" w:cs="Arial"/>
          <w:color w:val="000000"/>
          <w:sz w:val="18"/>
          <w:szCs w:val="18"/>
        </w:rPr>
        <w:t>determina el siguiente</w:t>
      </w:r>
      <w:r w:rsidRPr="00D36190">
        <w:rPr>
          <w:rFonts w:ascii="Arial" w:hAnsi="Arial" w:cs="Arial"/>
          <w:color w:val="000000"/>
          <w:sz w:val="18"/>
          <w:szCs w:val="18"/>
        </w:rPr>
        <w:t xml:space="preserve">: </w:t>
      </w:r>
      <w:r>
        <w:rPr>
          <w:rFonts w:ascii="Arial" w:hAnsi="Arial" w:cs="Arial"/>
          <w:sz w:val="18"/>
          <w:szCs w:val="18"/>
        </w:rPr>
        <w:t>------------------------------------------------------------------------------------------------------------------------------------------------------------</w:t>
      </w:r>
      <w:r w:rsidR="00C45297">
        <w:rPr>
          <w:rFonts w:ascii="Arial" w:hAnsi="Arial" w:cs="Arial"/>
          <w:sz w:val="18"/>
          <w:szCs w:val="18"/>
        </w:rPr>
        <w:t>---------------------</w:t>
      </w:r>
      <w:r>
        <w:rPr>
          <w:rFonts w:ascii="Arial" w:hAnsi="Arial" w:cs="Arial"/>
          <w:sz w:val="18"/>
          <w:szCs w:val="18"/>
        </w:rPr>
        <w:t>-------------------------------------------</w:t>
      </w:r>
      <w:r>
        <w:rPr>
          <w:rFonts w:ascii="Arial" w:hAnsi="Arial" w:cs="Arial"/>
          <w:b/>
          <w:color w:val="000000"/>
          <w:sz w:val="18"/>
          <w:szCs w:val="18"/>
        </w:rPr>
        <w:t>ANÁLISIS</w:t>
      </w:r>
      <w:r>
        <w:rPr>
          <w:rFonts w:ascii="Arial" w:hAnsi="Arial" w:cs="Arial"/>
          <w:sz w:val="18"/>
          <w:szCs w:val="18"/>
        </w:rPr>
        <w:t>-----------------------------------------------------------------------------------------------------------------------------------------------------------------------------------------------------</w:t>
      </w:r>
      <w:r w:rsidR="00C45297">
        <w:rPr>
          <w:rFonts w:ascii="Arial" w:hAnsi="Arial" w:cs="Arial"/>
          <w:sz w:val="18"/>
          <w:szCs w:val="18"/>
        </w:rPr>
        <w:t>-----</w:t>
      </w:r>
      <w:r>
        <w:rPr>
          <w:rFonts w:ascii="Arial" w:hAnsi="Arial" w:cs="Arial"/>
          <w:sz w:val="18"/>
          <w:szCs w:val="18"/>
        </w:rPr>
        <w:t>--------------</w:t>
      </w:r>
    </w:p>
    <w:p w:rsidR="008604A8" w:rsidRDefault="008604A8" w:rsidP="008604A8">
      <w:pPr>
        <w:jc w:val="both"/>
        <w:rPr>
          <w:rFonts w:ascii="Arial" w:hAnsi="Arial" w:cs="Arial"/>
          <w:sz w:val="18"/>
          <w:szCs w:val="18"/>
        </w:rPr>
      </w:pPr>
      <w:r>
        <w:rPr>
          <w:rFonts w:ascii="Arial" w:hAnsi="Arial" w:cs="Arial"/>
          <w:sz w:val="18"/>
          <w:szCs w:val="18"/>
          <w:lang w:val="es-MX"/>
        </w:rPr>
        <w:t>a) S</w:t>
      </w:r>
      <w:r w:rsidRPr="0034056E">
        <w:rPr>
          <w:rFonts w:ascii="Arial" w:hAnsi="Arial" w:cs="Arial"/>
          <w:sz w:val="18"/>
          <w:szCs w:val="18"/>
          <w:lang w:val="es-MX"/>
        </w:rPr>
        <w:t xml:space="preserve">e evaluaron </w:t>
      </w:r>
      <w:r>
        <w:rPr>
          <w:rFonts w:ascii="Arial" w:hAnsi="Arial" w:cs="Arial"/>
          <w:sz w:val="18"/>
          <w:szCs w:val="18"/>
          <w:lang w:val="es-MX"/>
        </w:rPr>
        <w:t>las propuestas técnicas de los invitados</w:t>
      </w:r>
      <w:r w:rsidRPr="0034056E">
        <w:rPr>
          <w:rFonts w:ascii="Arial" w:hAnsi="Arial" w:cs="Arial"/>
          <w:sz w:val="18"/>
          <w:szCs w:val="18"/>
          <w:lang w:val="es-MX"/>
        </w:rPr>
        <w:t xml:space="preserve"> por parte de las áreas requirentes a las que corresponden cada partida</w:t>
      </w:r>
      <w:r>
        <w:rPr>
          <w:rFonts w:ascii="Arial" w:hAnsi="Arial" w:cs="Arial"/>
          <w:sz w:val="18"/>
          <w:szCs w:val="18"/>
          <w:lang w:val="es-MX"/>
        </w:rPr>
        <w:t>,</w:t>
      </w:r>
      <w:r w:rsidRPr="0034056E">
        <w:rPr>
          <w:rFonts w:ascii="Arial" w:hAnsi="Arial" w:cs="Arial"/>
          <w:sz w:val="18"/>
          <w:szCs w:val="18"/>
          <w:lang w:val="es-MX"/>
        </w:rPr>
        <w:t xml:space="preserve"> </w:t>
      </w:r>
      <w:r>
        <w:rPr>
          <w:rFonts w:ascii="Arial" w:hAnsi="Arial" w:cs="Arial"/>
          <w:sz w:val="18"/>
          <w:szCs w:val="18"/>
          <w:lang w:val="es-MX"/>
        </w:rPr>
        <w:t xml:space="preserve">y se analizó </w:t>
      </w:r>
      <w:r w:rsidRPr="0034056E">
        <w:rPr>
          <w:rFonts w:ascii="Arial" w:hAnsi="Arial" w:cs="Arial"/>
          <w:sz w:val="18"/>
          <w:szCs w:val="18"/>
          <w:lang w:val="es-MX"/>
        </w:rPr>
        <w:t>la inform</w:t>
      </w:r>
      <w:r>
        <w:rPr>
          <w:rFonts w:ascii="Arial" w:hAnsi="Arial" w:cs="Arial"/>
          <w:sz w:val="18"/>
          <w:szCs w:val="18"/>
          <w:lang w:val="es-MX"/>
        </w:rPr>
        <w:t>ación solicitada, a</w:t>
      </w:r>
      <w:proofErr w:type="spellStart"/>
      <w:r w:rsidRPr="0034056E">
        <w:rPr>
          <w:rFonts w:ascii="Arial" w:hAnsi="Arial" w:cs="Arial"/>
          <w:sz w:val="18"/>
          <w:szCs w:val="18"/>
        </w:rPr>
        <w:t>corde</w:t>
      </w:r>
      <w:proofErr w:type="spellEnd"/>
      <w:r w:rsidRPr="0034056E">
        <w:rPr>
          <w:rFonts w:ascii="Arial" w:hAnsi="Arial" w:cs="Arial"/>
          <w:sz w:val="18"/>
          <w:szCs w:val="18"/>
        </w:rPr>
        <w:t xml:space="preserve"> a la información</w:t>
      </w:r>
      <w:r>
        <w:rPr>
          <w:rFonts w:ascii="Arial" w:hAnsi="Arial" w:cs="Arial"/>
          <w:sz w:val="18"/>
          <w:szCs w:val="18"/>
        </w:rPr>
        <w:t xml:space="preserve"> documental presentada, como consecuencia de todo lo anterior,  resultó el siguiente: ----------------------------------------------------------------------------------------------------------------------------------------------------------------------------------------------------</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
        <w:gridCol w:w="1518"/>
        <w:gridCol w:w="6928"/>
      </w:tblGrid>
      <w:tr w:rsidR="008604A8" w:rsidTr="00C16D80">
        <w:tc>
          <w:tcPr>
            <w:tcW w:w="216" w:type="pct"/>
            <w:shd w:val="clear" w:color="auto" w:fill="F2F2F2" w:themeFill="background1" w:themeFillShade="F2"/>
          </w:tcPr>
          <w:p w:rsidR="008604A8" w:rsidRPr="00A91CD2" w:rsidRDefault="008604A8" w:rsidP="00C16D80">
            <w:pPr>
              <w:rPr>
                <w:sz w:val="18"/>
                <w:szCs w:val="18"/>
              </w:rPr>
            </w:pPr>
          </w:p>
        </w:tc>
        <w:tc>
          <w:tcPr>
            <w:tcW w:w="860" w:type="pct"/>
            <w:shd w:val="clear" w:color="auto" w:fill="F2F2F2" w:themeFill="background1" w:themeFillShade="F2"/>
          </w:tcPr>
          <w:p w:rsidR="008604A8" w:rsidRPr="00A91CD2" w:rsidRDefault="008604A8" w:rsidP="00C16D80">
            <w:pPr>
              <w:jc w:val="center"/>
              <w:rPr>
                <w:rFonts w:ascii="Arial" w:hAnsi="Arial" w:cs="Arial"/>
                <w:b/>
                <w:sz w:val="18"/>
                <w:szCs w:val="18"/>
              </w:rPr>
            </w:pPr>
            <w:r>
              <w:rPr>
                <w:rFonts w:ascii="Arial" w:hAnsi="Arial" w:cs="Arial"/>
                <w:b/>
                <w:sz w:val="18"/>
                <w:szCs w:val="18"/>
              </w:rPr>
              <w:t xml:space="preserve">Licitante </w:t>
            </w:r>
          </w:p>
        </w:tc>
        <w:tc>
          <w:tcPr>
            <w:tcW w:w="3924" w:type="pct"/>
            <w:shd w:val="clear" w:color="auto" w:fill="F2F2F2" w:themeFill="background1" w:themeFillShade="F2"/>
          </w:tcPr>
          <w:p w:rsidR="008604A8" w:rsidRPr="00A91CD2" w:rsidRDefault="008604A8" w:rsidP="00C16D80">
            <w:pPr>
              <w:spacing w:line="276" w:lineRule="auto"/>
              <w:jc w:val="center"/>
              <w:rPr>
                <w:rFonts w:ascii="Arial" w:hAnsi="Arial" w:cs="Arial"/>
                <w:b/>
                <w:sz w:val="18"/>
                <w:szCs w:val="18"/>
              </w:rPr>
            </w:pPr>
            <w:r w:rsidRPr="00A91CD2">
              <w:rPr>
                <w:rFonts w:ascii="Arial" w:hAnsi="Arial" w:cs="Arial"/>
                <w:b/>
                <w:sz w:val="18"/>
                <w:szCs w:val="18"/>
                <w:lang w:val="es-MX"/>
              </w:rPr>
              <w:t xml:space="preserve">Partidas ofertadas </w:t>
            </w:r>
            <w:r w:rsidRPr="00A91CD2">
              <w:rPr>
                <w:rFonts w:ascii="Arial" w:hAnsi="Arial" w:cs="Arial"/>
                <w:b/>
                <w:sz w:val="18"/>
                <w:szCs w:val="18"/>
              </w:rPr>
              <w:t xml:space="preserve"> y</w:t>
            </w:r>
          </w:p>
          <w:p w:rsidR="008604A8" w:rsidRPr="00A91CD2" w:rsidRDefault="008604A8" w:rsidP="00C16D80">
            <w:pPr>
              <w:spacing w:line="276" w:lineRule="auto"/>
              <w:jc w:val="center"/>
              <w:rPr>
                <w:sz w:val="18"/>
                <w:szCs w:val="18"/>
              </w:rPr>
            </w:pPr>
            <w:r w:rsidRPr="00A91CD2">
              <w:rPr>
                <w:rFonts w:ascii="Arial" w:hAnsi="Arial" w:cs="Arial"/>
                <w:b/>
                <w:sz w:val="18"/>
                <w:szCs w:val="18"/>
                <w:lang w:val="es-MX"/>
              </w:rPr>
              <w:t xml:space="preserve">revisión técnica </w:t>
            </w:r>
          </w:p>
        </w:tc>
      </w:tr>
      <w:tr w:rsidR="008604A8" w:rsidTr="00C16D80">
        <w:trPr>
          <w:trHeight w:val="209"/>
        </w:trPr>
        <w:tc>
          <w:tcPr>
            <w:tcW w:w="216" w:type="pct"/>
            <w:shd w:val="clear" w:color="auto" w:fill="D9D9D9" w:themeFill="background1" w:themeFillShade="D9"/>
          </w:tcPr>
          <w:p w:rsidR="008604A8" w:rsidRPr="00414C57" w:rsidRDefault="008604A8" w:rsidP="00C16D80">
            <w:pPr>
              <w:rPr>
                <w:rFonts w:ascii="Arial" w:hAnsi="Arial" w:cs="Arial"/>
                <w:sz w:val="14"/>
                <w:szCs w:val="14"/>
              </w:rPr>
            </w:pPr>
          </w:p>
        </w:tc>
        <w:tc>
          <w:tcPr>
            <w:tcW w:w="860" w:type="pct"/>
            <w:shd w:val="clear" w:color="auto" w:fill="D9D9D9" w:themeFill="background1" w:themeFillShade="D9"/>
          </w:tcPr>
          <w:p w:rsidR="008604A8" w:rsidRPr="00F456C4" w:rsidRDefault="008604A8" w:rsidP="00C16D80">
            <w:pPr>
              <w:rPr>
                <w:rFonts w:ascii="Arial" w:hAnsi="Arial" w:cs="Arial"/>
                <w:b/>
                <w:sz w:val="12"/>
                <w:szCs w:val="12"/>
              </w:rPr>
            </w:pPr>
          </w:p>
        </w:tc>
        <w:tc>
          <w:tcPr>
            <w:tcW w:w="3924" w:type="pct"/>
            <w:shd w:val="clear" w:color="auto" w:fill="D9D9D9" w:themeFill="background1" w:themeFillShade="D9"/>
          </w:tcPr>
          <w:p w:rsidR="008604A8" w:rsidRPr="00860CEB" w:rsidRDefault="008604A8" w:rsidP="00C16D80">
            <w:pPr>
              <w:rPr>
                <w:rFonts w:ascii="Arial" w:hAnsi="Arial" w:cs="Arial"/>
                <w:b/>
                <w:bCs/>
                <w:sz w:val="16"/>
                <w:szCs w:val="16"/>
              </w:rPr>
            </w:pPr>
          </w:p>
        </w:tc>
      </w:tr>
      <w:tr w:rsidR="008604A8" w:rsidTr="00C16D80">
        <w:trPr>
          <w:trHeight w:val="371"/>
        </w:trPr>
        <w:tc>
          <w:tcPr>
            <w:tcW w:w="216" w:type="pct"/>
          </w:tcPr>
          <w:p w:rsidR="008604A8" w:rsidRDefault="008604A8" w:rsidP="00C16D80">
            <w:pPr>
              <w:rPr>
                <w:rFonts w:ascii="Arial" w:hAnsi="Arial" w:cs="Arial"/>
                <w:sz w:val="14"/>
                <w:szCs w:val="14"/>
              </w:rPr>
            </w:pPr>
            <w:r>
              <w:rPr>
                <w:rFonts w:ascii="Arial" w:hAnsi="Arial" w:cs="Arial"/>
                <w:sz w:val="14"/>
                <w:szCs w:val="14"/>
              </w:rPr>
              <w:lastRenderedPageBreak/>
              <w:t>1</w:t>
            </w:r>
          </w:p>
        </w:tc>
        <w:tc>
          <w:tcPr>
            <w:tcW w:w="860" w:type="pct"/>
          </w:tcPr>
          <w:p w:rsidR="008604A8" w:rsidRDefault="008604A8" w:rsidP="00C16D80">
            <w:pPr>
              <w:rPr>
                <w:rFonts w:ascii="Arial" w:hAnsi="Arial" w:cs="Arial"/>
                <w:b/>
                <w:sz w:val="14"/>
                <w:szCs w:val="14"/>
              </w:rPr>
            </w:pPr>
          </w:p>
          <w:p w:rsidR="008604A8" w:rsidRDefault="008604A8" w:rsidP="00C16D80">
            <w:pPr>
              <w:rPr>
                <w:rFonts w:ascii="Arial" w:hAnsi="Arial" w:cs="Arial"/>
                <w:b/>
                <w:sz w:val="14"/>
                <w:szCs w:val="14"/>
              </w:rPr>
            </w:pPr>
            <w:proofErr w:type="spellStart"/>
            <w:r w:rsidRPr="00BE644D">
              <w:rPr>
                <w:rFonts w:ascii="Arial" w:hAnsi="Arial" w:cs="Arial"/>
                <w:b/>
                <w:sz w:val="14"/>
                <w:szCs w:val="14"/>
              </w:rPr>
              <w:t>Quálitas</w:t>
            </w:r>
            <w:proofErr w:type="spellEnd"/>
            <w:r w:rsidRPr="00BE644D">
              <w:rPr>
                <w:rFonts w:ascii="Arial" w:hAnsi="Arial" w:cs="Arial"/>
                <w:b/>
                <w:sz w:val="14"/>
                <w:szCs w:val="14"/>
              </w:rPr>
              <w:t xml:space="preserve"> Compañía de Seguros S.A de C.V</w:t>
            </w:r>
          </w:p>
          <w:p w:rsidR="008604A8" w:rsidRPr="00BE644D" w:rsidRDefault="008604A8" w:rsidP="00C16D80">
            <w:pPr>
              <w:rPr>
                <w:rFonts w:ascii="Arial" w:hAnsi="Arial" w:cs="Arial"/>
                <w:b/>
                <w:sz w:val="14"/>
                <w:szCs w:val="14"/>
              </w:rPr>
            </w:pPr>
          </w:p>
        </w:tc>
        <w:tc>
          <w:tcPr>
            <w:tcW w:w="3924" w:type="pct"/>
          </w:tcPr>
          <w:p w:rsidR="008604A8" w:rsidRDefault="008604A8" w:rsidP="00C16D80">
            <w:pPr>
              <w:rPr>
                <w:rFonts w:ascii="Arial" w:hAnsi="Arial" w:cs="Arial"/>
                <w:b/>
                <w:bCs/>
                <w:sz w:val="16"/>
                <w:szCs w:val="16"/>
              </w:rPr>
            </w:pPr>
          </w:p>
          <w:p w:rsidR="008604A8" w:rsidRPr="00860CEB" w:rsidRDefault="008604A8" w:rsidP="00C16D80">
            <w:pPr>
              <w:rPr>
                <w:rFonts w:ascii="Arial" w:hAnsi="Arial" w:cs="Arial"/>
                <w:b/>
                <w:bCs/>
                <w:sz w:val="16"/>
                <w:szCs w:val="16"/>
              </w:rPr>
            </w:pPr>
            <w:r w:rsidRPr="00860CEB">
              <w:rPr>
                <w:rFonts w:ascii="Arial" w:hAnsi="Arial" w:cs="Arial"/>
                <w:b/>
                <w:bCs/>
                <w:sz w:val="16"/>
                <w:szCs w:val="16"/>
              </w:rPr>
              <w:t>Oferta:</w:t>
            </w:r>
            <w:r>
              <w:rPr>
                <w:rFonts w:ascii="Arial" w:hAnsi="Arial" w:cs="Arial"/>
                <w:b/>
                <w:bCs/>
                <w:sz w:val="16"/>
                <w:szCs w:val="16"/>
              </w:rPr>
              <w:t xml:space="preserve"> Partida número 2</w:t>
            </w:r>
          </w:p>
          <w:p w:rsidR="008604A8" w:rsidRPr="00860CEB" w:rsidRDefault="008604A8" w:rsidP="00C16D80">
            <w:pPr>
              <w:pStyle w:val="Textoindependiente"/>
              <w:spacing w:after="0"/>
              <w:jc w:val="both"/>
              <w:rPr>
                <w:rFonts w:ascii="Arial" w:hAnsi="Arial" w:cs="Arial"/>
                <w:b/>
                <w:bCs/>
                <w:sz w:val="16"/>
                <w:szCs w:val="16"/>
              </w:rPr>
            </w:pPr>
            <w:r>
              <w:rPr>
                <w:rFonts w:ascii="Arial" w:hAnsi="Arial" w:cs="Arial"/>
                <w:b/>
                <w:sz w:val="16"/>
                <w:szCs w:val="16"/>
              </w:rPr>
              <w:t xml:space="preserve"> </w:t>
            </w:r>
            <w:r w:rsidRPr="004B2E5B">
              <w:rPr>
                <w:rFonts w:ascii="Arial" w:hAnsi="Arial" w:cs="Arial"/>
                <w:b/>
                <w:sz w:val="16"/>
                <w:szCs w:val="16"/>
              </w:rPr>
              <w:t xml:space="preserve">Documentos </w:t>
            </w:r>
            <w:r>
              <w:rPr>
                <w:rFonts w:ascii="Arial" w:hAnsi="Arial" w:cs="Arial"/>
                <w:b/>
                <w:sz w:val="16"/>
                <w:szCs w:val="16"/>
              </w:rPr>
              <w:t xml:space="preserve">solicitados en el </w:t>
            </w:r>
            <w:r w:rsidRPr="004B2E5B">
              <w:rPr>
                <w:rFonts w:ascii="Arial" w:hAnsi="Arial" w:cs="Arial"/>
                <w:b/>
                <w:sz w:val="16"/>
                <w:szCs w:val="16"/>
              </w:rPr>
              <w:t xml:space="preserve">Apartado </w:t>
            </w:r>
            <w:r>
              <w:rPr>
                <w:rFonts w:ascii="Arial" w:hAnsi="Arial" w:cs="Arial"/>
                <w:b/>
                <w:sz w:val="16"/>
                <w:szCs w:val="16"/>
              </w:rPr>
              <w:t>VI</w:t>
            </w:r>
            <w:r w:rsidRPr="004B2E5B">
              <w:rPr>
                <w:rFonts w:ascii="Arial" w:hAnsi="Arial" w:cs="Arial"/>
                <w:b/>
                <w:sz w:val="16"/>
                <w:szCs w:val="16"/>
              </w:rPr>
              <w:t xml:space="preserve">: Cumple </w:t>
            </w:r>
            <w:r>
              <w:rPr>
                <w:rFonts w:ascii="Arial" w:hAnsi="Arial" w:cs="Arial"/>
                <w:b/>
                <w:sz w:val="16"/>
                <w:szCs w:val="16"/>
              </w:rPr>
              <w:t>con su presentación.</w:t>
            </w:r>
          </w:p>
        </w:tc>
      </w:tr>
      <w:tr w:rsidR="008604A8" w:rsidTr="00C16D80">
        <w:tc>
          <w:tcPr>
            <w:tcW w:w="216" w:type="pct"/>
          </w:tcPr>
          <w:p w:rsidR="008604A8" w:rsidRDefault="00C45297" w:rsidP="00C16D80">
            <w:pPr>
              <w:rPr>
                <w:rFonts w:ascii="Arial" w:hAnsi="Arial" w:cs="Arial"/>
                <w:sz w:val="14"/>
                <w:szCs w:val="14"/>
              </w:rPr>
            </w:pPr>
            <w:r>
              <w:rPr>
                <w:rFonts w:ascii="Arial" w:hAnsi="Arial" w:cs="Arial"/>
                <w:sz w:val="14"/>
                <w:szCs w:val="14"/>
              </w:rPr>
              <w:t>2</w:t>
            </w:r>
          </w:p>
        </w:tc>
        <w:tc>
          <w:tcPr>
            <w:tcW w:w="860" w:type="pct"/>
          </w:tcPr>
          <w:p w:rsidR="008604A8" w:rsidRDefault="008604A8" w:rsidP="00C16D80">
            <w:pPr>
              <w:rPr>
                <w:rFonts w:ascii="Arial" w:hAnsi="Arial" w:cs="Arial"/>
                <w:b/>
                <w:sz w:val="14"/>
                <w:szCs w:val="14"/>
              </w:rPr>
            </w:pPr>
          </w:p>
          <w:p w:rsidR="008604A8" w:rsidRDefault="008604A8" w:rsidP="00C16D80">
            <w:pPr>
              <w:rPr>
                <w:rFonts w:ascii="Arial" w:hAnsi="Arial" w:cs="Arial"/>
                <w:b/>
                <w:sz w:val="14"/>
                <w:szCs w:val="14"/>
              </w:rPr>
            </w:pPr>
            <w:r w:rsidRPr="00BE644D">
              <w:rPr>
                <w:rFonts w:ascii="Arial" w:hAnsi="Arial" w:cs="Arial"/>
                <w:b/>
                <w:sz w:val="14"/>
                <w:szCs w:val="14"/>
              </w:rPr>
              <w:t>Seguros el Potosí, S.A.</w:t>
            </w:r>
          </w:p>
          <w:p w:rsidR="008604A8" w:rsidRPr="00BE644D" w:rsidRDefault="008604A8" w:rsidP="00C16D80">
            <w:pPr>
              <w:rPr>
                <w:rFonts w:ascii="Arial" w:hAnsi="Arial" w:cs="Arial"/>
                <w:b/>
                <w:sz w:val="14"/>
                <w:szCs w:val="14"/>
              </w:rPr>
            </w:pPr>
          </w:p>
        </w:tc>
        <w:tc>
          <w:tcPr>
            <w:tcW w:w="3924" w:type="pct"/>
          </w:tcPr>
          <w:p w:rsidR="008604A8" w:rsidRDefault="008604A8" w:rsidP="00C16D80">
            <w:pPr>
              <w:rPr>
                <w:rFonts w:ascii="Arial" w:hAnsi="Arial" w:cs="Arial"/>
                <w:b/>
                <w:bCs/>
                <w:sz w:val="16"/>
                <w:szCs w:val="16"/>
              </w:rPr>
            </w:pPr>
          </w:p>
          <w:p w:rsidR="008604A8" w:rsidRPr="00860CEB" w:rsidRDefault="008604A8" w:rsidP="00C16D80">
            <w:pPr>
              <w:rPr>
                <w:rFonts w:ascii="Arial" w:hAnsi="Arial" w:cs="Arial"/>
                <w:b/>
                <w:bCs/>
                <w:sz w:val="16"/>
                <w:szCs w:val="16"/>
              </w:rPr>
            </w:pPr>
            <w:r w:rsidRPr="00860CEB">
              <w:rPr>
                <w:rFonts w:ascii="Arial" w:hAnsi="Arial" w:cs="Arial"/>
                <w:b/>
                <w:bCs/>
                <w:sz w:val="16"/>
                <w:szCs w:val="16"/>
              </w:rPr>
              <w:t>Oferta:</w:t>
            </w:r>
            <w:r w:rsidR="00C45297">
              <w:rPr>
                <w:rFonts w:ascii="Arial" w:hAnsi="Arial" w:cs="Arial"/>
                <w:b/>
                <w:bCs/>
                <w:sz w:val="16"/>
                <w:szCs w:val="16"/>
              </w:rPr>
              <w:t xml:space="preserve"> Partida número 1</w:t>
            </w:r>
          </w:p>
          <w:p w:rsidR="008604A8" w:rsidRDefault="008604A8" w:rsidP="00C16D80">
            <w:pPr>
              <w:pStyle w:val="Textoindependiente"/>
              <w:spacing w:after="0"/>
              <w:jc w:val="both"/>
              <w:rPr>
                <w:rFonts w:ascii="Arial" w:hAnsi="Arial" w:cs="Arial"/>
                <w:b/>
                <w:sz w:val="16"/>
                <w:szCs w:val="16"/>
              </w:rPr>
            </w:pPr>
            <w:r>
              <w:rPr>
                <w:rFonts w:ascii="Arial" w:hAnsi="Arial" w:cs="Arial"/>
                <w:b/>
                <w:sz w:val="16"/>
                <w:szCs w:val="16"/>
              </w:rPr>
              <w:t xml:space="preserve"> </w:t>
            </w:r>
            <w:r w:rsidRPr="004B2E5B">
              <w:rPr>
                <w:rFonts w:ascii="Arial" w:hAnsi="Arial" w:cs="Arial"/>
                <w:b/>
                <w:sz w:val="16"/>
                <w:szCs w:val="16"/>
              </w:rPr>
              <w:t xml:space="preserve">Documentos </w:t>
            </w:r>
            <w:r>
              <w:rPr>
                <w:rFonts w:ascii="Arial" w:hAnsi="Arial" w:cs="Arial"/>
                <w:b/>
                <w:sz w:val="16"/>
                <w:szCs w:val="16"/>
              </w:rPr>
              <w:t xml:space="preserve">solicitados en el </w:t>
            </w:r>
            <w:r w:rsidRPr="004B2E5B">
              <w:rPr>
                <w:rFonts w:ascii="Arial" w:hAnsi="Arial" w:cs="Arial"/>
                <w:b/>
                <w:sz w:val="16"/>
                <w:szCs w:val="16"/>
              </w:rPr>
              <w:t xml:space="preserve">Apartado </w:t>
            </w:r>
            <w:r>
              <w:rPr>
                <w:rFonts w:ascii="Arial" w:hAnsi="Arial" w:cs="Arial"/>
                <w:b/>
                <w:sz w:val="16"/>
                <w:szCs w:val="16"/>
              </w:rPr>
              <w:t>VI</w:t>
            </w:r>
            <w:r w:rsidRPr="004B2E5B">
              <w:rPr>
                <w:rFonts w:ascii="Arial" w:hAnsi="Arial" w:cs="Arial"/>
                <w:b/>
                <w:sz w:val="16"/>
                <w:szCs w:val="16"/>
              </w:rPr>
              <w:t xml:space="preserve">: Cumple </w:t>
            </w:r>
            <w:r>
              <w:rPr>
                <w:rFonts w:ascii="Arial" w:hAnsi="Arial" w:cs="Arial"/>
                <w:b/>
                <w:sz w:val="16"/>
                <w:szCs w:val="16"/>
              </w:rPr>
              <w:t>con su presentación.</w:t>
            </w:r>
          </w:p>
        </w:tc>
      </w:tr>
    </w:tbl>
    <w:p w:rsidR="008604A8" w:rsidRDefault="008604A8" w:rsidP="008604A8">
      <w:pPr>
        <w:jc w:val="both"/>
        <w:rPr>
          <w:rFonts w:ascii="Arial" w:hAnsi="Arial" w:cs="Arial"/>
          <w:sz w:val="18"/>
          <w:szCs w:val="18"/>
        </w:rPr>
      </w:pPr>
      <w:r>
        <w:rPr>
          <w:rFonts w:ascii="Arial" w:hAnsi="Arial" w:cs="Arial"/>
          <w:sz w:val="18"/>
          <w:szCs w:val="18"/>
        </w:rPr>
        <w:t>---------------------------------------------------------------------------------------------------------------------------------------------------</w:t>
      </w:r>
    </w:p>
    <w:p w:rsidR="008604A8" w:rsidRPr="008604A8" w:rsidRDefault="008604A8" w:rsidP="008604A8">
      <w:pPr>
        <w:jc w:val="both"/>
        <w:rPr>
          <w:rFonts w:ascii="Arial" w:hAnsi="Arial" w:cs="Arial"/>
          <w:sz w:val="18"/>
          <w:szCs w:val="18"/>
        </w:rPr>
      </w:pPr>
      <w:r w:rsidRPr="008604A8">
        <w:rPr>
          <w:rFonts w:ascii="Arial" w:hAnsi="Arial" w:cs="Arial"/>
          <w:sz w:val="18"/>
          <w:szCs w:val="18"/>
        </w:rPr>
        <w:t xml:space="preserve">Tomando en cuenta que la adjudicación es por partida a un solo proveedor y habiéndose constatado la suficiencia presupuestal en cada una de las partidas respecto de las proposiciones presentadas, del análisis realizado a las propuestas solventes, se determina adjudicar el contrato tal como se describe a continuación: </w:t>
      </w:r>
      <w:r>
        <w:rPr>
          <w:rFonts w:ascii="Arial" w:hAnsi="Arial" w:cs="Arial"/>
          <w:sz w:val="18"/>
          <w:szCs w:val="18"/>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
        <w:gridCol w:w="3067"/>
        <w:gridCol w:w="1135"/>
        <w:gridCol w:w="2285"/>
        <w:gridCol w:w="1395"/>
      </w:tblGrid>
      <w:tr w:rsidR="008604A8" w:rsidRPr="00512E48" w:rsidTr="008604A8">
        <w:trPr>
          <w:trHeight w:val="20"/>
        </w:trPr>
        <w:tc>
          <w:tcPr>
            <w:tcW w:w="536" w:type="pct"/>
            <w:shd w:val="clear" w:color="auto" w:fill="D9D9D9" w:themeFill="background1" w:themeFillShade="D9"/>
            <w:hideMark/>
          </w:tcPr>
          <w:p w:rsidR="008604A8" w:rsidRPr="00512E48" w:rsidRDefault="008604A8" w:rsidP="00C16D80">
            <w:pPr>
              <w:contextualSpacing/>
              <w:jc w:val="center"/>
              <w:rPr>
                <w:rFonts w:ascii="Arial" w:hAnsi="Arial" w:cs="Arial"/>
                <w:b/>
                <w:bCs/>
                <w:sz w:val="16"/>
                <w:szCs w:val="16"/>
              </w:rPr>
            </w:pPr>
          </w:p>
          <w:p w:rsidR="008604A8" w:rsidRPr="00512E48" w:rsidRDefault="008604A8" w:rsidP="00C16D80">
            <w:pPr>
              <w:contextualSpacing/>
              <w:jc w:val="center"/>
              <w:rPr>
                <w:rFonts w:ascii="Arial" w:hAnsi="Arial" w:cs="Arial"/>
                <w:b/>
                <w:bCs/>
                <w:sz w:val="16"/>
                <w:szCs w:val="16"/>
              </w:rPr>
            </w:pPr>
            <w:r w:rsidRPr="00512E48">
              <w:rPr>
                <w:rFonts w:ascii="Arial" w:hAnsi="Arial" w:cs="Arial"/>
                <w:b/>
                <w:bCs/>
                <w:sz w:val="16"/>
                <w:szCs w:val="16"/>
              </w:rPr>
              <w:t>Partida</w:t>
            </w:r>
          </w:p>
        </w:tc>
        <w:tc>
          <w:tcPr>
            <w:tcW w:w="1737" w:type="pct"/>
            <w:shd w:val="clear" w:color="auto" w:fill="D9D9D9" w:themeFill="background1" w:themeFillShade="D9"/>
            <w:hideMark/>
          </w:tcPr>
          <w:p w:rsidR="008604A8" w:rsidRPr="00512E48" w:rsidRDefault="008604A8" w:rsidP="00C16D80">
            <w:pPr>
              <w:contextualSpacing/>
              <w:jc w:val="center"/>
              <w:rPr>
                <w:rFonts w:ascii="Arial" w:hAnsi="Arial" w:cs="Arial"/>
                <w:b/>
                <w:bCs/>
                <w:sz w:val="16"/>
                <w:szCs w:val="16"/>
              </w:rPr>
            </w:pPr>
          </w:p>
          <w:p w:rsidR="008604A8" w:rsidRPr="00512E48" w:rsidRDefault="008604A8" w:rsidP="00C16D80">
            <w:pPr>
              <w:contextualSpacing/>
              <w:jc w:val="center"/>
              <w:rPr>
                <w:rFonts w:ascii="Arial" w:hAnsi="Arial" w:cs="Arial"/>
                <w:b/>
                <w:bCs/>
                <w:sz w:val="16"/>
                <w:szCs w:val="16"/>
              </w:rPr>
            </w:pPr>
            <w:r w:rsidRPr="00512E48">
              <w:rPr>
                <w:rFonts w:ascii="Arial" w:hAnsi="Arial" w:cs="Arial"/>
                <w:b/>
                <w:bCs/>
                <w:sz w:val="16"/>
                <w:szCs w:val="16"/>
              </w:rPr>
              <w:t>Descripción</w:t>
            </w:r>
          </w:p>
        </w:tc>
        <w:tc>
          <w:tcPr>
            <w:tcW w:w="643" w:type="pct"/>
            <w:shd w:val="clear" w:color="auto" w:fill="D9D9D9" w:themeFill="background1" w:themeFillShade="D9"/>
            <w:hideMark/>
          </w:tcPr>
          <w:p w:rsidR="008604A8" w:rsidRPr="00512E48" w:rsidRDefault="008604A8" w:rsidP="00C16D80">
            <w:pPr>
              <w:contextualSpacing/>
              <w:jc w:val="center"/>
              <w:rPr>
                <w:rFonts w:ascii="Arial" w:hAnsi="Arial" w:cs="Arial"/>
                <w:b/>
                <w:bCs/>
                <w:sz w:val="16"/>
                <w:szCs w:val="16"/>
              </w:rPr>
            </w:pPr>
          </w:p>
          <w:p w:rsidR="008604A8" w:rsidRPr="00512E48" w:rsidRDefault="008604A8" w:rsidP="00C16D80">
            <w:pPr>
              <w:contextualSpacing/>
              <w:jc w:val="center"/>
              <w:rPr>
                <w:rFonts w:ascii="Arial" w:hAnsi="Arial" w:cs="Arial"/>
                <w:b/>
                <w:bCs/>
                <w:sz w:val="16"/>
                <w:szCs w:val="16"/>
              </w:rPr>
            </w:pPr>
            <w:r w:rsidRPr="00512E48">
              <w:rPr>
                <w:rFonts w:ascii="Arial" w:hAnsi="Arial" w:cs="Arial"/>
                <w:b/>
                <w:bCs/>
                <w:sz w:val="16"/>
                <w:szCs w:val="16"/>
              </w:rPr>
              <w:t>Cantidad</w:t>
            </w:r>
          </w:p>
        </w:tc>
        <w:tc>
          <w:tcPr>
            <w:tcW w:w="1294" w:type="pct"/>
            <w:shd w:val="clear" w:color="auto" w:fill="D9D9D9" w:themeFill="background1" w:themeFillShade="D9"/>
          </w:tcPr>
          <w:p w:rsidR="008604A8" w:rsidRPr="00512E48" w:rsidRDefault="008604A8" w:rsidP="00C16D80">
            <w:pPr>
              <w:contextualSpacing/>
              <w:jc w:val="center"/>
              <w:rPr>
                <w:rFonts w:ascii="Arial" w:hAnsi="Arial" w:cs="Arial"/>
                <w:b/>
                <w:bCs/>
                <w:sz w:val="16"/>
                <w:szCs w:val="16"/>
              </w:rPr>
            </w:pPr>
          </w:p>
          <w:p w:rsidR="008604A8" w:rsidRPr="00512E48" w:rsidRDefault="008604A8" w:rsidP="00C16D80">
            <w:pPr>
              <w:contextualSpacing/>
              <w:jc w:val="center"/>
              <w:rPr>
                <w:rFonts w:ascii="Arial" w:hAnsi="Arial" w:cs="Arial"/>
                <w:b/>
                <w:bCs/>
                <w:sz w:val="16"/>
                <w:szCs w:val="16"/>
              </w:rPr>
            </w:pPr>
            <w:r w:rsidRPr="00512E48">
              <w:rPr>
                <w:rFonts w:ascii="Arial" w:hAnsi="Arial" w:cs="Arial"/>
                <w:b/>
                <w:bCs/>
                <w:sz w:val="16"/>
                <w:szCs w:val="16"/>
              </w:rPr>
              <w:t>EMPRESA ADJUDICADA</w:t>
            </w:r>
          </w:p>
        </w:tc>
        <w:tc>
          <w:tcPr>
            <w:tcW w:w="790" w:type="pct"/>
            <w:shd w:val="clear" w:color="auto" w:fill="D9D9D9" w:themeFill="background1" w:themeFillShade="D9"/>
          </w:tcPr>
          <w:p w:rsidR="008604A8" w:rsidRPr="00512E48" w:rsidRDefault="008604A8" w:rsidP="00C16D80">
            <w:pPr>
              <w:contextualSpacing/>
              <w:jc w:val="center"/>
              <w:rPr>
                <w:rFonts w:ascii="Arial" w:hAnsi="Arial" w:cs="Arial"/>
                <w:b/>
                <w:bCs/>
                <w:sz w:val="16"/>
                <w:szCs w:val="16"/>
              </w:rPr>
            </w:pPr>
            <w:r w:rsidRPr="00512E48">
              <w:rPr>
                <w:rFonts w:ascii="Arial" w:hAnsi="Arial" w:cs="Arial"/>
                <w:b/>
                <w:bCs/>
                <w:sz w:val="16"/>
                <w:szCs w:val="16"/>
              </w:rPr>
              <w:t>Precio antes de IVA</w:t>
            </w:r>
          </w:p>
        </w:tc>
      </w:tr>
      <w:tr w:rsidR="008604A8" w:rsidRPr="00512E48" w:rsidTr="008604A8">
        <w:trPr>
          <w:trHeight w:val="20"/>
        </w:trPr>
        <w:tc>
          <w:tcPr>
            <w:tcW w:w="536" w:type="pct"/>
            <w:shd w:val="clear" w:color="auto" w:fill="E5DFEC" w:themeFill="accent4" w:themeFillTint="33"/>
          </w:tcPr>
          <w:p w:rsidR="008604A8" w:rsidRPr="00512E48" w:rsidRDefault="008604A8" w:rsidP="00C16D80">
            <w:pPr>
              <w:jc w:val="center"/>
              <w:rPr>
                <w:rFonts w:ascii="Calibri" w:hAnsi="Calibri"/>
                <w:b/>
                <w:bCs/>
                <w:sz w:val="16"/>
                <w:szCs w:val="16"/>
              </w:rPr>
            </w:pPr>
            <w:r w:rsidRPr="00512E48">
              <w:rPr>
                <w:rFonts w:ascii="Calibri" w:hAnsi="Calibri"/>
                <w:b/>
                <w:bCs/>
                <w:sz w:val="16"/>
                <w:szCs w:val="16"/>
              </w:rPr>
              <w:t> </w:t>
            </w:r>
          </w:p>
        </w:tc>
        <w:tc>
          <w:tcPr>
            <w:tcW w:w="1737" w:type="pct"/>
            <w:shd w:val="clear" w:color="auto" w:fill="E5DFEC" w:themeFill="accent4" w:themeFillTint="33"/>
          </w:tcPr>
          <w:p w:rsidR="008604A8" w:rsidRPr="00512E48" w:rsidRDefault="008604A8" w:rsidP="00C16D80">
            <w:pPr>
              <w:jc w:val="both"/>
              <w:rPr>
                <w:rFonts w:ascii="Calibri" w:hAnsi="Calibri"/>
                <w:b/>
                <w:bCs/>
                <w:sz w:val="16"/>
                <w:szCs w:val="16"/>
              </w:rPr>
            </w:pPr>
          </w:p>
        </w:tc>
        <w:tc>
          <w:tcPr>
            <w:tcW w:w="643" w:type="pct"/>
            <w:shd w:val="clear" w:color="auto" w:fill="E5DFEC" w:themeFill="accent4" w:themeFillTint="33"/>
          </w:tcPr>
          <w:p w:rsidR="008604A8" w:rsidRPr="00512E48" w:rsidRDefault="008604A8" w:rsidP="00C16D80">
            <w:pPr>
              <w:jc w:val="center"/>
              <w:rPr>
                <w:rFonts w:ascii="Calibri" w:hAnsi="Calibri"/>
                <w:b/>
                <w:bCs/>
                <w:sz w:val="16"/>
                <w:szCs w:val="16"/>
              </w:rPr>
            </w:pPr>
            <w:r w:rsidRPr="00512E48">
              <w:rPr>
                <w:rFonts w:ascii="Calibri" w:hAnsi="Calibri"/>
                <w:b/>
                <w:bCs/>
                <w:sz w:val="16"/>
                <w:szCs w:val="16"/>
              </w:rPr>
              <w:t> </w:t>
            </w:r>
          </w:p>
        </w:tc>
        <w:tc>
          <w:tcPr>
            <w:tcW w:w="1294" w:type="pct"/>
            <w:shd w:val="clear" w:color="auto" w:fill="E5DFEC" w:themeFill="accent4" w:themeFillTint="33"/>
          </w:tcPr>
          <w:p w:rsidR="008604A8" w:rsidRPr="00512E48" w:rsidRDefault="008604A8" w:rsidP="00C16D80">
            <w:pPr>
              <w:contextualSpacing/>
              <w:jc w:val="center"/>
              <w:rPr>
                <w:rFonts w:ascii="Arial" w:hAnsi="Arial" w:cs="Arial"/>
                <w:b/>
                <w:bCs/>
                <w:sz w:val="16"/>
                <w:szCs w:val="16"/>
              </w:rPr>
            </w:pPr>
          </w:p>
        </w:tc>
        <w:tc>
          <w:tcPr>
            <w:tcW w:w="790" w:type="pct"/>
            <w:shd w:val="clear" w:color="auto" w:fill="E5DFEC" w:themeFill="accent4" w:themeFillTint="33"/>
          </w:tcPr>
          <w:p w:rsidR="008604A8" w:rsidRPr="00512E48" w:rsidRDefault="008604A8" w:rsidP="00C16D80">
            <w:pPr>
              <w:contextualSpacing/>
              <w:jc w:val="center"/>
              <w:rPr>
                <w:rFonts w:ascii="Arial" w:hAnsi="Arial" w:cs="Arial"/>
                <w:b/>
                <w:bCs/>
                <w:sz w:val="16"/>
                <w:szCs w:val="16"/>
              </w:rPr>
            </w:pPr>
          </w:p>
        </w:tc>
      </w:tr>
      <w:tr w:rsidR="008604A8" w:rsidRPr="00512E48" w:rsidTr="008604A8">
        <w:trPr>
          <w:trHeight w:val="20"/>
        </w:trPr>
        <w:tc>
          <w:tcPr>
            <w:tcW w:w="536" w:type="pct"/>
            <w:shd w:val="clear" w:color="auto" w:fill="auto"/>
            <w:noWrap/>
          </w:tcPr>
          <w:p w:rsidR="008604A8" w:rsidRPr="00512E48" w:rsidRDefault="008604A8" w:rsidP="00C16D80">
            <w:pPr>
              <w:jc w:val="center"/>
              <w:rPr>
                <w:rFonts w:ascii="Calibri" w:hAnsi="Calibri"/>
                <w:color w:val="000000"/>
                <w:sz w:val="16"/>
                <w:szCs w:val="16"/>
              </w:rPr>
            </w:pPr>
            <w:r w:rsidRPr="00512E48">
              <w:rPr>
                <w:rFonts w:ascii="Calibri" w:hAnsi="Calibri"/>
                <w:color w:val="000000"/>
                <w:sz w:val="16"/>
                <w:szCs w:val="16"/>
              </w:rPr>
              <w:t>1</w:t>
            </w:r>
          </w:p>
        </w:tc>
        <w:tc>
          <w:tcPr>
            <w:tcW w:w="1737" w:type="pct"/>
            <w:shd w:val="clear" w:color="auto" w:fill="auto"/>
          </w:tcPr>
          <w:p w:rsidR="008604A8" w:rsidRDefault="008604A8" w:rsidP="00C16D80">
            <w:pPr>
              <w:jc w:val="center"/>
              <w:rPr>
                <w:rFonts w:ascii="Arial" w:hAnsi="Arial" w:cs="Arial"/>
                <w:b/>
                <w:bCs/>
                <w:color w:val="000000"/>
                <w:sz w:val="16"/>
                <w:szCs w:val="16"/>
                <w:lang w:eastAsia="es-MX"/>
              </w:rPr>
            </w:pPr>
            <w:r w:rsidRPr="00FE4182">
              <w:rPr>
                <w:rFonts w:ascii="Arial" w:hAnsi="Arial" w:cs="Arial"/>
                <w:b/>
                <w:bCs/>
                <w:color w:val="000000"/>
                <w:sz w:val="16"/>
                <w:szCs w:val="16"/>
                <w:lang w:eastAsia="es-MX"/>
              </w:rPr>
              <w:t>PÓLIZA DE INCENDIO DE INMUEBLES Y DE CONTENIDOS</w:t>
            </w:r>
          </w:p>
          <w:p w:rsidR="008604A8" w:rsidRPr="00EB2498" w:rsidRDefault="008604A8" w:rsidP="00C16D80">
            <w:pPr>
              <w:jc w:val="center"/>
              <w:rPr>
                <w:rFonts w:ascii="Arial" w:hAnsi="Arial" w:cs="Arial"/>
                <w:sz w:val="18"/>
                <w:szCs w:val="18"/>
              </w:rPr>
            </w:pPr>
          </w:p>
        </w:tc>
        <w:tc>
          <w:tcPr>
            <w:tcW w:w="643" w:type="pct"/>
            <w:shd w:val="clear" w:color="auto" w:fill="auto"/>
            <w:noWrap/>
          </w:tcPr>
          <w:p w:rsidR="008604A8" w:rsidRDefault="008604A8" w:rsidP="00C16D80">
            <w:pPr>
              <w:jc w:val="center"/>
              <w:rPr>
                <w:rFonts w:ascii="Calibri" w:hAnsi="Calibri"/>
                <w:color w:val="000000"/>
                <w:sz w:val="16"/>
                <w:szCs w:val="16"/>
              </w:rPr>
            </w:pPr>
          </w:p>
          <w:p w:rsidR="008604A8" w:rsidRPr="00512E48" w:rsidRDefault="008604A8" w:rsidP="00C16D80">
            <w:pPr>
              <w:jc w:val="center"/>
              <w:rPr>
                <w:rFonts w:ascii="Calibri" w:hAnsi="Calibri"/>
                <w:color w:val="000000"/>
                <w:sz w:val="16"/>
                <w:szCs w:val="16"/>
              </w:rPr>
            </w:pPr>
            <w:r>
              <w:rPr>
                <w:rFonts w:ascii="Calibri" w:hAnsi="Calibri"/>
                <w:color w:val="000000"/>
                <w:sz w:val="16"/>
                <w:szCs w:val="16"/>
              </w:rPr>
              <w:t>1</w:t>
            </w:r>
          </w:p>
        </w:tc>
        <w:tc>
          <w:tcPr>
            <w:tcW w:w="1294" w:type="pct"/>
            <w:shd w:val="clear" w:color="auto" w:fill="auto"/>
          </w:tcPr>
          <w:p w:rsidR="008604A8" w:rsidRDefault="008604A8" w:rsidP="00C16D80">
            <w:pPr>
              <w:contextualSpacing/>
              <w:jc w:val="center"/>
              <w:rPr>
                <w:rFonts w:ascii="Arial" w:hAnsi="Arial" w:cs="Arial"/>
                <w:sz w:val="12"/>
                <w:szCs w:val="12"/>
              </w:rPr>
            </w:pPr>
          </w:p>
          <w:p w:rsidR="008604A8" w:rsidRPr="00512E48" w:rsidRDefault="008604A8" w:rsidP="00C16D80">
            <w:pPr>
              <w:contextualSpacing/>
              <w:jc w:val="center"/>
              <w:rPr>
                <w:rFonts w:ascii="Arial" w:hAnsi="Arial" w:cs="Arial"/>
                <w:sz w:val="12"/>
                <w:szCs w:val="12"/>
              </w:rPr>
            </w:pPr>
            <w:r w:rsidRPr="00B90D10">
              <w:rPr>
                <w:rStyle w:val="st1"/>
                <w:rFonts w:ascii="Arial" w:hAnsi="Arial" w:cs="Arial"/>
                <w:b/>
                <w:sz w:val="16"/>
                <w:szCs w:val="16"/>
              </w:rPr>
              <w:t>Seguros El Potosí, S.A</w:t>
            </w:r>
          </w:p>
        </w:tc>
        <w:tc>
          <w:tcPr>
            <w:tcW w:w="790" w:type="pct"/>
            <w:shd w:val="clear" w:color="auto" w:fill="auto"/>
          </w:tcPr>
          <w:p w:rsidR="008604A8" w:rsidRDefault="008604A8" w:rsidP="00C16D80">
            <w:pPr>
              <w:jc w:val="center"/>
              <w:rPr>
                <w:rFonts w:ascii="Calibri" w:hAnsi="Calibri"/>
                <w:sz w:val="18"/>
                <w:szCs w:val="18"/>
              </w:rPr>
            </w:pPr>
          </w:p>
          <w:p w:rsidR="00C45297" w:rsidRPr="00EB2498" w:rsidRDefault="00C45297" w:rsidP="00C16D80">
            <w:pPr>
              <w:jc w:val="center"/>
              <w:rPr>
                <w:rFonts w:ascii="Calibri" w:hAnsi="Calibri"/>
                <w:sz w:val="18"/>
                <w:szCs w:val="18"/>
              </w:rPr>
            </w:pPr>
            <w:r w:rsidRPr="003130B6">
              <w:rPr>
                <w:rFonts w:ascii="Arial" w:hAnsi="Arial" w:cs="Arial"/>
                <w:b/>
                <w:sz w:val="16"/>
                <w:szCs w:val="16"/>
              </w:rPr>
              <w:t>$410,840.47</w:t>
            </w:r>
          </w:p>
        </w:tc>
      </w:tr>
      <w:tr w:rsidR="008604A8" w:rsidRPr="00512E48" w:rsidTr="008604A8">
        <w:trPr>
          <w:trHeight w:val="20"/>
        </w:trPr>
        <w:tc>
          <w:tcPr>
            <w:tcW w:w="536" w:type="pct"/>
            <w:shd w:val="clear" w:color="auto" w:fill="auto"/>
            <w:noWrap/>
          </w:tcPr>
          <w:p w:rsidR="008604A8" w:rsidRPr="00512E48" w:rsidRDefault="008604A8" w:rsidP="00C16D80">
            <w:pPr>
              <w:jc w:val="center"/>
              <w:rPr>
                <w:rFonts w:ascii="Calibri" w:hAnsi="Calibri"/>
                <w:color w:val="000000"/>
                <w:sz w:val="16"/>
                <w:szCs w:val="16"/>
              </w:rPr>
            </w:pPr>
            <w:r w:rsidRPr="00512E48">
              <w:rPr>
                <w:rFonts w:ascii="Calibri" w:hAnsi="Calibri"/>
                <w:color w:val="000000"/>
                <w:sz w:val="16"/>
                <w:szCs w:val="16"/>
              </w:rPr>
              <w:t>2</w:t>
            </w:r>
          </w:p>
        </w:tc>
        <w:tc>
          <w:tcPr>
            <w:tcW w:w="1737" w:type="pct"/>
            <w:shd w:val="clear" w:color="auto" w:fill="auto"/>
          </w:tcPr>
          <w:p w:rsidR="008604A8" w:rsidRDefault="008604A8" w:rsidP="00C16D80">
            <w:pPr>
              <w:jc w:val="center"/>
              <w:rPr>
                <w:rFonts w:ascii="Arial" w:hAnsi="Arial" w:cs="Arial"/>
                <w:b/>
                <w:bCs/>
                <w:color w:val="000000"/>
                <w:sz w:val="16"/>
                <w:szCs w:val="16"/>
                <w:lang w:eastAsia="es-MX"/>
              </w:rPr>
            </w:pPr>
            <w:r w:rsidRPr="00FE4182">
              <w:rPr>
                <w:rFonts w:ascii="Arial" w:hAnsi="Arial" w:cs="Arial"/>
                <w:b/>
                <w:bCs/>
                <w:color w:val="000000"/>
                <w:sz w:val="16"/>
                <w:szCs w:val="16"/>
                <w:lang w:eastAsia="es-MX"/>
              </w:rPr>
              <w:t>COBERTURA DE AUTOMÓVILES Y RESPONSABILIDAD CIVIL VIAJERO</w:t>
            </w:r>
          </w:p>
          <w:p w:rsidR="008604A8" w:rsidRPr="00EB2498" w:rsidRDefault="008604A8" w:rsidP="00C16D80">
            <w:pPr>
              <w:jc w:val="center"/>
              <w:rPr>
                <w:rFonts w:ascii="Arial" w:hAnsi="Arial" w:cs="Arial"/>
                <w:sz w:val="18"/>
                <w:szCs w:val="18"/>
              </w:rPr>
            </w:pPr>
          </w:p>
        </w:tc>
        <w:tc>
          <w:tcPr>
            <w:tcW w:w="643" w:type="pct"/>
            <w:shd w:val="clear" w:color="auto" w:fill="auto"/>
            <w:noWrap/>
          </w:tcPr>
          <w:p w:rsidR="008604A8" w:rsidRDefault="008604A8" w:rsidP="00C16D80">
            <w:pPr>
              <w:jc w:val="center"/>
              <w:rPr>
                <w:rFonts w:ascii="Calibri" w:hAnsi="Calibri"/>
                <w:color w:val="000000"/>
                <w:sz w:val="16"/>
                <w:szCs w:val="16"/>
              </w:rPr>
            </w:pPr>
          </w:p>
          <w:p w:rsidR="008604A8" w:rsidRPr="00512E48" w:rsidRDefault="008604A8" w:rsidP="00C16D80">
            <w:pPr>
              <w:jc w:val="center"/>
              <w:rPr>
                <w:rFonts w:ascii="Calibri" w:hAnsi="Calibri"/>
                <w:color w:val="000000"/>
                <w:sz w:val="16"/>
                <w:szCs w:val="16"/>
              </w:rPr>
            </w:pPr>
            <w:r>
              <w:rPr>
                <w:rFonts w:ascii="Calibri" w:hAnsi="Calibri"/>
                <w:color w:val="000000"/>
                <w:sz w:val="16"/>
                <w:szCs w:val="16"/>
              </w:rPr>
              <w:t>1</w:t>
            </w:r>
          </w:p>
        </w:tc>
        <w:tc>
          <w:tcPr>
            <w:tcW w:w="1294" w:type="pct"/>
            <w:shd w:val="clear" w:color="auto" w:fill="auto"/>
          </w:tcPr>
          <w:p w:rsidR="008604A8" w:rsidRDefault="008604A8" w:rsidP="00C16D80">
            <w:pPr>
              <w:contextualSpacing/>
              <w:jc w:val="center"/>
              <w:rPr>
                <w:rFonts w:ascii="Arial" w:hAnsi="Arial" w:cs="Arial"/>
                <w:sz w:val="12"/>
                <w:szCs w:val="12"/>
              </w:rPr>
            </w:pPr>
          </w:p>
          <w:p w:rsidR="008604A8" w:rsidRPr="00512E48" w:rsidRDefault="008604A8" w:rsidP="00C16D80">
            <w:pPr>
              <w:contextualSpacing/>
              <w:jc w:val="center"/>
              <w:rPr>
                <w:rFonts w:ascii="Arial" w:hAnsi="Arial" w:cs="Arial"/>
                <w:sz w:val="12"/>
                <w:szCs w:val="12"/>
              </w:rPr>
            </w:pPr>
            <w:proofErr w:type="spellStart"/>
            <w:r w:rsidRPr="00D95967">
              <w:rPr>
                <w:rFonts w:ascii="Arial" w:hAnsi="Arial" w:cs="Arial"/>
                <w:b/>
                <w:sz w:val="16"/>
                <w:szCs w:val="16"/>
              </w:rPr>
              <w:t>Quálitas</w:t>
            </w:r>
            <w:proofErr w:type="spellEnd"/>
            <w:r w:rsidRPr="00D95967">
              <w:rPr>
                <w:rFonts w:ascii="Arial" w:hAnsi="Arial" w:cs="Arial"/>
                <w:b/>
                <w:sz w:val="16"/>
                <w:szCs w:val="16"/>
              </w:rPr>
              <w:t xml:space="preserve"> Compañía de Seguros S.A de C.V</w:t>
            </w:r>
          </w:p>
        </w:tc>
        <w:tc>
          <w:tcPr>
            <w:tcW w:w="790" w:type="pct"/>
            <w:shd w:val="clear" w:color="auto" w:fill="auto"/>
          </w:tcPr>
          <w:p w:rsidR="008604A8" w:rsidRDefault="008604A8" w:rsidP="00C16D80">
            <w:pPr>
              <w:jc w:val="center"/>
              <w:rPr>
                <w:rFonts w:ascii="Calibri" w:hAnsi="Calibri"/>
                <w:sz w:val="18"/>
                <w:szCs w:val="18"/>
              </w:rPr>
            </w:pPr>
          </w:p>
          <w:p w:rsidR="00C45297" w:rsidRPr="00EB2498" w:rsidRDefault="00C45297" w:rsidP="00C16D80">
            <w:pPr>
              <w:jc w:val="center"/>
              <w:rPr>
                <w:rFonts w:ascii="Calibri" w:hAnsi="Calibri"/>
                <w:sz w:val="18"/>
                <w:szCs w:val="18"/>
              </w:rPr>
            </w:pPr>
            <w:r w:rsidRPr="003130B6">
              <w:rPr>
                <w:rFonts w:ascii="Arial" w:hAnsi="Arial" w:cs="Arial"/>
                <w:b/>
                <w:sz w:val="16"/>
                <w:szCs w:val="16"/>
              </w:rPr>
              <w:t>$340,575.67</w:t>
            </w:r>
          </w:p>
        </w:tc>
      </w:tr>
    </w:tbl>
    <w:p w:rsidR="008604A8" w:rsidRDefault="008604A8" w:rsidP="008604A8">
      <w:pPr>
        <w:jc w:val="both"/>
        <w:rPr>
          <w:rFonts w:ascii="Arial" w:hAnsi="Arial" w:cs="Arial"/>
          <w:sz w:val="18"/>
          <w:szCs w:val="18"/>
        </w:rPr>
      </w:pPr>
      <w:r>
        <w:rPr>
          <w:rFonts w:ascii="Arial" w:hAnsi="Arial" w:cs="Arial"/>
          <w:sz w:val="18"/>
          <w:szCs w:val="18"/>
        </w:rPr>
        <w:t>---------------------------------------------------------------------------------------------------------------------------------------------------</w:t>
      </w:r>
    </w:p>
    <w:p w:rsidR="008604A8" w:rsidRDefault="008604A8" w:rsidP="008604A8">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w:t>
      </w:r>
      <w:r>
        <w:rPr>
          <w:rFonts w:ascii="Arial" w:hAnsi="Arial" w:cs="Arial"/>
          <w:sz w:val="18"/>
          <w:szCs w:val="18"/>
        </w:rPr>
        <w:t>s</w:t>
      </w:r>
      <w:r w:rsidRPr="002A5984">
        <w:rPr>
          <w:rFonts w:ascii="Arial" w:hAnsi="Arial" w:cs="Arial"/>
          <w:sz w:val="18"/>
          <w:szCs w:val="18"/>
        </w:rPr>
        <w:t xml:space="preserve"> propuesta</w:t>
      </w:r>
      <w:r>
        <w:rPr>
          <w:rFonts w:ascii="Arial" w:hAnsi="Arial" w:cs="Arial"/>
          <w:sz w:val="18"/>
          <w:szCs w:val="18"/>
        </w:rPr>
        <w:t>s son</w:t>
      </w:r>
      <w:r w:rsidRPr="002A5984">
        <w:rPr>
          <w:rFonts w:ascii="Arial" w:hAnsi="Arial" w:cs="Arial"/>
          <w:sz w:val="18"/>
          <w:szCs w:val="18"/>
        </w:rPr>
        <w:t xml:space="preserve"> solvente</w:t>
      </w:r>
      <w:r>
        <w:rPr>
          <w:rFonts w:ascii="Arial" w:hAnsi="Arial" w:cs="Arial"/>
          <w:sz w:val="18"/>
          <w:szCs w:val="18"/>
        </w:rPr>
        <w:t>s</w:t>
      </w:r>
      <w:r w:rsidRPr="002A5984">
        <w:rPr>
          <w:rFonts w:ascii="Arial" w:hAnsi="Arial" w:cs="Arial"/>
          <w:sz w:val="18"/>
          <w:szCs w:val="18"/>
        </w:rPr>
        <w:t xml:space="preserv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garantizan</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los precios más bajos y convenientes para la Universidad</w:t>
      </w:r>
      <w:r w:rsidRPr="002A5984">
        <w:rPr>
          <w:rFonts w:ascii="Arial" w:hAnsi="Arial" w:cs="Arial"/>
          <w:sz w:val="18"/>
          <w:szCs w:val="18"/>
        </w:rPr>
        <w:t xml:space="preserve">, con fundamento en los artículos </w:t>
      </w:r>
      <w:r>
        <w:rPr>
          <w:rFonts w:ascii="Arial" w:hAnsi="Arial" w:cs="Arial"/>
          <w:sz w:val="18"/>
          <w:szCs w:val="18"/>
        </w:rPr>
        <w:t>55 y 56</w:t>
      </w:r>
      <w:r w:rsidRPr="002A5984">
        <w:rPr>
          <w:rFonts w:ascii="Arial" w:hAnsi="Arial" w:cs="Arial"/>
          <w:sz w:val="18"/>
          <w:szCs w:val="18"/>
        </w:rPr>
        <w:t xml:space="preserve"> de la </w:t>
      </w:r>
      <w:r>
        <w:rPr>
          <w:rFonts w:ascii="Arial" w:hAnsi="Arial" w:cs="Arial"/>
          <w:sz w:val="18"/>
          <w:szCs w:val="18"/>
        </w:rPr>
        <w:t>L</w:t>
      </w:r>
      <w:r w:rsidRPr="002A5984">
        <w:rPr>
          <w:rFonts w:ascii="Arial" w:hAnsi="Arial" w:cs="Arial"/>
          <w:sz w:val="18"/>
          <w:szCs w:val="18"/>
        </w:rPr>
        <w:t xml:space="preserve">ey, así como en el numeral </w:t>
      </w:r>
      <w:r>
        <w:rPr>
          <w:rFonts w:ascii="Arial" w:hAnsi="Arial" w:cs="Arial"/>
          <w:sz w:val="18"/>
          <w:szCs w:val="18"/>
        </w:rPr>
        <w:t xml:space="preserve">IV, V, VI </w:t>
      </w:r>
      <w:r w:rsidRPr="001D3C8C">
        <w:rPr>
          <w:rFonts w:ascii="Arial" w:hAnsi="Arial" w:cs="Arial"/>
          <w:sz w:val="18"/>
          <w:szCs w:val="18"/>
        </w:rPr>
        <w:t xml:space="preserve">de las bases de la </w:t>
      </w:r>
      <w:r>
        <w:rPr>
          <w:rFonts w:ascii="Arial" w:hAnsi="Arial" w:cs="Arial"/>
          <w:sz w:val="18"/>
          <w:szCs w:val="18"/>
        </w:rPr>
        <w:t>Invitación</w:t>
      </w:r>
      <w:r w:rsidRPr="001D3C8C">
        <w:rPr>
          <w:rFonts w:ascii="Arial" w:hAnsi="Arial" w:cs="Arial"/>
          <w:sz w:val="18"/>
          <w:szCs w:val="18"/>
        </w:rPr>
        <w:t>.</w:t>
      </w:r>
      <w:r w:rsidRPr="00912BF2">
        <w:rPr>
          <w:rFonts w:ascii="Arial" w:hAnsi="Arial" w:cs="Arial"/>
          <w:sz w:val="18"/>
          <w:szCs w:val="18"/>
        </w:rPr>
        <w:t xml:space="preserve"> </w:t>
      </w:r>
      <w:r>
        <w:rPr>
          <w:rFonts w:ascii="Arial" w:hAnsi="Arial" w:cs="Arial"/>
          <w:sz w:val="18"/>
          <w:szCs w:val="18"/>
        </w:rPr>
        <w:t>---------------------------------------------------------------------------------------------------------------------------------------------------------------------------------------------------------------------------------------</w:t>
      </w:r>
    </w:p>
    <w:p w:rsidR="008604A8" w:rsidRDefault="008604A8" w:rsidP="008604A8">
      <w:pPr>
        <w:jc w:val="both"/>
        <w:rPr>
          <w:rFonts w:ascii="Arial" w:hAnsi="Arial" w:cs="Arial"/>
          <w:sz w:val="18"/>
          <w:szCs w:val="18"/>
        </w:rPr>
      </w:pPr>
      <w:r w:rsidRPr="00990D90">
        <w:rPr>
          <w:rFonts w:ascii="Arial" w:hAnsi="Arial" w:cs="Arial"/>
          <w:bCs/>
          <w:color w:val="000000"/>
          <w:sz w:val="16"/>
          <w:szCs w:val="16"/>
          <w:lang w:val="es-MX"/>
        </w:rPr>
        <w:t xml:space="preserve">Para las partidas adjudicadas, se formalizara esta  adquisición  mediante contrato de compra – venta  a precio fijo en los términos de los artículos </w:t>
      </w:r>
      <w:r>
        <w:rPr>
          <w:rFonts w:ascii="Arial" w:hAnsi="Arial" w:cs="Arial"/>
          <w:bCs/>
          <w:color w:val="000000"/>
          <w:sz w:val="16"/>
          <w:szCs w:val="16"/>
          <w:lang w:val="es-MX"/>
        </w:rPr>
        <w:t>65,66 y 67</w:t>
      </w:r>
      <w:r w:rsidRPr="00990D90">
        <w:rPr>
          <w:rFonts w:ascii="Arial" w:hAnsi="Arial" w:cs="Arial"/>
          <w:bCs/>
          <w:color w:val="000000"/>
          <w:sz w:val="16"/>
          <w:szCs w:val="16"/>
          <w:lang w:val="es-MX"/>
        </w:rPr>
        <w:t xml:space="preserve"> de la Ley, la fecha tentativa de firma de contrato lo es el día </w:t>
      </w:r>
      <w:r>
        <w:rPr>
          <w:rFonts w:ascii="Arial" w:hAnsi="Arial" w:cs="Arial"/>
          <w:b/>
          <w:bCs/>
          <w:color w:val="000000"/>
          <w:sz w:val="16"/>
          <w:szCs w:val="16"/>
          <w:lang w:val="es-MX"/>
        </w:rPr>
        <w:t>2</w:t>
      </w:r>
      <w:r w:rsidR="00D74151">
        <w:rPr>
          <w:rFonts w:ascii="Arial" w:hAnsi="Arial" w:cs="Arial"/>
          <w:b/>
          <w:bCs/>
          <w:color w:val="000000"/>
          <w:sz w:val="16"/>
          <w:szCs w:val="16"/>
          <w:lang w:val="es-MX"/>
        </w:rPr>
        <w:t>9</w:t>
      </w:r>
      <w:r w:rsidRPr="00990D90">
        <w:rPr>
          <w:rFonts w:ascii="Arial" w:hAnsi="Arial" w:cs="Arial"/>
          <w:b/>
          <w:bCs/>
          <w:color w:val="000000"/>
          <w:sz w:val="16"/>
          <w:szCs w:val="16"/>
          <w:lang w:val="es-MX"/>
        </w:rPr>
        <w:t xml:space="preserve"> de </w:t>
      </w:r>
      <w:r>
        <w:rPr>
          <w:rFonts w:ascii="Arial" w:hAnsi="Arial" w:cs="Arial"/>
          <w:b/>
          <w:bCs/>
          <w:color w:val="000000"/>
          <w:sz w:val="16"/>
          <w:szCs w:val="16"/>
          <w:lang w:val="es-MX"/>
        </w:rPr>
        <w:t>junio</w:t>
      </w:r>
      <w:r w:rsidRPr="00990D90">
        <w:rPr>
          <w:rFonts w:ascii="Arial" w:hAnsi="Arial" w:cs="Arial"/>
          <w:b/>
          <w:bCs/>
          <w:color w:val="000000"/>
          <w:sz w:val="16"/>
          <w:szCs w:val="16"/>
          <w:lang w:val="es-MX"/>
        </w:rPr>
        <w:t xml:space="preserve"> de 201</w:t>
      </w:r>
      <w:r w:rsidR="00D74151">
        <w:rPr>
          <w:rFonts w:ascii="Arial" w:hAnsi="Arial" w:cs="Arial"/>
          <w:b/>
          <w:bCs/>
          <w:color w:val="000000"/>
          <w:sz w:val="16"/>
          <w:szCs w:val="16"/>
          <w:lang w:val="es-MX"/>
        </w:rPr>
        <w:t>7</w:t>
      </w:r>
      <w:r w:rsidRPr="00990D90">
        <w:rPr>
          <w:rFonts w:ascii="Arial" w:hAnsi="Arial" w:cs="Arial"/>
          <w:bCs/>
          <w:color w:val="000000"/>
          <w:sz w:val="16"/>
          <w:szCs w:val="16"/>
          <w:lang w:val="es-MX"/>
        </w:rPr>
        <w:t xml:space="preserve"> en el Departamento de Compras de la Dirección General de Finanzas, sita en edificio 1, Ciudad Universitaria, en horario de </w:t>
      </w:r>
      <w:r w:rsidRPr="00990D90">
        <w:rPr>
          <w:rFonts w:ascii="Arial" w:hAnsi="Arial" w:cs="Arial"/>
          <w:b/>
          <w:bCs/>
          <w:color w:val="000000"/>
          <w:sz w:val="16"/>
          <w:szCs w:val="16"/>
          <w:lang w:val="es-MX"/>
        </w:rPr>
        <w:t>13:00 a 15:00 horas</w:t>
      </w:r>
      <w:r w:rsidR="00D74151">
        <w:rPr>
          <w:rFonts w:ascii="Arial" w:hAnsi="Arial" w:cs="Arial"/>
          <w:b/>
          <w:bCs/>
          <w:color w:val="000000"/>
          <w:sz w:val="16"/>
          <w:szCs w:val="16"/>
          <w:lang w:val="es-MX"/>
        </w:rPr>
        <w:t>, en este mismo evento se deberá presentar la carta cobertura de la partida adjudicada</w:t>
      </w:r>
      <w:proofErr w:type="gramStart"/>
      <w:r w:rsidR="00D74151">
        <w:rPr>
          <w:rFonts w:ascii="Arial" w:hAnsi="Arial" w:cs="Arial"/>
          <w:b/>
          <w:bCs/>
          <w:color w:val="000000"/>
          <w:sz w:val="16"/>
          <w:szCs w:val="16"/>
          <w:lang w:val="es-MX"/>
        </w:rPr>
        <w:t>.</w:t>
      </w:r>
      <w:r w:rsidRPr="00990D90">
        <w:rPr>
          <w:rFonts w:ascii="Arial" w:hAnsi="Arial" w:cs="Arial"/>
          <w:b/>
          <w:bCs/>
          <w:color w:val="000000"/>
          <w:sz w:val="16"/>
          <w:szCs w:val="16"/>
          <w:lang w:val="es-MX"/>
        </w:rPr>
        <w:t>.</w:t>
      </w:r>
      <w:proofErr w:type="gramEnd"/>
      <w:r w:rsidRPr="00990D90">
        <w:rPr>
          <w:rFonts w:ascii="Arial" w:hAnsi="Arial" w:cs="Arial"/>
          <w:b/>
          <w:bCs/>
          <w:color w:val="000000"/>
          <w:sz w:val="16"/>
          <w:szCs w:val="16"/>
          <w:lang w:val="es-MX"/>
        </w:rPr>
        <w:t xml:space="preserve"> </w:t>
      </w:r>
      <w:r w:rsidRPr="00990D90">
        <w:rPr>
          <w:rFonts w:ascii="Arial" w:hAnsi="Arial" w:cs="Arial"/>
          <w:color w:val="000000"/>
          <w:sz w:val="16"/>
          <w:szCs w:val="16"/>
        </w:rPr>
        <w:t xml:space="preserve">El licitante ganador que injustificadamente y por causas imputables al mismo, no formalice el contrato adjudicado, será sancionado de conformidad con lo establecido la Ley. Podrá formalizarse el contrato hasta dentro de los </w:t>
      </w:r>
      <w:r>
        <w:rPr>
          <w:rFonts w:ascii="Arial" w:hAnsi="Arial" w:cs="Arial"/>
          <w:color w:val="000000"/>
          <w:sz w:val="16"/>
          <w:szCs w:val="16"/>
        </w:rPr>
        <w:t>diez</w:t>
      </w:r>
      <w:r w:rsidRPr="00990D90">
        <w:rPr>
          <w:rFonts w:ascii="Arial" w:hAnsi="Arial" w:cs="Arial"/>
          <w:color w:val="000000"/>
          <w:sz w:val="16"/>
          <w:szCs w:val="16"/>
        </w:rPr>
        <w:t xml:space="preserve"> días naturales posteriores a la fecha de este fallo como lo establece la Ley y la entrega de la garantía de cumplimiento será a más tardar a los diez natur</w:t>
      </w:r>
      <w:r>
        <w:rPr>
          <w:rFonts w:ascii="Arial" w:hAnsi="Arial" w:cs="Arial"/>
          <w:color w:val="000000"/>
          <w:sz w:val="16"/>
          <w:szCs w:val="16"/>
        </w:rPr>
        <w:t>ales posteriores a la fecha de firma del contrato</w:t>
      </w:r>
      <w:r w:rsidRPr="00990D90">
        <w:rPr>
          <w:rFonts w:ascii="Arial" w:hAnsi="Arial" w:cs="Arial"/>
          <w:color w:val="000000"/>
          <w:sz w:val="16"/>
          <w:szCs w:val="16"/>
        </w:rPr>
        <w:t>, sin embargo el plazo de las obligaciones para la entrega inicia al día siguiente de esta fecha, es decir se cuentan al día siguiente de la fecha de fallo.</w:t>
      </w:r>
      <w:r>
        <w:rPr>
          <w:rFonts w:ascii="Arial" w:hAnsi="Arial" w:cs="Arial"/>
          <w:color w:val="000000"/>
          <w:sz w:val="18"/>
          <w:szCs w:val="18"/>
        </w:rPr>
        <w:t xml:space="preserve"> </w:t>
      </w:r>
      <w:r>
        <w:rPr>
          <w:rFonts w:ascii="Arial" w:hAnsi="Arial" w:cs="Arial"/>
          <w:sz w:val="18"/>
          <w:szCs w:val="18"/>
        </w:rPr>
        <w:t>----------------------------------------------------------------------------------------------------------------------------------------</w:t>
      </w:r>
      <w:r w:rsidR="00D74151">
        <w:rPr>
          <w:rFonts w:ascii="Arial" w:hAnsi="Arial" w:cs="Arial"/>
          <w:sz w:val="18"/>
          <w:szCs w:val="18"/>
        </w:rPr>
        <w:t>----------------------------------------------------------------</w:t>
      </w:r>
      <w:r>
        <w:rPr>
          <w:rFonts w:ascii="Arial" w:hAnsi="Arial" w:cs="Arial"/>
          <w:sz w:val="18"/>
          <w:szCs w:val="18"/>
        </w:rPr>
        <w:t>--------------</w:t>
      </w:r>
    </w:p>
    <w:p w:rsidR="008604A8" w:rsidRDefault="00D74151" w:rsidP="008604A8">
      <w:pPr>
        <w:jc w:val="both"/>
        <w:rPr>
          <w:rFonts w:ascii="Arial" w:hAnsi="Arial" w:cs="Arial"/>
          <w:sz w:val="18"/>
          <w:szCs w:val="18"/>
        </w:rPr>
      </w:pPr>
      <w:r w:rsidRPr="00D74151">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2017 publicada el 23 de diciembre de 2016 en el Diario Oficial de la Federación. Por lo que el concursante ganador deberá realizar la consulta de opinión ante el SAT en la página: http://www.sat.gob.mx  en la opción “Mi portal”, preferentemente dentro de los tres días hábiles posteriores a la fecha de notificación del fallo del presente procedimiento, debiendo incluir en dicha solicitud el correo electrónico brivera@correo.uaa.mx para que el SAT envié el “Acuse de respuesta” que emitirá en atención a su solicitud de opinión. 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 Se deberá entregar  respuesta positiva del IMSS, de conformidad al ACUERDO ACDO.SA1.HCT.101214/281.P.DIR y su Anexo Único, dictado por el H. Consejo Técnico, relativo a las Reglas para la obtención de la opinión de cumplimiento de obligaciones fiscales en materia de seguridad social,  del Instituto Mexicano del Seguro Social, publicado en el Diario Oficial el 27 de Febrero de 2015, para aquellos contratos cuyo monto exceda de $300,000.00 (TRESCIENTOS MIL PESOS 00/100 M.N.), sin incluir el Impuesto al Valor Agregado, deberán presentar constancia de estar al corriente en sus obligaciones e</w:t>
      </w:r>
      <w:r>
        <w:rPr>
          <w:rFonts w:ascii="Arial" w:hAnsi="Arial" w:cs="Arial"/>
          <w:color w:val="000000"/>
          <w:sz w:val="14"/>
          <w:szCs w:val="14"/>
        </w:rPr>
        <w:t>n materia de seguridad social.</w:t>
      </w:r>
      <w:r w:rsidR="008604A8">
        <w:rPr>
          <w:rFonts w:ascii="Arial" w:hAnsi="Arial" w:cs="Arial"/>
          <w:sz w:val="18"/>
          <w:szCs w:val="18"/>
        </w:rPr>
        <w:t>-------------------------------------------------------------------------------------------------------------------------------------------------------------------------------------------------------------</w:t>
      </w:r>
      <w:r>
        <w:rPr>
          <w:rFonts w:ascii="Arial" w:hAnsi="Arial" w:cs="Arial"/>
          <w:sz w:val="18"/>
          <w:szCs w:val="18"/>
        </w:rPr>
        <w:t>----------------------------------------------------------------------------------</w:t>
      </w:r>
    </w:p>
    <w:p w:rsidR="008604A8" w:rsidRDefault="008604A8" w:rsidP="008604A8">
      <w:pPr>
        <w:jc w:val="both"/>
        <w:rPr>
          <w:rFonts w:ascii="Arial" w:hAnsi="Arial" w:cs="Arial"/>
          <w:sz w:val="18"/>
          <w:szCs w:val="18"/>
        </w:rPr>
      </w:pPr>
      <w:r w:rsidRPr="00E00C64">
        <w:rPr>
          <w:rFonts w:ascii="Arial" w:hAnsi="Arial" w:cs="Arial"/>
          <w:sz w:val="17"/>
          <w:szCs w:val="17"/>
        </w:rPr>
        <w:lastRenderedPageBreak/>
        <w:t xml:space="preserve">Para efectos de la notificación y en términos del artículo 37 Bis de la Ley, a partir de esta fecha se pone a disposición de los licitantes que no hayan asistido a este acto, copia de esta Acta en: el Departamento de Compras y Almacén de la Dirección General de Finanzas de la Universidad, edificio 1, domicilio de la convocante, por un término no menor de cinco días hábiles, siendo de la exclusiva responsabilidad de los licitantes, acudir a enterarse de su contenido y obtener copia de la misma. Este procedimiento sustituye a la notificación personal. La información también estará disponible en la dirección electrónica: </w:t>
      </w:r>
      <w:r w:rsidRPr="008377A7">
        <w:rPr>
          <w:rFonts w:ascii="Arial" w:hAnsi="Arial" w:cs="Arial"/>
          <w:sz w:val="17"/>
          <w:szCs w:val="17"/>
        </w:rPr>
        <w:t>http://www.uaa.mx/transparencia</w:t>
      </w:r>
      <w:r>
        <w:rPr>
          <w:rFonts w:ascii="Arial" w:hAnsi="Arial" w:cs="Arial"/>
          <w:sz w:val="18"/>
          <w:szCs w:val="18"/>
        </w:rPr>
        <w:t>-------------------------------------------------------------------------------------------------------------------------------------------------------------------------------------------------------------</w:t>
      </w:r>
    </w:p>
    <w:p w:rsidR="008604A8" w:rsidRDefault="008D65B6" w:rsidP="008604A8">
      <w:pPr>
        <w:jc w:val="both"/>
        <w:rPr>
          <w:rFonts w:ascii="Arial" w:hAnsi="Arial" w:cs="Arial"/>
          <w:sz w:val="18"/>
          <w:szCs w:val="18"/>
        </w:rPr>
      </w:pPr>
      <w:r w:rsidRPr="00FE4064">
        <w:rPr>
          <w:rFonts w:ascii="Arial" w:hAnsi="Arial" w:cs="Arial"/>
          <w:b/>
        </w:rPr>
        <w:t>Intervienen por la Universidad Autónoma de Aguascalientes</w:t>
      </w:r>
      <w:r w:rsidR="008604A8">
        <w:rPr>
          <w:rFonts w:ascii="Arial" w:hAnsi="Arial" w:cs="Arial"/>
          <w:sz w:val="18"/>
          <w:szCs w:val="18"/>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r w:rsidRPr="00E35C86">
              <w:rPr>
                <w:rFonts w:ascii="Arial" w:hAnsi="Arial" w:cs="Arial"/>
                <w:b/>
                <w:sz w:val="18"/>
                <w:szCs w:val="18"/>
                <w:lang w:val="es-ES"/>
              </w:rPr>
              <w:t>Lic. Beatriz E. Rivera de Loera</w:t>
            </w: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Jefa del Departamento de Compras y Secretario Técnico del Comité de Compras</w:t>
            </w:r>
          </w:p>
          <w:p w:rsidR="00D74151" w:rsidRPr="00E35C86" w:rsidRDefault="00D74151" w:rsidP="00A01082">
            <w:pPr>
              <w:pStyle w:val="Sangradetextonormal"/>
              <w:ind w:left="0"/>
              <w:rPr>
                <w:rFonts w:ascii="Arial" w:hAnsi="Arial" w:cs="Arial"/>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r w:rsidRPr="00E35C86">
              <w:rPr>
                <w:rFonts w:ascii="Arial" w:hAnsi="Arial" w:cs="Arial"/>
                <w:b/>
                <w:sz w:val="18"/>
                <w:szCs w:val="18"/>
                <w:lang w:val="es-ES"/>
              </w:rPr>
              <w:t>L.E. Fernando Delgado Espejo</w:t>
            </w: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Representante de la Contraloría Universitaria</w:t>
            </w:r>
          </w:p>
          <w:p w:rsidR="00D74151" w:rsidRPr="00E35C86" w:rsidRDefault="00D74151" w:rsidP="00A01082">
            <w:pPr>
              <w:pStyle w:val="Sangradetextonormal"/>
              <w:ind w:left="0"/>
              <w:rPr>
                <w:rFonts w:ascii="Arial" w:hAnsi="Arial" w:cs="Arial"/>
                <w:b/>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r w:rsidRPr="00E35C86">
              <w:rPr>
                <w:rFonts w:ascii="Arial" w:hAnsi="Arial" w:cs="Arial"/>
                <w:b/>
                <w:sz w:val="18"/>
                <w:szCs w:val="18"/>
                <w:lang w:val="es-ES"/>
              </w:rPr>
              <w:t>Lic. Cindy C. Macías Avelar</w:t>
            </w: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Representante del Departamento Jurídico</w:t>
            </w:r>
          </w:p>
          <w:p w:rsidR="00D74151" w:rsidRPr="00E35C86" w:rsidRDefault="00D74151" w:rsidP="00A01082">
            <w:pPr>
              <w:pStyle w:val="Sangradetextonormal"/>
              <w:ind w:left="0"/>
              <w:rPr>
                <w:rFonts w:ascii="Arial" w:hAnsi="Arial" w:cs="Arial"/>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r w:rsidRPr="00E35C86">
              <w:rPr>
                <w:rFonts w:ascii="Arial" w:hAnsi="Arial" w:cs="Arial"/>
                <w:b/>
                <w:sz w:val="18"/>
                <w:szCs w:val="18"/>
                <w:lang w:val="es-ES"/>
              </w:rPr>
              <w:t xml:space="preserve">M.A. </w:t>
            </w:r>
            <w:proofErr w:type="spellStart"/>
            <w:r w:rsidRPr="00E35C86">
              <w:rPr>
                <w:rFonts w:ascii="Arial" w:hAnsi="Arial" w:cs="Arial"/>
                <w:b/>
                <w:sz w:val="18"/>
                <w:szCs w:val="18"/>
                <w:lang w:val="es-ES"/>
              </w:rPr>
              <w:t>Anargelia</w:t>
            </w:r>
            <w:proofErr w:type="spellEnd"/>
            <w:r w:rsidRPr="00E35C86">
              <w:rPr>
                <w:rFonts w:ascii="Arial" w:hAnsi="Arial" w:cs="Arial"/>
                <w:b/>
                <w:sz w:val="18"/>
                <w:szCs w:val="18"/>
                <w:lang w:val="es-ES"/>
              </w:rPr>
              <w:t xml:space="preserve"> García Silva</w:t>
            </w: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Jefa Del Depto. De Control De Bienes Muebles E Inmuebles</w:t>
            </w: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proofErr w:type="spellStart"/>
            <w:r w:rsidRPr="00E35C86">
              <w:rPr>
                <w:rFonts w:ascii="Arial" w:hAnsi="Arial" w:cs="Arial"/>
                <w:b/>
                <w:sz w:val="18"/>
                <w:szCs w:val="18"/>
                <w:lang w:val="es-ES"/>
              </w:rPr>
              <w:t>Tec</w:t>
            </w:r>
            <w:proofErr w:type="spellEnd"/>
            <w:r w:rsidRPr="00E35C86">
              <w:rPr>
                <w:rFonts w:ascii="Arial" w:hAnsi="Arial" w:cs="Arial"/>
                <w:b/>
                <w:sz w:val="18"/>
                <w:szCs w:val="18"/>
                <w:lang w:val="es-ES"/>
              </w:rPr>
              <w:t>. Daniel Lozano Ulloa</w:t>
            </w: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Jefe del Departamento de Transportes</w:t>
            </w:r>
          </w:p>
          <w:p w:rsidR="00D74151" w:rsidRPr="00E35C86" w:rsidRDefault="00D74151" w:rsidP="00A01082">
            <w:pPr>
              <w:pStyle w:val="Sangradetextonormal"/>
              <w:ind w:left="0"/>
              <w:rPr>
                <w:rFonts w:ascii="Arial" w:hAnsi="Arial" w:cs="Arial"/>
                <w:b/>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Representante del Centro de Ciencias Económicas y Administrativas</w:t>
            </w:r>
          </w:p>
          <w:p w:rsidR="00D74151" w:rsidRPr="00E35C86" w:rsidRDefault="00D74151" w:rsidP="00A01082">
            <w:pPr>
              <w:pStyle w:val="Sangradetextonormal"/>
              <w:ind w:left="0"/>
              <w:rPr>
                <w:rFonts w:ascii="Arial" w:hAnsi="Arial" w:cs="Arial"/>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D74151" w:rsidRPr="00E35C86" w:rsidTr="00A01082">
        <w:tc>
          <w:tcPr>
            <w:tcW w:w="4489" w:type="dxa"/>
          </w:tcPr>
          <w:p w:rsidR="00D74151"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r>
              <w:rPr>
                <w:rFonts w:ascii="Arial" w:hAnsi="Arial" w:cs="Arial"/>
                <w:b/>
                <w:sz w:val="18"/>
                <w:szCs w:val="18"/>
                <w:lang w:val="es-ES"/>
              </w:rPr>
              <w:t xml:space="preserve">Lic. Luis Enrique Cortés Calvillo </w:t>
            </w: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Representante de la Dirección General de Planeaci</w:t>
            </w:r>
            <w:r>
              <w:rPr>
                <w:rFonts w:ascii="Arial" w:hAnsi="Arial" w:cs="Arial"/>
                <w:sz w:val="18"/>
                <w:szCs w:val="18"/>
                <w:lang w:val="es-ES"/>
              </w:rPr>
              <w:t>ón y Desarrollo</w:t>
            </w: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Representante del Centro de Ciencias Empresariales</w:t>
            </w:r>
          </w:p>
          <w:p w:rsidR="00D74151" w:rsidRPr="00E35C86" w:rsidRDefault="00D74151" w:rsidP="00A01082">
            <w:pPr>
              <w:pStyle w:val="Sangradetextonormal"/>
              <w:ind w:left="0"/>
              <w:rPr>
                <w:rFonts w:ascii="Arial" w:hAnsi="Arial" w:cs="Arial"/>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w:t>
            </w:r>
          </w:p>
        </w:tc>
      </w:tr>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r>
              <w:rPr>
                <w:rFonts w:ascii="Arial" w:hAnsi="Arial" w:cs="Arial"/>
                <w:b/>
                <w:sz w:val="18"/>
                <w:szCs w:val="18"/>
                <w:lang w:val="es-ES"/>
              </w:rPr>
              <w:t>Ing. Arnoldo Rodríguez Romo</w:t>
            </w:r>
          </w:p>
          <w:p w:rsidR="00D74151" w:rsidRPr="00E35C86" w:rsidRDefault="00D74151" w:rsidP="00A01082">
            <w:pPr>
              <w:pStyle w:val="Sangradetextonormal"/>
              <w:ind w:left="0"/>
              <w:rPr>
                <w:rFonts w:ascii="Arial" w:hAnsi="Arial" w:cs="Arial"/>
                <w:sz w:val="18"/>
                <w:szCs w:val="18"/>
                <w:lang w:val="es-ES"/>
              </w:rPr>
            </w:pPr>
            <w:r>
              <w:rPr>
                <w:rFonts w:ascii="Arial" w:hAnsi="Arial" w:cs="Arial"/>
                <w:sz w:val="18"/>
                <w:szCs w:val="18"/>
                <w:lang w:val="es-ES"/>
              </w:rPr>
              <w:t>Asistente</w:t>
            </w:r>
            <w:r w:rsidRPr="00E35C86">
              <w:rPr>
                <w:rFonts w:ascii="Arial" w:hAnsi="Arial" w:cs="Arial"/>
                <w:sz w:val="18"/>
                <w:szCs w:val="18"/>
                <w:lang w:val="es-ES"/>
              </w:rPr>
              <w:t xml:space="preserve"> del Departamento de Compras </w:t>
            </w:r>
          </w:p>
          <w:p w:rsidR="00D74151" w:rsidRPr="00E35C86" w:rsidRDefault="00D74151" w:rsidP="00A01082">
            <w:pPr>
              <w:pStyle w:val="Sangradetextonormal"/>
              <w:ind w:left="0"/>
              <w:rPr>
                <w:rFonts w:ascii="Arial" w:hAnsi="Arial" w:cs="Arial"/>
                <w:b/>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______________________________________</w:t>
            </w:r>
          </w:p>
        </w:tc>
      </w:tr>
    </w:tbl>
    <w:p w:rsidR="00104240" w:rsidRPr="00104240" w:rsidRDefault="00104240" w:rsidP="00104240">
      <w:pPr>
        <w:pStyle w:val="Sangradetextonormal"/>
        <w:ind w:left="0"/>
        <w:rPr>
          <w:rFonts w:ascii="Arial" w:hAnsi="Arial" w:cs="Arial"/>
          <w:sz w:val="18"/>
          <w:szCs w:val="18"/>
          <w:lang w:val="es-ES"/>
        </w:rPr>
      </w:pPr>
      <w:r w:rsidRPr="00104240">
        <w:rPr>
          <w:rFonts w:ascii="Arial" w:hAnsi="Arial" w:cs="Arial"/>
          <w:sz w:val="18"/>
          <w:szCs w:val="18"/>
          <w:lang w:val="es-ES"/>
        </w:rPr>
        <w:t>---------------------------------------------------------------------------------------------------------------------------------------------------</w:t>
      </w:r>
    </w:p>
    <w:p w:rsidR="00104240" w:rsidRPr="00104240" w:rsidRDefault="00104240" w:rsidP="00104240">
      <w:pPr>
        <w:pStyle w:val="Sangradetextonormal"/>
        <w:ind w:left="0"/>
        <w:rPr>
          <w:rFonts w:ascii="Arial" w:hAnsi="Arial" w:cs="Arial"/>
          <w:sz w:val="18"/>
          <w:szCs w:val="18"/>
        </w:rPr>
      </w:pPr>
      <w:r w:rsidRPr="00104240">
        <w:rPr>
          <w:rFonts w:ascii="Arial" w:hAnsi="Arial" w:cs="Arial"/>
          <w:sz w:val="18"/>
          <w:szCs w:val="18"/>
          <w:lang w:val="es-ES"/>
        </w:rPr>
        <w:t xml:space="preserve"> </w:t>
      </w:r>
      <w:r w:rsidRPr="00A404E6">
        <w:rPr>
          <w:rFonts w:ascii="Arial" w:hAnsi="Arial" w:cs="Arial"/>
          <w:b/>
          <w:sz w:val="18"/>
          <w:szCs w:val="18"/>
        </w:rPr>
        <w:t>Intervienen por los Invitados</w:t>
      </w:r>
      <w:r w:rsidRPr="00104240">
        <w:rPr>
          <w:rFonts w:ascii="Arial" w:hAnsi="Arial" w:cs="Arial"/>
          <w:sz w:val="18"/>
          <w:szCs w:val="18"/>
        </w:rPr>
        <w:t>:-----------------------------------------------------------------------------------------------------------------------------------------------------------------------------------------------------------------------------------------------------------</w:t>
      </w:r>
    </w:p>
    <w:tbl>
      <w:tblPr>
        <w:tblW w:w="0" w:type="auto"/>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7"/>
        <w:gridCol w:w="4471"/>
      </w:tblGrid>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r w:rsidRPr="00E35C86">
              <w:rPr>
                <w:rFonts w:ascii="Arial" w:hAnsi="Arial" w:cs="Arial"/>
                <w:b/>
                <w:sz w:val="18"/>
                <w:szCs w:val="18"/>
                <w:lang w:val="es-ES"/>
              </w:rPr>
              <w:t xml:space="preserve">C. </w:t>
            </w:r>
            <w:r>
              <w:rPr>
                <w:rFonts w:ascii="Arial" w:hAnsi="Arial" w:cs="Arial"/>
                <w:b/>
                <w:sz w:val="18"/>
                <w:szCs w:val="18"/>
                <w:lang w:val="es-ES"/>
              </w:rPr>
              <w:t>Héctor Arturo Alba Garduño</w:t>
            </w:r>
          </w:p>
          <w:p w:rsidR="00D74151" w:rsidRPr="00E35C86" w:rsidRDefault="00D74151" w:rsidP="00A01082">
            <w:pPr>
              <w:pStyle w:val="Sangradetextonormal"/>
              <w:ind w:left="0"/>
              <w:rPr>
                <w:rFonts w:ascii="Arial" w:hAnsi="Arial" w:cs="Arial"/>
                <w:sz w:val="18"/>
                <w:szCs w:val="18"/>
                <w:lang w:val="es-ES"/>
              </w:rPr>
            </w:pPr>
            <w:r w:rsidRPr="00E35C86">
              <w:rPr>
                <w:rFonts w:ascii="Arial" w:hAnsi="Arial" w:cs="Arial"/>
                <w:sz w:val="18"/>
                <w:szCs w:val="18"/>
                <w:lang w:val="es-ES"/>
              </w:rPr>
              <w:t xml:space="preserve">Seguros el Potosí, S.A. </w:t>
            </w:r>
          </w:p>
          <w:p w:rsidR="00D74151" w:rsidRPr="00E35C86" w:rsidRDefault="00D74151" w:rsidP="00A01082">
            <w:pPr>
              <w:pStyle w:val="Sangradetextonormal"/>
              <w:ind w:left="0"/>
              <w:rPr>
                <w:rFonts w:ascii="Arial" w:hAnsi="Arial" w:cs="Arial"/>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______________________________________</w:t>
            </w:r>
          </w:p>
        </w:tc>
      </w:tr>
      <w:tr w:rsidR="00D74151" w:rsidRPr="00E35C86" w:rsidTr="00A01082">
        <w:tc>
          <w:tcPr>
            <w:tcW w:w="4489" w:type="dxa"/>
          </w:tcPr>
          <w:p w:rsidR="00D74151" w:rsidRPr="00E35C86" w:rsidRDefault="00D74151" w:rsidP="00A01082">
            <w:pPr>
              <w:pStyle w:val="Sangradetextonormal"/>
              <w:ind w:left="0"/>
              <w:rPr>
                <w:rFonts w:ascii="Arial" w:hAnsi="Arial" w:cs="Arial"/>
                <w:b/>
                <w:sz w:val="18"/>
                <w:szCs w:val="18"/>
                <w:lang w:val="es-ES"/>
              </w:rPr>
            </w:pPr>
          </w:p>
          <w:p w:rsidR="00D74151" w:rsidRPr="00E35C86" w:rsidRDefault="00D74151" w:rsidP="00A01082">
            <w:pPr>
              <w:pStyle w:val="Sangradetextonormal"/>
              <w:ind w:left="0"/>
              <w:rPr>
                <w:rFonts w:ascii="Arial" w:hAnsi="Arial" w:cs="Arial"/>
                <w:b/>
                <w:sz w:val="18"/>
                <w:szCs w:val="18"/>
                <w:lang w:val="es-ES"/>
              </w:rPr>
            </w:pPr>
            <w:r w:rsidRPr="00E35C86">
              <w:rPr>
                <w:rFonts w:ascii="Arial" w:hAnsi="Arial" w:cs="Arial"/>
                <w:b/>
                <w:sz w:val="18"/>
                <w:szCs w:val="18"/>
                <w:lang w:val="es-ES"/>
              </w:rPr>
              <w:t>C. Rebeca Salinas García</w:t>
            </w:r>
          </w:p>
          <w:p w:rsidR="00D74151" w:rsidRPr="00E35C86" w:rsidRDefault="00D74151" w:rsidP="00A01082">
            <w:pPr>
              <w:pStyle w:val="Sangradetextonormal"/>
              <w:ind w:left="0"/>
              <w:rPr>
                <w:rFonts w:ascii="Arial" w:hAnsi="Arial" w:cs="Arial"/>
                <w:sz w:val="18"/>
                <w:szCs w:val="18"/>
                <w:lang w:val="es-ES"/>
              </w:rPr>
            </w:pPr>
            <w:proofErr w:type="spellStart"/>
            <w:r w:rsidRPr="00E35C86">
              <w:rPr>
                <w:rFonts w:ascii="Arial" w:hAnsi="Arial" w:cs="Arial"/>
                <w:bCs/>
                <w:sz w:val="18"/>
                <w:szCs w:val="18"/>
              </w:rPr>
              <w:t>Qu</w:t>
            </w:r>
            <w:r>
              <w:rPr>
                <w:rFonts w:ascii="Arial" w:hAnsi="Arial" w:cs="Arial"/>
                <w:bCs/>
                <w:sz w:val="18"/>
                <w:szCs w:val="18"/>
              </w:rPr>
              <w:t>á</w:t>
            </w:r>
            <w:r w:rsidRPr="00E35C86">
              <w:rPr>
                <w:rFonts w:ascii="Arial" w:hAnsi="Arial" w:cs="Arial"/>
                <w:bCs/>
                <w:sz w:val="18"/>
                <w:szCs w:val="18"/>
              </w:rPr>
              <w:t>litas</w:t>
            </w:r>
            <w:proofErr w:type="spellEnd"/>
            <w:r w:rsidRPr="00E35C86">
              <w:rPr>
                <w:rFonts w:ascii="Arial" w:hAnsi="Arial" w:cs="Arial"/>
                <w:bCs/>
                <w:sz w:val="18"/>
                <w:szCs w:val="18"/>
              </w:rPr>
              <w:t xml:space="preserve"> Compañía de Seguros S.A. de C.V.</w:t>
            </w:r>
          </w:p>
          <w:p w:rsidR="00D74151" w:rsidRPr="00E35C86" w:rsidRDefault="00D74151" w:rsidP="00A01082">
            <w:pPr>
              <w:pStyle w:val="Sangradetextonormal"/>
              <w:ind w:left="0"/>
              <w:rPr>
                <w:rFonts w:ascii="Arial" w:hAnsi="Arial" w:cs="Arial"/>
                <w:b/>
                <w:sz w:val="18"/>
                <w:szCs w:val="18"/>
                <w:lang w:val="es-ES"/>
              </w:rPr>
            </w:pPr>
          </w:p>
        </w:tc>
        <w:tc>
          <w:tcPr>
            <w:tcW w:w="4489" w:type="dxa"/>
          </w:tcPr>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p>
          <w:p w:rsidR="00D74151" w:rsidRPr="00E35C86" w:rsidRDefault="00D74151" w:rsidP="00A01082">
            <w:pPr>
              <w:pStyle w:val="Sangradetextonormal"/>
              <w:ind w:left="0"/>
              <w:jc w:val="center"/>
              <w:rPr>
                <w:rFonts w:ascii="Arial" w:hAnsi="Arial" w:cs="Arial"/>
                <w:b/>
                <w:sz w:val="18"/>
                <w:szCs w:val="18"/>
              </w:rPr>
            </w:pPr>
            <w:r w:rsidRPr="00E35C86">
              <w:rPr>
                <w:rFonts w:ascii="Arial" w:hAnsi="Arial" w:cs="Arial"/>
                <w:b/>
                <w:sz w:val="18"/>
                <w:szCs w:val="18"/>
              </w:rPr>
              <w:t>______________________________________</w:t>
            </w:r>
          </w:p>
        </w:tc>
      </w:tr>
    </w:tbl>
    <w:p w:rsidR="001E0896" w:rsidRDefault="009B34E2">
      <w:pPr>
        <w:jc w:val="both"/>
        <w:rPr>
          <w:rFonts w:ascii="Arial" w:hAnsi="Arial" w:cs="Arial"/>
          <w:color w:val="000000"/>
          <w:sz w:val="16"/>
          <w:szCs w:val="16"/>
        </w:rPr>
      </w:pPr>
      <w:r>
        <w:rPr>
          <w:rFonts w:ascii="Arial" w:hAnsi="Arial" w:cs="Arial"/>
          <w:color w:val="000000"/>
          <w:sz w:val="16"/>
          <w:szCs w:val="16"/>
        </w:rPr>
        <w:t>-----------------------------------------------------------------------------------------------------------------------------------------------------------------</w:t>
      </w:r>
      <w:r w:rsidR="001E0896" w:rsidRPr="001E0896">
        <w:rPr>
          <w:rFonts w:ascii="Arial" w:hAnsi="Arial" w:cs="Arial"/>
          <w:color w:val="000000"/>
          <w:sz w:val="16"/>
          <w:szCs w:val="16"/>
        </w:rPr>
        <w:t xml:space="preserve">Siendo las </w:t>
      </w:r>
      <w:r w:rsidR="001E0896" w:rsidRPr="00E34B0D">
        <w:rPr>
          <w:rFonts w:ascii="Arial" w:hAnsi="Arial" w:cs="Arial"/>
          <w:b/>
          <w:color w:val="000000"/>
          <w:sz w:val="16"/>
          <w:szCs w:val="16"/>
        </w:rPr>
        <w:t>1</w:t>
      </w:r>
      <w:r w:rsidR="00D74151">
        <w:rPr>
          <w:rFonts w:ascii="Arial" w:hAnsi="Arial" w:cs="Arial"/>
          <w:b/>
          <w:color w:val="000000"/>
          <w:sz w:val="16"/>
          <w:szCs w:val="16"/>
        </w:rPr>
        <w:t>4</w:t>
      </w:r>
      <w:r w:rsidR="001E0896" w:rsidRPr="00E34B0D">
        <w:rPr>
          <w:rFonts w:ascii="Arial" w:hAnsi="Arial" w:cs="Arial"/>
          <w:b/>
          <w:color w:val="000000"/>
          <w:sz w:val="16"/>
          <w:szCs w:val="16"/>
        </w:rPr>
        <w:t>:</w:t>
      </w:r>
      <w:r w:rsidR="00D37881">
        <w:rPr>
          <w:rFonts w:ascii="Arial" w:hAnsi="Arial" w:cs="Arial"/>
          <w:b/>
          <w:color w:val="000000"/>
          <w:sz w:val="16"/>
          <w:szCs w:val="16"/>
        </w:rPr>
        <w:t>2</w:t>
      </w:r>
      <w:r w:rsidR="00BB1C49">
        <w:rPr>
          <w:rFonts w:ascii="Arial" w:hAnsi="Arial" w:cs="Arial"/>
          <w:b/>
          <w:color w:val="000000"/>
          <w:sz w:val="16"/>
          <w:szCs w:val="16"/>
        </w:rPr>
        <w:t>0</w:t>
      </w:r>
      <w:r w:rsidR="001E0896" w:rsidRPr="001E0896">
        <w:rPr>
          <w:rFonts w:ascii="Arial" w:hAnsi="Arial" w:cs="Arial"/>
          <w:color w:val="000000"/>
          <w:sz w:val="16"/>
          <w:szCs w:val="16"/>
        </w:rPr>
        <w:t xml:space="preserve">  horas del día de su inicio, se da por concluida la presente junta firmando el acta los que en ella intervienen para los fines y efectos legales a que haya lugar, entregándose fotocopia del acta a los participantes</w:t>
      </w:r>
      <w:r w:rsidR="00692AB3">
        <w:rPr>
          <w:rFonts w:ascii="Arial" w:hAnsi="Arial" w:cs="Arial"/>
          <w:color w:val="000000"/>
          <w:sz w:val="16"/>
          <w:szCs w:val="16"/>
        </w:rPr>
        <w:t>.-------------------------------</w:t>
      </w:r>
    </w:p>
    <w:p w:rsidR="00597802" w:rsidRDefault="00A5722A" w:rsidP="00E34B0D">
      <w:pPr>
        <w:jc w:val="center"/>
        <w:rPr>
          <w:rFonts w:ascii="Arial" w:hAnsi="Arial" w:cs="Arial"/>
          <w:sz w:val="16"/>
          <w:szCs w:val="16"/>
        </w:rPr>
      </w:pPr>
      <w:r w:rsidRPr="00FB65E7">
        <w:rPr>
          <w:rFonts w:ascii="Arial" w:hAnsi="Arial" w:cs="Arial"/>
          <w:sz w:val="16"/>
          <w:szCs w:val="16"/>
        </w:rPr>
        <w:t>======================================FIN DE TEXTO==================================</w:t>
      </w:r>
    </w:p>
    <w:p w:rsidR="00692AB3" w:rsidRDefault="00692AB3" w:rsidP="00E34B0D">
      <w:pPr>
        <w:jc w:val="center"/>
        <w:rPr>
          <w:rFonts w:ascii="Arial" w:hAnsi="Arial" w:cs="Arial"/>
          <w:sz w:val="16"/>
          <w:szCs w:val="16"/>
        </w:rPr>
      </w:pPr>
    </w:p>
    <w:p w:rsidR="00692AB3" w:rsidRDefault="00692AB3" w:rsidP="00E34B0D">
      <w:pPr>
        <w:jc w:val="center"/>
        <w:rPr>
          <w:rFonts w:ascii="Arial" w:hAnsi="Arial" w:cs="Arial"/>
          <w:sz w:val="16"/>
          <w:szCs w:val="16"/>
        </w:rPr>
      </w:pPr>
    </w:p>
    <w:sectPr w:rsidR="00692AB3" w:rsidSect="009A2B4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98" w:rsidRDefault="00851898" w:rsidP="004F08CF">
      <w:r>
        <w:separator/>
      </w:r>
    </w:p>
  </w:endnote>
  <w:endnote w:type="continuationSeparator" w:id="0">
    <w:p w:rsidR="00851898" w:rsidRDefault="00851898"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96" w:rsidRDefault="001E0896" w:rsidP="001E0896">
    <w:pPr>
      <w:pStyle w:val="Piedepgina"/>
      <w:jc w:val="center"/>
      <w:rPr>
        <w:rFonts w:ascii="Tahoma" w:hAnsi="Tahoma" w:cs="Tahoma"/>
        <w:snapToGrid w:val="0"/>
        <w:sz w:val="12"/>
        <w:szCs w:val="12"/>
      </w:rPr>
    </w:pPr>
    <w:r>
      <w:rPr>
        <w:rFonts w:ascii="Tahoma" w:hAnsi="Tahoma" w:cs="Tahoma"/>
        <w:snapToGrid w:val="0"/>
        <w:sz w:val="12"/>
        <w:szCs w:val="12"/>
      </w:rPr>
      <w:t xml:space="preserve">Acta Notificación de fallo de la </w:t>
    </w:r>
    <w:r w:rsidR="009B34E2">
      <w:rPr>
        <w:rFonts w:ascii="Tahoma" w:hAnsi="Tahoma" w:cs="Tahoma"/>
        <w:snapToGrid w:val="0"/>
        <w:sz w:val="12"/>
        <w:szCs w:val="12"/>
      </w:rPr>
      <w:t xml:space="preserve">I.T.P. </w:t>
    </w:r>
    <w:r>
      <w:rPr>
        <w:rFonts w:ascii="Tahoma" w:hAnsi="Tahoma" w:cs="Tahoma"/>
        <w:snapToGrid w:val="0"/>
        <w:sz w:val="12"/>
        <w:szCs w:val="12"/>
      </w:rPr>
      <w:t xml:space="preserve"> </w:t>
    </w:r>
    <w:r w:rsidR="00D37881">
      <w:rPr>
        <w:rFonts w:ascii="Tahoma" w:hAnsi="Tahoma" w:cs="Tahoma"/>
        <w:snapToGrid w:val="0"/>
        <w:sz w:val="12"/>
        <w:szCs w:val="12"/>
      </w:rPr>
      <w:t>E/</w:t>
    </w:r>
    <w:r>
      <w:rPr>
        <w:rFonts w:ascii="Tahoma" w:hAnsi="Tahoma" w:cs="Tahoma"/>
        <w:snapToGrid w:val="0"/>
        <w:sz w:val="12"/>
        <w:szCs w:val="12"/>
      </w:rPr>
      <w:t>801001991-00</w:t>
    </w:r>
    <w:r w:rsidR="00D74151">
      <w:rPr>
        <w:rFonts w:ascii="Tahoma" w:hAnsi="Tahoma" w:cs="Tahoma"/>
        <w:snapToGrid w:val="0"/>
        <w:sz w:val="12"/>
        <w:szCs w:val="12"/>
      </w:rPr>
      <w:t>1-17</w:t>
    </w:r>
  </w:p>
  <w:p w:rsidR="001E0896" w:rsidRPr="00061792" w:rsidRDefault="001E0896"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0003255F"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0003255F" w:rsidRPr="00061792">
      <w:rPr>
        <w:rFonts w:ascii="Tahoma" w:hAnsi="Tahoma" w:cs="Tahoma"/>
        <w:snapToGrid w:val="0"/>
        <w:sz w:val="12"/>
        <w:szCs w:val="12"/>
      </w:rPr>
      <w:fldChar w:fldCharType="separate"/>
    </w:r>
    <w:r w:rsidR="00580997">
      <w:rPr>
        <w:rFonts w:ascii="Tahoma" w:hAnsi="Tahoma" w:cs="Tahoma"/>
        <w:noProof/>
        <w:snapToGrid w:val="0"/>
        <w:sz w:val="12"/>
        <w:szCs w:val="12"/>
      </w:rPr>
      <w:t>4</w:t>
    </w:r>
    <w:r w:rsidR="0003255F"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0003255F"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0003255F" w:rsidRPr="00061792">
      <w:rPr>
        <w:rFonts w:ascii="Tahoma" w:hAnsi="Tahoma" w:cs="Tahoma"/>
        <w:snapToGrid w:val="0"/>
        <w:sz w:val="12"/>
        <w:szCs w:val="12"/>
      </w:rPr>
      <w:fldChar w:fldCharType="separate"/>
    </w:r>
    <w:r w:rsidR="00580997">
      <w:rPr>
        <w:rFonts w:ascii="Tahoma" w:hAnsi="Tahoma" w:cs="Tahoma"/>
        <w:noProof/>
        <w:snapToGrid w:val="0"/>
        <w:sz w:val="12"/>
        <w:szCs w:val="12"/>
      </w:rPr>
      <w:t>4</w:t>
    </w:r>
    <w:r w:rsidR="0003255F" w:rsidRPr="00061792">
      <w:rPr>
        <w:rFonts w:ascii="Tahoma" w:hAnsi="Tahoma" w:cs="Tahoma"/>
        <w:snapToGrid w:val="0"/>
        <w:sz w:val="12"/>
        <w:szCs w:val="12"/>
      </w:rPr>
      <w:fldChar w:fldCharType="end"/>
    </w:r>
  </w:p>
  <w:p w:rsidR="00214867" w:rsidRDefault="002148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98" w:rsidRDefault="00851898" w:rsidP="004F08CF">
      <w:r>
        <w:separator/>
      </w:r>
    </w:p>
  </w:footnote>
  <w:footnote w:type="continuationSeparator" w:id="0">
    <w:p w:rsidR="00851898" w:rsidRDefault="00851898"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67" w:rsidRDefault="00214867" w:rsidP="00985359">
    <w:pPr>
      <w:ind w:left="-426"/>
      <w:jc w:val="center"/>
      <w:rPr>
        <w:rFonts w:ascii="Arial" w:hAnsi="Arial" w:cs="Arial"/>
        <w:b/>
        <w:color w:val="000000"/>
        <w:sz w:val="18"/>
        <w:szCs w:val="18"/>
      </w:rPr>
    </w:pPr>
  </w:p>
  <w:p w:rsidR="00214867" w:rsidRPr="00400A61" w:rsidRDefault="00214867"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214867" w:rsidRPr="00C50790" w:rsidTr="009F03E4">
      <w:tc>
        <w:tcPr>
          <w:tcW w:w="5260" w:type="dxa"/>
          <w:shd w:val="clear" w:color="auto" w:fill="auto"/>
        </w:tcPr>
        <w:p w:rsidR="00214867" w:rsidRPr="00C50790" w:rsidRDefault="00214867" w:rsidP="009F03E4">
          <w:pPr>
            <w:jc w:val="center"/>
            <w:rPr>
              <w:rFonts w:ascii="Arial" w:hAnsi="Arial" w:cs="Arial"/>
              <w:b/>
              <w:sz w:val="22"/>
              <w:szCs w:val="22"/>
            </w:rPr>
          </w:pPr>
          <w:r w:rsidRPr="00C50790">
            <w:rPr>
              <w:rFonts w:ascii="Arial" w:hAnsi="Arial" w:cs="Arial"/>
              <w:b/>
              <w:sz w:val="22"/>
              <w:szCs w:val="22"/>
            </w:rPr>
            <w:t>UNIVERSIDAD AUTÓNOMA DE AGUASCALIENTES</w:t>
          </w:r>
        </w:p>
      </w:tc>
    </w:tr>
    <w:tr w:rsidR="00214867" w:rsidRPr="00C50790" w:rsidTr="009F03E4">
      <w:tc>
        <w:tcPr>
          <w:tcW w:w="5260" w:type="dxa"/>
          <w:shd w:val="clear" w:color="auto" w:fill="auto"/>
        </w:tcPr>
        <w:p w:rsidR="00214867" w:rsidRDefault="00214867" w:rsidP="00940207">
          <w:pPr>
            <w:jc w:val="center"/>
            <w:rPr>
              <w:rFonts w:ascii="Arial" w:hAnsi="Arial" w:cs="Arial"/>
              <w:b/>
              <w:sz w:val="16"/>
              <w:szCs w:val="16"/>
            </w:rPr>
          </w:pPr>
          <w:r>
            <w:rPr>
              <w:rFonts w:ascii="Arial" w:hAnsi="Arial" w:cs="Arial"/>
              <w:b/>
              <w:sz w:val="16"/>
              <w:szCs w:val="16"/>
            </w:rPr>
            <w:t>DIRECCIÓN GENERAL DE FINANZAS</w:t>
          </w:r>
        </w:p>
      </w:tc>
    </w:tr>
    <w:tr w:rsidR="00214867" w:rsidRPr="00C50790" w:rsidTr="009F03E4">
      <w:tc>
        <w:tcPr>
          <w:tcW w:w="5260" w:type="dxa"/>
          <w:shd w:val="clear" w:color="auto" w:fill="auto"/>
        </w:tcPr>
        <w:p w:rsidR="00214867" w:rsidRPr="00C50790" w:rsidRDefault="00214867" w:rsidP="009F03E4">
          <w:pPr>
            <w:jc w:val="both"/>
            <w:rPr>
              <w:rFonts w:ascii="Arial" w:hAnsi="Arial" w:cs="Arial"/>
              <w:b/>
              <w:sz w:val="16"/>
              <w:szCs w:val="16"/>
            </w:rPr>
          </w:pPr>
          <w:r>
            <w:rPr>
              <w:rFonts w:ascii="Arial" w:hAnsi="Arial" w:cs="Arial"/>
              <w:b/>
              <w:sz w:val="16"/>
              <w:szCs w:val="16"/>
            </w:rPr>
            <w:t xml:space="preserve">ACTA NOTIFICACIÓN DE FALLO </w:t>
          </w:r>
        </w:p>
      </w:tc>
    </w:tr>
    <w:tr w:rsidR="008604A8" w:rsidRPr="00C50790" w:rsidTr="009F03E4">
      <w:tc>
        <w:tcPr>
          <w:tcW w:w="5260" w:type="dxa"/>
          <w:shd w:val="clear" w:color="auto" w:fill="auto"/>
        </w:tcPr>
        <w:p w:rsidR="008604A8" w:rsidRPr="00BF512E" w:rsidRDefault="008604A8" w:rsidP="008604A8">
          <w:pPr>
            <w:jc w:val="both"/>
            <w:rPr>
              <w:rFonts w:ascii="Arial" w:hAnsi="Arial" w:cs="Arial"/>
              <w:b/>
              <w:sz w:val="18"/>
              <w:szCs w:val="18"/>
            </w:rPr>
          </w:pPr>
          <w:r>
            <w:rPr>
              <w:rFonts w:ascii="Arial" w:hAnsi="Arial" w:cs="Arial"/>
              <w:b/>
              <w:sz w:val="18"/>
              <w:szCs w:val="18"/>
            </w:rPr>
            <w:t>INVITACIÓN A CUANDO MENOS TRES PERSONAS POR MONTO (PRESENCIAL)</w:t>
          </w:r>
        </w:p>
      </w:tc>
    </w:tr>
    <w:tr w:rsidR="008604A8" w:rsidRPr="00C50790" w:rsidTr="009F03E4">
      <w:tc>
        <w:tcPr>
          <w:tcW w:w="5260" w:type="dxa"/>
          <w:shd w:val="clear" w:color="auto" w:fill="auto"/>
        </w:tcPr>
        <w:p w:rsidR="008604A8" w:rsidRPr="00BF512E" w:rsidRDefault="008604A8" w:rsidP="008604A8">
          <w:pPr>
            <w:jc w:val="both"/>
            <w:rPr>
              <w:rFonts w:ascii="Arial" w:hAnsi="Arial" w:cs="Arial"/>
              <w:b/>
              <w:sz w:val="18"/>
              <w:szCs w:val="18"/>
            </w:rPr>
          </w:pPr>
          <w:r w:rsidRPr="00BF512E">
            <w:rPr>
              <w:rFonts w:ascii="Arial" w:hAnsi="Arial" w:cs="Arial"/>
              <w:b/>
              <w:sz w:val="18"/>
              <w:szCs w:val="18"/>
            </w:rPr>
            <w:t xml:space="preserve">NÚMERO </w:t>
          </w:r>
          <w:r>
            <w:rPr>
              <w:rFonts w:ascii="Arial" w:hAnsi="Arial" w:cs="Arial"/>
              <w:b/>
              <w:sz w:val="18"/>
              <w:szCs w:val="18"/>
            </w:rPr>
            <w:t>E/</w:t>
          </w:r>
          <w:r w:rsidRPr="00BF512E">
            <w:rPr>
              <w:rFonts w:ascii="Arial" w:hAnsi="Arial" w:cs="Arial"/>
              <w:b/>
              <w:sz w:val="18"/>
              <w:szCs w:val="18"/>
            </w:rPr>
            <w:t>801001991-0</w:t>
          </w:r>
          <w:r w:rsidR="00C45297">
            <w:rPr>
              <w:rFonts w:ascii="Arial" w:hAnsi="Arial" w:cs="Arial"/>
              <w:b/>
              <w:sz w:val="18"/>
              <w:szCs w:val="18"/>
            </w:rPr>
            <w:t>01-17</w:t>
          </w:r>
        </w:p>
      </w:tc>
    </w:tr>
    <w:tr w:rsidR="008604A8" w:rsidRPr="00C50790" w:rsidTr="009F03E4">
      <w:tc>
        <w:tcPr>
          <w:tcW w:w="5260" w:type="dxa"/>
          <w:shd w:val="clear" w:color="auto" w:fill="auto"/>
        </w:tcPr>
        <w:p w:rsidR="008604A8" w:rsidRPr="004F4C8D" w:rsidRDefault="008604A8" w:rsidP="008604A8">
          <w:pPr>
            <w:jc w:val="both"/>
            <w:rPr>
              <w:sz w:val="18"/>
              <w:szCs w:val="18"/>
            </w:rPr>
          </w:pPr>
          <w:r w:rsidRPr="00856AFA">
            <w:rPr>
              <w:rFonts w:ascii="Arial" w:hAnsi="Arial" w:cs="Arial"/>
              <w:b/>
              <w:sz w:val="16"/>
              <w:szCs w:val="16"/>
            </w:rPr>
            <w:t>CONTRATACIÓN DE SEGUROS DE BIENES MUEBLES E INMUEBLES</w:t>
          </w:r>
        </w:p>
      </w:tc>
    </w:tr>
  </w:tbl>
  <w:p w:rsidR="00214867" w:rsidRDefault="00214867"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3DF"/>
    <w:multiLevelType w:val="hybridMultilevel"/>
    <w:tmpl w:val="3A809A18"/>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 w15:restartNumberingAfterBreak="0">
    <w:nsid w:val="03962DEC"/>
    <w:multiLevelType w:val="hybridMultilevel"/>
    <w:tmpl w:val="1C5096FC"/>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2" w15:restartNumberingAfterBreak="0">
    <w:nsid w:val="03A742AE"/>
    <w:multiLevelType w:val="hybridMultilevel"/>
    <w:tmpl w:val="493ABA32"/>
    <w:lvl w:ilvl="0" w:tplc="33E8CEE4">
      <w:start w:val="1"/>
      <w:numFmt w:val="upperLetter"/>
      <w:lvlText w:val="%1."/>
      <w:lvlJc w:val="left"/>
      <w:pPr>
        <w:ind w:left="720" w:hanging="360"/>
      </w:pPr>
      <w:rPr>
        <w:rFonts w:hint="default"/>
        <w:b/>
      </w:rPr>
    </w:lvl>
    <w:lvl w:ilvl="1" w:tplc="AC2A6B1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35106C"/>
    <w:multiLevelType w:val="hybridMultilevel"/>
    <w:tmpl w:val="E81AED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48647B0"/>
    <w:multiLevelType w:val="hybridMultilevel"/>
    <w:tmpl w:val="362C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9E3E18"/>
    <w:multiLevelType w:val="hybridMultilevel"/>
    <w:tmpl w:val="62DC1C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9634CF8"/>
    <w:multiLevelType w:val="hybridMultilevel"/>
    <w:tmpl w:val="38C0A9B2"/>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7" w15:restartNumberingAfterBreak="0">
    <w:nsid w:val="0BF86828"/>
    <w:multiLevelType w:val="hybridMultilevel"/>
    <w:tmpl w:val="F4526E02"/>
    <w:lvl w:ilvl="0" w:tplc="89F4B6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1E17C0"/>
    <w:multiLevelType w:val="hybridMultilevel"/>
    <w:tmpl w:val="C40EC31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4041E24"/>
    <w:multiLevelType w:val="hybridMultilevel"/>
    <w:tmpl w:val="3AA676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690EAE"/>
    <w:multiLevelType w:val="hybridMultilevel"/>
    <w:tmpl w:val="55E22606"/>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1" w15:restartNumberingAfterBreak="0">
    <w:nsid w:val="156B6A49"/>
    <w:multiLevelType w:val="hybridMultilevel"/>
    <w:tmpl w:val="5BD0A4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8077B4C"/>
    <w:multiLevelType w:val="hybridMultilevel"/>
    <w:tmpl w:val="327ACC5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C423751"/>
    <w:multiLevelType w:val="hybridMultilevel"/>
    <w:tmpl w:val="55E22606"/>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4" w15:restartNumberingAfterBreak="0">
    <w:nsid w:val="1C871F1A"/>
    <w:multiLevelType w:val="hybridMultilevel"/>
    <w:tmpl w:val="0C5A225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1E5B2E96"/>
    <w:multiLevelType w:val="hybridMultilevel"/>
    <w:tmpl w:val="D896AD7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3F10A5B"/>
    <w:multiLevelType w:val="hybridMultilevel"/>
    <w:tmpl w:val="252ED5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8795D30"/>
    <w:multiLevelType w:val="hybridMultilevel"/>
    <w:tmpl w:val="0E10F85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94C7A00"/>
    <w:multiLevelType w:val="hybridMultilevel"/>
    <w:tmpl w:val="A4C8FD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C296203"/>
    <w:multiLevelType w:val="hybridMultilevel"/>
    <w:tmpl w:val="A310075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C725DC3"/>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21" w15:restartNumberingAfterBreak="0">
    <w:nsid w:val="2DE42E15"/>
    <w:multiLevelType w:val="hybridMultilevel"/>
    <w:tmpl w:val="A5B0DA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902F8"/>
    <w:multiLevelType w:val="hybridMultilevel"/>
    <w:tmpl w:val="EFB48E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61B48E7"/>
    <w:multiLevelType w:val="hybridMultilevel"/>
    <w:tmpl w:val="72AA3CB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9520700"/>
    <w:multiLevelType w:val="hybridMultilevel"/>
    <w:tmpl w:val="0C30E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F3A46"/>
    <w:multiLevelType w:val="hybridMultilevel"/>
    <w:tmpl w:val="60949A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E8B02E0"/>
    <w:multiLevelType w:val="hybridMultilevel"/>
    <w:tmpl w:val="3E5839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EAF44D7"/>
    <w:multiLevelType w:val="hybridMultilevel"/>
    <w:tmpl w:val="84F04B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E01BE3"/>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0" w15:restartNumberingAfterBreak="0">
    <w:nsid w:val="55875438"/>
    <w:multiLevelType w:val="hybridMultilevel"/>
    <w:tmpl w:val="139CA7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9764863"/>
    <w:multiLevelType w:val="hybridMultilevel"/>
    <w:tmpl w:val="252ED5BA"/>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2" w15:restartNumberingAfterBreak="0">
    <w:nsid w:val="5E6E709C"/>
    <w:multiLevelType w:val="hybridMultilevel"/>
    <w:tmpl w:val="D002811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5E96797D"/>
    <w:multiLevelType w:val="hybridMultilevel"/>
    <w:tmpl w:val="FA8C7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C828E3"/>
    <w:multiLevelType w:val="hybridMultilevel"/>
    <w:tmpl w:val="D93A00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1F11D12"/>
    <w:multiLevelType w:val="hybridMultilevel"/>
    <w:tmpl w:val="BC7C819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40D032E"/>
    <w:multiLevelType w:val="hybridMultilevel"/>
    <w:tmpl w:val="196804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44A255D"/>
    <w:multiLevelType w:val="hybridMultilevel"/>
    <w:tmpl w:val="E5E28F8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8" w15:restartNumberingAfterBreak="0">
    <w:nsid w:val="6DA92ED8"/>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9" w15:restartNumberingAfterBreak="0">
    <w:nsid w:val="70C50E19"/>
    <w:multiLevelType w:val="hybridMultilevel"/>
    <w:tmpl w:val="5C82858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27B3B2D"/>
    <w:multiLevelType w:val="hybridMultilevel"/>
    <w:tmpl w:val="7D7C72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5F87115"/>
    <w:multiLevelType w:val="hybridMultilevel"/>
    <w:tmpl w:val="EC506B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A2D60A2"/>
    <w:multiLevelType w:val="hybridMultilevel"/>
    <w:tmpl w:val="2994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CF0444"/>
    <w:multiLevelType w:val="hybridMultilevel"/>
    <w:tmpl w:val="CCDC90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14562D"/>
    <w:multiLevelType w:val="hybridMultilevel"/>
    <w:tmpl w:val="722C5F8C"/>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5" w15:restartNumberingAfterBreak="0">
    <w:nsid w:val="7D241D7C"/>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6" w15:restartNumberingAfterBreak="0">
    <w:nsid w:val="7FA11309"/>
    <w:multiLevelType w:val="hybridMultilevel"/>
    <w:tmpl w:val="F36407A8"/>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7" w15:restartNumberingAfterBreak="0">
    <w:nsid w:val="7FAB1D35"/>
    <w:multiLevelType w:val="hybridMultilevel"/>
    <w:tmpl w:val="32E260E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3"/>
  </w:num>
  <w:num w:numId="2">
    <w:abstractNumId w:val="39"/>
  </w:num>
  <w:num w:numId="3">
    <w:abstractNumId w:val="19"/>
  </w:num>
  <w:num w:numId="4">
    <w:abstractNumId w:val="23"/>
  </w:num>
  <w:num w:numId="5">
    <w:abstractNumId w:val="20"/>
  </w:num>
  <w:num w:numId="6">
    <w:abstractNumId w:val="45"/>
  </w:num>
  <w:num w:numId="7">
    <w:abstractNumId w:val="29"/>
  </w:num>
  <w:num w:numId="8">
    <w:abstractNumId w:val="38"/>
  </w:num>
  <w:num w:numId="9">
    <w:abstractNumId w:val="35"/>
  </w:num>
  <w:num w:numId="10">
    <w:abstractNumId w:val="32"/>
  </w:num>
  <w:num w:numId="11">
    <w:abstractNumId w:val="26"/>
  </w:num>
  <w:num w:numId="12">
    <w:abstractNumId w:val="17"/>
  </w:num>
  <w:num w:numId="13">
    <w:abstractNumId w:val="47"/>
  </w:num>
  <w:num w:numId="14">
    <w:abstractNumId w:val="14"/>
  </w:num>
  <w:num w:numId="15">
    <w:abstractNumId w:val="3"/>
  </w:num>
  <w:num w:numId="16">
    <w:abstractNumId w:val="12"/>
  </w:num>
  <w:num w:numId="17">
    <w:abstractNumId w:val="15"/>
  </w:num>
  <w:num w:numId="18">
    <w:abstractNumId w:val="5"/>
  </w:num>
  <w:num w:numId="19">
    <w:abstractNumId w:val="8"/>
  </w:num>
  <w:num w:numId="20">
    <w:abstractNumId w:val="0"/>
  </w:num>
  <w:num w:numId="21">
    <w:abstractNumId w:val="40"/>
  </w:num>
  <w:num w:numId="22">
    <w:abstractNumId w:val="24"/>
  </w:num>
  <w:num w:numId="23">
    <w:abstractNumId w:val="1"/>
  </w:num>
  <w:num w:numId="24">
    <w:abstractNumId w:val="27"/>
  </w:num>
  <w:num w:numId="25">
    <w:abstractNumId w:val="11"/>
  </w:num>
  <w:num w:numId="26">
    <w:abstractNumId w:val="16"/>
  </w:num>
  <w:num w:numId="27">
    <w:abstractNumId w:val="31"/>
  </w:num>
  <w:num w:numId="28">
    <w:abstractNumId w:val="46"/>
  </w:num>
  <w:num w:numId="29">
    <w:abstractNumId w:val="13"/>
  </w:num>
  <w:num w:numId="30">
    <w:abstractNumId w:val="10"/>
  </w:num>
  <w:num w:numId="31">
    <w:abstractNumId w:val="36"/>
  </w:num>
  <w:num w:numId="32">
    <w:abstractNumId w:val="30"/>
  </w:num>
  <w:num w:numId="33">
    <w:abstractNumId w:val="18"/>
  </w:num>
  <w:num w:numId="34">
    <w:abstractNumId w:val="37"/>
  </w:num>
  <w:num w:numId="35">
    <w:abstractNumId w:val="6"/>
  </w:num>
  <w:num w:numId="36">
    <w:abstractNumId w:val="34"/>
  </w:num>
  <w:num w:numId="37">
    <w:abstractNumId w:val="41"/>
  </w:num>
  <w:num w:numId="38">
    <w:abstractNumId w:val="44"/>
  </w:num>
  <w:num w:numId="39">
    <w:abstractNumId w:val="21"/>
  </w:num>
  <w:num w:numId="40">
    <w:abstractNumId w:val="33"/>
  </w:num>
  <w:num w:numId="41">
    <w:abstractNumId w:val="42"/>
  </w:num>
  <w:num w:numId="42">
    <w:abstractNumId w:val="25"/>
  </w:num>
  <w:num w:numId="43">
    <w:abstractNumId w:val="28"/>
  </w:num>
  <w:num w:numId="44">
    <w:abstractNumId w:val="9"/>
  </w:num>
  <w:num w:numId="45">
    <w:abstractNumId w:val="4"/>
  </w:num>
  <w:num w:numId="46">
    <w:abstractNumId w:val="2"/>
  </w:num>
  <w:num w:numId="47">
    <w:abstractNumId w:val="7"/>
  </w:num>
  <w:num w:numId="48">
    <w:abstractNumId w:val="22"/>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55F"/>
    <w:rsid w:val="00041425"/>
    <w:rsid w:val="00053354"/>
    <w:rsid w:val="00056ADC"/>
    <w:rsid w:val="000662A8"/>
    <w:rsid w:val="0007138E"/>
    <w:rsid w:val="000713C0"/>
    <w:rsid w:val="0007475B"/>
    <w:rsid w:val="00082239"/>
    <w:rsid w:val="000976D3"/>
    <w:rsid w:val="000A180B"/>
    <w:rsid w:val="000B3332"/>
    <w:rsid w:val="000C22FE"/>
    <w:rsid w:val="000C3B40"/>
    <w:rsid w:val="00101F02"/>
    <w:rsid w:val="00104240"/>
    <w:rsid w:val="0013561B"/>
    <w:rsid w:val="00143D45"/>
    <w:rsid w:val="00147C94"/>
    <w:rsid w:val="00154E2D"/>
    <w:rsid w:val="0015721D"/>
    <w:rsid w:val="0016317E"/>
    <w:rsid w:val="00165929"/>
    <w:rsid w:val="00181136"/>
    <w:rsid w:val="0019416B"/>
    <w:rsid w:val="0019489E"/>
    <w:rsid w:val="001A49E0"/>
    <w:rsid w:val="001A5687"/>
    <w:rsid w:val="001C77DD"/>
    <w:rsid w:val="001C7BE0"/>
    <w:rsid w:val="001E0896"/>
    <w:rsid w:val="001F2857"/>
    <w:rsid w:val="00203581"/>
    <w:rsid w:val="00214867"/>
    <w:rsid w:val="00225414"/>
    <w:rsid w:val="0022714E"/>
    <w:rsid w:val="002318B6"/>
    <w:rsid w:val="002334EC"/>
    <w:rsid w:val="002503D1"/>
    <w:rsid w:val="002572C3"/>
    <w:rsid w:val="0026149E"/>
    <w:rsid w:val="002742B2"/>
    <w:rsid w:val="0027471F"/>
    <w:rsid w:val="00281FDE"/>
    <w:rsid w:val="002A66EB"/>
    <w:rsid w:val="002B1A42"/>
    <w:rsid w:val="002B605C"/>
    <w:rsid w:val="002D68AE"/>
    <w:rsid w:val="002F4868"/>
    <w:rsid w:val="002F5DF5"/>
    <w:rsid w:val="003039F6"/>
    <w:rsid w:val="003175CB"/>
    <w:rsid w:val="00324334"/>
    <w:rsid w:val="00326890"/>
    <w:rsid w:val="003328F7"/>
    <w:rsid w:val="0034056E"/>
    <w:rsid w:val="00386A4A"/>
    <w:rsid w:val="003A34A7"/>
    <w:rsid w:val="003A6A7D"/>
    <w:rsid w:val="003A7266"/>
    <w:rsid w:val="003B5150"/>
    <w:rsid w:val="003B6F57"/>
    <w:rsid w:val="003E04BB"/>
    <w:rsid w:val="003E20F5"/>
    <w:rsid w:val="003F291F"/>
    <w:rsid w:val="003F7138"/>
    <w:rsid w:val="0040040E"/>
    <w:rsid w:val="00400A61"/>
    <w:rsid w:val="00406FF0"/>
    <w:rsid w:val="00414C57"/>
    <w:rsid w:val="0044489D"/>
    <w:rsid w:val="00453651"/>
    <w:rsid w:val="00466601"/>
    <w:rsid w:val="00483812"/>
    <w:rsid w:val="004844A7"/>
    <w:rsid w:val="004A44BC"/>
    <w:rsid w:val="004A5203"/>
    <w:rsid w:val="004D4D01"/>
    <w:rsid w:val="004E6611"/>
    <w:rsid w:val="004F08CF"/>
    <w:rsid w:val="00512E3B"/>
    <w:rsid w:val="00512E48"/>
    <w:rsid w:val="00524B1F"/>
    <w:rsid w:val="00525700"/>
    <w:rsid w:val="005568B3"/>
    <w:rsid w:val="00557690"/>
    <w:rsid w:val="00580997"/>
    <w:rsid w:val="0059012D"/>
    <w:rsid w:val="00597802"/>
    <w:rsid w:val="005A1DEE"/>
    <w:rsid w:val="005C4674"/>
    <w:rsid w:val="005C5F40"/>
    <w:rsid w:val="005D3A63"/>
    <w:rsid w:val="005D46BF"/>
    <w:rsid w:val="005D7D2B"/>
    <w:rsid w:val="005E63D6"/>
    <w:rsid w:val="005F1EA9"/>
    <w:rsid w:val="005F2CF0"/>
    <w:rsid w:val="005F3F10"/>
    <w:rsid w:val="005F5F34"/>
    <w:rsid w:val="005F6E1D"/>
    <w:rsid w:val="0063029A"/>
    <w:rsid w:val="006404B5"/>
    <w:rsid w:val="00640BD3"/>
    <w:rsid w:val="00641861"/>
    <w:rsid w:val="0065368D"/>
    <w:rsid w:val="006570CA"/>
    <w:rsid w:val="00676CD6"/>
    <w:rsid w:val="00676D39"/>
    <w:rsid w:val="00692AB3"/>
    <w:rsid w:val="006A3788"/>
    <w:rsid w:val="006B2392"/>
    <w:rsid w:val="006B3F6B"/>
    <w:rsid w:val="006E0380"/>
    <w:rsid w:val="006E2F05"/>
    <w:rsid w:val="00701514"/>
    <w:rsid w:val="00712376"/>
    <w:rsid w:val="00714259"/>
    <w:rsid w:val="0071792F"/>
    <w:rsid w:val="00726B94"/>
    <w:rsid w:val="00751886"/>
    <w:rsid w:val="00756AD6"/>
    <w:rsid w:val="00762080"/>
    <w:rsid w:val="00777F23"/>
    <w:rsid w:val="007804BA"/>
    <w:rsid w:val="007806C2"/>
    <w:rsid w:val="007910AE"/>
    <w:rsid w:val="00791ADB"/>
    <w:rsid w:val="007B096B"/>
    <w:rsid w:val="007E683F"/>
    <w:rsid w:val="007F2BCC"/>
    <w:rsid w:val="008004A0"/>
    <w:rsid w:val="00801752"/>
    <w:rsid w:val="00821B6A"/>
    <w:rsid w:val="00823D81"/>
    <w:rsid w:val="00833277"/>
    <w:rsid w:val="0084136A"/>
    <w:rsid w:val="00851898"/>
    <w:rsid w:val="00856B6F"/>
    <w:rsid w:val="008604A8"/>
    <w:rsid w:val="00860CEB"/>
    <w:rsid w:val="008625DE"/>
    <w:rsid w:val="00863C5B"/>
    <w:rsid w:val="00871E2E"/>
    <w:rsid w:val="008852E1"/>
    <w:rsid w:val="00894E8B"/>
    <w:rsid w:val="008C05DF"/>
    <w:rsid w:val="008D3B53"/>
    <w:rsid w:val="008D4EF9"/>
    <w:rsid w:val="008D65B6"/>
    <w:rsid w:val="008F7261"/>
    <w:rsid w:val="00904B2C"/>
    <w:rsid w:val="00907F53"/>
    <w:rsid w:val="00925160"/>
    <w:rsid w:val="009267CC"/>
    <w:rsid w:val="0093631B"/>
    <w:rsid w:val="00940207"/>
    <w:rsid w:val="0094127D"/>
    <w:rsid w:val="00942B05"/>
    <w:rsid w:val="00954B23"/>
    <w:rsid w:val="00974C81"/>
    <w:rsid w:val="00977B5A"/>
    <w:rsid w:val="00983819"/>
    <w:rsid w:val="00985359"/>
    <w:rsid w:val="009A2B44"/>
    <w:rsid w:val="009A3853"/>
    <w:rsid w:val="009A6C74"/>
    <w:rsid w:val="009B2397"/>
    <w:rsid w:val="009B34E2"/>
    <w:rsid w:val="009D4BEB"/>
    <w:rsid w:val="009D5094"/>
    <w:rsid w:val="009F03E4"/>
    <w:rsid w:val="009F0692"/>
    <w:rsid w:val="00A020A0"/>
    <w:rsid w:val="00A25DD0"/>
    <w:rsid w:val="00A31934"/>
    <w:rsid w:val="00A404E6"/>
    <w:rsid w:val="00A41083"/>
    <w:rsid w:val="00A444CA"/>
    <w:rsid w:val="00A5722A"/>
    <w:rsid w:val="00A725F6"/>
    <w:rsid w:val="00A760C6"/>
    <w:rsid w:val="00A76632"/>
    <w:rsid w:val="00A90134"/>
    <w:rsid w:val="00A9020C"/>
    <w:rsid w:val="00A9670F"/>
    <w:rsid w:val="00AA13F2"/>
    <w:rsid w:val="00AA2344"/>
    <w:rsid w:val="00AC244C"/>
    <w:rsid w:val="00AC5D31"/>
    <w:rsid w:val="00AE4115"/>
    <w:rsid w:val="00AE598C"/>
    <w:rsid w:val="00B234B0"/>
    <w:rsid w:val="00B25C07"/>
    <w:rsid w:val="00B30CE4"/>
    <w:rsid w:val="00B31217"/>
    <w:rsid w:val="00B57AF4"/>
    <w:rsid w:val="00B72703"/>
    <w:rsid w:val="00B77D7C"/>
    <w:rsid w:val="00B81B0C"/>
    <w:rsid w:val="00BA63CE"/>
    <w:rsid w:val="00BB1C49"/>
    <w:rsid w:val="00BC1260"/>
    <w:rsid w:val="00BE7E43"/>
    <w:rsid w:val="00C10878"/>
    <w:rsid w:val="00C20887"/>
    <w:rsid w:val="00C272F7"/>
    <w:rsid w:val="00C30F50"/>
    <w:rsid w:val="00C33125"/>
    <w:rsid w:val="00C45297"/>
    <w:rsid w:val="00C51123"/>
    <w:rsid w:val="00C604E2"/>
    <w:rsid w:val="00C62B3D"/>
    <w:rsid w:val="00C72DFF"/>
    <w:rsid w:val="00C77EA7"/>
    <w:rsid w:val="00CC45C3"/>
    <w:rsid w:val="00CE70A0"/>
    <w:rsid w:val="00CF0042"/>
    <w:rsid w:val="00CF0D47"/>
    <w:rsid w:val="00CF7200"/>
    <w:rsid w:val="00D00133"/>
    <w:rsid w:val="00D03B8C"/>
    <w:rsid w:val="00D050DA"/>
    <w:rsid w:val="00D06192"/>
    <w:rsid w:val="00D234A6"/>
    <w:rsid w:val="00D2786C"/>
    <w:rsid w:val="00D37881"/>
    <w:rsid w:val="00D421D9"/>
    <w:rsid w:val="00D4345D"/>
    <w:rsid w:val="00D5609A"/>
    <w:rsid w:val="00D56108"/>
    <w:rsid w:val="00D600B4"/>
    <w:rsid w:val="00D62EED"/>
    <w:rsid w:val="00D74151"/>
    <w:rsid w:val="00DA182B"/>
    <w:rsid w:val="00DE24D9"/>
    <w:rsid w:val="00DF0D0A"/>
    <w:rsid w:val="00E02627"/>
    <w:rsid w:val="00E06666"/>
    <w:rsid w:val="00E24934"/>
    <w:rsid w:val="00E32835"/>
    <w:rsid w:val="00E34B0D"/>
    <w:rsid w:val="00E546B6"/>
    <w:rsid w:val="00E571CA"/>
    <w:rsid w:val="00E720AC"/>
    <w:rsid w:val="00E82840"/>
    <w:rsid w:val="00E82B56"/>
    <w:rsid w:val="00E83541"/>
    <w:rsid w:val="00E96725"/>
    <w:rsid w:val="00EA5017"/>
    <w:rsid w:val="00EC2AF0"/>
    <w:rsid w:val="00EC78D9"/>
    <w:rsid w:val="00ED50E9"/>
    <w:rsid w:val="00EF66DC"/>
    <w:rsid w:val="00EF730A"/>
    <w:rsid w:val="00F11B6A"/>
    <w:rsid w:val="00F2311C"/>
    <w:rsid w:val="00F370CB"/>
    <w:rsid w:val="00F4121E"/>
    <w:rsid w:val="00F44513"/>
    <w:rsid w:val="00F47D4A"/>
    <w:rsid w:val="00F56E35"/>
    <w:rsid w:val="00F6341F"/>
    <w:rsid w:val="00F75DDE"/>
    <w:rsid w:val="00F83C82"/>
    <w:rsid w:val="00F914DD"/>
    <w:rsid w:val="00FA4C32"/>
    <w:rsid w:val="00FA52BD"/>
    <w:rsid w:val="00FA6A4C"/>
    <w:rsid w:val="00FB2785"/>
    <w:rsid w:val="00FB65E7"/>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B8C8DA-DE06-45E8-832D-037F13E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customStyle="1" w:styleId="st1">
    <w:name w:val="st1"/>
    <w:rsid w:val="0010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81496839">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630135407">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49192970">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2236</Words>
  <Characters>12300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Natalia Magdaleno</cp:lastModifiedBy>
  <cp:revision>7</cp:revision>
  <cp:lastPrinted>2017-06-27T18:34:00Z</cp:lastPrinted>
  <dcterms:created xsi:type="dcterms:W3CDTF">2017-06-27T17:00:00Z</dcterms:created>
  <dcterms:modified xsi:type="dcterms:W3CDTF">2017-06-27T19:06:00Z</dcterms:modified>
</cp:coreProperties>
</file>