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E35AD9">
        <w:rPr>
          <w:rFonts w:ascii="Arial" w:hAnsi="Arial" w:cs="Arial"/>
          <w:sz w:val="18"/>
          <w:szCs w:val="18"/>
          <w:lang w:val="es-MX"/>
        </w:rPr>
        <w:t>1</w:t>
      </w:r>
      <w:r w:rsidR="00AE535C">
        <w:rPr>
          <w:rFonts w:ascii="Arial" w:hAnsi="Arial" w:cs="Arial"/>
          <w:sz w:val="18"/>
          <w:szCs w:val="18"/>
          <w:lang w:val="es-MX"/>
        </w:rPr>
        <w:t>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AE535C">
        <w:rPr>
          <w:rFonts w:ascii="Arial" w:hAnsi="Arial" w:cs="Arial"/>
          <w:sz w:val="18"/>
          <w:szCs w:val="18"/>
          <w:lang w:val="es-MX"/>
        </w:rPr>
        <w:t xml:space="preserve">catorce)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AE535C">
        <w:rPr>
          <w:rFonts w:ascii="Arial" w:hAnsi="Arial" w:cs="Arial"/>
          <w:sz w:val="18"/>
          <w:szCs w:val="18"/>
          <w:lang w:val="es-MX"/>
        </w:rPr>
        <w:t>25</w:t>
      </w:r>
      <w:r w:rsidRPr="00940207">
        <w:rPr>
          <w:rFonts w:ascii="Arial" w:hAnsi="Arial" w:cs="Arial"/>
          <w:sz w:val="18"/>
          <w:szCs w:val="18"/>
          <w:lang w:val="es-MX"/>
        </w:rPr>
        <w:t xml:space="preserve"> de </w:t>
      </w:r>
      <w:r w:rsidR="00AE535C">
        <w:rPr>
          <w:rFonts w:ascii="Arial" w:hAnsi="Arial" w:cs="Arial"/>
          <w:sz w:val="18"/>
          <w:szCs w:val="18"/>
          <w:lang w:val="es-MX"/>
        </w:rPr>
        <w:t>febrero</w:t>
      </w:r>
      <w:r w:rsidRPr="00940207">
        <w:rPr>
          <w:rFonts w:ascii="Arial" w:hAnsi="Arial" w:cs="Arial"/>
          <w:sz w:val="18"/>
          <w:szCs w:val="18"/>
          <w:lang w:val="es-MX"/>
        </w:rPr>
        <w:t xml:space="preserve"> de 20</w:t>
      </w:r>
      <w:r w:rsidR="00E35AD9">
        <w:rPr>
          <w:rFonts w:ascii="Arial" w:hAnsi="Arial" w:cs="Arial"/>
          <w:sz w:val="18"/>
          <w:szCs w:val="18"/>
          <w:lang w:val="es-MX"/>
        </w:rPr>
        <w:t>2</w:t>
      </w:r>
      <w:r w:rsidR="00AE535C">
        <w:rPr>
          <w:rFonts w:ascii="Arial" w:hAnsi="Arial" w:cs="Arial"/>
          <w:sz w:val="18"/>
          <w:szCs w:val="18"/>
          <w:lang w:val="es-MX"/>
        </w:rPr>
        <w:t>1</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-00</w:t>
      </w:r>
      <w:r w:rsidR="00904AFB">
        <w:rPr>
          <w:rFonts w:ascii="Arial" w:hAnsi="Arial" w:cs="Arial"/>
          <w:b w:val="0"/>
          <w:sz w:val="18"/>
          <w:szCs w:val="18"/>
          <w:lang w:val="es-MX"/>
        </w:rPr>
        <w:t>1</w:t>
      </w:r>
      <w:r w:rsidR="00940207" w:rsidRPr="00940207">
        <w:rPr>
          <w:rFonts w:ascii="Arial" w:hAnsi="Arial" w:cs="Arial"/>
          <w:b w:val="0"/>
          <w:sz w:val="18"/>
          <w:szCs w:val="18"/>
          <w:lang w:val="es-MX"/>
        </w:rPr>
        <w:t>-</w:t>
      </w:r>
      <w:r w:rsidR="00E35AD9">
        <w:rPr>
          <w:rFonts w:ascii="Arial" w:hAnsi="Arial" w:cs="Arial"/>
          <w:b w:val="0"/>
          <w:sz w:val="18"/>
          <w:szCs w:val="18"/>
          <w:lang w:val="es-MX"/>
        </w:rPr>
        <w:t>202</w:t>
      </w:r>
      <w:r w:rsidR="00904AFB">
        <w:rPr>
          <w:rFonts w:ascii="Arial" w:hAnsi="Arial" w:cs="Arial"/>
          <w:b w:val="0"/>
          <w:sz w:val="18"/>
          <w:szCs w:val="18"/>
          <w:lang w:val="es-MX"/>
        </w:rPr>
        <w:t>1</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904AFB">
        <w:rPr>
          <w:rFonts w:ascii="Arial" w:hAnsi="Arial" w:cs="Arial"/>
          <w:b w:val="0"/>
          <w:sz w:val="18"/>
          <w:szCs w:val="18"/>
          <w:lang w:val="es-MX"/>
        </w:rPr>
        <w:t>Fondo Ordinario, Fuente de Financiamiento Estatal</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391E52">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El acto es validado por el M. en IMP. Jorge Humberto López Reynoso, Director General de Finanzas, presidido por la Lic.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DE252C">
        <w:rPr>
          <w:rFonts w:ascii="Arial" w:hAnsi="Arial" w:cs="Arial"/>
          <w:color w:val="1D1B11"/>
          <w:sz w:val="18"/>
          <w:szCs w:val="18"/>
        </w:rPr>
        <w:t xml:space="preserve">la </w:t>
      </w:r>
      <w:r w:rsidR="006B447F" w:rsidRPr="006B447F">
        <w:rPr>
          <w:rFonts w:ascii="Arial" w:hAnsi="Arial" w:cs="Arial"/>
          <w:b/>
          <w:color w:val="1D1B11"/>
          <w:sz w:val="18"/>
          <w:szCs w:val="18"/>
        </w:rPr>
        <w:t xml:space="preserve">Dirección General de Difusión y Vinculación, Departamento de </w:t>
      </w:r>
      <w:r w:rsidR="00391E52">
        <w:rPr>
          <w:rFonts w:ascii="Arial" w:hAnsi="Arial" w:cs="Arial"/>
          <w:b/>
          <w:color w:val="1D1B11"/>
          <w:sz w:val="18"/>
          <w:szCs w:val="18"/>
        </w:rPr>
        <w:t>Editorial, Sección de Procesos Gráficos</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8604A8" w:rsidRPr="00CF0042">
        <w:rPr>
          <w:rFonts w:ascii="Arial" w:hAnsi="Arial" w:cs="Arial"/>
          <w:color w:val="000000"/>
          <w:sz w:val="18"/>
          <w:szCs w:val="18"/>
        </w:rPr>
        <w:t xml:space="preserve">De conformidad al calendario de las bases de esta  </w:t>
      </w:r>
      <w:r w:rsidR="008604A8">
        <w:rPr>
          <w:rFonts w:ascii="Arial" w:hAnsi="Arial" w:cs="Arial"/>
          <w:color w:val="000000"/>
          <w:sz w:val="18"/>
          <w:szCs w:val="18"/>
        </w:rPr>
        <w:t>invitación  la convocante realizó</w:t>
      </w:r>
      <w:r w:rsidR="008604A8" w:rsidRPr="00CF0042">
        <w:rPr>
          <w:rFonts w:ascii="Arial" w:hAnsi="Arial" w:cs="Arial"/>
          <w:color w:val="000000"/>
          <w:sz w:val="18"/>
          <w:szCs w:val="18"/>
        </w:rPr>
        <w:t xml:space="preserve"> el día </w:t>
      </w:r>
      <w:r w:rsidR="00863886">
        <w:rPr>
          <w:rFonts w:ascii="Arial" w:hAnsi="Arial" w:cs="Arial"/>
          <w:b/>
          <w:sz w:val="18"/>
          <w:szCs w:val="18"/>
        </w:rPr>
        <w:t>24</w:t>
      </w:r>
      <w:r w:rsidR="008604A8" w:rsidRPr="004C512C">
        <w:rPr>
          <w:rFonts w:ascii="Arial" w:hAnsi="Arial" w:cs="Arial"/>
          <w:b/>
          <w:sz w:val="18"/>
          <w:szCs w:val="18"/>
        </w:rPr>
        <w:t xml:space="preserve"> de </w:t>
      </w:r>
      <w:r w:rsidR="00863886">
        <w:rPr>
          <w:rFonts w:ascii="Arial" w:hAnsi="Arial" w:cs="Arial"/>
          <w:b/>
          <w:sz w:val="18"/>
          <w:szCs w:val="18"/>
        </w:rPr>
        <w:t>febrero</w:t>
      </w:r>
      <w:r w:rsidR="008604A8" w:rsidRPr="004C512C">
        <w:rPr>
          <w:rFonts w:ascii="Arial" w:hAnsi="Arial" w:cs="Arial"/>
          <w:b/>
          <w:sz w:val="18"/>
          <w:szCs w:val="18"/>
        </w:rPr>
        <w:t xml:space="preserve"> del año 20</w:t>
      </w:r>
      <w:r w:rsidR="00863886">
        <w:rPr>
          <w:rFonts w:ascii="Arial" w:hAnsi="Arial" w:cs="Arial"/>
          <w:b/>
          <w:sz w:val="18"/>
          <w:szCs w:val="18"/>
        </w:rPr>
        <w:t>21</w:t>
      </w:r>
      <w:r w:rsidR="008604A8" w:rsidRPr="00CF0042">
        <w:rPr>
          <w:rFonts w:ascii="Arial" w:hAnsi="Arial" w:cs="Arial"/>
          <w:color w:val="000000"/>
          <w:sz w:val="18"/>
          <w:szCs w:val="18"/>
        </w:rPr>
        <w:t>, a</w:t>
      </w:r>
      <w:r w:rsidR="008604A8" w:rsidRPr="00FE4064">
        <w:rPr>
          <w:rFonts w:ascii="Arial" w:hAnsi="Arial" w:cs="Arial"/>
          <w:color w:val="000000"/>
          <w:sz w:val="18"/>
          <w:szCs w:val="18"/>
        </w:rPr>
        <w:t xml:space="preserve"> las </w:t>
      </w:r>
      <w:r w:rsidR="005C478D">
        <w:rPr>
          <w:rFonts w:ascii="Arial" w:hAnsi="Arial" w:cs="Arial"/>
          <w:color w:val="000000"/>
          <w:sz w:val="18"/>
          <w:szCs w:val="18"/>
        </w:rPr>
        <w:t>10</w:t>
      </w:r>
      <w:r w:rsidR="008604A8" w:rsidRPr="00FE4064">
        <w:rPr>
          <w:rFonts w:ascii="Arial" w:hAnsi="Arial" w:cs="Arial"/>
          <w:color w:val="000000"/>
          <w:sz w:val="18"/>
          <w:szCs w:val="18"/>
        </w:rPr>
        <w:t>:00 h</w:t>
      </w:r>
      <w:r w:rsidR="00863886">
        <w:rPr>
          <w:rFonts w:ascii="Arial" w:hAnsi="Arial" w:cs="Arial"/>
          <w:color w:val="000000"/>
          <w:sz w:val="18"/>
          <w:szCs w:val="18"/>
        </w:rPr>
        <w:t>o</w:t>
      </w:r>
      <w:r w:rsidR="008604A8" w:rsidRPr="00FE4064">
        <w:rPr>
          <w:rFonts w:ascii="Arial" w:hAnsi="Arial" w:cs="Arial"/>
          <w:color w:val="000000"/>
          <w:sz w:val="18"/>
          <w:szCs w:val="18"/>
        </w:rPr>
        <w:t>r</w:t>
      </w:r>
      <w:r w:rsidR="00863886">
        <w:rPr>
          <w:rFonts w:ascii="Arial" w:hAnsi="Arial" w:cs="Arial"/>
          <w:color w:val="000000"/>
          <w:sz w:val="18"/>
          <w:szCs w:val="18"/>
        </w:rPr>
        <w:t>as</w:t>
      </w:r>
      <w:r w:rsidR="008604A8">
        <w:rPr>
          <w:rFonts w:ascii="Arial" w:hAnsi="Arial" w:cs="Arial"/>
          <w:color w:val="000000"/>
          <w:sz w:val="18"/>
          <w:szCs w:val="18"/>
        </w:rPr>
        <w:t>,</w:t>
      </w:r>
      <w:r w:rsidR="000E2639">
        <w:rPr>
          <w:rFonts w:ascii="Arial" w:hAnsi="Arial" w:cs="Arial"/>
          <w:color w:val="000000"/>
          <w:sz w:val="18"/>
          <w:szCs w:val="18"/>
        </w:rPr>
        <w:t xml:space="preserve"> la </w:t>
      </w:r>
      <w:r w:rsidR="008604A8" w:rsidRPr="00FE4064">
        <w:rPr>
          <w:rFonts w:ascii="Arial" w:hAnsi="Arial" w:cs="Arial"/>
          <w:color w:val="000000"/>
          <w:sz w:val="18"/>
          <w:szCs w:val="18"/>
        </w:rPr>
        <w:t>inscripción</w:t>
      </w:r>
      <w:r w:rsidR="008437BA">
        <w:rPr>
          <w:rFonts w:ascii="Arial" w:hAnsi="Arial" w:cs="Arial"/>
          <w:color w:val="000000"/>
          <w:sz w:val="18"/>
          <w:szCs w:val="18"/>
        </w:rPr>
        <w:t xml:space="preserve"> de </w:t>
      </w:r>
      <w:r w:rsidR="005C478D">
        <w:rPr>
          <w:rFonts w:ascii="Arial" w:hAnsi="Arial" w:cs="Arial"/>
          <w:b/>
          <w:color w:val="000000"/>
          <w:sz w:val="18"/>
          <w:szCs w:val="18"/>
        </w:rPr>
        <w:t>0</w:t>
      </w:r>
      <w:r w:rsidR="00863886">
        <w:rPr>
          <w:rFonts w:ascii="Arial" w:hAnsi="Arial" w:cs="Arial"/>
          <w:b/>
          <w:color w:val="000000"/>
          <w:sz w:val="18"/>
          <w:szCs w:val="18"/>
        </w:rPr>
        <w:t>1</w:t>
      </w:r>
      <w:r w:rsidR="008604A8" w:rsidRPr="000076E3">
        <w:rPr>
          <w:rFonts w:ascii="Arial" w:hAnsi="Arial" w:cs="Arial"/>
          <w:b/>
          <w:sz w:val="18"/>
          <w:szCs w:val="18"/>
        </w:rPr>
        <w:t xml:space="preserve"> propuesta</w:t>
      </w:r>
      <w:r w:rsidR="008604A8" w:rsidRPr="00E71359">
        <w:rPr>
          <w:rFonts w:ascii="Arial" w:hAnsi="Arial" w:cs="Arial"/>
          <w:sz w:val="18"/>
          <w:szCs w:val="18"/>
        </w:rPr>
        <w:t xml:space="preserve">  </w:t>
      </w:r>
      <w:r w:rsidR="00863886">
        <w:rPr>
          <w:rFonts w:ascii="Arial" w:hAnsi="Arial" w:cs="Arial"/>
          <w:color w:val="000000"/>
          <w:sz w:val="18"/>
          <w:szCs w:val="18"/>
        </w:rPr>
        <w:t>presentada</w:t>
      </w:r>
      <w:r w:rsidR="008604A8" w:rsidRPr="00FE4064">
        <w:rPr>
          <w:rFonts w:ascii="Arial" w:hAnsi="Arial" w:cs="Arial"/>
          <w:color w:val="000000"/>
          <w:sz w:val="18"/>
          <w:szCs w:val="18"/>
        </w:rPr>
        <w:t xml:space="preserve"> en forma y tiempo  por  </w:t>
      </w:r>
      <w:r w:rsidR="00863886">
        <w:rPr>
          <w:rFonts w:ascii="Arial" w:hAnsi="Arial" w:cs="Arial"/>
          <w:color w:val="000000"/>
          <w:sz w:val="18"/>
          <w:szCs w:val="18"/>
        </w:rPr>
        <w:t>e</w:t>
      </w:r>
      <w:r w:rsidR="008604A8" w:rsidRPr="00FE4064">
        <w:rPr>
          <w:rFonts w:ascii="Arial" w:hAnsi="Arial" w:cs="Arial"/>
          <w:color w:val="000000"/>
          <w:sz w:val="18"/>
          <w:szCs w:val="18"/>
        </w:rPr>
        <w:t>l corre</w:t>
      </w:r>
      <w:r w:rsidR="008604A8">
        <w:rPr>
          <w:rFonts w:ascii="Arial" w:hAnsi="Arial" w:cs="Arial"/>
          <w:color w:val="000000"/>
          <w:sz w:val="18"/>
          <w:szCs w:val="18"/>
        </w:rPr>
        <w:t>spondiente</w:t>
      </w:r>
      <w:r w:rsidR="00863886">
        <w:rPr>
          <w:rFonts w:ascii="Arial" w:hAnsi="Arial" w:cs="Arial"/>
          <w:color w:val="000000"/>
          <w:sz w:val="18"/>
          <w:szCs w:val="18"/>
        </w:rPr>
        <w:t xml:space="preserve"> invitado solicitado</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863886">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6B447F" w:rsidRPr="00B90D10" w:rsidTr="00904AFB">
        <w:trPr>
          <w:trHeight w:val="300"/>
        </w:trPr>
        <w:tc>
          <w:tcPr>
            <w:tcW w:w="344" w:type="pct"/>
            <w:shd w:val="clear" w:color="auto" w:fill="auto"/>
            <w:noWrap/>
          </w:tcPr>
          <w:p w:rsidR="006B447F" w:rsidRPr="006C621F" w:rsidRDefault="006B447F" w:rsidP="006B447F">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tcPr>
          <w:p w:rsidR="006B447F" w:rsidRPr="004B386C" w:rsidRDefault="00863886" w:rsidP="006B447F">
            <w:pPr>
              <w:pStyle w:val="Sangradetextonormal"/>
              <w:ind w:left="0"/>
              <w:rPr>
                <w:rFonts w:ascii="Arial" w:hAnsi="Arial" w:cs="Arial"/>
                <w:sz w:val="18"/>
                <w:szCs w:val="18"/>
              </w:rPr>
            </w:pPr>
            <w:r w:rsidRPr="00863886">
              <w:rPr>
                <w:rFonts w:ascii="Arial" w:hAnsi="Arial" w:cs="Arial"/>
                <w:sz w:val="18"/>
                <w:szCs w:val="18"/>
                <w:lang w:val="es-ES"/>
              </w:rPr>
              <w:t>MARTHA VELAZQUEZ TISCAREÑO</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863886">
        <w:rPr>
          <w:rFonts w:ascii="Arial" w:hAnsi="Arial" w:cs="Arial"/>
          <w:b/>
          <w:sz w:val="18"/>
          <w:szCs w:val="18"/>
        </w:rPr>
        <w:t>24</w:t>
      </w:r>
      <w:r w:rsidRPr="004B2426">
        <w:rPr>
          <w:rFonts w:ascii="Arial" w:hAnsi="Arial" w:cs="Arial"/>
          <w:b/>
          <w:sz w:val="18"/>
          <w:szCs w:val="18"/>
        </w:rPr>
        <w:t xml:space="preserve"> de </w:t>
      </w:r>
      <w:r w:rsidR="00863886">
        <w:rPr>
          <w:rFonts w:ascii="Arial" w:hAnsi="Arial" w:cs="Arial"/>
          <w:b/>
          <w:sz w:val="18"/>
          <w:szCs w:val="18"/>
        </w:rPr>
        <w:t>f</w:t>
      </w:r>
      <w:r>
        <w:rPr>
          <w:rFonts w:ascii="Arial" w:hAnsi="Arial" w:cs="Arial"/>
          <w:b/>
          <w:sz w:val="18"/>
          <w:szCs w:val="18"/>
        </w:rPr>
        <w:t>e</w:t>
      </w:r>
      <w:r w:rsidR="00863886">
        <w:rPr>
          <w:rFonts w:ascii="Arial" w:hAnsi="Arial" w:cs="Arial"/>
          <w:b/>
          <w:sz w:val="18"/>
          <w:szCs w:val="18"/>
        </w:rPr>
        <w:t>brero</w:t>
      </w:r>
      <w:r w:rsidRPr="004B2426">
        <w:rPr>
          <w:rFonts w:ascii="Arial" w:hAnsi="Arial" w:cs="Arial"/>
          <w:b/>
          <w:sz w:val="18"/>
          <w:szCs w:val="18"/>
        </w:rPr>
        <w:t xml:space="preserve"> de 202</w:t>
      </w:r>
      <w:r w:rsidR="00863886">
        <w:rPr>
          <w:rFonts w:ascii="Arial" w:hAnsi="Arial" w:cs="Arial"/>
          <w:b/>
          <w:sz w:val="18"/>
          <w:szCs w:val="18"/>
        </w:rPr>
        <w:t>1</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FB3619">
        <w:rPr>
          <w:rFonts w:ascii="Arial" w:hAnsi="Arial" w:cs="Arial"/>
          <w:sz w:val="18"/>
          <w:szCs w:val="18"/>
        </w:rPr>
        <w:t>----------------------------</w:t>
      </w:r>
      <w:r w:rsidR="00863886">
        <w:rPr>
          <w:rFonts w:ascii="Arial" w:hAnsi="Arial" w:cs="Arial"/>
          <w:sz w:val="18"/>
          <w:szCs w:val="18"/>
        </w:rPr>
        <w:t>-----</w:t>
      </w:r>
    </w:p>
    <w:p w:rsidR="003C624A" w:rsidRDefault="00FB3619"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r w:rsidR="003C624A" w:rsidRPr="004B2426">
        <w:rPr>
          <w:rFonts w:ascii="Arial" w:hAnsi="Arial" w:cs="Arial"/>
          <w:sz w:val="18"/>
          <w:szCs w:val="18"/>
        </w:rPr>
        <w:t>------------------------------------------------------------------------------------------------------------------</w:t>
      </w:r>
      <w:r w:rsidR="003C624A">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FB3619" w:rsidRDefault="00FB3619" w:rsidP="00FB3619">
      <w:pPr>
        <w:pStyle w:val="Sangradetextonormal"/>
        <w:ind w:left="0"/>
        <w:jc w:val="both"/>
        <w:rPr>
          <w:rFonts w:ascii="Arial" w:hAnsi="Arial" w:cs="Arial"/>
          <w:b/>
          <w:sz w:val="18"/>
          <w:szCs w:val="18"/>
        </w:rPr>
      </w:pPr>
    </w:p>
    <w:p w:rsidR="003C624A" w:rsidRDefault="003C624A" w:rsidP="003C624A">
      <w:pPr>
        <w:pStyle w:val="Sangradetextonormal"/>
        <w:ind w:left="0"/>
        <w:jc w:val="center"/>
        <w:rPr>
          <w:rFonts w:ascii="Arial" w:hAnsi="Arial" w:cs="Arial"/>
          <w:sz w:val="18"/>
          <w:szCs w:val="18"/>
        </w:rPr>
      </w:pPr>
      <w:r w:rsidRPr="003C624A">
        <w:rPr>
          <w:noProof/>
          <w:lang w:val="en-US" w:eastAsia="en-US"/>
        </w:rPr>
        <w:drawing>
          <wp:inline distT="0" distB="0" distL="0" distR="0">
            <wp:extent cx="4303844" cy="5661964"/>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3335" cy="5674450"/>
                    </a:xfrm>
                    <a:prstGeom prst="rect">
                      <a:avLst/>
                    </a:prstGeom>
                    <a:noFill/>
                    <a:ln>
                      <a:noFill/>
                    </a:ln>
                  </pic:spPr>
                </pic:pic>
              </a:graphicData>
            </a:graphic>
          </wp:inline>
        </w:drawing>
      </w:r>
    </w:p>
    <w:p w:rsidR="006B447F" w:rsidRDefault="006B447F" w:rsidP="00235F3B">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 proposició</w:t>
      </w:r>
      <w:r w:rsidRPr="00235F3B">
        <w:rPr>
          <w:rFonts w:ascii="Arial" w:hAnsi="Arial" w:cs="Arial"/>
          <w:sz w:val="18"/>
          <w:szCs w:val="18"/>
        </w:rPr>
        <w:t>n (documentación administrativa, propuesta técnica y económica), con los requisitos solicitados en la convocatoria y la junta de aclaraciones, para la adquisición de bienes requeridos en el presente procedimiento. Por lo que se determina el siguiente: --------------------------------------------------------------------------------------------------------------------</w:t>
      </w:r>
      <w:r w:rsidRPr="00235F3B">
        <w:rPr>
          <w:rFonts w:ascii="Arial" w:hAnsi="Arial" w:cs="Arial"/>
          <w:sz w:val="18"/>
          <w:szCs w:val="18"/>
        </w:rPr>
        <w:lastRenderedPageBreak/>
        <w:t>---------------------------------------------------------------------------------------------------------------------------------------------------</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r>
        <w:rPr>
          <w:rFonts w:ascii="Arial" w:hAnsi="Arial" w:cs="Arial"/>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t xml:space="preserve">Se hace constar que de la propuesta presentada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sidR="000E2639">
        <w:rPr>
          <w:rFonts w:ascii="Arial" w:hAnsi="Arial" w:cs="Arial"/>
          <w:sz w:val="18"/>
          <w:szCs w:val="18"/>
        </w:rPr>
        <w:t xml:space="preserve"> proposición</w:t>
      </w:r>
      <w:r w:rsidR="00795D9C">
        <w:rPr>
          <w:rFonts w:ascii="Arial" w:hAnsi="Arial" w:cs="Arial"/>
          <w:sz w:val="18"/>
          <w:szCs w:val="18"/>
        </w:rPr>
        <w:t xml:space="preserve"> cumpla</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xml:space="preserve">. Por tratarse de una licitación con criterio de evaluación binario, mediante el cual sólo se adjudica a quien cumpla los requisitos establecidos en la convocatoria y oferte el precio más bajo, la convocante </w:t>
      </w:r>
      <w:proofErr w:type="gramStart"/>
      <w:r w:rsidRPr="00235F3B">
        <w:rPr>
          <w:rFonts w:ascii="Arial" w:hAnsi="Arial" w:cs="Arial"/>
          <w:sz w:val="18"/>
          <w:szCs w:val="18"/>
        </w:rPr>
        <w:t>evalu</w:t>
      </w:r>
      <w:r w:rsidR="000E2639">
        <w:rPr>
          <w:rFonts w:ascii="Arial" w:hAnsi="Arial" w:cs="Arial"/>
          <w:sz w:val="18"/>
          <w:szCs w:val="18"/>
        </w:rPr>
        <w:t>ó  la</w:t>
      </w:r>
      <w:proofErr w:type="gramEnd"/>
      <w:r w:rsidRPr="00235F3B">
        <w:rPr>
          <w:rFonts w:ascii="Arial" w:hAnsi="Arial" w:cs="Arial"/>
          <w:sz w:val="18"/>
          <w:szCs w:val="18"/>
        </w:rPr>
        <w:t xml:space="preserve"> </w:t>
      </w:r>
      <w:r w:rsidR="000E2639">
        <w:rPr>
          <w:rFonts w:ascii="Arial" w:hAnsi="Arial" w:cs="Arial"/>
          <w:sz w:val="18"/>
          <w:szCs w:val="18"/>
        </w:rPr>
        <w:t>proposición</w:t>
      </w:r>
      <w:r w:rsidRPr="00235F3B">
        <w:rPr>
          <w:rFonts w:ascii="Arial" w:hAnsi="Arial" w:cs="Arial"/>
          <w:color w:val="000000"/>
          <w:sz w:val="18"/>
          <w:szCs w:val="18"/>
        </w:rPr>
        <w:t>:-------------------------------------------------------------------------------</w:t>
      </w:r>
      <w:r w:rsidR="000E2639">
        <w:rPr>
          <w:rFonts w:ascii="Arial" w:hAnsi="Arial" w:cs="Arial"/>
          <w:color w:val="000000"/>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379"/>
        <w:gridCol w:w="7131"/>
      </w:tblGrid>
      <w:tr w:rsidR="00235F3B" w:rsidRPr="002A21CE" w:rsidTr="007F100F">
        <w:trPr>
          <w:trHeight w:val="355"/>
          <w:jc w:val="center"/>
        </w:trPr>
        <w:tc>
          <w:tcPr>
            <w:tcW w:w="180"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9"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C1618D" w:rsidRPr="002A21CE" w:rsidTr="00C41975">
        <w:trPr>
          <w:trHeight w:val="20"/>
          <w:jc w:val="center"/>
        </w:trPr>
        <w:tc>
          <w:tcPr>
            <w:tcW w:w="180" w:type="pct"/>
            <w:noWrap/>
          </w:tcPr>
          <w:p w:rsidR="00C1618D" w:rsidRPr="002A21CE" w:rsidRDefault="00C1618D" w:rsidP="00C1618D">
            <w:pPr>
              <w:jc w:val="center"/>
              <w:rPr>
                <w:rFonts w:asciiTheme="minorHAnsi" w:hAnsiTheme="minorHAnsi" w:cstheme="minorHAnsi"/>
                <w:sz w:val="12"/>
                <w:szCs w:val="12"/>
              </w:rPr>
            </w:pPr>
            <w:r>
              <w:rPr>
                <w:rFonts w:asciiTheme="minorHAnsi" w:hAnsiTheme="minorHAnsi" w:cstheme="minorHAnsi"/>
                <w:sz w:val="12"/>
                <w:szCs w:val="12"/>
              </w:rPr>
              <w:t>1</w:t>
            </w:r>
          </w:p>
        </w:tc>
        <w:tc>
          <w:tcPr>
            <w:tcW w:w="781" w:type="pct"/>
            <w:noWrap/>
          </w:tcPr>
          <w:p w:rsidR="00C1618D" w:rsidRPr="002A21CE" w:rsidRDefault="000E2639" w:rsidP="00C1618D">
            <w:pPr>
              <w:jc w:val="center"/>
              <w:rPr>
                <w:rFonts w:asciiTheme="minorHAnsi" w:hAnsiTheme="minorHAnsi" w:cstheme="minorHAnsi"/>
                <w:sz w:val="18"/>
                <w:szCs w:val="18"/>
              </w:rPr>
            </w:pPr>
            <w:r w:rsidRPr="000E2639">
              <w:rPr>
                <w:rFonts w:asciiTheme="minorHAnsi" w:hAnsiTheme="minorHAnsi" w:cstheme="minorHAnsi"/>
                <w:b/>
                <w:sz w:val="12"/>
                <w:szCs w:val="12"/>
              </w:rPr>
              <w:t>MARTHA VELAZQUEZ TISCAREÑO</w:t>
            </w:r>
          </w:p>
        </w:tc>
        <w:tc>
          <w:tcPr>
            <w:tcW w:w="4039" w:type="pct"/>
            <w:vAlign w:val="center"/>
          </w:tcPr>
          <w:p w:rsidR="00C1618D" w:rsidRDefault="00C1618D" w:rsidP="00C1618D">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w:t>
            </w:r>
            <w:r w:rsidRPr="00877117">
              <w:rPr>
                <w:rFonts w:ascii="Arial" w:hAnsi="Arial" w:cs="Arial"/>
                <w:b/>
                <w:sz w:val="14"/>
                <w:szCs w:val="16"/>
              </w:rPr>
              <w:t xml:space="preserve">: </w:t>
            </w:r>
            <w:r w:rsidR="0048619A">
              <w:rPr>
                <w:rFonts w:ascii="Arial" w:hAnsi="Arial" w:cs="Arial"/>
                <w:b/>
                <w:sz w:val="14"/>
                <w:szCs w:val="16"/>
              </w:rPr>
              <w:t xml:space="preserve">1 a la </w:t>
            </w:r>
            <w:r w:rsidR="000E2639">
              <w:rPr>
                <w:rFonts w:ascii="Arial" w:hAnsi="Arial" w:cs="Arial"/>
                <w:b/>
                <w:sz w:val="14"/>
                <w:szCs w:val="16"/>
              </w:rPr>
              <w:t>22</w:t>
            </w:r>
          </w:p>
          <w:p w:rsidR="00C1618D" w:rsidRDefault="00C1618D" w:rsidP="00C1618D">
            <w:pPr>
              <w:jc w:val="both"/>
              <w:rPr>
                <w:rFonts w:ascii="Arial" w:hAnsi="Arial" w:cs="Arial"/>
                <w:b/>
                <w:sz w:val="14"/>
                <w:szCs w:val="16"/>
              </w:rPr>
            </w:pPr>
          </w:p>
          <w:p w:rsidR="00C1618D" w:rsidRDefault="00C1618D" w:rsidP="00C1618D">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 xml:space="preserve">tos Apartado </w:t>
            </w:r>
            <w:r w:rsidR="000E1F25">
              <w:rPr>
                <w:rFonts w:ascii="Arial" w:hAnsi="Arial" w:cs="Arial"/>
                <w:b/>
                <w:sz w:val="14"/>
                <w:szCs w:val="16"/>
              </w:rPr>
              <w:t>VI</w:t>
            </w:r>
          </w:p>
          <w:p w:rsidR="00C1618D" w:rsidRDefault="00C1618D" w:rsidP="00C1618D">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705"/>
              <w:gridCol w:w="3087"/>
              <w:gridCol w:w="2750"/>
            </w:tblGrid>
            <w:tr w:rsidR="00C1618D" w:rsidRPr="00AD209B" w:rsidTr="00FA70D0">
              <w:trPr>
                <w:trHeight w:val="323"/>
                <w:jc w:val="center"/>
              </w:trPr>
              <w:tc>
                <w:tcPr>
                  <w:tcW w:w="539" w:type="pct"/>
                  <w:shd w:val="clear" w:color="auto" w:fill="D9D9D9"/>
                </w:tcPr>
                <w:p w:rsidR="00C1618D" w:rsidRPr="00AD209B" w:rsidRDefault="00C1618D" w:rsidP="00C1618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C1618D" w:rsidRPr="00AD209B" w:rsidTr="00FA70D0">
              <w:trPr>
                <w:trHeight w:val="29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rsidR="00C1618D" w:rsidRPr="00AD209B" w:rsidRDefault="00C1618D" w:rsidP="00BA06C3">
                  <w:pPr>
                    <w:pStyle w:val="Prrafodelista"/>
                    <w:widowControl/>
                    <w:numPr>
                      <w:ilvl w:val="0"/>
                      <w:numId w:val="9"/>
                    </w:numPr>
                    <w:jc w:val="center"/>
                    <w:rPr>
                      <w:rFonts w:asciiTheme="minorHAnsi" w:hAnsiTheme="minorHAnsi" w:cstheme="minorHAnsi"/>
                      <w:sz w:val="12"/>
                      <w:szCs w:val="12"/>
                    </w:rPr>
                  </w:pPr>
                  <w:r w:rsidRPr="00F3579D">
                    <w:rPr>
                      <w:rFonts w:asciiTheme="minorHAnsi" w:hAnsiTheme="minorHAnsi" w:cstheme="minorHAnsi"/>
                      <w:color w:val="000000"/>
                      <w:sz w:val="12"/>
                      <w:szCs w:val="12"/>
                    </w:rPr>
                    <w:t xml:space="preserve">Presenta. Propuesta firmada por </w:t>
                  </w:r>
                  <w:r w:rsidR="00BA06C3">
                    <w:rPr>
                      <w:rFonts w:asciiTheme="minorHAnsi" w:hAnsiTheme="minorHAnsi" w:cstheme="minorHAnsi"/>
                      <w:color w:val="000000"/>
                      <w:sz w:val="12"/>
                      <w:szCs w:val="12"/>
                    </w:rPr>
                    <w:t>Martha Velázquez Tiscareño</w:t>
                  </w:r>
                </w:p>
              </w:tc>
            </w:tr>
            <w:tr w:rsidR="00C1618D" w:rsidRPr="00AD209B" w:rsidTr="00FA70D0">
              <w:trPr>
                <w:trHeight w:val="400"/>
                <w:jc w:val="center"/>
              </w:trPr>
              <w:tc>
                <w:tcPr>
                  <w:tcW w:w="539" w:type="pct"/>
                </w:tcPr>
                <w:p w:rsidR="00C1618D" w:rsidRPr="00AD209B" w:rsidRDefault="00C1618D" w:rsidP="00C1618D">
                  <w:pPr>
                    <w:jc w:val="center"/>
                    <w:rPr>
                      <w:rFonts w:asciiTheme="minorHAnsi" w:hAnsiTheme="minorHAnsi" w:cstheme="minorHAnsi"/>
                      <w:b/>
                      <w:sz w:val="12"/>
                      <w:szCs w:val="12"/>
                    </w:rPr>
                  </w:pPr>
                </w:p>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C1618D" w:rsidRPr="00AD209B"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C1618D" w:rsidRPr="00AD209B"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tc>
              <w:tc>
                <w:tcPr>
                  <w:tcW w:w="2102" w:type="pct"/>
                  <w:vAlign w:val="center"/>
                </w:tcPr>
                <w:p w:rsidR="00C1618D" w:rsidRPr="00AD209B" w:rsidRDefault="00C1618D" w:rsidP="00AC4263">
                  <w:pPr>
                    <w:pStyle w:val="Prrafodelista"/>
                    <w:widowControl/>
                    <w:numPr>
                      <w:ilvl w:val="0"/>
                      <w:numId w:val="9"/>
                    </w:numPr>
                    <w:jc w:val="center"/>
                    <w:rPr>
                      <w:rFonts w:asciiTheme="minorHAnsi" w:hAnsiTheme="minorHAnsi" w:cstheme="minorHAnsi"/>
                      <w:sz w:val="12"/>
                      <w:szCs w:val="12"/>
                    </w:rPr>
                  </w:pPr>
                  <w:r w:rsidRPr="001D564B">
                    <w:rPr>
                      <w:rFonts w:asciiTheme="minorHAnsi" w:hAnsiTheme="minorHAnsi" w:cstheme="minorHAnsi"/>
                      <w:sz w:val="12"/>
                      <w:szCs w:val="12"/>
                    </w:rPr>
                    <w:t>Presenta</w:t>
                  </w:r>
                  <w:r w:rsidR="00B9277D">
                    <w:rPr>
                      <w:rFonts w:asciiTheme="minorHAnsi" w:hAnsiTheme="minorHAnsi" w:cstheme="minorHAnsi"/>
                      <w:sz w:val="12"/>
                      <w:szCs w:val="12"/>
                    </w:rPr>
                    <w:t>:</w:t>
                  </w:r>
                  <w:r w:rsidR="00BA06C3">
                    <w:rPr>
                      <w:rFonts w:asciiTheme="minorHAnsi" w:hAnsiTheme="minorHAnsi" w:cstheme="minorHAnsi"/>
                      <w:sz w:val="12"/>
                      <w:szCs w:val="12"/>
                    </w:rPr>
                    <w:t xml:space="preserve"> Constancia de Registro al Padrón de Proveedores de la UAA</w:t>
                  </w:r>
                  <w:r w:rsidR="00AC4263">
                    <w:rPr>
                      <w:rFonts w:asciiTheme="minorHAnsi" w:hAnsiTheme="minorHAnsi" w:cstheme="minorHAnsi"/>
                      <w:sz w:val="12"/>
                      <w:szCs w:val="12"/>
                    </w:rPr>
                    <w:t>, Carta Poder, i</w:t>
                  </w:r>
                  <w:r w:rsidR="00B9277D">
                    <w:rPr>
                      <w:rFonts w:asciiTheme="minorHAnsi" w:hAnsiTheme="minorHAnsi" w:cstheme="minorHAnsi"/>
                      <w:sz w:val="12"/>
                      <w:szCs w:val="12"/>
                    </w:rPr>
                    <w:t>dentificaciones</w:t>
                  </w:r>
                  <w:r w:rsidR="00AC4263">
                    <w:rPr>
                      <w:rFonts w:asciiTheme="minorHAnsi" w:hAnsiTheme="minorHAnsi" w:cstheme="minorHAnsi"/>
                      <w:sz w:val="12"/>
                      <w:szCs w:val="12"/>
                    </w:rPr>
                    <w:t xml:space="preserve"> Martha Velázquez </w:t>
                  </w:r>
                  <w:proofErr w:type="spellStart"/>
                  <w:r w:rsidR="00AC4263">
                    <w:rPr>
                      <w:rFonts w:asciiTheme="minorHAnsi" w:hAnsiTheme="minorHAnsi" w:cstheme="minorHAnsi"/>
                      <w:sz w:val="12"/>
                      <w:szCs w:val="12"/>
                    </w:rPr>
                    <w:t>Tiscareño</w:t>
                  </w:r>
                  <w:proofErr w:type="spellEnd"/>
                  <w:r w:rsidR="00AC4263">
                    <w:rPr>
                      <w:rFonts w:asciiTheme="minorHAnsi" w:hAnsiTheme="minorHAnsi" w:cstheme="minorHAnsi"/>
                      <w:sz w:val="12"/>
                      <w:szCs w:val="12"/>
                    </w:rPr>
                    <w:t xml:space="preserve"> y </w:t>
                  </w:r>
                  <w:proofErr w:type="spellStart"/>
                  <w:r w:rsidR="00AC4263">
                    <w:rPr>
                      <w:rFonts w:asciiTheme="minorHAnsi" w:hAnsiTheme="minorHAnsi" w:cstheme="minorHAnsi"/>
                      <w:sz w:val="12"/>
                      <w:szCs w:val="12"/>
                    </w:rPr>
                    <w:t>Ma</w:t>
                  </w:r>
                  <w:proofErr w:type="spellEnd"/>
                  <w:r w:rsidR="00AC4263">
                    <w:rPr>
                      <w:rFonts w:asciiTheme="minorHAnsi" w:hAnsiTheme="minorHAnsi" w:cstheme="minorHAnsi"/>
                      <w:sz w:val="12"/>
                      <w:szCs w:val="12"/>
                    </w:rPr>
                    <w:t xml:space="preserve"> Gregoria Lozano Castorena. </w:t>
                  </w:r>
                </w:p>
              </w:tc>
            </w:tr>
            <w:tr w:rsidR="00C1618D" w:rsidRPr="00AD209B" w:rsidTr="00FA70D0">
              <w:trPr>
                <w:trHeight w:val="45"/>
                <w:jc w:val="center"/>
              </w:trPr>
              <w:tc>
                <w:tcPr>
                  <w:tcW w:w="539"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59" w:type="pct"/>
                </w:tcPr>
                <w:p w:rsidR="00C1618D" w:rsidRPr="00AD209B" w:rsidRDefault="00C1618D" w:rsidP="00C41975">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sidR="00C41975">
                    <w:rPr>
                      <w:rFonts w:asciiTheme="minorHAnsi" w:hAnsiTheme="minorHAnsi" w:cstheme="minorHAnsi"/>
                      <w:b/>
                      <w:sz w:val="12"/>
                      <w:szCs w:val="12"/>
                    </w:rPr>
                    <w:t>bajo protesta de decir verdad</w:t>
                  </w:r>
                  <w:r w:rsidR="00B9277D">
                    <w:rPr>
                      <w:rFonts w:asciiTheme="minorHAnsi" w:hAnsiTheme="minorHAnsi" w:cstheme="minorHAnsi"/>
                      <w:b/>
                      <w:sz w:val="12"/>
                      <w:szCs w:val="12"/>
                    </w:rPr>
                    <w:t xml:space="preserve"> Anexo “5”</w:t>
                  </w:r>
                </w:p>
              </w:tc>
              <w:tc>
                <w:tcPr>
                  <w:tcW w:w="2102" w:type="pct"/>
                </w:tcPr>
                <w:p w:rsidR="00C1618D" w:rsidRDefault="00C1618D" w:rsidP="00C1618D">
                  <w:pPr>
                    <w:pStyle w:val="Prrafodelista"/>
                    <w:widowControl/>
                    <w:numPr>
                      <w:ilvl w:val="0"/>
                      <w:numId w:val="9"/>
                    </w:numPr>
                    <w:jc w:val="center"/>
                    <w:rPr>
                      <w:rFonts w:asciiTheme="minorHAnsi" w:hAnsiTheme="minorHAnsi" w:cstheme="minorHAnsi"/>
                      <w:sz w:val="12"/>
                      <w:szCs w:val="12"/>
                    </w:rPr>
                  </w:pPr>
                  <w:r w:rsidRPr="001D564B">
                    <w:rPr>
                      <w:rFonts w:asciiTheme="minorHAnsi" w:hAnsiTheme="minorHAnsi" w:cstheme="minorHAnsi"/>
                      <w:sz w:val="12"/>
                      <w:szCs w:val="12"/>
                    </w:rPr>
                    <w:t>Presenta</w:t>
                  </w:r>
                  <w:r>
                    <w:rPr>
                      <w:rFonts w:asciiTheme="minorHAnsi" w:hAnsiTheme="minorHAnsi" w:cstheme="minorHAnsi"/>
                      <w:sz w:val="12"/>
                      <w:szCs w:val="12"/>
                    </w:rPr>
                    <w:t>:</w:t>
                  </w:r>
                </w:p>
                <w:p w:rsidR="00C1618D" w:rsidRPr="00AD209B" w:rsidRDefault="00C1618D" w:rsidP="000A0D07">
                  <w:pPr>
                    <w:pStyle w:val="Prrafodelista"/>
                    <w:widowControl/>
                    <w:ind w:left="720"/>
                    <w:rPr>
                      <w:rFonts w:asciiTheme="minorHAnsi" w:hAnsiTheme="minorHAnsi" w:cstheme="minorHAnsi"/>
                      <w:sz w:val="12"/>
                      <w:szCs w:val="12"/>
                    </w:rPr>
                  </w:pPr>
                  <w:r w:rsidRPr="001D564B">
                    <w:rPr>
                      <w:rFonts w:asciiTheme="minorHAnsi" w:hAnsiTheme="minorHAnsi" w:cstheme="minorHAnsi"/>
                      <w:sz w:val="12"/>
                      <w:szCs w:val="12"/>
                    </w:rPr>
                    <w:t xml:space="preserve"> </w:t>
                  </w:r>
                  <w:r w:rsidR="000A0D07">
                    <w:rPr>
                      <w:rFonts w:asciiTheme="minorHAnsi" w:hAnsiTheme="minorHAnsi" w:cstheme="minorHAnsi"/>
                      <w:sz w:val="12"/>
                      <w:szCs w:val="12"/>
                    </w:rPr>
                    <w:t xml:space="preserve">                 </w:t>
                  </w:r>
                  <w:r w:rsidR="00B9277D">
                    <w:rPr>
                      <w:rFonts w:asciiTheme="minorHAnsi" w:hAnsiTheme="minorHAnsi" w:cstheme="minorHAnsi"/>
                      <w:sz w:val="12"/>
                      <w:szCs w:val="12"/>
                    </w:rPr>
                    <w:t>12</w:t>
                  </w:r>
                  <w:r w:rsidRPr="001D564B">
                    <w:rPr>
                      <w:rFonts w:asciiTheme="minorHAnsi" w:hAnsiTheme="minorHAnsi" w:cstheme="minorHAnsi"/>
                      <w:sz w:val="12"/>
                      <w:szCs w:val="12"/>
                    </w:rPr>
                    <w:t xml:space="preserve"> </w:t>
                  </w:r>
                  <w:r w:rsidR="000A0D07">
                    <w:rPr>
                      <w:rFonts w:asciiTheme="minorHAnsi" w:hAnsiTheme="minorHAnsi" w:cstheme="minorHAnsi"/>
                      <w:sz w:val="12"/>
                      <w:szCs w:val="12"/>
                    </w:rPr>
                    <w:t>meses</w:t>
                  </w:r>
                </w:p>
              </w:tc>
            </w:tr>
            <w:tr w:rsidR="00C1618D" w:rsidRPr="00AD209B" w:rsidTr="00FA70D0">
              <w:trPr>
                <w:trHeight w:val="45"/>
                <w:jc w:val="center"/>
              </w:trPr>
              <w:tc>
                <w:tcPr>
                  <w:tcW w:w="539"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59" w:type="pct"/>
                </w:tcPr>
                <w:p w:rsidR="00C1618D" w:rsidRPr="00AD209B" w:rsidRDefault="00C1618D" w:rsidP="00C4197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sidR="00C41975">
                    <w:rPr>
                      <w:rFonts w:asciiTheme="minorHAnsi" w:hAnsiTheme="minorHAnsi" w:cstheme="minorHAnsi"/>
                      <w:b/>
                      <w:sz w:val="12"/>
                      <w:szCs w:val="12"/>
                    </w:rPr>
                    <w:t>de Invitación realizada por la Convocante</w:t>
                  </w:r>
                </w:p>
              </w:tc>
              <w:tc>
                <w:tcPr>
                  <w:tcW w:w="2102" w:type="pct"/>
                </w:tcPr>
                <w:p w:rsidR="00C1618D" w:rsidRPr="00AD209B" w:rsidRDefault="000A0D07"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C41975" w:rsidRPr="00AD209B" w:rsidTr="00FA70D0">
              <w:trPr>
                <w:trHeight w:val="45"/>
                <w:jc w:val="center"/>
              </w:trPr>
              <w:tc>
                <w:tcPr>
                  <w:tcW w:w="539" w:type="pct"/>
                </w:tcPr>
                <w:p w:rsidR="00C41975"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59" w:type="pct"/>
                </w:tcPr>
                <w:p w:rsidR="00C41975" w:rsidRPr="00AD209B" w:rsidRDefault="00C41975" w:rsidP="00C41975">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102" w:type="pct"/>
                </w:tcPr>
                <w:p w:rsidR="00C41975" w:rsidRDefault="00C41975"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102"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rsidR="00C1618D" w:rsidRPr="00AD209B" w:rsidRDefault="00C1618D" w:rsidP="00C41975">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sidR="00C41975">
                    <w:rPr>
                      <w:rFonts w:asciiTheme="minorHAnsi" w:hAnsiTheme="minorHAnsi" w:cstheme="minorHAnsi"/>
                      <w:b/>
                      <w:color w:val="000000"/>
                      <w:sz w:val="12"/>
                      <w:szCs w:val="12"/>
                    </w:rPr>
                    <w:t>20</w:t>
                  </w:r>
                  <w:r w:rsidRPr="00F3579D">
                    <w:rPr>
                      <w:rFonts w:asciiTheme="minorHAnsi" w:hAnsiTheme="minorHAnsi" w:cstheme="minorHAnsi"/>
                      <w:b/>
                      <w:color w:val="000000"/>
                      <w:sz w:val="12"/>
                      <w:szCs w:val="12"/>
                    </w:rPr>
                    <w:t xml:space="preserve"> días naturales posteriores al fallo)</w:t>
                  </w:r>
                </w:p>
              </w:tc>
              <w:tc>
                <w:tcPr>
                  <w:tcW w:w="2102" w:type="pct"/>
                </w:tcPr>
                <w:p w:rsidR="00C1618D" w:rsidRDefault="00C1618D" w:rsidP="00C1618D">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 xml:space="preserve">Presenta. </w:t>
                  </w:r>
                </w:p>
                <w:p w:rsidR="00C1618D" w:rsidRPr="00AD209B" w:rsidRDefault="00C41975" w:rsidP="00C4197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20</w:t>
                  </w:r>
                  <w:r w:rsidR="000A0D07">
                    <w:rPr>
                      <w:rFonts w:asciiTheme="minorHAnsi" w:hAnsiTheme="minorHAnsi" w:cstheme="minorHAnsi"/>
                      <w:sz w:val="12"/>
                      <w:szCs w:val="12"/>
                    </w:rPr>
                    <w:t xml:space="preserve"> días naturales</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rsidR="00C1618D" w:rsidRPr="00AD209B" w:rsidRDefault="00C1618D" w:rsidP="00C1618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sidRPr="00F07E1F">
                    <w:rPr>
                      <w:rFonts w:asciiTheme="minorHAnsi" w:hAnsiTheme="minorHAnsi" w:cstheme="minorHAnsi"/>
                      <w:sz w:val="12"/>
                      <w:szCs w:val="12"/>
                    </w:rPr>
                    <w:t>Presenta</w:t>
                  </w:r>
                  <w:r w:rsidRPr="00AD209B">
                    <w:rPr>
                      <w:rFonts w:asciiTheme="minorHAnsi" w:hAnsiTheme="minorHAnsi" w:cstheme="minorHAnsi"/>
                      <w:sz w:val="12"/>
                      <w:szCs w:val="12"/>
                    </w:rPr>
                    <w:t xml:space="preserve"> </w:t>
                  </w:r>
                </w:p>
              </w:tc>
            </w:tr>
            <w:tr w:rsidR="00C1618D" w:rsidRPr="00AD209B" w:rsidTr="00FA70D0">
              <w:trPr>
                <w:trHeight w:val="45"/>
                <w:jc w:val="center"/>
              </w:trPr>
              <w:tc>
                <w:tcPr>
                  <w:tcW w:w="539"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59" w:type="pct"/>
                </w:tcPr>
                <w:p w:rsidR="00C1618D" w:rsidRPr="00AD209B" w:rsidRDefault="00C1618D" w:rsidP="00C1618D">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rsidR="00C1618D" w:rsidRPr="00AD209B" w:rsidRDefault="000A0D07"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C1618D" w:rsidRPr="00AD209B" w:rsidTr="00FA70D0">
              <w:trPr>
                <w:trHeight w:val="52"/>
                <w:jc w:val="center"/>
              </w:trPr>
              <w:tc>
                <w:tcPr>
                  <w:tcW w:w="539"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59" w:type="pct"/>
                </w:tcPr>
                <w:p w:rsidR="00C1618D" w:rsidRPr="00AD209B" w:rsidRDefault="00C1618D" w:rsidP="00C1618D">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bl>
          <w:p w:rsidR="00C1618D" w:rsidRDefault="00C1618D" w:rsidP="00C1618D">
            <w:pPr>
              <w:jc w:val="both"/>
              <w:rPr>
                <w:rFonts w:ascii="Arial" w:hAnsi="Arial" w:cs="Arial"/>
                <w:b/>
                <w:sz w:val="14"/>
                <w:szCs w:val="16"/>
              </w:rPr>
            </w:pPr>
          </w:p>
          <w:p w:rsidR="00C1618D" w:rsidRDefault="00C1618D" w:rsidP="00C1618D">
            <w:pPr>
              <w:jc w:val="both"/>
              <w:rPr>
                <w:rFonts w:ascii="Arial" w:hAnsi="Arial" w:cs="Arial"/>
                <w:b/>
                <w:sz w:val="14"/>
                <w:szCs w:val="16"/>
              </w:rPr>
            </w:pPr>
            <w:r w:rsidRPr="000161FC">
              <w:rPr>
                <w:rFonts w:ascii="Arial" w:hAnsi="Arial" w:cs="Arial"/>
                <w:b/>
                <w:sz w:val="14"/>
                <w:szCs w:val="16"/>
              </w:rPr>
              <w:t xml:space="preserve">Revisión Técnica realizada por </w:t>
            </w:r>
            <w:r>
              <w:rPr>
                <w:rFonts w:ascii="Arial" w:hAnsi="Arial" w:cs="Arial"/>
                <w:b/>
                <w:sz w:val="14"/>
                <w:szCs w:val="16"/>
              </w:rPr>
              <w:t>la</w:t>
            </w:r>
            <w:r w:rsidRPr="000161FC">
              <w:rPr>
                <w:rFonts w:ascii="Arial" w:hAnsi="Arial" w:cs="Arial"/>
                <w:b/>
                <w:sz w:val="14"/>
                <w:szCs w:val="16"/>
              </w:rPr>
              <w:t xml:space="preserve"> </w:t>
            </w:r>
            <w:r w:rsidR="00913B05">
              <w:rPr>
                <w:rFonts w:ascii="Arial" w:hAnsi="Arial" w:cs="Arial"/>
                <w:b/>
                <w:sz w:val="14"/>
                <w:szCs w:val="16"/>
              </w:rPr>
              <w:t>M</w:t>
            </w:r>
            <w:r>
              <w:rPr>
                <w:rFonts w:ascii="Arial" w:hAnsi="Arial" w:cs="Arial"/>
                <w:b/>
                <w:sz w:val="14"/>
                <w:szCs w:val="16"/>
              </w:rPr>
              <w:t>.</w:t>
            </w:r>
            <w:r w:rsidR="00913B05">
              <w:rPr>
                <w:rFonts w:ascii="Arial" w:hAnsi="Arial" w:cs="Arial"/>
                <w:b/>
                <w:sz w:val="14"/>
                <w:szCs w:val="16"/>
              </w:rPr>
              <w:t xml:space="preserve"> en Ed. Martha Esparza Ramírez, Jefa del Departamento de Editorial y el LDG Eduardo Jonatán Rangel</w:t>
            </w:r>
            <w:r w:rsidRPr="009C16F3">
              <w:rPr>
                <w:rFonts w:ascii="Arial" w:hAnsi="Arial" w:cs="Arial"/>
                <w:b/>
                <w:sz w:val="14"/>
                <w:szCs w:val="16"/>
              </w:rPr>
              <w:t xml:space="preserve">, </w:t>
            </w:r>
            <w:r w:rsidR="00913B05">
              <w:rPr>
                <w:rFonts w:ascii="Arial" w:hAnsi="Arial" w:cs="Arial"/>
                <w:b/>
                <w:sz w:val="14"/>
                <w:szCs w:val="16"/>
              </w:rPr>
              <w:t xml:space="preserve">Jefe de la Sección de Procesos Gráficos </w:t>
            </w:r>
            <w:r w:rsidRPr="009C16F3">
              <w:rPr>
                <w:rFonts w:ascii="Arial" w:hAnsi="Arial" w:cs="Arial"/>
                <w:b/>
                <w:sz w:val="14"/>
                <w:szCs w:val="16"/>
              </w:rPr>
              <w:t xml:space="preserve">del Departamento de </w:t>
            </w:r>
            <w:r w:rsidR="00913B05">
              <w:rPr>
                <w:rFonts w:ascii="Arial" w:hAnsi="Arial" w:cs="Arial"/>
                <w:b/>
                <w:sz w:val="14"/>
                <w:szCs w:val="16"/>
              </w:rPr>
              <w:t>Editorial</w:t>
            </w:r>
            <w:r w:rsidRPr="009C16F3">
              <w:rPr>
                <w:rFonts w:ascii="Arial" w:hAnsi="Arial" w:cs="Arial"/>
                <w:b/>
                <w:sz w:val="14"/>
                <w:szCs w:val="16"/>
              </w:rPr>
              <w:t xml:space="preserve"> de la </w:t>
            </w:r>
            <w:proofErr w:type="spellStart"/>
            <w:r w:rsidRPr="009C16F3">
              <w:rPr>
                <w:rFonts w:ascii="Arial" w:hAnsi="Arial" w:cs="Arial"/>
                <w:b/>
                <w:sz w:val="14"/>
                <w:szCs w:val="16"/>
              </w:rPr>
              <w:t>DG</w:t>
            </w:r>
            <w:r w:rsidR="00172672">
              <w:rPr>
                <w:rFonts w:ascii="Arial" w:hAnsi="Arial" w:cs="Arial"/>
                <w:b/>
                <w:sz w:val="14"/>
                <w:szCs w:val="16"/>
              </w:rPr>
              <w:t>D</w:t>
            </w:r>
            <w:r w:rsidRPr="009C16F3">
              <w:rPr>
                <w:rFonts w:ascii="Arial" w:hAnsi="Arial" w:cs="Arial"/>
                <w:b/>
                <w:sz w:val="14"/>
                <w:szCs w:val="16"/>
              </w:rPr>
              <w:t>y</w:t>
            </w:r>
            <w:r w:rsidR="00172672">
              <w:rPr>
                <w:rFonts w:ascii="Arial" w:hAnsi="Arial" w:cs="Arial"/>
                <w:b/>
                <w:sz w:val="14"/>
                <w:szCs w:val="16"/>
              </w:rPr>
              <w:t>V</w:t>
            </w:r>
            <w:proofErr w:type="spellEnd"/>
            <w:r w:rsidRPr="000161FC">
              <w:rPr>
                <w:rFonts w:ascii="Arial" w:hAnsi="Arial" w:cs="Arial"/>
                <w:b/>
                <w:sz w:val="14"/>
                <w:szCs w:val="16"/>
              </w:rPr>
              <w:t>, conforme al anexo 1.</w:t>
            </w:r>
          </w:p>
          <w:p w:rsidR="00C1618D" w:rsidRPr="003A5295" w:rsidRDefault="00C1618D" w:rsidP="00C1618D">
            <w:pPr>
              <w:jc w:val="both"/>
              <w:rPr>
                <w:rFonts w:ascii="Arial" w:hAnsi="Arial" w:cs="Arial"/>
                <w:b/>
                <w:sz w:val="14"/>
                <w:szCs w:val="16"/>
              </w:rPr>
            </w:pPr>
          </w:p>
        </w:tc>
      </w:tr>
      <w:tr w:rsidR="00C1618D" w:rsidRPr="002A21CE" w:rsidTr="007F100F">
        <w:trPr>
          <w:trHeight w:val="114"/>
          <w:jc w:val="center"/>
        </w:trPr>
        <w:tc>
          <w:tcPr>
            <w:tcW w:w="180" w:type="pct"/>
            <w:shd w:val="clear" w:color="auto" w:fill="D9D9D9" w:themeFill="background1" w:themeFillShade="D9"/>
            <w:noWrap/>
            <w:vAlign w:val="center"/>
          </w:tcPr>
          <w:p w:rsidR="00C1618D" w:rsidRPr="002A21CE" w:rsidRDefault="00C1618D" w:rsidP="00C1618D">
            <w:pPr>
              <w:jc w:val="center"/>
              <w:rPr>
                <w:rFonts w:asciiTheme="minorHAnsi" w:hAnsiTheme="minorHAnsi" w:cstheme="minorHAnsi"/>
                <w:sz w:val="10"/>
                <w:szCs w:val="10"/>
              </w:rPr>
            </w:pPr>
          </w:p>
        </w:tc>
        <w:tc>
          <w:tcPr>
            <w:tcW w:w="781" w:type="pct"/>
            <w:shd w:val="clear" w:color="auto" w:fill="D9D9D9" w:themeFill="background1" w:themeFillShade="D9"/>
            <w:noWrap/>
            <w:vAlign w:val="center"/>
          </w:tcPr>
          <w:p w:rsidR="00C1618D" w:rsidRPr="002A21CE" w:rsidRDefault="00C1618D" w:rsidP="00C1618D">
            <w:pPr>
              <w:rPr>
                <w:rFonts w:asciiTheme="minorHAnsi" w:hAnsiTheme="minorHAnsi" w:cstheme="minorHAnsi"/>
                <w:sz w:val="10"/>
                <w:szCs w:val="10"/>
              </w:rPr>
            </w:pPr>
          </w:p>
        </w:tc>
        <w:tc>
          <w:tcPr>
            <w:tcW w:w="4039" w:type="pct"/>
            <w:shd w:val="clear" w:color="auto" w:fill="D9D9D9" w:themeFill="background1" w:themeFillShade="D9"/>
            <w:vAlign w:val="center"/>
          </w:tcPr>
          <w:p w:rsidR="00C1618D" w:rsidRPr="002A21CE" w:rsidRDefault="00C1618D" w:rsidP="00C1618D">
            <w:pPr>
              <w:jc w:val="both"/>
              <w:rPr>
                <w:rFonts w:asciiTheme="minorHAnsi" w:hAnsiTheme="minorHAnsi" w:cstheme="minorHAnsi"/>
                <w:sz w:val="10"/>
                <w:szCs w:val="10"/>
              </w:rPr>
            </w:pPr>
          </w:p>
        </w:tc>
      </w:tr>
    </w:tbl>
    <w:p w:rsidR="008604A8" w:rsidRDefault="008604A8" w:rsidP="008604A8">
      <w:pPr>
        <w:jc w:val="both"/>
        <w:rPr>
          <w:rFonts w:ascii="Arial" w:hAnsi="Arial" w:cs="Arial"/>
          <w:sz w:val="18"/>
          <w:szCs w:val="18"/>
        </w:rPr>
      </w:pPr>
      <w:r>
        <w:rPr>
          <w:rFonts w:ascii="Arial" w:hAnsi="Arial" w:cs="Arial"/>
          <w:sz w:val="18"/>
          <w:szCs w:val="18"/>
        </w:rPr>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Pr>
          <w:rFonts w:ascii="Arial" w:hAnsi="Arial" w:cs="Arial"/>
          <w:color w:val="000000"/>
          <w:sz w:val="18"/>
          <w:szCs w:val="18"/>
          <w:lang w:val="es-ES"/>
        </w:rPr>
        <w:t>62 fracción IV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A24EA9" w:rsidRDefault="00A24EA9" w:rsidP="00A24EA9">
      <w:pPr>
        <w:jc w:val="both"/>
        <w:rPr>
          <w:rFonts w:ascii="Arial" w:hAnsi="Arial" w:cs="Arial"/>
          <w:color w:val="000000"/>
          <w:sz w:val="18"/>
          <w:szCs w:val="18"/>
        </w:rPr>
      </w:pPr>
      <w:r w:rsidRPr="00D05F4A">
        <w:rPr>
          <w:rFonts w:ascii="Arial" w:hAnsi="Arial" w:cs="Arial"/>
          <w:color w:val="000000"/>
          <w:sz w:val="18"/>
          <w:szCs w:val="18"/>
        </w:rPr>
        <w:t>--------------------------------------------------------------------------------------------------------------------------------------------------</w:t>
      </w:r>
    </w:p>
    <w:p w:rsidR="002D3CBB" w:rsidRDefault="002D3CBB" w:rsidP="002D3CBB">
      <w:pPr>
        <w:jc w:val="both"/>
        <w:rPr>
          <w:rFonts w:ascii="Arial" w:hAnsi="Arial" w:cs="Arial"/>
          <w:color w:val="000000"/>
          <w:sz w:val="18"/>
          <w:szCs w:val="18"/>
        </w:rPr>
      </w:pPr>
      <w:r w:rsidRPr="00D05F4A">
        <w:rPr>
          <w:rFonts w:ascii="Arial" w:hAnsi="Arial" w:cs="Arial"/>
          <w:color w:val="000000"/>
          <w:sz w:val="18"/>
          <w:szCs w:val="18"/>
        </w:rPr>
        <w:t>--------------------------------------------------------------------------------------------------------------------------------------------------</w:t>
      </w:r>
    </w:p>
    <w:p w:rsidR="002D3CBB" w:rsidRDefault="002D3CBB" w:rsidP="002D3CBB">
      <w:pPr>
        <w:jc w:val="both"/>
        <w:rPr>
          <w:rFonts w:ascii="Arial" w:hAnsi="Arial" w:cs="Arial"/>
          <w:color w:val="000000"/>
          <w:sz w:val="18"/>
          <w:szCs w:val="18"/>
        </w:rPr>
      </w:pPr>
      <w:r w:rsidRPr="00D05F4A">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t>--------------------------------------------------------------------------------------------------------------------------------------------------</w:t>
      </w:r>
    </w:p>
    <w:tbl>
      <w:tblPr>
        <w:tblStyle w:val="Tablaconcuadrcula"/>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7"/>
        <w:gridCol w:w="3644"/>
        <w:gridCol w:w="979"/>
        <w:gridCol w:w="737"/>
        <w:gridCol w:w="1406"/>
        <w:gridCol w:w="952"/>
        <w:gridCol w:w="854"/>
      </w:tblGrid>
      <w:tr w:rsidR="00C8632D" w:rsidRPr="004D7E30" w:rsidTr="004E6F63">
        <w:trPr>
          <w:trHeight w:val="240"/>
          <w:jc w:val="center"/>
        </w:trPr>
        <w:tc>
          <w:tcPr>
            <w:tcW w:w="637" w:type="dxa"/>
            <w:shd w:val="clear" w:color="auto" w:fill="D9D9D9" w:themeFill="background1" w:themeFillShade="D9"/>
            <w:noWrap/>
            <w:vAlign w:val="center"/>
            <w:hideMark/>
          </w:tcPr>
          <w:p w:rsidR="00C8632D" w:rsidRPr="004D7E30" w:rsidRDefault="00C8632D" w:rsidP="00840B27">
            <w:pPr>
              <w:jc w:val="center"/>
              <w:rPr>
                <w:rFonts w:asciiTheme="minorHAnsi" w:hAnsiTheme="minorHAnsi" w:cs="Arial"/>
                <w:b/>
                <w:sz w:val="14"/>
                <w:szCs w:val="14"/>
                <w:lang w:val="es-MX"/>
              </w:rPr>
            </w:pPr>
            <w:r>
              <w:rPr>
                <w:rFonts w:asciiTheme="minorHAnsi" w:hAnsiTheme="minorHAnsi" w:cs="Arial"/>
                <w:b/>
                <w:sz w:val="14"/>
                <w:szCs w:val="14"/>
              </w:rPr>
              <w:t>P</w:t>
            </w:r>
            <w:r w:rsidRPr="004D7E30">
              <w:rPr>
                <w:rFonts w:asciiTheme="minorHAnsi" w:hAnsiTheme="minorHAnsi" w:cs="Arial"/>
                <w:b/>
                <w:sz w:val="14"/>
                <w:szCs w:val="14"/>
              </w:rPr>
              <w:t>artida</w:t>
            </w:r>
          </w:p>
        </w:tc>
        <w:tc>
          <w:tcPr>
            <w:tcW w:w="3644" w:type="dxa"/>
            <w:shd w:val="clear" w:color="auto" w:fill="D9D9D9" w:themeFill="background1" w:themeFillShade="D9"/>
            <w:noWrap/>
            <w:vAlign w:val="center"/>
            <w:hideMark/>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Descripción</w:t>
            </w:r>
            <w:r w:rsidRPr="004D7E30">
              <w:rPr>
                <w:rFonts w:asciiTheme="minorHAnsi" w:hAnsiTheme="minorHAnsi" w:cs="Arial"/>
                <w:b/>
                <w:sz w:val="14"/>
                <w:szCs w:val="14"/>
              </w:rPr>
              <w:t xml:space="preserve"> del bien</w:t>
            </w:r>
          </w:p>
        </w:tc>
        <w:tc>
          <w:tcPr>
            <w:tcW w:w="979" w:type="dxa"/>
            <w:shd w:val="clear" w:color="auto" w:fill="D9D9D9" w:themeFill="background1" w:themeFillShade="D9"/>
            <w:noWrap/>
            <w:vAlign w:val="center"/>
            <w:hideMark/>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U</w:t>
            </w:r>
            <w:r w:rsidRPr="004D7E30">
              <w:rPr>
                <w:rFonts w:asciiTheme="minorHAnsi" w:hAnsiTheme="minorHAnsi" w:cs="Arial"/>
                <w:b/>
                <w:sz w:val="14"/>
                <w:szCs w:val="14"/>
              </w:rPr>
              <w:t>nidad de medida</w:t>
            </w:r>
          </w:p>
        </w:tc>
        <w:tc>
          <w:tcPr>
            <w:tcW w:w="737" w:type="dxa"/>
            <w:shd w:val="clear" w:color="auto" w:fill="D9D9D9" w:themeFill="background1" w:themeFillShade="D9"/>
            <w:noWrap/>
            <w:vAlign w:val="center"/>
            <w:hideMark/>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C</w:t>
            </w:r>
            <w:r w:rsidRPr="004D7E30">
              <w:rPr>
                <w:rFonts w:asciiTheme="minorHAnsi" w:hAnsiTheme="minorHAnsi" w:cs="Arial"/>
                <w:b/>
                <w:sz w:val="14"/>
                <w:szCs w:val="14"/>
              </w:rPr>
              <w:t>antidad</w:t>
            </w:r>
          </w:p>
        </w:tc>
        <w:tc>
          <w:tcPr>
            <w:tcW w:w="1406" w:type="dxa"/>
            <w:shd w:val="clear" w:color="auto" w:fill="D9D9D9" w:themeFill="background1" w:themeFillShade="D9"/>
            <w:vAlign w:val="center"/>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Empresa adjudicada</w:t>
            </w:r>
          </w:p>
        </w:tc>
        <w:tc>
          <w:tcPr>
            <w:tcW w:w="952" w:type="dxa"/>
            <w:shd w:val="clear" w:color="auto" w:fill="D9D9D9" w:themeFill="background1" w:themeFillShade="D9"/>
            <w:vAlign w:val="center"/>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Precio unitario antes de IVA</w:t>
            </w:r>
          </w:p>
        </w:tc>
        <w:tc>
          <w:tcPr>
            <w:tcW w:w="854" w:type="dxa"/>
            <w:shd w:val="clear" w:color="auto" w:fill="D9D9D9" w:themeFill="background1" w:themeFillShade="D9"/>
            <w:vAlign w:val="center"/>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Precio total antes de IVA</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Pr>
                <w:rFonts w:asciiTheme="minorHAnsi" w:hAnsiTheme="minorHAnsi" w:cs="Arial"/>
                <w:sz w:val="14"/>
                <w:szCs w:val="14"/>
              </w:rPr>
              <w:t>1</w:t>
            </w:r>
          </w:p>
        </w:tc>
        <w:tc>
          <w:tcPr>
            <w:tcW w:w="3644" w:type="dxa"/>
            <w:shd w:val="clear" w:color="auto" w:fill="auto"/>
            <w:noWrap/>
          </w:tcPr>
          <w:p w:rsidR="004C6F17" w:rsidRPr="00BC73AF" w:rsidRDefault="004C6F17" w:rsidP="004C6F17">
            <w:pPr>
              <w:rPr>
                <w:rFonts w:ascii="Calibri" w:hAnsi="Calibri"/>
                <w:color w:val="000000"/>
                <w:sz w:val="16"/>
                <w:szCs w:val="16"/>
                <w:lang w:val="es-MX" w:eastAsia="es-MX"/>
              </w:rPr>
            </w:pPr>
            <w:r w:rsidRPr="00BC73AF">
              <w:rPr>
                <w:rFonts w:ascii="Calibri" w:hAnsi="Calibri"/>
                <w:color w:val="000000"/>
                <w:sz w:val="16"/>
                <w:szCs w:val="16"/>
              </w:rPr>
              <w:t xml:space="preserve">Papel bond alta blancura HU  op:Plan-2134 70x95 </w:t>
            </w:r>
            <w:proofErr w:type="spellStart"/>
            <w:r w:rsidRPr="00BC73AF">
              <w:rPr>
                <w:rFonts w:ascii="Calibri" w:hAnsi="Calibri"/>
                <w:color w:val="000000"/>
                <w:sz w:val="16"/>
                <w:szCs w:val="16"/>
              </w:rPr>
              <w:t>cms</w:t>
            </w:r>
            <w:proofErr w:type="spellEnd"/>
            <w:r w:rsidRPr="00BC73AF">
              <w:rPr>
                <w:rFonts w:ascii="Calibri" w:hAnsi="Calibri"/>
                <w:color w:val="000000"/>
                <w:sz w:val="16"/>
                <w:szCs w:val="16"/>
              </w:rPr>
              <w:t xml:space="preserve"> 90 g/m2 (60 kg) con Certificación FSC</w:t>
            </w:r>
          </w:p>
        </w:tc>
        <w:tc>
          <w:tcPr>
            <w:tcW w:w="979" w:type="dxa"/>
            <w:shd w:val="clear" w:color="auto" w:fill="auto"/>
            <w:noWrap/>
          </w:tcPr>
          <w:p w:rsidR="004C6F17" w:rsidRPr="004D7E30"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Pieza (hoja)</w:t>
            </w:r>
          </w:p>
        </w:tc>
        <w:tc>
          <w:tcPr>
            <w:tcW w:w="737" w:type="dxa"/>
            <w:shd w:val="clear" w:color="auto" w:fill="auto"/>
            <w:noWrap/>
          </w:tcPr>
          <w:p w:rsidR="004C6F17" w:rsidRPr="004D7E30"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15</w:t>
            </w:r>
            <w:r>
              <w:rPr>
                <w:rFonts w:asciiTheme="minorHAnsi" w:hAnsiTheme="minorHAnsi" w:cs="Arial"/>
                <w:color w:val="000000"/>
                <w:sz w:val="14"/>
                <w:szCs w:val="14"/>
                <w:lang w:val="es-MX" w:eastAsia="es-MX"/>
              </w:rPr>
              <w:t>,</w:t>
            </w:r>
            <w:r w:rsidRPr="003108E4">
              <w:rPr>
                <w:rFonts w:asciiTheme="minorHAnsi" w:hAnsiTheme="minorHAnsi" w:cs="Arial"/>
                <w:color w:val="000000"/>
                <w:sz w:val="14"/>
                <w:szCs w:val="14"/>
                <w:lang w:val="es-MX" w:eastAsia="es-MX"/>
              </w:rPr>
              <w:t>000</w:t>
            </w:r>
          </w:p>
        </w:tc>
        <w:tc>
          <w:tcPr>
            <w:tcW w:w="1406" w:type="dxa"/>
            <w:vMerge w:val="restart"/>
            <w:vAlign w:val="center"/>
          </w:tcPr>
          <w:p w:rsidR="004C6F17" w:rsidRPr="00044864" w:rsidRDefault="004C6F17" w:rsidP="004C6F17">
            <w:pPr>
              <w:jc w:val="center"/>
              <w:rPr>
                <w:rFonts w:asciiTheme="minorHAnsi" w:hAnsiTheme="minorHAnsi" w:cs="Arial"/>
                <w:b/>
                <w:color w:val="000000"/>
                <w:sz w:val="14"/>
                <w:szCs w:val="14"/>
                <w:lang w:val="es-MX" w:eastAsia="es-MX"/>
              </w:rPr>
            </w:pPr>
            <w:r w:rsidRPr="000E2639">
              <w:rPr>
                <w:rFonts w:asciiTheme="minorHAnsi" w:hAnsiTheme="minorHAnsi" w:cstheme="minorHAnsi"/>
                <w:b/>
                <w:sz w:val="12"/>
                <w:szCs w:val="12"/>
              </w:rPr>
              <w:t>MARTHA VELAZQUEZ TISCAREÑO</w:t>
            </w: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$1.20</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$18,000.00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2</w:t>
            </w:r>
          </w:p>
        </w:tc>
        <w:tc>
          <w:tcPr>
            <w:tcW w:w="3644" w:type="dxa"/>
            <w:shd w:val="clear" w:color="auto" w:fill="auto"/>
            <w:noWrap/>
          </w:tcPr>
          <w:p w:rsidR="004C6F17" w:rsidRPr="00BC73AF" w:rsidRDefault="004C6F17" w:rsidP="004C6F17">
            <w:pPr>
              <w:rPr>
                <w:rFonts w:ascii="Calibri" w:hAnsi="Calibri"/>
                <w:color w:val="000000"/>
                <w:sz w:val="16"/>
                <w:szCs w:val="16"/>
              </w:rPr>
            </w:pPr>
            <w:r w:rsidRPr="00BC73AF">
              <w:rPr>
                <w:rFonts w:ascii="Calibri" w:hAnsi="Calibri"/>
                <w:color w:val="000000"/>
                <w:sz w:val="16"/>
                <w:szCs w:val="16"/>
              </w:rPr>
              <w:t xml:space="preserve">Papel bond alta blancura HU) op:Plan-2134, 57x87 </w:t>
            </w:r>
            <w:proofErr w:type="spellStart"/>
            <w:r w:rsidRPr="00BC73AF">
              <w:rPr>
                <w:rFonts w:ascii="Calibri" w:hAnsi="Calibri"/>
                <w:color w:val="000000"/>
                <w:sz w:val="16"/>
                <w:szCs w:val="16"/>
              </w:rPr>
              <w:t>cms</w:t>
            </w:r>
            <w:proofErr w:type="spellEnd"/>
            <w:r w:rsidRPr="00BC73AF">
              <w:rPr>
                <w:rFonts w:ascii="Calibri" w:hAnsi="Calibri"/>
                <w:color w:val="000000"/>
                <w:sz w:val="16"/>
                <w:szCs w:val="16"/>
              </w:rPr>
              <w:t xml:space="preserve">  90 g/m2 (44.5 kg) con Certificación FSC</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Pieza (hoja)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15,000</w:t>
            </w:r>
          </w:p>
        </w:tc>
        <w:tc>
          <w:tcPr>
            <w:tcW w:w="1406" w:type="dxa"/>
            <w:vMerge/>
          </w:tcPr>
          <w:p w:rsidR="004C6F17" w:rsidRPr="004D7E30" w:rsidRDefault="004C6F17" w:rsidP="004C6F17">
            <w:pPr>
              <w:jc w:val="center"/>
              <w:rPr>
                <w:rFonts w:asciiTheme="minorHAnsi" w:hAnsiTheme="minorHAnsi" w:cs="Arial"/>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$0.90</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$13,500.00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Pr>
                <w:rFonts w:asciiTheme="minorHAnsi" w:hAnsiTheme="minorHAnsi" w:cs="Arial"/>
                <w:sz w:val="14"/>
                <w:szCs w:val="14"/>
              </w:rPr>
              <w:t>3</w:t>
            </w:r>
          </w:p>
        </w:tc>
        <w:tc>
          <w:tcPr>
            <w:tcW w:w="3644" w:type="dxa"/>
            <w:shd w:val="clear" w:color="auto" w:fill="auto"/>
            <w:noWrap/>
          </w:tcPr>
          <w:p w:rsidR="004C6F17" w:rsidRPr="00BC73AF" w:rsidRDefault="004C6F17" w:rsidP="004C6F17">
            <w:pPr>
              <w:rPr>
                <w:rFonts w:ascii="Calibri" w:hAnsi="Calibri"/>
                <w:color w:val="000000"/>
                <w:sz w:val="16"/>
                <w:szCs w:val="16"/>
              </w:rPr>
            </w:pPr>
            <w:r w:rsidRPr="00BC73AF">
              <w:rPr>
                <w:rFonts w:ascii="Calibri" w:hAnsi="Calibri"/>
                <w:color w:val="000000"/>
                <w:sz w:val="16"/>
                <w:szCs w:val="16"/>
              </w:rPr>
              <w:t xml:space="preserve">Papel bond alta blancura HU  op:Plan-2134 70x95 </w:t>
            </w:r>
            <w:proofErr w:type="spellStart"/>
            <w:r w:rsidRPr="00BC73AF">
              <w:rPr>
                <w:rFonts w:ascii="Calibri" w:hAnsi="Calibri"/>
                <w:color w:val="000000"/>
                <w:sz w:val="16"/>
                <w:szCs w:val="16"/>
              </w:rPr>
              <w:t>cms</w:t>
            </w:r>
            <w:proofErr w:type="spellEnd"/>
            <w:r w:rsidRPr="00BC73AF">
              <w:rPr>
                <w:rFonts w:ascii="Calibri" w:hAnsi="Calibri"/>
                <w:color w:val="000000"/>
                <w:sz w:val="16"/>
                <w:szCs w:val="16"/>
              </w:rPr>
              <w:t xml:space="preserve"> 120 g/m2 (80 kg) con Certificación FSC</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Pieza (hoja)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1,200</w:t>
            </w:r>
          </w:p>
        </w:tc>
        <w:tc>
          <w:tcPr>
            <w:tcW w:w="1406" w:type="dxa"/>
            <w:vMerge/>
          </w:tcPr>
          <w:p w:rsidR="004C6F17" w:rsidRPr="004D7E30" w:rsidRDefault="004C6F17" w:rsidP="004C6F17">
            <w:pPr>
              <w:jc w:val="center"/>
              <w:rPr>
                <w:rFonts w:asciiTheme="minorHAnsi" w:hAnsiTheme="minorHAnsi" w:cs="Arial"/>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$1.65</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$1,980.00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4</w:t>
            </w:r>
          </w:p>
        </w:tc>
        <w:tc>
          <w:tcPr>
            <w:tcW w:w="3644" w:type="dxa"/>
            <w:shd w:val="clear" w:color="auto" w:fill="auto"/>
            <w:noWrap/>
          </w:tcPr>
          <w:p w:rsidR="004C6F17" w:rsidRPr="00BC73AF" w:rsidRDefault="004C6F17" w:rsidP="004C6F17">
            <w:pPr>
              <w:rPr>
                <w:rFonts w:ascii="Calibri" w:hAnsi="Calibri"/>
                <w:color w:val="000000"/>
                <w:sz w:val="16"/>
                <w:szCs w:val="16"/>
              </w:rPr>
            </w:pPr>
            <w:r w:rsidRPr="00BC73AF">
              <w:rPr>
                <w:rFonts w:ascii="Calibri" w:hAnsi="Calibri"/>
                <w:color w:val="000000"/>
                <w:sz w:val="16"/>
                <w:szCs w:val="16"/>
              </w:rPr>
              <w:t xml:space="preserve">Papel cultural </w:t>
            </w:r>
            <w:proofErr w:type="spellStart"/>
            <w:r w:rsidRPr="00BC73AF">
              <w:rPr>
                <w:rFonts w:ascii="Calibri" w:hAnsi="Calibri"/>
                <w:color w:val="000000"/>
                <w:sz w:val="16"/>
                <w:szCs w:val="16"/>
              </w:rPr>
              <w:t>Unibond</w:t>
            </w:r>
            <w:proofErr w:type="spellEnd"/>
            <w:r w:rsidRPr="00BC73AF">
              <w:rPr>
                <w:rFonts w:ascii="Calibri" w:hAnsi="Calibri"/>
                <w:color w:val="000000"/>
                <w:sz w:val="16"/>
                <w:szCs w:val="16"/>
              </w:rPr>
              <w:t xml:space="preserve"> marfil color marfil 70x95 </w:t>
            </w:r>
            <w:proofErr w:type="spellStart"/>
            <w:r w:rsidRPr="00BC73AF">
              <w:rPr>
                <w:rFonts w:ascii="Calibri" w:hAnsi="Calibri"/>
                <w:color w:val="000000"/>
                <w:sz w:val="16"/>
                <w:szCs w:val="16"/>
              </w:rPr>
              <w:t>cms</w:t>
            </w:r>
            <w:proofErr w:type="spellEnd"/>
            <w:r w:rsidRPr="00BC73AF">
              <w:rPr>
                <w:rFonts w:ascii="Calibri" w:hAnsi="Calibri"/>
                <w:color w:val="000000"/>
                <w:sz w:val="16"/>
                <w:szCs w:val="16"/>
              </w:rPr>
              <w:t xml:space="preserve"> 90 g/m2  (44.5 kg)</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Pieza (hoja)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13,000</w:t>
            </w:r>
          </w:p>
        </w:tc>
        <w:tc>
          <w:tcPr>
            <w:tcW w:w="1406" w:type="dxa"/>
            <w:vMerge/>
          </w:tcPr>
          <w:p w:rsidR="004C6F17" w:rsidRPr="004D7E30" w:rsidRDefault="004C6F17" w:rsidP="004C6F17">
            <w:pPr>
              <w:jc w:val="center"/>
              <w:rPr>
                <w:rFonts w:asciiTheme="minorHAnsi" w:hAnsiTheme="minorHAnsi" w:cs="Arial"/>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$1.28</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$16,640.00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5</w:t>
            </w:r>
          </w:p>
        </w:tc>
        <w:tc>
          <w:tcPr>
            <w:tcW w:w="3644" w:type="dxa"/>
            <w:shd w:val="clear" w:color="auto" w:fill="auto"/>
            <w:noWrap/>
          </w:tcPr>
          <w:p w:rsidR="004C6F17" w:rsidRPr="00BC73AF" w:rsidRDefault="004C6F17" w:rsidP="004C6F17">
            <w:pPr>
              <w:rPr>
                <w:rFonts w:ascii="Calibri" w:hAnsi="Calibri"/>
                <w:color w:val="000000"/>
                <w:sz w:val="16"/>
                <w:szCs w:val="16"/>
              </w:rPr>
            </w:pPr>
            <w:r w:rsidRPr="00BC73AF">
              <w:rPr>
                <w:rFonts w:ascii="Calibri" w:hAnsi="Calibri"/>
                <w:color w:val="000000"/>
                <w:sz w:val="16"/>
                <w:szCs w:val="16"/>
              </w:rPr>
              <w:t xml:space="preserve">Papel cultural </w:t>
            </w:r>
            <w:proofErr w:type="spellStart"/>
            <w:r w:rsidRPr="00BC73AF">
              <w:rPr>
                <w:rFonts w:ascii="Calibri" w:hAnsi="Calibri"/>
                <w:color w:val="000000"/>
                <w:sz w:val="16"/>
                <w:szCs w:val="16"/>
              </w:rPr>
              <w:t>Unibond</w:t>
            </w:r>
            <w:proofErr w:type="spellEnd"/>
            <w:r w:rsidRPr="00BC73AF">
              <w:rPr>
                <w:rFonts w:ascii="Calibri" w:hAnsi="Calibri"/>
                <w:color w:val="000000"/>
                <w:sz w:val="16"/>
                <w:szCs w:val="16"/>
              </w:rPr>
              <w:t xml:space="preserve"> marfil color marfil 70x95 </w:t>
            </w:r>
            <w:proofErr w:type="spellStart"/>
            <w:r w:rsidRPr="00BC73AF">
              <w:rPr>
                <w:rFonts w:ascii="Calibri" w:hAnsi="Calibri"/>
                <w:color w:val="000000"/>
                <w:sz w:val="16"/>
                <w:szCs w:val="16"/>
              </w:rPr>
              <w:t>cms</w:t>
            </w:r>
            <w:proofErr w:type="spellEnd"/>
            <w:r w:rsidRPr="00BC73AF">
              <w:rPr>
                <w:rFonts w:ascii="Calibri" w:hAnsi="Calibri"/>
                <w:color w:val="000000"/>
                <w:sz w:val="16"/>
                <w:szCs w:val="16"/>
              </w:rPr>
              <w:t xml:space="preserve"> 90 g/m2  (60 kg)</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Pieza (hoja)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15,000</w:t>
            </w:r>
          </w:p>
        </w:tc>
        <w:tc>
          <w:tcPr>
            <w:tcW w:w="1406" w:type="dxa"/>
            <w:vMerge/>
          </w:tcPr>
          <w:p w:rsidR="004C6F17" w:rsidRPr="004D7E30" w:rsidRDefault="004C6F17" w:rsidP="004C6F17">
            <w:pPr>
              <w:jc w:val="center"/>
              <w:rPr>
                <w:rFonts w:asciiTheme="minorHAnsi" w:hAnsiTheme="minorHAnsi" w:cs="Arial"/>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$1.70</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$25,500.00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6</w:t>
            </w:r>
          </w:p>
        </w:tc>
        <w:tc>
          <w:tcPr>
            <w:tcW w:w="3644" w:type="dxa"/>
            <w:shd w:val="clear" w:color="auto" w:fill="auto"/>
            <w:noWrap/>
          </w:tcPr>
          <w:p w:rsidR="004C6F17" w:rsidRPr="00BC73AF" w:rsidRDefault="004C6F17" w:rsidP="004C6F17">
            <w:pPr>
              <w:rPr>
                <w:rFonts w:ascii="Calibri" w:hAnsi="Calibri"/>
                <w:color w:val="000000"/>
                <w:sz w:val="16"/>
                <w:szCs w:val="16"/>
                <w:lang w:val="es-MX" w:eastAsia="es-MX"/>
              </w:rPr>
            </w:pPr>
            <w:r w:rsidRPr="00BC73AF">
              <w:rPr>
                <w:rFonts w:ascii="Calibri" w:hAnsi="Calibri"/>
                <w:color w:val="000000"/>
                <w:sz w:val="16"/>
                <w:szCs w:val="16"/>
              </w:rPr>
              <w:t xml:space="preserve">Papel </w:t>
            </w:r>
            <w:proofErr w:type="spellStart"/>
            <w:r w:rsidRPr="00BC73AF">
              <w:rPr>
                <w:rFonts w:ascii="Calibri" w:hAnsi="Calibri"/>
                <w:color w:val="000000"/>
                <w:sz w:val="16"/>
                <w:szCs w:val="16"/>
              </w:rPr>
              <w:t>lustrolito</w:t>
            </w:r>
            <w:proofErr w:type="spellEnd"/>
            <w:r w:rsidRPr="00BC73AF">
              <w:rPr>
                <w:rFonts w:ascii="Calibri" w:hAnsi="Calibri"/>
                <w:color w:val="000000"/>
                <w:sz w:val="16"/>
                <w:szCs w:val="16"/>
              </w:rPr>
              <w:t xml:space="preserve"> brillante </w:t>
            </w:r>
            <w:proofErr w:type="spellStart"/>
            <w:r w:rsidRPr="00BC73AF">
              <w:rPr>
                <w:rFonts w:ascii="Calibri" w:hAnsi="Calibri"/>
                <w:color w:val="000000"/>
                <w:sz w:val="16"/>
                <w:szCs w:val="16"/>
              </w:rPr>
              <w:t>presscol</w:t>
            </w:r>
            <w:proofErr w:type="spellEnd"/>
            <w:r w:rsidRPr="00BC73AF">
              <w:rPr>
                <w:rFonts w:ascii="Calibri" w:hAnsi="Calibri"/>
                <w:color w:val="000000"/>
                <w:sz w:val="16"/>
                <w:szCs w:val="16"/>
              </w:rPr>
              <w:t xml:space="preserve"> 250 h. 4185860/85 ITEM 29984 70x95 cm 130 g/m2</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Pieza (hoja)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5,000</w:t>
            </w:r>
          </w:p>
        </w:tc>
        <w:tc>
          <w:tcPr>
            <w:tcW w:w="1406" w:type="dxa"/>
            <w:vMerge/>
          </w:tcPr>
          <w:p w:rsidR="004C6F17" w:rsidRPr="004D7E30" w:rsidRDefault="004C6F17" w:rsidP="004C6F17">
            <w:pPr>
              <w:jc w:val="center"/>
              <w:rPr>
                <w:rFonts w:asciiTheme="minorHAnsi" w:hAnsiTheme="minorHAnsi" w:cs="Arial"/>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$1.80</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$9,000.00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7</w:t>
            </w:r>
          </w:p>
        </w:tc>
        <w:tc>
          <w:tcPr>
            <w:tcW w:w="3644" w:type="dxa"/>
            <w:shd w:val="clear" w:color="auto" w:fill="auto"/>
            <w:noWrap/>
          </w:tcPr>
          <w:p w:rsidR="004C6F17" w:rsidRPr="00BC73AF" w:rsidRDefault="004C6F17" w:rsidP="004C6F17">
            <w:pPr>
              <w:rPr>
                <w:rFonts w:ascii="Calibri" w:hAnsi="Calibri"/>
                <w:color w:val="000000"/>
                <w:sz w:val="16"/>
                <w:szCs w:val="16"/>
              </w:rPr>
            </w:pPr>
            <w:r w:rsidRPr="00BC73AF">
              <w:rPr>
                <w:rFonts w:ascii="Calibri" w:hAnsi="Calibri"/>
                <w:color w:val="000000"/>
                <w:sz w:val="16"/>
                <w:szCs w:val="16"/>
              </w:rPr>
              <w:t xml:space="preserve">Papel </w:t>
            </w:r>
            <w:proofErr w:type="spellStart"/>
            <w:r w:rsidRPr="00BC73AF">
              <w:rPr>
                <w:rFonts w:ascii="Calibri" w:hAnsi="Calibri"/>
                <w:color w:val="000000"/>
                <w:sz w:val="16"/>
                <w:szCs w:val="16"/>
              </w:rPr>
              <w:t>lustrolito</w:t>
            </w:r>
            <w:proofErr w:type="spellEnd"/>
            <w:r w:rsidRPr="00BC73AF">
              <w:rPr>
                <w:rFonts w:ascii="Calibri" w:hAnsi="Calibri"/>
                <w:color w:val="000000"/>
                <w:sz w:val="16"/>
                <w:szCs w:val="16"/>
              </w:rPr>
              <w:t xml:space="preserve"> mate </w:t>
            </w:r>
            <w:proofErr w:type="spellStart"/>
            <w:r w:rsidRPr="00BC73AF">
              <w:rPr>
                <w:rFonts w:ascii="Calibri" w:hAnsi="Calibri"/>
                <w:color w:val="000000"/>
                <w:sz w:val="16"/>
                <w:szCs w:val="16"/>
              </w:rPr>
              <w:t>silk</w:t>
            </w:r>
            <w:proofErr w:type="spellEnd"/>
            <w:r w:rsidRPr="00BC73AF">
              <w:rPr>
                <w:rFonts w:ascii="Calibri" w:hAnsi="Calibri"/>
                <w:color w:val="000000"/>
                <w:sz w:val="16"/>
                <w:szCs w:val="16"/>
              </w:rPr>
              <w:t xml:space="preserve">  </w:t>
            </w:r>
            <w:proofErr w:type="spellStart"/>
            <w:r w:rsidRPr="00BC73AF">
              <w:rPr>
                <w:rFonts w:ascii="Calibri" w:hAnsi="Calibri"/>
                <w:color w:val="000000"/>
                <w:sz w:val="16"/>
                <w:szCs w:val="16"/>
              </w:rPr>
              <w:t>presscol</w:t>
            </w:r>
            <w:proofErr w:type="spellEnd"/>
            <w:r w:rsidRPr="00BC73AF">
              <w:rPr>
                <w:rFonts w:ascii="Calibri" w:hAnsi="Calibri"/>
                <w:color w:val="000000"/>
                <w:sz w:val="16"/>
                <w:szCs w:val="16"/>
              </w:rPr>
              <w:t xml:space="preserve"> 250 h. 1038530/38 0400080 ITEM 29986 57x87 cm</w:t>
            </w:r>
            <w:r w:rsidRPr="00BC73AF">
              <w:rPr>
                <w:rFonts w:ascii="Calibri" w:hAnsi="Calibri"/>
                <w:color w:val="000000"/>
                <w:sz w:val="16"/>
                <w:szCs w:val="16"/>
              </w:rPr>
              <w:br/>
              <w:t>130 g/m2</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Pieza (hoja)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25,000</w:t>
            </w:r>
          </w:p>
        </w:tc>
        <w:tc>
          <w:tcPr>
            <w:tcW w:w="1406" w:type="dxa"/>
            <w:vMerge/>
          </w:tcPr>
          <w:p w:rsidR="004C6F17" w:rsidRPr="004D7E30" w:rsidRDefault="004C6F17" w:rsidP="004C6F17">
            <w:pPr>
              <w:jc w:val="center"/>
              <w:rPr>
                <w:rFonts w:asciiTheme="minorHAnsi" w:hAnsiTheme="minorHAnsi" w:cs="Arial"/>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$1.34</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$33,500.00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8</w:t>
            </w:r>
          </w:p>
        </w:tc>
        <w:tc>
          <w:tcPr>
            <w:tcW w:w="3644" w:type="dxa"/>
            <w:shd w:val="clear" w:color="auto" w:fill="auto"/>
            <w:noWrap/>
          </w:tcPr>
          <w:p w:rsidR="004C6F17" w:rsidRPr="00BC73AF" w:rsidRDefault="004C6F17" w:rsidP="004C6F17">
            <w:pPr>
              <w:rPr>
                <w:rFonts w:ascii="Calibri" w:hAnsi="Calibri"/>
                <w:color w:val="000000"/>
                <w:sz w:val="16"/>
                <w:szCs w:val="16"/>
              </w:rPr>
            </w:pPr>
            <w:r w:rsidRPr="00BC73AF">
              <w:rPr>
                <w:rFonts w:ascii="Calibri" w:hAnsi="Calibri"/>
                <w:color w:val="000000"/>
                <w:sz w:val="16"/>
                <w:szCs w:val="16"/>
              </w:rPr>
              <w:t xml:space="preserve">Papel </w:t>
            </w:r>
            <w:proofErr w:type="spellStart"/>
            <w:r w:rsidRPr="00BC73AF">
              <w:rPr>
                <w:rFonts w:ascii="Calibri" w:hAnsi="Calibri"/>
                <w:color w:val="000000"/>
                <w:sz w:val="16"/>
                <w:szCs w:val="16"/>
              </w:rPr>
              <w:t>lustrolito</w:t>
            </w:r>
            <w:proofErr w:type="spellEnd"/>
            <w:r w:rsidRPr="00BC73AF">
              <w:rPr>
                <w:rFonts w:ascii="Calibri" w:hAnsi="Calibri"/>
                <w:color w:val="000000"/>
                <w:sz w:val="16"/>
                <w:szCs w:val="16"/>
              </w:rPr>
              <w:t xml:space="preserve"> mate  </w:t>
            </w:r>
            <w:proofErr w:type="spellStart"/>
            <w:r w:rsidRPr="00BC73AF">
              <w:rPr>
                <w:rFonts w:ascii="Calibri" w:hAnsi="Calibri"/>
                <w:color w:val="000000"/>
                <w:sz w:val="16"/>
                <w:szCs w:val="16"/>
              </w:rPr>
              <w:t>silk</w:t>
            </w:r>
            <w:proofErr w:type="spellEnd"/>
            <w:r w:rsidRPr="00BC73AF">
              <w:rPr>
                <w:rFonts w:ascii="Calibri" w:hAnsi="Calibri"/>
                <w:color w:val="000000"/>
                <w:sz w:val="16"/>
                <w:szCs w:val="16"/>
              </w:rPr>
              <w:t xml:space="preserve">  </w:t>
            </w:r>
            <w:proofErr w:type="spellStart"/>
            <w:r w:rsidRPr="00BC73AF">
              <w:rPr>
                <w:rFonts w:ascii="Calibri" w:hAnsi="Calibri"/>
                <w:color w:val="000000"/>
                <w:sz w:val="16"/>
                <w:szCs w:val="16"/>
              </w:rPr>
              <w:t>presscol</w:t>
            </w:r>
            <w:proofErr w:type="spellEnd"/>
            <w:r w:rsidRPr="00BC73AF">
              <w:rPr>
                <w:rFonts w:ascii="Calibri" w:hAnsi="Calibri"/>
                <w:color w:val="000000"/>
                <w:sz w:val="16"/>
                <w:szCs w:val="16"/>
              </w:rPr>
              <w:t xml:space="preserve"> 250 h. 1956350/56 ITEM 29986 70x95 cm 130 g/m2</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Pieza (hoja)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10,000</w:t>
            </w:r>
          </w:p>
        </w:tc>
        <w:tc>
          <w:tcPr>
            <w:tcW w:w="1406" w:type="dxa"/>
            <w:vMerge/>
          </w:tcPr>
          <w:p w:rsidR="004C6F17" w:rsidRPr="004D7E30" w:rsidRDefault="004C6F17" w:rsidP="004C6F17">
            <w:pPr>
              <w:jc w:val="center"/>
              <w:rPr>
                <w:rFonts w:asciiTheme="minorHAnsi" w:hAnsiTheme="minorHAnsi" w:cs="Arial"/>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$1.80</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$18,000.00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9</w:t>
            </w:r>
          </w:p>
        </w:tc>
        <w:tc>
          <w:tcPr>
            <w:tcW w:w="3644" w:type="dxa"/>
            <w:shd w:val="clear" w:color="auto" w:fill="auto"/>
            <w:noWrap/>
          </w:tcPr>
          <w:p w:rsidR="004C6F17" w:rsidRPr="00BC73AF" w:rsidRDefault="004C6F17" w:rsidP="004C6F17">
            <w:pPr>
              <w:rPr>
                <w:rFonts w:ascii="Calibri" w:hAnsi="Calibri"/>
                <w:color w:val="000000"/>
                <w:sz w:val="16"/>
                <w:szCs w:val="16"/>
              </w:rPr>
            </w:pPr>
            <w:r w:rsidRPr="00BC73AF">
              <w:rPr>
                <w:rFonts w:ascii="Calibri" w:hAnsi="Calibri"/>
                <w:color w:val="000000"/>
                <w:sz w:val="16"/>
                <w:szCs w:val="16"/>
              </w:rPr>
              <w:t xml:space="preserve">Pape opalina blanco 125 </w:t>
            </w:r>
            <w:proofErr w:type="spellStart"/>
            <w:r w:rsidRPr="00BC73AF">
              <w:rPr>
                <w:rFonts w:ascii="Calibri" w:hAnsi="Calibri"/>
                <w:color w:val="000000"/>
                <w:sz w:val="16"/>
                <w:szCs w:val="16"/>
              </w:rPr>
              <w:t>grs</w:t>
            </w:r>
            <w:proofErr w:type="spellEnd"/>
            <w:r w:rsidRPr="00BC73AF">
              <w:rPr>
                <w:rFonts w:ascii="Calibri" w:hAnsi="Calibri"/>
                <w:color w:val="000000"/>
                <w:sz w:val="16"/>
                <w:szCs w:val="16"/>
              </w:rPr>
              <w:t xml:space="preserve"> 70x95</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Pieza (hoja)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3,000</w:t>
            </w:r>
          </w:p>
        </w:tc>
        <w:tc>
          <w:tcPr>
            <w:tcW w:w="1406" w:type="dxa"/>
            <w:vMerge/>
          </w:tcPr>
          <w:p w:rsidR="004C6F17" w:rsidRPr="004D7E30" w:rsidRDefault="004C6F17" w:rsidP="004C6F17">
            <w:pPr>
              <w:jc w:val="center"/>
              <w:rPr>
                <w:rFonts w:asciiTheme="minorHAnsi" w:hAnsiTheme="minorHAnsi" w:cs="Arial"/>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$3.63</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$10,890.00</w:t>
            </w:r>
          </w:p>
        </w:tc>
      </w:tr>
      <w:tr w:rsidR="004C6F17" w:rsidRPr="004D7E30" w:rsidTr="004C6F17">
        <w:trPr>
          <w:trHeight w:val="294"/>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10</w:t>
            </w:r>
          </w:p>
        </w:tc>
        <w:tc>
          <w:tcPr>
            <w:tcW w:w="3644" w:type="dxa"/>
            <w:shd w:val="clear" w:color="auto" w:fill="auto"/>
            <w:noWrap/>
          </w:tcPr>
          <w:p w:rsidR="004C6F17" w:rsidRPr="00BC73AF" w:rsidRDefault="004C6F17" w:rsidP="004C6F17">
            <w:pPr>
              <w:rPr>
                <w:rFonts w:ascii="Calibri" w:hAnsi="Calibri"/>
                <w:color w:val="000000"/>
                <w:sz w:val="16"/>
                <w:szCs w:val="16"/>
              </w:rPr>
            </w:pPr>
            <w:r w:rsidRPr="00BC73AF">
              <w:rPr>
                <w:rFonts w:ascii="Calibri" w:hAnsi="Calibri"/>
                <w:color w:val="000000"/>
                <w:sz w:val="16"/>
                <w:szCs w:val="16"/>
              </w:rPr>
              <w:t xml:space="preserve">CARTULINA OPALINA 220 </w:t>
            </w:r>
            <w:proofErr w:type="spellStart"/>
            <w:r w:rsidRPr="00BC73AF">
              <w:rPr>
                <w:rFonts w:ascii="Calibri" w:hAnsi="Calibri"/>
                <w:color w:val="000000"/>
                <w:sz w:val="16"/>
                <w:szCs w:val="16"/>
              </w:rPr>
              <w:t>grs</w:t>
            </w:r>
            <w:proofErr w:type="spellEnd"/>
            <w:r w:rsidRPr="00BC73AF">
              <w:rPr>
                <w:rFonts w:ascii="Calibri" w:hAnsi="Calibri"/>
                <w:color w:val="000000"/>
                <w:sz w:val="16"/>
                <w:szCs w:val="16"/>
              </w:rPr>
              <w:t>. COLOR BLANCA 62X95 CM</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Pieza (hoja)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6,000</w:t>
            </w:r>
          </w:p>
        </w:tc>
        <w:tc>
          <w:tcPr>
            <w:tcW w:w="1406" w:type="dxa"/>
            <w:vMerge/>
          </w:tcPr>
          <w:p w:rsidR="004C6F17" w:rsidRPr="004D7E30" w:rsidRDefault="004C6F17" w:rsidP="004C6F17">
            <w:pPr>
              <w:jc w:val="center"/>
              <w:rPr>
                <w:rFonts w:asciiTheme="minorHAnsi" w:hAnsiTheme="minorHAnsi" w:cs="Arial"/>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$5.60</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$33,600.00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11</w:t>
            </w:r>
          </w:p>
        </w:tc>
        <w:tc>
          <w:tcPr>
            <w:tcW w:w="3644" w:type="dxa"/>
            <w:shd w:val="clear" w:color="auto" w:fill="auto"/>
            <w:noWrap/>
          </w:tcPr>
          <w:p w:rsidR="004C6F17" w:rsidRPr="00BC73AF" w:rsidRDefault="004C6F17" w:rsidP="004C6F17">
            <w:pPr>
              <w:rPr>
                <w:rFonts w:ascii="Calibri" w:hAnsi="Calibri"/>
                <w:color w:val="000000"/>
                <w:sz w:val="16"/>
                <w:szCs w:val="16"/>
                <w:lang w:val="es-MX" w:eastAsia="es-MX"/>
              </w:rPr>
            </w:pPr>
            <w:r w:rsidRPr="00BC73AF">
              <w:rPr>
                <w:rFonts w:ascii="Calibri" w:hAnsi="Calibri"/>
                <w:color w:val="000000"/>
                <w:sz w:val="16"/>
                <w:szCs w:val="16"/>
              </w:rPr>
              <w:t>PAPEL AUTOADHERIBLE 50X65 CM</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Pieza (hoja)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500</w:t>
            </w:r>
          </w:p>
        </w:tc>
        <w:tc>
          <w:tcPr>
            <w:tcW w:w="1406" w:type="dxa"/>
            <w:vMerge/>
            <w:vAlign w:val="center"/>
          </w:tcPr>
          <w:p w:rsidR="004C6F17" w:rsidRPr="00044864" w:rsidRDefault="004C6F17" w:rsidP="004C6F17">
            <w:pPr>
              <w:jc w:val="center"/>
              <w:rPr>
                <w:rFonts w:asciiTheme="minorHAnsi" w:hAnsiTheme="minorHAnsi" w:cs="Arial"/>
                <w:b/>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$4.58</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$2,290.00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12</w:t>
            </w:r>
          </w:p>
        </w:tc>
        <w:tc>
          <w:tcPr>
            <w:tcW w:w="3644" w:type="dxa"/>
            <w:shd w:val="clear" w:color="auto" w:fill="auto"/>
            <w:noWrap/>
          </w:tcPr>
          <w:p w:rsidR="004C6F17" w:rsidRPr="00BC73AF" w:rsidRDefault="004C6F17" w:rsidP="004C6F17">
            <w:pPr>
              <w:rPr>
                <w:rFonts w:ascii="Calibri" w:hAnsi="Calibri"/>
                <w:color w:val="000000"/>
                <w:sz w:val="16"/>
                <w:szCs w:val="16"/>
              </w:rPr>
            </w:pPr>
            <w:r w:rsidRPr="00BC73AF">
              <w:rPr>
                <w:rFonts w:ascii="Calibri" w:hAnsi="Calibri"/>
                <w:color w:val="000000"/>
                <w:sz w:val="16"/>
                <w:szCs w:val="16"/>
              </w:rPr>
              <w:t>CARTULINA LUSTROLITO BRILLANTE C. 300g  70X95</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Pieza (hoja)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5,000</w:t>
            </w:r>
          </w:p>
        </w:tc>
        <w:tc>
          <w:tcPr>
            <w:tcW w:w="1406" w:type="dxa"/>
            <w:vMerge/>
          </w:tcPr>
          <w:p w:rsidR="004C6F17" w:rsidRPr="004D7E30" w:rsidRDefault="004C6F17" w:rsidP="004C6F17">
            <w:pPr>
              <w:jc w:val="center"/>
              <w:rPr>
                <w:rFonts w:asciiTheme="minorHAnsi" w:hAnsiTheme="minorHAnsi" w:cs="Arial"/>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$4.13</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$20,650.00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13</w:t>
            </w:r>
          </w:p>
        </w:tc>
        <w:tc>
          <w:tcPr>
            <w:tcW w:w="3644" w:type="dxa"/>
            <w:shd w:val="clear" w:color="auto" w:fill="auto"/>
            <w:noWrap/>
          </w:tcPr>
          <w:p w:rsidR="004C6F17" w:rsidRPr="00BC73AF" w:rsidRDefault="004C6F17" w:rsidP="004C6F17">
            <w:pPr>
              <w:rPr>
                <w:rFonts w:ascii="Calibri" w:hAnsi="Calibri"/>
                <w:color w:val="000000"/>
                <w:sz w:val="16"/>
                <w:szCs w:val="16"/>
              </w:rPr>
            </w:pPr>
            <w:r w:rsidRPr="00BC73AF">
              <w:rPr>
                <w:rFonts w:ascii="Calibri" w:hAnsi="Calibri"/>
                <w:color w:val="000000"/>
                <w:sz w:val="16"/>
                <w:szCs w:val="16"/>
              </w:rPr>
              <w:t>CARTULINA BRISTOL COLOR AZUL 65 KGS 50X65 CM</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Pieza (hoja)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5,000</w:t>
            </w:r>
          </w:p>
        </w:tc>
        <w:tc>
          <w:tcPr>
            <w:tcW w:w="1406" w:type="dxa"/>
            <w:vMerge/>
            <w:vAlign w:val="center"/>
          </w:tcPr>
          <w:p w:rsidR="004C6F17" w:rsidRPr="00044864" w:rsidRDefault="004C6F17" w:rsidP="004C6F17">
            <w:pPr>
              <w:jc w:val="center"/>
              <w:rPr>
                <w:rFonts w:asciiTheme="minorHAnsi" w:hAnsiTheme="minorHAnsi" w:cs="Arial"/>
                <w:b/>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$2.47</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$12,350.00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14</w:t>
            </w:r>
          </w:p>
        </w:tc>
        <w:tc>
          <w:tcPr>
            <w:tcW w:w="3644" w:type="dxa"/>
            <w:shd w:val="clear" w:color="auto" w:fill="auto"/>
            <w:noWrap/>
          </w:tcPr>
          <w:p w:rsidR="004C6F17" w:rsidRPr="00BC73AF" w:rsidRDefault="004C6F17" w:rsidP="004C6F17">
            <w:pPr>
              <w:rPr>
                <w:rFonts w:ascii="Calibri" w:hAnsi="Calibri"/>
                <w:color w:val="000000"/>
                <w:sz w:val="16"/>
                <w:szCs w:val="16"/>
              </w:rPr>
            </w:pPr>
            <w:r w:rsidRPr="00BC73AF">
              <w:rPr>
                <w:rFonts w:ascii="Calibri" w:hAnsi="Calibri"/>
                <w:color w:val="000000"/>
                <w:sz w:val="16"/>
                <w:szCs w:val="16"/>
              </w:rPr>
              <w:t>CARTULINA BRISTOL COLOR BLANCA 65 KGS 50X65 CM</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Pieza (hoja)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4,000</w:t>
            </w:r>
          </w:p>
        </w:tc>
        <w:tc>
          <w:tcPr>
            <w:tcW w:w="1406" w:type="dxa"/>
            <w:vMerge/>
            <w:vAlign w:val="center"/>
          </w:tcPr>
          <w:p w:rsidR="004C6F17" w:rsidRPr="00044864" w:rsidRDefault="004C6F17" w:rsidP="004C6F17">
            <w:pPr>
              <w:jc w:val="center"/>
              <w:rPr>
                <w:rFonts w:asciiTheme="minorHAnsi" w:hAnsiTheme="minorHAnsi" w:cs="Arial"/>
                <w:b/>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$2.12</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$8,480.00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15</w:t>
            </w:r>
          </w:p>
        </w:tc>
        <w:tc>
          <w:tcPr>
            <w:tcW w:w="3644" w:type="dxa"/>
            <w:shd w:val="clear" w:color="auto" w:fill="auto"/>
            <w:noWrap/>
          </w:tcPr>
          <w:p w:rsidR="004C6F17" w:rsidRPr="00BC73AF" w:rsidRDefault="004C6F17" w:rsidP="004C6F17">
            <w:pPr>
              <w:rPr>
                <w:rFonts w:ascii="Calibri" w:hAnsi="Calibri"/>
                <w:color w:val="000000"/>
                <w:sz w:val="16"/>
                <w:szCs w:val="16"/>
              </w:rPr>
            </w:pPr>
            <w:r w:rsidRPr="00BC73AF">
              <w:rPr>
                <w:rFonts w:ascii="Calibri" w:hAnsi="Calibri"/>
                <w:color w:val="000000"/>
                <w:sz w:val="16"/>
                <w:szCs w:val="16"/>
              </w:rPr>
              <w:t>Lámina de polipropileno cristal arena (</w:t>
            </w:r>
            <w:proofErr w:type="spellStart"/>
            <w:r w:rsidRPr="00BC73AF">
              <w:rPr>
                <w:rFonts w:ascii="Calibri" w:hAnsi="Calibri"/>
                <w:color w:val="000000"/>
                <w:sz w:val="16"/>
                <w:szCs w:val="16"/>
              </w:rPr>
              <w:t>plack</w:t>
            </w:r>
            <w:proofErr w:type="spellEnd"/>
            <w:r w:rsidRPr="00BC73AF">
              <w:rPr>
                <w:rFonts w:ascii="Calibri" w:hAnsi="Calibri"/>
                <w:color w:val="000000"/>
                <w:sz w:val="16"/>
                <w:szCs w:val="16"/>
              </w:rPr>
              <w:t>) 90x120</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Pieza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1,000</w:t>
            </w:r>
          </w:p>
        </w:tc>
        <w:tc>
          <w:tcPr>
            <w:tcW w:w="1406" w:type="dxa"/>
            <w:vMerge/>
            <w:vAlign w:val="center"/>
          </w:tcPr>
          <w:p w:rsidR="004C6F17" w:rsidRPr="00044864" w:rsidRDefault="004C6F17" w:rsidP="004C6F17">
            <w:pPr>
              <w:jc w:val="center"/>
              <w:rPr>
                <w:rFonts w:asciiTheme="minorHAnsi" w:hAnsiTheme="minorHAnsi" w:cs="Arial"/>
                <w:b/>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$58.50</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$58,500.00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16</w:t>
            </w:r>
          </w:p>
        </w:tc>
        <w:tc>
          <w:tcPr>
            <w:tcW w:w="3644" w:type="dxa"/>
            <w:shd w:val="clear" w:color="auto" w:fill="auto"/>
            <w:noWrap/>
          </w:tcPr>
          <w:p w:rsidR="004C6F17" w:rsidRPr="00BC73AF" w:rsidRDefault="004C6F17" w:rsidP="004C6F17">
            <w:pPr>
              <w:rPr>
                <w:rFonts w:ascii="Calibri" w:hAnsi="Calibri"/>
                <w:color w:val="000000"/>
                <w:sz w:val="16"/>
                <w:szCs w:val="16"/>
                <w:lang w:val="es-MX" w:eastAsia="es-MX"/>
              </w:rPr>
            </w:pPr>
            <w:r w:rsidRPr="00BC73AF">
              <w:rPr>
                <w:rFonts w:ascii="Calibri" w:hAnsi="Calibri"/>
                <w:color w:val="000000"/>
                <w:sz w:val="16"/>
                <w:szCs w:val="16"/>
              </w:rPr>
              <w:t xml:space="preserve">SOBRES DE OPALINA  12X18 CM  </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Pieza (sobre)</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6,000</w:t>
            </w:r>
          </w:p>
        </w:tc>
        <w:tc>
          <w:tcPr>
            <w:tcW w:w="1406" w:type="dxa"/>
            <w:vMerge/>
            <w:vAlign w:val="center"/>
          </w:tcPr>
          <w:p w:rsidR="004C6F17" w:rsidRPr="00044864" w:rsidRDefault="004C6F17" w:rsidP="004C6F17">
            <w:pPr>
              <w:jc w:val="center"/>
              <w:rPr>
                <w:rFonts w:asciiTheme="minorHAnsi" w:hAnsiTheme="minorHAnsi" w:cs="Arial"/>
                <w:b/>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$0.99</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$5,940.00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17</w:t>
            </w:r>
          </w:p>
        </w:tc>
        <w:tc>
          <w:tcPr>
            <w:tcW w:w="3644" w:type="dxa"/>
            <w:shd w:val="clear" w:color="auto" w:fill="auto"/>
            <w:noWrap/>
          </w:tcPr>
          <w:p w:rsidR="004C6F17" w:rsidRPr="00BC73AF" w:rsidRDefault="004C6F17" w:rsidP="004C6F17">
            <w:pPr>
              <w:rPr>
                <w:rFonts w:ascii="Calibri" w:hAnsi="Calibri"/>
                <w:color w:val="000000"/>
                <w:sz w:val="16"/>
                <w:szCs w:val="16"/>
              </w:rPr>
            </w:pPr>
            <w:r w:rsidRPr="00BC73AF">
              <w:rPr>
                <w:rFonts w:ascii="Calibri" w:hAnsi="Calibri"/>
                <w:color w:val="000000"/>
                <w:sz w:val="16"/>
                <w:szCs w:val="16"/>
              </w:rPr>
              <w:t>Ojillos para lona No. 3</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Bolsa /500</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10</w:t>
            </w:r>
          </w:p>
        </w:tc>
        <w:tc>
          <w:tcPr>
            <w:tcW w:w="1406" w:type="dxa"/>
            <w:vMerge/>
            <w:vAlign w:val="center"/>
          </w:tcPr>
          <w:p w:rsidR="004C6F17" w:rsidRPr="004D7E30" w:rsidRDefault="004C6F17" w:rsidP="004C6F17">
            <w:pPr>
              <w:jc w:val="center"/>
              <w:rPr>
                <w:rFonts w:asciiTheme="minorHAnsi" w:hAnsiTheme="minorHAnsi" w:cs="Arial"/>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$397.50</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$3,975.00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18</w:t>
            </w:r>
          </w:p>
        </w:tc>
        <w:tc>
          <w:tcPr>
            <w:tcW w:w="3644" w:type="dxa"/>
            <w:shd w:val="clear" w:color="auto" w:fill="auto"/>
            <w:noWrap/>
          </w:tcPr>
          <w:p w:rsidR="004C6F17" w:rsidRPr="00BC73AF" w:rsidRDefault="004C6F17" w:rsidP="004C6F17">
            <w:pPr>
              <w:rPr>
                <w:rFonts w:ascii="Calibri" w:hAnsi="Calibri"/>
                <w:color w:val="000000"/>
                <w:sz w:val="16"/>
                <w:szCs w:val="16"/>
              </w:rPr>
            </w:pPr>
            <w:r w:rsidRPr="00BC73AF">
              <w:rPr>
                <w:rFonts w:ascii="Calibri" w:hAnsi="Calibri"/>
                <w:color w:val="000000"/>
                <w:sz w:val="16"/>
                <w:szCs w:val="16"/>
              </w:rPr>
              <w:t xml:space="preserve">vinil promocional para impresión en plotter  1.52x 50 </w:t>
            </w:r>
            <w:proofErr w:type="spellStart"/>
            <w:r w:rsidRPr="00BC73AF">
              <w:rPr>
                <w:rFonts w:ascii="Calibri" w:hAnsi="Calibri"/>
                <w:color w:val="000000"/>
                <w:sz w:val="16"/>
                <w:szCs w:val="16"/>
              </w:rPr>
              <w:t>Mtrs</w:t>
            </w:r>
            <w:proofErr w:type="spellEnd"/>
            <w:r w:rsidRPr="00BC73AF">
              <w:rPr>
                <w:rFonts w:ascii="Calibri" w:hAnsi="Calibri"/>
                <w:color w:val="000000"/>
                <w:sz w:val="16"/>
                <w:szCs w:val="16"/>
              </w:rPr>
              <w:t>.</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Rollo/pieza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5</w:t>
            </w:r>
          </w:p>
        </w:tc>
        <w:tc>
          <w:tcPr>
            <w:tcW w:w="1406" w:type="dxa"/>
            <w:vMerge/>
          </w:tcPr>
          <w:p w:rsidR="004C6F17" w:rsidRPr="004D7E30" w:rsidRDefault="004C6F17" w:rsidP="004C6F17">
            <w:pPr>
              <w:jc w:val="center"/>
              <w:rPr>
                <w:rFonts w:asciiTheme="minorHAnsi" w:hAnsiTheme="minorHAnsi" w:cs="Arial"/>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$1,555.00</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$7,775.00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19</w:t>
            </w:r>
          </w:p>
        </w:tc>
        <w:tc>
          <w:tcPr>
            <w:tcW w:w="3644" w:type="dxa"/>
            <w:shd w:val="clear" w:color="auto" w:fill="auto"/>
            <w:noWrap/>
          </w:tcPr>
          <w:p w:rsidR="004C6F17" w:rsidRPr="00BC73AF" w:rsidRDefault="004C6F17" w:rsidP="004C6F17">
            <w:pPr>
              <w:rPr>
                <w:rFonts w:ascii="Calibri" w:hAnsi="Calibri"/>
                <w:color w:val="000000"/>
                <w:sz w:val="16"/>
                <w:szCs w:val="16"/>
              </w:rPr>
            </w:pPr>
            <w:r w:rsidRPr="00BC73AF">
              <w:rPr>
                <w:rFonts w:ascii="Calibri" w:hAnsi="Calibri"/>
                <w:color w:val="000000"/>
                <w:sz w:val="16"/>
                <w:szCs w:val="16"/>
              </w:rPr>
              <w:t xml:space="preserve">vinil promocional mate para impresión en plotter  1.52x 50 </w:t>
            </w:r>
            <w:proofErr w:type="spellStart"/>
            <w:r w:rsidRPr="00BC73AF">
              <w:rPr>
                <w:rFonts w:ascii="Calibri" w:hAnsi="Calibri"/>
                <w:color w:val="000000"/>
                <w:sz w:val="16"/>
                <w:szCs w:val="16"/>
              </w:rPr>
              <w:t>Mtrs</w:t>
            </w:r>
            <w:proofErr w:type="spellEnd"/>
            <w:r w:rsidRPr="00BC73AF">
              <w:rPr>
                <w:rFonts w:ascii="Calibri" w:hAnsi="Calibri"/>
                <w:color w:val="000000"/>
                <w:sz w:val="16"/>
                <w:szCs w:val="16"/>
              </w:rPr>
              <w:t>.</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Rollo/pieza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10</w:t>
            </w:r>
          </w:p>
        </w:tc>
        <w:tc>
          <w:tcPr>
            <w:tcW w:w="1406" w:type="dxa"/>
            <w:vMerge/>
            <w:vAlign w:val="center"/>
          </w:tcPr>
          <w:p w:rsidR="004C6F17" w:rsidRPr="00044864" w:rsidRDefault="004C6F17" w:rsidP="004C6F17">
            <w:pPr>
              <w:jc w:val="center"/>
              <w:rPr>
                <w:rFonts w:asciiTheme="minorHAnsi" w:hAnsiTheme="minorHAnsi" w:cs="Arial"/>
                <w:b/>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$1,555.00</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$15,550.00</w:t>
            </w:r>
          </w:p>
        </w:tc>
      </w:tr>
      <w:tr w:rsidR="004C6F17" w:rsidRPr="004D7E30" w:rsidTr="004C6F17">
        <w:trPr>
          <w:trHeight w:val="240"/>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20</w:t>
            </w:r>
          </w:p>
        </w:tc>
        <w:tc>
          <w:tcPr>
            <w:tcW w:w="3644" w:type="dxa"/>
            <w:shd w:val="clear" w:color="auto" w:fill="auto"/>
            <w:noWrap/>
          </w:tcPr>
          <w:p w:rsidR="004C6F17" w:rsidRPr="00BC73AF" w:rsidRDefault="004C6F17" w:rsidP="004C6F17">
            <w:pPr>
              <w:rPr>
                <w:rFonts w:ascii="Calibri" w:hAnsi="Calibri"/>
                <w:color w:val="000000"/>
                <w:sz w:val="16"/>
                <w:szCs w:val="16"/>
              </w:rPr>
            </w:pPr>
            <w:r w:rsidRPr="00BC73AF">
              <w:rPr>
                <w:rFonts w:ascii="Calibri" w:hAnsi="Calibri"/>
                <w:color w:val="000000"/>
                <w:sz w:val="16"/>
                <w:szCs w:val="16"/>
              </w:rPr>
              <w:t xml:space="preserve">Lona para impresión en plotter 13 oz 3.2x 50 </w:t>
            </w:r>
            <w:proofErr w:type="spellStart"/>
            <w:r w:rsidRPr="00BC73AF">
              <w:rPr>
                <w:rFonts w:ascii="Calibri" w:hAnsi="Calibri"/>
                <w:color w:val="000000"/>
                <w:sz w:val="16"/>
                <w:szCs w:val="16"/>
              </w:rPr>
              <w:t>Mtrs</w:t>
            </w:r>
            <w:proofErr w:type="spellEnd"/>
            <w:r w:rsidRPr="00BC73AF">
              <w:rPr>
                <w:rFonts w:ascii="Calibri" w:hAnsi="Calibri"/>
                <w:color w:val="000000"/>
                <w:sz w:val="16"/>
                <w:szCs w:val="16"/>
              </w:rPr>
              <w:t>.</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Rollo/pieza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10</w:t>
            </w:r>
          </w:p>
        </w:tc>
        <w:tc>
          <w:tcPr>
            <w:tcW w:w="1406" w:type="dxa"/>
            <w:vMerge/>
            <w:vAlign w:val="center"/>
          </w:tcPr>
          <w:p w:rsidR="004C6F17" w:rsidRPr="00044864" w:rsidRDefault="004C6F17" w:rsidP="004C6F17">
            <w:pPr>
              <w:jc w:val="center"/>
              <w:rPr>
                <w:rFonts w:asciiTheme="minorHAnsi" w:hAnsiTheme="minorHAnsi" w:cs="Arial"/>
                <w:b/>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$2,322.00</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$23,220.00</w:t>
            </w:r>
          </w:p>
        </w:tc>
      </w:tr>
      <w:tr w:rsidR="004C6F17" w:rsidRPr="004D7E30" w:rsidTr="004C6F17">
        <w:trPr>
          <w:trHeight w:val="206"/>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sidRPr="004D7E30">
              <w:rPr>
                <w:rFonts w:asciiTheme="minorHAnsi" w:hAnsiTheme="minorHAnsi" w:cs="Arial"/>
                <w:sz w:val="14"/>
                <w:szCs w:val="14"/>
              </w:rPr>
              <w:t>21</w:t>
            </w:r>
          </w:p>
        </w:tc>
        <w:tc>
          <w:tcPr>
            <w:tcW w:w="3644" w:type="dxa"/>
            <w:shd w:val="clear" w:color="auto" w:fill="auto"/>
            <w:noWrap/>
          </w:tcPr>
          <w:p w:rsidR="004C6F17" w:rsidRPr="00BC73AF" w:rsidRDefault="004C6F17" w:rsidP="004C6F17">
            <w:pPr>
              <w:rPr>
                <w:rFonts w:ascii="Calibri" w:hAnsi="Calibri"/>
                <w:color w:val="000000"/>
                <w:sz w:val="16"/>
                <w:szCs w:val="16"/>
              </w:rPr>
            </w:pPr>
            <w:proofErr w:type="spellStart"/>
            <w:r w:rsidRPr="00BC73AF">
              <w:rPr>
                <w:rFonts w:ascii="Calibri" w:hAnsi="Calibri"/>
                <w:color w:val="000000"/>
                <w:sz w:val="16"/>
                <w:szCs w:val="16"/>
              </w:rPr>
              <w:t>Coroplast</w:t>
            </w:r>
            <w:proofErr w:type="spellEnd"/>
            <w:r w:rsidRPr="00BC73AF">
              <w:rPr>
                <w:rFonts w:ascii="Calibri" w:hAnsi="Calibri"/>
                <w:color w:val="000000"/>
                <w:sz w:val="16"/>
                <w:szCs w:val="16"/>
              </w:rPr>
              <w:t xml:space="preserve"> 3mm 1.22x2.44 </w:t>
            </w:r>
            <w:proofErr w:type="spellStart"/>
            <w:r w:rsidRPr="00BC73AF">
              <w:rPr>
                <w:rFonts w:ascii="Calibri" w:hAnsi="Calibri"/>
                <w:color w:val="000000"/>
                <w:sz w:val="16"/>
                <w:szCs w:val="16"/>
              </w:rPr>
              <w:t>Mtrs</w:t>
            </w:r>
            <w:proofErr w:type="spellEnd"/>
            <w:r w:rsidRPr="00BC73AF">
              <w:rPr>
                <w:rFonts w:ascii="Calibri" w:hAnsi="Calibri"/>
                <w:color w:val="000000"/>
                <w:sz w:val="16"/>
                <w:szCs w:val="16"/>
              </w:rPr>
              <w:t>.</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Lámina/pieza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40</w:t>
            </w:r>
          </w:p>
        </w:tc>
        <w:tc>
          <w:tcPr>
            <w:tcW w:w="1406" w:type="dxa"/>
            <w:vMerge/>
            <w:vAlign w:val="center"/>
          </w:tcPr>
          <w:p w:rsidR="004C6F17" w:rsidRPr="00044864" w:rsidRDefault="004C6F17" w:rsidP="004C6F17">
            <w:pPr>
              <w:jc w:val="center"/>
              <w:rPr>
                <w:rFonts w:asciiTheme="minorHAnsi" w:hAnsiTheme="minorHAnsi" w:cs="Arial"/>
                <w:b/>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$122.00</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$4,880.00</w:t>
            </w:r>
          </w:p>
        </w:tc>
      </w:tr>
      <w:tr w:rsidR="004C6F17" w:rsidRPr="004D7E30" w:rsidTr="004C6F17">
        <w:trPr>
          <w:trHeight w:val="206"/>
          <w:jc w:val="center"/>
        </w:trPr>
        <w:tc>
          <w:tcPr>
            <w:tcW w:w="637" w:type="dxa"/>
            <w:shd w:val="clear" w:color="auto" w:fill="auto"/>
            <w:noWrap/>
          </w:tcPr>
          <w:p w:rsidR="004C6F17" w:rsidRPr="004D7E30" w:rsidRDefault="004C6F17" w:rsidP="004C6F17">
            <w:pPr>
              <w:jc w:val="center"/>
              <w:rPr>
                <w:rFonts w:asciiTheme="minorHAnsi" w:hAnsiTheme="minorHAnsi" w:cs="Arial"/>
                <w:sz w:val="14"/>
                <w:szCs w:val="14"/>
              </w:rPr>
            </w:pPr>
            <w:r>
              <w:rPr>
                <w:rFonts w:asciiTheme="minorHAnsi" w:hAnsiTheme="minorHAnsi" w:cs="Arial"/>
                <w:sz w:val="14"/>
                <w:szCs w:val="14"/>
              </w:rPr>
              <w:t>22</w:t>
            </w:r>
          </w:p>
        </w:tc>
        <w:tc>
          <w:tcPr>
            <w:tcW w:w="3644" w:type="dxa"/>
            <w:shd w:val="clear" w:color="auto" w:fill="auto"/>
            <w:noWrap/>
          </w:tcPr>
          <w:p w:rsidR="004C6F17" w:rsidRPr="00BC73AF" w:rsidRDefault="004C6F17" w:rsidP="004C6F17">
            <w:pPr>
              <w:rPr>
                <w:rFonts w:ascii="Calibri" w:hAnsi="Calibri"/>
                <w:color w:val="000000"/>
                <w:sz w:val="16"/>
                <w:szCs w:val="16"/>
              </w:rPr>
            </w:pPr>
            <w:proofErr w:type="spellStart"/>
            <w:r w:rsidRPr="00BC73AF">
              <w:rPr>
                <w:rFonts w:ascii="Calibri" w:hAnsi="Calibri"/>
                <w:color w:val="000000"/>
                <w:sz w:val="16"/>
                <w:szCs w:val="16"/>
              </w:rPr>
              <w:t>Trovicel</w:t>
            </w:r>
            <w:proofErr w:type="spellEnd"/>
            <w:r w:rsidRPr="00BC73AF">
              <w:rPr>
                <w:rFonts w:ascii="Calibri" w:hAnsi="Calibri"/>
                <w:color w:val="000000"/>
                <w:sz w:val="16"/>
                <w:szCs w:val="16"/>
              </w:rPr>
              <w:t xml:space="preserve"> 3mm baja densidad 1.22x2.44 </w:t>
            </w:r>
            <w:proofErr w:type="spellStart"/>
            <w:r w:rsidRPr="00BC73AF">
              <w:rPr>
                <w:rFonts w:ascii="Calibri" w:hAnsi="Calibri"/>
                <w:color w:val="000000"/>
                <w:sz w:val="16"/>
                <w:szCs w:val="16"/>
              </w:rPr>
              <w:t>Mtrs</w:t>
            </w:r>
            <w:proofErr w:type="spellEnd"/>
            <w:r w:rsidRPr="00BC73AF">
              <w:rPr>
                <w:rFonts w:ascii="Calibri" w:hAnsi="Calibri"/>
                <w:color w:val="000000"/>
                <w:sz w:val="16"/>
                <w:szCs w:val="16"/>
              </w:rPr>
              <w:t>.</w:t>
            </w:r>
          </w:p>
        </w:tc>
        <w:tc>
          <w:tcPr>
            <w:tcW w:w="979" w:type="dxa"/>
            <w:shd w:val="clear" w:color="auto" w:fill="auto"/>
            <w:noWrap/>
            <w:vAlign w:val="center"/>
          </w:tcPr>
          <w:p w:rsidR="004C6F17" w:rsidRPr="003108E4" w:rsidRDefault="004C6F17" w:rsidP="004C6F17">
            <w:pPr>
              <w:jc w:val="center"/>
              <w:rPr>
                <w:rFonts w:asciiTheme="minorHAnsi" w:hAnsiTheme="minorHAnsi" w:cs="Arial"/>
                <w:color w:val="000000"/>
                <w:sz w:val="14"/>
                <w:szCs w:val="14"/>
                <w:lang w:val="es-MX" w:eastAsia="es-MX"/>
              </w:rPr>
            </w:pPr>
            <w:r w:rsidRPr="003108E4">
              <w:rPr>
                <w:rFonts w:asciiTheme="minorHAnsi" w:hAnsiTheme="minorHAnsi" w:cs="Arial"/>
                <w:color w:val="000000"/>
                <w:sz w:val="14"/>
                <w:szCs w:val="14"/>
                <w:lang w:val="es-MX" w:eastAsia="es-MX"/>
              </w:rPr>
              <w:t>Lámina/pieza</w:t>
            </w:r>
          </w:p>
        </w:tc>
        <w:tc>
          <w:tcPr>
            <w:tcW w:w="737" w:type="dxa"/>
            <w:shd w:val="clear" w:color="auto" w:fill="auto"/>
            <w:noWrap/>
            <w:vAlign w:val="center"/>
          </w:tcPr>
          <w:p w:rsidR="004C6F17" w:rsidRPr="004E6F63" w:rsidRDefault="004C6F17" w:rsidP="004C6F17">
            <w:pPr>
              <w:jc w:val="center"/>
              <w:rPr>
                <w:rFonts w:asciiTheme="minorHAnsi" w:hAnsiTheme="minorHAnsi" w:cs="Arial"/>
                <w:color w:val="000000"/>
                <w:sz w:val="14"/>
                <w:szCs w:val="14"/>
                <w:lang w:val="es-MX" w:eastAsia="es-MX"/>
              </w:rPr>
            </w:pPr>
            <w:r w:rsidRPr="004E6F63">
              <w:rPr>
                <w:rFonts w:asciiTheme="minorHAnsi" w:hAnsiTheme="minorHAnsi" w:cs="Arial"/>
                <w:color w:val="000000"/>
                <w:sz w:val="14"/>
                <w:szCs w:val="14"/>
                <w:lang w:val="es-MX" w:eastAsia="es-MX"/>
              </w:rPr>
              <w:t>30</w:t>
            </w:r>
          </w:p>
        </w:tc>
        <w:tc>
          <w:tcPr>
            <w:tcW w:w="1406" w:type="dxa"/>
            <w:vMerge/>
            <w:vAlign w:val="center"/>
          </w:tcPr>
          <w:p w:rsidR="004C6F17" w:rsidRPr="00044864" w:rsidRDefault="004C6F17" w:rsidP="004C6F17">
            <w:pPr>
              <w:jc w:val="center"/>
              <w:rPr>
                <w:rFonts w:asciiTheme="minorHAnsi" w:hAnsiTheme="minorHAnsi" w:cs="Arial"/>
                <w:b/>
                <w:color w:val="000000"/>
                <w:sz w:val="14"/>
                <w:szCs w:val="14"/>
                <w:lang w:val="es-MX" w:eastAsia="es-MX"/>
              </w:rPr>
            </w:pPr>
          </w:p>
        </w:tc>
        <w:tc>
          <w:tcPr>
            <w:tcW w:w="952"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$180.00</w:t>
            </w:r>
          </w:p>
        </w:tc>
        <w:tc>
          <w:tcPr>
            <w:tcW w:w="854" w:type="dxa"/>
          </w:tcPr>
          <w:p w:rsidR="004C6F17" w:rsidRPr="004C6F17" w:rsidRDefault="004C6F17" w:rsidP="004C6F17">
            <w:pPr>
              <w:jc w:val="right"/>
              <w:rPr>
                <w:rFonts w:ascii="Calibri" w:hAnsi="Calibri"/>
                <w:color w:val="000000"/>
                <w:sz w:val="14"/>
                <w:szCs w:val="14"/>
              </w:rPr>
            </w:pPr>
            <w:r w:rsidRPr="004C6F17">
              <w:rPr>
                <w:rFonts w:ascii="Calibri" w:hAnsi="Calibri"/>
                <w:color w:val="000000"/>
                <w:sz w:val="14"/>
                <w:szCs w:val="14"/>
              </w:rPr>
              <w:t>$5,400.00</w:t>
            </w:r>
          </w:p>
        </w:tc>
      </w:tr>
    </w:tbl>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p>
    <w:p w:rsidR="0040459C" w:rsidRPr="0040459C" w:rsidRDefault="0040459C" w:rsidP="0040459C">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40459C" w:rsidRPr="001D20C1" w:rsidRDefault="0040459C" w:rsidP="0040459C">
      <w:pPr>
        <w:jc w:val="both"/>
        <w:rPr>
          <w:rFonts w:ascii="Arial" w:hAnsi="Arial" w:cs="Arial"/>
          <w:sz w:val="16"/>
          <w:szCs w:val="16"/>
        </w:rPr>
      </w:pPr>
      <w:r w:rsidRPr="001D20C1">
        <w:rPr>
          <w:rFonts w:ascii="Arial" w:hAnsi="Arial" w:cs="Arial"/>
          <w:sz w:val="16"/>
          <w:szCs w:val="16"/>
        </w:rPr>
        <w:t>Con fundamento en el artículo 59 de la Ley, así como en el numeral X</w:t>
      </w:r>
      <w:r w:rsidR="001D20C1" w:rsidRPr="001D20C1">
        <w:rPr>
          <w:rFonts w:ascii="Arial" w:hAnsi="Arial" w:cs="Arial"/>
          <w:sz w:val="16"/>
          <w:szCs w:val="16"/>
        </w:rPr>
        <w:t>III</w:t>
      </w:r>
      <w:r w:rsidRPr="001D20C1">
        <w:rPr>
          <w:rFonts w:ascii="Arial" w:hAnsi="Arial" w:cs="Arial"/>
          <w:sz w:val="16"/>
          <w:szCs w:val="16"/>
        </w:rPr>
        <w:t xml:space="preserve"> de las bases de la presente </w:t>
      </w:r>
      <w:r w:rsidR="001D20C1" w:rsidRPr="001D20C1">
        <w:rPr>
          <w:rFonts w:ascii="Arial" w:hAnsi="Arial" w:cs="Arial"/>
          <w:sz w:val="16"/>
          <w:szCs w:val="16"/>
        </w:rPr>
        <w:t>invitación</w:t>
      </w:r>
      <w:r w:rsidRPr="001D20C1">
        <w:rPr>
          <w:rFonts w:ascii="Arial" w:hAnsi="Arial" w:cs="Arial"/>
          <w:sz w:val="16"/>
          <w:szCs w:val="16"/>
        </w:rPr>
        <w:t>,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476"/>
        <w:gridCol w:w="6287"/>
      </w:tblGrid>
      <w:tr w:rsidR="0040459C" w:rsidRPr="004757DF" w:rsidTr="005B603E">
        <w:trPr>
          <w:trHeight w:val="315"/>
        </w:trPr>
        <w:tc>
          <w:tcPr>
            <w:tcW w:w="1413" w:type="pct"/>
            <w:shd w:val="clear" w:color="auto" w:fill="D9D9D9"/>
            <w:noWrap/>
            <w:vAlign w:val="bottom"/>
            <w:hideMark/>
          </w:tcPr>
          <w:p w:rsidR="0040459C" w:rsidRPr="001D20C1" w:rsidRDefault="0040459C" w:rsidP="00E35AD9">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587" w:type="pct"/>
            <w:shd w:val="clear" w:color="auto" w:fill="D9D9D9"/>
            <w:noWrap/>
            <w:vAlign w:val="bottom"/>
            <w:hideMark/>
          </w:tcPr>
          <w:p w:rsidR="0040459C" w:rsidRPr="004757DF" w:rsidRDefault="0040459C" w:rsidP="00E35AD9">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4757DF" w:rsidRPr="004757DF" w:rsidTr="005B603E">
        <w:trPr>
          <w:trHeight w:val="315"/>
        </w:trPr>
        <w:tc>
          <w:tcPr>
            <w:tcW w:w="1413" w:type="pct"/>
            <w:shd w:val="clear" w:color="auto" w:fill="auto"/>
            <w:noWrap/>
            <w:vAlign w:val="center"/>
          </w:tcPr>
          <w:p w:rsidR="004757DF" w:rsidRPr="004757DF" w:rsidRDefault="005B603E" w:rsidP="004D726C">
            <w:pPr>
              <w:jc w:val="center"/>
              <w:rPr>
                <w:rFonts w:ascii="Arial" w:hAnsi="Arial" w:cs="Arial"/>
                <w:b/>
                <w:sz w:val="16"/>
                <w:szCs w:val="16"/>
              </w:rPr>
            </w:pPr>
            <w:r>
              <w:rPr>
                <w:rFonts w:ascii="Arial" w:hAnsi="Arial" w:cs="Arial"/>
                <w:b/>
                <w:sz w:val="16"/>
                <w:szCs w:val="16"/>
              </w:rPr>
              <w:t xml:space="preserve">23, 24, </w:t>
            </w:r>
            <w:r w:rsidRPr="005B603E">
              <w:rPr>
                <w:rFonts w:ascii="Arial" w:hAnsi="Arial" w:cs="Arial"/>
                <w:b/>
                <w:sz w:val="16"/>
                <w:szCs w:val="16"/>
              </w:rPr>
              <w:t>25, 26, 27, 28, 29, 30, 31, 32, 33, 34, 35, 36 y 37</w:t>
            </w:r>
          </w:p>
        </w:tc>
        <w:tc>
          <w:tcPr>
            <w:tcW w:w="3587" w:type="pct"/>
            <w:shd w:val="clear" w:color="auto" w:fill="auto"/>
            <w:noWrap/>
            <w:vAlign w:val="center"/>
          </w:tcPr>
          <w:p w:rsidR="004757DF" w:rsidRPr="004757DF" w:rsidRDefault="004757DF" w:rsidP="004757DF">
            <w:pPr>
              <w:jc w:val="both"/>
              <w:rPr>
                <w:rFonts w:ascii="Arial" w:hAnsi="Arial" w:cs="Arial"/>
                <w:b/>
                <w:sz w:val="16"/>
                <w:szCs w:val="16"/>
              </w:rPr>
            </w:pPr>
            <w:r w:rsidRPr="004757DF">
              <w:rPr>
                <w:rFonts w:ascii="Arial" w:hAnsi="Arial" w:cs="Arial"/>
                <w:b/>
                <w:sz w:val="16"/>
                <w:szCs w:val="16"/>
              </w:rPr>
              <w:t>Se declara desierta, en virtud de que no existieron propuestas susceptibles de análisis en el Acto de Presentación y Apertura.</w:t>
            </w:r>
          </w:p>
        </w:tc>
      </w:tr>
    </w:tbl>
    <w:p w:rsidR="008604A8" w:rsidRDefault="008604A8" w:rsidP="008604A8">
      <w:pPr>
        <w:jc w:val="both"/>
        <w:rPr>
          <w:rFonts w:ascii="Arial" w:hAnsi="Arial" w:cs="Arial"/>
          <w:sz w:val="18"/>
          <w:szCs w:val="18"/>
        </w:rPr>
      </w:pPr>
      <w:r>
        <w:rPr>
          <w:rFonts w:ascii="Arial" w:hAnsi="Arial" w:cs="Arial"/>
          <w:sz w:val="18"/>
          <w:szCs w:val="18"/>
        </w:rPr>
        <w:t>---------------------------------------------------------------------------------------------------------------------------------------------------</w:t>
      </w:r>
    </w:p>
    <w:p w:rsidR="00D12D84" w:rsidRDefault="00D12D84" w:rsidP="00D12D84">
      <w:pPr>
        <w:jc w:val="both"/>
        <w:rPr>
          <w:rFonts w:ascii="Arial" w:hAnsi="Arial" w:cs="Arial"/>
          <w:color w:val="000000"/>
          <w:sz w:val="18"/>
          <w:szCs w:val="18"/>
        </w:rPr>
      </w:pPr>
      <w:r w:rsidRPr="00D05F4A">
        <w:rPr>
          <w:rFonts w:ascii="Arial" w:hAnsi="Arial" w:cs="Arial"/>
          <w:color w:val="000000"/>
          <w:sz w:val="18"/>
          <w:szCs w:val="18"/>
        </w:rPr>
        <w:t>--------------------------------------------------------------------------------------------------------------------------------------------------</w:t>
      </w:r>
    </w:p>
    <w:p w:rsidR="008604A8" w:rsidRDefault="008604A8" w:rsidP="008604A8">
      <w:pPr>
        <w:jc w:val="both"/>
        <w:rPr>
          <w:rFonts w:ascii="Arial" w:hAnsi="Arial" w:cs="Arial"/>
          <w:sz w:val="18"/>
          <w:szCs w:val="18"/>
        </w:rPr>
      </w:pPr>
      <w:r w:rsidRPr="00990D90">
        <w:rPr>
          <w:rFonts w:ascii="Arial" w:hAnsi="Arial" w:cs="Arial"/>
          <w:bCs/>
          <w:color w:val="000000"/>
          <w:sz w:val="16"/>
          <w:szCs w:val="16"/>
          <w:lang w:val="es-MX"/>
        </w:rPr>
        <w:t xml:space="preserve">Para las partidas adjudicadas, se </w:t>
      </w:r>
      <w:proofErr w:type="gramStart"/>
      <w:r w:rsidRPr="00884511">
        <w:rPr>
          <w:rFonts w:ascii="Arial" w:hAnsi="Arial" w:cs="Arial"/>
          <w:bCs/>
          <w:color w:val="000000"/>
          <w:sz w:val="16"/>
          <w:szCs w:val="16"/>
          <w:lang w:val="es-MX"/>
        </w:rPr>
        <w:t>formalizara</w:t>
      </w:r>
      <w:proofErr w:type="gramEnd"/>
      <w:r w:rsidRPr="00884511">
        <w:rPr>
          <w:rFonts w:ascii="Arial" w:hAnsi="Arial" w:cs="Arial"/>
          <w:bCs/>
          <w:color w:val="000000"/>
          <w:sz w:val="16"/>
          <w:szCs w:val="16"/>
          <w:lang w:val="es-MX"/>
        </w:rPr>
        <w:t xml:space="preserve"> esta adquisición mediante </w:t>
      </w:r>
      <w:r w:rsidR="00FC6FB8" w:rsidRPr="00990D90">
        <w:rPr>
          <w:rFonts w:ascii="Arial" w:hAnsi="Arial" w:cs="Arial"/>
          <w:bCs/>
          <w:color w:val="000000"/>
          <w:sz w:val="16"/>
          <w:szCs w:val="16"/>
          <w:lang w:val="es-MX"/>
        </w:rPr>
        <w:t>contrato de compra – venta a precio fijo en los términos</w:t>
      </w:r>
      <w:r w:rsidRPr="00884511">
        <w:rPr>
          <w:rFonts w:ascii="Arial" w:hAnsi="Arial" w:cs="Arial"/>
          <w:bCs/>
          <w:color w:val="000000"/>
          <w:sz w:val="16"/>
          <w:szCs w:val="16"/>
          <w:lang w:val="es-MX"/>
        </w:rPr>
        <w:t xml:space="preserve"> de los artículos 65,</w:t>
      </w:r>
      <w:r w:rsidR="00C17866" w:rsidRPr="00884511">
        <w:rPr>
          <w:rFonts w:ascii="Arial" w:hAnsi="Arial" w:cs="Arial"/>
          <w:bCs/>
          <w:color w:val="000000"/>
          <w:sz w:val="16"/>
          <w:szCs w:val="16"/>
          <w:lang w:val="es-MX"/>
        </w:rPr>
        <w:t xml:space="preserve"> </w:t>
      </w:r>
      <w:r w:rsidRPr="00884511">
        <w:rPr>
          <w:rFonts w:ascii="Arial" w:hAnsi="Arial" w:cs="Arial"/>
          <w:bCs/>
          <w:color w:val="000000"/>
          <w:sz w:val="16"/>
          <w:szCs w:val="16"/>
          <w:lang w:val="es-MX"/>
        </w:rPr>
        <w:t xml:space="preserve">66 y 67 de la Ley, la fecha tentativa de firma de contrato lo es el día </w:t>
      </w:r>
      <w:r w:rsidR="001A7540">
        <w:rPr>
          <w:rFonts w:ascii="Arial" w:hAnsi="Arial" w:cs="Arial"/>
          <w:b/>
          <w:bCs/>
          <w:color w:val="000000"/>
          <w:sz w:val="16"/>
          <w:szCs w:val="16"/>
          <w:lang w:val="es-MX"/>
        </w:rPr>
        <w:t>26</w:t>
      </w:r>
      <w:r w:rsidRPr="00884511">
        <w:rPr>
          <w:rFonts w:ascii="Arial" w:hAnsi="Arial" w:cs="Arial"/>
          <w:b/>
          <w:bCs/>
          <w:color w:val="000000"/>
          <w:sz w:val="16"/>
          <w:szCs w:val="16"/>
          <w:lang w:val="es-MX"/>
        </w:rPr>
        <w:t xml:space="preserve"> de </w:t>
      </w:r>
      <w:r w:rsidR="005B603E">
        <w:rPr>
          <w:rFonts w:ascii="Arial" w:hAnsi="Arial" w:cs="Arial"/>
          <w:b/>
          <w:bCs/>
          <w:color w:val="000000"/>
          <w:sz w:val="16"/>
          <w:szCs w:val="16"/>
          <w:lang w:val="es-MX"/>
        </w:rPr>
        <w:t>febrero</w:t>
      </w:r>
      <w:r w:rsidRPr="00884511">
        <w:rPr>
          <w:rFonts w:ascii="Arial" w:hAnsi="Arial" w:cs="Arial"/>
          <w:b/>
          <w:bCs/>
          <w:color w:val="000000"/>
          <w:sz w:val="16"/>
          <w:szCs w:val="16"/>
          <w:lang w:val="es-MX"/>
        </w:rPr>
        <w:t xml:space="preserve"> de 20</w:t>
      </w:r>
      <w:r w:rsidR="00E24AFE">
        <w:rPr>
          <w:rFonts w:ascii="Arial" w:hAnsi="Arial" w:cs="Arial"/>
          <w:b/>
          <w:bCs/>
          <w:color w:val="000000"/>
          <w:sz w:val="16"/>
          <w:szCs w:val="16"/>
          <w:lang w:val="es-MX"/>
        </w:rPr>
        <w:t>2</w:t>
      </w:r>
      <w:r w:rsidR="005B603E">
        <w:rPr>
          <w:rFonts w:ascii="Arial" w:hAnsi="Arial" w:cs="Arial"/>
          <w:b/>
          <w:bCs/>
          <w:color w:val="000000"/>
          <w:sz w:val="16"/>
          <w:szCs w:val="16"/>
          <w:lang w:val="es-MX"/>
        </w:rPr>
        <w:t>1</w:t>
      </w:r>
      <w:r w:rsidRPr="00884511">
        <w:rPr>
          <w:rFonts w:ascii="Arial" w:hAnsi="Arial" w:cs="Arial"/>
          <w:bCs/>
          <w:color w:val="000000"/>
          <w:sz w:val="16"/>
          <w:szCs w:val="16"/>
          <w:lang w:val="es-MX"/>
        </w:rPr>
        <w:t xml:space="preserve"> en el Departamento de Compras de la Dirección General de Finanzas, sita en edificio </w:t>
      </w:r>
      <w:r w:rsidR="005711A4">
        <w:rPr>
          <w:rFonts w:ascii="Arial" w:hAnsi="Arial" w:cs="Arial"/>
          <w:bCs/>
          <w:color w:val="000000"/>
          <w:sz w:val="16"/>
          <w:szCs w:val="16"/>
          <w:lang w:val="es-MX"/>
        </w:rPr>
        <w:t>222, P.B.</w:t>
      </w:r>
      <w:r w:rsidRPr="00884511">
        <w:rPr>
          <w:rFonts w:ascii="Arial" w:hAnsi="Arial" w:cs="Arial"/>
          <w:bCs/>
          <w:color w:val="000000"/>
          <w:sz w:val="16"/>
          <w:szCs w:val="16"/>
          <w:lang w:val="es-MX"/>
        </w:rPr>
        <w:t xml:space="preserve">, Ciudad Universitaria, en horario de </w:t>
      </w:r>
      <w:r w:rsidRPr="00884511">
        <w:rPr>
          <w:rFonts w:ascii="Arial" w:hAnsi="Arial" w:cs="Arial"/>
          <w:b/>
          <w:bCs/>
          <w:color w:val="000000"/>
          <w:sz w:val="16"/>
          <w:szCs w:val="16"/>
          <w:lang w:val="es-MX"/>
        </w:rPr>
        <w:t>1</w:t>
      </w:r>
      <w:r w:rsidR="003B0C4C" w:rsidRPr="00884511">
        <w:rPr>
          <w:rFonts w:ascii="Arial" w:hAnsi="Arial" w:cs="Arial"/>
          <w:b/>
          <w:bCs/>
          <w:color w:val="000000"/>
          <w:sz w:val="16"/>
          <w:szCs w:val="16"/>
          <w:lang w:val="es-MX"/>
        </w:rPr>
        <w:t>4</w:t>
      </w:r>
      <w:r w:rsidRPr="00884511">
        <w:rPr>
          <w:rFonts w:ascii="Arial" w:hAnsi="Arial" w:cs="Arial"/>
          <w:b/>
          <w:bCs/>
          <w:color w:val="000000"/>
          <w:sz w:val="16"/>
          <w:szCs w:val="16"/>
          <w:lang w:val="es-MX"/>
        </w:rPr>
        <w:t xml:space="preserve">:00 a 15:00 horas. </w:t>
      </w:r>
      <w:r w:rsidRPr="00884511">
        <w:rPr>
          <w:rFonts w:ascii="Arial" w:hAnsi="Arial" w:cs="Arial"/>
          <w:color w:val="000000"/>
          <w:sz w:val="16"/>
          <w:szCs w:val="16"/>
        </w:rPr>
        <w:t>El licitante</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sin embargo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552149">
        <w:rPr>
          <w:rFonts w:ascii="Arial" w:hAnsi="Arial" w:cs="Arial"/>
          <w:sz w:val="18"/>
          <w:szCs w:val="18"/>
        </w:rPr>
        <w:t>-----------------------------</w:t>
      </w:r>
      <w:r w:rsidR="00FC6FB8">
        <w:rPr>
          <w:rFonts w:ascii="Arial" w:hAnsi="Arial" w:cs="Arial"/>
          <w:sz w:val="18"/>
          <w:szCs w:val="18"/>
        </w:rPr>
        <w:t>---</w:t>
      </w:r>
      <w:r w:rsidR="00E24AFE">
        <w:rPr>
          <w:rFonts w:ascii="Arial" w:hAnsi="Arial" w:cs="Arial"/>
          <w:sz w:val="18"/>
          <w:szCs w:val="18"/>
        </w:rPr>
        <w:t>----------------------</w:t>
      </w:r>
      <w:r w:rsidR="00E24AFE" w:rsidRPr="00E24AFE">
        <w:rPr>
          <w:rFonts w:ascii="Arial" w:hAnsi="Arial" w:cs="Arial"/>
          <w:sz w:val="16"/>
          <w:szCs w:val="16"/>
        </w:rPr>
        <w:t xml:space="preserve"> </w:t>
      </w:r>
      <w:r w:rsidR="00E24AFE" w:rsidRPr="00B420F9">
        <w:rPr>
          <w:rFonts w:ascii="Arial" w:hAnsi="Arial" w:cs="Arial"/>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 el 202</w:t>
      </w:r>
      <w:r w:rsidR="00FE1457" w:rsidRPr="00B420F9">
        <w:rPr>
          <w:rFonts w:ascii="Arial" w:hAnsi="Arial" w:cs="Arial"/>
          <w:sz w:val="14"/>
          <w:szCs w:val="14"/>
        </w:rPr>
        <w:t>1</w:t>
      </w:r>
      <w:r w:rsidR="00E24AFE" w:rsidRPr="00B420F9">
        <w:rPr>
          <w:rFonts w:ascii="Arial" w:hAnsi="Arial" w:cs="Arial"/>
          <w:sz w:val="14"/>
          <w:szCs w:val="14"/>
        </w:rPr>
        <w:t xml:space="preserve"> publicada el </w:t>
      </w:r>
      <w:r w:rsidR="00883302" w:rsidRPr="00B420F9">
        <w:rPr>
          <w:rFonts w:ascii="Arial" w:hAnsi="Arial" w:cs="Arial"/>
          <w:sz w:val="14"/>
          <w:szCs w:val="14"/>
        </w:rPr>
        <w:t>29</w:t>
      </w:r>
      <w:r w:rsidR="00E24AFE" w:rsidRPr="00B420F9">
        <w:rPr>
          <w:rFonts w:ascii="Arial" w:hAnsi="Arial" w:cs="Arial"/>
          <w:sz w:val="14"/>
          <w:szCs w:val="14"/>
        </w:rPr>
        <w:t xml:space="preserve"> de diciembre de 2020 en el Diario Oficial de la Federación. Por lo que el concursante ganador deberá realizar la consulta de opinión ante el SAT en la página: </w:t>
      </w:r>
      <w:hyperlink r:id="rId10" w:history="1">
        <w:r w:rsidR="00E24AFE" w:rsidRPr="00B420F9">
          <w:rPr>
            <w:rStyle w:val="Hipervnculo"/>
            <w:rFonts w:ascii="Arial" w:hAnsi="Arial" w:cs="Arial"/>
            <w:color w:val="auto"/>
            <w:sz w:val="14"/>
            <w:szCs w:val="14"/>
          </w:rPr>
          <w:t>http://www.sat.gob.mx</w:t>
        </w:r>
      </w:hyperlink>
      <w:r w:rsidR="00E24AFE" w:rsidRPr="00B420F9">
        <w:rPr>
          <w:rFonts w:ascii="Arial" w:hAnsi="Arial" w:cs="Arial"/>
          <w:sz w:val="14"/>
          <w:szCs w:val="14"/>
        </w:rPr>
        <w:t xml:space="preserve">  en la opción “Mi portal”, preferentemente dentro de los tres días hábiles posteriores a la fecha de notificación del fallo del</w:t>
      </w:r>
      <w:r w:rsidR="00E24AFE" w:rsidRPr="00E24AFE">
        <w:rPr>
          <w:rFonts w:ascii="Arial" w:hAnsi="Arial" w:cs="Arial"/>
          <w:sz w:val="14"/>
          <w:szCs w:val="14"/>
        </w:rPr>
        <w:t xml:space="preserve"> presente procedimiento, debiendo incluir en dicha solicitud el correo electrónico </w:t>
      </w:r>
      <w:hyperlink r:id="rId11" w:history="1">
        <w:r w:rsidR="00E24AFE" w:rsidRPr="00657231">
          <w:rPr>
            <w:rStyle w:val="Hipervnculo"/>
            <w:rFonts w:ascii="Arial" w:hAnsi="Arial" w:cs="Arial"/>
            <w:sz w:val="14"/>
            <w:szCs w:val="14"/>
          </w:rPr>
          <w:t>beatriz.rivera@edu.uaa.mx</w:t>
        </w:r>
      </w:hyperlink>
      <w:r w:rsidR="00E24AFE" w:rsidRPr="00E24AFE">
        <w:rPr>
          <w:rFonts w:ascii="Arial" w:hAnsi="Arial" w:cs="Arial"/>
          <w:sz w:val="14"/>
          <w:szCs w:val="14"/>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E24AFE">
        <w:rPr>
          <w:rFonts w:ascii="Arial" w:hAnsi="Arial" w:cs="Arial"/>
          <w:sz w:val="14"/>
          <w:szCs w:val="14"/>
        </w:rPr>
        <w:t>--------</w:t>
      </w:r>
    </w:p>
    <w:p w:rsidR="008604A8" w:rsidRPr="00552149" w:rsidRDefault="00E24AFE" w:rsidP="008604A8">
      <w:pPr>
        <w:jc w:val="both"/>
        <w:rPr>
          <w:rFonts w:ascii="Arial" w:hAnsi="Arial" w:cs="Arial"/>
          <w:sz w:val="18"/>
          <w:szCs w:val="18"/>
        </w:rPr>
      </w:pPr>
      <w:r>
        <w:rPr>
          <w:rFonts w:ascii="Arial" w:hAnsi="Arial" w:cs="Arial"/>
          <w:sz w:val="18"/>
          <w:szCs w:val="18"/>
        </w:rPr>
        <w:t>---------------------------------------------------------------------------------------------------------------------------------------------------</w:t>
      </w:r>
      <w:r w:rsidRPr="00E24AFE">
        <w:rPr>
          <w:rFonts w:ascii="Arial" w:hAnsi="Arial" w:cs="Arial"/>
          <w:sz w:val="16"/>
          <w:szCs w:val="16"/>
        </w:rPr>
        <w:t xml:space="preserve"> </w:t>
      </w:r>
      <w:r w:rsidR="008604A8"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008604A8"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2"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008604A8" w:rsidRPr="009C61CB">
        <w:rPr>
          <w:rFonts w:ascii="Arial" w:hAnsi="Arial" w:cs="Arial"/>
          <w:sz w:val="17"/>
          <w:szCs w:val="17"/>
        </w:rPr>
        <w:t>-------------------------------------------------------------------------------</w:t>
      </w:r>
      <w:r w:rsidR="00F32551" w:rsidRPr="009C61CB">
        <w:rPr>
          <w:rFonts w:ascii="Arial" w:hAnsi="Arial" w:cs="Arial"/>
          <w:sz w:val="17"/>
          <w:szCs w:val="17"/>
        </w:rPr>
        <w:t>-------------------------------------------------------------------------------------------------</w:t>
      </w:r>
      <w:r w:rsidR="008D65B6" w:rsidRPr="00552149">
        <w:rPr>
          <w:rFonts w:ascii="Arial" w:hAnsi="Arial" w:cs="Arial"/>
          <w:b/>
          <w:sz w:val="18"/>
          <w:szCs w:val="18"/>
        </w:rPr>
        <w:t>Intervienen por la Universidad Autónoma de Aguascalientes</w:t>
      </w:r>
      <w:r w:rsidR="008604A8"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Arq. Jesús Eduardo Salinas González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Contraloría Universitaria</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Lic. María Díaz Rodríguez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 Departamento Jurídico</w:t>
            </w:r>
          </w:p>
          <w:p w:rsidR="00E24AFE" w:rsidRPr="0004380A" w:rsidRDefault="00E24AFE" w:rsidP="00E24AFE">
            <w:pPr>
              <w:pStyle w:val="Sangradetextonormal"/>
              <w:ind w:left="0"/>
              <w:rPr>
                <w:rFonts w:ascii="Arial" w:hAnsi="Arial" w:cs="Arial"/>
                <w:b/>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 xml:space="preserve">C.  </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Dirección General de Planeación y Desarrollo</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266C3C" w:rsidRPr="0004380A" w:rsidTr="00125AB4">
        <w:trPr>
          <w:jc w:val="center"/>
        </w:trPr>
        <w:tc>
          <w:tcPr>
            <w:tcW w:w="4355" w:type="dxa"/>
          </w:tcPr>
          <w:p w:rsidR="00266C3C" w:rsidRPr="0004380A" w:rsidRDefault="00266C3C" w:rsidP="00266C3C">
            <w:pPr>
              <w:pStyle w:val="Sangradetextonormal"/>
              <w:ind w:left="0"/>
              <w:rPr>
                <w:rFonts w:ascii="Arial" w:hAnsi="Arial" w:cs="Arial"/>
                <w:b/>
                <w:sz w:val="16"/>
                <w:szCs w:val="16"/>
                <w:lang w:val="es-ES"/>
              </w:rPr>
            </w:pPr>
          </w:p>
          <w:p w:rsidR="0004380A" w:rsidRPr="0004380A" w:rsidRDefault="0004380A" w:rsidP="0004380A">
            <w:pPr>
              <w:pStyle w:val="Sangradetextonormal"/>
              <w:ind w:left="0"/>
              <w:rPr>
                <w:rFonts w:ascii="Arial" w:hAnsi="Arial" w:cs="Arial"/>
                <w:b/>
                <w:sz w:val="16"/>
                <w:szCs w:val="16"/>
                <w:lang w:val="es-ES"/>
              </w:rPr>
            </w:pPr>
            <w:r w:rsidRPr="0004380A">
              <w:rPr>
                <w:rFonts w:ascii="Arial" w:hAnsi="Arial" w:cs="Arial"/>
                <w:b/>
                <w:sz w:val="16"/>
                <w:szCs w:val="16"/>
                <w:lang w:val="es-ES"/>
              </w:rPr>
              <w:t>LDG Eduardo Jonatán Rangel</w:t>
            </w:r>
          </w:p>
          <w:p w:rsidR="00266C3C" w:rsidRPr="0004380A" w:rsidRDefault="0004380A" w:rsidP="0004380A">
            <w:pPr>
              <w:pStyle w:val="Sangradetextonormal"/>
              <w:ind w:left="0"/>
              <w:rPr>
                <w:rFonts w:ascii="Arial" w:hAnsi="Arial" w:cs="Arial"/>
                <w:sz w:val="16"/>
                <w:szCs w:val="16"/>
                <w:lang w:val="es-ES"/>
              </w:rPr>
            </w:pPr>
            <w:r w:rsidRPr="0004380A">
              <w:rPr>
                <w:rFonts w:ascii="Arial" w:hAnsi="Arial" w:cs="Arial"/>
                <w:sz w:val="16"/>
                <w:szCs w:val="16"/>
                <w:lang w:val="es-ES"/>
              </w:rPr>
              <w:t xml:space="preserve">Jefe de la Sección de Procesos Gráficos, Departamento de Editorial de la </w:t>
            </w:r>
            <w:proofErr w:type="spellStart"/>
            <w:r w:rsidRPr="0004380A">
              <w:rPr>
                <w:rFonts w:ascii="Arial" w:hAnsi="Arial" w:cs="Arial"/>
                <w:sz w:val="16"/>
                <w:szCs w:val="16"/>
                <w:lang w:val="es-ES"/>
              </w:rPr>
              <w:t>DGDyV</w:t>
            </w:r>
            <w:proofErr w:type="spellEnd"/>
          </w:p>
          <w:p w:rsidR="00266C3C" w:rsidRPr="0004380A" w:rsidRDefault="00266C3C" w:rsidP="00266C3C">
            <w:pPr>
              <w:pStyle w:val="Sangradetextonormal"/>
              <w:ind w:left="0"/>
              <w:rPr>
                <w:rFonts w:ascii="Arial" w:hAnsi="Arial" w:cs="Arial"/>
                <w:sz w:val="16"/>
                <w:szCs w:val="16"/>
                <w:lang w:val="es-ES"/>
              </w:rPr>
            </w:pPr>
          </w:p>
        </w:tc>
        <w:tc>
          <w:tcPr>
            <w:tcW w:w="4473" w:type="dxa"/>
          </w:tcPr>
          <w:p w:rsidR="00266C3C" w:rsidRPr="0004380A" w:rsidRDefault="00266C3C" w:rsidP="00266C3C">
            <w:pPr>
              <w:pStyle w:val="Sangradetextonormal"/>
              <w:ind w:left="0"/>
              <w:jc w:val="center"/>
              <w:rPr>
                <w:rFonts w:ascii="Arial" w:hAnsi="Arial" w:cs="Arial"/>
                <w:sz w:val="16"/>
                <w:szCs w:val="16"/>
              </w:rPr>
            </w:pPr>
          </w:p>
          <w:p w:rsidR="00266C3C" w:rsidRPr="0004380A" w:rsidRDefault="00266C3C" w:rsidP="00266C3C">
            <w:pPr>
              <w:pStyle w:val="Sangradetextonormal"/>
              <w:ind w:left="0"/>
              <w:jc w:val="center"/>
              <w:rPr>
                <w:rFonts w:ascii="Arial" w:hAnsi="Arial" w:cs="Arial"/>
                <w:sz w:val="16"/>
                <w:szCs w:val="16"/>
              </w:rPr>
            </w:pPr>
          </w:p>
          <w:p w:rsidR="00266C3C" w:rsidRPr="0004380A" w:rsidRDefault="00266C3C" w:rsidP="00266C3C">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A22532" w:rsidRPr="0004380A" w:rsidTr="00125AB4">
        <w:trPr>
          <w:jc w:val="center"/>
        </w:trPr>
        <w:tc>
          <w:tcPr>
            <w:tcW w:w="4355" w:type="dxa"/>
          </w:tcPr>
          <w:p w:rsidR="00A22532" w:rsidRPr="00064DB6" w:rsidRDefault="00A22532" w:rsidP="00A22532">
            <w:pPr>
              <w:pStyle w:val="Sangradetextonormal"/>
              <w:ind w:left="0"/>
              <w:rPr>
                <w:rFonts w:ascii="Arial" w:hAnsi="Arial" w:cs="Arial"/>
                <w:b/>
                <w:sz w:val="16"/>
                <w:szCs w:val="16"/>
                <w:lang w:val="es-ES"/>
              </w:rPr>
            </w:pPr>
          </w:p>
          <w:p w:rsidR="00A22532" w:rsidRPr="00064DB6" w:rsidRDefault="00A22532" w:rsidP="00A22532">
            <w:pPr>
              <w:pStyle w:val="Sangradetextonormal"/>
              <w:ind w:left="0"/>
              <w:rPr>
                <w:rFonts w:ascii="Arial" w:hAnsi="Arial" w:cs="Arial"/>
                <w:b/>
                <w:sz w:val="16"/>
                <w:szCs w:val="16"/>
                <w:lang w:val="es-ES"/>
              </w:rPr>
            </w:pPr>
            <w:r>
              <w:rPr>
                <w:rFonts w:ascii="Arial" w:hAnsi="Arial" w:cs="Arial"/>
                <w:b/>
                <w:sz w:val="16"/>
                <w:szCs w:val="16"/>
                <w:lang w:val="es-ES"/>
              </w:rPr>
              <w:t>Lic. Lluvia Salazar Almanza</w:t>
            </w:r>
          </w:p>
          <w:p w:rsidR="00A22532" w:rsidRDefault="00A22532" w:rsidP="00A22532">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p>
          <w:p w:rsidR="00A22532" w:rsidRPr="00064DB6" w:rsidRDefault="00A22532" w:rsidP="00A22532">
            <w:pPr>
              <w:pStyle w:val="Sangradetextonormal"/>
              <w:ind w:left="0"/>
              <w:rPr>
                <w:rFonts w:ascii="Arial" w:hAnsi="Arial" w:cs="Arial"/>
                <w:sz w:val="16"/>
                <w:szCs w:val="16"/>
                <w:lang w:val="es-ES"/>
              </w:rPr>
            </w:pPr>
          </w:p>
        </w:tc>
        <w:tc>
          <w:tcPr>
            <w:tcW w:w="4473" w:type="dxa"/>
          </w:tcPr>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A22532" w:rsidRPr="0004380A" w:rsidTr="00125AB4">
        <w:trPr>
          <w:jc w:val="center"/>
        </w:trPr>
        <w:tc>
          <w:tcPr>
            <w:tcW w:w="4355" w:type="dxa"/>
          </w:tcPr>
          <w:p w:rsidR="00A22532" w:rsidRPr="00064DB6" w:rsidRDefault="00A22532" w:rsidP="00A22532">
            <w:pPr>
              <w:pStyle w:val="Sangradetextonormal"/>
              <w:ind w:left="0"/>
              <w:rPr>
                <w:rFonts w:ascii="Arial" w:hAnsi="Arial" w:cs="Arial"/>
                <w:b/>
                <w:sz w:val="16"/>
                <w:szCs w:val="16"/>
                <w:lang w:val="es-ES"/>
              </w:rPr>
            </w:pPr>
          </w:p>
          <w:p w:rsidR="00A22532" w:rsidRPr="00064DB6" w:rsidRDefault="00A22532" w:rsidP="00A22532">
            <w:pPr>
              <w:pStyle w:val="Sangradetextonormal"/>
              <w:ind w:left="0"/>
              <w:rPr>
                <w:rFonts w:ascii="Arial" w:hAnsi="Arial" w:cs="Arial"/>
                <w:b/>
                <w:sz w:val="16"/>
                <w:szCs w:val="16"/>
                <w:lang w:val="es-ES"/>
              </w:rPr>
            </w:pPr>
            <w:r>
              <w:rPr>
                <w:rFonts w:ascii="Arial" w:hAnsi="Arial" w:cs="Arial"/>
                <w:b/>
                <w:sz w:val="16"/>
                <w:szCs w:val="16"/>
                <w:lang w:val="es-ES"/>
              </w:rPr>
              <w:t xml:space="preserve">Lic. </w:t>
            </w:r>
            <w:proofErr w:type="spellStart"/>
            <w:r>
              <w:rPr>
                <w:rFonts w:ascii="Arial" w:hAnsi="Arial" w:cs="Arial"/>
                <w:b/>
                <w:sz w:val="16"/>
                <w:szCs w:val="16"/>
                <w:lang w:val="es-ES"/>
              </w:rPr>
              <w:t>Lisly</w:t>
            </w:r>
            <w:proofErr w:type="spellEnd"/>
            <w:r>
              <w:rPr>
                <w:rFonts w:ascii="Arial" w:hAnsi="Arial" w:cs="Arial"/>
                <w:b/>
                <w:sz w:val="16"/>
                <w:szCs w:val="16"/>
                <w:lang w:val="es-ES"/>
              </w:rPr>
              <w:t xml:space="preserve"> Paola Jiménez de Alba</w:t>
            </w:r>
          </w:p>
          <w:p w:rsidR="00A22532" w:rsidRDefault="00A22532" w:rsidP="00A22532">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p>
          <w:p w:rsidR="00A22532" w:rsidRPr="00064DB6" w:rsidRDefault="00A22532" w:rsidP="00A22532">
            <w:pPr>
              <w:pStyle w:val="Sangradetextonormal"/>
              <w:ind w:left="0"/>
              <w:rPr>
                <w:rFonts w:ascii="Arial" w:hAnsi="Arial" w:cs="Arial"/>
                <w:sz w:val="16"/>
                <w:szCs w:val="16"/>
                <w:lang w:val="es-ES"/>
              </w:rPr>
            </w:pPr>
          </w:p>
        </w:tc>
        <w:tc>
          <w:tcPr>
            <w:tcW w:w="4473" w:type="dxa"/>
          </w:tcPr>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E24AFE"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Encargada de Licitaciones del Departamento de Compras</w:t>
            </w:r>
          </w:p>
          <w:p w:rsidR="006251B2" w:rsidRPr="0004380A" w:rsidRDefault="006251B2"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884511" w:rsidRDefault="00E24AFE" w:rsidP="00104240">
      <w:pPr>
        <w:pStyle w:val="Sangradetextonormal"/>
        <w:ind w:left="0"/>
        <w:rPr>
          <w:rFonts w:ascii="Arial" w:hAnsi="Arial" w:cs="Arial"/>
          <w:sz w:val="18"/>
          <w:szCs w:val="18"/>
        </w:rPr>
      </w:pPr>
      <w:r w:rsidRPr="00734405">
        <w:rPr>
          <w:rFonts w:ascii="Arial" w:hAnsi="Arial" w:cs="Arial"/>
          <w:b/>
          <w:sz w:val="18"/>
          <w:szCs w:val="18"/>
        </w:rPr>
        <w:t xml:space="preserve">Intervienen por los </w:t>
      </w:r>
      <w:proofErr w:type="gramStart"/>
      <w:r>
        <w:rPr>
          <w:rFonts w:ascii="Arial" w:hAnsi="Arial" w:cs="Arial"/>
          <w:b/>
          <w:sz w:val="18"/>
          <w:szCs w:val="18"/>
        </w:rPr>
        <w:t>invitados</w:t>
      </w:r>
      <w:r w:rsidRPr="00734405">
        <w:rPr>
          <w:rFonts w:ascii="Arial" w:hAnsi="Arial" w:cs="Arial"/>
          <w:b/>
          <w:sz w:val="18"/>
          <w:szCs w:val="18"/>
        </w:rPr>
        <w:t>:</w:t>
      </w:r>
      <w:r w:rsidR="00104240" w:rsidRPr="00884511">
        <w:rPr>
          <w:rFonts w:ascii="Arial" w:hAnsi="Arial" w:cs="Arial"/>
          <w:sz w:val="18"/>
          <w:szCs w:val="18"/>
        </w:rPr>
        <w:t>--------------------------------------------------------------------------------------------------------</w:t>
      </w:r>
      <w:proofErr w:type="gramEnd"/>
    </w:p>
    <w:p w:rsidR="00104240" w:rsidRPr="00884511" w:rsidRDefault="00104240" w:rsidP="00104240">
      <w:pPr>
        <w:pStyle w:val="Sangradetextonormal"/>
        <w:ind w:left="0"/>
        <w:rPr>
          <w:rFonts w:ascii="Arial" w:hAnsi="Arial" w:cs="Arial"/>
          <w:sz w:val="18"/>
          <w:szCs w:val="18"/>
        </w:rPr>
      </w:pPr>
      <w:r w:rsidRPr="00884511">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7"/>
        <w:gridCol w:w="4471"/>
      </w:tblGrid>
      <w:tr w:rsidR="00E764F2" w:rsidRPr="00884511" w:rsidTr="007717A0">
        <w:trPr>
          <w:jc w:val="center"/>
        </w:trPr>
        <w:tc>
          <w:tcPr>
            <w:tcW w:w="4357" w:type="dxa"/>
          </w:tcPr>
          <w:p w:rsidR="00E764F2" w:rsidRPr="00E36045" w:rsidRDefault="00E764F2" w:rsidP="00E764F2">
            <w:pPr>
              <w:pStyle w:val="Sangradetextonormal"/>
              <w:ind w:left="0"/>
              <w:rPr>
                <w:rFonts w:ascii="Arial" w:hAnsi="Arial" w:cs="Arial"/>
                <w:b/>
                <w:sz w:val="18"/>
                <w:szCs w:val="18"/>
                <w:lang w:val="es-ES"/>
              </w:rPr>
            </w:pPr>
          </w:p>
          <w:p w:rsidR="00E764F2" w:rsidRPr="00064DB6" w:rsidRDefault="00E764F2" w:rsidP="00E764F2">
            <w:pPr>
              <w:pStyle w:val="Sangradetextonormal"/>
              <w:ind w:left="0"/>
              <w:rPr>
                <w:rFonts w:ascii="Arial" w:hAnsi="Arial" w:cs="Arial"/>
                <w:b/>
                <w:sz w:val="16"/>
                <w:szCs w:val="16"/>
                <w:lang w:val="es-ES"/>
              </w:rPr>
            </w:pPr>
            <w:r w:rsidRPr="00064DB6">
              <w:rPr>
                <w:rFonts w:ascii="Arial" w:hAnsi="Arial" w:cs="Arial"/>
                <w:b/>
                <w:sz w:val="16"/>
                <w:szCs w:val="16"/>
                <w:lang w:val="es-ES"/>
              </w:rPr>
              <w:t xml:space="preserve">C. </w:t>
            </w:r>
            <w:r>
              <w:rPr>
                <w:rFonts w:ascii="Arial" w:hAnsi="Arial" w:cs="Arial"/>
                <w:b/>
                <w:sz w:val="16"/>
                <w:szCs w:val="16"/>
                <w:lang w:val="es-ES"/>
              </w:rPr>
              <w:t>Ma. Gregoria Lozano Castorena</w:t>
            </w:r>
          </w:p>
          <w:p w:rsidR="00E764F2" w:rsidRDefault="00E764F2" w:rsidP="00E764F2">
            <w:pPr>
              <w:pStyle w:val="Sangradetextonormal"/>
              <w:ind w:left="0"/>
              <w:rPr>
                <w:rFonts w:ascii="Arial" w:hAnsi="Arial" w:cs="Arial"/>
                <w:sz w:val="16"/>
                <w:szCs w:val="16"/>
                <w:lang w:val="es-ES"/>
              </w:rPr>
            </w:pPr>
            <w:r>
              <w:rPr>
                <w:rFonts w:ascii="Arial" w:hAnsi="Arial" w:cs="Arial"/>
                <w:sz w:val="16"/>
                <w:szCs w:val="16"/>
                <w:lang w:val="es-ES"/>
              </w:rPr>
              <w:t>MARTHA VELAZQUEZ TISCAREÑO</w:t>
            </w:r>
          </w:p>
          <w:p w:rsidR="00E764F2" w:rsidRPr="00E36045" w:rsidRDefault="00E764F2" w:rsidP="00E764F2">
            <w:pPr>
              <w:pStyle w:val="Sangradetextonormal"/>
              <w:ind w:left="0"/>
              <w:rPr>
                <w:rFonts w:ascii="Arial" w:hAnsi="Arial" w:cs="Arial"/>
                <w:sz w:val="18"/>
                <w:szCs w:val="18"/>
                <w:lang w:val="es-ES"/>
              </w:rPr>
            </w:pPr>
          </w:p>
        </w:tc>
        <w:tc>
          <w:tcPr>
            <w:tcW w:w="4471" w:type="dxa"/>
          </w:tcPr>
          <w:p w:rsidR="00E764F2" w:rsidRPr="0004380A" w:rsidRDefault="00E764F2" w:rsidP="00E764F2">
            <w:pPr>
              <w:pStyle w:val="Sangradetextonormal"/>
              <w:ind w:left="0"/>
              <w:jc w:val="center"/>
              <w:rPr>
                <w:rFonts w:ascii="Arial" w:hAnsi="Arial" w:cs="Arial"/>
                <w:sz w:val="16"/>
                <w:szCs w:val="16"/>
              </w:rPr>
            </w:pPr>
          </w:p>
          <w:p w:rsidR="00E764F2" w:rsidRPr="0004380A" w:rsidRDefault="00E764F2" w:rsidP="00E764F2">
            <w:pPr>
              <w:pStyle w:val="Sangradetextonormal"/>
              <w:ind w:left="0"/>
              <w:jc w:val="center"/>
              <w:rPr>
                <w:rFonts w:ascii="Arial" w:hAnsi="Arial" w:cs="Arial"/>
                <w:sz w:val="16"/>
                <w:szCs w:val="16"/>
              </w:rPr>
            </w:pPr>
          </w:p>
          <w:p w:rsidR="00E764F2" w:rsidRPr="0004380A" w:rsidRDefault="00E764F2" w:rsidP="00E764F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E0896" w:rsidRPr="007717A0" w:rsidRDefault="009B34E2">
      <w:pPr>
        <w:jc w:val="both"/>
        <w:rPr>
          <w:rFonts w:ascii="Arial" w:hAnsi="Arial" w:cs="Arial"/>
          <w:color w:val="000000"/>
          <w:sz w:val="18"/>
          <w:szCs w:val="18"/>
        </w:rPr>
      </w:pPr>
      <w:r w:rsidRPr="007717A0">
        <w:rPr>
          <w:rFonts w:ascii="Arial" w:hAnsi="Arial" w:cs="Arial"/>
          <w:color w:val="000000"/>
          <w:sz w:val="18"/>
          <w:szCs w:val="18"/>
        </w:rPr>
        <w:t>---------------------------------------------------------------------------------------------------------------------------------------------------</w:t>
      </w:r>
      <w:r w:rsidR="001E0896" w:rsidRPr="007717A0">
        <w:rPr>
          <w:rFonts w:ascii="Arial" w:hAnsi="Arial" w:cs="Arial"/>
          <w:color w:val="000000"/>
          <w:sz w:val="18"/>
          <w:szCs w:val="18"/>
        </w:rPr>
        <w:t xml:space="preserve">Siendo las </w:t>
      </w:r>
      <w:r w:rsidR="00E764F2">
        <w:rPr>
          <w:rFonts w:ascii="Arial" w:hAnsi="Arial" w:cs="Arial"/>
          <w:b/>
          <w:color w:val="000000"/>
          <w:sz w:val="18"/>
          <w:szCs w:val="18"/>
        </w:rPr>
        <w:t>14</w:t>
      </w:r>
      <w:r w:rsidR="001E0896" w:rsidRPr="007717A0">
        <w:rPr>
          <w:rFonts w:ascii="Arial" w:hAnsi="Arial" w:cs="Arial"/>
          <w:b/>
          <w:color w:val="000000"/>
          <w:sz w:val="18"/>
          <w:szCs w:val="18"/>
        </w:rPr>
        <w:t>:</w:t>
      </w:r>
      <w:r w:rsidR="007E21FE">
        <w:rPr>
          <w:rFonts w:ascii="Arial" w:hAnsi="Arial" w:cs="Arial"/>
          <w:b/>
          <w:color w:val="000000"/>
          <w:sz w:val="18"/>
          <w:szCs w:val="18"/>
        </w:rPr>
        <w:t>1</w:t>
      </w:r>
      <w:r w:rsidR="007850F5">
        <w:rPr>
          <w:rFonts w:ascii="Arial" w:hAnsi="Arial" w:cs="Arial"/>
          <w:b/>
          <w:color w:val="000000"/>
          <w:sz w:val="18"/>
          <w:szCs w:val="18"/>
        </w:rPr>
        <w:t>2</w:t>
      </w:r>
      <w:bookmarkStart w:id="0" w:name="_GoBack"/>
      <w:bookmarkEnd w:id="0"/>
      <w:r w:rsidR="001E0896"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B27" w:rsidRDefault="00840B27" w:rsidP="004F08CF">
      <w:r>
        <w:separator/>
      </w:r>
    </w:p>
  </w:endnote>
  <w:endnote w:type="continuationSeparator" w:id="0">
    <w:p w:rsidR="00840B27" w:rsidRDefault="00840B27"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27" w:rsidRDefault="00840B27"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w:t>
    </w:r>
    <w:r w:rsidR="00AE535C">
      <w:rPr>
        <w:rFonts w:ascii="Tahoma" w:hAnsi="Tahoma" w:cs="Tahoma"/>
        <w:snapToGrid w:val="0"/>
        <w:sz w:val="12"/>
        <w:szCs w:val="12"/>
      </w:rPr>
      <w:t>1</w:t>
    </w:r>
    <w:r>
      <w:rPr>
        <w:rFonts w:ascii="Tahoma" w:hAnsi="Tahoma" w:cs="Tahoma"/>
        <w:snapToGrid w:val="0"/>
        <w:sz w:val="12"/>
        <w:szCs w:val="12"/>
      </w:rPr>
      <w:t>-202</w:t>
    </w:r>
    <w:r w:rsidR="00AE535C">
      <w:rPr>
        <w:rFonts w:ascii="Tahoma" w:hAnsi="Tahoma" w:cs="Tahoma"/>
        <w:snapToGrid w:val="0"/>
        <w:sz w:val="12"/>
        <w:szCs w:val="12"/>
      </w:rPr>
      <w:t>1</w:t>
    </w:r>
  </w:p>
  <w:p w:rsidR="00840B27" w:rsidRPr="00061792" w:rsidRDefault="00840B27"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7850F5">
      <w:rPr>
        <w:rFonts w:ascii="Tahoma" w:hAnsi="Tahoma" w:cs="Tahoma"/>
        <w:noProof/>
        <w:snapToGrid w:val="0"/>
        <w:sz w:val="12"/>
        <w:szCs w:val="12"/>
      </w:rPr>
      <w:t>6</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7850F5">
      <w:rPr>
        <w:rFonts w:ascii="Tahoma" w:hAnsi="Tahoma" w:cs="Tahoma"/>
        <w:noProof/>
        <w:snapToGrid w:val="0"/>
        <w:sz w:val="12"/>
        <w:szCs w:val="12"/>
      </w:rPr>
      <w:t>6</w:t>
    </w:r>
    <w:r w:rsidRPr="00061792">
      <w:rPr>
        <w:rFonts w:ascii="Tahoma" w:hAnsi="Tahoma" w:cs="Tahoma"/>
        <w:snapToGrid w:val="0"/>
        <w:sz w:val="12"/>
        <w:szCs w:val="12"/>
      </w:rPr>
      <w:fldChar w:fldCharType="end"/>
    </w:r>
  </w:p>
  <w:p w:rsidR="00840B27" w:rsidRDefault="00840B2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B27" w:rsidRDefault="00840B27" w:rsidP="004F08CF">
      <w:r>
        <w:separator/>
      </w:r>
    </w:p>
  </w:footnote>
  <w:footnote w:type="continuationSeparator" w:id="0">
    <w:p w:rsidR="00840B27" w:rsidRDefault="00840B27"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27" w:rsidRDefault="00840B27" w:rsidP="00985359">
    <w:pPr>
      <w:ind w:left="-426"/>
      <w:jc w:val="center"/>
      <w:rPr>
        <w:rFonts w:ascii="Arial" w:hAnsi="Arial" w:cs="Arial"/>
        <w:b/>
        <w:color w:val="000000"/>
        <w:sz w:val="18"/>
        <w:szCs w:val="18"/>
      </w:rPr>
    </w:pPr>
  </w:p>
  <w:p w:rsidR="00840B27" w:rsidRPr="00400A61" w:rsidRDefault="00840B27"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840B27" w:rsidRPr="00C50790" w:rsidTr="009F03E4">
      <w:tc>
        <w:tcPr>
          <w:tcW w:w="5260" w:type="dxa"/>
          <w:shd w:val="clear" w:color="auto" w:fill="auto"/>
        </w:tcPr>
        <w:p w:rsidR="00840B27" w:rsidRPr="00C50790" w:rsidRDefault="00840B27"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840B27" w:rsidRPr="00C50790" w:rsidTr="009F03E4">
      <w:tc>
        <w:tcPr>
          <w:tcW w:w="5260" w:type="dxa"/>
          <w:shd w:val="clear" w:color="auto" w:fill="auto"/>
        </w:tcPr>
        <w:p w:rsidR="00840B27" w:rsidRDefault="00840B27" w:rsidP="00940207">
          <w:pPr>
            <w:jc w:val="center"/>
            <w:rPr>
              <w:rFonts w:ascii="Arial" w:hAnsi="Arial" w:cs="Arial"/>
              <w:b/>
              <w:sz w:val="16"/>
              <w:szCs w:val="16"/>
            </w:rPr>
          </w:pPr>
          <w:r>
            <w:rPr>
              <w:rFonts w:ascii="Arial" w:hAnsi="Arial" w:cs="Arial"/>
              <w:b/>
              <w:sz w:val="16"/>
              <w:szCs w:val="16"/>
            </w:rPr>
            <w:t>DIRECCIÓN GENERAL DE FINANZAS</w:t>
          </w:r>
        </w:p>
      </w:tc>
    </w:tr>
    <w:tr w:rsidR="00840B27" w:rsidRPr="00C50790" w:rsidTr="009F03E4">
      <w:tc>
        <w:tcPr>
          <w:tcW w:w="5260" w:type="dxa"/>
          <w:shd w:val="clear" w:color="auto" w:fill="auto"/>
        </w:tcPr>
        <w:p w:rsidR="00840B27" w:rsidRPr="00C50790" w:rsidRDefault="00840B27" w:rsidP="009F03E4">
          <w:pPr>
            <w:jc w:val="both"/>
            <w:rPr>
              <w:rFonts w:ascii="Arial" w:hAnsi="Arial" w:cs="Arial"/>
              <w:b/>
              <w:sz w:val="16"/>
              <w:szCs w:val="16"/>
            </w:rPr>
          </w:pPr>
          <w:r>
            <w:rPr>
              <w:rFonts w:ascii="Arial" w:hAnsi="Arial" w:cs="Arial"/>
              <w:b/>
              <w:sz w:val="16"/>
              <w:szCs w:val="16"/>
            </w:rPr>
            <w:t xml:space="preserve">ACTA NOTIFICACIÓN DE FALLO </w:t>
          </w:r>
        </w:p>
      </w:tc>
    </w:tr>
    <w:tr w:rsidR="00840B27" w:rsidRPr="00C50790" w:rsidTr="009F03E4">
      <w:tc>
        <w:tcPr>
          <w:tcW w:w="5260" w:type="dxa"/>
          <w:shd w:val="clear" w:color="auto" w:fill="auto"/>
        </w:tcPr>
        <w:p w:rsidR="00840B27" w:rsidRPr="00BF512E" w:rsidRDefault="00840B27"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840B27" w:rsidRPr="00C50790" w:rsidTr="009F03E4">
      <w:tc>
        <w:tcPr>
          <w:tcW w:w="5260" w:type="dxa"/>
          <w:shd w:val="clear" w:color="auto" w:fill="auto"/>
        </w:tcPr>
        <w:p w:rsidR="00840B27" w:rsidRPr="00BF512E" w:rsidRDefault="00840B27" w:rsidP="00AE535C">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sidR="00AE535C">
            <w:rPr>
              <w:rFonts w:ascii="Arial" w:hAnsi="Arial" w:cs="Arial"/>
              <w:b/>
              <w:sz w:val="18"/>
              <w:szCs w:val="18"/>
            </w:rPr>
            <w:t>01</w:t>
          </w:r>
          <w:r>
            <w:rPr>
              <w:rFonts w:ascii="Arial" w:hAnsi="Arial" w:cs="Arial"/>
              <w:b/>
              <w:sz w:val="18"/>
              <w:szCs w:val="18"/>
            </w:rPr>
            <w:t>-202</w:t>
          </w:r>
          <w:r w:rsidR="00AE535C">
            <w:rPr>
              <w:rFonts w:ascii="Arial" w:hAnsi="Arial" w:cs="Arial"/>
              <w:b/>
              <w:sz w:val="18"/>
              <w:szCs w:val="18"/>
            </w:rPr>
            <w:t>1</w:t>
          </w:r>
        </w:p>
      </w:tc>
    </w:tr>
    <w:tr w:rsidR="00840B27" w:rsidRPr="00C50790" w:rsidTr="009F03E4">
      <w:tc>
        <w:tcPr>
          <w:tcW w:w="5260" w:type="dxa"/>
          <w:shd w:val="clear" w:color="auto" w:fill="auto"/>
        </w:tcPr>
        <w:p w:rsidR="00840B27" w:rsidRPr="004F4C8D" w:rsidRDefault="00AE535C" w:rsidP="00E35AD9">
          <w:pPr>
            <w:jc w:val="both"/>
            <w:rPr>
              <w:sz w:val="18"/>
              <w:szCs w:val="18"/>
            </w:rPr>
          </w:pPr>
          <w:r w:rsidRPr="002F0A4D">
            <w:rPr>
              <w:rFonts w:ascii="Arial" w:hAnsi="Arial" w:cs="Arial"/>
              <w:b/>
              <w:sz w:val="16"/>
              <w:szCs w:val="16"/>
            </w:rPr>
            <w:t xml:space="preserve">ADQUISICIÓN DE MATERIALES DIVERSOS PARA LA SECCIÓN DE PROCESOS GRÁFICOS DEL DEPARTAMENTO DE EDITORIAL DE LA </w:t>
          </w:r>
          <w:proofErr w:type="spellStart"/>
          <w:r w:rsidRPr="002F0A4D">
            <w:rPr>
              <w:rFonts w:ascii="Arial" w:hAnsi="Arial" w:cs="Arial"/>
              <w:b/>
              <w:sz w:val="16"/>
              <w:szCs w:val="16"/>
            </w:rPr>
            <w:t>DGDyV</w:t>
          </w:r>
          <w:proofErr w:type="spellEnd"/>
          <w:r w:rsidRPr="002F0A4D">
            <w:rPr>
              <w:rFonts w:ascii="Arial" w:hAnsi="Arial" w:cs="Arial"/>
              <w:b/>
              <w:sz w:val="16"/>
              <w:szCs w:val="16"/>
            </w:rPr>
            <w:t xml:space="preserve"> DE LA UNIVERSIDAD AUTÓNOMA DE AGUASCALIENTES</w:t>
          </w:r>
        </w:p>
      </w:tc>
    </w:tr>
  </w:tbl>
  <w:p w:rsidR="00840B27" w:rsidRDefault="00840B27"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2"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26FA7"/>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7" w15:restartNumberingAfterBreak="0">
    <w:nsid w:val="5AEF5527"/>
    <w:multiLevelType w:val="hybridMultilevel"/>
    <w:tmpl w:val="2EAA8320"/>
    <w:lvl w:ilvl="0" w:tplc="D61A55C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165281"/>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1"/>
  </w:num>
  <w:num w:numId="5">
    <w:abstractNumId w:val="6"/>
  </w:num>
  <w:num w:numId="6">
    <w:abstractNumId w:val="9"/>
  </w:num>
  <w:num w:numId="7">
    <w:abstractNumId w:val="5"/>
  </w:num>
  <w:num w:numId="8">
    <w:abstractNumId w:val="8"/>
  </w:num>
  <w:num w:numId="9">
    <w:abstractNumId w:val="3"/>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2FB2"/>
    <w:rsid w:val="00004AB4"/>
    <w:rsid w:val="00006B41"/>
    <w:rsid w:val="000076E3"/>
    <w:rsid w:val="00007AF9"/>
    <w:rsid w:val="00021A4E"/>
    <w:rsid w:val="00022BF1"/>
    <w:rsid w:val="0002431A"/>
    <w:rsid w:val="0003255F"/>
    <w:rsid w:val="00041425"/>
    <w:rsid w:val="0004380A"/>
    <w:rsid w:val="00044397"/>
    <w:rsid w:val="00044864"/>
    <w:rsid w:val="000465C0"/>
    <w:rsid w:val="00053354"/>
    <w:rsid w:val="00056ADC"/>
    <w:rsid w:val="0006362D"/>
    <w:rsid w:val="000662A8"/>
    <w:rsid w:val="0007138E"/>
    <w:rsid w:val="00073048"/>
    <w:rsid w:val="0007475B"/>
    <w:rsid w:val="00081EC8"/>
    <w:rsid w:val="00082239"/>
    <w:rsid w:val="00083758"/>
    <w:rsid w:val="00085F34"/>
    <w:rsid w:val="000929B2"/>
    <w:rsid w:val="000976D3"/>
    <w:rsid w:val="000A0D07"/>
    <w:rsid w:val="000A180B"/>
    <w:rsid w:val="000A48B6"/>
    <w:rsid w:val="000B3332"/>
    <w:rsid w:val="000B388B"/>
    <w:rsid w:val="000B7A30"/>
    <w:rsid w:val="000C22FE"/>
    <w:rsid w:val="000C3B40"/>
    <w:rsid w:val="000C4B4F"/>
    <w:rsid w:val="000D3EF6"/>
    <w:rsid w:val="000D53DF"/>
    <w:rsid w:val="000E1670"/>
    <w:rsid w:val="000E1F25"/>
    <w:rsid w:val="000E2639"/>
    <w:rsid w:val="000E28AB"/>
    <w:rsid w:val="000E439F"/>
    <w:rsid w:val="00101F02"/>
    <w:rsid w:val="00104240"/>
    <w:rsid w:val="00106742"/>
    <w:rsid w:val="00125AB4"/>
    <w:rsid w:val="00133D2B"/>
    <w:rsid w:val="0013561B"/>
    <w:rsid w:val="00143D45"/>
    <w:rsid w:val="001456F7"/>
    <w:rsid w:val="00147C94"/>
    <w:rsid w:val="00153D91"/>
    <w:rsid w:val="0015450F"/>
    <w:rsid w:val="00154E2D"/>
    <w:rsid w:val="0015721D"/>
    <w:rsid w:val="0016317E"/>
    <w:rsid w:val="00165929"/>
    <w:rsid w:val="0016677D"/>
    <w:rsid w:val="00172672"/>
    <w:rsid w:val="00181136"/>
    <w:rsid w:val="00186D5B"/>
    <w:rsid w:val="00192EDE"/>
    <w:rsid w:val="0019416B"/>
    <w:rsid w:val="00194192"/>
    <w:rsid w:val="0019489E"/>
    <w:rsid w:val="0019555E"/>
    <w:rsid w:val="0019726E"/>
    <w:rsid w:val="001A49E0"/>
    <w:rsid w:val="001A5687"/>
    <w:rsid w:val="001A7540"/>
    <w:rsid w:val="001B6C28"/>
    <w:rsid w:val="001C0641"/>
    <w:rsid w:val="001C77DD"/>
    <w:rsid w:val="001C7BE0"/>
    <w:rsid w:val="001D20C1"/>
    <w:rsid w:val="001E0896"/>
    <w:rsid w:val="001F2857"/>
    <w:rsid w:val="00203581"/>
    <w:rsid w:val="00206F58"/>
    <w:rsid w:val="00214867"/>
    <w:rsid w:val="00217FA3"/>
    <w:rsid w:val="00224146"/>
    <w:rsid w:val="00225414"/>
    <w:rsid w:val="0022714E"/>
    <w:rsid w:val="002318B6"/>
    <w:rsid w:val="002334EC"/>
    <w:rsid w:val="00235F3B"/>
    <w:rsid w:val="00246230"/>
    <w:rsid w:val="002503D1"/>
    <w:rsid w:val="00251F8B"/>
    <w:rsid w:val="00254092"/>
    <w:rsid w:val="00256655"/>
    <w:rsid w:val="002572C3"/>
    <w:rsid w:val="0026149E"/>
    <w:rsid w:val="002618FA"/>
    <w:rsid w:val="00264033"/>
    <w:rsid w:val="002656B3"/>
    <w:rsid w:val="002666EC"/>
    <w:rsid w:val="00266C3C"/>
    <w:rsid w:val="002742B2"/>
    <w:rsid w:val="0027471F"/>
    <w:rsid w:val="00277516"/>
    <w:rsid w:val="00277D25"/>
    <w:rsid w:val="00281FDE"/>
    <w:rsid w:val="00295A70"/>
    <w:rsid w:val="002A66EB"/>
    <w:rsid w:val="002B1A42"/>
    <w:rsid w:val="002B605C"/>
    <w:rsid w:val="002C089C"/>
    <w:rsid w:val="002C6174"/>
    <w:rsid w:val="002D0AD8"/>
    <w:rsid w:val="002D2518"/>
    <w:rsid w:val="002D3CBB"/>
    <w:rsid w:val="002D68AE"/>
    <w:rsid w:val="002E1AFB"/>
    <w:rsid w:val="002F2E69"/>
    <w:rsid w:val="002F4868"/>
    <w:rsid w:val="002F5DF5"/>
    <w:rsid w:val="003038E4"/>
    <w:rsid w:val="003039F6"/>
    <w:rsid w:val="003108E4"/>
    <w:rsid w:val="003167D3"/>
    <w:rsid w:val="003175CB"/>
    <w:rsid w:val="00324334"/>
    <w:rsid w:val="00326890"/>
    <w:rsid w:val="00334869"/>
    <w:rsid w:val="0034056E"/>
    <w:rsid w:val="00356743"/>
    <w:rsid w:val="00366248"/>
    <w:rsid w:val="00374383"/>
    <w:rsid w:val="003752F5"/>
    <w:rsid w:val="00386A4A"/>
    <w:rsid w:val="00387B72"/>
    <w:rsid w:val="00391E52"/>
    <w:rsid w:val="003A1C70"/>
    <w:rsid w:val="003A34A7"/>
    <w:rsid w:val="003A6A7D"/>
    <w:rsid w:val="003A7266"/>
    <w:rsid w:val="003B0C4C"/>
    <w:rsid w:val="003B5150"/>
    <w:rsid w:val="003B6F57"/>
    <w:rsid w:val="003C624A"/>
    <w:rsid w:val="003D0370"/>
    <w:rsid w:val="003D3E0E"/>
    <w:rsid w:val="003D7565"/>
    <w:rsid w:val="003E04BB"/>
    <w:rsid w:val="003E20F5"/>
    <w:rsid w:val="003F291F"/>
    <w:rsid w:val="003F7138"/>
    <w:rsid w:val="0040040E"/>
    <w:rsid w:val="00400A61"/>
    <w:rsid w:val="00401731"/>
    <w:rsid w:val="0040459C"/>
    <w:rsid w:val="00406FF0"/>
    <w:rsid w:val="00407BBF"/>
    <w:rsid w:val="00414C57"/>
    <w:rsid w:val="00435740"/>
    <w:rsid w:val="0044489D"/>
    <w:rsid w:val="0045296A"/>
    <w:rsid w:val="00453651"/>
    <w:rsid w:val="00456D56"/>
    <w:rsid w:val="00466601"/>
    <w:rsid w:val="004757DF"/>
    <w:rsid w:val="00481F69"/>
    <w:rsid w:val="00483812"/>
    <w:rsid w:val="004844A7"/>
    <w:rsid w:val="0048619A"/>
    <w:rsid w:val="00487115"/>
    <w:rsid w:val="004911FF"/>
    <w:rsid w:val="00494033"/>
    <w:rsid w:val="004965C5"/>
    <w:rsid w:val="004A10A1"/>
    <w:rsid w:val="004A44BC"/>
    <w:rsid w:val="004A5203"/>
    <w:rsid w:val="004C512C"/>
    <w:rsid w:val="004C6F17"/>
    <w:rsid w:val="004D219D"/>
    <w:rsid w:val="004D4D01"/>
    <w:rsid w:val="004D726C"/>
    <w:rsid w:val="004E533A"/>
    <w:rsid w:val="004E6611"/>
    <w:rsid w:val="004E6F63"/>
    <w:rsid w:val="004F04EE"/>
    <w:rsid w:val="004F08CF"/>
    <w:rsid w:val="00512E3B"/>
    <w:rsid w:val="00512E48"/>
    <w:rsid w:val="00517720"/>
    <w:rsid w:val="00524B1F"/>
    <w:rsid w:val="00524D6A"/>
    <w:rsid w:val="00525700"/>
    <w:rsid w:val="005400BF"/>
    <w:rsid w:val="00552149"/>
    <w:rsid w:val="00555EB1"/>
    <w:rsid w:val="005568B3"/>
    <w:rsid w:val="00557690"/>
    <w:rsid w:val="005711A4"/>
    <w:rsid w:val="00573CF2"/>
    <w:rsid w:val="00584FEA"/>
    <w:rsid w:val="0059012D"/>
    <w:rsid w:val="00594266"/>
    <w:rsid w:val="00594CCC"/>
    <w:rsid w:val="00595DB2"/>
    <w:rsid w:val="00597802"/>
    <w:rsid w:val="005A1DEE"/>
    <w:rsid w:val="005B603E"/>
    <w:rsid w:val="005C4674"/>
    <w:rsid w:val="005C478D"/>
    <w:rsid w:val="005D3A63"/>
    <w:rsid w:val="005D46BF"/>
    <w:rsid w:val="005D7D2B"/>
    <w:rsid w:val="005E511B"/>
    <w:rsid w:val="005E63D6"/>
    <w:rsid w:val="005F1EA9"/>
    <w:rsid w:val="005F2CF0"/>
    <w:rsid w:val="005F3F10"/>
    <w:rsid w:val="005F5F34"/>
    <w:rsid w:val="005F6E1D"/>
    <w:rsid w:val="00622C8E"/>
    <w:rsid w:val="006251B2"/>
    <w:rsid w:val="0063029A"/>
    <w:rsid w:val="006346DB"/>
    <w:rsid w:val="006404B5"/>
    <w:rsid w:val="00640BD3"/>
    <w:rsid w:val="00641861"/>
    <w:rsid w:val="00641977"/>
    <w:rsid w:val="00645610"/>
    <w:rsid w:val="0065277A"/>
    <w:rsid w:val="0065368D"/>
    <w:rsid w:val="00654393"/>
    <w:rsid w:val="006570CA"/>
    <w:rsid w:val="0066436A"/>
    <w:rsid w:val="006644EF"/>
    <w:rsid w:val="00672533"/>
    <w:rsid w:val="00674E6D"/>
    <w:rsid w:val="00676CD6"/>
    <w:rsid w:val="00676D39"/>
    <w:rsid w:val="00685691"/>
    <w:rsid w:val="00685E05"/>
    <w:rsid w:val="006A0502"/>
    <w:rsid w:val="006A1253"/>
    <w:rsid w:val="006A3788"/>
    <w:rsid w:val="006A6B60"/>
    <w:rsid w:val="006B2392"/>
    <w:rsid w:val="006B3F6B"/>
    <w:rsid w:val="006B447F"/>
    <w:rsid w:val="006B59EF"/>
    <w:rsid w:val="006B78B3"/>
    <w:rsid w:val="006C621F"/>
    <w:rsid w:val="006E0380"/>
    <w:rsid w:val="006E2F05"/>
    <w:rsid w:val="006F6FFF"/>
    <w:rsid w:val="00701514"/>
    <w:rsid w:val="00701AF1"/>
    <w:rsid w:val="0070494F"/>
    <w:rsid w:val="00712376"/>
    <w:rsid w:val="00714259"/>
    <w:rsid w:val="0071792F"/>
    <w:rsid w:val="00726B94"/>
    <w:rsid w:val="0073662B"/>
    <w:rsid w:val="00751886"/>
    <w:rsid w:val="00752575"/>
    <w:rsid w:val="00754928"/>
    <w:rsid w:val="00756AD6"/>
    <w:rsid w:val="00762080"/>
    <w:rsid w:val="007626EC"/>
    <w:rsid w:val="007717A0"/>
    <w:rsid w:val="00777F23"/>
    <w:rsid w:val="007804BA"/>
    <w:rsid w:val="007806C2"/>
    <w:rsid w:val="007850F5"/>
    <w:rsid w:val="007910AE"/>
    <w:rsid w:val="00791ADB"/>
    <w:rsid w:val="00795D9C"/>
    <w:rsid w:val="007B096B"/>
    <w:rsid w:val="007B17D8"/>
    <w:rsid w:val="007B5246"/>
    <w:rsid w:val="007B7F15"/>
    <w:rsid w:val="007E21FE"/>
    <w:rsid w:val="007E223D"/>
    <w:rsid w:val="007E683F"/>
    <w:rsid w:val="007F100F"/>
    <w:rsid w:val="007F2BCC"/>
    <w:rsid w:val="008004A0"/>
    <w:rsid w:val="008013E0"/>
    <w:rsid w:val="00801752"/>
    <w:rsid w:val="00807255"/>
    <w:rsid w:val="00812619"/>
    <w:rsid w:val="00815197"/>
    <w:rsid w:val="00817A59"/>
    <w:rsid w:val="00821B6A"/>
    <w:rsid w:val="00823D81"/>
    <w:rsid w:val="008311DB"/>
    <w:rsid w:val="00833277"/>
    <w:rsid w:val="00835520"/>
    <w:rsid w:val="008406E6"/>
    <w:rsid w:val="00840B27"/>
    <w:rsid w:val="0084136A"/>
    <w:rsid w:val="008428C4"/>
    <w:rsid w:val="008437BA"/>
    <w:rsid w:val="00851898"/>
    <w:rsid w:val="00852305"/>
    <w:rsid w:val="00856B6F"/>
    <w:rsid w:val="008604A8"/>
    <w:rsid w:val="00860CEB"/>
    <w:rsid w:val="008625DE"/>
    <w:rsid w:val="00863886"/>
    <w:rsid w:val="00863C5B"/>
    <w:rsid w:val="008659F7"/>
    <w:rsid w:val="00865B8B"/>
    <w:rsid w:val="00871E2E"/>
    <w:rsid w:val="00877C4F"/>
    <w:rsid w:val="00881860"/>
    <w:rsid w:val="00883302"/>
    <w:rsid w:val="00884511"/>
    <w:rsid w:val="008852E1"/>
    <w:rsid w:val="00894944"/>
    <w:rsid w:val="00894E8B"/>
    <w:rsid w:val="008B140D"/>
    <w:rsid w:val="008B2051"/>
    <w:rsid w:val="008C05DF"/>
    <w:rsid w:val="008C773E"/>
    <w:rsid w:val="008C7D47"/>
    <w:rsid w:val="008D3B53"/>
    <w:rsid w:val="008D4BB8"/>
    <w:rsid w:val="008D4EF9"/>
    <w:rsid w:val="008D65B6"/>
    <w:rsid w:val="008E1397"/>
    <w:rsid w:val="008E3EE6"/>
    <w:rsid w:val="008F7261"/>
    <w:rsid w:val="00904AFB"/>
    <w:rsid w:val="00904B2C"/>
    <w:rsid w:val="00907F53"/>
    <w:rsid w:val="00913B05"/>
    <w:rsid w:val="00914AC0"/>
    <w:rsid w:val="0092249F"/>
    <w:rsid w:val="00925160"/>
    <w:rsid w:val="00925CDE"/>
    <w:rsid w:val="009267CC"/>
    <w:rsid w:val="0093631B"/>
    <w:rsid w:val="00937CC9"/>
    <w:rsid w:val="00940207"/>
    <w:rsid w:val="00940589"/>
    <w:rsid w:val="0094127D"/>
    <w:rsid w:val="00942B05"/>
    <w:rsid w:val="00953663"/>
    <w:rsid w:val="00954B23"/>
    <w:rsid w:val="00974C81"/>
    <w:rsid w:val="00977B5A"/>
    <w:rsid w:val="00983819"/>
    <w:rsid w:val="00985359"/>
    <w:rsid w:val="0098606F"/>
    <w:rsid w:val="009A2B44"/>
    <w:rsid w:val="009A3772"/>
    <w:rsid w:val="009A3853"/>
    <w:rsid w:val="009A6C74"/>
    <w:rsid w:val="009B2397"/>
    <w:rsid w:val="009B34E2"/>
    <w:rsid w:val="009B3FD1"/>
    <w:rsid w:val="009C3BFA"/>
    <w:rsid w:val="009C61CB"/>
    <w:rsid w:val="009D4BEB"/>
    <w:rsid w:val="009D5094"/>
    <w:rsid w:val="009D646A"/>
    <w:rsid w:val="009D74F9"/>
    <w:rsid w:val="009E5B1D"/>
    <w:rsid w:val="009F03E4"/>
    <w:rsid w:val="009F0692"/>
    <w:rsid w:val="00A020A0"/>
    <w:rsid w:val="00A22532"/>
    <w:rsid w:val="00A2365F"/>
    <w:rsid w:val="00A24EA9"/>
    <w:rsid w:val="00A25DD0"/>
    <w:rsid w:val="00A31934"/>
    <w:rsid w:val="00A404E6"/>
    <w:rsid w:val="00A41083"/>
    <w:rsid w:val="00A43DC8"/>
    <w:rsid w:val="00A444CA"/>
    <w:rsid w:val="00A45F09"/>
    <w:rsid w:val="00A5722A"/>
    <w:rsid w:val="00A725F6"/>
    <w:rsid w:val="00A760C6"/>
    <w:rsid w:val="00A76632"/>
    <w:rsid w:val="00A76E6D"/>
    <w:rsid w:val="00A90134"/>
    <w:rsid w:val="00A9020C"/>
    <w:rsid w:val="00A9670F"/>
    <w:rsid w:val="00A97290"/>
    <w:rsid w:val="00AA13F2"/>
    <w:rsid w:val="00AA2344"/>
    <w:rsid w:val="00AA5B61"/>
    <w:rsid w:val="00AA6F6A"/>
    <w:rsid w:val="00AB1664"/>
    <w:rsid w:val="00AC19DA"/>
    <w:rsid w:val="00AC4263"/>
    <w:rsid w:val="00AC429D"/>
    <w:rsid w:val="00AC5D31"/>
    <w:rsid w:val="00AD3F9A"/>
    <w:rsid w:val="00AE4115"/>
    <w:rsid w:val="00AE535C"/>
    <w:rsid w:val="00AE598C"/>
    <w:rsid w:val="00AF4AA4"/>
    <w:rsid w:val="00B00EBE"/>
    <w:rsid w:val="00B14A68"/>
    <w:rsid w:val="00B21407"/>
    <w:rsid w:val="00B22252"/>
    <w:rsid w:val="00B23378"/>
    <w:rsid w:val="00B234B0"/>
    <w:rsid w:val="00B25C07"/>
    <w:rsid w:val="00B2603C"/>
    <w:rsid w:val="00B30CE4"/>
    <w:rsid w:val="00B30D9E"/>
    <w:rsid w:val="00B31217"/>
    <w:rsid w:val="00B32B9E"/>
    <w:rsid w:val="00B36AB7"/>
    <w:rsid w:val="00B420F9"/>
    <w:rsid w:val="00B57AF4"/>
    <w:rsid w:val="00B72703"/>
    <w:rsid w:val="00B77D7C"/>
    <w:rsid w:val="00B81B0C"/>
    <w:rsid w:val="00B84FE2"/>
    <w:rsid w:val="00B9277D"/>
    <w:rsid w:val="00BA06C3"/>
    <w:rsid w:val="00BA2837"/>
    <w:rsid w:val="00BA3033"/>
    <w:rsid w:val="00BA3BEF"/>
    <w:rsid w:val="00BA63CE"/>
    <w:rsid w:val="00BB1C49"/>
    <w:rsid w:val="00BB5731"/>
    <w:rsid w:val="00BC1260"/>
    <w:rsid w:val="00BC73AF"/>
    <w:rsid w:val="00BD1546"/>
    <w:rsid w:val="00BE7E43"/>
    <w:rsid w:val="00BF2B39"/>
    <w:rsid w:val="00C02875"/>
    <w:rsid w:val="00C02C6F"/>
    <w:rsid w:val="00C10878"/>
    <w:rsid w:val="00C1618D"/>
    <w:rsid w:val="00C16798"/>
    <w:rsid w:val="00C16B7C"/>
    <w:rsid w:val="00C17866"/>
    <w:rsid w:val="00C20887"/>
    <w:rsid w:val="00C272F7"/>
    <w:rsid w:val="00C30F50"/>
    <w:rsid w:val="00C33125"/>
    <w:rsid w:val="00C36702"/>
    <w:rsid w:val="00C41975"/>
    <w:rsid w:val="00C51123"/>
    <w:rsid w:val="00C604E2"/>
    <w:rsid w:val="00C62B3D"/>
    <w:rsid w:val="00C72DFF"/>
    <w:rsid w:val="00C77EA7"/>
    <w:rsid w:val="00C821F0"/>
    <w:rsid w:val="00C8632D"/>
    <w:rsid w:val="00CC45C3"/>
    <w:rsid w:val="00CD4989"/>
    <w:rsid w:val="00CE54DD"/>
    <w:rsid w:val="00CE70A0"/>
    <w:rsid w:val="00CF0042"/>
    <w:rsid w:val="00CF0D47"/>
    <w:rsid w:val="00CF7200"/>
    <w:rsid w:val="00D00133"/>
    <w:rsid w:val="00D03B8C"/>
    <w:rsid w:val="00D043E9"/>
    <w:rsid w:val="00D050DA"/>
    <w:rsid w:val="00D05F4A"/>
    <w:rsid w:val="00D06192"/>
    <w:rsid w:val="00D12492"/>
    <w:rsid w:val="00D12D84"/>
    <w:rsid w:val="00D2194F"/>
    <w:rsid w:val="00D234A6"/>
    <w:rsid w:val="00D2449B"/>
    <w:rsid w:val="00D2786C"/>
    <w:rsid w:val="00D30D1A"/>
    <w:rsid w:val="00D316E8"/>
    <w:rsid w:val="00D37881"/>
    <w:rsid w:val="00D421D9"/>
    <w:rsid w:val="00D4345D"/>
    <w:rsid w:val="00D45D7C"/>
    <w:rsid w:val="00D54720"/>
    <w:rsid w:val="00D5590A"/>
    <w:rsid w:val="00D5609A"/>
    <w:rsid w:val="00D56108"/>
    <w:rsid w:val="00D600B4"/>
    <w:rsid w:val="00D60C5D"/>
    <w:rsid w:val="00D62EED"/>
    <w:rsid w:val="00DA182B"/>
    <w:rsid w:val="00DA49A8"/>
    <w:rsid w:val="00DC3394"/>
    <w:rsid w:val="00DD0C1C"/>
    <w:rsid w:val="00DD0E76"/>
    <w:rsid w:val="00DE24D9"/>
    <w:rsid w:val="00DE252C"/>
    <w:rsid w:val="00DF0D0A"/>
    <w:rsid w:val="00E02627"/>
    <w:rsid w:val="00E06666"/>
    <w:rsid w:val="00E073DB"/>
    <w:rsid w:val="00E230F6"/>
    <w:rsid w:val="00E2452E"/>
    <w:rsid w:val="00E24934"/>
    <w:rsid w:val="00E24AFE"/>
    <w:rsid w:val="00E32835"/>
    <w:rsid w:val="00E34B0D"/>
    <w:rsid w:val="00E35AD9"/>
    <w:rsid w:val="00E36045"/>
    <w:rsid w:val="00E546B6"/>
    <w:rsid w:val="00E54BCB"/>
    <w:rsid w:val="00E571CA"/>
    <w:rsid w:val="00E6588C"/>
    <w:rsid w:val="00E66921"/>
    <w:rsid w:val="00E720AC"/>
    <w:rsid w:val="00E764F2"/>
    <w:rsid w:val="00E82840"/>
    <w:rsid w:val="00E82B56"/>
    <w:rsid w:val="00E83541"/>
    <w:rsid w:val="00E940F3"/>
    <w:rsid w:val="00E96725"/>
    <w:rsid w:val="00EA5017"/>
    <w:rsid w:val="00EB643C"/>
    <w:rsid w:val="00EC2AF0"/>
    <w:rsid w:val="00EC60D7"/>
    <w:rsid w:val="00EC78D9"/>
    <w:rsid w:val="00ED0342"/>
    <w:rsid w:val="00ED1B4F"/>
    <w:rsid w:val="00ED50E9"/>
    <w:rsid w:val="00EF66DC"/>
    <w:rsid w:val="00EF730A"/>
    <w:rsid w:val="00F07878"/>
    <w:rsid w:val="00F07F9B"/>
    <w:rsid w:val="00F10D5E"/>
    <w:rsid w:val="00F11B6A"/>
    <w:rsid w:val="00F2311C"/>
    <w:rsid w:val="00F308B5"/>
    <w:rsid w:val="00F32551"/>
    <w:rsid w:val="00F370CB"/>
    <w:rsid w:val="00F4121E"/>
    <w:rsid w:val="00F43B6D"/>
    <w:rsid w:val="00F44513"/>
    <w:rsid w:val="00F447E1"/>
    <w:rsid w:val="00F46FA1"/>
    <w:rsid w:val="00F47D4A"/>
    <w:rsid w:val="00F505E3"/>
    <w:rsid w:val="00F55423"/>
    <w:rsid w:val="00F55D81"/>
    <w:rsid w:val="00F56E35"/>
    <w:rsid w:val="00F6341F"/>
    <w:rsid w:val="00F7207B"/>
    <w:rsid w:val="00F820DC"/>
    <w:rsid w:val="00F83C82"/>
    <w:rsid w:val="00F843A8"/>
    <w:rsid w:val="00F914DD"/>
    <w:rsid w:val="00F9363F"/>
    <w:rsid w:val="00FA2427"/>
    <w:rsid w:val="00FA4C32"/>
    <w:rsid w:val="00FA52BD"/>
    <w:rsid w:val="00FA6A4C"/>
    <w:rsid w:val="00FA70D0"/>
    <w:rsid w:val="00FB1E8E"/>
    <w:rsid w:val="00FB2785"/>
    <w:rsid w:val="00FB3619"/>
    <w:rsid w:val="00FB65E7"/>
    <w:rsid w:val="00FC21C8"/>
    <w:rsid w:val="00FC5885"/>
    <w:rsid w:val="00FC6FB8"/>
    <w:rsid w:val="00FE06DE"/>
    <w:rsid w:val="00FE1258"/>
    <w:rsid w:val="00FE1457"/>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50155F1"/>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aa.mx/informacionpublica/?page_id=7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53D21-3F3B-4E4C-8FC7-37BCBF93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6</Pages>
  <Words>3383</Words>
  <Characters>19288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UAA</dc:creator>
  <cp:lastModifiedBy>Betty Rivera</cp:lastModifiedBy>
  <cp:revision>209</cp:revision>
  <cp:lastPrinted>2020-10-22T18:36:00Z</cp:lastPrinted>
  <dcterms:created xsi:type="dcterms:W3CDTF">2019-06-24T18:12:00Z</dcterms:created>
  <dcterms:modified xsi:type="dcterms:W3CDTF">2021-02-25T19:54:00Z</dcterms:modified>
</cp:coreProperties>
</file>