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43821100"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640D35">
        <w:rPr>
          <w:rFonts w:asciiTheme="minorHAnsi" w:hAnsiTheme="minorHAnsi" w:cstheme="minorHAnsi"/>
          <w:b/>
          <w:bCs/>
          <w:noProof/>
          <w:color w:val="000000"/>
          <w:sz w:val="22"/>
          <w:szCs w:val="22"/>
        </w:rPr>
        <w:t>2</w:t>
      </w:r>
      <w:r w:rsidR="00A2316F">
        <w:rPr>
          <w:rFonts w:asciiTheme="minorHAnsi" w:hAnsiTheme="minorHAnsi" w:cstheme="minorHAnsi"/>
          <w:b/>
          <w:bCs/>
          <w:noProof/>
          <w:color w:val="000000"/>
          <w:sz w:val="22"/>
          <w:szCs w:val="22"/>
        </w:rPr>
        <w:t>3</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0DDAFC98"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bookmarkStart w:id="0" w:name="_Hlk84012270"/>
      <w:r>
        <w:rPr>
          <w:rFonts w:asciiTheme="minorHAnsi" w:hAnsiTheme="minorHAnsi" w:cstheme="minorHAnsi"/>
          <w:b/>
          <w:bCs/>
          <w:noProof/>
          <w:color w:val="000000"/>
          <w:sz w:val="28"/>
          <w:szCs w:val="28"/>
        </w:rPr>
        <w:t>de</w:t>
      </w:r>
      <w:r w:rsidR="00C46DCF" w:rsidRPr="00DA0E6B">
        <w:rPr>
          <w:rFonts w:asciiTheme="minorHAnsi" w:hAnsiTheme="minorHAnsi" w:cstheme="minorHAnsi"/>
          <w:b/>
          <w:bCs/>
          <w:noProof/>
          <w:color w:val="000000"/>
          <w:sz w:val="28"/>
          <w:szCs w:val="28"/>
        </w:rPr>
        <w:t xml:space="preserve"> </w:t>
      </w:r>
      <w:bookmarkEnd w:id="0"/>
      <w:r w:rsidR="00A2316F" w:rsidRPr="00A2316F">
        <w:rPr>
          <w:rFonts w:asciiTheme="minorHAnsi" w:hAnsiTheme="minorHAnsi" w:cstheme="minorHAnsi"/>
          <w:b/>
          <w:bCs/>
          <w:noProof/>
          <w:color w:val="000000"/>
          <w:sz w:val="28"/>
          <w:szCs w:val="28"/>
        </w:rPr>
        <w:t>Cámaras inteligentes, micrófonos y bocinas para la impartición de clases e</w:t>
      </w:r>
      <w:r w:rsidR="00A2316F">
        <w:rPr>
          <w:rFonts w:asciiTheme="minorHAnsi" w:hAnsiTheme="minorHAnsi" w:cstheme="minorHAnsi"/>
          <w:b/>
          <w:bCs/>
          <w:noProof/>
          <w:color w:val="000000"/>
          <w:sz w:val="28"/>
          <w:szCs w:val="28"/>
        </w:rPr>
        <w:t>n modalidad híbrida para la UAA</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1CF6FAD3" w:rsidR="00D000F9" w:rsidRDefault="00AC1669" w:rsidP="00AC1669">
      <w:pPr>
        <w:tabs>
          <w:tab w:val="left" w:pos="6959"/>
        </w:tabs>
        <w:rPr>
          <w:rFonts w:asciiTheme="minorHAnsi" w:hAnsiTheme="minorHAnsi" w:cstheme="minorHAnsi"/>
          <w:sz w:val="22"/>
          <w:szCs w:val="22"/>
        </w:rPr>
      </w:pPr>
      <w:r>
        <w:rPr>
          <w:rFonts w:asciiTheme="minorHAnsi" w:hAnsiTheme="minorHAnsi" w:cstheme="minorHAnsi"/>
          <w:sz w:val="22"/>
          <w:szCs w:val="22"/>
        </w:rPr>
        <w:tab/>
      </w: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18FC4934" w:rsidR="00D000F9" w:rsidRDefault="00AC1669" w:rsidP="00AC1669">
      <w:pPr>
        <w:tabs>
          <w:tab w:val="left" w:pos="3121"/>
        </w:tabs>
        <w:rPr>
          <w:rFonts w:asciiTheme="minorHAnsi" w:hAnsiTheme="minorHAnsi" w:cstheme="minorHAnsi"/>
          <w:sz w:val="22"/>
          <w:szCs w:val="22"/>
        </w:rPr>
      </w:pPr>
      <w:r>
        <w:rPr>
          <w:rFonts w:asciiTheme="minorHAnsi" w:hAnsiTheme="minorHAnsi" w:cstheme="minorHAnsi"/>
          <w:sz w:val="22"/>
          <w:szCs w:val="22"/>
        </w:rPr>
        <w:tab/>
      </w: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23FDC1AE" w:rsidR="00D000F9" w:rsidRPr="00DB4E38" w:rsidRDefault="00D000F9" w:rsidP="00D000F9">
      <w:pPr>
        <w:jc w:val="center"/>
        <w:rPr>
          <w:rFonts w:asciiTheme="minorHAnsi" w:hAnsiTheme="minorHAnsi" w:cstheme="minorHAnsi"/>
          <w:b/>
          <w:bCs/>
          <w:color w:val="000000"/>
          <w:sz w:val="22"/>
          <w:szCs w:val="22"/>
        </w:rPr>
      </w:pPr>
      <w:r w:rsidRPr="00DB4E38">
        <w:rPr>
          <w:rFonts w:asciiTheme="minorHAnsi" w:hAnsiTheme="minorHAnsi" w:cstheme="minorHAnsi"/>
          <w:b/>
          <w:bCs/>
          <w:color w:val="000000"/>
          <w:sz w:val="22"/>
          <w:szCs w:val="22"/>
        </w:rPr>
        <w:t>Av. Universidad N° 940 C.P.</w:t>
      </w:r>
      <w:r w:rsidR="00FD3752" w:rsidRPr="00DB4E38">
        <w:rPr>
          <w:rFonts w:asciiTheme="minorHAnsi" w:hAnsiTheme="minorHAnsi" w:cstheme="minorHAnsi"/>
          <w:b/>
          <w:bCs/>
          <w:color w:val="000000"/>
          <w:sz w:val="22"/>
          <w:szCs w:val="22"/>
        </w:rPr>
        <w:t>,</w:t>
      </w:r>
      <w:r w:rsidRPr="00DB4E38">
        <w:rPr>
          <w:rFonts w:asciiTheme="minorHAnsi" w:hAnsiTheme="minorHAnsi" w:cstheme="minorHAnsi"/>
          <w:b/>
          <w:bCs/>
          <w:color w:val="000000"/>
          <w:sz w:val="22"/>
          <w:szCs w:val="22"/>
        </w:rPr>
        <w:t xml:space="preserve"> 201</w:t>
      </w:r>
      <w:r w:rsidR="00625350" w:rsidRPr="00DB4E38">
        <w:rPr>
          <w:rFonts w:asciiTheme="minorHAnsi" w:hAnsiTheme="minorHAnsi" w:cstheme="minorHAnsi"/>
          <w:b/>
          <w:bCs/>
          <w:color w:val="000000"/>
          <w:sz w:val="22"/>
          <w:szCs w:val="22"/>
        </w:rPr>
        <w:t>00</w:t>
      </w:r>
      <w:r w:rsidRPr="00DB4E38">
        <w:rPr>
          <w:rFonts w:asciiTheme="minorHAnsi" w:hAnsiTheme="minorHAnsi" w:cstheme="minorHAnsi"/>
          <w:b/>
          <w:bCs/>
          <w:color w:val="000000"/>
          <w:sz w:val="22"/>
          <w:szCs w:val="22"/>
        </w:rPr>
        <w:t xml:space="preserve">, Ciudad Universitaria, Aguascalientes, </w:t>
      </w:r>
      <w:proofErr w:type="spellStart"/>
      <w:r w:rsidRPr="00DB4E38">
        <w:rPr>
          <w:rFonts w:asciiTheme="minorHAnsi" w:hAnsiTheme="minorHAnsi" w:cstheme="minorHAnsi"/>
          <w:b/>
          <w:bCs/>
          <w:color w:val="000000"/>
          <w:sz w:val="22"/>
          <w:szCs w:val="22"/>
        </w:rPr>
        <w:t>Ags</w:t>
      </w:r>
      <w:proofErr w:type="spellEnd"/>
      <w:r w:rsidRPr="00DB4E38">
        <w:rPr>
          <w:rFonts w:asciiTheme="minorHAnsi" w:hAnsiTheme="minorHAnsi" w:cstheme="minorHAnsi"/>
          <w:b/>
          <w:bCs/>
          <w:color w:val="000000"/>
          <w:sz w:val="22"/>
          <w:szCs w:val="22"/>
        </w:rPr>
        <w:t xml:space="preserve">. </w:t>
      </w:r>
    </w:p>
    <w:p w14:paraId="788EEDDF" w14:textId="77777777" w:rsidR="00D000F9" w:rsidRPr="00DB4E38" w:rsidRDefault="00D000F9" w:rsidP="00D000F9">
      <w:pPr>
        <w:pStyle w:val="Textoindependiente"/>
        <w:ind w:right="567"/>
        <w:rPr>
          <w:rFonts w:asciiTheme="minorHAnsi" w:hAnsiTheme="minorHAnsi" w:cstheme="minorHAnsi"/>
          <w:b w:val="0"/>
          <w:sz w:val="22"/>
          <w:szCs w:val="22"/>
          <w:lang w:val="es-ES"/>
        </w:rPr>
      </w:pPr>
    </w:p>
    <w:p w14:paraId="1E486D5D" w14:textId="7299C8CF" w:rsidR="00D000F9" w:rsidRPr="00BA6B8C" w:rsidRDefault="008872F3" w:rsidP="00314450">
      <w:pPr>
        <w:pStyle w:val="Textoindependiente"/>
        <w:ind w:right="567"/>
        <w:jc w:val="both"/>
        <w:rPr>
          <w:rFonts w:asciiTheme="minorHAnsi" w:hAnsiTheme="minorHAnsi" w:cstheme="minorHAnsi"/>
          <w:b w:val="0"/>
          <w:i/>
          <w:sz w:val="14"/>
          <w:szCs w:val="14"/>
          <w:lang w:val="es-MX"/>
        </w:rPr>
      </w:pPr>
      <w:r w:rsidRPr="00DB4E38">
        <w:rPr>
          <w:rFonts w:asciiTheme="minorHAnsi" w:hAnsiTheme="minorHAnsi" w:cstheme="minorHAnsi"/>
          <w:b w:val="0"/>
          <w:i/>
          <w:sz w:val="14"/>
          <w:szCs w:val="14"/>
          <w:lang w:val="es-MX"/>
        </w:rPr>
        <w:t>Fondo Ordinario, Fuente de F</w:t>
      </w:r>
      <w:r w:rsidR="00D000F9" w:rsidRPr="00DB4E38">
        <w:rPr>
          <w:rFonts w:asciiTheme="minorHAnsi" w:hAnsiTheme="minorHAnsi" w:cstheme="minorHAnsi"/>
          <w:b w:val="0"/>
          <w:i/>
          <w:sz w:val="14"/>
          <w:szCs w:val="14"/>
          <w:lang w:val="es-MX"/>
        </w:rPr>
        <w:t>inanciamiento</w:t>
      </w:r>
      <w:r w:rsidR="00C93214" w:rsidRPr="00DB4E38">
        <w:rPr>
          <w:rFonts w:asciiTheme="minorHAnsi" w:hAnsiTheme="minorHAnsi" w:cstheme="minorHAnsi"/>
          <w:b w:val="0"/>
          <w:i/>
          <w:sz w:val="14"/>
          <w:szCs w:val="14"/>
          <w:lang w:val="es-MX"/>
        </w:rPr>
        <w:t xml:space="preserve"> </w:t>
      </w:r>
      <w:r w:rsidR="00572345" w:rsidRPr="00DB4E38">
        <w:rPr>
          <w:rFonts w:asciiTheme="minorHAnsi" w:hAnsiTheme="minorHAnsi" w:cstheme="minorHAnsi"/>
          <w:b w:val="0"/>
          <w:i/>
          <w:sz w:val="14"/>
          <w:szCs w:val="14"/>
          <w:lang w:val="es-MX"/>
        </w:rPr>
        <w:t>Estatal</w:t>
      </w:r>
      <w:r w:rsidR="00AC1669">
        <w:rPr>
          <w:rFonts w:asciiTheme="minorHAnsi" w:hAnsiTheme="minorHAnsi" w:cstheme="minorHAnsi"/>
          <w:b w:val="0"/>
          <w:i/>
          <w:sz w:val="14"/>
          <w:szCs w:val="14"/>
          <w:lang w:val="es-MX"/>
        </w:rPr>
        <w:t xml:space="preserve"> </w:t>
      </w:r>
      <w:r w:rsidR="00EC28FC" w:rsidRPr="00DB4E38">
        <w:rPr>
          <w:rFonts w:asciiTheme="minorHAnsi" w:hAnsiTheme="minorHAnsi" w:cstheme="minorHAnsi"/>
          <w:b w:val="0"/>
          <w:i/>
          <w:sz w:val="14"/>
          <w:szCs w:val="14"/>
          <w:lang w:val="es-MX"/>
        </w:rPr>
        <w:t>Conforme a</w:t>
      </w:r>
      <w:r w:rsidR="00AC1669">
        <w:rPr>
          <w:rFonts w:asciiTheme="minorHAnsi" w:hAnsiTheme="minorHAnsi" w:cstheme="minorHAnsi"/>
          <w:b w:val="0"/>
          <w:i/>
          <w:sz w:val="14"/>
          <w:szCs w:val="14"/>
          <w:lang w:val="es-MX"/>
        </w:rPr>
        <w:t xml:space="preserve"> </w:t>
      </w:r>
      <w:r w:rsidR="00EC28FC" w:rsidRPr="00DB4E38">
        <w:rPr>
          <w:rFonts w:asciiTheme="minorHAnsi" w:hAnsiTheme="minorHAnsi" w:cstheme="minorHAnsi"/>
          <w:b w:val="0"/>
          <w:i/>
          <w:sz w:val="14"/>
          <w:szCs w:val="14"/>
          <w:lang w:val="es-MX"/>
        </w:rPr>
        <w:t>l</w:t>
      </w:r>
      <w:r w:rsidR="00AC1669">
        <w:rPr>
          <w:rFonts w:asciiTheme="minorHAnsi" w:hAnsiTheme="minorHAnsi" w:cstheme="minorHAnsi"/>
          <w:b w:val="0"/>
          <w:i/>
          <w:sz w:val="14"/>
          <w:szCs w:val="14"/>
          <w:lang w:val="es-MX"/>
        </w:rPr>
        <w:t>os</w:t>
      </w:r>
      <w:r w:rsidR="00EC28FC" w:rsidRPr="00DB4E38">
        <w:rPr>
          <w:rFonts w:asciiTheme="minorHAnsi" w:hAnsiTheme="minorHAnsi" w:cstheme="minorHAnsi"/>
          <w:b w:val="0"/>
          <w:i/>
          <w:sz w:val="14"/>
          <w:szCs w:val="14"/>
          <w:lang w:val="es-MX"/>
        </w:rPr>
        <w:t xml:space="preserve"> </w:t>
      </w:r>
      <w:r w:rsidR="00BA6B8C" w:rsidRPr="00DB4E38">
        <w:rPr>
          <w:rFonts w:asciiTheme="minorHAnsi" w:hAnsiTheme="minorHAnsi" w:cstheme="minorHAnsi"/>
          <w:b w:val="0"/>
          <w:i/>
          <w:sz w:val="14"/>
          <w:szCs w:val="14"/>
          <w:lang w:val="es-MX"/>
        </w:rPr>
        <w:t>Oficio</w:t>
      </w:r>
      <w:r w:rsidR="00AC1669">
        <w:rPr>
          <w:rFonts w:asciiTheme="minorHAnsi" w:hAnsiTheme="minorHAnsi" w:cstheme="minorHAnsi"/>
          <w:b w:val="0"/>
          <w:i/>
          <w:sz w:val="14"/>
          <w:szCs w:val="14"/>
          <w:lang w:val="es-MX"/>
        </w:rPr>
        <w:t>s</w:t>
      </w:r>
      <w:r w:rsidR="00BA6B8C" w:rsidRPr="00DB4E38">
        <w:rPr>
          <w:rFonts w:asciiTheme="minorHAnsi" w:hAnsiTheme="minorHAnsi" w:cstheme="minorHAnsi"/>
          <w:b w:val="0"/>
          <w:i/>
          <w:sz w:val="14"/>
          <w:szCs w:val="14"/>
          <w:lang w:val="es-MX"/>
        </w:rPr>
        <w:t xml:space="preserve"> DGF/DPAF-</w:t>
      </w:r>
      <w:r w:rsidR="00A2316F">
        <w:rPr>
          <w:rFonts w:asciiTheme="minorHAnsi" w:hAnsiTheme="minorHAnsi" w:cstheme="minorHAnsi"/>
          <w:b w:val="0"/>
          <w:i/>
          <w:sz w:val="14"/>
          <w:szCs w:val="14"/>
          <w:lang w:val="es-MX"/>
        </w:rPr>
        <w:t>317</w:t>
      </w:r>
      <w:r w:rsidR="00AC1669">
        <w:rPr>
          <w:rFonts w:asciiTheme="minorHAnsi" w:hAnsiTheme="minorHAnsi" w:cstheme="minorHAnsi"/>
          <w:b w:val="0"/>
          <w:i/>
          <w:sz w:val="14"/>
          <w:szCs w:val="14"/>
          <w:lang w:val="es-MX"/>
        </w:rPr>
        <w:t>/</w:t>
      </w:r>
      <w:r w:rsidR="00BA6B8C" w:rsidRPr="00DB4E38">
        <w:rPr>
          <w:rFonts w:asciiTheme="minorHAnsi" w:hAnsiTheme="minorHAnsi" w:cstheme="minorHAnsi"/>
          <w:b w:val="0"/>
          <w:i/>
          <w:sz w:val="14"/>
          <w:szCs w:val="14"/>
          <w:lang w:val="es-MX"/>
        </w:rPr>
        <w:t>2021</w:t>
      </w:r>
      <w:r w:rsidR="009C534E" w:rsidRPr="00DB4E38">
        <w:rPr>
          <w:rFonts w:asciiTheme="minorHAnsi" w:hAnsiTheme="minorHAnsi" w:cstheme="minorHAnsi"/>
          <w:b w:val="0"/>
          <w:i/>
          <w:sz w:val="14"/>
          <w:szCs w:val="14"/>
          <w:lang w:val="es-MX"/>
        </w:rPr>
        <w:t>.</w:t>
      </w:r>
    </w:p>
    <w:p w14:paraId="5B984B3F" w14:textId="28FA1674" w:rsidR="00695889" w:rsidRDefault="00695889" w:rsidP="00314450">
      <w:pPr>
        <w:pStyle w:val="Textoindependiente"/>
        <w:ind w:right="567"/>
        <w:jc w:val="both"/>
        <w:rPr>
          <w:rFonts w:asciiTheme="minorHAnsi" w:hAnsiTheme="minorHAnsi" w:cstheme="minorHAnsi"/>
          <w:b w:val="0"/>
          <w:i/>
          <w:sz w:val="17"/>
          <w:szCs w:val="17"/>
          <w:lang w:val="es-MX"/>
        </w:rPr>
      </w:pPr>
    </w:p>
    <w:p w14:paraId="1D3C20E2" w14:textId="32421B3F" w:rsidR="005876E5" w:rsidRDefault="005876E5" w:rsidP="00314450">
      <w:pPr>
        <w:pStyle w:val="Textoindependiente"/>
        <w:ind w:right="567"/>
        <w:jc w:val="both"/>
        <w:rPr>
          <w:rFonts w:asciiTheme="minorHAnsi" w:hAnsiTheme="minorHAnsi" w:cstheme="minorHAnsi"/>
          <w:b w:val="0"/>
          <w:i/>
          <w:sz w:val="17"/>
          <w:szCs w:val="17"/>
          <w:lang w:val="es-MX"/>
        </w:rPr>
      </w:pPr>
    </w:p>
    <w:p w14:paraId="2D1C032C" w14:textId="77777777" w:rsidR="005876E5" w:rsidRDefault="005876E5"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0E819699"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C003C2">
        <w:rPr>
          <w:rFonts w:asciiTheme="minorHAnsi" w:hAnsiTheme="minorHAnsi" w:cstheme="minorHAnsi"/>
          <w:b/>
          <w:bCs/>
          <w:noProof/>
          <w:color w:val="000000"/>
          <w:sz w:val="18"/>
          <w:szCs w:val="18"/>
        </w:rPr>
        <w:t>2</w:t>
      </w:r>
      <w:r w:rsidR="007E0C44">
        <w:rPr>
          <w:rFonts w:asciiTheme="minorHAnsi" w:hAnsiTheme="minorHAnsi" w:cstheme="minorHAnsi"/>
          <w:b/>
          <w:bCs/>
          <w:noProof/>
          <w:color w:val="000000"/>
          <w:sz w:val="18"/>
          <w:szCs w:val="18"/>
        </w:rPr>
        <w:t>3</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Adquisición de</w:t>
      </w:r>
      <w:r w:rsidR="00C003C2" w:rsidRPr="00C003C2">
        <w:rPr>
          <w:rFonts w:asciiTheme="minorHAnsi" w:hAnsiTheme="minorHAnsi" w:cstheme="minorHAnsi"/>
          <w:b/>
          <w:bCs/>
          <w:noProof/>
          <w:color w:val="000000"/>
          <w:sz w:val="18"/>
          <w:szCs w:val="18"/>
        </w:rPr>
        <w:t xml:space="preserve"> </w:t>
      </w:r>
      <w:r w:rsidR="007E0C44" w:rsidRPr="007E0C44">
        <w:rPr>
          <w:rFonts w:asciiTheme="minorHAnsi" w:hAnsiTheme="minorHAnsi" w:cstheme="minorHAnsi"/>
          <w:b/>
          <w:bCs/>
          <w:noProof/>
          <w:color w:val="000000"/>
          <w:sz w:val="18"/>
          <w:szCs w:val="18"/>
        </w:rPr>
        <w:t>Cámaras inteligentes, micrófonos y bocinas para la impartición de clases e</w:t>
      </w:r>
      <w:r w:rsidR="007E0C44">
        <w:rPr>
          <w:rFonts w:asciiTheme="minorHAnsi" w:hAnsiTheme="minorHAnsi" w:cstheme="minorHAnsi"/>
          <w:b/>
          <w:bCs/>
          <w:noProof/>
          <w:color w:val="000000"/>
          <w:sz w:val="18"/>
          <w:szCs w:val="18"/>
        </w:rPr>
        <w:t>n modalidad híbrida para la UAA.</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D000F9">
            <w:pPr>
              <w:numPr>
                <w:ilvl w:val="0"/>
                <w:numId w:val="14"/>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 xml:space="preserve">Para </w:t>
      </w:r>
      <w:proofErr w:type="spellStart"/>
      <w:r w:rsidRPr="00E66A91">
        <w:rPr>
          <w:rFonts w:asciiTheme="minorHAnsi" w:hAnsiTheme="minorHAnsi" w:cstheme="minorHAnsi"/>
          <w:b w:val="0"/>
          <w:sz w:val="18"/>
          <w:szCs w:val="18"/>
        </w:rPr>
        <w:t>efectos</w:t>
      </w:r>
      <w:proofErr w:type="spellEnd"/>
      <w:r w:rsidRPr="00E66A91">
        <w:rPr>
          <w:rFonts w:asciiTheme="minorHAnsi" w:hAnsiTheme="minorHAnsi" w:cstheme="minorHAnsi"/>
          <w:b w:val="0"/>
          <w:sz w:val="18"/>
          <w:szCs w:val="18"/>
        </w:rPr>
        <w:t xml:space="preserve"> de </w:t>
      </w:r>
      <w:proofErr w:type="spellStart"/>
      <w:r w:rsidRPr="00E66A91">
        <w:rPr>
          <w:rFonts w:asciiTheme="minorHAnsi" w:hAnsiTheme="minorHAnsi" w:cstheme="minorHAnsi"/>
          <w:b w:val="0"/>
          <w:sz w:val="18"/>
          <w:szCs w:val="18"/>
        </w:rPr>
        <w:t>esta</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convocatoria</w:t>
      </w:r>
      <w:proofErr w:type="spellEnd"/>
      <w:r w:rsidRPr="00E66A91">
        <w:rPr>
          <w:rFonts w:asciiTheme="minorHAnsi" w:hAnsiTheme="minorHAnsi" w:cstheme="minorHAnsi"/>
          <w:b w:val="0"/>
          <w:sz w:val="18"/>
          <w:szCs w:val="18"/>
        </w:rPr>
        <w:t xml:space="preserve">, se </w:t>
      </w:r>
      <w:proofErr w:type="spellStart"/>
      <w:r w:rsidRPr="00E66A91">
        <w:rPr>
          <w:rFonts w:asciiTheme="minorHAnsi" w:hAnsiTheme="minorHAnsi" w:cstheme="minorHAnsi"/>
          <w:b w:val="0"/>
          <w:sz w:val="18"/>
          <w:szCs w:val="18"/>
        </w:rPr>
        <w:t>entenderá</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por</w:t>
      </w:r>
      <w:proofErr w:type="spellEnd"/>
      <w:r w:rsidRPr="00E66A91">
        <w:rPr>
          <w:rFonts w:asciiTheme="minorHAnsi" w:hAnsiTheme="minorHAnsi" w:cstheme="minorHAnsi"/>
          <w:b w:val="0"/>
          <w:sz w:val="18"/>
          <w:szCs w:val="18"/>
        </w:rPr>
        <w:t>:</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4997BA15"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w:t>
      </w:r>
      <w:r w:rsidR="001D178D">
        <w:rPr>
          <w:rFonts w:asciiTheme="minorHAnsi" w:hAnsiTheme="minorHAnsi" w:cstheme="minorHAnsi"/>
          <w:sz w:val="18"/>
          <w:szCs w:val="18"/>
        </w:rPr>
        <w:t>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516CDF43"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3765A9">
        <w:rPr>
          <w:rFonts w:asciiTheme="minorHAnsi" w:hAnsiTheme="minorHAnsi" w:cstheme="minorHAnsi"/>
          <w:b/>
          <w:sz w:val="18"/>
          <w:szCs w:val="18"/>
        </w:rPr>
        <w:t>2</w:t>
      </w:r>
      <w:r w:rsidR="002A7E94">
        <w:rPr>
          <w:rFonts w:asciiTheme="minorHAnsi" w:hAnsiTheme="minorHAnsi" w:cstheme="minorHAnsi"/>
          <w:b/>
          <w:sz w:val="18"/>
          <w:szCs w:val="18"/>
        </w:rPr>
        <w:t>3</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572345">
        <w:rPr>
          <w:rFonts w:asciiTheme="minorHAnsi" w:hAnsiTheme="minorHAnsi" w:cstheme="minorHAnsi"/>
          <w:b/>
          <w:sz w:val="18"/>
          <w:szCs w:val="18"/>
        </w:rPr>
        <w:t>1</w:t>
      </w:r>
      <w:r w:rsidRPr="00E66A9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A9294D5" w:rsidR="00D000F9" w:rsidRDefault="00D000F9" w:rsidP="00D000F9">
      <w:pPr>
        <w:autoSpaceDE w:val="0"/>
        <w:autoSpaceDN w:val="0"/>
        <w:adjustRightInd w:val="0"/>
        <w:jc w:val="both"/>
        <w:rPr>
          <w:rFonts w:asciiTheme="minorHAnsi" w:hAnsiTheme="minorHAnsi" w:cstheme="minorHAnsi"/>
          <w:bCs/>
          <w:color w:val="000000"/>
          <w:sz w:val="18"/>
          <w:szCs w:val="18"/>
        </w:rPr>
      </w:pPr>
    </w:p>
    <w:p w14:paraId="6464A085" w14:textId="77777777" w:rsidR="00C003C2" w:rsidRDefault="00C003C2" w:rsidP="00D000F9">
      <w:pPr>
        <w:autoSpaceDE w:val="0"/>
        <w:autoSpaceDN w:val="0"/>
        <w:adjustRightInd w:val="0"/>
        <w:jc w:val="both"/>
        <w:rPr>
          <w:rFonts w:asciiTheme="minorHAnsi" w:hAnsiTheme="minorHAnsi" w:cstheme="minorHAnsi"/>
          <w:bCs/>
          <w:color w:val="000000"/>
          <w:sz w:val="18"/>
          <w:szCs w:val="18"/>
        </w:rPr>
      </w:pPr>
    </w:p>
    <w:p w14:paraId="4B069ABD" w14:textId="77777777" w:rsidR="00802FBE" w:rsidRDefault="00802FBE" w:rsidP="00D000F9">
      <w:pPr>
        <w:autoSpaceDE w:val="0"/>
        <w:autoSpaceDN w:val="0"/>
        <w:adjustRightInd w:val="0"/>
        <w:jc w:val="both"/>
        <w:rPr>
          <w:rFonts w:asciiTheme="minorHAnsi" w:hAnsiTheme="minorHAnsi" w:cstheme="minorHAnsi"/>
          <w:bCs/>
          <w:color w:val="000000"/>
          <w:sz w:val="18"/>
          <w:szCs w:val="18"/>
        </w:rPr>
      </w:pPr>
    </w:p>
    <w:p w14:paraId="576B16DB" w14:textId="77777777" w:rsidR="00802FBE" w:rsidRDefault="00802FBE" w:rsidP="00D000F9">
      <w:pPr>
        <w:autoSpaceDE w:val="0"/>
        <w:autoSpaceDN w:val="0"/>
        <w:adjustRightInd w:val="0"/>
        <w:jc w:val="both"/>
        <w:rPr>
          <w:rFonts w:asciiTheme="minorHAnsi" w:hAnsiTheme="minorHAnsi" w:cstheme="minorHAnsi"/>
          <w:bCs/>
          <w:color w:val="000000"/>
          <w:sz w:val="18"/>
          <w:szCs w:val="18"/>
        </w:rPr>
      </w:pPr>
    </w:p>
    <w:p w14:paraId="0CF3D7CE" w14:textId="400A955D" w:rsidR="00572345" w:rsidRDefault="00C46DCF" w:rsidP="00572345">
      <w:pPr>
        <w:pStyle w:val="Encabezado"/>
        <w:jc w:val="both"/>
        <w:rPr>
          <w:rFonts w:asciiTheme="minorHAnsi" w:hAnsiTheme="minorHAnsi" w:cstheme="minorHAnsi"/>
          <w:b/>
          <w:bCs/>
          <w:noProof/>
          <w:color w:val="000000"/>
          <w:sz w:val="18"/>
          <w:szCs w:val="18"/>
        </w:rPr>
      </w:pPr>
      <w:r w:rsidRPr="00C46DCF">
        <w:rPr>
          <w:rFonts w:asciiTheme="minorHAnsi" w:hAnsiTheme="minorHAnsi" w:cstheme="minorHAnsi"/>
          <w:b/>
          <w:bCs/>
          <w:noProof/>
          <w:color w:val="000000"/>
          <w:sz w:val="18"/>
          <w:szCs w:val="18"/>
          <w:lang w:val="es-MX"/>
        </w:rPr>
        <w:lastRenderedPageBreak/>
        <w:t xml:space="preserve">Licitación </w:t>
      </w:r>
      <w:r w:rsidRPr="00DA0E6B">
        <w:rPr>
          <w:rFonts w:asciiTheme="minorHAnsi" w:hAnsiTheme="minorHAnsi" w:cstheme="minorHAnsi"/>
          <w:b/>
          <w:bCs/>
          <w:noProof/>
          <w:color w:val="000000"/>
          <w:sz w:val="18"/>
          <w:szCs w:val="18"/>
          <w:lang w:val="es-MX"/>
        </w:rPr>
        <w:t>Pú</w:t>
      </w:r>
      <w:r w:rsidR="00572345">
        <w:rPr>
          <w:rFonts w:asciiTheme="minorHAnsi" w:hAnsiTheme="minorHAnsi" w:cstheme="minorHAnsi"/>
          <w:b/>
          <w:bCs/>
          <w:noProof/>
          <w:color w:val="000000"/>
          <w:sz w:val="18"/>
          <w:szCs w:val="18"/>
          <w:lang w:val="es-MX"/>
        </w:rPr>
        <w:t>blica Nacional Nº E/901045968-0</w:t>
      </w:r>
      <w:r w:rsidR="00D86D93">
        <w:rPr>
          <w:rFonts w:asciiTheme="minorHAnsi" w:hAnsiTheme="minorHAnsi" w:cstheme="minorHAnsi"/>
          <w:b/>
          <w:sz w:val="18"/>
          <w:szCs w:val="18"/>
        </w:rPr>
        <w:t>2</w:t>
      </w:r>
      <w:r w:rsidR="002A7E94">
        <w:rPr>
          <w:rFonts w:asciiTheme="minorHAnsi" w:hAnsiTheme="minorHAnsi" w:cstheme="minorHAnsi"/>
          <w:b/>
          <w:sz w:val="18"/>
          <w:szCs w:val="18"/>
        </w:rPr>
        <w:t>3</w:t>
      </w:r>
      <w:r w:rsidR="00572345">
        <w:rPr>
          <w:rFonts w:asciiTheme="minorHAnsi" w:hAnsiTheme="minorHAnsi" w:cstheme="minorHAnsi"/>
          <w:b/>
          <w:bCs/>
          <w:noProof/>
          <w:color w:val="000000"/>
          <w:sz w:val="18"/>
          <w:szCs w:val="18"/>
          <w:lang w:val="es-MX"/>
        </w:rPr>
        <w:t xml:space="preserve">-2021 </w:t>
      </w:r>
      <w:r w:rsidRPr="00DA0E6B">
        <w:rPr>
          <w:rFonts w:asciiTheme="minorHAnsi" w:hAnsiTheme="minorHAnsi" w:cstheme="minorHAnsi"/>
          <w:b/>
          <w:bCs/>
          <w:noProof/>
          <w:color w:val="000000"/>
          <w:sz w:val="18"/>
          <w:szCs w:val="18"/>
          <w:lang w:val="es-MX"/>
        </w:rPr>
        <w:t xml:space="preserve">para </w:t>
      </w:r>
      <w:r w:rsidR="001F3A21">
        <w:rPr>
          <w:rFonts w:asciiTheme="minorHAnsi" w:hAnsiTheme="minorHAnsi" w:cstheme="minorHAnsi"/>
          <w:b/>
          <w:bCs/>
          <w:noProof/>
          <w:color w:val="000000"/>
          <w:sz w:val="18"/>
          <w:szCs w:val="18"/>
        </w:rPr>
        <w:t>Adquisición de</w:t>
      </w:r>
      <w:r w:rsidR="001F3A21" w:rsidRPr="00C003C2">
        <w:rPr>
          <w:rFonts w:asciiTheme="minorHAnsi" w:hAnsiTheme="minorHAnsi" w:cstheme="minorHAnsi"/>
          <w:b/>
          <w:bCs/>
          <w:noProof/>
          <w:color w:val="000000"/>
          <w:sz w:val="18"/>
          <w:szCs w:val="18"/>
        </w:rPr>
        <w:t xml:space="preserve"> </w:t>
      </w:r>
      <w:r w:rsidR="002A7E94" w:rsidRPr="002A7E94">
        <w:rPr>
          <w:rFonts w:asciiTheme="minorHAnsi" w:hAnsiTheme="minorHAnsi" w:cstheme="minorHAnsi"/>
          <w:b/>
          <w:bCs/>
          <w:noProof/>
          <w:color w:val="000000"/>
          <w:sz w:val="18"/>
          <w:szCs w:val="18"/>
        </w:rPr>
        <w:t>Cámaras inteligentes, micrófonos y bocinas para la impartición de clases en modalidad híbrida para la UAA</w:t>
      </w:r>
      <w:r w:rsidR="001F3A21">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01D4F1F6"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C003C2">
        <w:rPr>
          <w:rFonts w:asciiTheme="minorHAnsi" w:hAnsiTheme="minorHAnsi" w:cstheme="minorHAnsi"/>
          <w:bCs/>
          <w:sz w:val="18"/>
          <w:szCs w:val="18"/>
          <w:lang w:val="es-ES"/>
        </w:rPr>
        <w:t>2</w:t>
      </w:r>
      <w:r w:rsidR="000D6BCC">
        <w:rPr>
          <w:rFonts w:asciiTheme="minorHAnsi" w:hAnsiTheme="minorHAnsi" w:cstheme="minorHAnsi"/>
          <w:bCs/>
          <w:sz w:val="18"/>
          <w:szCs w:val="18"/>
          <w:lang w:val="es-ES"/>
        </w:rPr>
        <w:t>3</w:t>
      </w:r>
      <w:r w:rsidRPr="00DA0E6B">
        <w:rPr>
          <w:rFonts w:asciiTheme="minorHAnsi" w:hAnsiTheme="minorHAnsi" w:cstheme="minorHAnsi"/>
          <w:bCs/>
          <w:sz w:val="18"/>
          <w:szCs w:val="18"/>
          <w:lang w:val="es-ES"/>
        </w:rPr>
        <w:t>-</w:t>
      </w:r>
      <w:r w:rsidR="00EB3A37" w:rsidRPr="00DA0E6B">
        <w:rPr>
          <w:rFonts w:asciiTheme="minorHAnsi" w:hAnsiTheme="minorHAnsi" w:cstheme="minorHAnsi"/>
          <w:bCs/>
          <w:sz w:val="18"/>
          <w:szCs w:val="18"/>
          <w:lang w:val="es-ES"/>
        </w:rPr>
        <w:t>202</w:t>
      </w:r>
      <w:r w:rsidR="00C61999">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1573D8A7"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C93214">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1F3A2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37559E46"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C93214">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209C2195" w:rsidR="00D000F9" w:rsidRPr="00DA0E6B" w:rsidRDefault="00D000F9" w:rsidP="00C003C2">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DA0E6B" w:rsidRDefault="00D000F9" w:rsidP="00D000F9">
            <w:pPr>
              <w:jc w:val="center"/>
              <w:rPr>
                <w:rFonts w:asciiTheme="minorHAnsi" w:hAnsiTheme="minorHAnsi" w:cstheme="minorHAnsi"/>
                <w:sz w:val="16"/>
                <w:szCs w:val="16"/>
              </w:rPr>
            </w:pPr>
          </w:p>
          <w:p w14:paraId="7D5D1F6D"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Publicación Convocatoria</w:t>
            </w:r>
          </w:p>
          <w:p w14:paraId="788BA636" w14:textId="77777777" w:rsidR="00D000F9" w:rsidRPr="00DA0E6B" w:rsidRDefault="00D000F9" w:rsidP="00D000F9">
            <w:pPr>
              <w:jc w:val="center"/>
              <w:rPr>
                <w:rFonts w:asciiTheme="minorHAnsi" w:hAnsiTheme="minorHAnsi" w:cstheme="minorHAnsi"/>
                <w:sz w:val="16"/>
                <w:szCs w:val="16"/>
              </w:rPr>
            </w:pPr>
          </w:p>
        </w:tc>
        <w:tc>
          <w:tcPr>
            <w:tcW w:w="2547" w:type="dxa"/>
            <w:vAlign w:val="center"/>
          </w:tcPr>
          <w:p w14:paraId="20744B26" w14:textId="1EE17B46" w:rsidR="00D000F9" w:rsidRPr="00BA6B8C" w:rsidRDefault="003765A9" w:rsidP="003765A9">
            <w:pPr>
              <w:jc w:val="center"/>
              <w:rPr>
                <w:rFonts w:asciiTheme="minorHAnsi" w:hAnsiTheme="minorHAnsi" w:cstheme="minorHAnsi"/>
                <w:b/>
                <w:caps/>
                <w:sz w:val="16"/>
                <w:szCs w:val="16"/>
              </w:rPr>
            </w:pPr>
            <w:r>
              <w:rPr>
                <w:rFonts w:asciiTheme="minorHAnsi" w:hAnsiTheme="minorHAnsi" w:cstheme="minorHAnsi"/>
                <w:b/>
                <w:sz w:val="16"/>
                <w:szCs w:val="16"/>
              </w:rPr>
              <w:t>21</w:t>
            </w:r>
            <w:r w:rsidR="00C61999" w:rsidRPr="00BA6B8C">
              <w:rPr>
                <w:rFonts w:asciiTheme="minorHAnsi" w:hAnsiTheme="minorHAnsi" w:cstheme="minorHAnsi"/>
                <w:b/>
                <w:sz w:val="16"/>
                <w:szCs w:val="16"/>
              </w:rPr>
              <w:t xml:space="preserve"> de </w:t>
            </w:r>
            <w:r w:rsidR="00966921" w:rsidRPr="00BA6B8C">
              <w:rPr>
                <w:rFonts w:asciiTheme="minorHAnsi" w:hAnsiTheme="minorHAnsi" w:cstheme="minorHAnsi"/>
                <w:b/>
                <w:sz w:val="16"/>
                <w:szCs w:val="16"/>
              </w:rPr>
              <w:t>octubre</w:t>
            </w:r>
            <w:r w:rsidR="00D83DFF" w:rsidRPr="00BA6B8C">
              <w:rPr>
                <w:rFonts w:asciiTheme="minorHAnsi" w:hAnsiTheme="minorHAnsi" w:cstheme="minorHAnsi"/>
                <w:b/>
                <w:sz w:val="16"/>
                <w:szCs w:val="16"/>
              </w:rPr>
              <w:t xml:space="preserve"> </w:t>
            </w:r>
            <w:r w:rsidR="00D000F9" w:rsidRPr="00BA6B8C">
              <w:rPr>
                <w:rFonts w:asciiTheme="minorHAnsi" w:hAnsiTheme="minorHAnsi" w:cstheme="minorHAnsi"/>
                <w:b/>
                <w:sz w:val="16"/>
                <w:szCs w:val="16"/>
              </w:rPr>
              <w:t>de 20</w:t>
            </w:r>
            <w:r w:rsidR="00C61999" w:rsidRPr="00BA6B8C">
              <w:rPr>
                <w:rFonts w:asciiTheme="minorHAnsi" w:hAnsiTheme="minorHAnsi" w:cstheme="minorHAnsi"/>
                <w:b/>
                <w:sz w:val="16"/>
                <w:szCs w:val="16"/>
              </w:rPr>
              <w:t>21</w:t>
            </w:r>
          </w:p>
        </w:tc>
        <w:tc>
          <w:tcPr>
            <w:tcW w:w="1775" w:type="dxa"/>
            <w:vAlign w:val="center"/>
          </w:tcPr>
          <w:p w14:paraId="2873A914" w14:textId="77777777" w:rsidR="00D000F9" w:rsidRPr="00BA6B8C" w:rsidRDefault="00D000F9" w:rsidP="00D000F9">
            <w:pPr>
              <w:jc w:val="center"/>
              <w:rPr>
                <w:rFonts w:asciiTheme="minorHAnsi" w:hAnsiTheme="minorHAnsi" w:cstheme="minorHAnsi"/>
                <w:caps/>
                <w:sz w:val="16"/>
                <w:szCs w:val="16"/>
              </w:rPr>
            </w:pPr>
            <w:r w:rsidRPr="00BA6B8C">
              <w:rPr>
                <w:rFonts w:asciiTheme="minorHAnsi" w:hAnsiTheme="minorHAnsi" w:cstheme="minorHAnsi"/>
                <w:caps/>
                <w:sz w:val="16"/>
                <w:szCs w:val="16"/>
              </w:rPr>
              <w:t>-</w:t>
            </w:r>
          </w:p>
        </w:tc>
        <w:tc>
          <w:tcPr>
            <w:tcW w:w="2161"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Adquisición de Bases</w:t>
            </w:r>
          </w:p>
        </w:tc>
        <w:tc>
          <w:tcPr>
            <w:tcW w:w="2547" w:type="dxa"/>
            <w:vAlign w:val="center"/>
          </w:tcPr>
          <w:p w14:paraId="430F1CF7" w14:textId="4BFB2FE3" w:rsidR="00D000F9" w:rsidRPr="00BA6B8C" w:rsidRDefault="00CC7C05" w:rsidP="00CC7C05">
            <w:pPr>
              <w:jc w:val="center"/>
              <w:rPr>
                <w:rFonts w:asciiTheme="minorHAnsi" w:hAnsiTheme="minorHAnsi" w:cstheme="minorHAnsi"/>
                <w:b/>
                <w:caps/>
                <w:sz w:val="16"/>
                <w:szCs w:val="16"/>
              </w:rPr>
            </w:pPr>
            <w:r>
              <w:rPr>
                <w:rFonts w:asciiTheme="minorHAnsi" w:hAnsiTheme="minorHAnsi" w:cstheme="minorHAnsi"/>
                <w:b/>
                <w:sz w:val="16"/>
                <w:szCs w:val="16"/>
              </w:rPr>
              <w:t xml:space="preserve">21, 22, 23 y 25 </w:t>
            </w:r>
            <w:r w:rsidR="00C724DA" w:rsidRPr="00BA6B8C">
              <w:rPr>
                <w:rFonts w:asciiTheme="minorHAnsi" w:hAnsiTheme="minorHAnsi" w:cstheme="minorHAnsi"/>
                <w:b/>
                <w:sz w:val="16"/>
                <w:szCs w:val="16"/>
              </w:rPr>
              <w:t xml:space="preserve">de </w:t>
            </w:r>
            <w:r w:rsidR="00966921" w:rsidRPr="00BA6B8C">
              <w:rPr>
                <w:rFonts w:asciiTheme="minorHAnsi" w:hAnsiTheme="minorHAnsi" w:cstheme="minorHAnsi"/>
                <w:b/>
                <w:sz w:val="16"/>
                <w:szCs w:val="16"/>
              </w:rPr>
              <w:t>octubre</w:t>
            </w:r>
            <w:r w:rsidR="0052535B" w:rsidRPr="00BA6B8C">
              <w:rPr>
                <w:rFonts w:asciiTheme="minorHAnsi" w:hAnsiTheme="minorHAnsi" w:cstheme="minorHAnsi"/>
                <w:b/>
                <w:sz w:val="16"/>
                <w:szCs w:val="16"/>
              </w:rPr>
              <w:t xml:space="preserve"> de 2021</w:t>
            </w:r>
            <w:r w:rsidR="00C724DA" w:rsidRPr="00BA6B8C">
              <w:rPr>
                <w:rFonts w:asciiTheme="minorHAnsi" w:hAnsiTheme="minorHAnsi" w:cstheme="minorHAnsi"/>
                <w:b/>
                <w:sz w:val="16"/>
                <w:szCs w:val="16"/>
              </w:rPr>
              <w:t xml:space="preserve"> </w:t>
            </w:r>
          </w:p>
        </w:tc>
        <w:tc>
          <w:tcPr>
            <w:tcW w:w="1775" w:type="dxa"/>
            <w:vAlign w:val="center"/>
          </w:tcPr>
          <w:p w14:paraId="35D70F91" w14:textId="77777777" w:rsidR="00D000F9" w:rsidRPr="00BA6B8C" w:rsidRDefault="00D000F9" w:rsidP="00D000F9">
            <w:pPr>
              <w:jc w:val="center"/>
              <w:rPr>
                <w:rFonts w:asciiTheme="minorHAnsi" w:hAnsiTheme="minorHAnsi" w:cstheme="minorHAnsi"/>
                <w:b/>
                <w:caps/>
                <w:sz w:val="16"/>
                <w:szCs w:val="16"/>
              </w:rPr>
            </w:pPr>
            <w:r w:rsidRPr="00BA6B8C">
              <w:rPr>
                <w:rFonts w:asciiTheme="minorHAnsi" w:hAnsiTheme="minorHAnsi" w:cstheme="minorHAnsi"/>
                <w:b/>
                <w:sz w:val="16"/>
                <w:szCs w:val="16"/>
              </w:rPr>
              <w:t>8:00 a 15:00 horas</w:t>
            </w:r>
          </w:p>
        </w:tc>
        <w:tc>
          <w:tcPr>
            <w:tcW w:w="2161" w:type="dxa"/>
            <w:vAlign w:val="center"/>
          </w:tcPr>
          <w:p w14:paraId="167CED5E" w14:textId="77777777" w:rsidR="00D000F9" w:rsidRPr="00DA0E6B" w:rsidRDefault="005B17BF" w:rsidP="005B17BF">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26098BAD" w14:textId="77777777" w:rsidR="00D000F9" w:rsidRPr="00DA0E6B" w:rsidRDefault="00D000F9" w:rsidP="00D000F9">
            <w:pPr>
              <w:jc w:val="center"/>
              <w:rPr>
                <w:rFonts w:asciiTheme="minorHAnsi" w:hAnsiTheme="minorHAnsi" w:cstheme="minorHAnsi"/>
                <w:sz w:val="16"/>
                <w:szCs w:val="16"/>
              </w:rPr>
            </w:pPr>
          </w:p>
          <w:p w14:paraId="57402A69" w14:textId="77777777"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 xml:space="preserve">Envió de comprobante de pago de bases </w:t>
            </w:r>
          </w:p>
        </w:tc>
        <w:tc>
          <w:tcPr>
            <w:tcW w:w="2547" w:type="dxa"/>
            <w:vAlign w:val="center"/>
          </w:tcPr>
          <w:p w14:paraId="53A7F1AF" w14:textId="77777777" w:rsidR="002468FE" w:rsidRPr="00BA6B8C" w:rsidRDefault="002468FE" w:rsidP="00EB3A37">
            <w:pPr>
              <w:jc w:val="center"/>
              <w:rPr>
                <w:rFonts w:asciiTheme="minorHAnsi" w:hAnsiTheme="minorHAnsi" w:cstheme="minorHAnsi"/>
                <w:b/>
                <w:sz w:val="16"/>
                <w:szCs w:val="16"/>
              </w:rPr>
            </w:pPr>
            <w:r w:rsidRPr="00BA6B8C">
              <w:rPr>
                <w:rFonts w:asciiTheme="minorHAnsi" w:hAnsiTheme="minorHAnsi" w:cstheme="minorHAnsi"/>
                <w:b/>
                <w:sz w:val="16"/>
                <w:szCs w:val="16"/>
              </w:rPr>
              <w:t xml:space="preserve">A más tardar el </w:t>
            </w:r>
          </w:p>
          <w:p w14:paraId="6CEFA3DC" w14:textId="7ABA52B6" w:rsidR="00D000F9" w:rsidRPr="00BA6B8C" w:rsidRDefault="001F3A21" w:rsidP="0052535B">
            <w:pPr>
              <w:jc w:val="center"/>
              <w:rPr>
                <w:rFonts w:asciiTheme="minorHAnsi" w:hAnsiTheme="minorHAnsi" w:cstheme="minorHAnsi"/>
                <w:b/>
                <w:caps/>
                <w:sz w:val="16"/>
                <w:szCs w:val="16"/>
              </w:rPr>
            </w:pPr>
            <w:r>
              <w:rPr>
                <w:rFonts w:asciiTheme="minorHAnsi" w:hAnsiTheme="minorHAnsi" w:cstheme="minorHAnsi"/>
                <w:b/>
                <w:sz w:val="16"/>
                <w:szCs w:val="16"/>
              </w:rPr>
              <w:t>25</w:t>
            </w:r>
            <w:r w:rsidR="00C46DCF" w:rsidRPr="00BA6B8C">
              <w:rPr>
                <w:rFonts w:asciiTheme="minorHAnsi" w:hAnsiTheme="minorHAnsi" w:cstheme="minorHAnsi"/>
                <w:b/>
                <w:sz w:val="16"/>
                <w:szCs w:val="16"/>
              </w:rPr>
              <w:t xml:space="preserve"> de </w:t>
            </w:r>
            <w:r w:rsidR="00966921" w:rsidRPr="00BA6B8C">
              <w:rPr>
                <w:rFonts w:asciiTheme="minorHAnsi" w:hAnsiTheme="minorHAnsi" w:cstheme="minorHAnsi"/>
                <w:b/>
                <w:sz w:val="16"/>
                <w:szCs w:val="16"/>
              </w:rPr>
              <w:t>octubre</w:t>
            </w:r>
            <w:r w:rsidR="00C46DCF" w:rsidRPr="00BA6B8C">
              <w:rPr>
                <w:rFonts w:asciiTheme="minorHAnsi" w:hAnsiTheme="minorHAnsi" w:cstheme="minorHAnsi"/>
                <w:b/>
                <w:sz w:val="16"/>
                <w:szCs w:val="16"/>
              </w:rPr>
              <w:t xml:space="preserve"> </w:t>
            </w:r>
            <w:r w:rsidR="00D000F9" w:rsidRPr="00BA6B8C">
              <w:rPr>
                <w:rFonts w:asciiTheme="minorHAnsi" w:hAnsiTheme="minorHAnsi" w:cstheme="minorHAnsi"/>
                <w:b/>
                <w:sz w:val="16"/>
                <w:szCs w:val="16"/>
              </w:rPr>
              <w:t>de 20</w:t>
            </w:r>
            <w:r w:rsidR="0052535B" w:rsidRPr="00BA6B8C">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BA6B8C" w:rsidRDefault="00D000F9" w:rsidP="00D000F9">
            <w:pPr>
              <w:jc w:val="center"/>
              <w:rPr>
                <w:rFonts w:asciiTheme="minorHAnsi" w:hAnsiTheme="minorHAnsi" w:cstheme="minorHAnsi"/>
                <w:b/>
                <w:sz w:val="16"/>
                <w:szCs w:val="16"/>
              </w:rPr>
            </w:pPr>
            <w:r w:rsidRPr="00BA6B8C">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Fecha límite para recibir dudas</w:t>
            </w:r>
          </w:p>
        </w:tc>
        <w:tc>
          <w:tcPr>
            <w:tcW w:w="2547" w:type="dxa"/>
            <w:vAlign w:val="center"/>
          </w:tcPr>
          <w:p w14:paraId="256D54E9" w14:textId="42B34155" w:rsidR="00D000F9" w:rsidRPr="00BA6B8C" w:rsidRDefault="003765A9" w:rsidP="00024ED1">
            <w:pPr>
              <w:jc w:val="center"/>
              <w:rPr>
                <w:rFonts w:asciiTheme="minorHAnsi" w:hAnsiTheme="minorHAnsi" w:cstheme="minorHAnsi"/>
                <w:b/>
                <w:caps/>
                <w:sz w:val="16"/>
                <w:szCs w:val="16"/>
              </w:rPr>
            </w:pPr>
            <w:r>
              <w:rPr>
                <w:rFonts w:asciiTheme="minorHAnsi" w:hAnsiTheme="minorHAnsi" w:cstheme="minorHAnsi"/>
                <w:b/>
                <w:sz w:val="16"/>
                <w:szCs w:val="16"/>
              </w:rPr>
              <w:t>2</w:t>
            </w:r>
            <w:r w:rsidR="00024ED1">
              <w:rPr>
                <w:rFonts w:asciiTheme="minorHAnsi" w:hAnsiTheme="minorHAnsi" w:cstheme="minorHAnsi"/>
                <w:b/>
                <w:sz w:val="16"/>
                <w:szCs w:val="16"/>
              </w:rPr>
              <w:t>5</w:t>
            </w:r>
            <w:r w:rsidR="00AB3D6E" w:rsidRPr="00BA6B8C">
              <w:rPr>
                <w:rFonts w:asciiTheme="minorHAnsi" w:hAnsiTheme="minorHAnsi" w:cstheme="minorHAnsi"/>
                <w:b/>
                <w:sz w:val="16"/>
                <w:szCs w:val="16"/>
              </w:rPr>
              <w:t xml:space="preserve"> </w:t>
            </w:r>
            <w:r w:rsidR="00D000F9" w:rsidRPr="00BA6B8C">
              <w:rPr>
                <w:rFonts w:asciiTheme="minorHAnsi" w:hAnsiTheme="minorHAnsi" w:cstheme="minorHAnsi"/>
                <w:b/>
                <w:sz w:val="16"/>
                <w:szCs w:val="16"/>
              </w:rPr>
              <w:t xml:space="preserve">de </w:t>
            </w:r>
            <w:r w:rsidR="00966921" w:rsidRPr="00BA6B8C">
              <w:rPr>
                <w:rFonts w:asciiTheme="minorHAnsi" w:hAnsiTheme="minorHAnsi" w:cstheme="minorHAnsi"/>
                <w:b/>
                <w:sz w:val="16"/>
                <w:szCs w:val="16"/>
              </w:rPr>
              <w:t>octubre</w:t>
            </w:r>
            <w:r w:rsidR="007F599E" w:rsidRPr="00BA6B8C">
              <w:rPr>
                <w:rFonts w:asciiTheme="minorHAnsi" w:hAnsiTheme="minorHAnsi" w:cstheme="minorHAnsi"/>
                <w:b/>
                <w:sz w:val="16"/>
                <w:szCs w:val="16"/>
              </w:rPr>
              <w:t xml:space="preserve"> de 2</w:t>
            </w:r>
            <w:r w:rsidR="00D000F9" w:rsidRPr="00BA6B8C">
              <w:rPr>
                <w:rFonts w:asciiTheme="minorHAnsi" w:hAnsiTheme="minorHAnsi" w:cstheme="minorHAnsi"/>
                <w:b/>
                <w:sz w:val="16"/>
                <w:szCs w:val="16"/>
              </w:rPr>
              <w:t>0</w:t>
            </w:r>
            <w:r w:rsidR="0052535B" w:rsidRPr="00BA6B8C">
              <w:rPr>
                <w:rFonts w:asciiTheme="minorHAnsi" w:hAnsiTheme="minorHAnsi" w:cstheme="minorHAnsi"/>
                <w:b/>
                <w:sz w:val="16"/>
                <w:szCs w:val="16"/>
              </w:rPr>
              <w:t>21</w:t>
            </w:r>
          </w:p>
        </w:tc>
        <w:tc>
          <w:tcPr>
            <w:tcW w:w="1775" w:type="dxa"/>
            <w:vAlign w:val="center"/>
          </w:tcPr>
          <w:p w14:paraId="6E5F3992" w14:textId="57C46D2F" w:rsidR="00D000F9" w:rsidRPr="00BA6B8C" w:rsidRDefault="003765A9" w:rsidP="0051130E">
            <w:pPr>
              <w:jc w:val="center"/>
              <w:rPr>
                <w:rFonts w:asciiTheme="minorHAnsi" w:hAnsiTheme="minorHAnsi" w:cstheme="minorHAnsi"/>
                <w:b/>
                <w:caps/>
                <w:sz w:val="16"/>
                <w:szCs w:val="16"/>
              </w:rPr>
            </w:pPr>
            <w:r>
              <w:rPr>
                <w:rFonts w:asciiTheme="minorHAnsi" w:hAnsiTheme="minorHAnsi" w:cstheme="minorHAnsi"/>
                <w:b/>
                <w:sz w:val="16"/>
                <w:szCs w:val="16"/>
              </w:rPr>
              <w:t>09</w:t>
            </w:r>
            <w:r w:rsidR="00AB3D6E" w:rsidRPr="00BA6B8C">
              <w:rPr>
                <w:rFonts w:asciiTheme="minorHAnsi" w:hAnsiTheme="minorHAnsi" w:cstheme="minorHAnsi"/>
                <w:b/>
                <w:sz w:val="16"/>
                <w:szCs w:val="16"/>
              </w:rPr>
              <w:t>:</w:t>
            </w:r>
            <w:r w:rsidR="00A652B2" w:rsidRPr="00BA6B8C">
              <w:rPr>
                <w:rFonts w:asciiTheme="minorHAnsi" w:hAnsiTheme="minorHAnsi" w:cstheme="minorHAnsi"/>
                <w:b/>
                <w:sz w:val="16"/>
                <w:szCs w:val="16"/>
              </w:rPr>
              <w:t>00</w:t>
            </w:r>
            <w:r w:rsidR="00D000F9" w:rsidRPr="00BA6B8C">
              <w:rPr>
                <w:rFonts w:asciiTheme="minorHAnsi" w:hAnsiTheme="minorHAnsi" w:cstheme="minorHAnsi"/>
                <w:b/>
                <w:sz w:val="16"/>
                <w:szCs w:val="16"/>
              </w:rPr>
              <w:t xml:space="preserve"> horas</w:t>
            </w:r>
          </w:p>
        </w:tc>
        <w:tc>
          <w:tcPr>
            <w:tcW w:w="2161" w:type="dxa"/>
            <w:vAlign w:val="center"/>
          </w:tcPr>
          <w:p w14:paraId="56308874"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A1404E">
        <w:tc>
          <w:tcPr>
            <w:tcW w:w="2161" w:type="dxa"/>
            <w:vAlign w:val="center"/>
          </w:tcPr>
          <w:p w14:paraId="6C8F0D8A"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Junta de aclaraciones</w:t>
            </w:r>
          </w:p>
        </w:tc>
        <w:tc>
          <w:tcPr>
            <w:tcW w:w="2547" w:type="dxa"/>
            <w:vAlign w:val="center"/>
          </w:tcPr>
          <w:p w14:paraId="47075F65" w14:textId="05BC03BC" w:rsidR="00D13A82" w:rsidRPr="00BA6B8C" w:rsidRDefault="003765A9" w:rsidP="00024ED1">
            <w:pPr>
              <w:jc w:val="center"/>
              <w:rPr>
                <w:rFonts w:asciiTheme="minorHAnsi" w:hAnsiTheme="minorHAnsi" w:cstheme="minorHAnsi"/>
                <w:b/>
                <w:caps/>
                <w:sz w:val="16"/>
                <w:szCs w:val="16"/>
              </w:rPr>
            </w:pPr>
            <w:r>
              <w:rPr>
                <w:rFonts w:asciiTheme="minorHAnsi" w:hAnsiTheme="minorHAnsi" w:cstheme="minorHAnsi"/>
                <w:b/>
                <w:sz w:val="16"/>
                <w:szCs w:val="16"/>
              </w:rPr>
              <w:t>2</w:t>
            </w:r>
            <w:r w:rsidR="00024ED1">
              <w:rPr>
                <w:rFonts w:asciiTheme="minorHAnsi" w:hAnsiTheme="minorHAnsi" w:cstheme="minorHAnsi"/>
                <w:b/>
                <w:sz w:val="16"/>
                <w:szCs w:val="16"/>
              </w:rPr>
              <w:t>6</w:t>
            </w:r>
            <w:r>
              <w:rPr>
                <w:rFonts w:asciiTheme="minorHAnsi" w:hAnsiTheme="minorHAnsi" w:cstheme="minorHAnsi"/>
                <w:b/>
                <w:sz w:val="16"/>
                <w:szCs w:val="16"/>
              </w:rPr>
              <w:t xml:space="preserve"> </w:t>
            </w:r>
            <w:r w:rsidR="0052535B" w:rsidRPr="00BA6B8C">
              <w:rPr>
                <w:rFonts w:asciiTheme="minorHAnsi" w:hAnsiTheme="minorHAnsi" w:cstheme="minorHAnsi"/>
                <w:b/>
                <w:sz w:val="16"/>
                <w:szCs w:val="16"/>
              </w:rPr>
              <w:t xml:space="preserve">de </w:t>
            </w:r>
            <w:r w:rsidR="00966921" w:rsidRPr="00BA6B8C">
              <w:rPr>
                <w:rFonts w:asciiTheme="minorHAnsi" w:hAnsiTheme="minorHAnsi" w:cstheme="minorHAnsi"/>
                <w:b/>
                <w:sz w:val="16"/>
                <w:szCs w:val="16"/>
              </w:rPr>
              <w:t>octubre</w:t>
            </w:r>
            <w:r w:rsidR="0052535B" w:rsidRPr="00BA6B8C">
              <w:rPr>
                <w:rFonts w:asciiTheme="minorHAnsi" w:hAnsiTheme="minorHAnsi" w:cstheme="minorHAnsi"/>
                <w:b/>
                <w:sz w:val="16"/>
                <w:szCs w:val="16"/>
              </w:rPr>
              <w:t xml:space="preserve"> de 2021</w:t>
            </w:r>
          </w:p>
        </w:tc>
        <w:tc>
          <w:tcPr>
            <w:tcW w:w="1775" w:type="dxa"/>
            <w:vAlign w:val="center"/>
          </w:tcPr>
          <w:p w14:paraId="00E36DB4" w14:textId="6DFDDE39" w:rsidR="00D13A82" w:rsidRPr="00BA6B8C" w:rsidRDefault="00024ED1" w:rsidP="00024ED1">
            <w:pPr>
              <w:jc w:val="center"/>
              <w:rPr>
                <w:rFonts w:asciiTheme="minorHAnsi" w:hAnsiTheme="minorHAnsi" w:cstheme="minorHAnsi"/>
                <w:b/>
                <w:caps/>
                <w:sz w:val="16"/>
                <w:szCs w:val="16"/>
              </w:rPr>
            </w:pPr>
            <w:r>
              <w:rPr>
                <w:rFonts w:asciiTheme="minorHAnsi" w:hAnsiTheme="minorHAnsi" w:cstheme="minorHAnsi"/>
                <w:b/>
                <w:sz w:val="16"/>
                <w:szCs w:val="16"/>
              </w:rPr>
              <w:t>11</w:t>
            </w:r>
            <w:r w:rsidR="00D13A82" w:rsidRPr="00BA6B8C">
              <w:rPr>
                <w:rFonts w:asciiTheme="minorHAnsi" w:hAnsiTheme="minorHAnsi" w:cstheme="minorHAnsi"/>
                <w:b/>
                <w:sz w:val="16"/>
                <w:szCs w:val="16"/>
              </w:rPr>
              <w:t>:00 horas</w:t>
            </w:r>
          </w:p>
        </w:tc>
        <w:tc>
          <w:tcPr>
            <w:tcW w:w="2161" w:type="dxa"/>
            <w:shd w:val="clear" w:color="auto" w:fill="auto"/>
            <w:vAlign w:val="center"/>
          </w:tcPr>
          <w:p w14:paraId="2FF434DC" w14:textId="77777777" w:rsidR="00D13A82" w:rsidRPr="00DA0E6B" w:rsidRDefault="00D13A82" w:rsidP="00D13A82">
            <w:pPr>
              <w:jc w:val="center"/>
              <w:rPr>
                <w:rFonts w:asciiTheme="minorHAnsi" w:hAnsiTheme="minorHAnsi" w:cstheme="minorHAnsi"/>
                <w:sz w:val="16"/>
                <w:szCs w:val="16"/>
              </w:rPr>
            </w:pPr>
          </w:p>
          <w:p w14:paraId="02667481" w14:textId="6F57EDE7" w:rsidR="00D13A82" w:rsidRPr="00DA0E6B" w:rsidRDefault="00D13A82" w:rsidP="00B50A55">
            <w:pPr>
              <w:jc w:val="center"/>
              <w:rPr>
                <w:rFonts w:asciiTheme="minorHAnsi" w:hAnsiTheme="minorHAnsi" w:cstheme="minorHAnsi"/>
                <w:color w:val="000000"/>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Ed. 222, P.B, Ciudad Universitaria.</w:t>
            </w:r>
          </w:p>
        </w:tc>
      </w:tr>
      <w:tr w:rsidR="0052535B" w:rsidRPr="00DA0E6B" w14:paraId="5A3BF047" w14:textId="77777777" w:rsidTr="00226430">
        <w:trPr>
          <w:trHeight w:val="913"/>
        </w:trPr>
        <w:tc>
          <w:tcPr>
            <w:tcW w:w="2161" w:type="dxa"/>
            <w:vAlign w:val="center"/>
          </w:tcPr>
          <w:p w14:paraId="4835C076" w14:textId="77777777" w:rsidR="0052535B" w:rsidRPr="00DA0E6B" w:rsidRDefault="0052535B" w:rsidP="007A323A">
            <w:pPr>
              <w:jc w:val="center"/>
              <w:rPr>
                <w:rFonts w:asciiTheme="minorHAnsi" w:hAnsiTheme="minorHAnsi" w:cstheme="minorHAnsi"/>
                <w:sz w:val="14"/>
                <w:szCs w:val="14"/>
              </w:rPr>
            </w:pPr>
            <w:r w:rsidRPr="00DA0E6B">
              <w:rPr>
                <w:rFonts w:asciiTheme="minorHAnsi" w:hAnsiTheme="minorHAnsi" w:cstheme="minorHAnsi"/>
                <w:sz w:val="16"/>
                <w:szCs w:val="16"/>
              </w:rPr>
              <w:t xml:space="preserve">Acto de presentación y apertura de propuestas </w:t>
            </w:r>
            <w:r w:rsidRPr="00DA0E6B">
              <w:rPr>
                <w:rFonts w:asciiTheme="minorHAnsi" w:hAnsiTheme="minorHAnsi" w:cstheme="minorHAnsi"/>
                <w:sz w:val="14"/>
                <w:szCs w:val="14"/>
              </w:rPr>
              <w:t>(técnica y económica)</w:t>
            </w:r>
          </w:p>
          <w:p w14:paraId="512550F3" w14:textId="77777777" w:rsidR="0052535B" w:rsidRPr="00DA0E6B" w:rsidRDefault="0052535B" w:rsidP="00367793">
            <w:pPr>
              <w:jc w:val="center"/>
              <w:rPr>
                <w:rFonts w:asciiTheme="minorHAnsi" w:hAnsiTheme="minorHAnsi" w:cstheme="minorHAnsi"/>
                <w:sz w:val="12"/>
                <w:szCs w:val="12"/>
              </w:rPr>
            </w:pPr>
          </w:p>
        </w:tc>
        <w:tc>
          <w:tcPr>
            <w:tcW w:w="2547" w:type="dxa"/>
            <w:vAlign w:val="center"/>
          </w:tcPr>
          <w:p w14:paraId="1F9F4B34" w14:textId="66B20264" w:rsidR="0052535B" w:rsidRPr="00BA6B8C" w:rsidRDefault="003765A9" w:rsidP="00024ED1">
            <w:pPr>
              <w:jc w:val="center"/>
              <w:rPr>
                <w:rFonts w:asciiTheme="minorHAnsi" w:hAnsiTheme="minorHAnsi" w:cstheme="minorHAnsi"/>
                <w:b/>
                <w:caps/>
                <w:sz w:val="16"/>
                <w:szCs w:val="16"/>
              </w:rPr>
            </w:pPr>
            <w:r>
              <w:rPr>
                <w:rFonts w:asciiTheme="minorHAnsi" w:hAnsiTheme="minorHAnsi" w:cstheme="minorHAnsi"/>
                <w:b/>
                <w:sz w:val="16"/>
                <w:szCs w:val="16"/>
              </w:rPr>
              <w:t>0</w:t>
            </w:r>
            <w:r w:rsidR="00024ED1">
              <w:rPr>
                <w:rFonts w:asciiTheme="minorHAnsi" w:hAnsiTheme="minorHAnsi" w:cstheme="minorHAnsi"/>
                <w:b/>
                <w:sz w:val="16"/>
                <w:szCs w:val="16"/>
              </w:rPr>
              <w:t>4</w:t>
            </w:r>
            <w:r w:rsidR="0052535B" w:rsidRPr="00BA6B8C">
              <w:rPr>
                <w:rFonts w:asciiTheme="minorHAnsi" w:hAnsiTheme="minorHAnsi" w:cstheme="minorHAnsi"/>
                <w:b/>
                <w:sz w:val="16"/>
                <w:szCs w:val="16"/>
              </w:rPr>
              <w:t xml:space="preserve"> de </w:t>
            </w:r>
            <w:r>
              <w:rPr>
                <w:rFonts w:asciiTheme="minorHAnsi" w:hAnsiTheme="minorHAnsi" w:cstheme="minorHAnsi"/>
                <w:b/>
                <w:sz w:val="16"/>
                <w:szCs w:val="16"/>
              </w:rPr>
              <w:t>noviembre</w:t>
            </w:r>
            <w:r w:rsidR="0052535B" w:rsidRPr="00BA6B8C">
              <w:rPr>
                <w:rFonts w:asciiTheme="minorHAnsi" w:hAnsiTheme="minorHAnsi" w:cstheme="minorHAnsi"/>
                <w:b/>
                <w:sz w:val="16"/>
                <w:szCs w:val="16"/>
              </w:rPr>
              <w:t xml:space="preserve"> de 2021</w:t>
            </w:r>
          </w:p>
        </w:tc>
        <w:tc>
          <w:tcPr>
            <w:tcW w:w="1775" w:type="dxa"/>
            <w:vAlign w:val="center"/>
          </w:tcPr>
          <w:p w14:paraId="3D14C3F6" w14:textId="102FA623" w:rsidR="0052535B" w:rsidRPr="00BA6B8C" w:rsidRDefault="00C93214" w:rsidP="00272651">
            <w:pPr>
              <w:jc w:val="center"/>
              <w:rPr>
                <w:rFonts w:asciiTheme="minorHAnsi" w:hAnsiTheme="minorHAnsi" w:cstheme="minorHAnsi"/>
                <w:b/>
                <w:caps/>
                <w:sz w:val="16"/>
                <w:szCs w:val="16"/>
              </w:rPr>
            </w:pPr>
            <w:r w:rsidRPr="00BA6B8C">
              <w:rPr>
                <w:rFonts w:asciiTheme="minorHAnsi" w:hAnsiTheme="minorHAnsi" w:cstheme="minorHAnsi"/>
                <w:b/>
                <w:sz w:val="16"/>
                <w:szCs w:val="16"/>
              </w:rPr>
              <w:t>1</w:t>
            </w:r>
            <w:r w:rsidR="00272651">
              <w:rPr>
                <w:rFonts w:asciiTheme="minorHAnsi" w:hAnsiTheme="minorHAnsi" w:cstheme="minorHAnsi"/>
                <w:b/>
                <w:sz w:val="16"/>
                <w:szCs w:val="16"/>
              </w:rPr>
              <w:t>0</w:t>
            </w:r>
            <w:r w:rsidR="0052535B" w:rsidRPr="00BA6B8C">
              <w:rPr>
                <w:rFonts w:asciiTheme="minorHAnsi" w:hAnsiTheme="minorHAnsi" w:cstheme="minorHAnsi"/>
                <w:b/>
                <w:sz w:val="16"/>
                <w:szCs w:val="16"/>
              </w:rPr>
              <w:t>:00 horas</w:t>
            </w:r>
          </w:p>
        </w:tc>
        <w:tc>
          <w:tcPr>
            <w:tcW w:w="2161" w:type="dxa"/>
            <w:shd w:val="clear" w:color="auto" w:fill="auto"/>
            <w:vAlign w:val="center"/>
          </w:tcPr>
          <w:p w14:paraId="2242080F" w14:textId="3646ECD6" w:rsidR="0052535B" w:rsidRPr="00DA0E6B" w:rsidRDefault="0052535B" w:rsidP="00B50A55">
            <w:pPr>
              <w:jc w:val="center"/>
              <w:rPr>
                <w:rFonts w:asciiTheme="minorHAnsi" w:hAnsiTheme="minorHAnsi" w:cstheme="minorHAnsi"/>
                <w:color w:val="000000"/>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DA0E6B" w:rsidRDefault="00D000F9" w:rsidP="00D000F9">
            <w:pPr>
              <w:jc w:val="center"/>
              <w:rPr>
                <w:rFonts w:asciiTheme="minorHAnsi" w:hAnsiTheme="minorHAnsi" w:cstheme="minorHAnsi"/>
                <w:sz w:val="12"/>
                <w:szCs w:val="12"/>
              </w:rPr>
            </w:pPr>
          </w:p>
          <w:p w14:paraId="1BAB4CCC" w14:textId="77777777" w:rsidR="00D000F9" w:rsidRPr="00DA0E6B" w:rsidRDefault="00D000F9" w:rsidP="00D000F9">
            <w:pPr>
              <w:jc w:val="center"/>
              <w:rPr>
                <w:rFonts w:asciiTheme="minorHAnsi" w:hAnsiTheme="minorHAnsi" w:cstheme="minorHAnsi"/>
                <w:sz w:val="12"/>
                <w:szCs w:val="12"/>
              </w:rPr>
            </w:pPr>
            <w:r w:rsidRPr="00DA0E6B">
              <w:rPr>
                <w:rFonts w:asciiTheme="minorHAnsi" w:hAnsiTheme="minorHAnsi" w:cstheme="minorHAnsi"/>
                <w:sz w:val="12"/>
                <w:szCs w:val="12"/>
              </w:rPr>
              <w:t>Recepción de dictamen técnico de las Áreas requirentes de la UAA</w:t>
            </w:r>
          </w:p>
        </w:tc>
        <w:tc>
          <w:tcPr>
            <w:tcW w:w="2547" w:type="dxa"/>
            <w:vAlign w:val="center"/>
          </w:tcPr>
          <w:p w14:paraId="15ADF405" w14:textId="7558A857" w:rsidR="00D000F9" w:rsidRPr="00BA6B8C" w:rsidRDefault="00024ED1" w:rsidP="0051130E">
            <w:pPr>
              <w:jc w:val="center"/>
              <w:rPr>
                <w:rFonts w:asciiTheme="minorHAnsi" w:hAnsiTheme="minorHAnsi" w:cstheme="minorHAnsi"/>
                <w:caps/>
                <w:sz w:val="12"/>
                <w:szCs w:val="12"/>
              </w:rPr>
            </w:pPr>
            <w:r>
              <w:rPr>
                <w:rFonts w:asciiTheme="minorHAnsi" w:hAnsiTheme="minorHAnsi" w:cstheme="minorHAnsi"/>
                <w:sz w:val="12"/>
                <w:szCs w:val="12"/>
              </w:rPr>
              <w:t>05</w:t>
            </w:r>
            <w:r w:rsidR="0052535B" w:rsidRPr="00BA6B8C">
              <w:rPr>
                <w:rFonts w:asciiTheme="minorHAnsi" w:hAnsiTheme="minorHAnsi" w:cstheme="minorHAnsi"/>
                <w:sz w:val="12"/>
                <w:szCs w:val="12"/>
              </w:rPr>
              <w:t xml:space="preserve"> de </w:t>
            </w:r>
            <w:r w:rsidR="00966921" w:rsidRPr="00BA6B8C">
              <w:rPr>
                <w:rFonts w:asciiTheme="minorHAnsi" w:hAnsiTheme="minorHAnsi" w:cstheme="minorHAnsi"/>
                <w:sz w:val="12"/>
                <w:szCs w:val="12"/>
              </w:rPr>
              <w:t>octubre</w:t>
            </w:r>
            <w:r w:rsidR="0052535B" w:rsidRPr="00BA6B8C">
              <w:rPr>
                <w:rFonts w:asciiTheme="minorHAnsi" w:hAnsiTheme="minorHAnsi" w:cstheme="minorHAnsi"/>
                <w:sz w:val="12"/>
                <w:szCs w:val="12"/>
              </w:rPr>
              <w:t xml:space="preserve"> de 2021</w:t>
            </w:r>
          </w:p>
        </w:tc>
        <w:tc>
          <w:tcPr>
            <w:tcW w:w="1775" w:type="dxa"/>
            <w:vAlign w:val="center"/>
          </w:tcPr>
          <w:p w14:paraId="4D772959" w14:textId="525DE5D7" w:rsidR="00D000F9" w:rsidRPr="00BA6B8C" w:rsidRDefault="00D000F9" w:rsidP="003765A9">
            <w:pPr>
              <w:jc w:val="center"/>
              <w:rPr>
                <w:rFonts w:asciiTheme="minorHAnsi" w:hAnsiTheme="minorHAnsi" w:cstheme="minorHAnsi"/>
                <w:sz w:val="12"/>
                <w:szCs w:val="12"/>
              </w:rPr>
            </w:pPr>
            <w:r w:rsidRPr="00BA6B8C">
              <w:rPr>
                <w:rFonts w:asciiTheme="minorHAnsi" w:hAnsiTheme="minorHAnsi" w:cstheme="minorHAnsi"/>
                <w:sz w:val="12"/>
                <w:szCs w:val="12"/>
              </w:rPr>
              <w:t xml:space="preserve">Hasta las </w:t>
            </w:r>
            <w:r w:rsidR="00C00D76" w:rsidRPr="00BA6B8C">
              <w:rPr>
                <w:rFonts w:asciiTheme="minorHAnsi" w:hAnsiTheme="minorHAnsi" w:cstheme="minorHAnsi"/>
                <w:sz w:val="12"/>
                <w:szCs w:val="12"/>
              </w:rPr>
              <w:t>1</w:t>
            </w:r>
            <w:r w:rsidR="003765A9">
              <w:rPr>
                <w:rFonts w:asciiTheme="minorHAnsi" w:hAnsiTheme="minorHAnsi" w:cstheme="minorHAnsi"/>
                <w:sz w:val="12"/>
                <w:szCs w:val="12"/>
              </w:rPr>
              <w:t>4</w:t>
            </w:r>
            <w:r w:rsidRPr="00BA6B8C">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C46DCF" w:rsidRDefault="00D000F9" w:rsidP="00D000F9">
            <w:pPr>
              <w:jc w:val="center"/>
              <w:rPr>
                <w:rFonts w:asciiTheme="minorHAnsi" w:hAnsiTheme="minorHAnsi" w:cstheme="minorHAnsi"/>
                <w:caps/>
                <w:color w:val="000000"/>
                <w:sz w:val="12"/>
                <w:szCs w:val="12"/>
              </w:rPr>
            </w:pPr>
            <w:r w:rsidRPr="00DA0E6B">
              <w:rPr>
                <w:rFonts w:asciiTheme="minorHAnsi" w:hAnsiTheme="minorHAnsi" w:cstheme="minorHAnsi"/>
                <w:sz w:val="12"/>
                <w:szCs w:val="12"/>
              </w:rPr>
              <w:t>Departamento de Compras de la Dirección General de Finanzas. (Sólo áreas usuarias U.A.A)</w:t>
            </w:r>
            <w:r w:rsidR="00C00D76" w:rsidRPr="00DA0E6B">
              <w:rPr>
                <w:rFonts w:asciiTheme="minorHAnsi" w:hAnsiTheme="minorHAnsi" w:cstheme="minorHAnsi"/>
                <w:sz w:val="12"/>
                <w:szCs w:val="12"/>
              </w:rPr>
              <w:t xml:space="preserve"> y/o correos electrónicos.</w:t>
            </w:r>
          </w:p>
        </w:tc>
      </w:tr>
      <w:tr w:rsidR="00D13A82" w:rsidRPr="00E66A91" w14:paraId="1AA73B2F" w14:textId="77777777" w:rsidTr="00A1404E">
        <w:tc>
          <w:tcPr>
            <w:tcW w:w="2161" w:type="dxa"/>
            <w:vAlign w:val="center"/>
          </w:tcPr>
          <w:p w14:paraId="355BC915" w14:textId="77777777" w:rsidR="00D13A82" w:rsidRPr="00C46DCF" w:rsidRDefault="00D13A82" w:rsidP="00D13A82">
            <w:pPr>
              <w:jc w:val="center"/>
              <w:rPr>
                <w:rFonts w:asciiTheme="minorHAnsi" w:hAnsiTheme="minorHAnsi" w:cstheme="minorHAnsi"/>
                <w:caps/>
                <w:sz w:val="16"/>
                <w:szCs w:val="16"/>
              </w:rPr>
            </w:pPr>
            <w:r w:rsidRPr="00C46DCF">
              <w:rPr>
                <w:rFonts w:asciiTheme="minorHAnsi" w:hAnsiTheme="minorHAnsi" w:cstheme="minorHAnsi"/>
                <w:sz w:val="16"/>
                <w:szCs w:val="16"/>
              </w:rPr>
              <w:t>Acto de fallo</w:t>
            </w:r>
          </w:p>
        </w:tc>
        <w:tc>
          <w:tcPr>
            <w:tcW w:w="2547" w:type="dxa"/>
            <w:vAlign w:val="center"/>
          </w:tcPr>
          <w:p w14:paraId="1D3DFF9A" w14:textId="156F7A85" w:rsidR="00D13A82" w:rsidRPr="00BA6B8C" w:rsidRDefault="0065331F" w:rsidP="003765A9">
            <w:pPr>
              <w:jc w:val="center"/>
              <w:rPr>
                <w:rFonts w:asciiTheme="minorHAnsi" w:hAnsiTheme="minorHAnsi" w:cstheme="minorHAnsi"/>
                <w:b/>
                <w:caps/>
                <w:sz w:val="16"/>
                <w:szCs w:val="16"/>
              </w:rPr>
            </w:pPr>
            <w:r>
              <w:rPr>
                <w:rFonts w:asciiTheme="minorHAnsi" w:hAnsiTheme="minorHAnsi" w:cstheme="minorHAnsi"/>
                <w:b/>
                <w:sz w:val="16"/>
                <w:szCs w:val="16"/>
              </w:rPr>
              <w:t>08</w:t>
            </w:r>
            <w:r w:rsidR="003765A9" w:rsidRPr="00BA6B8C">
              <w:rPr>
                <w:rFonts w:asciiTheme="minorHAnsi" w:hAnsiTheme="minorHAnsi" w:cstheme="minorHAnsi"/>
                <w:b/>
                <w:sz w:val="16"/>
                <w:szCs w:val="16"/>
              </w:rPr>
              <w:t xml:space="preserve"> de </w:t>
            </w:r>
            <w:r w:rsidR="003765A9">
              <w:rPr>
                <w:rFonts w:asciiTheme="minorHAnsi" w:hAnsiTheme="minorHAnsi" w:cstheme="minorHAnsi"/>
                <w:b/>
                <w:sz w:val="16"/>
                <w:szCs w:val="16"/>
              </w:rPr>
              <w:t>noviembre</w:t>
            </w:r>
            <w:r w:rsidR="003765A9" w:rsidRPr="00BA6B8C">
              <w:rPr>
                <w:rFonts w:asciiTheme="minorHAnsi" w:hAnsiTheme="minorHAnsi" w:cstheme="minorHAnsi"/>
                <w:b/>
                <w:sz w:val="16"/>
                <w:szCs w:val="16"/>
              </w:rPr>
              <w:t xml:space="preserve"> de 2021</w:t>
            </w:r>
          </w:p>
        </w:tc>
        <w:tc>
          <w:tcPr>
            <w:tcW w:w="1775" w:type="dxa"/>
            <w:vAlign w:val="center"/>
          </w:tcPr>
          <w:p w14:paraId="6E8369AB" w14:textId="6D04021F" w:rsidR="00D13A82" w:rsidRPr="00BA6B8C" w:rsidRDefault="00D13A82" w:rsidP="003765A9">
            <w:pPr>
              <w:jc w:val="center"/>
              <w:rPr>
                <w:rFonts w:asciiTheme="minorHAnsi" w:hAnsiTheme="minorHAnsi" w:cstheme="minorHAnsi"/>
                <w:b/>
                <w:caps/>
                <w:sz w:val="16"/>
                <w:szCs w:val="16"/>
              </w:rPr>
            </w:pPr>
            <w:r w:rsidRPr="00BA6B8C">
              <w:rPr>
                <w:rFonts w:asciiTheme="minorHAnsi" w:hAnsiTheme="minorHAnsi" w:cstheme="minorHAnsi"/>
                <w:b/>
                <w:sz w:val="16"/>
                <w:szCs w:val="16"/>
              </w:rPr>
              <w:t>1</w:t>
            </w:r>
            <w:r w:rsidR="003765A9">
              <w:rPr>
                <w:rFonts w:asciiTheme="minorHAnsi" w:hAnsiTheme="minorHAnsi" w:cstheme="minorHAnsi"/>
                <w:b/>
                <w:sz w:val="16"/>
                <w:szCs w:val="16"/>
              </w:rPr>
              <w:t>4</w:t>
            </w:r>
            <w:r w:rsidRPr="00BA6B8C">
              <w:rPr>
                <w:rFonts w:asciiTheme="minorHAnsi" w:hAnsiTheme="minorHAnsi" w:cstheme="minorHAnsi"/>
                <w:b/>
                <w:sz w:val="16"/>
                <w:szCs w:val="16"/>
              </w:rPr>
              <w:t>:00 horas</w:t>
            </w:r>
          </w:p>
        </w:tc>
        <w:tc>
          <w:tcPr>
            <w:tcW w:w="2161" w:type="dxa"/>
            <w:shd w:val="clear" w:color="auto" w:fill="auto"/>
            <w:vAlign w:val="center"/>
          </w:tcPr>
          <w:p w14:paraId="4FEB8DAE" w14:textId="3286F935" w:rsidR="00D13A82" w:rsidRPr="00C46DCF" w:rsidRDefault="00D13A82" w:rsidP="00B50A55">
            <w:pPr>
              <w:jc w:val="center"/>
              <w:rPr>
                <w:rFonts w:asciiTheme="minorHAnsi" w:hAnsiTheme="minorHAnsi" w:cstheme="minorHAnsi"/>
                <w:color w:val="000000"/>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3765A9" w:rsidRDefault="00D000F9" w:rsidP="00D000F9">
            <w:pPr>
              <w:jc w:val="center"/>
              <w:rPr>
                <w:rFonts w:asciiTheme="minorHAnsi" w:hAnsiTheme="minorHAnsi" w:cstheme="minorHAnsi"/>
                <w:sz w:val="16"/>
                <w:szCs w:val="16"/>
              </w:rPr>
            </w:pPr>
            <w:r w:rsidRPr="003765A9">
              <w:rPr>
                <w:rFonts w:asciiTheme="minorHAnsi" w:hAnsiTheme="minorHAnsi" w:cstheme="minorHAnsi"/>
                <w:sz w:val="16"/>
                <w:szCs w:val="16"/>
              </w:rPr>
              <w:t>Firma de Contrato</w:t>
            </w:r>
          </w:p>
        </w:tc>
        <w:tc>
          <w:tcPr>
            <w:tcW w:w="2547" w:type="dxa"/>
            <w:shd w:val="clear" w:color="auto" w:fill="auto"/>
            <w:vAlign w:val="center"/>
          </w:tcPr>
          <w:p w14:paraId="486CAB3F" w14:textId="50B18E13" w:rsidR="00D000F9" w:rsidRPr="003765A9" w:rsidRDefault="0065331F" w:rsidP="0065331F">
            <w:pPr>
              <w:jc w:val="center"/>
              <w:rPr>
                <w:rFonts w:asciiTheme="minorHAnsi" w:hAnsiTheme="minorHAnsi" w:cstheme="minorHAnsi"/>
                <w:b/>
                <w:bCs/>
                <w:caps/>
                <w:color w:val="000000"/>
                <w:sz w:val="16"/>
                <w:szCs w:val="16"/>
              </w:rPr>
            </w:pPr>
            <w:r>
              <w:rPr>
                <w:rFonts w:asciiTheme="minorHAnsi" w:hAnsiTheme="minorHAnsi" w:cstheme="minorHAnsi"/>
                <w:b/>
                <w:sz w:val="16"/>
                <w:szCs w:val="16"/>
              </w:rPr>
              <w:t>10</w:t>
            </w:r>
            <w:r w:rsidR="0052535B" w:rsidRPr="003765A9">
              <w:rPr>
                <w:rFonts w:asciiTheme="minorHAnsi" w:hAnsiTheme="minorHAnsi" w:cstheme="minorHAnsi"/>
                <w:b/>
                <w:sz w:val="16"/>
                <w:szCs w:val="16"/>
              </w:rPr>
              <w:t xml:space="preserve"> de </w:t>
            </w:r>
            <w:r w:rsidR="003765A9" w:rsidRPr="003765A9">
              <w:rPr>
                <w:rFonts w:asciiTheme="minorHAnsi" w:hAnsiTheme="minorHAnsi" w:cstheme="minorHAnsi"/>
                <w:b/>
                <w:sz w:val="16"/>
                <w:szCs w:val="16"/>
              </w:rPr>
              <w:t>noviembre</w:t>
            </w:r>
            <w:r w:rsidR="0052535B" w:rsidRPr="003765A9">
              <w:rPr>
                <w:rFonts w:asciiTheme="minorHAnsi" w:hAnsiTheme="minorHAnsi" w:cstheme="minorHAnsi"/>
                <w:b/>
                <w:sz w:val="16"/>
                <w:szCs w:val="16"/>
              </w:rPr>
              <w:t xml:space="preserve"> de 2021</w:t>
            </w:r>
          </w:p>
        </w:tc>
        <w:tc>
          <w:tcPr>
            <w:tcW w:w="1775" w:type="dxa"/>
            <w:shd w:val="clear" w:color="auto" w:fill="auto"/>
            <w:vAlign w:val="center"/>
          </w:tcPr>
          <w:p w14:paraId="0BF27B0A" w14:textId="77777777" w:rsidR="00D000F9" w:rsidRPr="003765A9" w:rsidRDefault="001B5F27" w:rsidP="001B5F27">
            <w:pPr>
              <w:jc w:val="center"/>
              <w:rPr>
                <w:rFonts w:asciiTheme="minorHAnsi" w:hAnsiTheme="minorHAnsi" w:cstheme="minorHAnsi"/>
                <w:b/>
                <w:caps/>
                <w:sz w:val="16"/>
                <w:szCs w:val="16"/>
              </w:rPr>
            </w:pPr>
            <w:r w:rsidRPr="003765A9">
              <w:rPr>
                <w:rFonts w:asciiTheme="minorHAnsi" w:hAnsiTheme="minorHAnsi" w:cstheme="minorHAnsi"/>
                <w:b/>
                <w:caps/>
                <w:sz w:val="16"/>
                <w:szCs w:val="16"/>
              </w:rPr>
              <w:t>14</w:t>
            </w:r>
            <w:r w:rsidR="00D000F9" w:rsidRPr="003765A9">
              <w:rPr>
                <w:rFonts w:asciiTheme="minorHAnsi" w:hAnsiTheme="minorHAnsi" w:cstheme="minorHAnsi"/>
                <w:b/>
                <w:caps/>
                <w:sz w:val="16"/>
                <w:szCs w:val="16"/>
              </w:rPr>
              <w:t xml:space="preserve">:00 </w:t>
            </w:r>
            <w:r w:rsidR="00D000F9" w:rsidRPr="003765A9">
              <w:rPr>
                <w:rFonts w:asciiTheme="minorHAnsi" w:hAnsiTheme="minorHAnsi" w:cstheme="minorHAnsi"/>
                <w:b/>
                <w:sz w:val="16"/>
                <w:szCs w:val="16"/>
              </w:rPr>
              <w:t xml:space="preserve">a </w:t>
            </w:r>
            <w:r w:rsidRPr="003765A9">
              <w:rPr>
                <w:rFonts w:asciiTheme="minorHAnsi" w:hAnsiTheme="minorHAnsi" w:cstheme="minorHAnsi"/>
                <w:b/>
                <w:sz w:val="16"/>
                <w:szCs w:val="16"/>
              </w:rPr>
              <w:t>15</w:t>
            </w:r>
            <w:r w:rsidR="00D000F9" w:rsidRPr="003765A9">
              <w:rPr>
                <w:rFonts w:asciiTheme="minorHAnsi" w:hAnsiTheme="minorHAnsi" w:cstheme="minorHAnsi"/>
                <w:b/>
                <w:sz w:val="16"/>
                <w:szCs w:val="16"/>
              </w:rPr>
              <w:t>:</w:t>
            </w:r>
            <w:r w:rsidR="00D86F80" w:rsidRPr="003765A9">
              <w:rPr>
                <w:rFonts w:asciiTheme="minorHAnsi" w:hAnsiTheme="minorHAnsi" w:cstheme="minorHAnsi"/>
                <w:b/>
                <w:sz w:val="16"/>
                <w:szCs w:val="16"/>
              </w:rPr>
              <w:t>0</w:t>
            </w:r>
            <w:r w:rsidR="00D000F9" w:rsidRPr="003765A9">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3765A9" w:rsidRDefault="00D000F9" w:rsidP="00D000F9">
            <w:pPr>
              <w:jc w:val="center"/>
              <w:rPr>
                <w:rFonts w:asciiTheme="minorHAnsi" w:hAnsiTheme="minorHAnsi" w:cstheme="minorHAnsi"/>
                <w:sz w:val="16"/>
                <w:szCs w:val="16"/>
              </w:rPr>
            </w:pPr>
            <w:r w:rsidRPr="003765A9">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DB4E38" w:rsidRDefault="005F7C53" w:rsidP="005F7C53">
            <w:pPr>
              <w:jc w:val="center"/>
              <w:rPr>
                <w:rFonts w:asciiTheme="minorHAnsi" w:hAnsiTheme="minorHAnsi" w:cstheme="minorHAnsi"/>
                <w:sz w:val="16"/>
                <w:szCs w:val="16"/>
              </w:rPr>
            </w:pPr>
          </w:p>
          <w:p w14:paraId="6928CBC9" w14:textId="77777777" w:rsidR="005F7C53" w:rsidRPr="00DB4E38" w:rsidRDefault="005F7C53" w:rsidP="005F7C53">
            <w:pPr>
              <w:jc w:val="center"/>
              <w:rPr>
                <w:rFonts w:asciiTheme="minorHAnsi" w:hAnsiTheme="minorHAnsi" w:cstheme="minorHAnsi"/>
                <w:sz w:val="16"/>
                <w:szCs w:val="16"/>
              </w:rPr>
            </w:pPr>
            <w:r w:rsidRPr="00DB4E38">
              <w:rPr>
                <w:rFonts w:asciiTheme="minorHAnsi" w:hAnsiTheme="minorHAnsi" w:cstheme="minorHAnsi"/>
                <w:sz w:val="16"/>
                <w:szCs w:val="16"/>
              </w:rPr>
              <w:t xml:space="preserve">Entrega de los bienes </w:t>
            </w:r>
          </w:p>
          <w:p w14:paraId="5D1ECD96" w14:textId="77777777" w:rsidR="005F7C53" w:rsidRPr="00DB4E38"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6931A754" w:rsidR="005F7C53" w:rsidRPr="00DB4E38" w:rsidRDefault="00511152" w:rsidP="00D848DA">
            <w:pPr>
              <w:jc w:val="center"/>
              <w:rPr>
                <w:rFonts w:asciiTheme="minorHAnsi" w:hAnsiTheme="minorHAnsi" w:cstheme="minorHAnsi"/>
                <w:b/>
                <w:bCs/>
                <w:caps/>
                <w:color w:val="000000"/>
                <w:sz w:val="16"/>
                <w:szCs w:val="16"/>
              </w:rPr>
            </w:pPr>
            <w:r w:rsidRPr="00511152">
              <w:rPr>
                <w:rFonts w:asciiTheme="minorHAnsi" w:hAnsiTheme="minorHAnsi" w:cstheme="minorHAnsi"/>
                <w:b/>
                <w:bCs/>
                <w:color w:val="000000"/>
                <w:sz w:val="16"/>
                <w:szCs w:val="16"/>
              </w:rPr>
              <w:t>30 días naturales</w:t>
            </w:r>
            <w:r w:rsidR="00927D3C" w:rsidRPr="00511152">
              <w:rPr>
                <w:rFonts w:asciiTheme="minorHAnsi" w:hAnsiTheme="minorHAnsi" w:cstheme="minorHAnsi"/>
                <w:b/>
                <w:bCs/>
                <w:color w:val="000000"/>
                <w:sz w:val="16"/>
                <w:szCs w:val="16"/>
              </w:rPr>
              <w:t xml:space="preserve"> posteriores al fallo</w:t>
            </w:r>
            <w:r>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DB4E38" w:rsidRDefault="005F7C53" w:rsidP="005F7C53">
            <w:pPr>
              <w:jc w:val="center"/>
              <w:rPr>
                <w:rFonts w:asciiTheme="minorHAnsi" w:hAnsiTheme="minorHAnsi" w:cstheme="minorHAnsi"/>
                <w:b/>
                <w:caps/>
                <w:sz w:val="16"/>
                <w:szCs w:val="16"/>
              </w:rPr>
            </w:pPr>
            <w:r w:rsidRPr="00DB4E38">
              <w:rPr>
                <w:rFonts w:asciiTheme="minorHAnsi" w:hAnsiTheme="minorHAnsi" w:cstheme="minorHAnsi"/>
                <w:b/>
                <w:caps/>
                <w:sz w:val="16"/>
                <w:szCs w:val="16"/>
              </w:rPr>
              <w:t xml:space="preserve">08:00 </w:t>
            </w:r>
            <w:r w:rsidRPr="00DB4E38">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Lugares indicados en el Anexo “2”</w:t>
            </w:r>
          </w:p>
        </w:tc>
      </w:tr>
    </w:tbl>
    <w:p w14:paraId="7CA3A2D3" w14:textId="3C674FF0"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026FA20C" w:rsidR="00D000F9" w:rsidRPr="00DA0E6B" w:rsidRDefault="00D000F9" w:rsidP="00D000F9">
      <w:pPr>
        <w:pStyle w:val="Textoindependiente"/>
        <w:ind w:right="567"/>
        <w:jc w:val="both"/>
        <w:rPr>
          <w:rFonts w:asciiTheme="minorHAnsi" w:hAnsiTheme="minorHAnsi" w:cstheme="minorHAnsi"/>
          <w:i/>
          <w:sz w:val="17"/>
          <w:szCs w:val="17"/>
          <w:lang w:val="es-MX"/>
        </w:rPr>
      </w:pPr>
      <w:r w:rsidRPr="00DD2652">
        <w:rPr>
          <w:rFonts w:asciiTheme="minorHAnsi" w:hAnsiTheme="minorHAnsi" w:cstheme="minorHAnsi"/>
          <w:b w:val="0"/>
          <w:sz w:val="18"/>
          <w:szCs w:val="18"/>
        </w:rPr>
        <w:lastRenderedPageBreak/>
        <w:t xml:space="preserve">Se </w:t>
      </w:r>
      <w:proofErr w:type="spellStart"/>
      <w:r w:rsidRPr="00DD2652">
        <w:rPr>
          <w:rFonts w:asciiTheme="minorHAnsi" w:hAnsiTheme="minorHAnsi" w:cstheme="minorHAnsi"/>
          <w:b w:val="0"/>
          <w:sz w:val="18"/>
          <w:szCs w:val="18"/>
        </w:rPr>
        <w:t>cuenta</w:t>
      </w:r>
      <w:proofErr w:type="spellEnd"/>
      <w:r w:rsidRPr="00DD2652">
        <w:rPr>
          <w:rFonts w:asciiTheme="minorHAnsi" w:hAnsiTheme="minorHAnsi" w:cstheme="minorHAnsi"/>
          <w:b w:val="0"/>
          <w:sz w:val="18"/>
          <w:szCs w:val="18"/>
        </w:rPr>
        <w:t xml:space="preserve"> con </w:t>
      </w:r>
      <w:proofErr w:type="spellStart"/>
      <w:r w:rsidRPr="00DD2652">
        <w:rPr>
          <w:rFonts w:asciiTheme="minorHAnsi" w:hAnsiTheme="minorHAnsi" w:cstheme="minorHAnsi"/>
          <w:b w:val="0"/>
          <w:sz w:val="18"/>
          <w:szCs w:val="18"/>
        </w:rPr>
        <w:t>recursos</w:t>
      </w:r>
      <w:proofErr w:type="spellEnd"/>
      <w:r w:rsidRPr="00DD2652">
        <w:rPr>
          <w:rFonts w:asciiTheme="minorHAnsi" w:hAnsiTheme="minorHAnsi" w:cstheme="minorHAnsi"/>
          <w:b w:val="0"/>
          <w:sz w:val="18"/>
          <w:szCs w:val="18"/>
        </w:rPr>
        <w:t xml:space="preserve"> para </w:t>
      </w:r>
      <w:proofErr w:type="spellStart"/>
      <w:r w:rsidRPr="00DD2652">
        <w:rPr>
          <w:rFonts w:asciiTheme="minorHAnsi" w:hAnsiTheme="minorHAnsi" w:cstheme="minorHAnsi"/>
          <w:b w:val="0"/>
          <w:sz w:val="18"/>
          <w:szCs w:val="18"/>
        </w:rPr>
        <w:t>hacer</w:t>
      </w:r>
      <w:proofErr w:type="spellEnd"/>
      <w:r w:rsidRPr="00DD2652">
        <w:rPr>
          <w:rFonts w:asciiTheme="minorHAnsi" w:hAnsiTheme="minorHAnsi" w:cstheme="minorHAnsi"/>
          <w:b w:val="0"/>
          <w:sz w:val="18"/>
          <w:szCs w:val="18"/>
        </w:rPr>
        <w:t xml:space="preserve"> </w:t>
      </w:r>
      <w:proofErr w:type="spellStart"/>
      <w:r w:rsidRPr="00DD2652">
        <w:rPr>
          <w:rFonts w:asciiTheme="minorHAnsi" w:hAnsiTheme="minorHAnsi" w:cstheme="minorHAnsi"/>
          <w:b w:val="0"/>
          <w:sz w:val="18"/>
          <w:szCs w:val="18"/>
        </w:rPr>
        <w:t>frente</w:t>
      </w:r>
      <w:proofErr w:type="spellEnd"/>
      <w:r w:rsidRPr="00DD2652">
        <w:rPr>
          <w:rFonts w:asciiTheme="minorHAnsi" w:hAnsiTheme="minorHAnsi" w:cstheme="minorHAnsi"/>
          <w:b w:val="0"/>
          <w:sz w:val="18"/>
          <w:szCs w:val="18"/>
        </w:rPr>
        <w:t xml:space="preserve"> a las </w:t>
      </w:r>
      <w:proofErr w:type="spellStart"/>
      <w:r w:rsidRPr="00DD2652">
        <w:rPr>
          <w:rFonts w:asciiTheme="minorHAnsi" w:hAnsiTheme="minorHAnsi" w:cstheme="minorHAnsi"/>
          <w:b w:val="0"/>
          <w:sz w:val="18"/>
          <w:szCs w:val="18"/>
        </w:rPr>
        <w:t>obligaciones</w:t>
      </w:r>
      <w:proofErr w:type="spellEnd"/>
      <w:r w:rsidRPr="00DD2652">
        <w:rPr>
          <w:rFonts w:asciiTheme="minorHAnsi" w:hAnsiTheme="minorHAnsi" w:cstheme="minorHAnsi"/>
          <w:b w:val="0"/>
          <w:sz w:val="18"/>
          <w:szCs w:val="18"/>
        </w:rPr>
        <w:t xml:space="preserve"> que se </w:t>
      </w:r>
      <w:proofErr w:type="spellStart"/>
      <w:r w:rsidRPr="00DD2652">
        <w:rPr>
          <w:rFonts w:asciiTheme="minorHAnsi" w:hAnsiTheme="minorHAnsi" w:cstheme="minorHAnsi"/>
          <w:b w:val="0"/>
          <w:sz w:val="18"/>
          <w:szCs w:val="18"/>
        </w:rPr>
        <w:t>derivan</w:t>
      </w:r>
      <w:proofErr w:type="spellEnd"/>
      <w:r w:rsidRPr="00DD2652">
        <w:rPr>
          <w:rFonts w:asciiTheme="minorHAnsi" w:hAnsiTheme="minorHAnsi" w:cstheme="minorHAnsi"/>
          <w:b w:val="0"/>
          <w:sz w:val="18"/>
          <w:szCs w:val="18"/>
        </w:rPr>
        <w:t xml:space="preserve"> de</w:t>
      </w:r>
      <w:r w:rsidRPr="00DD2652">
        <w:rPr>
          <w:rFonts w:asciiTheme="minorHAnsi" w:hAnsiTheme="minorHAnsi" w:cstheme="minorHAnsi"/>
          <w:b w:val="0"/>
          <w:sz w:val="18"/>
          <w:szCs w:val="18"/>
          <w:lang w:val="es-MX"/>
        </w:rPr>
        <w:t xml:space="preserve"> </w:t>
      </w:r>
      <w:r w:rsidRPr="00DD2652">
        <w:rPr>
          <w:rFonts w:asciiTheme="minorHAnsi" w:hAnsiTheme="minorHAnsi" w:cstheme="minorHAnsi"/>
          <w:b w:val="0"/>
          <w:sz w:val="18"/>
          <w:szCs w:val="18"/>
        </w:rPr>
        <w:t>l</w:t>
      </w:r>
      <w:r w:rsidRPr="00DD2652">
        <w:rPr>
          <w:rFonts w:asciiTheme="minorHAnsi" w:hAnsiTheme="minorHAnsi" w:cstheme="minorHAnsi"/>
          <w:b w:val="0"/>
          <w:sz w:val="18"/>
          <w:szCs w:val="18"/>
          <w:lang w:val="es-MX"/>
        </w:rPr>
        <w:t>a</w:t>
      </w:r>
      <w:r w:rsidRPr="00DD2652">
        <w:rPr>
          <w:rFonts w:asciiTheme="minorHAnsi" w:hAnsiTheme="minorHAnsi" w:cstheme="minorHAnsi"/>
          <w:b w:val="0"/>
          <w:sz w:val="18"/>
          <w:szCs w:val="18"/>
        </w:rPr>
        <w:t xml:space="preserve"> </w:t>
      </w:r>
      <w:proofErr w:type="spellStart"/>
      <w:r w:rsidRPr="00DD2652">
        <w:rPr>
          <w:rFonts w:asciiTheme="minorHAnsi" w:hAnsiTheme="minorHAnsi" w:cstheme="minorHAnsi"/>
          <w:b w:val="0"/>
          <w:sz w:val="18"/>
          <w:szCs w:val="18"/>
        </w:rPr>
        <w:t>presente</w:t>
      </w:r>
      <w:proofErr w:type="spellEnd"/>
      <w:r w:rsidRPr="00DD2652">
        <w:rPr>
          <w:rFonts w:asciiTheme="minorHAnsi" w:hAnsiTheme="minorHAnsi" w:cstheme="minorHAnsi"/>
          <w:b w:val="0"/>
          <w:sz w:val="18"/>
          <w:szCs w:val="18"/>
        </w:rPr>
        <w:t xml:space="preserve"> </w:t>
      </w:r>
      <w:r w:rsidRPr="00DD2652">
        <w:rPr>
          <w:rFonts w:asciiTheme="minorHAnsi" w:hAnsiTheme="minorHAnsi" w:cstheme="minorHAnsi"/>
          <w:b w:val="0"/>
          <w:sz w:val="18"/>
          <w:szCs w:val="18"/>
          <w:lang w:val="es-MX"/>
        </w:rPr>
        <w:t>Licitación</w:t>
      </w:r>
      <w:r w:rsidRPr="00DD2652">
        <w:rPr>
          <w:rFonts w:asciiTheme="minorHAnsi" w:hAnsiTheme="minorHAnsi" w:cstheme="minorHAnsi"/>
          <w:b w:val="0"/>
          <w:sz w:val="18"/>
          <w:szCs w:val="18"/>
        </w:rPr>
        <w:t xml:space="preserve">, </w:t>
      </w:r>
      <w:proofErr w:type="spellStart"/>
      <w:r w:rsidRPr="00DD2652">
        <w:rPr>
          <w:rFonts w:asciiTheme="minorHAnsi" w:hAnsiTheme="minorHAnsi" w:cstheme="minorHAnsi"/>
          <w:b w:val="0"/>
          <w:sz w:val="18"/>
          <w:szCs w:val="18"/>
        </w:rPr>
        <w:t>siendo</w:t>
      </w:r>
      <w:proofErr w:type="spellEnd"/>
      <w:r w:rsidRPr="00DD2652">
        <w:rPr>
          <w:rFonts w:asciiTheme="minorHAnsi" w:hAnsiTheme="minorHAnsi" w:cstheme="minorHAnsi"/>
          <w:b w:val="0"/>
          <w:sz w:val="18"/>
          <w:szCs w:val="18"/>
        </w:rPr>
        <w:t xml:space="preserve"> </w:t>
      </w:r>
      <w:proofErr w:type="spellStart"/>
      <w:r w:rsidRPr="00DD2652">
        <w:rPr>
          <w:rFonts w:asciiTheme="minorHAnsi" w:hAnsiTheme="minorHAnsi" w:cstheme="minorHAnsi"/>
          <w:b w:val="0"/>
          <w:sz w:val="18"/>
          <w:szCs w:val="18"/>
        </w:rPr>
        <w:t>específicamente</w:t>
      </w:r>
      <w:proofErr w:type="spellEnd"/>
      <w:r w:rsidRPr="00DD2652">
        <w:rPr>
          <w:rFonts w:asciiTheme="minorHAnsi" w:hAnsiTheme="minorHAnsi" w:cstheme="minorHAnsi"/>
          <w:b w:val="0"/>
          <w:sz w:val="18"/>
          <w:szCs w:val="18"/>
        </w:rPr>
        <w:t xml:space="preserve"> del </w:t>
      </w:r>
      <w:r w:rsidR="00511152" w:rsidRPr="00511152">
        <w:rPr>
          <w:rFonts w:asciiTheme="minorHAnsi" w:hAnsiTheme="minorHAnsi" w:cstheme="minorHAnsi"/>
          <w:i/>
          <w:sz w:val="18"/>
          <w:szCs w:val="18"/>
          <w:lang w:val="es-MX"/>
        </w:rPr>
        <w:t>Fondo Ordinario, Fuente de Financiamiento Estatal Conforme a los Oficios DGF/DPAF-3</w:t>
      </w:r>
      <w:r w:rsidR="007B40FC">
        <w:rPr>
          <w:rFonts w:asciiTheme="minorHAnsi" w:hAnsiTheme="minorHAnsi" w:cstheme="minorHAnsi"/>
          <w:i/>
          <w:sz w:val="18"/>
          <w:szCs w:val="18"/>
          <w:lang w:val="es-MX"/>
        </w:rPr>
        <w:t>17</w:t>
      </w:r>
      <w:r w:rsidR="00511152" w:rsidRPr="00511152">
        <w:rPr>
          <w:rFonts w:asciiTheme="minorHAnsi" w:hAnsiTheme="minorHAnsi" w:cstheme="minorHAnsi"/>
          <w:i/>
          <w:sz w:val="18"/>
          <w:szCs w:val="18"/>
          <w:lang w:val="es-MX"/>
        </w:rPr>
        <w:t>/2021 .</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39D2B853"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DB08F9" w:rsidRPr="00C46DCF">
        <w:rPr>
          <w:rFonts w:asciiTheme="minorHAnsi" w:hAnsiTheme="minorHAnsi" w:cstheme="minorHAnsi"/>
          <w:b/>
          <w:bCs/>
          <w:noProof/>
          <w:color w:val="000000"/>
          <w:sz w:val="18"/>
          <w:szCs w:val="18"/>
          <w:lang w:val="es-MX"/>
        </w:rPr>
        <w:t xml:space="preserve">Licitación </w:t>
      </w:r>
      <w:r w:rsidR="00DB08F9" w:rsidRPr="00DA0E6B">
        <w:rPr>
          <w:rFonts w:asciiTheme="minorHAnsi" w:hAnsiTheme="minorHAnsi" w:cstheme="minorHAnsi"/>
          <w:b/>
          <w:bCs/>
          <w:noProof/>
          <w:color w:val="000000"/>
          <w:sz w:val="18"/>
          <w:szCs w:val="18"/>
          <w:lang w:val="es-MX"/>
        </w:rPr>
        <w:t>Pú</w:t>
      </w:r>
      <w:r w:rsidR="00DB08F9">
        <w:rPr>
          <w:rFonts w:asciiTheme="minorHAnsi" w:hAnsiTheme="minorHAnsi" w:cstheme="minorHAnsi"/>
          <w:b/>
          <w:bCs/>
          <w:noProof/>
          <w:color w:val="000000"/>
          <w:sz w:val="18"/>
          <w:szCs w:val="18"/>
          <w:lang w:val="es-MX"/>
        </w:rPr>
        <w:t>blica Nacional Nº E/901045968-0</w:t>
      </w:r>
      <w:r w:rsidR="007B40FC">
        <w:rPr>
          <w:rFonts w:asciiTheme="minorHAnsi" w:hAnsiTheme="minorHAnsi" w:cstheme="minorHAnsi"/>
          <w:b/>
          <w:sz w:val="18"/>
          <w:szCs w:val="18"/>
        </w:rPr>
        <w:t>23</w:t>
      </w:r>
      <w:r w:rsidR="00DB08F9">
        <w:rPr>
          <w:rFonts w:asciiTheme="minorHAnsi" w:hAnsiTheme="minorHAnsi" w:cstheme="minorHAnsi"/>
          <w:b/>
          <w:bCs/>
          <w:noProof/>
          <w:color w:val="000000"/>
          <w:sz w:val="18"/>
          <w:szCs w:val="18"/>
          <w:lang w:val="es-MX"/>
        </w:rPr>
        <w:t xml:space="preserve">-2021 </w:t>
      </w:r>
      <w:r w:rsidR="00DB08F9" w:rsidRPr="00DA0E6B">
        <w:rPr>
          <w:rFonts w:asciiTheme="minorHAnsi" w:hAnsiTheme="minorHAnsi" w:cstheme="minorHAnsi"/>
          <w:b/>
          <w:bCs/>
          <w:noProof/>
          <w:color w:val="000000"/>
          <w:sz w:val="18"/>
          <w:szCs w:val="18"/>
          <w:lang w:val="es-MX"/>
        </w:rPr>
        <w:t xml:space="preserve">para </w:t>
      </w:r>
      <w:r w:rsidR="001F3A21" w:rsidRPr="001F3A21">
        <w:rPr>
          <w:rFonts w:asciiTheme="minorHAnsi" w:hAnsiTheme="minorHAnsi" w:cstheme="minorHAnsi"/>
          <w:b/>
          <w:bCs/>
          <w:noProof/>
          <w:color w:val="000000"/>
          <w:sz w:val="18"/>
          <w:szCs w:val="18"/>
        </w:rPr>
        <w:t xml:space="preserve">Adquisición </w:t>
      </w:r>
      <w:r w:rsidR="007B40FC" w:rsidRPr="007B40FC">
        <w:rPr>
          <w:rFonts w:asciiTheme="minorHAnsi" w:hAnsiTheme="minorHAnsi" w:cstheme="minorHAnsi"/>
          <w:b/>
          <w:bCs/>
          <w:noProof/>
          <w:color w:val="000000"/>
          <w:sz w:val="18"/>
          <w:szCs w:val="18"/>
        </w:rPr>
        <w:t>Cámaras inteligentes, micrófonos y bocinas para la impartición de clases en modalidad híbrida para la UAA</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006855B1"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w:t>
      </w:r>
      <w:r w:rsidRPr="00C8443A">
        <w:rPr>
          <w:rFonts w:asciiTheme="minorHAnsi" w:hAnsiTheme="minorHAnsi" w:cstheme="minorHAnsi"/>
          <w:sz w:val="18"/>
          <w:szCs w:val="18"/>
          <w:lang w:val="es-MX"/>
        </w:rPr>
        <w:t xml:space="preserve">licitante deberá presentar escrito donde garantice que </w:t>
      </w:r>
      <w:r w:rsidR="00742D38">
        <w:rPr>
          <w:rFonts w:asciiTheme="minorHAnsi" w:hAnsiTheme="minorHAnsi" w:cstheme="minorHAnsi"/>
          <w:sz w:val="18"/>
          <w:szCs w:val="18"/>
          <w:lang w:val="es-MX"/>
        </w:rPr>
        <w:t xml:space="preserve">la vigencia </w:t>
      </w:r>
      <w:r w:rsidRPr="00C8443A">
        <w:rPr>
          <w:rFonts w:asciiTheme="minorHAnsi" w:hAnsiTheme="minorHAnsi" w:cstheme="minorHAnsi"/>
          <w:sz w:val="18"/>
          <w:szCs w:val="18"/>
          <w:lang w:val="es-MX"/>
        </w:rPr>
        <w:t xml:space="preserve">de los bienes </w:t>
      </w:r>
      <w:r w:rsidR="00742D38">
        <w:rPr>
          <w:rFonts w:asciiTheme="minorHAnsi" w:hAnsiTheme="minorHAnsi" w:cstheme="minorHAnsi"/>
          <w:sz w:val="18"/>
          <w:szCs w:val="18"/>
          <w:lang w:val="es-MX"/>
        </w:rPr>
        <w:t xml:space="preserve">de las </w:t>
      </w:r>
      <w:r w:rsidR="00742D38" w:rsidRPr="00664928">
        <w:rPr>
          <w:rFonts w:asciiTheme="minorHAnsi" w:hAnsiTheme="minorHAnsi" w:cstheme="minorHAnsi"/>
          <w:b/>
          <w:sz w:val="18"/>
          <w:szCs w:val="18"/>
          <w:lang w:val="es-MX"/>
        </w:rPr>
        <w:t xml:space="preserve">partidas de la 1 a la </w:t>
      </w:r>
      <w:r w:rsidR="007B40FC">
        <w:rPr>
          <w:rFonts w:asciiTheme="minorHAnsi" w:hAnsiTheme="minorHAnsi" w:cstheme="minorHAnsi"/>
          <w:b/>
          <w:sz w:val="18"/>
          <w:szCs w:val="18"/>
          <w:lang w:val="es-MX"/>
        </w:rPr>
        <w:t>3</w:t>
      </w:r>
      <w:r w:rsidR="00742D38">
        <w:rPr>
          <w:rFonts w:asciiTheme="minorHAnsi" w:hAnsiTheme="minorHAnsi" w:cstheme="minorHAnsi"/>
          <w:sz w:val="18"/>
          <w:szCs w:val="18"/>
          <w:lang w:val="es-MX"/>
        </w:rPr>
        <w:t xml:space="preserve"> </w:t>
      </w:r>
      <w:r w:rsidRPr="00C8443A">
        <w:rPr>
          <w:rFonts w:asciiTheme="minorHAnsi" w:hAnsiTheme="minorHAnsi" w:cstheme="minorHAnsi"/>
          <w:sz w:val="18"/>
          <w:szCs w:val="18"/>
          <w:lang w:val="es-MX"/>
        </w:rPr>
        <w:t xml:space="preserve">será </w:t>
      </w:r>
      <w:r w:rsidR="00742D38">
        <w:rPr>
          <w:rFonts w:asciiTheme="minorHAnsi" w:hAnsiTheme="minorHAnsi" w:cstheme="minorHAnsi"/>
          <w:sz w:val="18"/>
          <w:szCs w:val="18"/>
          <w:lang w:val="es-MX"/>
        </w:rPr>
        <w:t>a los</w:t>
      </w:r>
      <w:r w:rsidR="00791A8E" w:rsidRPr="00C8443A">
        <w:rPr>
          <w:rFonts w:asciiTheme="minorHAnsi" w:hAnsiTheme="minorHAnsi" w:cstheme="minorHAnsi"/>
          <w:sz w:val="18"/>
          <w:szCs w:val="18"/>
          <w:lang w:val="es-MX"/>
        </w:rPr>
        <w:t xml:space="preserve"> </w:t>
      </w:r>
      <w:r w:rsidR="00C8443A" w:rsidRPr="00664928">
        <w:rPr>
          <w:rFonts w:asciiTheme="minorHAnsi" w:hAnsiTheme="minorHAnsi" w:cstheme="minorHAnsi"/>
          <w:b/>
          <w:sz w:val="18"/>
          <w:szCs w:val="18"/>
          <w:lang w:val="es-MX"/>
        </w:rPr>
        <w:t>30</w:t>
      </w:r>
      <w:r w:rsidR="00791A8E" w:rsidRPr="003A5F7C">
        <w:rPr>
          <w:rFonts w:asciiTheme="minorHAnsi" w:hAnsiTheme="minorHAnsi" w:cstheme="minorHAnsi"/>
          <w:b/>
          <w:sz w:val="18"/>
          <w:szCs w:val="18"/>
          <w:lang w:val="es-MX"/>
        </w:rPr>
        <w:t xml:space="preserve"> </w:t>
      </w:r>
      <w:r w:rsidR="00791A8E" w:rsidRPr="00C8443A">
        <w:rPr>
          <w:rFonts w:asciiTheme="minorHAnsi" w:hAnsiTheme="minorHAnsi" w:cstheme="minorHAnsi"/>
          <w:b/>
          <w:sz w:val="18"/>
          <w:szCs w:val="18"/>
          <w:lang w:val="es-MX"/>
        </w:rPr>
        <w:t>(</w:t>
      </w:r>
      <w:r w:rsidR="00C8443A" w:rsidRPr="00C8443A">
        <w:rPr>
          <w:rFonts w:asciiTheme="minorHAnsi" w:hAnsiTheme="minorHAnsi" w:cstheme="minorHAnsi"/>
          <w:b/>
          <w:sz w:val="18"/>
          <w:szCs w:val="18"/>
          <w:lang w:val="es-MX"/>
        </w:rPr>
        <w:t>treinta</w:t>
      </w:r>
      <w:r w:rsidR="00791A8E" w:rsidRPr="00C8443A">
        <w:rPr>
          <w:rFonts w:asciiTheme="minorHAnsi" w:hAnsiTheme="minorHAnsi" w:cstheme="minorHAnsi"/>
          <w:b/>
          <w:sz w:val="18"/>
          <w:szCs w:val="18"/>
          <w:lang w:val="es-MX"/>
        </w:rPr>
        <w:t>) días naturales siguientes a la fecha del fallo, sin pr</w:t>
      </w:r>
      <w:r w:rsidR="00911BAA" w:rsidRPr="00C8443A">
        <w:rPr>
          <w:rFonts w:asciiTheme="minorHAnsi" w:hAnsiTheme="minorHAnsi" w:cstheme="minorHAnsi"/>
          <w:b/>
          <w:sz w:val="18"/>
          <w:szCs w:val="18"/>
          <w:lang w:val="es-MX"/>
        </w:rPr>
        <w:t>ó</w:t>
      </w:r>
      <w:r w:rsidR="00791A8E" w:rsidRPr="00C8443A">
        <w:rPr>
          <w:rFonts w:asciiTheme="minorHAnsi" w:hAnsiTheme="minorHAnsi" w:cstheme="minorHAnsi"/>
          <w:b/>
          <w:sz w:val="18"/>
          <w:szCs w:val="18"/>
          <w:lang w:val="es-MX"/>
        </w:rPr>
        <w:t>rroga</w:t>
      </w:r>
      <w:r w:rsidR="00FC1E59" w:rsidRPr="00C8443A">
        <w:rPr>
          <w:rFonts w:asciiTheme="minorHAnsi" w:hAnsiTheme="minorHAnsi" w:cstheme="minorHAnsi"/>
          <w:sz w:val="18"/>
          <w:szCs w:val="18"/>
          <w:lang w:val="es-MX"/>
        </w:rPr>
        <w:t>,</w:t>
      </w:r>
      <w:r w:rsidR="00742D38">
        <w:rPr>
          <w:rFonts w:asciiTheme="minorHAnsi" w:hAnsiTheme="minorHAnsi" w:cstheme="minorHAnsi"/>
          <w:sz w:val="18"/>
          <w:szCs w:val="18"/>
          <w:lang w:val="es-MX"/>
        </w:rPr>
        <w:t xml:space="preserve"> </w:t>
      </w:r>
      <w:r w:rsidRPr="00C8443A">
        <w:rPr>
          <w:rFonts w:asciiTheme="minorHAnsi" w:hAnsiTheme="minorHAnsi" w:cstheme="minorHAnsi"/>
          <w:sz w:val="18"/>
          <w:szCs w:val="18"/>
          <w:lang w:val="es-MX"/>
        </w:rPr>
        <w:t xml:space="preserve">en los lugares y bajo las condiciones que se establecen en el </w:t>
      </w:r>
      <w:r w:rsidRPr="00C8443A">
        <w:rPr>
          <w:rFonts w:asciiTheme="minorHAnsi" w:hAnsiTheme="minorHAnsi" w:cstheme="minorHAnsi"/>
          <w:b/>
          <w:sz w:val="18"/>
          <w:szCs w:val="18"/>
          <w:lang w:val="es-MX"/>
        </w:rPr>
        <w:t>Anexo “2”</w:t>
      </w:r>
      <w:r w:rsidRPr="00C8443A">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D000F9">
      <w:pPr>
        <w:pStyle w:val="Textoindependiente"/>
        <w:widowControl w:val="0"/>
        <w:numPr>
          <w:ilvl w:val="0"/>
          <w:numId w:val="16"/>
        </w:numPr>
        <w:jc w:val="both"/>
        <w:rPr>
          <w:rFonts w:asciiTheme="minorHAnsi" w:hAnsiTheme="minorHAnsi" w:cstheme="minorHAnsi"/>
          <w:sz w:val="16"/>
          <w:szCs w:val="16"/>
        </w:rPr>
      </w:pPr>
      <w:proofErr w:type="spellStart"/>
      <w:r w:rsidRPr="00DA0E6B">
        <w:rPr>
          <w:rFonts w:asciiTheme="minorHAnsi" w:hAnsiTheme="minorHAnsi" w:cstheme="minorHAnsi"/>
          <w:sz w:val="16"/>
          <w:szCs w:val="16"/>
          <w:u w:val="single"/>
        </w:rPr>
        <w:t>Importante</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Previo</w:t>
      </w:r>
      <w:proofErr w:type="spellEnd"/>
      <w:r w:rsidRPr="00DA0E6B">
        <w:rPr>
          <w:rFonts w:asciiTheme="minorHAnsi" w:hAnsiTheme="minorHAnsi" w:cstheme="minorHAnsi"/>
          <w:sz w:val="16"/>
          <w:szCs w:val="16"/>
          <w:u w:val="single"/>
        </w:rPr>
        <w:t xml:space="preserve"> a la </w:t>
      </w:r>
      <w:proofErr w:type="spellStart"/>
      <w:r w:rsidRPr="00DA0E6B">
        <w:rPr>
          <w:rFonts w:asciiTheme="minorHAnsi" w:hAnsiTheme="minorHAnsi" w:cstheme="minorHAnsi"/>
          <w:sz w:val="16"/>
          <w:szCs w:val="16"/>
          <w:u w:val="single"/>
        </w:rPr>
        <w:t>entrega</w:t>
      </w:r>
      <w:proofErr w:type="spellEnd"/>
      <w:r w:rsidRPr="00DA0E6B">
        <w:rPr>
          <w:rFonts w:asciiTheme="minorHAnsi" w:hAnsiTheme="minorHAnsi" w:cstheme="minorHAnsi"/>
          <w:sz w:val="16"/>
          <w:szCs w:val="16"/>
          <w:u w:val="single"/>
        </w:rPr>
        <w:t xml:space="preserve"> de </w:t>
      </w:r>
      <w:proofErr w:type="spellStart"/>
      <w:r w:rsidRPr="00DA0E6B">
        <w:rPr>
          <w:rFonts w:asciiTheme="minorHAnsi" w:hAnsiTheme="minorHAnsi" w:cstheme="minorHAnsi"/>
          <w:sz w:val="16"/>
          <w:szCs w:val="16"/>
          <w:u w:val="single"/>
        </w:rPr>
        <w:t>los</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bienes</w:t>
      </w:r>
      <w:proofErr w:type="spellEnd"/>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necesariamente</w:t>
      </w:r>
      <w:proofErr w:type="spellEnd"/>
      <w:r w:rsidRPr="00DA0E6B">
        <w:rPr>
          <w:rFonts w:asciiTheme="minorHAnsi" w:hAnsiTheme="minorHAnsi" w:cstheme="minorHAnsi"/>
          <w:sz w:val="16"/>
          <w:szCs w:val="16"/>
          <w:u w:val="single"/>
        </w:rPr>
        <w:t xml:space="preserve"> se </w:t>
      </w:r>
      <w:proofErr w:type="spellStart"/>
      <w:r w:rsidRPr="00DA0E6B">
        <w:rPr>
          <w:rFonts w:asciiTheme="minorHAnsi" w:hAnsiTheme="minorHAnsi" w:cstheme="minorHAnsi"/>
          <w:sz w:val="16"/>
          <w:szCs w:val="16"/>
          <w:u w:val="single"/>
        </w:rPr>
        <w:t>deberá</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concertar</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cita</w:t>
      </w:r>
      <w:proofErr w:type="spellEnd"/>
      <w:r w:rsidRPr="00DA0E6B">
        <w:rPr>
          <w:rFonts w:asciiTheme="minorHAnsi" w:hAnsiTheme="minorHAnsi" w:cstheme="minorHAnsi"/>
          <w:sz w:val="16"/>
          <w:szCs w:val="16"/>
          <w:u w:val="single"/>
        </w:rPr>
        <w:t xml:space="preserve"> y </w:t>
      </w:r>
      <w:proofErr w:type="spellStart"/>
      <w:r w:rsidRPr="00DA0E6B">
        <w:rPr>
          <w:rFonts w:asciiTheme="minorHAnsi" w:hAnsiTheme="minorHAnsi" w:cstheme="minorHAnsi"/>
          <w:sz w:val="16"/>
          <w:szCs w:val="16"/>
          <w:u w:val="single"/>
        </w:rPr>
        <w:t>enviar</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factura</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por</w:t>
      </w:r>
      <w:proofErr w:type="spellEnd"/>
      <w:r w:rsidRPr="00DA0E6B">
        <w:rPr>
          <w:rFonts w:asciiTheme="minorHAnsi" w:hAnsiTheme="minorHAnsi" w:cstheme="minorHAnsi"/>
          <w:sz w:val="16"/>
          <w:szCs w:val="16"/>
        </w:rPr>
        <w:t xml:space="preserve"> lo </w:t>
      </w:r>
      <w:proofErr w:type="spellStart"/>
      <w:r w:rsidRPr="00DA0E6B">
        <w:rPr>
          <w:rFonts w:asciiTheme="minorHAnsi" w:hAnsiTheme="minorHAnsi" w:cstheme="minorHAnsi"/>
          <w:sz w:val="16"/>
          <w:szCs w:val="16"/>
        </w:rPr>
        <w:t>menos</w:t>
      </w:r>
      <w:proofErr w:type="spellEnd"/>
      <w:r w:rsidRPr="00DA0E6B">
        <w:rPr>
          <w:rFonts w:asciiTheme="minorHAnsi" w:hAnsiTheme="minorHAnsi" w:cstheme="minorHAnsi"/>
          <w:sz w:val="16"/>
          <w:szCs w:val="16"/>
        </w:rPr>
        <w:t xml:space="preserve"> 24 horas antes) con el </w:t>
      </w:r>
      <w:proofErr w:type="spellStart"/>
      <w:r w:rsidRPr="00DA0E6B">
        <w:rPr>
          <w:rFonts w:asciiTheme="minorHAnsi" w:hAnsiTheme="minorHAnsi" w:cstheme="minorHAnsi"/>
          <w:sz w:val="16"/>
          <w:szCs w:val="16"/>
        </w:rPr>
        <w:t>propósito</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establecer</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día</w:t>
      </w:r>
      <w:proofErr w:type="spellEnd"/>
      <w:r w:rsidRPr="00DA0E6B">
        <w:rPr>
          <w:rFonts w:asciiTheme="minorHAnsi" w:hAnsiTheme="minorHAnsi" w:cstheme="minorHAnsi"/>
          <w:sz w:val="16"/>
          <w:szCs w:val="16"/>
        </w:rPr>
        <w:t xml:space="preserve"> y hora para la </w:t>
      </w:r>
      <w:proofErr w:type="spellStart"/>
      <w:r w:rsidRPr="00DA0E6B">
        <w:rPr>
          <w:rFonts w:asciiTheme="minorHAnsi" w:hAnsiTheme="minorHAnsi" w:cstheme="minorHAnsi"/>
          <w:sz w:val="16"/>
          <w:szCs w:val="16"/>
        </w:rPr>
        <w:t>recepción</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los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mismos</w:t>
      </w:r>
      <w:proofErr w:type="spellEnd"/>
      <w:r w:rsidRPr="00DA0E6B">
        <w:rPr>
          <w:rFonts w:asciiTheme="minorHAnsi" w:hAnsiTheme="minorHAnsi" w:cstheme="minorHAnsi"/>
          <w:sz w:val="16"/>
          <w:szCs w:val="16"/>
        </w:rPr>
        <w:t xml:space="preserve">, y </w:t>
      </w:r>
      <w:proofErr w:type="spellStart"/>
      <w:r w:rsidRPr="00DA0E6B">
        <w:rPr>
          <w:rFonts w:asciiTheme="minorHAnsi" w:hAnsiTheme="minorHAnsi" w:cstheme="minorHAnsi"/>
          <w:sz w:val="16"/>
          <w:szCs w:val="16"/>
        </w:rPr>
        <w:t>celebración</w:t>
      </w:r>
      <w:proofErr w:type="spellEnd"/>
      <w:r w:rsidRPr="00DA0E6B">
        <w:rPr>
          <w:rFonts w:asciiTheme="minorHAnsi" w:hAnsiTheme="minorHAnsi" w:cstheme="minorHAnsi"/>
          <w:sz w:val="16"/>
          <w:szCs w:val="16"/>
        </w:rPr>
        <w:t xml:space="preserve"> de las </w:t>
      </w:r>
      <w:proofErr w:type="spellStart"/>
      <w:r w:rsidRPr="00DA0E6B">
        <w:rPr>
          <w:rFonts w:asciiTheme="minorHAnsi" w:hAnsiTheme="minorHAnsi" w:cstheme="minorHAnsi"/>
          <w:sz w:val="16"/>
          <w:szCs w:val="16"/>
        </w:rPr>
        <w:t>pruebas</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aceptación</w:t>
      </w:r>
      <w:proofErr w:type="spellEnd"/>
      <w:r w:rsidRPr="00DA0E6B">
        <w:rPr>
          <w:rFonts w:asciiTheme="minorHAnsi" w:hAnsiTheme="minorHAnsi" w:cstheme="minorHAnsi"/>
          <w:sz w:val="16"/>
          <w:szCs w:val="16"/>
        </w:rPr>
        <w:t xml:space="preserve"> que </w:t>
      </w:r>
      <w:proofErr w:type="spellStart"/>
      <w:r w:rsidRPr="00DA0E6B">
        <w:rPr>
          <w:rFonts w:asciiTheme="minorHAnsi" w:hAnsiTheme="minorHAnsi" w:cstheme="minorHAnsi"/>
          <w:sz w:val="16"/>
          <w:szCs w:val="16"/>
        </w:rPr>
        <w:t>correspondan</w:t>
      </w:r>
      <w:proofErr w:type="spellEnd"/>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w:t>
      </w:r>
      <w:proofErr w:type="spellStart"/>
      <w:r w:rsidRPr="00DA0E6B">
        <w:rPr>
          <w:rFonts w:asciiTheme="minorHAnsi" w:hAnsiTheme="minorHAnsi" w:cstheme="minorHAnsi"/>
          <w:sz w:val="16"/>
          <w:szCs w:val="16"/>
        </w:rPr>
        <w:t>cual</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los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licitantes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ganadores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deberán</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comunicarse</w:t>
      </w:r>
      <w:proofErr w:type="spellEnd"/>
      <w:r w:rsidRPr="00DA0E6B">
        <w:rPr>
          <w:rFonts w:asciiTheme="minorHAnsi" w:hAnsiTheme="minorHAnsi" w:cstheme="minorHAnsi"/>
          <w:sz w:val="16"/>
          <w:szCs w:val="16"/>
        </w:rPr>
        <w:t xml:space="preserve"> con la </w:t>
      </w:r>
      <w:proofErr w:type="spellStart"/>
      <w:r w:rsidRPr="00DA0E6B">
        <w:rPr>
          <w:rFonts w:asciiTheme="minorHAnsi" w:hAnsiTheme="minorHAnsi" w:cstheme="minorHAnsi"/>
          <w:sz w:val="16"/>
          <w:szCs w:val="16"/>
        </w:rPr>
        <w:t>Lic</w:t>
      </w:r>
      <w:proofErr w:type="spellEnd"/>
      <w:r w:rsidRPr="00DA0E6B">
        <w:rPr>
          <w:rFonts w:asciiTheme="minorHAnsi" w:hAnsiTheme="minorHAnsi" w:cstheme="minorHAnsi"/>
          <w:sz w:val="16"/>
          <w:szCs w:val="16"/>
        </w:rPr>
        <w:t>. Beatriz  Rivera</w:t>
      </w:r>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w:t>
      </w:r>
      <w:proofErr w:type="spellStart"/>
      <w:r w:rsidRPr="00DA0E6B">
        <w:rPr>
          <w:rFonts w:asciiTheme="minorHAnsi" w:hAnsiTheme="minorHAnsi" w:cstheme="minorHAnsi"/>
          <w:sz w:val="16"/>
          <w:szCs w:val="16"/>
        </w:rPr>
        <w:t>Ing</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Arnoldo</w:t>
      </w:r>
      <w:proofErr w:type="spellEnd"/>
      <w:r w:rsidRPr="00DA0E6B">
        <w:rPr>
          <w:rFonts w:asciiTheme="minorHAnsi" w:hAnsiTheme="minorHAnsi" w:cstheme="minorHAnsi"/>
          <w:sz w:val="16"/>
          <w:szCs w:val="16"/>
        </w:rPr>
        <w:t xml:space="preserve"> Rodríguez </w:t>
      </w:r>
      <w:proofErr w:type="spellStart"/>
      <w:r w:rsidRPr="00DA0E6B">
        <w:rPr>
          <w:rFonts w:asciiTheme="minorHAnsi" w:hAnsiTheme="minorHAnsi" w:cstheme="minorHAnsi"/>
          <w:sz w:val="16"/>
          <w:szCs w:val="16"/>
        </w:rPr>
        <w:t>Romo</w:t>
      </w:r>
      <w:proofErr w:type="spellEnd"/>
      <w:r w:rsidRPr="00DA0E6B">
        <w:rPr>
          <w:rFonts w:asciiTheme="minorHAnsi" w:hAnsiTheme="minorHAnsi" w:cstheme="minorHAnsi"/>
          <w:sz w:val="16"/>
          <w:szCs w:val="16"/>
        </w:rPr>
        <w:t xml:space="preserve">, personal del </w:t>
      </w:r>
      <w:proofErr w:type="spellStart"/>
      <w:r w:rsidRPr="00DA0E6B">
        <w:rPr>
          <w:rFonts w:asciiTheme="minorHAnsi" w:hAnsiTheme="minorHAnsi" w:cstheme="minorHAnsi"/>
          <w:sz w:val="16"/>
          <w:szCs w:val="16"/>
        </w:rPr>
        <w:t>Departamento</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Compras</w:t>
      </w:r>
      <w:proofErr w:type="spellEnd"/>
      <w:r w:rsidRPr="00DA0E6B">
        <w:rPr>
          <w:rFonts w:asciiTheme="minorHAnsi" w:hAnsiTheme="minorHAnsi" w:cstheme="minorHAnsi"/>
          <w:sz w:val="16"/>
          <w:szCs w:val="16"/>
        </w:rPr>
        <w:t xml:space="preserve">, a </w:t>
      </w:r>
      <w:proofErr w:type="spellStart"/>
      <w:r w:rsidRPr="00DA0E6B">
        <w:rPr>
          <w:rFonts w:asciiTheme="minorHAnsi" w:hAnsiTheme="minorHAnsi" w:cstheme="minorHAnsi"/>
          <w:sz w:val="16"/>
          <w:szCs w:val="16"/>
        </w:rPr>
        <w:t>los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teléfonos</w:t>
      </w:r>
      <w:proofErr w:type="spellEnd"/>
      <w:r w:rsidRPr="00DA0E6B">
        <w:rPr>
          <w:rFonts w:asciiTheme="minorHAnsi" w:hAnsiTheme="minorHAnsi" w:cstheme="minorHAnsi"/>
          <w:sz w:val="16"/>
          <w:szCs w:val="16"/>
        </w:rPr>
        <w:t xml:space="preserve">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5AA70D71" w14:textId="77777777" w:rsidR="00540536" w:rsidRPr="00DA0E6B" w:rsidRDefault="00540536"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 xml:space="preserve">Las bases </w:t>
      </w:r>
      <w:proofErr w:type="spellStart"/>
      <w:r w:rsidRPr="00DA0E6B">
        <w:rPr>
          <w:rFonts w:asciiTheme="minorHAnsi" w:hAnsiTheme="minorHAnsi" w:cstheme="minorHAnsi"/>
          <w:b w:val="0"/>
          <w:sz w:val="18"/>
          <w:szCs w:val="18"/>
        </w:rPr>
        <w:t>estarán</w:t>
      </w:r>
      <w:proofErr w:type="spellEnd"/>
      <w:r w:rsidRPr="00DA0E6B">
        <w:rPr>
          <w:rFonts w:asciiTheme="minorHAnsi" w:hAnsiTheme="minorHAnsi" w:cstheme="minorHAnsi"/>
          <w:b w:val="0"/>
          <w:sz w:val="18"/>
          <w:szCs w:val="18"/>
        </w:rPr>
        <w:t xml:space="preserve"> a </w:t>
      </w:r>
      <w:proofErr w:type="spellStart"/>
      <w:r w:rsidRPr="00DA0E6B">
        <w:rPr>
          <w:rFonts w:asciiTheme="minorHAnsi" w:hAnsiTheme="minorHAnsi" w:cstheme="minorHAnsi"/>
          <w:b w:val="0"/>
          <w:sz w:val="18"/>
          <w:szCs w:val="18"/>
        </w:rPr>
        <w:t>su</w:t>
      </w:r>
      <w:proofErr w:type="spellEnd"/>
      <w:r w:rsidRPr="00DA0E6B">
        <w:rPr>
          <w:rFonts w:asciiTheme="minorHAnsi" w:hAnsiTheme="minorHAnsi" w:cstheme="minorHAnsi"/>
          <w:b w:val="0"/>
          <w:sz w:val="18"/>
          <w:szCs w:val="18"/>
        </w:rPr>
        <w:t xml:space="preserve"> </w:t>
      </w:r>
      <w:proofErr w:type="spellStart"/>
      <w:r w:rsidRPr="00DA0E6B">
        <w:rPr>
          <w:rFonts w:asciiTheme="minorHAnsi" w:hAnsiTheme="minorHAnsi" w:cstheme="minorHAnsi"/>
          <w:b w:val="0"/>
          <w:sz w:val="18"/>
          <w:szCs w:val="18"/>
        </w:rPr>
        <w:t>disposición</w:t>
      </w:r>
      <w:proofErr w:type="spellEnd"/>
      <w:r w:rsidRPr="00DA0E6B">
        <w:rPr>
          <w:rFonts w:asciiTheme="minorHAnsi" w:hAnsiTheme="minorHAnsi" w:cstheme="minorHAnsi"/>
          <w:b w:val="0"/>
          <w:sz w:val="18"/>
          <w:szCs w:val="18"/>
        </w:rPr>
        <w:t xml:space="preserve"> </w:t>
      </w:r>
      <w:proofErr w:type="spellStart"/>
      <w:r w:rsidRPr="00DA0E6B">
        <w:rPr>
          <w:rFonts w:asciiTheme="minorHAnsi" w:hAnsiTheme="minorHAnsi" w:cstheme="minorHAnsi"/>
          <w:b w:val="0"/>
          <w:sz w:val="18"/>
          <w:szCs w:val="18"/>
        </w:rPr>
        <w:t>en</w:t>
      </w:r>
      <w:proofErr w:type="spellEnd"/>
      <w:r w:rsidRPr="00DA0E6B">
        <w:rPr>
          <w:rFonts w:asciiTheme="minorHAnsi" w:hAnsiTheme="minorHAnsi" w:cstheme="minorHAnsi"/>
          <w:b w:val="0"/>
          <w:sz w:val="18"/>
          <w:szCs w:val="18"/>
        </w:rPr>
        <w:t xml:space="preserve"> la </w:t>
      </w:r>
      <w:proofErr w:type="spellStart"/>
      <w:r w:rsidRPr="00DA0E6B">
        <w:rPr>
          <w:rFonts w:asciiTheme="minorHAnsi" w:hAnsiTheme="minorHAnsi" w:cstheme="minorHAnsi"/>
          <w:b w:val="0"/>
          <w:sz w:val="18"/>
          <w:szCs w:val="18"/>
        </w:rPr>
        <w:t>dirección</w:t>
      </w:r>
      <w:proofErr w:type="spellEnd"/>
      <w:r w:rsidRPr="00DA0E6B">
        <w:rPr>
          <w:rFonts w:asciiTheme="minorHAnsi" w:hAnsiTheme="minorHAnsi" w:cstheme="minorHAnsi"/>
          <w:b w:val="0"/>
          <w:sz w:val="18"/>
          <w:szCs w:val="18"/>
        </w:rPr>
        <w:t xml:space="preserve"> </w:t>
      </w:r>
      <w:proofErr w:type="spellStart"/>
      <w:r w:rsidRPr="00DA0E6B">
        <w:rPr>
          <w:rFonts w:asciiTheme="minorHAnsi" w:hAnsiTheme="minorHAnsi" w:cstheme="minorHAnsi"/>
          <w:b w:val="0"/>
          <w:sz w:val="18"/>
          <w:szCs w:val="18"/>
        </w:rPr>
        <w:t>electrónica</w:t>
      </w:r>
      <w:proofErr w:type="spellEnd"/>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75D19997" w:rsidR="00D000F9" w:rsidRPr="00DA0E6B" w:rsidRDefault="00D000F9" w:rsidP="00D000F9">
      <w:pPr>
        <w:pStyle w:val="Textoindependiente"/>
        <w:ind w:left="567" w:right="567"/>
        <w:jc w:val="both"/>
        <w:rPr>
          <w:rFonts w:asciiTheme="minorHAnsi" w:hAnsiTheme="minorHAnsi" w:cstheme="minorHAnsi"/>
          <w:sz w:val="18"/>
          <w:szCs w:val="18"/>
          <w:lang w:val="es-MX"/>
        </w:rPr>
      </w:pPr>
      <w:r w:rsidRPr="00DA0E6B">
        <w:rPr>
          <w:rFonts w:asciiTheme="minorHAnsi" w:hAnsiTheme="minorHAnsi" w:cstheme="minorHAnsi"/>
          <w:b w:val="0"/>
          <w:sz w:val="18"/>
          <w:szCs w:val="18"/>
        </w:rPr>
        <w:lastRenderedPageBreak/>
        <w:t xml:space="preserve">El </w:t>
      </w:r>
      <w:proofErr w:type="spellStart"/>
      <w:r w:rsidRPr="00DA0E6B">
        <w:rPr>
          <w:rFonts w:asciiTheme="minorHAnsi" w:hAnsiTheme="minorHAnsi" w:cstheme="minorHAnsi"/>
          <w:b w:val="0"/>
          <w:sz w:val="18"/>
          <w:szCs w:val="18"/>
        </w:rPr>
        <w:t>costo</w:t>
      </w:r>
      <w:proofErr w:type="spellEnd"/>
      <w:r w:rsidRPr="00DA0E6B">
        <w:rPr>
          <w:rFonts w:asciiTheme="minorHAnsi" w:hAnsiTheme="minorHAnsi" w:cstheme="minorHAnsi"/>
          <w:b w:val="0"/>
          <w:sz w:val="18"/>
          <w:szCs w:val="18"/>
        </w:rPr>
        <w:t xml:space="preserve"> de las bases </w:t>
      </w:r>
      <w:proofErr w:type="spellStart"/>
      <w:r w:rsidRPr="00DA0E6B">
        <w:rPr>
          <w:rFonts w:asciiTheme="minorHAnsi" w:hAnsiTheme="minorHAnsi" w:cstheme="minorHAnsi"/>
          <w:b w:val="0"/>
          <w:sz w:val="18"/>
          <w:szCs w:val="18"/>
        </w:rPr>
        <w:t>es</w:t>
      </w:r>
      <w:proofErr w:type="spellEnd"/>
      <w:r w:rsidRPr="00DA0E6B">
        <w:rPr>
          <w:rFonts w:asciiTheme="minorHAnsi" w:hAnsiTheme="minorHAnsi" w:cstheme="minorHAnsi"/>
          <w:b w:val="0"/>
          <w:sz w:val="18"/>
          <w:szCs w:val="18"/>
        </w:rPr>
        <w:t xml:space="preserve"> de </w:t>
      </w:r>
      <w:r w:rsidR="0052535B" w:rsidRPr="0052535B">
        <w:rPr>
          <w:rFonts w:asciiTheme="minorHAnsi" w:hAnsiTheme="minorHAnsi" w:cs="Calibri"/>
          <w:sz w:val="18"/>
          <w:szCs w:val="18"/>
        </w:rPr>
        <w:t xml:space="preserve"> </w:t>
      </w:r>
      <w:r w:rsidR="0052535B" w:rsidRPr="00DA0E6B">
        <w:rPr>
          <w:rFonts w:asciiTheme="minorHAnsi" w:hAnsiTheme="minorHAnsi" w:cs="Calibri"/>
          <w:sz w:val="18"/>
          <w:szCs w:val="18"/>
        </w:rPr>
        <w:t>$</w:t>
      </w:r>
      <w:r w:rsidR="0052535B">
        <w:rPr>
          <w:rFonts w:asciiTheme="minorHAnsi" w:hAnsiTheme="minorHAnsi" w:cs="Calibri"/>
          <w:sz w:val="18"/>
          <w:szCs w:val="18"/>
        </w:rPr>
        <w:t>1,199</w:t>
      </w:r>
      <w:r w:rsidR="0052535B" w:rsidRPr="00DA0E6B">
        <w:rPr>
          <w:rFonts w:asciiTheme="minorHAnsi" w:hAnsiTheme="minorHAnsi" w:cs="Calibri"/>
          <w:sz w:val="18"/>
          <w:szCs w:val="18"/>
        </w:rPr>
        <w:t xml:space="preserve">.00 (MIL </w:t>
      </w:r>
      <w:r w:rsidR="0052535B">
        <w:rPr>
          <w:rFonts w:asciiTheme="minorHAnsi" w:hAnsiTheme="minorHAnsi" w:cs="Calibri"/>
          <w:sz w:val="18"/>
          <w:szCs w:val="18"/>
        </w:rPr>
        <w:t>CIENTO NOVENTA Y NUEVE</w:t>
      </w:r>
      <w:r w:rsidR="0052535B">
        <w:rPr>
          <w:rFonts w:asciiTheme="minorHAnsi" w:hAnsiTheme="minorHAnsi" w:cs="Calibri"/>
          <w:sz w:val="18"/>
          <w:szCs w:val="18"/>
          <w:lang w:val="es-MX"/>
        </w:rPr>
        <w:t xml:space="preserve"> </w:t>
      </w:r>
      <w:r w:rsidR="0052535B" w:rsidRPr="00DA0E6B">
        <w:rPr>
          <w:rFonts w:asciiTheme="minorHAnsi" w:hAnsiTheme="minorHAnsi" w:cs="Calibri"/>
          <w:sz w:val="18"/>
          <w:szCs w:val="18"/>
        </w:rPr>
        <w:t>PESOS 00/100 M.N.),</w:t>
      </w:r>
      <w:r w:rsidRPr="00DA0E6B">
        <w:rPr>
          <w:rFonts w:asciiTheme="minorHAnsi" w:hAnsiTheme="minorHAnsi" w:cstheme="minorHAnsi"/>
          <w:sz w:val="18"/>
          <w:szCs w:val="18"/>
          <w:lang w:val="es-MX"/>
        </w:rPr>
        <w:t xml:space="preserve"> </w:t>
      </w:r>
      <w:proofErr w:type="spellStart"/>
      <w:r w:rsidRPr="00DA0E6B">
        <w:rPr>
          <w:rFonts w:asciiTheme="minorHAnsi" w:hAnsiTheme="minorHAnsi" w:cstheme="minorHAnsi"/>
          <w:b w:val="0"/>
          <w:sz w:val="18"/>
          <w:szCs w:val="18"/>
        </w:rPr>
        <w:t>cantidad</w:t>
      </w:r>
      <w:proofErr w:type="spellEnd"/>
      <w:r w:rsidRPr="00DA0E6B">
        <w:rPr>
          <w:rFonts w:asciiTheme="minorHAnsi" w:hAnsiTheme="minorHAnsi" w:cstheme="minorHAnsi"/>
          <w:b w:val="0"/>
          <w:sz w:val="18"/>
          <w:szCs w:val="18"/>
        </w:rPr>
        <w:t xml:space="preserve"> que se </w:t>
      </w:r>
      <w:proofErr w:type="spellStart"/>
      <w:r w:rsidRPr="00DA0E6B">
        <w:rPr>
          <w:rFonts w:asciiTheme="minorHAnsi" w:hAnsiTheme="minorHAnsi" w:cstheme="minorHAnsi"/>
          <w:b w:val="0"/>
          <w:sz w:val="18"/>
          <w:szCs w:val="18"/>
        </w:rPr>
        <w:t>pagará</w:t>
      </w:r>
      <w:proofErr w:type="spellEnd"/>
      <w:r w:rsidRPr="00DA0E6B">
        <w:rPr>
          <w:rFonts w:asciiTheme="minorHAnsi" w:hAnsiTheme="minorHAnsi" w:cstheme="minorHAnsi"/>
          <w:b w:val="0"/>
          <w:sz w:val="18"/>
          <w:szCs w:val="18"/>
        </w:rPr>
        <w:t xml:space="preserve"> </w:t>
      </w:r>
      <w:r w:rsidRPr="00DA0E6B">
        <w:rPr>
          <w:rFonts w:asciiTheme="minorHAnsi" w:hAnsiTheme="minorHAnsi" w:cstheme="minorHAnsi"/>
          <w:b w:val="0"/>
          <w:sz w:val="18"/>
          <w:szCs w:val="18"/>
          <w:lang w:val="es-MX"/>
        </w:rPr>
        <w:t xml:space="preserve">los </w:t>
      </w:r>
      <w:r w:rsidRPr="00F879A5">
        <w:rPr>
          <w:rFonts w:asciiTheme="minorHAnsi" w:hAnsiTheme="minorHAnsi" w:cstheme="minorHAnsi"/>
          <w:b w:val="0"/>
          <w:sz w:val="18"/>
          <w:szCs w:val="18"/>
          <w:lang w:val="es-MX"/>
        </w:rPr>
        <w:t xml:space="preserve">días </w:t>
      </w:r>
      <w:r w:rsidR="001F3A21">
        <w:rPr>
          <w:rFonts w:asciiTheme="minorHAnsi" w:hAnsiTheme="minorHAnsi" w:cstheme="minorHAnsi"/>
          <w:sz w:val="18"/>
          <w:szCs w:val="18"/>
          <w:lang w:val="es-MX"/>
        </w:rPr>
        <w:t>21, 22, 23 y</w:t>
      </w:r>
      <w:r w:rsidR="00747C10" w:rsidRPr="00747C10">
        <w:rPr>
          <w:rFonts w:asciiTheme="minorHAnsi" w:hAnsiTheme="minorHAnsi" w:cstheme="minorHAnsi"/>
          <w:sz w:val="18"/>
          <w:szCs w:val="18"/>
          <w:lang w:val="es-MX"/>
        </w:rPr>
        <w:t xml:space="preserve"> 25 de octubre de 2021 </w:t>
      </w:r>
      <w:r w:rsidRPr="00CC4C98">
        <w:rPr>
          <w:rFonts w:asciiTheme="minorHAnsi" w:hAnsiTheme="minorHAnsi" w:cstheme="minorHAnsi"/>
          <w:sz w:val="18"/>
          <w:szCs w:val="18"/>
          <w:lang w:val="es-MX"/>
        </w:rPr>
        <w:t>con las</w:t>
      </w:r>
      <w:r w:rsidRPr="00DA0E6B">
        <w:rPr>
          <w:rFonts w:asciiTheme="minorHAnsi" w:hAnsiTheme="minorHAnsi" w:cstheme="minorHAnsi"/>
          <w:sz w:val="18"/>
          <w:szCs w:val="18"/>
          <w:lang w:val="es-MX"/>
        </w:rPr>
        <w:t xml:space="preserve"> siguientes opciones: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Referencia: </w:t>
            </w:r>
            <w:r w:rsidR="00CC435F" w:rsidRPr="00DA0E6B">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58D8051C" w:rsidR="00D000F9" w:rsidRPr="00DA0E6B" w:rsidRDefault="00D000F9" w:rsidP="00413DD7">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Concepto</w:t>
            </w:r>
            <w:r w:rsidRPr="00F879A5">
              <w:rPr>
                <w:rFonts w:asciiTheme="minorHAnsi" w:eastAsia="Calibri" w:hAnsiTheme="minorHAnsi" w:cstheme="minorHAnsi"/>
                <w:sz w:val="18"/>
                <w:szCs w:val="18"/>
              </w:rPr>
              <w:t xml:space="preserve">: </w:t>
            </w:r>
            <w:r w:rsidR="00CC435F" w:rsidRPr="00F879A5">
              <w:rPr>
                <w:rFonts w:asciiTheme="minorHAnsi" w:eastAsia="Calibri" w:hAnsiTheme="minorHAnsi" w:cstheme="minorHAnsi"/>
                <w:b/>
                <w:sz w:val="18"/>
                <w:szCs w:val="18"/>
              </w:rPr>
              <w:t>LPN E</w:t>
            </w:r>
            <w:r w:rsidRPr="00F879A5">
              <w:rPr>
                <w:rFonts w:asciiTheme="minorHAnsi" w:eastAsia="Calibri" w:hAnsiTheme="minorHAnsi" w:cstheme="minorHAnsi"/>
                <w:b/>
                <w:sz w:val="18"/>
                <w:szCs w:val="18"/>
              </w:rPr>
              <w:t>-</w:t>
            </w:r>
            <w:r w:rsidR="00625350" w:rsidRPr="00F879A5">
              <w:rPr>
                <w:rFonts w:asciiTheme="minorHAnsi" w:eastAsia="Calibri" w:hAnsiTheme="minorHAnsi" w:cstheme="minorHAnsi"/>
                <w:b/>
                <w:sz w:val="18"/>
                <w:szCs w:val="18"/>
              </w:rPr>
              <w:t>0</w:t>
            </w:r>
            <w:r w:rsidR="00BC1667">
              <w:rPr>
                <w:rFonts w:asciiTheme="minorHAnsi" w:eastAsia="Calibri" w:hAnsiTheme="minorHAnsi" w:cstheme="minorHAnsi"/>
                <w:b/>
                <w:sz w:val="18"/>
                <w:szCs w:val="18"/>
              </w:rPr>
              <w:t>2</w:t>
            </w:r>
            <w:r w:rsidR="00413DD7">
              <w:rPr>
                <w:rFonts w:asciiTheme="minorHAnsi" w:eastAsia="Calibri" w:hAnsiTheme="minorHAnsi" w:cstheme="minorHAnsi"/>
                <w:b/>
                <w:sz w:val="18"/>
                <w:szCs w:val="18"/>
              </w:rPr>
              <w:t>3</w:t>
            </w:r>
            <w:r w:rsidRPr="00F879A5">
              <w:rPr>
                <w:rFonts w:asciiTheme="minorHAnsi" w:eastAsia="Calibri" w:hAnsiTheme="minorHAnsi" w:cstheme="minorHAnsi"/>
                <w:b/>
                <w:sz w:val="18"/>
                <w:szCs w:val="18"/>
              </w:rPr>
              <w:t>-</w:t>
            </w:r>
            <w:r w:rsidR="0052535B" w:rsidRPr="00F879A5">
              <w:rPr>
                <w:rFonts w:asciiTheme="minorHAnsi" w:eastAsia="Calibri" w:hAnsiTheme="minorHAnsi" w:cstheme="minorHAnsi"/>
                <w:b/>
                <w:sz w:val="18"/>
                <w:szCs w:val="18"/>
              </w:rPr>
              <w:t>2021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DA0E6B" w14:paraId="321F01F8" w14:textId="77777777" w:rsidTr="00D000F9">
        <w:trPr>
          <w:jc w:val="center"/>
        </w:trPr>
        <w:tc>
          <w:tcPr>
            <w:tcW w:w="8828" w:type="dxa"/>
            <w:shd w:val="clear" w:color="auto" w:fill="auto"/>
          </w:tcPr>
          <w:p w14:paraId="4F8811C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Pago directo en ventanilla banco o transferencia de cuentas distintas a Bancomer</w:t>
            </w:r>
          </w:p>
        </w:tc>
      </w:tr>
      <w:tr w:rsidR="00D000F9" w:rsidRPr="00DA0E6B" w14:paraId="64A090FB" w14:textId="77777777" w:rsidTr="00D000F9">
        <w:trPr>
          <w:jc w:val="center"/>
        </w:trPr>
        <w:tc>
          <w:tcPr>
            <w:tcW w:w="8828" w:type="dxa"/>
            <w:shd w:val="clear" w:color="auto" w:fill="auto"/>
          </w:tcPr>
          <w:p w14:paraId="6A9B588A" w14:textId="77777777" w:rsidR="00D000F9" w:rsidRPr="00A32057" w:rsidRDefault="00D000F9" w:rsidP="00D000F9">
            <w:pPr>
              <w:jc w:val="both"/>
              <w:rPr>
                <w:rFonts w:asciiTheme="minorHAnsi" w:eastAsia="Calibri" w:hAnsiTheme="minorHAnsi" w:cstheme="minorHAnsi"/>
                <w:b/>
                <w:sz w:val="18"/>
                <w:szCs w:val="18"/>
              </w:rPr>
            </w:pPr>
            <w:proofErr w:type="spellStart"/>
            <w:r w:rsidRPr="00A32057">
              <w:rPr>
                <w:rFonts w:asciiTheme="minorHAnsi" w:eastAsia="Calibri" w:hAnsiTheme="minorHAnsi" w:cstheme="minorHAnsi"/>
                <w:sz w:val="18"/>
                <w:szCs w:val="18"/>
              </w:rPr>
              <w:t>Clabe</w:t>
            </w:r>
            <w:proofErr w:type="spellEnd"/>
            <w:r w:rsidRPr="00A32057">
              <w:rPr>
                <w:rFonts w:asciiTheme="minorHAnsi" w:eastAsia="Calibri" w:hAnsiTheme="minorHAnsi" w:cstheme="minorHAnsi"/>
                <w:sz w:val="18"/>
                <w:szCs w:val="18"/>
              </w:rPr>
              <w:t>:</w:t>
            </w:r>
            <w:r w:rsidRPr="00A32057">
              <w:rPr>
                <w:rFonts w:asciiTheme="minorHAnsi" w:eastAsia="Calibri" w:hAnsiTheme="minorHAnsi" w:cstheme="minorHAnsi"/>
                <w:b/>
                <w:sz w:val="18"/>
                <w:szCs w:val="18"/>
              </w:rPr>
              <w:t xml:space="preserve"> 012914002000542569</w:t>
            </w:r>
          </w:p>
        </w:tc>
      </w:tr>
      <w:tr w:rsidR="00D000F9" w:rsidRPr="00DA0E6B" w14:paraId="768AC18E" w14:textId="77777777" w:rsidTr="00D000F9">
        <w:trPr>
          <w:jc w:val="center"/>
        </w:trPr>
        <w:tc>
          <w:tcPr>
            <w:tcW w:w="8828" w:type="dxa"/>
            <w:shd w:val="clear" w:color="auto" w:fill="auto"/>
          </w:tcPr>
          <w:p w14:paraId="7EE6C7C5" w14:textId="34DE4A90" w:rsidR="00D000F9" w:rsidRPr="00F879A5" w:rsidRDefault="00D000F9" w:rsidP="00656A91">
            <w:pPr>
              <w:jc w:val="both"/>
              <w:rPr>
                <w:rFonts w:asciiTheme="minorHAnsi" w:eastAsia="Calibri" w:hAnsiTheme="minorHAnsi" w:cstheme="minorHAnsi"/>
              </w:rPr>
            </w:pPr>
            <w:r w:rsidRPr="00F879A5">
              <w:rPr>
                <w:rFonts w:asciiTheme="minorHAnsi" w:eastAsia="Calibri" w:hAnsiTheme="minorHAnsi" w:cstheme="minorHAnsi"/>
                <w:sz w:val="18"/>
                <w:szCs w:val="18"/>
              </w:rPr>
              <w:t xml:space="preserve">Referencia (Fecha):  </w:t>
            </w:r>
            <w:r w:rsidR="00274842" w:rsidRPr="00F879A5">
              <w:rPr>
                <w:rFonts w:ascii="Arial" w:eastAsia="Calibri" w:hAnsi="Arial" w:cs="Arial"/>
                <w:b/>
                <w:sz w:val="16"/>
                <w:szCs w:val="18"/>
              </w:rPr>
              <w:t>(</w:t>
            </w:r>
            <w:r w:rsidR="00200BBF">
              <w:rPr>
                <w:rFonts w:ascii="Arial" w:eastAsia="Calibri" w:hAnsi="Arial" w:cs="Arial"/>
                <w:b/>
                <w:sz w:val="16"/>
                <w:szCs w:val="18"/>
              </w:rPr>
              <w:t>21</w:t>
            </w:r>
            <w:r w:rsidR="008E5550" w:rsidRPr="00F879A5">
              <w:rPr>
                <w:rFonts w:ascii="Arial" w:eastAsia="Calibri" w:hAnsi="Arial" w:cs="Arial"/>
                <w:b/>
                <w:sz w:val="16"/>
                <w:szCs w:val="18"/>
              </w:rPr>
              <w:t>10</w:t>
            </w:r>
            <w:r w:rsidR="0052535B" w:rsidRPr="00F879A5">
              <w:rPr>
                <w:rFonts w:ascii="Arial" w:eastAsia="Calibri" w:hAnsi="Arial" w:cs="Arial"/>
                <w:b/>
                <w:sz w:val="16"/>
                <w:szCs w:val="18"/>
              </w:rPr>
              <w:t>2021</w:t>
            </w:r>
            <w:r w:rsidR="00274842" w:rsidRPr="00F879A5">
              <w:rPr>
                <w:rFonts w:ascii="Arial" w:eastAsia="Calibri" w:hAnsi="Arial" w:cs="Arial"/>
                <w:b/>
                <w:sz w:val="16"/>
                <w:szCs w:val="18"/>
              </w:rPr>
              <w:t>) (</w:t>
            </w:r>
            <w:r w:rsidR="00200BBF">
              <w:rPr>
                <w:rFonts w:ascii="Arial" w:eastAsia="Calibri" w:hAnsi="Arial" w:cs="Arial"/>
                <w:b/>
                <w:sz w:val="16"/>
                <w:szCs w:val="18"/>
              </w:rPr>
              <w:t>22</w:t>
            </w:r>
            <w:r w:rsidR="008E5550" w:rsidRPr="00F879A5">
              <w:rPr>
                <w:rFonts w:ascii="Arial" w:eastAsia="Calibri" w:hAnsi="Arial" w:cs="Arial"/>
                <w:b/>
                <w:sz w:val="16"/>
                <w:szCs w:val="18"/>
              </w:rPr>
              <w:t>10</w:t>
            </w:r>
            <w:r w:rsidR="0052535B" w:rsidRPr="00F879A5">
              <w:rPr>
                <w:rFonts w:ascii="Arial" w:eastAsia="Calibri" w:hAnsi="Arial" w:cs="Arial"/>
                <w:b/>
                <w:sz w:val="16"/>
                <w:szCs w:val="18"/>
              </w:rPr>
              <w:t>2021</w:t>
            </w:r>
            <w:r w:rsidR="00274842" w:rsidRPr="00F879A5">
              <w:rPr>
                <w:rFonts w:ascii="Arial" w:eastAsia="Calibri" w:hAnsi="Arial" w:cs="Arial"/>
                <w:b/>
                <w:sz w:val="16"/>
                <w:szCs w:val="18"/>
              </w:rPr>
              <w:t>) (</w:t>
            </w:r>
            <w:r w:rsidR="00200BBF">
              <w:rPr>
                <w:rFonts w:ascii="Arial" w:eastAsia="Calibri" w:hAnsi="Arial" w:cs="Arial"/>
                <w:b/>
                <w:sz w:val="16"/>
                <w:szCs w:val="18"/>
              </w:rPr>
              <w:t>23</w:t>
            </w:r>
            <w:r w:rsidR="008E5550" w:rsidRPr="00F879A5">
              <w:rPr>
                <w:rFonts w:ascii="Arial" w:eastAsia="Calibri" w:hAnsi="Arial" w:cs="Arial"/>
                <w:b/>
                <w:sz w:val="16"/>
                <w:szCs w:val="18"/>
              </w:rPr>
              <w:t>10</w:t>
            </w:r>
            <w:r w:rsidR="0052535B" w:rsidRPr="00F879A5">
              <w:rPr>
                <w:rFonts w:ascii="Arial" w:eastAsia="Calibri" w:hAnsi="Arial" w:cs="Arial"/>
                <w:b/>
                <w:sz w:val="16"/>
                <w:szCs w:val="18"/>
              </w:rPr>
              <w:t>2021</w:t>
            </w:r>
            <w:r w:rsidR="00274842" w:rsidRPr="00F879A5">
              <w:rPr>
                <w:rFonts w:ascii="Arial" w:eastAsia="Calibri" w:hAnsi="Arial" w:cs="Arial"/>
                <w:b/>
                <w:sz w:val="16"/>
                <w:szCs w:val="18"/>
              </w:rPr>
              <w:t>) (</w:t>
            </w:r>
            <w:r w:rsidR="00200BBF">
              <w:rPr>
                <w:rFonts w:ascii="Arial" w:eastAsia="Calibri" w:hAnsi="Arial" w:cs="Arial"/>
                <w:b/>
                <w:sz w:val="16"/>
                <w:szCs w:val="18"/>
              </w:rPr>
              <w:t>25</w:t>
            </w:r>
            <w:r w:rsidR="008E5550" w:rsidRPr="00F879A5">
              <w:rPr>
                <w:rFonts w:ascii="Arial" w:eastAsia="Calibri" w:hAnsi="Arial" w:cs="Arial"/>
                <w:b/>
                <w:sz w:val="16"/>
                <w:szCs w:val="18"/>
              </w:rPr>
              <w:t>10</w:t>
            </w:r>
            <w:r w:rsidR="0052535B" w:rsidRPr="00F879A5">
              <w:rPr>
                <w:rFonts w:ascii="Arial" w:eastAsia="Calibri" w:hAnsi="Arial" w:cs="Arial"/>
                <w:b/>
                <w:sz w:val="16"/>
                <w:szCs w:val="18"/>
              </w:rPr>
              <w:t>2021</w:t>
            </w:r>
            <w:r w:rsidR="00274842" w:rsidRPr="00F879A5">
              <w:rPr>
                <w:rFonts w:ascii="Arial" w:eastAsia="Calibri" w:hAnsi="Arial" w:cs="Arial"/>
                <w:b/>
                <w:sz w:val="16"/>
                <w:szCs w:val="18"/>
              </w:rPr>
              <w:t>)</w:t>
            </w:r>
          </w:p>
        </w:tc>
      </w:tr>
      <w:tr w:rsidR="00293913" w:rsidRPr="00DA0E6B" w14:paraId="12C221A6" w14:textId="77777777" w:rsidTr="00D000F9">
        <w:trPr>
          <w:jc w:val="center"/>
        </w:trPr>
        <w:tc>
          <w:tcPr>
            <w:tcW w:w="8828" w:type="dxa"/>
            <w:shd w:val="clear" w:color="auto" w:fill="auto"/>
          </w:tcPr>
          <w:p w14:paraId="796AD6DF" w14:textId="6D2B7CB9" w:rsidR="00293913" w:rsidRPr="00F879A5" w:rsidRDefault="00293913" w:rsidP="00413DD7">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LICITACIONCOMPRAS4 LPN E-0</w:t>
            </w:r>
            <w:r w:rsidR="00BC1667">
              <w:rPr>
                <w:rFonts w:asciiTheme="minorHAnsi" w:eastAsia="Calibri" w:hAnsiTheme="minorHAnsi" w:cstheme="minorHAnsi"/>
                <w:b/>
                <w:sz w:val="18"/>
                <w:szCs w:val="18"/>
              </w:rPr>
              <w:t>2</w:t>
            </w:r>
            <w:r w:rsidR="00413DD7">
              <w:rPr>
                <w:rFonts w:asciiTheme="minorHAnsi" w:eastAsia="Calibri" w:hAnsiTheme="minorHAnsi" w:cstheme="minorHAnsi"/>
                <w:b/>
                <w:sz w:val="18"/>
                <w:szCs w:val="18"/>
              </w:rPr>
              <w:t>3</w:t>
            </w:r>
            <w:r w:rsidRPr="009340BC">
              <w:rPr>
                <w:rFonts w:asciiTheme="minorHAnsi" w:eastAsia="Calibri" w:hAnsiTheme="minorHAnsi" w:cstheme="minorHAnsi"/>
                <w:b/>
                <w:sz w:val="18"/>
                <w:szCs w:val="18"/>
              </w:rPr>
              <w:t>-2021</w:t>
            </w:r>
          </w:p>
        </w:tc>
      </w:tr>
      <w:tr w:rsidR="00380F68" w:rsidRPr="00DA0E6B" w14:paraId="0F18F0D3" w14:textId="77777777" w:rsidTr="00380F68">
        <w:trPr>
          <w:trHeight w:val="56"/>
          <w:jc w:val="center"/>
        </w:trPr>
        <w:tc>
          <w:tcPr>
            <w:tcW w:w="8828" w:type="dxa"/>
            <w:shd w:val="clear" w:color="auto" w:fill="D9D9D9" w:themeFill="background1" w:themeFillShade="D9"/>
          </w:tcPr>
          <w:p w14:paraId="4430617E" w14:textId="66B52A3F" w:rsidR="00380F68" w:rsidRPr="00A32057" w:rsidRDefault="00380F68" w:rsidP="00380F68">
            <w:pPr>
              <w:jc w:val="center"/>
              <w:rPr>
                <w:rFonts w:asciiTheme="minorHAnsi" w:eastAsia="Calibri" w:hAnsiTheme="minorHAnsi" w:cstheme="minorHAnsi"/>
                <w:b/>
                <w:sz w:val="18"/>
                <w:szCs w:val="18"/>
              </w:rPr>
            </w:pPr>
            <w:r w:rsidRPr="00750B68">
              <w:rPr>
                <w:rFonts w:asciiTheme="minorHAnsi" w:eastAsia="Calibri" w:hAnsiTheme="minorHAnsi" w:cstheme="minorHAnsi"/>
                <w:b/>
                <w:sz w:val="18"/>
                <w:szCs w:val="18"/>
              </w:rPr>
              <w:t>Opción 3</w:t>
            </w:r>
          </w:p>
        </w:tc>
      </w:tr>
      <w:tr w:rsidR="00380F68" w:rsidRPr="00DA0E6B" w14:paraId="47D437AA" w14:textId="77777777" w:rsidTr="00A32057">
        <w:trPr>
          <w:trHeight w:val="56"/>
          <w:jc w:val="center"/>
        </w:trPr>
        <w:tc>
          <w:tcPr>
            <w:tcW w:w="8828" w:type="dxa"/>
            <w:shd w:val="clear" w:color="auto" w:fill="auto"/>
          </w:tcPr>
          <w:p w14:paraId="7C078708" w14:textId="3368550B" w:rsidR="00380F68" w:rsidRPr="00750B68" w:rsidRDefault="00380F68" w:rsidP="00380F68">
            <w:pPr>
              <w:jc w:val="both"/>
              <w:rPr>
                <w:rFonts w:asciiTheme="minorHAnsi" w:eastAsia="Calibri" w:hAnsiTheme="minorHAnsi" w:cstheme="minorHAnsi"/>
                <w:b/>
                <w:sz w:val="18"/>
                <w:szCs w:val="18"/>
              </w:rPr>
            </w:pPr>
            <w:r w:rsidRPr="00750B68">
              <w:rPr>
                <w:rFonts w:asciiTheme="minorHAnsi" w:eastAsia="Calibri" w:hAnsiTheme="minorHAnsi" w:cstheme="minorHAnsi"/>
                <w:sz w:val="18"/>
                <w:szCs w:val="18"/>
              </w:rPr>
              <w:t xml:space="preserve">Pago directo en el Departamento de Cajas de la Universidad Autónoma de Aguascalientes </w:t>
            </w:r>
          </w:p>
        </w:tc>
      </w:tr>
      <w:tr w:rsidR="00380F68" w:rsidRPr="00DA0E6B" w14:paraId="645C3E06" w14:textId="77777777" w:rsidTr="00A32057">
        <w:trPr>
          <w:trHeight w:val="56"/>
          <w:jc w:val="center"/>
        </w:trPr>
        <w:tc>
          <w:tcPr>
            <w:tcW w:w="8828" w:type="dxa"/>
            <w:shd w:val="clear" w:color="auto" w:fill="auto"/>
          </w:tcPr>
          <w:p w14:paraId="618FCA99" w14:textId="3CAF8414" w:rsidR="00380F68" w:rsidRPr="00F5038F" w:rsidRDefault="001F3A21" w:rsidP="00656A91">
            <w:pPr>
              <w:jc w:val="both"/>
              <w:rPr>
                <w:rFonts w:asciiTheme="minorHAnsi" w:eastAsia="Calibri" w:hAnsiTheme="minorHAnsi" w:cstheme="minorHAnsi"/>
                <w:b/>
                <w:sz w:val="18"/>
                <w:szCs w:val="18"/>
              </w:rPr>
            </w:pPr>
            <w:r>
              <w:rPr>
                <w:rFonts w:asciiTheme="minorHAnsi" w:eastAsia="Calibri" w:hAnsiTheme="minorHAnsi" w:cstheme="minorHAnsi"/>
                <w:b/>
                <w:sz w:val="18"/>
                <w:szCs w:val="18"/>
              </w:rPr>
              <w:t>21, 22, 23 y</w:t>
            </w:r>
            <w:r w:rsidR="00BC1667">
              <w:rPr>
                <w:rFonts w:asciiTheme="minorHAnsi" w:eastAsia="Calibri" w:hAnsiTheme="minorHAnsi" w:cstheme="minorHAnsi"/>
                <w:b/>
                <w:sz w:val="18"/>
                <w:szCs w:val="18"/>
              </w:rPr>
              <w:t xml:space="preserve"> </w:t>
            </w:r>
            <w:r w:rsidR="00BC1667" w:rsidRPr="00BC1667">
              <w:rPr>
                <w:rFonts w:asciiTheme="minorHAnsi" w:eastAsia="Calibri" w:hAnsiTheme="minorHAnsi" w:cstheme="minorHAnsi"/>
                <w:b/>
                <w:sz w:val="18"/>
                <w:szCs w:val="18"/>
              </w:rPr>
              <w:t xml:space="preserve">25  </w:t>
            </w:r>
            <w:r w:rsidR="00380F68" w:rsidRPr="00F879A5">
              <w:rPr>
                <w:rFonts w:asciiTheme="minorHAnsi" w:eastAsia="Calibri" w:hAnsiTheme="minorHAnsi" w:cstheme="minorHAnsi"/>
                <w:b/>
                <w:sz w:val="18"/>
                <w:szCs w:val="18"/>
              </w:rPr>
              <w:t>de octubre de 2021</w:t>
            </w:r>
          </w:p>
        </w:tc>
      </w:tr>
      <w:tr w:rsidR="00380F68" w:rsidRPr="00DA0E6B" w14:paraId="4683EE58" w14:textId="77777777" w:rsidTr="00A32057">
        <w:trPr>
          <w:trHeight w:val="56"/>
          <w:jc w:val="center"/>
        </w:trPr>
        <w:tc>
          <w:tcPr>
            <w:tcW w:w="8828" w:type="dxa"/>
            <w:shd w:val="clear" w:color="auto" w:fill="auto"/>
          </w:tcPr>
          <w:p w14:paraId="0B549279" w14:textId="4E5B7D42" w:rsidR="00380F68" w:rsidRPr="00664928" w:rsidRDefault="00380F68" w:rsidP="00380F68">
            <w:pPr>
              <w:jc w:val="both"/>
              <w:rPr>
                <w:rFonts w:asciiTheme="minorHAnsi" w:eastAsia="Calibri" w:hAnsiTheme="minorHAnsi" w:cstheme="minorHAnsi"/>
                <w:b/>
                <w:sz w:val="18"/>
                <w:szCs w:val="18"/>
                <w:highlight w:val="yellow"/>
              </w:rPr>
            </w:pPr>
            <w:r w:rsidRPr="00664928">
              <w:rPr>
                <w:rFonts w:asciiTheme="minorHAnsi" w:eastAsia="Calibri" w:hAnsiTheme="minorHAnsi" w:cstheme="minorHAnsi"/>
                <w:b/>
                <w:sz w:val="18"/>
                <w:szCs w:val="18"/>
              </w:rPr>
              <w:t xml:space="preserve">Lunes a viernes de 8:00 a 15:00 horas. </w:t>
            </w:r>
          </w:p>
        </w:tc>
      </w:tr>
    </w:tbl>
    <w:p w14:paraId="4ADB7E28" w14:textId="77777777" w:rsidR="00D000F9" w:rsidRPr="00DA0E6B" w:rsidRDefault="00D000F9" w:rsidP="00D000F9">
      <w:pPr>
        <w:pStyle w:val="Lista2"/>
        <w:ind w:left="720" w:firstLine="0"/>
        <w:jc w:val="both"/>
        <w:rPr>
          <w:rFonts w:asciiTheme="minorHAnsi" w:hAnsiTheme="minorHAnsi" w:cstheme="minorHAnsi"/>
          <w:b/>
          <w:sz w:val="17"/>
          <w:szCs w:val="17"/>
        </w:rPr>
      </w:pPr>
    </w:p>
    <w:p w14:paraId="6183A483" w14:textId="010BEDD2" w:rsidR="00D000F9" w:rsidRPr="00DA0E6B" w:rsidRDefault="00D000F9" w:rsidP="00D000F9">
      <w:pPr>
        <w:pStyle w:val="Lista2"/>
        <w:numPr>
          <w:ilvl w:val="0"/>
          <w:numId w:val="18"/>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señalada anteriormente, y deberán enviarse al correo </w:t>
      </w:r>
      <w:r w:rsidRPr="00DA0E6B">
        <w:rPr>
          <w:rStyle w:val="Hipervnculo"/>
          <w:rFonts w:asciiTheme="minorHAnsi" w:hAnsiTheme="minorHAnsi" w:cstheme="minorHAnsi"/>
          <w:sz w:val="17"/>
          <w:szCs w:val="17"/>
        </w:rPr>
        <w:t>licitacionesuaa.correo.uaa.mx</w:t>
      </w:r>
      <w:r w:rsidR="00BC4B50" w:rsidRPr="00DA0E6B">
        <w:rPr>
          <w:rStyle w:val="Hipervnculo"/>
          <w:rFonts w:asciiTheme="minorHAnsi" w:hAnsiTheme="minorHAnsi" w:cstheme="minorHAnsi"/>
          <w:sz w:val="17"/>
          <w:szCs w:val="17"/>
        </w:rPr>
        <w:t xml:space="preserve"> </w:t>
      </w:r>
      <w:r w:rsidRPr="00DA0E6B">
        <w:rPr>
          <w:rFonts w:asciiTheme="minorHAnsi" w:hAnsiTheme="minorHAnsi" w:cstheme="minorHAnsi"/>
          <w:sz w:val="17"/>
          <w:szCs w:val="17"/>
        </w:rPr>
        <w:t xml:space="preserve"> </w:t>
      </w:r>
      <w:r w:rsidR="00BC4B50" w:rsidRPr="00DA0E6B">
        <w:rPr>
          <w:rFonts w:asciiTheme="minorHAnsi" w:hAnsiTheme="minorHAnsi" w:cstheme="minorHAnsi"/>
          <w:sz w:val="17"/>
          <w:szCs w:val="17"/>
        </w:rPr>
        <w:t xml:space="preserve">y </w:t>
      </w:r>
      <w:hyperlink r:id="rId10" w:history="1">
        <w:r w:rsidR="00F5038F" w:rsidRPr="00400C8D">
          <w:rPr>
            <w:rStyle w:val="Hipervnculo"/>
            <w:rFonts w:asciiTheme="minorHAnsi" w:hAnsiTheme="minorHAnsi" w:cstheme="minorHAnsi"/>
            <w:sz w:val="17"/>
            <w:szCs w:val="17"/>
          </w:rPr>
          <w:t>beatriz.rivera@edu.uaa.mx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w:t>
      </w:r>
      <w:r w:rsidRPr="00A32057">
        <w:rPr>
          <w:rFonts w:asciiTheme="minorHAnsi" w:hAnsiTheme="minorHAnsi" w:cstheme="minorHAnsi"/>
          <w:sz w:val="17"/>
          <w:szCs w:val="17"/>
        </w:rPr>
        <w:t xml:space="preserve">tardar </w:t>
      </w:r>
      <w:r w:rsidRPr="00F879A5">
        <w:rPr>
          <w:rFonts w:asciiTheme="minorHAnsi" w:hAnsiTheme="minorHAnsi" w:cstheme="minorHAnsi"/>
          <w:sz w:val="17"/>
          <w:szCs w:val="17"/>
        </w:rPr>
        <w:t xml:space="preserve">el </w:t>
      </w:r>
      <w:r w:rsidR="006B0DD7">
        <w:rPr>
          <w:rFonts w:asciiTheme="minorHAnsi" w:hAnsiTheme="minorHAnsi" w:cstheme="minorHAnsi"/>
          <w:b/>
          <w:sz w:val="17"/>
          <w:szCs w:val="17"/>
        </w:rPr>
        <w:t>2</w:t>
      </w:r>
      <w:r w:rsidR="001F3A21">
        <w:rPr>
          <w:rFonts w:asciiTheme="minorHAnsi" w:hAnsiTheme="minorHAnsi" w:cstheme="minorHAnsi"/>
          <w:b/>
          <w:sz w:val="17"/>
          <w:szCs w:val="17"/>
        </w:rPr>
        <w:t>5</w:t>
      </w:r>
      <w:r w:rsidRPr="00F879A5">
        <w:rPr>
          <w:rFonts w:asciiTheme="minorHAnsi" w:hAnsiTheme="minorHAnsi" w:cstheme="minorHAnsi"/>
          <w:b/>
          <w:sz w:val="17"/>
          <w:szCs w:val="17"/>
        </w:rPr>
        <w:t xml:space="preserve"> de</w:t>
      </w:r>
      <w:r w:rsidR="006A1182" w:rsidRPr="00F879A5">
        <w:rPr>
          <w:rFonts w:asciiTheme="minorHAnsi" w:hAnsiTheme="minorHAnsi" w:cstheme="minorHAnsi"/>
          <w:b/>
          <w:sz w:val="17"/>
          <w:szCs w:val="17"/>
        </w:rPr>
        <w:t xml:space="preserve"> </w:t>
      </w:r>
      <w:r w:rsidR="00380F68" w:rsidRPr="00F879A5">
        <w:rPr>
          <w:rFonts w:asciiTheme="minorHAnsi" w:hAnsiTheme="minorHAnsi" w:cstheme="minorHAnsi"/>
          <w:b/>
          <w:sz w:val="17"/>
          <w:szCs w:val="17"/>
        </w:rPr>
        <w:t>octubre</w:t>
      </w:r>
      <w:r w:rsidR="006C3F51" w:rsidRPr="00F879A5">
        <w:rPr>
          <w:rFonts w:asciiTheme="minorHAnsi" w:hAnsiTheme="minorHAnsi" w:cstheme="minorHAnsi"/>
          <w:b/>
          <w:sz w:val="17"/>
          <w:szCs w:val="17"/>
        </w:rPr>
        <w:t xml:space="preserve"> </w:t>
      </w:r>
      <w:r w:rsidRPr="00F879A5">
        <w:rPr>
          <w:rFonts w:asciiTheme="minorHAnsi" w:hAnsiTheme="minorHAnsi" w:cstheme="minorHAnsi"/>
          <w:b/>
          <w:sz w:val="17"/>
          <w:szCs w:val="17"/>
        </w:rPr>
        <w:t>de 20</w:t>
      </w:r>
      <w:r w:rsidR="00873AE9" w:rsidRPr="00F879A5">
        <w:rPr>
          <w:rFonts w:asciiTheme="minorHAnsi" w:hAnsiTheme="minorHAnsi" w:cstheme="minorHAnsi"/>
          <w:b/>
          <w:sz w:val="17"/>
          <w:szCs w:val="17"/>
        </w:rPr>
        <w:t>21</w:t>
      </w:r>
      <w:r w:rsidRPr="00F879A5">
        <w:rPr>
          <w:rFonts w:asciiTheme="minorHAnsi" w:hAnsiTheme="minorHAnsi" w:cstheme="minorHAnsi"/>
          <w:sz w:val="17"/>
          <w:szCs w:val="17"/>
        </w:rPr>
        <w:t xml:space="preserve">, </w:t>
      </w:r>
      <w:r w:rsidRPr="00F879A5">
        <w:rPr>
          <w:rFonts w:asciiTheme="minorHAnsi" w:hAnsiTheme="minorHAnsi" w:cstheme="minorHAnsi"/>
          <w:b/>
          <w:sz w:val="17"/>
          <w:szCs w:val="17"/>
          <w:u w:val="single"/>
        </w:rPr>
        <w:t>a las 15:00 horas</w:t>
      </w:r>
      <w:r w:rsidRPr="00F879A5">
        <w:rPr>
          <w:rFonts w:asciiTheme="minorHAnsi" w:hAnsiTheme="minorHAnsi" w:cstheme="minorHAnsi"/>
          <w:b/>
          <w:sz w:val="17"/>
          <w:szCs w:val="17"/>
        </w:rPr>
        <w:t>,</w:t>
      </w:r>
      <w:r w:rsidRPr="00F879A5">
        <w:rPr>
          <w:rFonts w:asciiTheme="minorHAnsi" w:hAnsiTheme="minorHAnsi" w:cstheme="minorHAnsi"/>
          <w:sz w:val="17"/>
          <w:szCs w:val="17"/>
        </w:rPr>
        <w:t xml:space="preserve"> para</w:t>
      </w:r>
      <w:r w:rsidRPr="00DA0E6B">
        <w:rPr>
          <w:rFonts w:asciiTheme="minorHAnsi" w:hAnsiTheme="minorHAnsi" w:cstheme="minorHAnsi"/>
          <w:sz w:val="17"/>
          <w:szCs w:val="17"/>
        </w:rPr>
        <w:t xml:space="preserve"> poder ser corroborados con el Departamento correspondiente.</w:t>
      </w:r>
      <w:r w:rsidRPr="00DA0E6B">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674340" w:rsidRDefault="007C5D52" w:rsidP="00D000F9">
      <w:pPr>
        <w:pStyle w:val="Textoindependiente"/>
        <w:tabs>
          <w:tab w:val="left" w:pos="6620"/>
        </w:tabs>
        <w:ind w:left="567" w:right="567"/>
        <w:jc w:val="both"/>
        <w:rPr>
          <w:rFonts w:asciiTheme="minorHAnsi" w:hAnsiTheme="minorHAnsi" w:cstheme="minorHAnsi"/>
          <w:b w:val="0"/>
          <w:sz w:val="16"/>
          <w:szCs w:val="16"/>
          <w:lang w:val="es-ES_tradnl"/>
        </w:rPr>
      </w:pPr>
      <w:r w:rsidRPr="00674340">
        <w:rPr>
          <w:rFonts w:asciiTheme="minorHAnsi" w:hAnsiTheme="minorHAnsi" w:cstheme="minorHAnsi"/>
          <w:b w:val="0"/>
          <w:sz w:val="16"/>
          <w:szCs w:val="16"/>
          <w:lang w:val="es-ES_tradnl"/>
        </w:rPr>
        <w:t>Se deberá indicar en el correo la licitación a la que est</w:t>
      </w:r>
      <w:r w:rsidR="00911BAA" w:rsidRPr="00674340">
        <w:rPr>
          <w:rFonts w:asciiTheme="minorHAnsi" w:hAnsiTheme="minorHAnsi" w:cstheme="minorHAnsi"/>
          <w:b w:val="0"/>
          <w:sz w:val="16"/>
          <w:szCs w:val="16"/>
          <w:lang w:val="es-ES_tradnl"/>
        </w:rPr>
        <w:t>á</w:t>
      </w:r>
      <w:r w:rsidRPr="00674340">
        <w:rPr>
          <w:rFonts w:asciiTheme="minorHAnsi" w:hAnsiTheme="minorHAnsi" w:cstheme="minorHAnsi"/>
          <w:b w:val="0"/>
          <w:sz w:val="16"/>
          <w:szCs w:val="16"/>
          <w:lang w:val="es-ES_tradnl"/>
        </w:rPr>
        <w:t xml:space="preserve"> realizando el pago y el nombre fiscal de la empresa que se registra.</w:t>
      </w:r>
    </w:p>
    <w:p w14:paraId="1C383C16" w14:textId="77777777" w:rsidR="00D000F9" w:rsidRPr="00674340" w:rsidRDefault="00D000F9" w:rsidP="00D000F9">
      <w:pPr>
        <w:pStyle w:val="Textoindependiente"/>
        <w:tabs>
          <w:tab w:val="left" w:pos="6620"/>
        </w:tabs>
        <w:ind w:left="567" w:right="567"/>
        <w:jc w:val="both"/>
        <w:rPr>
          <w:rFonts w:asciiTheme="minorHAnsi" w:hAnsiTheme="minorHAnsi" w:cstheme="minorHAnsi"/>
          <w:b w:val="0"/>
          <w:sz w:val="16"/>
          <w:szCs w:val="16"/>
          <w:lang w:val="es-ES_tradnl"/>
        </w:rPr>
      </w:pPr>
      <w:r w:rsidRPr="00674340">
        <w:rPr>
          <w:rFonts w:asciiTheme="minorHAnsi" w:hAnsiTheme="minorHAnsi" w:cstheme="minorHAnsi"/>
          <w:b w:val="0"/>
          <w:sz w:val="16"/>
          <w:szCs w:val="16"/>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674340">
        <w:rPr>
          <w:rFonts w:asciiTheme="minorHAnsi" w:hAnsiTheme="minorHAnsi" w:cstheme="minorHAnsi"/>
          <w:b w:val="0"/>
          <w:sz w:val="16"/>
          <w:szCs w:val="16"/>
          <w:lang w:val="es-MX"/>
        </w:rPr>
        <w:t>Para poder participar en la Licitación</w:t>
      </w:r>
      <w:r w:rsidR="00911BAA" w:rsidRPr="00674340">
        <w:rPr>
          <w:rFonts w:asciiTheme="minorHAnsi" w:hAnsiTheme="minorHAnsi" w:cstheme="minorHAnsi"/>
          <w:b w:val="0"/>
          <w:sz w:val="16"/>
          <w:szCs w:val="16"/>
          <w:lang w:val="es-MX"/>
        </w:rPr>
        <w:t>,</w:t>
      </w:r>
      <w:r w:rsidRPr="00674340">
        <w:rPr>
          <w:rFonts w:asciiTheme="minorHAnsi" w:hAnsiTheme="minorHAnsi" w:cstheme="minorHAnsi"/>
          <w:b w:val="0"/>
          <w:sz w:val="16"/>
          <w:szCs w:val="16"/>
          <w:lang w:val="es-MX"/>
        </w:rPr>
        <w:t xml:space="preserve"> los interesados deberán realizar su pago de bases</w:t>
      </w:r>
      <w:r w:rsidR="00911BAA" w:rsidRPr="00674340">
        <w:rPr>
          <w:rFonts w:asciiTheme="minorHAnsi" w:hAnsiTheme="minorHAnsi" w:cstheme="minorHAnsi"/>
          <w:b w:val="0"/>
          <w:sz w:val="16"/>
          <w:szCs w:val="16"/>
          <w:lang w:val="es-MX"/>
        </w:rPr>
        <w:t xml:space="preserve"> en</w:t>
      </w:r>
      <w:r w:rsidRPr="00674340">
        <w:rPr>
          <w:rFonts w:asciiTheme="minorHAnsi" w:hAnsiTheme="minorHAnsi" w:cstheme="minorHAnsi"/>
          <w:b w:val="0"/>
          <w:sz w:val="16"/>
          <w:szCs w:val="16"/>
          <w:lang w:val="es-MX"/>
        </w:rPr>
        <w:t xml:space="preserve"> los días establecidos en el numeral I y III de estas bases</w:t>
      </w:r>
      <w:r w:rsidR="00911BAA" w:rsidRPr="00674340">
        <w:rPr>
          <w:rFonts w:asciiTheme="minorHAnsi" w:hAnsiTheme="minorHAnsi" w:cstheme="minorHAnsi"/>
          <w:b w:val="0"/>
          <w:sz w:val="16"/>
          <w:szCs w:val="16"/>
          <w:lang w:val="es-MX"/>
        </w:rPr>
        <w:t>.</w:t>
      </w:r>
      <w:r w:rsidRPr="00674340">
        <w:rPr>
          <w:rFonts w:asciiTheme="minorHAnsi" w:hAnsiTheme="minorHAnsi" w:cstheme="minorHAnsi"/>
          <w:b w:val="0"/>
          <w:sz w:val="16"/>
          <w:szCs w:val="16"/>
          <w:lang w:val="es-MX"/>
        </w:rPr>
        <w:t xml:space="preserve"> </w:t>
      </w:r>
      <w:r w:rsidR="00911BAA" w:rsidRPr="00674340">
        <w:rPr>
          <w:rFonts w:asciiTheme="minorHAnsi" w:hAnsiTheme="minorHAnsi" w:cstheme="minorHAnsi"/>
          <w:b w:val="0"/>
          <w:sz w:val="16"/>
          <w:szCs w:val="16"/>
          <w:lang w:val="es-MX"/>
        </w:rPr>
        <w:t>S</w:t>
      </w:r>
      <w:r w:rsidRPr="00674340">
        <w:rPr>
          <w:rFonts w:asciiTheme="minorHAnsi" w:hAnsiTheme="minorHAnsi" w:cstheme="minorHAnsi"/>
          <w:b w:val="0"/>
          <w:sz w:val="16"/>
          <w:szCs w:val="16"/>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569B6D63" w14:textId="77777777"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Datos</w:t>
            </w:r>
            <w:proofErr w:type="spellEnd"/>
            <w:r w:rsidRPr="00DA0E6B">
              <w:rPr>
                <w:rFonts w:asciiTheme="minorHAnsi" w:eastAsia="Calibri" w:hAnsiTheme="minorHAnsi" w:cstheme="minorHAnsi"/>
                <w:sz w:val="12"/>
                <w:szCs w:val="12"/>
              </w:rPr>
              <w:t xml:space="preserve"> de la </w:t>
            </w:r>
            <w:proofErr w:type="spellStart"/>
            <w:r w:rsidRPr="00DA0E6B">
              <w:rPr>
                <w:rFonts w:asciiTheme="minorHAnsi" w:eastAsia="Calibri" w:hAnsiTheme="minorHAnsi" w:cstheme="minorHAnsi"/>
                <w:sz w:val="12"/>
                <w:szCs w:val="12"/>
              </w:rPr>
              <w:t>Empresa</w:t>
            </w:r>
            <w:proofErr w:type="spellEnd"/>
            <w:r w:rsidRPr="00DA0E6B">
              <w:rPr>
                <w:rFonts w:asciiTheme="minorHAnsi" w:eastAsia="Calibri" w:hAnsiTheme="minorHAnsi" w:cstheme="minorHAnsi"/>
                <w:sz w:val="12"/>
                <w:szCs w:val="12"/>
              </w:rPr>
              <w:t xml:space="preserve">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w:t>
            </w:r>
            <w:proofErr w:type="spellStart"/>
            <w:r w:rsidRPr="00DA0E6B">
              <w:rPr>
                <w:rFonts w:asciiTheme="minorHAnsi" w:eastAsia="Calibri" w:hAnsiTheme="minorHAnsi" w:cstheme="minorHAnsi"/>
                <w:sz w:val="12"/>
                <w:szCs w:val="12"/>
              </w:rPr>
              <w:t>Certificado</w:t>
            </w:r>
            <w:proofErr w:type="spellEnd"/>
            <w:r w:rsidRPr="00DA0E6B">
              <w:rPr>
                <w:rFonts w:asciiTheme="minorHAnsi" w:eastAsia="Calibri" w:hAnsiTheme="minorHAnsi" w:cstheme="minorHAnsi"/>
                <w:sz w:val="12"/>
                <w:szCs w:val="12"/>
              </w:rPr>
              <w:t xml:space="preserve">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 xml:space="preserve">Universidad </w:t>
            </w:r>
            <w:proofErr w:type="spellStart"/>
            <w:r w:rsidRPr="00DA0E6B">
              <w:rPr>
                <w:rFonts w:asciiTheme="minorHAnsi" w:eastAsia="Calibri" w:hAnsiTheme="minorHAnsi" w:cstheme="minorHAnsi"/>
                <w:sz w:val="12"/>
                <w:szCs w:val="12"/>
              </w:rPr>
              <w:t>Autónoma</w:t>
            </w:r>
            <w:proofErr w:type="spellEnd"/>
            <w:r w:rsidRPr="00DA0E6B">
              <w:rPr>
                <w:rFonts w:asciiTheme="minorHAnsi" w:eastAsia="Calibri" w:hAnsiTheme="minorHAnsi" w:cstheme="minorHAnsi"/>
                <w:sz w:val="12"/>
                <w:szCs w:val="12"/>
              </w:rPr>
              <w:t xml:space="preserve">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Avenida</w:t>
            </w:r>
            <w:proofErr w:type="spellEnd"/>
            <w:r w:rsidRPr="00DA0E6B">
              <w:rPr>
                <w:rFonts w:asciiTheme="minorHAnsi" w:eastAsia="Calibri" w:hAnsiTheme="minorHAnsi" w:cstheme="minorHAnsi"/>
                <w:sz w:val="12"/>
                <w:szCs w:val="12"/>
              </w:rPr>
              <w:t xml:space="preserve">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w:t>
            </w:r>
            <w:proofErr w:type="spellStart"/>
            <w:r w:rsidRPr="00DA0E6B">
              <w:rPr>
                <w:rFonts w:asciiTheme="minorHAnsi" w:eastAsia="Calibri" w:hAnsiTheme="minorHAnsi" w:cstheme="minorHAnsi"/>
                <w:sz w:val="12"/>
                <w:szCs w:val="12"/>
              </w:rPr>
              <w:t>Universitaria</w:t>
            </w:r>
            <w:proofErr w:type="spellEnd"/>
          </w:p>
          <w:p w14:paraId="5AF7C888" w14:textId="58ACC8F9"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Código</w:t>
            </w:r>
            <w:proofErr w:type="spellEnd"/>
            <w:r w:rsidRPr="00DA0E6B">
              <w:rPr>
                <w:rFonts w:asciiTheme="minorHAnsi" w:eastAsia="Calibri" w:hAnsiTheme="minorHAnsi" w:cstheme="minorHAnsi"/>
                <w:sz w:val="12"/>
                <w:szCs w:val="12"/>
              </w:rPr>
              <w:t xml:space="preserve">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w:t>
            </w:r>
            <w:r w:rsidR="005C5672">
              <w:rPr>
                <w:rFonts w:asciiTheme="minorHAnsi" w:eastAsia="Calibri" w:hAnsiTheme="minorHAnsi" w:cstheme="minorHAnsi"/>
                <w:sz w:val="12"/>
                <w:szCs w:val="12"/>
                <w:lang w:val="es-MX"/>
              </w:rPr>
              <w:t>100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Cantidad</w:t>
            </w:r>
            <w:proofErr w:type="spellEnd"/>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Unidad</w:t>
            </w:r>
            <w:proofErr w:type="spellEnd"/>
            <w:r w:rsidRPr="00DA0E6B">
              <w:rPr>
                <w:rFonts w:asciiTheme="minorHAnsi" w:eastAsia="Calibri" w:hAnsiTheme="minorHAnsi" w:cstheme="minorHAnsi"/>
                <w:sz w:val="12"/>
                <w:szCs w:val="12"/>
              </w:rPr>
              <w:t xml:space="preserve">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Descripción</w:t>
            </w:r>
            <w:proofErr w:type="spellEnd"/>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Precio</w:t>
            </w:r>
            <w:proofErr w:type="spellEnd"/>
            <w:r w:rsidRPr="00DA0E6B">
              <w:rPr>
                <w:rFonts w:asciiTheme="minorHAnsi" w:eastAsia="Calibri" w:hAnsiTheme="minorHAnsi" w:cstheme="minorHAnsi"/>
                <w:sz w:val="12"/>
                <w:szCs w:val="12"/>
              </w:rPr>
              <w:t xml:space="preserve"> </w:t>
            </w:r>
            <w:proofErr w:type="spellStart"/>
            <w:r w:rsidRPr="00DA0E6B">
              <w:rPr>
                <w:rFonts w:asciiTheme="minorHAnsi" w:eastAsia="Calibri" w:hAnsiTheme="minorHAnsi" w:cstheme="minorHAnsi"/>
                <w:sz w:val="12"/>
                <w:szCs w:val="12"/>
              </w:rPr>
              <w:t>Unitario</w:t>
            </w:r>
            <w:proofErr w:type="spellEnd"/>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Importe</w:t>
            </w:r>
            <w:proofErr w:type="spellEnd"/>
          </w:p>
        </w:tc>
      </w:tr>
      <w:tr w:rsidR="00D000F9" w:rsidRPr="00DA0E6B" w14:paraId="6FA031D8" w14:textId="77777777" w:rsidTr="00674340">
        <w:trPr>
          <w:trHeight w:val="666"/>
        </w:trPr>
        <w:tc>
          <w:tcPr>
            <w:tcW w:w="0" w:type="auto"/>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Equipo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xxxx</w:t>
            </w:r>
            <w:proofErr w:type="spellEnd"/>
          </w:p>
          <w:p w14:paraId="617BBB58" w14:textId="77777777" w:rsidR="00D000F9" w:rsidRPr="00DA0E6B" w:rsidRDefault="00D000F9" w:rsidP="00D000F9">
            <w:pPr>
              <w:pStyle w:val="Textoindependiente"/>
              <w:rPr>
                <w:rFonts w:asciiTheme="minorHAnsi" w:eastAsia="Calibri" w:hAnsiTheme="minorHAnsi" w:cstheme="minorHAnsi"/>
                <w:sz w:val="12"/>
                <w:szCs w:val="12"/>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Partida</w:t>
            </w:r>
            <w:proofErr w:type="spellEnd"/>
            <w:r w:rsidRPr="00DA0E6B">
              <w:rPr>
                <w:rFonts w:asciiTheme="minorHAnsi" w:eastAsia="Calibri" w:hAnsiTheme="minorHAnsi" w:cstheme="minorHAnsi"/>
                <w:sz w:val="12"/>
                <w:szCs w:val="12"/>
              </w:rPr>
              <w:t xml:space="preserve"> No. x del </w:t>
            </w:r>
            <w:proofErr w:type="spellStart"/>
            <w:r w:rsidRPr="00DA0E6B">
              <w:rPr>
                <w:rFonts w:asciiTheme="minorHAnsi" w:eastAsia="Calibri" w:hAnsiTheme="minorHAnsi" w:cstheme="minorHAnsi"/>
                <w:sz w:val="12"/>
                <w:szCs w:val="12"/>
              </w:rPr>
              <w:t>Contrato</w:t>
            </w:r>
            <w:proofErr w:type="spellEnd"/>
            <w:r w:rsidRPr="00DA0E6B">
              <w:rPr>
                <w:rFonts w:asciiTheme="minorHAnsi" w:eastAsia="Calibri" w:hAnsiTheme="minorHAnsi" w:cstheme="minorHAnsi"/>
                <w:sz w:val="12"/>
                <w:szCs w:val="12"/>
              </w:rPr>
              <w:t xml:space="preserve">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Número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Pedido</w:t>
            </w:r>
            <w:proofErr w:type="spellEnd"/>
            <w:r w:rsidRPr="00DA0E6B">
              <w:rPr>
                <w:rFonts w:asciiTheme="minorHAnsi" w:eastAsia="Calibri" w:hAnsiTheme="minorHAnsi" w:cstheme="minorHAnsi"/>
                <w:sz w:val="12"/>
                <w:szCs w:val="12"/>
              </w:rPr>
              <w:t>: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w:t>
            </w:r>
            <w:proofErr w:type="spellStart"/>
            <w:r w:rsidRPr="00DA0E6B">
              <w:rPr>
                <w:rFonts w:asciiTheme="minorHAnsi" w:eastAsia="Calibri" w:hAnsiTheme="minorHAnsi" w:cstheme="minorHAnsi"/>
                <w:sz w:val="12"/>
                <w:szCs w:val="12"/>
              </w:rPr>
              <w:t>serie</w:t>
            </w:r>
            <w:proofErr w:type="spellEnd"/>
            <w:r w:rsidRPr="00DA0E6B">
              <w:rPr>
                <w:rFonts w:asciiTheme="minorHAnsi" w:eastAsia="Calibri" w:hAnsiTheme="minorHAnsi" w:cstheme="minorHAnsi"/>
                <w:sz w:val="12"/>
                <w:szCs w:val="12"/>
              </w:rPr>
              <w:t xml:space="preserv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Tiempo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garantía</w:t>
            </w:r>
            <w:proofErr w:type="spellEnd"/>
            <w:r w:rsidRPr="00DA0E6B">
              <w:rPr>
                <w:rFonts w:asciiTheme="minorHAnsi" w:eastAsia="Calibri" w:hAnsiTheme="minorHAnsi" w:cstheme="minorHAnsi"/>
                <w:sz w:val="12"/>
                <w:szCs w:val="12"/>
              </w:rPr>
              <w:t xml:space="preserve"> del </w:t>
            </w:r>
            <w:proofErr w:type="spellStart"/>
            <w:r w:rsidRPr="00DA0E6B">
              <w:rPr>
                <w:rFonts w:asciiTheme="minorHAnsi" w:eastAsia="Calibri" w:hAnsiTheme="minorHAnsi" w:cstheme="minorHAnsi"/>
                <w:sz w:val="12"/>
                <w:szCs w:val="12"/>
              </w:rPr>
              <w:t>equipo</w:t>
            </w:r>
            <w:proofErr w:type="spellEnd"/>
            <w:r w:rsidRPr="00DA0E6B">
              <w:rPr>
                <w:rFonts w:asciiTheme="minorHAnsi" w:eastAsia="Calibri" w:hAnsiTheme="minorHAnsi" w:cstheme="minorHAnsi"/>
                <w:sz w:val="12"/>
                <w:szCs w:val="12"/>
              </w:rPr>
              <w:t>:</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lastRenderedPageBreak/>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D000F9">
      <w:pPr>
        <w:pStyle w:val="Ttulo6"/>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1CF89F7C" w:rsidR="00D000F9" w:rsidRPr="00DA0E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xml:space="preserve">, la Junta de Aclaraciones se celebrará el </w:t>
      </w:r>
      <w:r w:rsidR="00D000F9" w:rsidRPr="00864414">
        <w:rPr>
          <w:rFonts w:asciiTheme="minorHAnsi" w:hAnsiTheme="minorHAnsi" w:cstheme="minorHAnsi"/>
          <w:sz w:val="18"/>
          <w:szCs w:val="18"/>
          <w:lang w:val="es-MX"/>
        </w:rPr>
        <w:t>día</w:t>
      </w:r>
      <w:r w:rsidR="00D000F9" w:rsidRPr="00864414">
        <w:rPr>
          <w:rFonts w:asciiTheme="minorHAnsi" w:hAnsiTheme="minorHAnsi" w:cstheme="minorHAnsi"/>
          <w:b/>
          <w:sz w:val="18"/>
          <w:szCs w:val="18"/>
          <w:lang w:val="es-MX"/>
        </w:rPr>
        <w:t xml:space="preserve"> </w:t>
      </w:r>
      <w:r w:rsidR="00AE47D5">
        <w:rPr>
          <w:rFonts w:asciiTheme="minorHAnsi" w:hAnsiTheme="minorHAnsi" w:cstheme="minorHAnsi"/>
          <w:b/>
          <w:sz w:val="18"/>
          <w:szCs w:val="18"/>
          <w:lang w:val="es-MX"/>
        </w:rPr>
        <w:t>2</w:t>
      </w:r>
      <w:r w:rsidR="00704849">
        <w:rPr>
          <w:rFonts w:asciiTheme="minorHAnsi" w:hAnsiTheme="minorHAnsi" w:cstheme="minorHAnsi"/>
          <w:b/>
          <w:sz w:val="18"/>
          <w:szCs w:val="18"/>
          <w:lang w:val="es-MX"/>
        </w:rPr>
        <w:t>6</w:t>
      </w:r>
      <w:r w:rsidR="00D000F9" w:rsidRPr="00864414">
        <w:rPr>
          <w:rFonts w:asciiTheme="minorHAnsi" w:hAnsiTheme="minorHAnsi" w:cstheme="minorHAnsi"/>
          <w:b/>
          <w:sz w:val="18"/>
          <w:szCs w:val="18"/>
          <w:lang w:val="es-MX"/>
        </w:rPr>
        <w:t xml:space="preserve"> de </w:t>
      </w:r>
      <w:r w:rsidR="00F5038F" w:rsidRPr="00864414">
        <w:rPr>
          <w:rFonts w:asciiTheme="minorHAnsi" w:hAnsiTheme="minorHAnsi" w:cstheme="minorHAnsi"/>
          <w:b/>
          <w:sz w:val="18"/>
          <w:szCs w:val="18"/>
          <w:lang w:val="es-MX"/>
        </w:rPr>
        <w:t>octubre</w:t>
      </w:r>
      <w:r w:rsidR="00D000F9" w:rsidRPr="00864414">
        <w:rPr>
          <w:rFonts w:asciiTheme="minorHAnsi" w:hAnsiTheme="minorHAnsi" w:cstheme="minorHAnsi"/>
          <w:b/>
          <w:sz w:val="18"/>
          <w:szCs w:val="18"/>
          <w:lang w:val="es-MX"/>
        </w:rPr>
        <w:t xml:space="preserve"> de 20</w:t>
      </w:r>
      <w:r w:rsidR="00873AE9" w:rsidRPr="00864414">
        <w:rPr>
          <w:rFonts w:asciiTheme="minorHAnsi" w:hAnsiTheme="minorHAnsi" w:cstheme="minorHAnsi"/>
          <w:b/>
          <w:sz w:val="18"/>
          <w:szCs w:val="18"/>
          <w:lang w:val="es-MX"/>
        </w:rPr>
        <w:t>21</w:t>
      </w:r>
      <w:r w:rsidR="00D000F9" w:rsidRPr="00864414">
        <w:rPr>
          <w:rFonts w:asciiTheme="minorHAnsi" w:hAnsiTheme="minorHAnsi" w:cstheme="minorHAnsi"/>
          <w:sz w:val="18"/>
          <w:szCs w:val="18"/>
          <w:lang w:val="es-MX"/>
        </w:rPr>
        <w:t xml:space="preserve">, a las </w:t>
      </w:r>
      <w:r w:rsidR="00704849" w:rsidRPr="00704849">
        <w:rPr>
          <w:rFonts w:asciiTheme="minorHAnsi" w:hAnsiTheme="minorHAnsi" w:cstheme="minorHAnsi"/>
          <w:b/>
          <w:sz w:val="18"/>
          <w:szCs w:val="18"/>
          <w:lang w:val="es-MX"/>
        </w:rPr>
        <w:t>11</w:t>
      </w:r>
      <w:r w:rsidR="00D000F9" w:rsidRPr="00864414">
        <w:rPr>
          <w:rFonts w:asciiTheme="minorHAnsi" w:hAnsiTheme="minorHAnsi" w:cstheme="minorHAnsi"/>
          <w:b/>
          <w:sz w:val="18"/>
          <w:szCs w:val="18"/>
          <w:lang w:val="es-MX"/>
        </w:rPr>
        <w:t>:</w:t>
      </w:r>
      <w:r w:rsidR="00A1559F" w:rsidRPr="00864414">
        <w:rPr>
          <w:rFonts w:asciiTheme="minorHAnsi" w:hAnsiTheme="minorHAnsi" w:cstheme="minorHAnsi"/>
          <w:b/>
          <w:sz w:val="18"/>
          <w:szCs w:val="18"/>
          <w:lang w:val="es-MX"/>
        </w:rPr>
        <w:t>0</w:t>
      </w:r>
      <w:r w:rsidR="00D000F9" w:rsidRPr="00864414">
        <w:rPr>
          <w:rFonts w:asciiTheme="minorHAnsi" w:hAnsiTheme="minorHAnsi" w:cstheme="minorHAnsi"/>
          <w:b/>
          <w:sz w:val="18"/>
          <w:szCs w:val="18"/>
          <w:lang w:val="es-MX"/>
        </w:rPr>
        <w:t>0 horas</w:t>
      </w:r>
      <w:r w:rsidR="00D000F9" w:rsidRPr="00864414">
        <w:rPr>
          <w:rFonts w:asciiTheme="minorHAnsi" w:hAnsiTheme="minorHAnsi" w:cstheme="minorHAnsi"/>
          <w:sz w:val="18"/>
          <w:szCs w:val="18"/>
          <w:lang w:val="es-MX"/>
        </w:rPr>
        <w:t xml:space="preserve"> en la</w:t>
      </w:r>
      <w:r w:rsidR="00D000F9" w:rsidRPr="00A32057">
        <w:rPr>
          <w:rFonts w:asciiTheme="minorHAnsi" w:hAnsiTheme="minorHAnsi" w:cstheme="minorHAnsi"/>
          <w:sz w:val="18"/>
          <w:szCs w:val="18"/>
          <w:lang w:val="es-MX"/>
        </w:rPr>
        <w:t xml:space="preserve"> </w:t>
      </w:r>
      <w:r w:rsidR="00D000F9" w:rsidRPr="00A32057">
        <w:rPr>
          <w:rFonts w:asciiTheme="minorHAnsi" w:hAnsiTheme="minorHAnsi" w:cstheme="minorHAnsi"/>
          <w:b/>
          <w:sz w:val="18"/>
          <w:szCs w:val="18"/>
          <w:lang w:val="es-MX"/>
        </w:rPr>
        <w:t>Sala de Licitaciones, Edificio 222 P.B.,</w:t>
      </w:r>
      <w:r w:rsidR="00D000F9" w:rsidRPr="00A32057">
        <w:rPr>
          <w:rFonts w:asciiTheme="minorHAnsi" w:hAnsiTheme="minorHAnsi" w:cstheme="minorHAnsi"/>
          <w:sz w:val="18"/>
          <w:szCs w:val="18"/>
          <w:lang w:val="es-MX"/>
        </w:rPr>
        <w:t xml:space="preserve"> domicilio de la convocante.</w:t>
      </w:r>
      <w:r w:rsidR="00D000F9" w:rsidRPr="00DA0E6B">
        <w:rPr>
          <w:rFonts w:asciiTheme="minorHAnsi" w:hAnsiTheme="minorHAnsi" w:cstheme="minorHAnsi"/>
          <w:sz w:val="18"/>
          <w:szCs w:val="18"/>
          <w:lang w:val="es-MX"/>
        </w:rPr>
        <w:t xml:space="preserve"> </w:t>
      </w:r>
    </w:p>
    <w:p w14:paraId="1D570F36" w14:textId="77777777" w:rsidR="00D000F9" w:rsidRPr="00DA0E6B" w:rsidRDefault="00D000F9" w:rsidP="00D000F9">
      <w:pPr>
        <w:tabs>
          <w:tab w:val="left" w:pos="4051"/>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Pr="00DA0E6B">
        <w:rPr>
          <w:rFonts w:asciiTheme="minorHAnsi" w:hAnsiTheme="minorHAnsi" w:cstheme="minorHAnsi"/>
          <w:sz w:val="18"/>
          <w:szCs w:val="18"/>
          <w:lang w:val="es-MX"/>
        </w:rPr>
        <w:tab/>
      </w:r>
    </w:p>
    <w:p w14:paraId="2FEF3E52" w14:textId="024DB5EA"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 xml:space="preserve">Los licitantes deberán enviar sus preguntas a más </w:t>
      </w:r>
      <w:r w:rsidRPr="00A32057">
        <w:rPr>
          <w:rFonts w:asciiTheme="minorHAnsi" w:hAnsiTheme="minorHAnsi" w:cstheme="minorHAnsi"/>
          <w:sz w:val="18"/>
          <w:szCs w:val="18"/>
          <w:lang w:val="es-MX"/>
        </w:rPr>
        <w:t xml:space="preserve">tardar </w:t>
      </w:r>
      <w:proofErr w:type="gramStart"/>
      <w:r w:rsidRPr="00864414">
        <w:rPr>
          <w:rFonts w:asciiTheme="minorHAnsi" w:hAnsiTheme="minorHAnsi" w:cstheme="minorHAnsi"/>
          <w:sz w:val="18"/>
          <w:szCs w:val="18"/>
          <w:lang w:val="es-MX"/>
        </w:rPr>
        <w:t xml:space="preserve">el </w:t>
      </w:r>
      <w:r w:rsidRPr="00864414">
        <w:rPr>
          <w:rFonts w:asciiTheme="minorHAnsi" w:hAnsiTheme="minorHAnsi" w:cstheme="minorHAnsi"/>
          <w:b/>
          <w:sz w:val="18"/>
          <w:szCs w:val="18"/>
          <w:lang w:val="es-MX"/>
        </w:rPr>
        <w:t xml:space="preserve"> </w:t>
      </w:r>
      <w:r w:rsidR="00704849">
        <w:rPr>
          <w:rFonts w:asciiTheme="minorHAnsi" w:hAnsiTheme="minorHAnsi" w:cstheme="minorHAnsi"/>
          <w:b/>
          <w:sz w:val="18"/>
          <w:szCs w:val="18"/>
          <w:lang w:val="es-MX"/>
        </w:rPr>
        <w:t>25</w:t>
      </w:r>
      <w:proofErr w:type="gramEnd"/>
      <w:r w:rsidR="002C2F03" w:rsidRPr="00864414">
        <w:rPr>
          <w:rFonts w:asciiTheme="minorHAnsi" w:hAnsiTheme="minorHAnsi" w:cstheme="minorHAnsi"/>
          <w:b/>
          <w:sz w:val="18"/>
          <w:szCs w:val="18"/>
          <w:lang w:val="es-MX"/>
        </w:rPr>
        <w:t xml:space="preserve"> </w:t>
      </w:r>
      <w:r w:rsidR="00E43236" w:rsidRPr="00864414">
        <w:rPr>
          <w:rFonts w:asciiTheme="minorHAnsi" w:hAnsiTheme="minorHAnsi" w:cstheme="minorHAnsi"/>
          <w:b/>
          <w:sz w:val="18"/>
          <w:szCs w:val="18"/>
          <w:lang w:val="es-MX"/>
        </w:rPr>
        <w:t xml:space="preserve">de </w:t>
      </w:r>
      <w:r w:rsidR="00F5038F" w:rsidRPr="00864414">
        <w:rPr>
          <w:rFonts w:asciiTheme="minorHAnsi" w:hAnsiTheme="minorHAnsi" w:cstheme="minorHAnsi"/>
          <w:b/>
          <w:sz w:val="18"/>
          <w:szCs w:val="18"/>
          <w:lang w:val="es-MX"/>
        </w:rPr>
        <w:t>octubre</w:t>
      </w:r>
      <w:r w:rsidR="00E43236" w:rsidRPr="00864414">
        <w:rPr>
          <w:rFonts w:asciiTheme="minorHAnsi" w:hAnsiTheme="minorHAnsi" w:cstheme="minorHAnsi"/>
          <w:b/>
          <w:sz w:val="18"/>
          <w:szCs w:val="18"/>
          <w:lang w:val="es-MX"/>
        </w:rPr>
        <w:t xml:space="preserve"> </w:t>
      </w:r>
      <w:r w:rsidRPr="00864414">
        <w:rPr>
          <w:rFonts w:asciiTheme="minorHAnsi" w:hAnsiTheme="minorHAnsi" w:cstheme="minorHAnsi"/>
          <w:b/>
          <w:sz w:val="18"/>
          <w:szCs w:val="18"/>
          <w:lang w:val="es-MX"/>
        </w:rPr>
        <w:t>de 20</w:t>
      </w:r>
      <w:r w:rsidR="00873AE9" w:rsidRPr="00864414">
        <w:rPr>
          <w:rFonts w:asciiTheme="minorHAnsi" w:hAnsiTheme="minorHAnsi" w:cstheme="minorHAnsi"/>
          <w:b/>
          <w:sz w:val="18"/>
          <w:szCs w:val="18"/>
          <w:lang w:val="es-MX"/>
        </w:rPr>
        <w:t>21</w:t>
      </w:r>
      <w:r w:rsidRPr="00864414">
        <w:rPr>
          <w:rFonts w:asciiTheme="minorHAnsi" w:hAnsiTheme="minorHAnsi" w:cstheme="minorHAnsi"/>
          <w:b/>
          <w:sz w:val="18"/>
          <w:szCs w:val="18"/>
          <w:lang w:val="es-MX"/>
        </w:rPr>
        <w:t xml:space="preserve"> a las </w:t>
      </w:r>
      <w:r w:rsidR="00AE47D5">
        <w:rPr>
          <w:rFonts w:asciiTheme="minorHAnsi" w:hAnsiTheme="minorHAnsi" w:cstheme="minorHAnsi"/>
          <w:b/>
          <w:sz w:val="18"/>
          <w:szCs w:val="18"/>
          <w:lang w:val="es-MX"/>
        </w:rPr>
        <w:t>09</w:t>
      </w:r>
      <w:r w:rsidRPr="00864414">
        <w:rPr>
          <w:rFonts w:asciiTheme="minorHAnsi" w:hAnsiTheme="minorHAnsi" w:cstheme="minorHAnsi"/>
          <w:b/>
          <w:sz w:val="18"/>
          <w:szCs w:val="18"/>
          <w:lang w:val="es-MX"/>
        </w:rPr>
        <w:t>:</w:t>
      </w:r>
      <w:r w:rsidR="00A1559F" w:rsidRPr="00864414">
        <w:rPr>
          <w:rFonts w:asciiTheme="minorHAnsi" w:hAnsiTheme="minorHAnsi" w:cstheme="minorHAnsi"/>
          <w:b/>
          <w:sz w:val="18"/>
          <w:szCs w:val="18"/>
          <w:lang w:val="es-MX"/>
        </w:rPr>
        <w:t>0</w:t>
      </w:r>
      <w:r w:rsidRPr="00864414">
        <w:rPr>
          <w:rFonts w:asciiTheme="minorHAnsi" w:hAnsiTheme="minorHAnsi" w:cstheme="minorHAnsi"/>
          <w:b/>
          <w:sz w:val="18"/>
          <w:szCs w:val="18"/>
          <w:lang w:val="es-MX"/>
        </w:rPr>
        <w:t>0 horas</w:t>
      </w:r>
      <w:r w:rsidRPr="00864414">
        <w:rPr>
          <w:rFonts w:asciiTheme="minorHAnsi" w:hAnsiTheme="minorHAnsi" w:cstheme="minorHAnsi"/>
          <w:sz w:val="18"/>
          <w:szCs w:val="18"/>
          <w:lang w:val="es-MX"/>
        </w:rPr>
        <w:t>, las cuales</w:t>
      </w:r>
      <w:r w:rsidRPr="00DA0E6B">
        <w:rPr>
          <w:rFonts w:asciiTheme="minorHAnsi" w:hAnsiTheme="minorHAnsi" w:cstheme="minorHAnsi"/>
          <w:sz w:val="18"/>
          <w:szCs w:val="18"/>
          <w:lang w:val="es-MX"/>
        </w:rPr>
        <w:t xml:space="preserve"> deberán presentarse personalmente por escrito, en papel membretado, acompañadas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t>
      </w:r>
      <w:proofErr w:type="spellStart"/>
      <w:r w:rsidRPr="00DA0E6B">
        <w:rPr>
          <w:rFonts w:asciiTheme="minorHAnsi" w:hAnsiTheme="minorHAnsi" w:cstheme="minorHAnsi"/>
          <w:sz w:val="18"/>
          <w:szCs w:val="18"/>
          <w:lang w:val="es-MX"/>
        </w:rPr>
        <w:t>word</w:t>
      </w:r>
      <w:proofErr w:type="spellEnd"/>
      <w:r w:rsidRPr="00DA0E6B">
        <w:rPr>
          <w:rFonts w:asciiTheme="minorHAnsi" w:hAnsiTheme="minorHAnsi" w:cstheme="minorHAnsi"/>
          <w:sz w:val="18"/>
          <w:szCs w:val="18"/>
          <w:lang w:val="es-MX"/>
        </w:rPr>
        <w:t xml:space="preserve">,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58DFAEE4" w14:textId="77777777" w:rsidR="00344B51" w:rsidRPr="000D41F7" w:rsidRDefault="00344B51" w:rsidP="00344B51">
      <w:pPr>
        <w:pStyle w:val="Textoindependiente"/>
        <w:rPr>
          <w:rFonts w:ascii="Arial" w:hAnsi="Arial" w:cs="Arial"/>
          <w:sz w:val="18"/>
          <w:szCs w:val="18"/>
        </w:rPr>
      </w:pPr>
    </w:p>
    <w:p w14:paraId="18454D41" w14:textId="77777777" w:rsidR="00344B51" w:rsidRPr="00A41FCE" w:rsidRDefault="006A3A42" w:rsidP="00FB4281">
      <w:pPr>
        <w:pStyle w:val="Textoindependiente"/>
        <w:widowControl w:val="0"/>
        <w:numPr>
          <w:ilvl w:val="0"/>
          <w:numId w:val="25"/>
        </w:numPr>
        <w:jc w:val="both"/>
        <w:rPr>
          <w:rFonts w:asciiTheme="minorHAnsi" w:hAnsiTheme="minorHAnsi" w:cs="Arial"/>
          <w:color w:val="00B0F0"/>
          <w:sz w:val="18"/>
          <w:szCs w:val="18"/>
        </w:rPr>
      </w:pPr>
      <w:hyperlink r:id="rId12" w:history="1">
        <w:r w:rsidR="00344B51" w:rsidRPr="00A41FCE">
          <w:rPr>
            <w:rStyle w:val="Hipervnculo"/>
            <w:rFonts w:asciiTheme="minorHAnsi" w:hAnsiTheme="minorHAnsi" w:cs="Arial"/>
            <w:sz w:val="18"/>
            <w:szCs w:val="18"/>
          </w:rPr>
          <w:t>beatriz.rivera@edu.uaa.mx</w:t>
        </w:r>
      </w:hyperlink>
    </w:p>
    <w:p w14:paraId="2D9F0CE9" w14:textId="70617434" w:rsidR="001455BB" w:rsidRPr="00F55BFE" w:rsidRDefault="006A3A42" w:rsidP="00FB4281">
      <w:pPr>
        <w:pStyle w:val="Textoindependiente"/>
        <w:widowControl w:val="0"/>
        <w:numPr>
          <w:ilvl w:val="0"/>
          <w:numId w:val="25"/>
        </w:numPr>
        <w:jc w:val="both"/>
        <w:rPr>
          <w:rStyle w:val="Hipervnculo"/>
          <w:rFonts w:asciiTheme="minorHAnsi" w:hAnsiTheme="minorHAnsi" w:cs="Arial"/>
          <w:color w:val="00B0F0"/>
          <w:sz w:val="18"/>
          <w:szCs w:val="18"/>
        </w:rPr>
      </w:pPr>
      <w:hyperlink r:id="rId13" w:history="1">
        <w:r w:rsidR="001455BB" w:rsidRPr="00A41FCE">
          <w:rPr>
            <w:rStyle w:val="Hipervnculo"/>
            <w:rFonts w:asciiTheme="minorHAnsi" w:hAnsiTheme="minorHAnsi" w:cs="Arial"/>
            <w:sz w:val="18"/>
            <w:szCs w:val="18"/>
          </w:rPr>
          <w:t>licitacionesuaa@correo.uaa.mx</w:t>
        </w:r>
      </w:hyperlink>
    </w:p>
    <w:p w14:paraId="65B3DA43" w14:textId="4FF3570C" w:rsidR="00F55BFE" w:rsidRPr="00A41FCE" w:rsidRDefault="00F55BFE" w:rsidP="00FB4281">
      <w:pPr>
        <w:pStyle w:val="Textoindependiente"/>
        <w:widowControl w:val="0"/>
        <w:numPr>
          <w:ilvl w:val="0"/>
          <w:numId w:val="25"/>
        </w:numPr>
        <w:jc w:val="both"/>
        <w:rPr>
          <w:rFonts w:asciiTheme="minorHAnsi" w:hAnsiTheme="minorHAnsi" w:cs="Arial"/>
          <w:color w:val="00B0F0"/>
          <w:sz w:val="18"/>
          <w:szCs w:val="18"/>
          <w:u w:val="single"/>
        </w:rPr>
      </w:pPr>
      <w:r w:rsidRPr="00F55BFE">
        <w:rPr>
          <w:rStyle w:val="Hipervnculo"/>
          <w:rFonts w:asciiTheme="minorHAnsi" w:hAnsiTheme="minorHAnsi" w:cs="Arial"/>
          <w:sz w:val="18"/>
          <w:szCs w:val="18"/>
        </w:rPr>
        <w:t>javier.quezada@edu.uaa.mx</w:t>
      </w:r>
    </w:p>
    <w:p w14:paraId="7C8287EC" w14:textId="7F84A2ED" w:rsidR="001455BB" w:rsidRPr="00A41FCE" w:rsidRDefault="006A3A42" w:rsidP="00FB4281">
      <w:pPr>
        <w:pStyle w:val="Textoindependiente"/>
        <w:widowControl w:val="0"/>
        <w:numPr>
          <w:ilvl w:val="0"/>
          <w:numId w:val="25"/>
        </w:numPr>
        <w:jc w:val="both"/>
        <w:rPr>
          <w:rStyle w:val="Hipervnculo"/>
        </w:rPr>
      </w:pPr>
      <w:hyperlink r:id="rId14" w:history="1">
        <w:r w:rsidR="001455BB" w:rsidRPr="00A41FCE">
          <w:rPr>
            <w:rStyle w:val="Hipervnculo"/>
            <w:rFonts w:asciiTheme="minorHAnsi" w:hAnsiTheme="minorHAnsi" w:cs="Arial"/>
            <w:sz w:val="18"/>
            <w:szCs w:val="18"/>
          </w:rPr>
          <w:t>abraham.rodriguez@edu.uaa.mx</w:t>
        </w:r>
      </w:hyperlink>
    </w:p>
    <w:p w14:paraId="13F431B5" w14:textId="77777777" w:rsidR="00C8443A" w:rsidRPr="00C8443A" w:rsidRDefault="00C8443A" w:rsidP="00C8443A">
      <w:pPr>
        <w:pStyle w:val="Textoindependiente"/>
        <w:widowControl w:val="0"/>
        <w:ind w:left="720"/>
        <w:jc w:val="both"/>
        <w:rPr>
          <w:rStyle w:val="Hipervnculo"/>
          <w:rFonts w:asciiTheme="minorHAnsi" w:hAnsiTheme="minorHAnsi" w:cs="Arial"/>
          <w:b w:val="0"/>
          <w:color w:val="00B0F0"/>
          <w:sz w:val="18"/>
          <w:szCs w:val="18"/>
        </w:rPr>
      </w:pPr>
    </w:p>
    <w:p w14:paraId="23694BD3" w14:textId="55FA6B08" w:rsidR="00D000F9" w:rsidRPr="00DA0E6B" w:rsidRDefault="00C8443A" w:rsidP="00D000F9">
      <w:pPr>
        <w:tabs>
          <w:tab w:val="left" w:pos="567"/>
        </w:tabs>
        <w:ind w:left="567" w:right="567" w:hanging="567"/>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D000F9">
      <w:pPr>
        <w:pStyle w:val="Ttulo3"/>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4FAA898D"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w:t>
      </w:r>
      <w:r w:rsidRPr="00A32057">
        <w:rPr>
          <w:rFonts w:asciiTheme="minorHAnsi" w:hAnsiTheme="minorHAnsi" w:cstheme="minorHAnsi"/>
          <w:color w:val="000000"/>
          <w:sz w:val="18"/>
          <w:szCs w:val="18"/>
        </w:rPr>
        <w:t xml:space="preserve">verificativo el </w:t>
      </w:r>
      <w:r w:rsidRPr="00E0789B">
        <w:rPr>
          <w:rFonts w:asciiTheme="minorHAnsi" w:hAnsiTheme="minorHAnsi" w:cstheme="minorHAnsi"/>
          <w:color w:val="000000"/>
          <w:sz w:val="18"/>
          <w:szCs w:val="18"/>
        </w:rPr>
        <w:t xml:space="preserve">día </w:t>
      </w:r>
      <w:r w:rsidR="0046231E" w:rsidRPr="0046231E">
        <w:rPr>
          <w:rFonts w:asciiTheme="minorHAnsi" w:hAnsiTheme="minorHAnsi" w:cstheme="minorHAnsi"/>
          <w:b/>
          <w:color w:val="000000"/>
          <w:sz w:val="18"/>
          <w:szCs w:val="18"/>
        </w:rPr>
        <w:t>04</w:t>
      </w:r>
      <w:r w:rsidR="00BA71C7" w:rsidRPr="00E0789B">
        <w:rPr>
          <w:rFonts w:asciiTheme="minorHAnsi" w:hAnsiTheme="minorHAnsi" w:cstheme="minorHAnsi"/>
          <w:b/>
          <w:color w:val="000000"/>
          <w:sz w:val="18"/>
          <w:szCs w:val="18"/>
        </w:rPr>
        <w:t xml:space="preserve"> </w:t>
      </w:r>
      <w:r w:rsidR="00E43236" w:rsidRPr="00E0789B">
        <w:rPr>
          <w:rFonts w:asciiTheme="minorHAnsi" w:hAnsiTheme="minorHAnsi" w:cstheme="minorHAnsi"/>
          <w:b/>
          <w:color w:val="000000"/>
          <w:sz w:val="18"/>
          <w:szCs w:val="18"/>
        </w:rPr>
        <w:t xml:space="preserve">de </w:t>
      </w:r>
      <w:r w:rsidR="006D12F4">
        <w:rPr>
          <w:rFonts w:asciiTheme="minorHAnsi" w:hAnsiTheme="minorHAnsi" w:cstheme="minorHAnsi"/>
          <w:b/>
          <w:sz w:val="18"/>
          <w:szCs w:val="18"/>
          <w:lang w:val="es-MX"/>
        </w:rPr>
        <w:t>noviembre</w:t>
      </w:r>
      <w:r w:rsidR="00E43236" w:rsidRPr="00E0789B">
        <w:rPr>
          <w:rFonts w:asciiTheme="minorHAnsi" w:hAnsiTheme="minorHAnsi" w:cstheme="minorHAnsi"/>
          <w:b/>
          <w:color w:val="000000"/>
          <w:sz w:val="18"/>
          <w:szCs w:val="18"/>
        </w:rPr>
        <w:t xml:space="preserve"> de 202</w:t>
      </w:r>
      <w:r w:rsidR="00BA71C7" w:rsidRPr="00E0789B">
        <w:rPr>
          <w:rFonts w:asciiTheme="minorHAnsi" w:hAnsiTheme="minorHAnsi" w:cstheme="minorHAnsi"/>
          <w:b/>
          <w:color w:val="000000"/>
          <w:sz w:val="18"/>
          <w:szCs w:val="18"/>
        </w:rPr>
        <w:t>1</w:t>
      </w:r>
      <w:r w:rsidR="00E43236" w:rsidRPr="00E0789B">
        <w:rPr>
          <w:rFonts w:asciiTheme="minorHAnsi" w:hAnsiTheme="minorHAnsi" w:cstheme="minorHAnsi"/>
          <w:color w:val="000000"/>
          <w:sz w:val="18"/>
          <w:szCs w:val="18"/>
        </w:rPr>
        <w:t xml:space="preserve"> </w:t>
      </w:r>
      <w:r w:rsidRPr="00E0789B">
        <w:rPr>
          <w:rFonts w:asciiTheme="minorHAnsi" w:hAnsiTheme="minorHAnsi" w:cstheme="minorHAnsi"/>
          <w:b/>
          <w:color w:val="000000"/>
          <w:sz w:val="18"/>
          <w:szCs w:val="18"/>
        </w:rPr>
        <w:t xml:space="preserve">a las </w:t>
      </w:r>
      <w:r w:rsidR="00A62131" w:rsidRPr="00E0789B">
        <w:rPr>
          <w:rFonts w:asciiTheme="minorHAnsi" w:hAnsiTheme="minorHAnsi" w:cstheme="minorHAnsi"/>
          <w:b/>
          <w:color w:val="000000"/>
          <w:sz w:val="18"/>
          <w:szCs w:val="18"/>
        </w:rPr>
        <w:t>1</w:t>
      </w:r>
      <w:r w:rsidR="0046231E">
        <w:rPr>
          <w:rFonts w:asciiTheme="minorHAnsi" w:hAnsiTheme="minorHAnsi" w:cstheme="minorHAnsi"/>
          <w:b/>
          <w:color w:val="000000"/>
          <w:sz w:val="18"/>
          <w:szCs w:val="18"/>
        </w:rPr>
        <w:t>0</w:t>
      </w:r>
      <w:r w:rsidRPr="00E0789B">
        <w:rPr>
          <w:rFonts w:asciiTheme="minorHAnsi" w:hAnsiTheme="minorHAnsi" w:cstheme="minorHAnsi"/>
          <w:b/>
          <w:color w:val="000000"/>
          <w:sz w:val="18"/>
          <w:szCs w:val="18"/>
        </w:rPr>
        <w:t>:00 horas</w:t>
      </w:r>
      <w:r w:rsidRPr="00E0789B">
        <w:rPr>
          <w:rFonts w:asciiTheme="minorHAnsi" w:hAnsiTheme="minorHAnsi" w:cstheme="minorHAnsi"/>
          <w:color w:val="000000"/>
          <w:sz w:val="18"/>
          <w:szCs w:val="18"/>
        </w:rPr>
        <w:t>,</w:t>
      </w:r>
      <w:r w:rsidRPr="00A32057">
        <w:rPr>
          <w:rFonts w:asciiTheme="minorHAnsi" w:hAnsiTheme="minorHAnsi" w:cstheme="minorHAnsi"/>
          <w:color w:val="000000"/>
          <w:sz w:val="18"/>
          <w:szCs w:val="18"/>
        </w:rPr>
        <w:t xml:space="preserve"> </w:t>
      </w:r>
      <w:r w:rsidRPr="00A32057">
        <w:rPr>
          <w:rFonts w:asciiTheme="minorHAnsi" w:hAnsiTheme="minorHAnsi" w:cstheme="minorHAnsi"/>
          <w:b/>
          <w:sz w:val="18"/>
          <w:szCs w:val="18"/>
          <w:lang w:val="es-MX"/>
        </w:rPr>
        <w:t>Sala de Licitaciones, Edificio 222 P.B.</w:t>
      </w:r>
      <w:r w:rsidRPr="00A32057">
        <w:rPr>
          <w:rFonts w:asciiTheme="minorHAnsi" w:hAnsiTheme="minorHAnsi" w:cstheme="minorHAnsi"/>
          <w:color w:val="000000"/>
          <w:sz w:val="18"/>
          <w:szCs w:val="18"/>
        </w:rPr>
        <w:t>,</w:t>
      </w:r>
      <w:r w:rsidRPr="00A32057">
        <w:rPr>
          <w:rFonts w:asciiTheme="minorHAnsi" w:hAnsiTheme="minorHAnsi" w:cstheme="minorHAnsi"/>
          <w:b/>
          <w:sz w:val="18"/>
          <w:szCs w:val="18"/>
          <w:lang w:val="es-MX"/>
        </w:rPr>
        <w:t xml:space="preserve"> </w:t>
      </w:r>
      <w:r w:rsidRPr="00A32057">
        <w:rPr>
          <w:rFonts w:asciiTheme="minorHAnsi" w:hAnsiTheme="minorHAnsi" w:cstheme="minorHAnsi"/>
          <w:color w:val="000000"/>
          <w:sz w:val="18"/>
          <w:szCs w:val="18"/>
        </w:rPr>
        <w:t xml:space="preserve">domicilio de la convocante, los licitantes entregarán su propuesta técnica y económica en </w:t>
      </w:r>
      <w:r w:rsidRPr="00A32057">
        <w:rPr>
          <w:rFonts w:asciiTheme="minorHAnsi" w:hAnsiTheme="minorHAnsi" w:cstheme="minorHAnsi"/>
          <w:b/>
          <w:color w:val="000000"/>
          <w:sz w:val="18"/>
          <w:szCs w:val="18"/>
        </w:rPr>
        <w:t>(1) un sobre cerrado en forma inviolable</w:t>
      </w:r>
      <w:r w:rsidR="00C62A71" w:rsidRPr="00A32057">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lastRenderedPageBreak/>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1A247B11"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w:t>
      </w:r>
      <w:r w:rsidRPr="00A32057">
        <w:rPr>
          <w:rFonts w:asciiTheme="minorHAnsi" w:hAnsiTheme="minorHAnsi" w:cstheme="minorHAnsi"/>
          <w:sz w:val="18"/>
          <w:szCs w:val="18"/>
          <w:lang w:val="es-MX"/>
        </w:rPr>
        <w:t xml:space="preserve">día </w:t>
      </w:r>
      <w:r w:rsidR="00156F07">
        <w:rPr>
          <w:rFonts w:asciiTheme="minorHAnsi" w:hAnsiTheme="minorHAnsi" w:cstheme="minorHAnsi"/>
          <w:b/>
          <w:color w:val="000000"/>
          <w:sz w:val="18"/>
          <w:szCs w:val="18"/>
        </w:rPr>
        <w:t>0</w:t>
      </w:r>
      <w:r w:rsidR="004D5E9E">
        <w:rPr>
          <w:rFonts w:asciiTheme="minorHAnsi" w:hAnsiTheme="minorHAnsi" w:cstheme="minorHAnsi"/>
          <w:b/>
          <w:color w:val="000000"/>
          <w:sz w:val="18"/>
          <w:szCs w:val="18"/>
        </w:rPr>
        <w:t>8</w:t>
      </w:r>
      <w:r w:rsidR="00916884" w:rsidRPr="00E0789B">
        <w:rPr>
          <w:rFonts w:asciiTheme="minorHAnsi" w:hAnsiTheme="minorHAnsi" w:cstheme="minorHAnsi"/>
          <w:b/>
          <w:color w:val="000000"/>
          <w:sz w:val="18"/>
          <w:szCs w:val="18"/>
        </w:rPr>
        <w:t xml:space="preserve"> de </w:t>
      </w:r>
      <w:r w:rsidR="00156F07">
        <w:rPr>
          <w:rFonts w:asciiTheme="minorHAnsi" w:hAnsiTheme="minorHAnsi" w:cstheme="minorHAnsi"/>
          <w:b/>
          <w:sz w:val="18"/>
          <w:szCs w:val="18"/>
          <w:lang w:val="es-MX"/>
        </w:rPr>
        <w:t>novi</w:t>
      </w:r>
      <w:r w:rsidR="0073087A">
        <w:rPr>
          <w:rFonts w:asciiTheme="minorHAnsi" w:hAnsiTheme="minorHAnsi" w:cstheme="minorHAnsi"/>
          <w:b/>
          <w:sz w:val="18"/>
          <w:szCs w:val="18"/>
          <w:lang w:val="es-MX"/>
        </w:rPr>
        <w:t>e</w:t>
      </w:r>
      <w:r w:rsidR="00156F07">
        <w:rPr>
          <w:rFonts w:asciiTheme="minorHAnsi" w:hAnsiTheme="minorHAnsi" w:cstheme="minorHAnsi"/>
          <w:b/>
          <w:sz w:val="18"/>
          <w:szCs w:val="18"/>
          <w:lang w:val="es-MX"/>
        </w:rPr>
        <w:t xml:space="preserve">mbre </w:t>
      </w:r>
      <w:r w:rsidR="00BA71C7" w:rsidRPr="00E0789B">
        <w:rPr>
          <w:rFonts w:asciiTheme="minorHAnsi" w:hAnsiTheme="minorHAnsi" w:cstheme="minorHAnsi"/>
          <w:b/>
          <w:color w:val="000000"/>
          <w:sz w:val="18"/>
          <w:szCs w:val="18"/>
        </w:rPr>
        <w:t>de 2021</w:t>
      </w:r>
      <w:r w:rsidRPr="00E0789B">
        <w:rPr>
          <w:rFonts w:asciiTheme="minorHAnsi" w:hAnsiTheme="minorHAnsi" w:cstheme="minorHAnsi"/>
          <w:b/>
          <w:sz w:val="18"/>
          <w:szCs w:val="18"/>
          <w:lang w:val="es-MX"/>
        </w:rPr>
        <w:t xml:space="preserve"> </w:t>
      </w:r>
      <w:r w:rsidRPr="00E0789B">
        <w:rPr>
          <w:rFonts w:asciiTheme="minorHAnsi" w:hAnsiTheme="minorHAnsi" w:cstheme="minorHAnsi"/>
          <w:b/>
          <w:color w:val="000000"/>
          <w:sz w:val="18"/>
          <w:szCs w:val="18"/>
        </w:rPr>
        <w:t xml:space="preserve">a las </w:t>
      </w:r>
      <w:r w:rsidR="00E0789B" w:rsidRPr="00E0789B">
        <w:rPr>
          <w:rFonts w:asciiTheme="minorHAnsi" w:hAnsiTheme="minorHAnsi" w:cstheme="minorHAnsi"/>
          <w:b/>
          <w:color w:val="000000"/>
          <w:sz w:val="18"/>
          <w:szCs w:val="18"/>
        </w:rPr>
        <w:t>1</w:t>
      </w:r>
      <w:r w:rsidR="00156F07">
        <w:rPr>
          <w:rFonts w:asciiTheme="minorHAnsi" w:hAnsiTheme="minorHAnsi" w:cstheme="minorHAnsi"/>
          <w:b/>
          <w:color w:val="000000"/>
          <w:sz w:val="18"/>
          <w:szCs w:val="18"/>
        </w:rPr>
        <w:t>4</w:t>
      </w:r>
      <w:r w:rsidRPr="00E0789B">
        <w:rPr>
          <w:rFonts w:asciiTheme="minorHAnsi" w:hAnsiTheme="minorHAnsi" w:cstheme="minorHAnsi"/>
          <w:b/>
          <w:color w:val="000000"/>
          <w:sz w:val="18"/>
          <w:szCs w:val="18"/>
        </w:rPr>
        <w:t>:00 horas,</w:t>
      </w:r>
      <w:r w:rsidRPr="00DA0E6B">
        <w:rPr>
          <w:rFonts w:asciiTheme="minorHAnsi" w:hAnsiTheme="minorHAnsi" w:cstheme="minorHAnsi"/>
          <w:color w:val="000000"/>
          <w:sz w:val="18"/>
          <w:szCs w:val="18"/>
        </w:rPr>
        <w:t xml:space="preserve"> en la </w:t>
      </w:r>
      <w:r w:rsidRPr="00DA0E6B">
        <w:rPr>
          <w:rFonts w:asciiTheme="minorHAnsi" w:hAnsiTheme="minorHAnsi" w:cstheme="minorHAnsi"/>
          <w:b/>
          <w:sz w:val="18"/>
          <w:szCs w:val="18"/>
          <w:lang w:val="es-MX"/>
        </w:rPr>
        <w:t>Sala de Licitaciones, Edificio 222 P.B.</w:t>
      </w:r>
      <w:r w:rsidR="00C62A71" w:rsidRPr="00DA0E6B">
        <w:rPr>
          <w:rFonts w:asciiTheme="minorHAnsi" w:hAnsiTheme="minorHAnsi" w:cstheme="minorHAnsi"/>
          <w:b/>
          <w:sz w:val="18"/>
          <w:szCs w:val="18"/>
          <w:lang w:val="es-MX"/>
        </w:rPr>
        <w:t>,</w:t>
      </w:r>
      <w:r w:rsidRPr="00DA0E6B">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8E7F03F" w14:textId="5D78CC66" w:rsidR="00120CDD" w:rsidRDefault="00D000F9" w:rsidP="00120CDD">
      <w:pPr>
        <w:tabs>
          <w:tab w:val="left" w:pos="567"/>
        </w:tabs>
        <w:ind w:left="567" w:right="567"/>
        <w:jc w:val="both"/>
        <w:rPr>
          <w:rFonts w:asciiTheme="minorHAnsi" w:hAnsiTheme="minorHAnsi" w:cstheme="minorHAnsi"/>
          <w:sz w:val="18"/>
          <w:szCs w:val="18"/>
        </w:rPr>
      </w:pPr>
      <w:r w:rsidRPr="00DA0E6B">
        <w:rPr>
          <w:rFonts w:asciiTheme="minorHAnsi" w:hAnsiTheme="minorHAnsi" w:cstheme="minorHAnsi"/>
          <w:sz w:val="18"/>
          <w:szCs w:val="18"/>
          <w:lang w:val="es-MX"/>
        </w:rPr>
        <w:t xml:space="preserve">Cuando la convocante advierta que el precio de los </w:t>
      </w:r>
      <w:r w:rsidR="00AE53E6" w:rsidRPr="00DA0E6B">
        <w:rPr>
          <w:rFonts w:asciiTheme="minorHAnsi" w:hAnsiTheme="minorHAnsi" w:cstheme="minorHAnsi"/>
          <w:sz w:val="18"/>
          <w:szCs w:val="18"/>
          <w:lang w:val="es-MX"/>
        </w:rPr>
        <w:t>bienes/servicios</w:t>
      </w:r>
      <w:r w:rsidRPr="00DA0E6B">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 xml:space="preserv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6B5CC5" w:rsidRPr="00DA0E6B">
        <w:rPr>
          <w:rFonts w:asciiTheme="minorHAnsi" w:hAnsiTheme="minorHAnsi" w:cstheme="minorHAnsi"/>
          <w:sz w:val="18"/>
          <w:szCs w:val="18"/>
        </w:rPr>
        <w:t>La adjudicación en esta licitación</w:t>
      </w:r>
      <w:r w:rsidR="00BB1DEC" w:rsidRPr="00DA0E6B">
        <w:rPr>
          <w:rFonts w:asciiTheme="minorHAnsi" w:hAnsiTheme="minorHAnsi" w:cstheme="minorHAnsi"/>
          <w:sz w:val="18"/>
          <w:szCs w:val="18"/>
        </w:rPr>
        <w:t xml:space="preserve"> </w:t>
      </w:r>
      <w:r w:rsidR="006B5CC5" w:rsidRPr="00DA0E6B">
        <w:rPr>
          <w:rFonts w:asciiTheme="minorHAnsi" w:hAnsiTheme="minorHAnsi" w:cstheme="minorHAnsi"/>
          <w:b/>
          <w:sz w:val="18"/>
          <w:szCs w:val="18"/>
        </w:rPr>
        <w:t>será por partida individual</w:t>
      </w:r>
      <w:r w:rsidR="006B5CC5" w:rsidRPr="00DA0E6B">
        <w:rPr>
          <w:rFonts w:asciiTheme="minorHAnsi" w:hAnsiTheme="minorHAnsi" w:cstheme="minorHAnsi"/>
          <w:sz w:val="18"/>
          <w:szCs w:val="18"/>
        </w:rPr>
        <w:t xml:space="preserve"> total a un solo Licitante. Por lo que la Licitación se puede</w:t>
      </w:r>
      <w:r w:rsidR="00120CDD" w:rsidRPr="00DA0E6B">
        <w:rPr>
          <w:rFonts w:asciiTheme="minorHAnsi" w:hAnsiTheme="minorHAnsi" w:cstheme="minorHAnsi"/>
          <w:sz w:val="18"/>
          <w:szCs w:val="18"/>
        </w:rPr>
        <w:t xml:space="preserve"> adjudicar a varios proveedores.</w:t>
      </w:r>
    </w:p>
    <w:p w14:paraId="7E4643C3" w14:textId="44E582C2" w:rsidR="00FB4281" w:rsidRDefault="00FB4281" w:rsidP="00120CDD">
      <w:pPr>
        <w:tabs>
          <w:tab w:val="left" w:pos="567"/>
        </w:tabs>
        <w:ind w:left="567" w:right="567"/>
        <w:jc w:val="both"/>
        <w:rPr>
          <w:rFonts w:asciiTheme="minorHAnsi" w:hAnsiTheme="minorHAnsi" w:cstheme="minorHAnsi"/>
          <w:sz w:val="18"/>
          <w:szCs w:val="18"/>
        </w:rPr>
      </w:pPr>
    </w:p>
    <w:p w14:paraId="33D6209F" w14:textId="78B8574F" w:rsidR="00FB4281" w:rsidRDefault="00FB4281" w:rsidP="00120CDD">
      <w:pPr>
        <w:tabs>
          <w:tab w:val="left" w:pos="567"/>
        </w:tabs>
        <w:ind w:left="567" w:right="567"/>
        <w:jc w:val="both"/>
        <w:rPr>
          <w:rFonts w:asciiTheme="minorHAnsi" w:hAnsiTheme="minorHAnsi" w:cstheme="minorHAnsi"/>
          <w:sz w:val="18"/>
          <w:szCs w:val="18"/>
        </w:rPr>
      </w:pPr>
      <w:r>
        <w:rPr>
          <w:rFonts w:asciiTheme="minorHAnsi" w:hAnsiTheme="minorHAnsi" w:cstheme="minorHAnsi"/>
          <w:sz w:val="18"/>
          <w:szCs w:val="18"/>
        </w:rPr>
        <w:t xml:space="preserve">Por compatibilidad, se </w:t>
      </w:r>
      <w:proofErr w:type="gramStart"/>
      <w:r>
        <w:rPr>
          <w:rFonts w:asciiTheme="minorHAnsi" w:hAnsiTheme="minorHAnsi" w:cstheme="minorHAnsi"/>
          <w:sz w:val="18"/>
          <w:szCs w:val="18"/>
        </w:rPr>
        <w:t>adjudicaran</w:t>
      </w:r>
      <w:proofErr w:type="gramEnd"/>
      <w:r>
        <w:rPr>
          <w:rFonts w:asciiTheme="minorHAnsi" w:hAnsiTheme="minorHAnsi" w:cstheme="minorHAnsi"/>
          <w:sz w:val="18"/>
          <w:szCs w:val="18"/>
        </w:rPr>
        <w:t xml:space="preserve"> en conjunto a quien oferte el precio más bajo y solvente:</w:t>
      </w:r>
    </w:p>
    <w:p w14:paraId="52FA7231" w14:textId="1E4A5B91" w:rsidR="00FB4281" w:rsidRDefault="00FB4281" w:rsidP="00120CDD">
      <w:pPr>
        <w:tabs>
          <w:tab w:val="left" w:pos="567"/>
        </w:tabs>
        <w:ind w:left="567" w:right="567"/>
        <w:jc w:val="both"/>
        <w:rPr>
          <w:rFonts w:asciiTheme="minorHAnsi" w:hAnsiTheme="minorHAnsi" w:cstheme="minorHAnsi"/>
          <w:sz w:val="18"/>
          <w:szCs w:val="18"/>
        </w:rPr>
      </w:pPr>
    </w:p>
    <w:p w14:paraId="25A77B35" w14:textId="12DBAF07" w:rsidR="00FB4281" w:rsidRPr="00FB4281" w:rsidRDefault="00FB4281" w:rsidP="00FB4281">
      <w:pPr>
        <w:pStyle w:val="Prrafodelista"/>
        <w:numPr>
          <w:ilvl w:val="0"/>
          <w:numId w:val="30"/>
        </w:numPr>
        <w:tabs>
          <w:tab w:val="left" w:pos="567"/>
        </w:tabs>
        <w:ind w:right="567"/>
        <w:jc w:val="both"/>
        <w:rPr>
          <w:rFonts w:asciiTheme="minorHAnsi" w:hAnsiTheme="minorHAnsi" w:cstheme="minorHAnsi"/>
          <w:sz w:val="18"/>
          <w:szCs w:val="18"/>
        </w:rPr>
      </w:pPr>
      <w:r w:rsidRPr="00FB4281">
        <w:rPr>
          <w:rFonts w:asciiTheme="minorHAnsi" w:hAnsiTheme="minorHAnsi" w:cstheme="minorHAnsi"/>
          <w:sz w:val="18"/>
          <w:szCs w:val="18"/>
        </w:rPr>
        <w:t>2 y 2.1</w:t>
      </w:r>
    </w:p>
    <w:p w14:paraId="10D64E9A" w14:textId="549A205C" w:rsidR="00FB4281" w:rsidRPr="00FB4281" w:rsidRDefault="00FB4281" w:rsidP="00FB4281">
      <w:pPr>
        <w:pStyle w:val="Prrafodelista"/>
        <w:numPr>
          <w:ilvl w:val="0"/>
          <w:numId w:val="30"/>
        </w:numPr>
        <w:tabs>
          <w:tab w:val="left" w:pos="567"/>
        </w:tabs>
        <w:ind w:right="567"/>
        <w:jc w:val="both"/>
        <w:rPr>
          <w:rFonts w:asciiTheme="minorHAnsi" w:hAnsiTheme="minorHAnsi" w:cstheme="minorHAnsi"/>
          <w:sz w:val="18"/>
          <w:szCs w:val="18"/>
        </w:rPr>
      </w:pPr>
      <w:r w:rsidRPr="00FB4281">
        <w:rPr>
          <w:rFonts w:asciiTheme="minorHAnsi" w:hAnsiTheme="minorHAnsi" w:cstheme="minorHAnsi"/>
          <w:sz w:val="18"/>
          <w:szCs w:val="18"/>
        </w:rPr>
        <w:t>3 y 3.1</w:t>
      </w:r>
    </w:p>
    <w:p w14:paraId="6456ED82" w14:textId="0A42FADA" w:rsidR="00677D07" w:rsidRDefault="00677D07" w:rsidP="00120CDD">
      <w:pPr>
        <w:tabs>
          <w:tab w:val="left" w:pos="567"/>
        </w:tabs>
        <w:ind w:left="567" w:right="567"/>
        <w:jc w:val="both"/>
        <w:rPr>
          <w:rFonts w:asciiTheme="minorHAnsi" w:hAnsiTheme="minorHAnsi" w:cstheme="minorHAnsi"/>
          <w:sz w:val="18"/>
          <w:szCs w:val="18"/>
        </w:rPr>
      </w:pPr>
    </w:p>
    <w:p w14:paraId="0D868C1C" w14:textId="345A14D6" w:rsidR="00A62CFF" w:rsidRDefault="00A62CFF" w:rsidP="00A62CFF">
      <w:pPr>
        <w:tabs>
          <w:tab w:val="left" w:pos="567"/>
        </w:tabs>
        <w:ind w:left="567" w:right="567"/>
        <w:jc w:val="both"/>
        <w:rPr>
          <w:rFonts w:asciiTheme="minorHAnsi" w:hAnsiTheme="minorHAnsi" w:cstheme="minorHAnsi"/>
          <w:b/>
          <w:sz w:val="18"/>
          <w:szCs w:val="18"/>
        </w:rPr>
      </w:pPr>
      <w:r w:rsidRPr="00B155C8">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w:t>
      </w:r>
      <w:r>
        <w:rPr>
          <w:rFonts w:asciiTheme="minorHAnsi" w:hAnsiTheme="minorHAnsi" w:cstheme="minorHAnsi"/>
          <w:color w:val="000000"/>
          <w:sz w:val="18"/>
          <w:szCs w:val="18"/>
          <w:u w:val="single"/>
        </w:rPr>
        <w:t xml:space="preserve"> </w:t>
      </w:r>
      <w:proofErr w:type="spellStart"/>
      <w:r>
        <w:rPr>
          <w:rFonts w:asciiTheme="minorHAnsi" w:hAnsiTheme="minorHAnsi" w:cstheme="minorHAnsi"/>
          <w:color w:val="000000"/>
          <w:sz w:val="18"/>
          <w:szCs w:val="18"/>
          <w:u w:val="single"/>
        </w:rPr>
        <w:t>diferenial</w:t>
      </w:r>
      <w:proofErr w:type="spellEnd"/>
      <w:r>
        <w:rPr>
          <w:rFonts w:asciiTheme="minorHAnsi" w:hAnsiTheme="minorHAnsi" w:cstheme="minorHAnsi"/>
          <w:color w:val="000000"/>
          <w:sz w:val="18"/>
          <w:szCs w:val="18"/>
          <w:u w:val="single"/>
        </w:rPr>
        <w:t xml:space="preserve"> de precio será del </w:t>
      </w:r>
      <w:r w:rsidR="00CE6AA8" w:rsidRPr="00F17D30">
        <w:rPr>
          <w:rFonts w:asciiTheme="minorHAnsi" w:hAnsiTheme="minorHAnsi" w:cstheme="minorHAnsi"/>
          <w:b/>
          <w:color w:val="000000"/>
          <w:sz w:val="18"/>
          <w:szCs w:val="18"/>
          <w:u w:val="single"/>
        </w:rPr>
        <w:t>1</w:t>
      </w:r>
      <w:r w:rsidRPr="00F17D30">
        <w:rPr>
          <w:rFonts w:asciiTheme="minorHAnsi" w:hAnsiTheme="minorHAnsi" w:cstheme="minorHAnsi"/>
          <w:b/>
          <w:color w:val="000000"/>
          <w:sz w:val="18"/>
          <w:szCs w:val="18"/>
          <w:u w:val="single"/>
        </w:rPr>
        <w:t>%</w:t>
      </w:r>
      <w:r w:rsidRPr="00B155C8">
        <w:rPr>
          <w:rFonts w:asciiTheme="minorHAnsi" w:hAnsiTheme="minorHAnsi" w:cstheme="minorHAnsi"/>
          <w:color w:val="000000"/>
          <w:sz w:val="18"/>
          <w:szCs w:val="18"/>
          <w:u w:val="single"/>
        </w:rPr>
        <w:t xml:space="preserve"> en favor de los proveedores domiciliadas en fiscalmente en el Estado de Aguascalientes.</w:t>
      </w:r>
    </w:p>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EB61E2">
        <w:tc>
          <w:tcPr>
            <w:tcW w:w="483"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3369AB9B" w14:textId="77777777"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D000F9">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D000F9">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D000F9">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D000F9">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lastRenderedPageBreak/>
              <w:t>Sí</w:t>
            </w:r>
          </w:p>
        </w:tc>
      </w:tr>
      <w:tr w:rsidR="00D000F9" w:rsidRPr="00E66A91" w14:paraId="579E6CD8" w14:textId="77777777" w:rsidTr="00EB61E2">
        <w:tc>
          <w:tcPr>
            <w:tcW w:w="483"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FC1BE9F"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6BAD52A"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890B2C0"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C74EB3">
            <w:pPr>
              <w:ind w:right="567"/>
              <w:rPr>
                <w:rFonts w:asciiTheme="minorHAnsi" w:eastAsia="Calibri" w:hAnsiTheme="minorHAnsi" w:cstheme="minorHAnsi"/>
                <w:b/>
                <w:color w:val="000000"/>
                <w:sz w:val="18"/>
                <w:szCs w:val="18"/>
              </w:rPr>
            </w:pPr>
          </w:p>
          <w:p w14:paraId="63724D77" w14:textId="77777777" w:rsidR="00C74EB3" w:rsidRPr="00DA0E6B" w:rsidRDefault="00C74EB3" w:rsidP="00C74EB3">
            <w:pPr>
              <w:ind w:right="567"/>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C74EB3">
            <w:pPr>
              <w:ind w:right="567"/>
              <w:rPr>
                <w:rFonts w:asciiTheme="minorHAnsi" w:eastAsia="Calibri" w:hAnsiTheme="minorHAnsi" w:cstheme="minorHAnsi"/>
                <w:b/>
                <w:color w:val="000000"/>
                <w:sz w:val="18"/>
                <w:szCs w:val="18"/>
              </w:rPr>
            </w:pPr>
          </w:p>
          <w:p w14:paraId="72FC5033"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EEA7426" w14:textId="77777777" w:rsidR="001D0571" w:rsidRDefault="00C74EB3" w:rsidP="00767124">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68E12E30" w14:textId="77777777" w:rsidTr="00EB61E2">
        <w:tc>
          <w:tcPr>
            <w:tcW w:w="483" w:type="pct"/>
            <w:shd w:val="clear" w:color="auto" w:fill="auto"/>
          </w:tcPr>
          <w:p w14:paraId="65B85A3A" w14:textId="7C4901E3" w:rsidR="003A32D9" w:rsidRPr="00E66A91" w:rsidRDefault="003A32D9" w:rsidP="003A32D9">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14:paraId="52294A03" w14:textId="77777777" w:rsidR="003A32D9" w:rsidRDefault="003A32D9" w:rsidP="003A32D9">
            <w:pPr>
              <w:ind w:right="126"/>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Documentos legales adicionales:</w:t>
            </w:r>
          </w:p>
          <w:p w14:paraId="15093FA4" w14:textId="77777777" w:rsidR="003A32D9" w:rsidRDefault="003A32D9" w:rsidP="003A32D9">
            <w:pPr>
              <w:ind w:right="126"/>
              <w:jc w:val="both"/>
              <w:rPr>
                <w:rFonts w:asciiTheme="minorHAnsi" w:eastAsia="Calibri" w:hAnsiTheme="minorHAnsi" w:cstheme="minorHAnsi"/>
                <w:b/>
                <w:color w:val="000000"/>
                <w:sz w:val="18"/>
                <w:szCs w:val="18"/>
              </w:rPr>
            </w:pPr>
          </w:p>
          <w:p w14:paraId="1EDB354C" w14:textId="77777777" w:rsidR="003A32D9" w:rsidRPr="006B5716" w:rsidRDefault="003A32D9" w:rsidP="003A32D9">
            <w:pPr>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Anexar la Opinión Positiva de los siguientes documentos:</w:t>
            </w:r>
          </w:p>
          <w:p w14:paraId="5A98595C" w14:textId="77777777" w:rsidR="003A32D9" w:rsidRPr="006B5716" w:rsidRDefault="003A32D9" w:rsidP="00FB4281">
            <w:pPr>
              <w:pStyle w:val="Prrafodelista"/>
              <w:numPr>
                <w:ilvl w:val="0"/>
                <w:numId w:val="26"/>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 xml:space="preserve">Comprobante del SAT en donde se indica que está al corriente de sus obligaciones fiscales. </w:t>
            </w:r>
          </w:p>
          <w:p w14:paraId="21A8F378" w14:textId="77777777" w:rsidR="003A32D9" w:rsidRDefault="003A32D9" w:rsidP="00FB4281">
            <w:pPr>
              <w:pStyle w:val="Prrafodelista"/>
              <w:numPr>
                <w:ilvl w:val="0"/>
                <w:numId w:val="26"/>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Opinión del Cumplimiento de Obligaciones fiscales en materia de Seguridad Social</w:t>
            </w:r>
            <w:r>
              <w:rPr>
                <w:rFonts w:asciiTheme="minorHAnsi" w:eastAsia="Calibri" w:hAnsiTheme="minorHAnsi" w:cstheme="minorHAnsi"/>
                <w:color w:val="000000"/>
                <w:sz w:val="18"/>
                <w:szCs w:val="18"/>
              </w:rPr>
              <w:t>.</w:t>
            </w:r>
          </w:p>
          <w:p w14:paraId="206BD8D3" w14:textId="77777777" w:rsidR="003A32D9" w:rsidRPr="001F7655" w:rsidRDefault="003A32D9" w:rsidP="00FB4281">
            <w:pPr>
              <w:pStyle w:val="Prrafodelista"/>
              <w:numPr>
                <w:ilvl w:val="0"/>
                <w:numId w:val="26"/>
              </w:numPr>
              <w:spacing w:after="160" w:line="259" w:lineRule="auto"/>
              <w:contextualSpacing/>
              <w:rPr>
                <w:rFonts w:asciiTheme="minorHAnsi" w:eastAsia="Calibri" w:hAnsiTheme="minorHAnsi" w:cstheme="minorHAnsi"/>
                <w:b/>
                <w:color w:val="000000"/>
                <w:sz w:val="18"/>
                <w:szCs w:val="18"/>
              </w:rPr>
            </w:pPr>
            <w:r>
              <w:rPr>
                <w:rFonts w:asciiTheme="minorHAnsi" w:eastAsia="Calibri" w:hAnsiTheme="minorHAnsi" w:cstheme="minorHAnsi"/>
                <w:color w:val="000000"/>
                <w:sz w:val="18"/>
                <w:szCs w:val="18"/>
              </w:rPr>
              <w:t>C</w:t>
            </w:r>
            <w:r w:rsidRPr="006B5716">
              <w:rPr>
                <w:rFonts w:asciiTheme="minorHAnsi" w:eastAsia="Calibri" w:hAnsiTheme="minorHAnsi" w:cstheme="minorHAnsi"/>
                <w:color w:val="000000"/>
                <w:sz w:val="18"/>
                <w:szCs w:val="18"/>
              </w:rPr>
              <w:t>onstancia de situación fiscal del INFONAVIT.</w:t>
            </w:r>
          </w:p>
          <w:p w14:paraId="4698B063" w14:textId="0A83B541" w:rsidR="001F7655" w:rsidRDefault="00A848F1" w:rsidP="001F7655">
            <w:pPr>
              <w:ind w:right="126"/>
              <w:jc w:val="both"/>
              <w:rPr>
                <w:rFonts w:asciiTheme="minorHAnsi" w:eastAsia="Calibri" w:hAnsiTheme="minorHAnsi" w:cstheme="minorHAnsi"/>
                <w:color w:val="000000"/>
                <w:sz w:val="16"/>
                <w:szCs w:val="16"/>
              </w:rPr>
            </w:pPr>
            <w:r w:rsidRPr="00F339AE">
              <w:rPr>
                <w:rFonts w:asciiTheme="minorHAnsi" w:eastAsia="Calibri" w:hAnsiTheme="minorHAnsi" w:cstheme="minorHAnsi"/>
                <w:color w:val="000000"/>
                <w:sz w:val="16"/>
                <w:szCs w:val="16"/>
              </w:rPr>
              <w:t>(Deberán presentarse las diversas opiniones de cumplimiento con una vigencia no mayor a 30 días de la fecha del acto de Recepción y Apertura de Propuestas, es de</w:t>
            </w:r>
            <w:r w:rsidRPr="008702CE">
              <w:rPr>
                <w:rFonts w:asciiTheme="minorHAnsi" w:eastAsia="Calibri" w:hAnsiTheme="minorHAnsi" w:cstheme="minorHAnsi"/>
                <w:color w:val="000000"/>
                <w:sz w:val="16"/>
                <w:szCs w:val="16"/>
              </w:rPr>
              <w:t xml:space="preserve">cir, al </w:t>
            </w:r>
            <w:r w:rsidR="00F844C4">
              <w:rPr>
                <w:rFonts w:asciiTheme="minorHAnsi" w:eastAsia="Calibri" w:hAnsiTheme="minorHAnsi" w:cstheme="minorHAnsi"/>
                <w:color w:val="000000"/>
                <w:sz w:val="16"/>
                <w:szCs w:val="16"/>
              </w:rPr>
              <w:t>04</w:t>
            </w:r>
            <w:r w:rsidRPr="008702CE">
              <w:rPr>
                <w:rFonts w:asciiTheme="minorHAnsi" w:eastAsia="Calibri" w:hAnsiTheme="minorHAnsi" w:cstheme="minorHAnsi"/>
                <w:color w:val="000000"/>
                <w:sz w:val="16"/>
                <w:szCs w:val="16"/>
              </w:rPr>
              <w:t xml:space="preserve"> de </w:t>
            </w:r>
            <w:r w:rsidR="00F844C4">
              <w:rPr>
                <w:rFonts w:asciiTheme="minorHAnsi" w:eastAsia="Calibri" w:hAnsiTheme="minorHAnsi" w:cstheme="minorHAnsi"/>
                <w:color w:val="000000"/>
                <w:sz w:val="16"/>
                <w:szCs w:val="16"/>
              </w:rPr>
              <w:t>octubre</w:t>
            </w:r>
            <w:r w:rsidRPr="008702CE">
              <w:rPr>
                <w:rFonts w:asciiTheme="minorHAnsi" w:eastAsia="Calibri" w:hAnsiTheme="minorHAnsi" w:cstheme="minorHAnsi"/>
                <w:color w:val="000000"/>
                <w:sz w:val="16"/>
                <w:szCs w:val="16"/>
              </w:rPr>
              <w:t xml:space="preserve"> de 2021).</w:t>
            </w:r>
          </w:p>
          <w:p w14:paraId="6C6A4021" w14:textId="654C990F" w:rsidR="001F7655" w:rsidRPr="00E66A91" w:rsidRDefault="001F7655" w:rsidP="001F7655">
            <w:pPr>
              <w:ind w:right="126"/>
              <w:jc w:val="both"/>
              <w:rPr>
                <w:rFonts w:asciiTheme="minorHAnsi" w:eastAsia="Calibri" w:hAnsiTheme="minorHAnsi" w:cstheme="minorHAnsi"/>
                <w:b/>
                <w:color w:val="000000"/>
                <w:sz w:val="18"/>
                <w:szCs w:val="18"/>
              </w:rPr>
            </w:pPr>
          </w:p>
        </w:tc>
        <w:tc>
          <w:tcPr>
            <w:tcW w:w="546" w:type="pct"/>
            <w:shd w:val="clear" w:color="auto" w:fill="auto"/>
          </w:tcPr>
          <w:p w14:paraId="432B22C1" w14:textId="70935FEE"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F844C4" w:rsidRPr="00E66A91" w14:paraId="2BC9CA6F" w14:textId="77777777" w:rsidTr="00EB61E2">
        <w:tc>
          <w:tcPr>
            <w:tcW w:w="483" w:type="pct"/>
            <w:shd w:val="clear" w:color="auto" w:fill="auto"/>
          </w:tcPr>
          <w:p w14:paraId="562DECCB" w14:textId="77777777" w:rsidR="00F844C4" w:rsidRDefault="00F844C4" w:rsidP="00F844C4">
            <w:pPr>
              <w:ind w:right="-91"/>
              <w:jc w:val="center"/>
              <w:rPr>
                <w:rFonts w:asciiTheme="minorHAnsi" w:eastAsia="Calibri" w:hAnsiTheme="minorHAnsi" w:cstheme="minorHAnsi"/>
                <w:b/>
                <w:color w:val="000000"/>
                <w:sz w:val="18"/>
                <w:szCs w:val="18"/>
              </w:rPr>
            </w:pPr>
          </w:p>
          <w:p w14:paraId="095FCF5A" w14:textId="6CCA0E94" w:rsidR="00F844C4" w:rsidRPr="00E66A91" w:rsidRDefault="00F844C4" w:rsidP="00F844C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2.2</w:t>
            </w:r>
          </w:p>
        </w:tc>
        <w:tc>
          <w:tcPr>
            <w:tcW w:w="3971" w:type="pct"/>
            <w:shd w:val="clear" w:color="auto" w:fill="auto"/>
            <w:vAlign w:val="center"/>
          </w:tcPr>
          <w:p w14:paraId="412A714D" w14:textId="77777777" w:rsidR="00F844C4" w:rsidRDefault="00F844C4" w:rsidP="00F844C4">
            <w:pPr>
              <w:ind w:right="567"/>
              <w:jc w:val="both"/>
              <w:rPr>
                <w:rFonts w:asciiTheme="minorHAnsi" w:eastAsia="Calibri" w:hAnsiTheme="minorHAnsi" w:cstheme="minorHAnsi"/>
                <w:b/>
                <w:noProof/>
                <w:color w:val="000000"/>
                <w:sz w:val="18"/>
                <w:szCs w:val="18"/>
              </w:rPr>
            </w:pPr>
          </w:p>
          <w:p w14:paraId="20340C4F" w14:textId="208C4B1E" w:rsidR="00F844C4" w:rsidRDefault="00F844C4" w:rsidP="00F844C4">
            <w:pPr>
              <w:ind w:right="567"/>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Capacidad del Licitante: </w:t>
            </w:r>
          </w:p>
          <w:p w14:paraId="07C8FB89" w14:textId="77777777" w:rsidR="00F844C4" w:rsidRPr="00EE7D4A" w:rsidRDefault="00F844C4" w:rsidP="00F844C4">
            <w:pPr>
              <w:ind w:right="567"/>
              <w:jc w:val="both"/>
              <w:rPr>
                <w:rFonts w:asciiTheme="minorHAnsi" w:eastAsia="Calibri" w:hAnsiTheme="minorHAnsi" w:cstheme="minorHAnsi"/>
                <w:b/>
                <w:noProof/>
                <w:color w:val="000000"/>
                <w:sz w:val="18"/>
                <w:szCs w:val="18"/>
              </w:rPr>
            </w:pPr>
          </w:p>
          <w:p w14:paraId="44665929" w14:textId="177C55B3" w:rsidR="00F844C4" w:rsidRDefault="00F844C4" w:rsidP="00F844C4">
            <w:pPr>
              <w:ind w:right="270"/>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Capacidad de recursos económicos, copia de Declaración anual del ejercicio 20</w:t>
            </w:r>
            <w:r w:rsidR="00CA661D">
              <w:rPr>
                <w:rFonts w:asciiTheme="minorHAnsi" w:eastAsia="Calibri" w:hAnsiTheme="minorHAnsi" w:cstheme="minorHAnsi"/>
                <w:bCs/>
                <w:noProof/>
                <w:color w:val="000000"/>
                <w:sz w:val="18"/>
                <w:szCs w:val="18"/>
              </w:rPr>
              <w:t>20</w:t>
            </w:r>
            <w:r w:rsidRPr="00EE7D4A">
              <w:rPr>
                <w:rFonts w:asciiTheme="minorHAnsi" w:eastAsia="Calibri" w:hAnsiTheme="minorHAnsi" w:cstheme="minorHAnsi"/>
                <w:bCs/>
                <w:noProof/>
                <w:color w:val="000000"/>
                <w:sz w:val="18"/>
                <w:szCs w:val="18"/>
              </w:rPr>
              <w:t>, presentada ante la Secretaria de Hacienda y Crédito Público. En donde el capital contable deberá equivaler al menos al 10% de la propues</w:t>
            </w:r>
            <w:r>
              <w:rPr>
                <w:rFonts w:asciiTheme="minorHAnsi" w:eastAsia="Calibri" w:hAnsiTheme="minorHAnsi" w:cstheme="minorHAnsi"/>
                <w:bCs/>
                <w:noProof/>
                <w:color w:val="000000"/>
                <w:sz w:val="18"/>
                <w:szCs w:val="18"/>
              </w:rPr>
              <w:t xml:space="preserve">ta económica antes de </w:t>
            </w:r>
            <w:r w:rsidRPr="00EE7D4A">
              <w:rPr>
                <w:rFonts w:asciiTheme="minorHAnsi" w:eastAsia="Calibri" w:hAnsiTheme="minorHAnsi" w:cstheme="minorHAnsi"/>
                <w:bCs/>
                <w:noProof/>
                <w:color w:val="000000"/>
                <w:sz w:val="18"/>
                <w:szCs w:val="18"/>
              </w:rPr>
              <w:t xml:space="preserve">IVA. </w:t>
            </w:r>
          </w:p>
          <w:p w14:paraId="2577620C" w14:textId="77777777" w:rsidR="00F844C4" w:rsidRDefault="00F844C4" w:rsidP="00F844C4">
            <w:pPr>
              <w:ind w:right="270"/>
              <w:jc w:val="both"/>
              <w:rPr>
                <w:rFonts w:asciiTheme="minorHAnsi" w:eastAsia="Calibri" w:hAnsiTheme="minorHAnsi" w:cstheme="minorHAnsi"/>
                <w:bCs/>
                <w:noProof/>
                <w:color w:val="000000"/>
                <w:sz w:val="18"/>
                <w:szCs w:val="18"/>
              </w:rPr>
            </w:pPr>
          </w:p>
          <w:p w14:paraId="3BA2765A" w14:textId="6FF92C44" w:rsidR="00F844C4" w:rsidRPr="00DA0E6B" w:rsidRDefault="00F844C4" w:rsidP="00F844C4">
            <w:pPr>
              <w:ind w:right="567"/>
              <w:jc w:val="both"/>
              <w:rPr>
                <w:rFonts w:asciiTheme="minorHAnsi" w:eastAsia="Calibri" w:hAnsiTheme="minorHAnsi" w:cstheme="minorHAnsi"/>
                <w:b/>
                <w:color w:val="000000"/>
                <w:sz w:val="18"/>
                <w:szCs w:val="18"/>
              </w:rPr>
            </w:pPr>
            <w:r w:rsidRPr="00D54452">
              <w:rPr>
                <w:rFonts w:ascii="Calibri" w:hAnsi="Calibri" w:cs="Calibri"/>
                <w:sz w:val="18"/>
                <w:szCs w:val="18"/>
              </w:rPr>
              <w:t>En caso de empresas de nueva creación, se deberá presentar un</w:t>
            </w:r>
            <w:r>
              <w:rPr>
                <w:rFonts w:ascii="Calibri" w:hAnsi="Calibri" w:cs="Calibri"/>
                <w:sz w:val="18"/>
                <w:szCs w:val="18"/>
              </w:rPr>
              <w:t xml:space="preserve"> estado de situación financiera (</w:t>
            </w:r>
            <w:r w:rsidRPr="00D54452">
              <w:rPr>
                <w:rFonts w:ascii="Calibri" w:hAnsi="Calibri" w:cs="Calibri"/>
                <w:sz w:val="18"/>
                <w:szCs w:val="18"/>
              </w:rPr>
              <w:t>balance</w:t>
            </w:r>
            <w:r>
              <w:rPr>
                <w:rFonts w:ascii="Calibri" w:hAnsi="Calibri" w:cs="Calibri"/>
                <w:sz w:val="18"/>
                <w:szCs w:val="18"/>
              </w:rPr>
              <w:t xml:space="preserve"> general),</w:t>
            </w:r>
            <w:r w:rsidRPr="00D54452">
              <w:rPr>
                <w:rFonts w:ascii="Calibri" w:hAnsi="Calibri" w:cs="Calibri"/>
                <w:sz w:val="18"/>
                <w:szCs w:val="18"/>
              </w:rPr>
              <w:t xml:space="preserve"> </w:t>
            </w:r>
            <w:r>
              <w:rPr>
                <w:rFonts w:ascii="Calibri" w:hAnsi="Calibri" w:cs="Calibri"/>
                <w:sz w:val="18"/>
                <w:szCs w:val="18"/>
              </w:rPr>
              <w:t>dictaminado</w:t>
            </w:r>
            <w:r w:rsidRPr="00D54452">
              <w:rPr>
                <w:rFonts w:ascii="Calibri" w:hAnsi="Calibri" w:cs="Calibri"/>
                <w:sz w:val="18"/>
                <w:szCs w:val="18"/>
              </w:rPr>
              <w:t xml:space="preserve"> por un contador </w:t>
            </w:r>
            <w:r>
              <w:rPr>
                <w:rFonts w:ascii="Calibri" w:hAnsi="Calibri" w:cs="Calibri"/>
                <w:sz w:val="18"/>
                <w:szCs w:val="18"/>
              </w:rPr>
              <w:t xml:space="preserve">público </w:t>
            </w:r>
            <w:r w:rsidRPr="00D54452">
              <w:rPr>
                <w:rFonts w:ascii="Calibri" w:hAnsi="Calibri" w:cs="Calibri"/>
                <w:sz w:val="18"/>
                <w:szCs w:val="18"/>
              </w:rPr>
              <w:t>certificado</w:t>
            </w:r>
            <w:r>
              <w:rPr>
                <w:rFonts w:ascii="Calibri" w:hAnsi="Calibri" w:cs="Calibri"/>
                <w:sz w:val="18"/>
                <w:szCs w:val="18"/>
              </w:rPr>
              <w:t xml:space="preserve">, se deberá anexar copia de la </w:t>
            </w:r>
            <w:r>
              <w:rPr>
                <w:rFonts w:ascii="Calibri" w:hAnsi="Calibri" w:cs="Calibri"/>
                <w:sz w:val="18"/>
                <w:szCs w:val="18"/>
              </w:rPr>
              <w:lastRenderedPageBreak/>
              <w:t>cé</w:t>
            </w:r>
            <w:r w:rsidRPr="00D54452">
              <w:rPr>
                <w:rFonts w:ascii="Calibri" w:hAnsi="Calibri" w:cs="Calibri"/>
                <w:sz w:val="18"/>
                <w:szCs w:val="18"/>
              </w:rPr>
              <w:t xml:space="preserve">dula profesional del </w:t>
            </w:r>
            <w:r>
              <w:rPr>
                <w:rFonts w:ascii="Calibri" w:hAnsi="Calibri" w:cs="Calibri"/>
                <w:sz w:val="18"/>
                <w:szCs w:val="18"/>
              </w:rPr>
              <w:t xml:space="preserve">profesionista, el </w:t>
            </w:r>
            <w:r w:rsidRPr="00D54452">
              <w:rPr>
                <w:rFonts w:ascii="Calibri" w:hAnsi="Calibri" w:cs="Calibri"/>
                <w:sz w:val="18"/>
                <w:szCs w:val="18"/>
              </w:rPr>
              <w:t>monto</w:t>
            </w:r>
            <w:r>
              <w:rPr>
                <w:rFonts w:ascii="Calibri" w:hAnsi="Calibri" w:cs="Calibri"/>
                <w:sz w:val="18"/>
                <w:szCs w:val="18"/>
              </w:rPr>
              <w:t xml:space="preserve"> del capital contable </w:t>
            </w:r>
            <w:r w:rsidRPr="00EE7D4A">
              <w:rPr>
                <w:rFonts w:asciiTheme="minorHAnsi" w:eastAsia="Calibri" w:hAnsiTheme="minorHAnsi" w:cstheme="minorHAnsi"/>
                <w:bCs/>
                <w:noProof/>
                <w:color w:val="000000"/>
                <w:sz w:val="18"/>
                <w:szCs w:val="18"/>
              </w:rPr>
              <w:t>deberá equivaler al menos al 10% de la propues</w:t>
            </w:r>
            <w:r>
              <w:rPr>
                <w:rFonts w:asciiTheme="minorHAnsi" w:eastAsia="Calibri" w:hAnsiTheme="minorHAnsi" w:cstheme="minorHAnsi"/>
                <w:bCs/>
                <w:noProof/>
                <w:color w:val="000000"/>
                <w:sz w:val="18"/>
                <w:szCs w:val="18"/>
              </w:rPr>
              <w:t xml:space="preserve">ta económica antes de </w:t>
            </w:r>
            <w:r w:rsidRPr="00EE7D4A">
              <w:rPr>
                <w:rFonts w:asciiTheme="minorHAnsi" w:eastAsia="Calibri" w:hAnsiTheme="minorHAnsi" w:cstheme="minorHAnsi"/>
                <w:bCs/>
                <w:noProof/>
                <w:color w:val="000000"/>
                <w:sz w:val="18"/>
                <w:szCs w:val="18"/>
              </w:rPr>
              <w:t xml:space="preserve">IVA. </w:t>
            </w:r>
          </w:p>
        </w:tc>
        <w:tc>
          <w:tcPr>
            <w:tcW w:w="546" w:type="pct"/>
            <w:shd w:val="clear" w:color="auto" w:fill="auto"/>
          </w:tcPr>
          <w:p w14:paraId="62A33F8C" w14:textId="1710FCCC" w:rsidR="00F844C4" w:rsidRPr="00E66A91" w:rsidRDefault="00F844C4" w:rsidP="00F844C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Sí</w:t>
            </w:r>
          </w:p>
        </w:tc>
      </w:tr>
      <w:tr w:rsidR="00F844C4" w:rsidRPr="00E66A91" w14:paraId="1B3651A5" w14:textId="77777777" w:rsidTr="00EB61E2">
        <w:tc>
          <w:tcPr>
            <w:tcW w:w="483" w:type="pct"/>
            <w:shd w:val="clear" w:color="auto" w:fill="auto"/>
          </w:tcPr>
          <w:p w14:paraId="73C27235"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3</w:t>
            </w:r>
          </w:p>
        </w:tc>
        <w:tc>
          <w:tcPr>
            <w:tcW w:w="3971" w:type="pct"/>
            <w:shd w:val="clear" w:color="auto" w:fill="auto"/>
            <w:vAlign w:val="center"/>
          </w:tcPr>
          <w:p w14:paraId="05A44FFF" w14:textId="77777777" w:rsidR="00F844C4" w:rsidRPr="00DA0E6B" w:rsidRDefault="00F844C4" w:rsidP="00F844C4">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F844C4" w:rsidRPr="00DA0E6B" w:rsidRDefault="00F844C4" w:rsidP="00F844C4">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F844C4" w:rsidRPr="00E66A91" w14:paraId="00F4E43F" w14:textId="77777777" w:rsidTr="00587397">
        <w:tc>
          <w:tcPr>
            <w:tcW w:w="483" w:type="pct"/>
            <w:shd w:val="clear" w:color="auto" w:fill="auto"/>
          </w:tcPr>
          <w:p w14:paraId="0DE6F52C"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70583E5F" w14:textId="77777777" w:rsidR="00F844C4" w:rsidRPr="00DA0E6B" w:rsidRDefault="00F844C4" w:rsidP="00F844C4">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045DB4DB" w14:textId="77777777" w:rsidR="00F844C4" w:rsidRPr="00DA0E6B" w:rsidRDefault="00F844C4" w:rsidP="00F844C4">
            <w:pPr>
              <w:ind w:right="567"/>
              <w:rPr>
                <w:rFonts w:asciiTheme="minorHAnsi" w:eastAsia="Calibri" w:hAnsiTheme="minorHAnsi" w:cstheme="minorHAnsi"/>
                <w:color w:val="000000"/>
                <w:sz w:val="18"/>
                <w:szCs w:val="18"/>
              </w:rPr>
            </w:pPr>
          </w:p>
          <w:p w14:paraId="19EFF03B" w14:textId="77777777" w:rsidR="00F844C4" w:rsidRPr="00DA0E6B" w:rsidRDefault="00F844C4" w:rsidP="00F844C4">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24DFC387" w14:textId="77777777" w:rsidR="00F844C4" w:rsidRPr="00DA0E6B" w:rsidRDefault="00F844C4" w:rsidP="00F844C4">
            <w:pPr>
              <w:ind w:right="567"/>
              <w:rPr>
                <w:rFonts w:asciiTheme="minorHAnsi" w:eastAsia="Calibri" w:hAnsiTheme="minorHAnsi" w:cstheme="minorHAnsi"/>
                <w:b/>
                <w:color w:val="000000"/>
                <w:sz w:val="16"/>
                <w:szCs w:val="16"/>
              </w:rPr>
            </w:pPr>
          </w:p>
        </w:tc>
        <w:tc>
          <w:tcPr>
            <w:tcW w:w="546" w:type="pct"/>
            <w:shd w:val="clear" w:color="auto" w:fill="auto"/>
          </w:tcPr>
          <w:p w14:paraId="375CDF72"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F844C4" w:rsidRPr="00E66A91" w14:paraId="20A0B6FA" w14:textId="77777777" w:rsidTr="00D000F9">
        <w:tc>
          <w:tcPr>
            <w:tcW w:w="483" w:type="pct"/>
            <w:shd w:val="clear" w:color="auto" w:fill="D9D9D9"/>
            <w:vAlign w:val="center"/>
          </w:tcPr>
          <w:p w14:paraId="4DE4F178" w14:textId="77777777" w:rsidR="00F844C4" w:rsidRPr="00E66A91" w:rsidRDefault="00F844C4" w:rsidP="00F844C4">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77777777" w:rsidR="00F844C4" w:rsidRPr="00DA0E6B" w:rsidRDefault="00F844C4" w:rsidP="00F844C4">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F844C4" w:rsidRPr="00E66A91" w:rsidRDefault="00F844C4" w:rsidP="00F844C4">
            <w:pPr>
              <w:ind w:right="-91"/>
              <w:rPr>
                <w:rFonts w:asciiTheme="minorHAnsi" w:eastAsia="Calibri" w:hAnsiTheme="minorHAnsi" w:cstheme="minorHAnsi"/>
                <w:b/>
                <w:color w:val="000000"/>
                <w:sz w:val="18"/>
                <w:szCs w:val="18"/>
              </w:rPr>
            </w:pPr>
          </w:p>
        </w:tc>
      </w:tr>
      <w:tr w:rsidR="00F844C4" w:rsidRPr="00E66A91" w14:paraId="05F2BCA6" w14:textId="77777777" w:rsidTr="00587397">
        <w:tc>
          <w:tcPr>
            <w:tcW w:w="483" w:type="pct"/>
            <w:shd w:val="clear" w:color="auto" w:fill="auto"/>
          </w:tcPr>
          <w:p w14:paraId="509860F2"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00CC12BD" w14:textId="77777777" w:rsidR="00F844C4" w:rsidRPr="00DA0E6B" w:rsidRDefault="00F844C4" w:rsidP="00F844C4">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77777777" w:rsidR="00F844C4" w:rsidRPr="00DA0E6B" w:rsidRDefault="00F844C4" w:rsidP="00F844C4">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F844C4" w:rsidRPr="00E66A91" w14:paraId="42948F6F" w14:textId="77777777" w:rsidTr="00587397">
        <w:tc>
          <w:tcPr>
            <w:tcW w:w="483" w:type="pct"/>
            <w:shd w:val="clear" w:color="auto" w:fill="auto"/>
          </w:tcPr>
          <w:p w14:paraId="4C3BEBB2"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14:paraId="31CDD8C4" w14:textId="77777777" w:rsidR="00F844C4" w:rsidRPr="00DA0E6B" w:rsidRDefault="00F844C4" w:rsidP="00F844C4">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14:paraId="4101AD85" w14:textId="77777777" w:rsidR="00F844C4" w:rsidRPr="00DA0E6B" w:rsidRDefault="00F844C4" w:rsidP="00F844C4">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p w14:paraId="786AAABE" w14:textId="77777777" w:rsidR="00F844C4" w:rsidRPr="00DA0E6B" w:rsidRDefault="00F844C4" w:rsidP="00F844C4">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77777777" w:rsidR="00F844C4" w:rsidRPr="00E66A91" w:rsidRDefault="00F844C4" w:rsidP="00F844C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No aplica </w:t>
            </w:r>
          </w:p>
        </w:tc>
      </w:tr>
      <w:tr w:rsidR="00F844C4" w:rsidRPr="00E66A91" w14:paraId="009C5BE9" w14:textId="77777777" w:rsidTr="00587397">
        <w:tc>
          <w:tcPr>
            <w:tcW w:w="483" w:type="pct"/>
            <w:shd w:val="clear" w:color="auto" w:fill="auto"/>
          </w:tcPr>
          <w:p w14:paraId="584F7B13"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14:paraId="7C317B5D" w14:textId="77777777" w:rsidR="00F844C4" w:rsidRPr="00DA0E6B" w:rsidRDefault="00F844C4" w:rsidP="00F844C4">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11569B78" w14:textId="77777777" w:rsidR="00F844C4" w:rsidRPr="00DA0E6B" w:rsidRDefault="00F844C4" w:rsidP="00F844C4">
            <w:pPr>
              <w:pStyle w:val="Prrafodelista"/>
              <w:rPr>
                <w:rFonts w:asciiTheme="minorHAnsi" w:eastAsia="Calibri" w:hAnsiTheme="minorHAnsi" w:cstheme="minorHAnsi"/>
                <w:color w:val="000000"/>
                <w:sz w:val="18"/>
                <w:szCs w:val="18"/>
              </w:rPr>
            </w:pPr>
          </w:p>
          <w:p w14:paraId="429707A9" w14:textId="77777777" w:rsidR="00F844C4" w:rsidRPr="00DA0E6B" w:rsidRDefault="00F844C4" w:rsidP="00F844C4">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F844C4" w:rsidRPr="00DA0E6B" w:rsidRDefault="00F844C4" w:rsidP="00F844C4">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F844C4" w:rsidRPr="00E66A91" w14:paraId="0D306240" w14:textId="77777777" w:rsidTr="00587397">
        <w:tc>
          <w:tcPr>
            <w:tcW w:w="483" w:type="pct"/>
            <w:shd w:val="clear" w:color="auto" w:fill="auto"/>
          </w:tcPr>
          <w:p w14:paraId="097EA8A1" w14:textId="77777777" w:rsidR="00F844C4" w:rsidRPr="00587397" w:rsidRDefault="00F844C4" w:rsidP="00F844C4">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103BC483" w14:textId="77777777" w:rsidR="00F844C4" w:rsidRPr="00E66A91" w:rsidRDefault="00F844C4" w:rsidP="00F844C4">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FEE93DB" w14:textId="77777777" w:rsidR="00F844C4" w:rsidRPr="00E66A91" w:rsidRDefault="00F844C4" w:rsidP="00F844C4">
            <w:pPr>
              <w:pStyle w:val="Textoindependiente"/>
              <w:jc w:val="both"/>
              <w:rPr>
                <w:rFonts w:asciiTheme="minorHAnsi" w:eastAsia="Calibri" w:hAnsiTheme="minorHAnsi" w:cstheme="minorHAnsi"/>
                <w:sz w:val="18"/>
                <w:szCs w:val="18"/>
                <w:lang w:val="es-ES"/>
              </w:rPr>
            </w:pPr>
          </w:p>
          <w:p w14:paraId="5EAB1039" w14:textId="79E48B82" w:rsidR="00F844C4" w:rsidRDefault="00F844C4" w:rsidP="00F844C4">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 xml:space="preserve">Los </w:t>
            </w:r>
            <w:proofErr w:type="spellStart"/>
            <w:r w:rsidRPr="00E66A91">
              <w:rPr>
                <w:rFonts w:asciiTheme="minorHAnsi" w:eastAsia="Calibri" w:hAnsiTheme="minorHAnsi" w:cstheme="minorHAnsi"/>
                <w:b w:val="0"/>
                <w:sz w:val="18"/>
                <w:szCs w:val="18"/>
              </w:rPr>
              <w:t>fabricantes</w:t>
            </w:r>
            <w:proofErr w:type="spellEnd"/>
            <w:r w:rsidRPr="00E66A91">
              <w:rPr>
                <w:rFonts w:asciiTheme="minorHAnsi" w:eastAsia="Calibri" w:hAnsiTheme="minorHAnsi" w:cstheme="minorHAnsi"/>
                <w:b w:val="0"/>
                <w:sz w:val="18"/>
                <w:szCs w:val="18"/>
              </w:rPr>
              <w:t xml:space="preserve"> o </w:t>
            </w:r>
            <w:proofErr w:type="spellStart"/>
            <w:r w:rsidRPr="00E66A91">
              <w:rPr>
                <w:rFonts w:asciiTheme="minorHAnsi" w:eastAsia="Calibri" w:hAnsiTheme="minorHAnsi" w:cstheme="minorHAnsi"/>
                <w:b w:val="0"/>
                <w:sz w:val="18"/>
                <w:szCs w:val="18"/>
              </w:rPr>
              <w:t>subsidiarias</w:t>
            </w:r>
            <w:proofErr w:type="spellEnd"/>
            <w:r w:rsidRPr="00E66A91">
              <w:rPr>
                <w:rFonts w:asciiTheme="minorHAnsi" w:eastAsia="Calibri" w:hAnsiTheme="minorHAnsi" w:cstheme="minorHAnsi"/>
                <w:b w:val="0"/>
                <w:sz w:val="18"/>
                <w:szCs w:val="18"/>
              </w:rPr>
              <w:t xml:space="preserve"> del </w:t>
            </w:r>
            <w:proofErr w:type="spellStart"/>
            <w:r w:rsidRPr="00E66A91">
              <w:rPr>
                <w:rFonts w:asciiTheme="minorHAnsi" w:eastAsia="Calibri" w:hAnsiTheme="minorHAnsi" w:cstheme="minorHAnsi"/>
                <w:b w:val="0"/>
                <w:sz w:val="18"/>
                <w:szCs w:val="18"/>
              </w:rPr>
              <w:t>fabricante</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deberán</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presentar</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escrito</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bajo</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protesta</w:t>
            </w:r>
            <w:proofErr w:type="spellEnd"/>
            <w:r w:rsidRPr="00E66A91">
              <w:rPr>
                <w:rFonts w:asciiTheme="minorHAnsi" w:eastAsia="Calibri" w:hAnsiTheme="minorHAnsi" w:cstheme="minorHAnsi"/>
                <w:b w:val="0"/>
                <w:sz w:val="18"/>
                <w:szCs w:val="18"/>
              </w:rPr>
              <w:t xml:space="preserve"> de </w:t>
            </w:r>
            <w:proofErr w:type="spellStart"/>
            <w:r w:rsidRPr="00E66A91">
              <w:rPr>
                <w:rFonts w:asciiTheme="minorHAnsi" w:eastAsia="Calibri" w:hAnsiTheme="minorHAnsi" w:cstheme="minorHAnsi"/>
                <w:b w:val="0"/>
                <w:sz w:val="18"/>
                <w:szCs w:val="18"/>
              </w:rPr>
              <w:t>decir</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verdad</w:t>
            </w:r>
            <w:proofErr w:type="spellEnd"/>
            <w:r w:rsidRPr="00E66A91">
              <w:rPr>
                <w:rFonts w:asciiTheme="minorHAnsi" w:eastAsia="Calibri" w:hAnsiTheme="minorHAnsi" w:cstheme="minorHAnsi"/>
                <w:b w:val="0"/>
                <w:sz w:val="18"/>
                <w:szCs w:val="18"/>
              </w:rPr>
              <w:t xml:space="preserve">, que </w:t>
            </w:r>
            <w:proofErr w:type="spellStart"/>
            <w:r w:rsidRPr="00E66A91">
              <w:rPr>
                <w:rFonts w:asciiTheme="minorHAnsi" w:eastAsia="Calibri" w:hAnsiTheme="minorHAnsi" w:cstheme="minorHAnsi"/>
                <w:b w:val="0"/>
                <w:sz w:val="18"/>
                <w:szCs w:val="18"/>
              </w:rPr>
              <w:t>los</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bienes</w:t>
            </w:r>
            <w:proofErr w:type="spellEnd"/>
            <w:r w:rsidRPr="00E66A91">
              <w:rPr>
                <w:rFonts w:asciiTheme="minorHAnsi" w:eastAsia="Calibri" w:hAnsiTheme="minorHAnsi" w:cstheme="minorHAnsi"/>
                <w:b w:val="0"/>
                <w:sz w:val="18"/>
                <w:szCs w:val="18"/>
              </w:rPr>
              <w:t xml:space="preserve"> que </w:t>
            </w:r>
            <w:proofErr w:type="spellStart"/>
            <w:r w:rsidRPr="00E66A91">
              <w:rPr>
                <w:rFonts w:asciiTheme="minorHAnsi" w:eastAsia="Calibri" w:hAnsiTheme="minorHAnsi" w:cstheme="minorHAnsi"/>
                <w:b w:val="0"/>
                <w:sz w:val="18"/>
                <w:szCs w:val="18"/>
              </w:rPr>
              <w:t>oferten</w:t>
            </w:r>
            <w:proofErr w:type="spellEnd"/>
            <w:r w:rsidRPr="00E66A91">
              <w:rPr>
                <w:rFonts w:asciiTheme="minorHAnsi" w:eastAsia="Calibri" w:hAnsiTheme="minorHAnsi" w:cstheme="minorHAnsi"/>
                <w:b w:val="0"/>
                <w:sz w:val="18"/>
                <w:szCs w:val="18"/>
              </w:rPr>
              <w:t xml:space="preserve"> son de </w:t>
            </w:r>
            <w:proofErr w:type="spellStart"/>
            <w:r w:rsidRPr="00E66A91">
              <w:rPr>
                <w:rFonts w:asciiTheme="minorHAnsi" w:eastAsia="Calibri" w:hAnsiTheme="minorHAnsi" w:cstheme="minorHAnsi"/>
                <w:b w:val="0"/>
                <w:sz w:val="18"/>
                <w:szCs w:val="18"/>
              </w:rPr>
              <w:t>su</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manufactura</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los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distribuidores</w:t>
            </w:r>
            <w:proofErr w:type="spellEnd"/>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deberán</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presentar</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documento</w:t>
            </w:r>
            <w:proofErr w:type="spellEnd"/>
            <w:r w:rsidRPr="00E66A91">
              <w:rPr>
                <w:rFonts w:asciiTheme="minorHAnsi" w:eastAsia="Calibri" w:hAnsiTheme="minorHAnsi" w:cstheme="minorHAnsi"/>
                <w:sz w:val="18"/>
                <w:szCs w:val="18"/>
              </w:rPr>
              <w:t xml:space="preserve"> original </w:t>
            </w:r>
            <w:proofErr w:type="spellStart"/>
            <w:r w:rsidRPr="00E66A91">
              <w:rPr>
                <w:rFonts w:asciiTheme="minorHAnsi" w:eastAsia="Calibri" w:hAnsiTheme="minorHAnsi" w:cstheme="minorHAnsi"/>
                <w:sz w:val="18"/>
                <w:szCs w:val="18"/>
              </w:rPr>
              <w:t>expedido</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por</w:t>
            </w:r>
            <w:proofErr w:type="spellEnd"/>
            <w:r w:rsidRPr="00E66A91">
              <w:rPr>
                <w:rFonts w:asciiTheme="minorHAnsi" w:eastAsia="Calibri" w:hAnsiTheme="minorHAnsi" w:cstheme="minorHAnsi"/>
                <w:sz w:val="18"/>
                <w:szCs w:val="18"/>
              </w:rPr>
              <w:t xml:space="preserve"> el </w:t>
            </w:r>
            <w:proofErr w:type="spellStart"/>
            <w:r w:rsidRPr="00E66A91">
              <w:rPr>
                <w:rFonts w:asciiTheme="minorHAnsi" w:eastAsia="Calibri" w:hAnsiTheme="minorHAnsi" w:cstheme="minorHAnsi"/>
                <w:sz w:val="18"/>
                <w:szCs w:val="18"/>
              </w:rPr>
              <w:t>fabricante</w:t>
            </w:r>
            <w:proofErr w:type="spellEnd"/>
            <w:r w:rsidRPr="00E66A91">
              <w:rPr>
                <w:rFonts w:asciiTheme="minorHAnsi" w:eastAsia="Calibri" w:hAnsiTheme="minorHAnsi" w:cstheme="minorHAnsi"/>
                <w:sz w:val="18"/>
                <w:szCs w:val="18"/>
              </w:rPr>
              <w:t xml:space="preserve"> o </w:t>
            </w:r>
            <w:proofErr w:type="spellStart"/>
            <w:r w:rsidRPr="00E66A91">
              <w:rPr>
                <w:rFonts w:asciiTheme="minorHAnsi" w:eastAsia="Calibri" w:hAnsiTheme="minorHAnsi" w:cstheme="minorHAnsi"/>
                <w:sz w:val="18"/>
                <w:szCs w:val="18"/>
              </w:rPr>
              <w:t>subsidiaria</w:t>
            </w:r>
            <w:proofErr w:type="spellEnd"/>
            <w:r w:rsidRPr="00E66A91">
              <w:rPr>
                <w:rFonts w:asciiTheme="minorHAnsi" w:eastAsia="Calibri" w:hAnsiTheme="minorHAnsi" w:cstheme="minorHAnsi"/>
                <w:sz w:val="18"/>
                <w:szCs w:val="18"/>
              </w:rPr>
              <w:t xml:space="preserve"> del </w:t>
            </w:r>
            <w:proofErr w:type="spellStart"/>
            <w:r w:rsidRPr="00E66A91">
              <w:rPr>
                <w:rFonts w:asciiTheme="minorHAnsi" w:eastAsia="Calibri" w:hAnsiTheme="minorHAnsi" w:cstheme="minorHAnsi"/>
                <w:sz w:val="18"/>
                <w:szCs w:val="18"/>
              </w:rPr>
              <w:t>fabricante</w:t>
            </w:r>
            <w:proofErr w:type="spellEnd"/>
            <w:r w:rsidRPr="00E66A91">
              <w:rPr>
                <w:rFonts w:asciiTheme="minorHAnsi" w:eastAsia="Calibri" w:hAnsiTheme="minorHAnsi" w:cstheme="minorHAnsi"/>
                <w:sz w:val="18"/>
                <w:szCs w:val="18"/>
              </w:rPr>
              <w:t xml:space="preserve"> de </w:t>
            </w:r>
            <w:proofErr w:type="spellStart"/>
            <w:r w:rsidRPr="00E66A91">
              <w:rPr>
                <w:rFonts w:asciiTheme="minorHAnsi" w:eastAsia="Calibri" w:hAnsiTheme="minorHAnsi" w:cstheme="minorHAnsi"/>
                <w:sz w:val="18"/>
                <w:szCs w:val="18"/>
              </w:rPr>
              <w:t>los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bienes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ofertados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en</w:t>
            </w:r>
            <w:proofErr w:type="spellEnd"/>
            <w:r w:rsidRPr="00E66A91">
              <w:rPr>
                <w:rFonts w:asciiTheme="minorHAnsi" w:eastAsia="Calibri" w:hAnsiTheme="minorHAnsi" w:cstheme="minorHAnsi"/>
                <w:sz w:val="18"/>
                <w:szCs w:val="18"/>
              </w:rPr>
              <w:t xml:space="preserve"> el </w:t>
            </w:r>
            <w:proofErr w:type="spellStart"/>
            <w:r w:rsidRPr="00E66A91">
              <w:rPr>
                <w:rFonts w:asciiTheme="minorHAnsi" w:eastAsia="Calibri" w:hAnsiTheme="minorHAnsi" w:cstheme="minorHAnsi"/>
                <w:sz w:val="18"/>
                <w:szCs w:val="18"/>
              </w:rPr>
              <w:t>cual</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acredite</w:t>
            </w:r>
            <w:proofErr w:type="spellEnd"/>
            <w:r w:rsidRPr="00E66A91">
              <w:rPr>
                <w:rFonts w:asciiTheme="minorHAnsi" w:eastAsia="Calibri" w:hAnsiTheme="minorHAnsi" w:cstheme="minorHAnsi"/>
                <w:sz w:val="18"/>
                <w:szCs w:val="18"/>
              </w:rPr>
              <w:t xml:space="preserve"> la </w:t>
            </w:r>
            <w:proofErr w:type="spellStart"/>
            <w:r w:rsidRPr="00E66A91">
              <w:rPr>
                <w:rFonts w:asciiTheme="minorHAnsi" w:eastAsia="Calibri" w:hAnsiTheme="minorHAnsi" w:cstheme="minorHAnsi"/>
                <w:sz w:val="18"/>
                <w:szCs w:val="18"/>
              </w:rPr>
              <w:t>representación</w:t>
            </w:r>
            <w:proofErr w:type="spellEnd"/>
            <w:r w:rsidRPr="00E66A91">
              <w:rPr>
                <w:rFonts w:asciiTheme="minorHAnsi" w:eastAsia="Calibri" w:hAnsiTheme="minorHAnsi" w:cstheme="minorHAnsi"/>
                <w:sz w:val="18"/>
                <w:szCs w:val="18"/>
              </w:rPr>
              <w:t xml:space="preserve"> y el </w:t>
            </w:r>
            <w:proofErr w:type="spellStart"/>
            <w:r w:rsidRPr="00E66A91">
              <w:rPr>
                <w:rFonts w:asciiTheme="minorHAnsi" w:eastAsia="Calibri" w:hAnsiTheme="minorHAnsi" w:cstheme="minorHAnsi"/>
                <w:sz w:val="18"/>
                <w:szCs w:val="18"/>
              </w:rPr>
              <w:t>respaldo</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solicitados</w:t>
            </w:r>
            <w:proofErr w:type="spellEnd"/>
            <w:r w:rsidRPr="00E66A91">
              <w:rPr>
                <w:rFonts w:asciiTheme="minorHAnsi" w:eastAsia="Calibri" w:hAnsiTheme="minorHAnsi" w:cstheme="minorHAnsi"/>
                <w:sz w:val="18"/>
                <w:szCs w:val="18"/>
              </w:rPr>
              <w:t>.</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685131B6" w14:textId="3E57A306" w:rsidR="00F844C4" w:rsidRDefault="00F844C4" w:rsidP="00F844C4">
            <w:pPr>
              <w:widowControl w:val="0"/>
              <w:autoSpaceDE w:val="0"/>
              <w:autoSpaceDN w:val="0"/>
              <w:adjustRightInd w:val="0"/>
              <w:jc w:val="both"/>
              <w:rPr>
                <w:rFonts w:asciiTheme="minorHAnsi" w:eastAsia="Calibri" w:hAnsiTheme="minorHAnsi" w:cstheme="minorHAnsi"/>
                <w:sz w:val="16"/>
                <w:szCs w:val="16"/>
                <w:lang w:val="es-MX"/>
              </w:rPr>
            </w:pPr>
          </w:p>
          <w:p w14:paraId="3CBA9747" w14:textId="0DECF846" w:rsidR="00F844C4" w:rsidRPr="00DA0E6B" w:rsidRDefault="00F844C4" w:rsidP="00F844C4">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sz w:val="16"/>
                <w:szCs w:val="16"/>
              </w:rPr>
              <w:t xml:space="preserve">*Se </w:t>
            </w:r>
            <w:proofErr w:type="spellStart"/>
            <w:r w:rsidRPr="00E66A91">
              <w:rPr>
                <w:rFonts w:asciiTheme="minorHAnsi" w:eastAsia="Calibri" w:hAnsiTheme="minorHAnsi" w:cstheme="minorHAnsi"/>
                <w:sz w:val="16"/>
                <w:szCs w:val="16"/>
              </w:rPr>
              <w:t>podrá</w:t>
            </w:r>
            <w:proofErr w:type="spellEnd"/>
            <w:r w:rsidRPr="00E66A91">
              <w:rPr>
                <w:rFonts w:asciiTheme="minorHAnsi" w:eastAsia="Calibri" w:hAnsiTheme="minorHAnsi" w:cstheme="minorHAnsi"/>
                <w:sz w:val="16"/>
                <w:szCs w:val="16"/>
              </w:rPr>
              <w:t xml:space="preserve"> </w:t>
            </w:r>
            <w:proofErr w:type="spellStart"/>
            <w:r w:rsidRPr="00E66A91">
              <w:rPr>
                <w:rFonts w:asciiTheme="minorHAnsi" w:eastAsia="Calibri" w:hAnsiTheme="minorHAnsi" w:cstheme="minorHAnsi"/>
                <w:sz w:val="16"/>
                <w:szCs w:val="16"/>
              </w:rPr>
              <w:t>presentar</w:t>
            </w:r>
            <w:proofErr w:type="spellEnd"/>
            <w:r w:rsidRPr="00E66A91">
              <w:rPr>
                <w:rFonts w:asciiTheme="minorHAnsi" w:eastAsia="Calibri" w:hAnsiTheme="minorHAnsi" w:cstheme="minorHAnsi"/>
                <w:sz w:val="16"/>
                <w:szCs w:val="16"/>
              </w:rPr>
              <w:t xml:space="preserve"> </w:t>
            </w:r>
            <w:proofErr w:type="spellStart"/>
            <w:r w:rsidRPr="00E66A91">
              <w:rPr>
                <w:rFonts w:asciiTheme="minorHAnsi" w:eastAsia="Calibri" w:hAnsiTheme="minorHAnsi" w:cstheme="minorHAnsi"/>
                <w:sz w:val="16"/>
                <w:szCs w:val="16"/>
              </w:rPr>
              <w:t>documento</w:t>
            </w:r>
            <w:proofErr w:type="spellEnd"/>
            <w:r w:rsidRPr="00E66A91">
              <w:rPr>
                <w:rFonts w:asciiTheme="minorHAnsi" w:eastAsia="Calibri" w:hAnsiTheme="minorHAnsi" w:cstheme="minorHAnsi"/>
                <w:sz w:val="16"/>
                <w:szCs w:val="16"/>
              </w:rPr>
              <w:t xml:space="preserve"> con firma </w:t>
            </w:r>
            <w:proofErr w:type="spellStart"/>
            <w:r w:rsidRPr="00E66A91">
              <w:rPr>
                <w:rFonts w:asciiTheme="minorHAnsi" w:eastAsia="Calibri" w:hAnsiTheme="minorHAnsi" w:cstheme="minorHAnsi"/>
                <w:sz w:val="16"/>
                <w:szCs w:val="16"/>
              </w:rPr>
              <w:t>digitalizada</w:t>
            </w:r>
            <w:proofErr w:type="spellEnd"/>
            <w:r w:rsidRPr="00E66A91">
              <w:rPr>
                <w:rFonts w:asciiTheme="minorHAnsi" w:eastAsia="Calibri" w:hAnsiTheme="minorHAnsi" w:cstheme="minorHAnsi"/>
                <w:sz w:val="16"/>
                <w:szCs w:val="16"/>
              </w:rPr>
              <w:t xml:space="preserve"> que </w:t>
            </w:r>
            <w:proofErr w:type="spellStart"/>
            <w:r w:rsidRPr="00E66A91">
              <w:rPr>
                <w:rFonts w:asciiTheme="minorHAnsi" w:eastAsia="Calibri" w:hAnsiTheme="minorHAnsi" w:cstheme="minorHAnsi"/>
                <w:sz w:val="16"/>
                <w:szCs w:val="16"/>
              </w:rPr>
              <w:t>cuente</w:t>
            </w:r>
            <w:proofErr w:type="spellEnd"/>
            <w:r w:rsidRPr="00E66A91">
              <w:rPr>
                <w:rFonts w:asciiTheme="minorHAnsi" w:eastAsia="Calibri" w:hAnsiTheme="minorHAnsi" w:cstheme="minorHAnsi"/>
                <w:sz w:val="16"/>
                <w:szCs w:val="16"/>
              </w:rPr>
              <w:t xml:space="preserve"> con </w:t>
            </w:r>
            <w:proofErr w:type="spellStart"/>
            <w:r w:rsidRPr="00E66A91">
              <w:rPr>
                <w:rFonts w:asciiTheme="minorHAnsi" w:eastAsia="Calibri" w:hAnsiTheme="minorHAnsi" w:cstheme="minorHAnsi"/>
                <w:sz w:val="16"/>
                <w:szCs w:val="16"/>
              </w:rPr>
              <w:t>toda</w:t>
            </w:r>
            <w:proofErr w:type="spellEnd"/>
            <w:r w:rsidRPr="00E66A91">
              <w:rPr>
                <w:rFonts w:asciiTheme="minorHAnsi" w:eastAsia="Calibri" w:hAnsiTheme="minorHAnsi" w:cstheme="minorHAnsi"/>
                <w:sz w:val="16"/>
                <w:szCs w:val="16"/>
              </w:rPr>
              <w:t xml:space="preserve"> la </w:t>
            </w:r>
            <w:proofErr w:type="spellStart"/>
            <w:r w:rsidRPr="00E66A91">
              <w:rPr>
                <w:rFonts w:asciiTheme="minorHAnsi" w:eastAsia="Calibri" w:hAnsiTheme="minorHAnsi" w:cstheme="minorHAnsi"/>
                <w:sz w:val="16"/>
                <w:szCs w:val="16"/>
              </w:rPr>
              <w:t>información</w:t>
            </w:r>
            <w:proofErr w:type="spellEnd"/>
            <w:r w:rsidRPr="00E66A91">
              <w:rPr>
                <w:rFonts w:asciiTheme="minorHAnsi" w:eastAsia="Calibri" w:hAnsiTheme="minorHAnsi" w:cstheme="minorHAnsi"/>
                <w:sz w:val="16"/>
                <w:szCs w:val="16"/>
              </w:rPr>
              <w:t xml:space="preserve"> para </w:t>
            </w:r>
            <w:proofErr w:type="spellStart"/>
            <w:r w:rsidRPr="00E66A91">
              <w:rPr>
                <w:rFonts w:asciiTheme="minorHAnsi" w:eastAsia="Calibri" w:hAnsiTheme="minorHAnsi" w:cstheme="minorHAnsi"/>
                <w:sz w:val="16"/>
                <w:szCs w:val="16"/>
              </w:rPr>
              <w:t>comprobar</w:t>
            </w:r>
            <w:proofErr w:type="spellEnd"/>
            <w:r w:rsidRPr="00E66A91">
              <w:rPr>
                <w:rFonts w:asciiTheme="minorHAnsi" w:eastAsia="Calibri" w:hAnsiTheme="minorHAnsi" w:cstheme="minorHAnsi"/>
                <w:sz w:val="16"/>
                <w:szCs w:val="16"/>
              </w:rPr>
              <w:t xml:space="preserve"> el </w:t>
            </w:r>
            <w:proofErr w:type="spellStart"/>
            <w:r w:rsidRPr="00E66A91">
              <w:rPr>
                <w:rFonts w:asciiTheme="minorHAnsi" w:eastAsia="Calibri" w:hAnsiTheme="minorHAnsi" w:cstheme="minorHAnsi"/>
                <w:sz w:val="16"/>
                <w:szCs w:val="16"/>
              </w:rPr>
              <w:t>documento</w:t>
            </w:r>
            <w:proofErr w:type="spellEnd"/>
            <w:r w:rsidRPr="00E66A91">
              <w:rPr>
                <w:rFonts w:asciiTheme="minorHAnsi" w:eastAsia="Calibri" w:hAnsiTheme="minorHAnsi" w:cstheme="minorHAnsi"/>
                <w:sz w:val="16"/>
                <w:szCs w:val="16"/>
              </w:rPr>
              <w:t xml:space="preserve">, se </w:t>
            </w:r>
            <w:proofErr w:type="spellStart"/>
            <w:r w:rsidRPr="00E66A91">
              <w:rPr>
                <w:rFonts w:asciiTheme="minorHAnsi" w:eastAsia="Calibri" w:hAnsiTheme="minorHAnsi" w:cstheme="minorHAnsi"/>
                <w:sz w:val="16"/>
                <w:szCs w:val="16"/>
              </w:rPr>
              <w:t>solicitará</w:t>
            </w:r>
            <w:proofErr w:type="spellEnd"/>
            <w:r w:rsidRPr="00E66A91">
              <w:rPr>
                <w:rFonts w:asciiTheme="minorHAnsi" w:eastAsia="Calibri" w:hAnsiTheme="minorHAnsi" w:cstheme="minorHAnsi"/>
                <w:sz w:val="16"/>
                <w:szCs w:val="16"/>
              </w:rPr>
              <w:t xml:space="preserve"> el original al </w:t>
            </w:r>
            <w:proofErr w:type="spellStart"/>
            <w:r w:rsidRPr="00E66A91">
              <w:rPr>
                <w:rFonts w:asciiTheme="minorHAnsi" w:eastAsia="Calibri" w:hAnsiTheme="minorHAnsi" w:cstheme="minorHAnsi"/>
                <w:sz w:val="16"/>
                <w:szCs w:val="16"/>
              </w:rPr>
              <w:t>licitante</w:t>
            </w:r>
            <w:proofErr w:type="spellEnd"/>
            <w:r w:rsidRPr="00E66A91">
              <w:rPr>
                <w:rFonts w:asciiTheme="minorHAnsi" w:eastAsia="Calibri" w:hAnsiTheme="minorHAnsi" w:cstheme="minorHAnsi"/>
                <w:sz w:val="16"/>
                <w:szCs w:val="16"/>
              </w:rPr>
              <w:t xml:space="preserve"> que </w:t>
            </w:r>
            <w:proofErr w:type="spellStart"/>
            <w:r w:rsidRPr="00E66A91">
              <w:rPr>
                <w:rFonts w:asciiTheme="minorHAnsi" w:eastAsia="Calibri" w:hAnsiTheme="minorHAnsi" w:cstheme="minorHAnsi"/>
                <w:sz w:val="16"/>
                <w:szCs w:val="16"/>
              </w:rPr>
              <w:t>resulte</w:t>
            </w:r>
            <w:proofErr w:type="spellEnd"/>
            <w:r w:rsidRPr="00E66A91">
              <w:rPr>
                <w:rFonts w:asciiTheme="minorHAnsi" w:eastAsia="Calibri" w:hAnsiTheme="minorHAnsi" w:cstheme="minorHAnsi"/>
                <w:sz w:val="16"/>
                <w:szCs w:val="16"/>
              </w:rPr>
              <w:t xml:space="preserve"> </w:t>
            </w:r>
            <w:proofErr w:type="spellStart"/>
            <w:r w:rsidRPr="00E66A91">
              <w:rPr>
                <w:rFonts w:asciiTheme="minorHAnsi" w:eastAsia="Calibri" w:hAnsiTheme="minorHAnsi" w:cstheme="minorHAnsi"/>
                <w:sz w:val="16"/>
                <w:szCs w:val="16"/>
              </w:rPr>
              <w:t>adjudicado</w:t>
            </w:r>
            <w:proofErr w:type="spellEnd"/>
            <w:r w:rsidRPr="00E66A91">
              <w:rPr>
                <w:rFonts w:asciiTheme="minorHAnsi" w:eastAsia="Calibri" w:hAnsiTheme="minorHAnsi" w:cstheme="minorHAnsi"/>
                <w:sz w:val="16"/>
                <w:szCs w:val="16"/>
              </w:rPr>
              <w:t>.</w:t>
            </w:r>
          </w:p>
          <w:p w14:paraId="5D4A4539" w14:textId="77777777" w:rsidR="00F844C4" w:rsidRPr="00DA0E6B" w:rsidRDefault="00F844C4" w:rsidP="00F844C4">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32449C63"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F844C4" w:rsidRPr="00E66A91" w14:paraId="1CF0746A" w14:textId="77777777" w:rsidTr="00587397">
        <w:tc>
          <w:tcPr>
            <w:tcW w:w="483" w:type="pct"/>
            <w:shd w:val="clear" w:color="auto" w:fill="auto"/>
          </w:tcPr>
          <w:p w14:paraId="1435F464"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74ED4A36" w14:textId="77777777" w:rsidR="00F844C4" w:rsidRPr="00DA0E6B" w:rsidRDefault="00F844C4" w:rsidP="00F844C4">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4E44E810" w14:textId="77777777" w:rsidR="00F844C4" w:rsidRPr="00DA0E6B" w:rsidRDefault="00F844C4" w:rsidP="00F844C4">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lastRenderedPageBreak/>
              <w:t xml:space="preserve"> </w:t>
            </w:r>
          </w:p>
        </w:tc>
        <w:tc>
          <w:tcPr>
            <w:tcW w:w="546" w:type="pct"/>
            <w:shd w:val="clear" w:color="auto" w:fill="auto"/>
          </w:tcPr>
          <w:p w14:paraId="44877DC3"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lastRenderedPageBreak/>
              <w:t>Sólo cuando se actualice el supuesto</w:t>
            </w:r>
            <w:r w:rsidRPr="00E66A91">
              <w:rPr>
                <w:rFonts w:asciiTheme="minorHAnsi" w:eastAsia="Calibri" w:hAnsiTheme="minorHAnsi" w:cstheme="minorHAnsi"/>
                <w:b/>
                <w:color w:val="000000"/>
                <w:sz w:val="18"/>
                <w:szCs w:val="18"/>
              </w:rPr>
              <w:t>.</w:t>
            </w:r>
          </w:p>
        </w:tc>
      </w:tr>
      <w:tr w:rsidR="00F844C4" w:rsidRPr="00E66A91" w14:paraId="3730CF58" w14:textId="77777777" w:rsidTr="00587397">
        <w:tc>
          <w:tcPr>
            <w:tcW w:w="483" w:type="pct"/>
            <w:shd w:val="clear" w:color="auto" w:fill="auto"/>
          </w:tcPr>
          <w:p w14:paraId="4FAEC06D" w14:textId="77777777" w:rsidR="00F844C4" w:rsidRPr="0047590B" w:rsidRDefault="00F844C4" w:rsidP="00F844C4">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lastRenderedPageBreak/>
              <w:t>10</w:t>
            </w:r>
          </w:p>
        </w:tc>
        <w:tc>
          <w:tcPr>
            <w:tcW w:w="3971" w:type="pct"/>
            <w:shd w:val="clear" w:color="auto" w:fill="auto"/>
            <w:vAlign w:val="center"/>
          </w:tcPr>
          <w:p w14:paraId="7E18FF18" w14:textId="77777777" w:rsidR="00F844C4" w:rsidRPr="00DA0E6B" w:rsidRDefault="00F844C4" w:rsidP="00F844C4">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Centros de Servicio: </w:t>
            </w:r>
            <w:r w:rsidRPr="00DA0E6B">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14:paraId="1FFF3255" w14:textId="77777777" w:rsidR="00F844C4" w:rsidRPr="00DA0E6B" w:rsidRDefault="00F844C4" w:rsidP="00F844C4">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F844C4" w:rsidRPr="00DA0E6B" w:rsidRDefault="00F844C4" w:rsidP="00F844C4">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77777777" w:rsidR="00F844C4" w:rsidRPr="001B21BE" w:rsidRDefault="00F844C4" w:rsidP="00F844C4">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F844C4" w:rsidRPr="00E66A91" w14:paraId="3F0ED398" w14:textId="77777777" w:rsidTr="00587397">
        <w:tc>
          <w:tcPr>
            <w:tcW w:w="483" w:type="pct"/>
            <w:shd w:val="clear" w:color="auto" w:fill="auto"/>
          </w:tcPr>
          <w:p w14:paraId="668F21D5"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1C11D16E" w14:textId="77777777" w:rsidR="00F844C4" w:rsidRPr="00DA0E6B" w:rsidRDefault="00F844C4" w:rsidP="00F844C4">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F844C4" w:rsidRPr="00DA0E6B" w:rsidRDefault="00F844C4" w:rsidP="00F844C4">
            <w:pPr>
              <w:jc w:val="both"/>
              <w:rPr>
                <w:rFonts w:asciiTheme="minorHAnsi" w:eastAsia="Calibri" w:hAnsiTheme="minorHAnsi" w:cstheme="minorHAnsi"/>
                <w:sz w:val="18"/>
                <w:szCs w:val="18"/>
              </w:rPr>
            </w:pPr>
          </w:p>
          <w:p w14:paraId="6DC75AA5" w14:textId="77777777" w:rsidR="00F844C4" w:rsidRPr="00DA0E6B" w:rsidRDefault="00F844C4" w:rsidP="00FB4281">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F844C4" w:rsidRPr="00DA0E6B" w:rsidRDefault="00F844C4" w:rsidP="00FB4281">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F844C4" w:rsidRPr="00DA0E6B" w:rsidRDefault="00F844C4" w:rsidP="00FB4281">
            <w:pPr>
              <w:numPr>
                <w:ilvl w:val="0"/>
                <w:numId w:val="19"/>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13C46FE3" w14:textId="77777777" w:rsidR="00F844C4" w:rsidRDefault="00F844C4" w:rsidP="00FB4281">
            <w:pPr>
              <w:numPr>
                <w:ilvl w:val="0"/>
                <w:numId w:val="19"/>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0797D0BB" w14:textId="77777777" w:rsidR="00F844C4" w:rsidRPr="00DA0E6B" w:rsidRDefault="00F844C4" w:rsidP="00F844C4">
            <w:pPr>
              <w:autoSpaceDE w:val="0"/>
              <w:autoSpaceDN w:val="0"/>
              <w:adjustRightInd w:val="0"/>
              <w:ind w:left="720"/>
              <w:rPr>
                <w:rFonts w:asciiTheme="minorHAnsi" w:eastAsia="Calibri" w:hAnsiTheme="minorHAnsi" w:cstheme="minorHAnsi"/>
                <w:color w:val="000000"/>
                <w:sz w:val="18"/>
                <w:szCs w:val="18"/>
              </w:rPr>
            </w:pPr>
          </w:p>
        </w:tc>
        <w:tc>
          <w:tcPr>
            <w:tcW w:w="546" w:type="pct"/>
            <w:shd w:val="clear" w:color="auto" w:fill="auto"/>
          </w:tcPr>
          <w:p w14:paraId="662F48F5" w14:textId="77777777" w:rsidR="00F844C4" w:rsidRPr="00E66A91" w:rsidRDefault="00F844C4" w:rsidP="00F844C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F844C4" w:rsidRPr="00E66A91" w14:paraId="169A8C7C" w14:textId="77777777" w:rsidTr="00587397">
        <w:tc>
          <w:tcPr>
            <w:tcW w:w="483" w:type="pct"/>
            <w:shd w:val="clear" w:color="auto" w:fill="auto"/>
          </w:tcPr>
          <w:p w14:paraId="36D839F9" w14:textId="77777777" w:rsidR="00F844C4" w:rsidRPr="00E66A91" w:rsidRDefault="00F844C4" w:rsidP="00F844C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14:paraId="2034D170" w14:textId="77777777" w:rsidR="00F844C4" w:rsidRPr="00DA0E6B" w:rsidRDefault="00F844C4" w:rsidP="00F844C4">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25537035" w14:textId="77777777" w:rsidR="00F844C4" w:rsidRPr="00DA0E6B" w:rsidRDefault="00F844C4" w:rsidP="00F844C4">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(Su omisión no es causa de </w:t>
            </w:r>
            <w:proofErr w:type="spellStart"/>
            <w:r w:rsidRPr="00DA0E6B">
              <w:rPr>
                <w:rFonts w:asciiTheme="minorHAnsi" w:eastAsia="Calibri" w:hAnsiTheme="minorHAnsi" w:cstheme="minorHAnsi"/>
                <w:sz w:val="18"/>
                <w:szCs w:val="18"/>
              </w:rPr>
              <w:t>desechamiento</w:t>
            </w:r>
            <w:proofErr w:type="spellEnd"/>
            <w:r w:rsidRPr="00DA0E6B">
              <w:rPr>
                <w:rFonts w:asciiTheme="minorHAnsi" w:eastAsia="Calibri" w:hAnsiTheme="minorHAnsi" w:cstheme="minorHAnsi"/>
                <w:sz w:val="18"/>
                <w:szCs w:val="18"/>
              </w:rPr>
              <w:t>)</w:t>
            </w:r>
          </w:p>
          <w:p w14:paraId="0D0475C7" w14:textId="77777777" w:rsidR="00F844C4" w:rsidRPr="00DA0E6B" w:rsidRDefault="00F844C4" w:rsidP="00F844C4">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F844C4" w:rsidRPr="00E66A91" w:rsidRDefault="00F844C4" w:rsidP="00F844C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F844C4" w:rsidRPr="00E66A91" w14:paraId="4B44D671" w14:textId="77777777" w:rsidTr="00587397">
        <w:tc>
          <w:tcPr>
            <w:tcW w:w="483" w:type="pct"/>
            <w:shd w:val="clear" w:color="auto" w:fill="auto"/>
          </w:tcPr>
          <w:p w14:paraId="327FFFB6" w14:textId="75504F48" w:rsidR="00F844C4" w:rsidRDefault="00F844C4" w:rsidP="00F844C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14:paraId="7EBF697D" w14:textId="77777777" w:rsidR="00F844C4" w:rsidRDefault="00F844C4" w:rsidP="00F844C4">
            <w:pPr>
              <w:widowControl w:val="0"/>
              <w:jc w:val="both"/>
              <w:rPr>
                <w:rFonts w:asciiTheme="minorHAnsi" w:hAnsiTheme="minorHAnsi" w:cstheme="minorHAnsi"/>
                <w:color w:val="000000"/>
                <w:sz w:val="18"/>
                <w:szCs w:val="18"/>
              </w:rPr>
            </w:pPr>
            <w:r w:rsidRPr="009427DE">
              <w:rPr>
                <w:rFonts w:asciiTheme="minorHAnsi" w:eastAsia="Calibri" w:hAnsiTheme="minorHAnsi" w:cstheme="minorHAnsi"/>
                <w:b/>
                <w:bCs/>
                <w:sz w:val="18"/>
                <w:szCs w:val="18"/>
              </w:rPr>
              <w:t xml:space="preserve">Formato de Fianza Anexo “9”: </w:t>
            </w:r>
            <w:r w:rsidRPr="009427DE">
              <w:rPr>
                <w:rFonts w:asciiTheme="minorHAnsi" w:eastAsia="Calibri" w:hAnsiTheme="minorHAnsi" w:cstheme="minorHAnsi"/>
                <w:bCs/>
                <w:sz w:val="18"/>
                <w:szCs w:val="18"/>
              </w:rPr>
              <w:t xml:space="preserve">Se deberá presentar formato de fianza firmado por Representante legal. </w:t>
            </w:r>
            <w:r w:rsidRPr="009427DE">
              <w:rPr>
                <w:rFonts w:asciiTheme="minorHAnsi" w:hAnsiTheme="minorHAnsi" w:cstheme="minorHAnsi"/>
                <w:color w:val="000000"/>
                <w:sz w:val="18"/>
                <w:szCs w:val="18"/>
              </w:rPr>
              <w:t xml:space="preserve">El proveedor que resulte adjudicado tendrá que cubrir una </w:t>
            </w:r>
            <w:r w:rsidRPr="009427DE">
              <w:rPr>
                <w:rFonts w:asciiTheme="minorHAnsi" w:hAnsiTheme="minorHAnsi" w:cstheme="minorHAnsi"/>
                <w:b/>
                <w:color w:val="000000"/>
                <w:sz w:val="18"/>
                <w:szCs w:val="18"/>
              </w:rPr>
              <w:t>fianza por concepto de cumplimiento</w:t>
            </w:r>
            <w:r>
              <w:rPr>
                <w:rFonts w:asciiTheme="minorHAnsi" w:hAnsiTheme="minorHAnsi" w:cstheme="minorHAnsi"/>
                <w:b/>
                <w:color w:val="000000"/>
                <w:sz w:val="18"/>
                <w:szCs w:val="18"/>
              </w:rPr>
              <w:t>, calidad</w:t>
            </w:r>
            <w:r w:rsidRPr="009427DE">
              <w:rPr>
                <w:rFonts w:asciiTheme="minorHAnsi" w:hAnsiTheme="minorHAnsi" w:cstheme="minorHAnsi"/>
                <w:b/>
                <w:color w:val="000000"/>
                <w:sz w:val="18"/>
                <w:szCs w:val="18"/>
              </w:rPr>
              <w:t xml:space="preserve"> y vicios ocultos de contrato</w:t>
            </w:r>
            <w:r w:rsidRPr="009427DE">
              <w:rPr>
                <w:rFonts w:asciiTheme="minorHAnsi" w:hAnsiTheme="minorHAnsi" w:cstheme="minorHAnsi"/>
                <w:color w:val="000000"/>
                <w:sz w:val="18"/>
                <w:szCs w:val="18"/>
              </w:rPr>
              <w:t>, correspondiente al 10% del precio adjudicado antes de I.V.A., conforme al formato establecido.</w:t>
            </w:r>
          </w:p>
          <w:p w14:paraId="7381A608" w14:textId="41413C9F" w:rsidR="00F844C4" w:rsidRPr="00DA0E6B" w:rsidRDefault="00F844C4" w:rsidP="00F844C4">
            <w:pPr>
              <w:widowControl w:val="0"/>
              <w:jc w:val="both"/>
              <w:rPr>
                <w:rFonts w:asciiTheme="minorHAnsi" w:eastAsia="Calibri" w:hAnsiTheme="minorHAnsi" w:cstheme="minorHAnsi"/>
                <w:b/>
                <w:sz w:val="18"/>
                <w:szCs w:val="18"/>
              </w:rPr>
            </w:pPr>
          </w:p>
        </w:tc>
        <w:tc>
          <w:tcPr>
            <w:tcW w:w="546" w:type="pct"/>
            <w:shd w:val="clear" w:color="auto" w:fill="auto"/>
          </w:tcPr>
          <w:p w14:paraId="4FCB7498" w14:textId="55B4CA5F" w:rsidR="00F844C4" w:rsidRDefault="00F844C4" w:rsidP="00F844C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F844C4" w:rsidRPr="00E66A91" w14:paraId="0C95E308" w14:textId="77777777" w:rsidTr="00587397">
        <w:tc>
          <w:tcPr>
            <w:tcW w:w="483" w:type="pct"/>
            <w:shd w:val="clear" w:color="auto" w:fill="auto"/>
          </w:tcPr>
          <w:p w14:paraId="420C24D3" w14:textId="689C0A2F" w:rsidR="00F844C4" w:rsidRPr="0047590B" w:rsidRDefault="00F844C4" w:rsidP="00F844C4">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14</w:t>
            </w:r>
          </w:p>
        </w:tc>
        <w:tc>
          <w:tcPr>
            <w:tcW w:w="3971" w:type="pct"/>
            <w:shd w:val="clear" w:color="auto" w:fill="auto"/>
            <w:vAlign w:val="center"/>
          </w:tcPr>
          <w:p w14:paraId="5846E312" w14:textId="77777777" w:rsidR="00F844C4" w:rsidRDefault="00F844C4" w:rsidP="00F844C4">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1E9ED371" w14:textId="32820733" w:rsidR="00F844C4" w:rsidRDefault="00F844C4" w:rsidP="00F844C4">
            <w:pPr>
              <w:pStyle w:val="Default"/>
              <w:jc w:val="both"/>
              <w:rPr>
                <w:rFonts w:ascii="Calibri" w:hAnsi="Calibri" w:cs="Calibri"/>
                <w:b/>
                <w:bCs/>
                <w:sz w:val="18"/>
                <w:szCs w:val="18"/>
              </w:rPr>
            </w:pPr>
            <w:r>
              <w:rPr>
                <w:rFonts w:ascii="Calibri" w:hAnsi="Calibri" w:cs="Calibri"/>
                <w:b/>
                <w:bCs/>
                <w:sz w:val="18"/>
                <w:szCs w:val="18"/>
              </w:rPr>
              <w:t>Se deberá foliar la propuesta e indicar en el anexo 11, cuantas páginas integran la documentación presentada.</w:t>
            </w:r>
          </w:p>
          <w:p w14:paraId="66ED79D5" w14:textId="77777777" w:rsidR="00F844C4" w:rsidRPr="00DA0E6B" w:rsidRDefault="00F844C4" w:rsidP="00F844C4">
            <w:pPr>
              <w:pStyle w:val="Default"/>
              <w:jc w:val="both"/>
              <w:rPr>
                <w:rFonts w:ascii="Calibri" w:hAnsi="Calibri" w:cs="Calibri"/>
                <w:sz w:val="18"/>
                <w:szCs w:val="18"/>
              </w:rPr>
            </w:pPr>
          </w:p>
        </w:tc>
        <w:tc>
          <w:tcPr>
            <w:tcW w:w="546" w:type="pct"/>
            <w:shd w:val="clear" w:color="auto" w:fill="auto"/>
          </w:tcPr>
          <w:p w14:paraId="3F67CFA6" w14:textId="46E24BC6" w:rsidR="00F844C4" w:rsidRDefault="00F844C4" w:rsidP="00F844C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F844C4" w:rsidRPr="00E66A91" w14:paraId="1ECAD923" w14:textId="77777777" w:rsidTr="00587397">
        <w:tc>
          <w:tcPr>
            <w:tcW w:w="483" w:type="pct"/>
            <w:shd w:val="clear" w:color="auto" w:fill="auto"/>
          </w:tcPr>
          <w:p w14:paraId="17A23D2F" w14:textId="77777777" w:rsidR="00F844C4" w:rsidRDefault="00F844C4" w:rsidP="00F844C4">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706E83E" w14:textId="77777777" w:rsidR="00F844C4" w:rsidRDefault="00F844C4" w:rsidP="00F844C4">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1F085C55" w14:textId="0B67B57B" w:rsidR="00F844C4" w:rsidRDefault="00F844C4" w:rsidP="00F844C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61B73C9C"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lastRenderedPageBreak/>
        <w:t>El incumplimiento de alguno de los requisitos establecidos en estas bases y sus anexos.</w:t>
      </w:r>
    </w:p>
    <w:p w14:paraId="38B33253" w14:textId="77777777" w:rsidR="00D000F9" w:rsidRPr="00DA0E6B"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3C728CFB" w:rsidR="00274FD4" w:rsidRDefault="00274FD4"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119741CB" w14:textId="725B0520" w:rsidR="00AA7884" w:rsidRPr="00DA0E6B" w:rsidRDefault="00AA7884" w:rsidP="00AA7884">
      <w:pPr>
        <w:numPr>
          <w:ilvl w:val="0"/>
          <w:numId w:val="7"/>
        </w:numPr>
        <w:ind w:right="567"/>
        <w:jc w:val="both"/>
        <w:rPr>
          <w:rFonts w:asciiTheme="minorHAnsi" w:hAnsiTheme="minorHAnsi" w:cstheme="minorHAnsi"/>
          <w:color w:val="000000"/>
          <w:sz w:val="18"/>
          <w:szCs w:val="18"/>
        </w:rPr>
      </w:pPr>
      <w:r w:rsidRPr="00AA7884">
        <w:rPr>
          <w:rFonts w:asciiTheme="minorHAnsi" w:hAnsiTheme="minorHAnsi" w:cstheme="minorHAnsi"/>
          <w:color w:val="000000"/>
          <w:sz w:val="18"/>
          <w:szCs w:val="18"/>
        </w:rPr>
        <w:t xml:space="preserve">No firmar la propuesta de manera autógrafa o con la </w:t>
      </w:r>
      <w:proofErr w:type="spellStart"/>
      <w:r w:rsidRPr="00AA7884">
        <w:rPr>
          <w:rFonts w:asciiTheme="minorHAnsi" w:hAnsiTheme="minorHAnsi" w:cstheme="minorHAnsi"/>
          <w:color w:val="000000"/>
          <w:sz w:val="18"/>
          <w:szCs w:val="18"/>
        </w:rPr>
        <w:t>rubrica</w:t>
      </w:r>
      <w:proofErr w:type="spellEnd"/>
      <w:r w:rsidRPr="00AA7884">
        <w:rPr>
          <w:rFonts w:asciiTheme="minorHAnsi" w:hAnsiTheme="minorHAnsi" w:cstheme="minorHAnsi"/>
          <w:color w:val="000000"/>
          <w:sz w:val="18"/>
          <w:szCs w:val="18"/>
        </w:rPr>
        <w:t xml:space="preserve"> solicitada.</w:t>
      </w:r>
    </w:p>
    <w:p w14:paraId="5F7BD60A" w14:textId="36B3344E" w:rsidR="001C72EE"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Los motivos de </w:t>
      </w:r>
      <w:proofErr w:type="spellStart"/>
      <w:r w:rsidRPr="00DA0E6B">
        <w:rPr>
          <w:rFonts w:asciiTheme="minorHAnsi" w:hAnsiTheme="minorHAnsi" w:cstheme="minorHAnsi"/>
          <w:color w:val="000000"/>
          <w:sz w:val="18"/>
          <w:szCs w:val="18"/>
        </w:rPr>
        <w:t>desechamiento</w:t>
      </w:r>
      <w:proofErr w:type="spellEnd"/>
      <w:r w:rsidRPr="00DA0E6B">
        <w:rPr>
          <w:rFonts w:asciiTheme="minorHAnsi" w:hAnsiTheme="minorHAnsi" w:cstheme="minorHAnsi"/>
          <w:color w:val="000000"/>
          <w:sz w:val="18"/>
          <w:szCs w:val="18"/>
        </w:rPr>
        <w:t xml:space="preserve"> se incluirán en las actas correspondientes a los actos de inscripción y apertura de proposiciones y/o fallo.</w:t>
      </w:r>
    </w:p>
    <w:p w14:paraId="454CF3DB"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63E4D4B1" w14:textId="77777777" w:rsidR="00540536" w:rsidRPr="00E66A91" w:rsidRDefault="00540536"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AE43F9">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AE43F9">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AE43F9">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AE43F9">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AE43F9">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AE43F9">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AE43F9">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AE43F9">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AE43F9">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AE43F9">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2C98558D"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00BD1956" w:rsidRPr="00B00180">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lastRenderedPageBreak/>
        <w:tab/>
      </w:r>
    </w:p>
    <w:p w14:paraId="0A553AF9" w14:textId="5FA1F97B" w:rsidR="00D000F9" w:rsidRPr="00DA0E6B" w:rsidRDefault="00D000F9" w:rsidP="00D000F9">
      <w:pPr>
        <w:numPr>
          <w:ilvl w:val="1"/>
          <w:numId w:val="12"/>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w:t>
      </w:r>
      <w:r w:rsidR="00AE43F9" w:rsidRPr="00DA0E6B">
        <w:rPr>
          <w:rFonts w:asciiTheme="minorHAnsi" w:hAnsiTheme="minorHAnsi" w:cstheme="minorHAnsi"/>
          <w:b/>
          <w:color w:val="000000"/>
          <w:sz w:val="18"/>
          <w:szCs w:val="18"/>
        </w:rPr>
        <w:t xml:space="preserve">cumplimiento </w:t>
      </w:r>
      <w:r w:rsidR="00AE43F9">
        <w:rPr>
          <w:rFonts w:asciiTheme="minorHAnsi" w:hAnsiTheme="minorHAnsi" w:cstheme="minorHAnsi"/>
          <w:b/>
          <w:color w:val="000000"/>
          <w:sz w:val="18"/>
          <w:szCs w:val="18"/>
        </w:rPr>
        <w:t xml:space="preserve">y vicios ocultos </w:t>
      </w:r>
      <w:r w:rsidR="00AE43F9" w:rsidRPr="00DA0E6B">
        <w:rPr>
          <w:rFonts w:asciiTheme="minorHAnsi" w:hAnsiTheme="minorHAnsi" w:cstheme="minorHAnsi"/>
          <w:b/>
          <w:color w:val="000000"/>
          <w:sz w:val="18"/>
          <w:szCs w:val="18"/>
        </w:rPr>
        <w:t>del</w:t>
      </w:r>
      <w:r w:rsidRPr="00DA0E6B">
        <w:rPr>
          <w:rFonts w:asciiTheme="minorHAnsi" w:hAnsiTheme="minorHAnsi" w:cstheme="minorHAnsi"/>
          <w:b/>
          <w:color w:val="000000"/>
          <w:sz w:val="18"/>
          <w:szCs w:val="18"/>
        </w:rPr>
        <w:t xml:space="preserve">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0D56EEE9"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8702CE">
        <w:rPr>
          <w:rFonts w:asciiTheme="minorHAnsi" w:hAnsiTheme="minorHAnsi" w:cstheme="minorHAnsi"/>
          <w:b/>
          <w:color w:val="000000"/>
          <w:sz w:val="18"/>
          <w:szCs w:val="18"/>
        </w:rPr>
        <w:t>2</w:t>
      </w:r>
      <w:r w:rsidR="002A68A6">
        <w:rPr>
          <w:rFonts w:asciiTheme="minorHAnsi" w:hAnsiTheme="minorHAnsi" w:cstheme="minorHAnsi"/>
          <w:b/>
          <w:color w:val="000000"/>
          <w:sz w:val="18"/>
          <w:szCs w:val="18"/>
        </w:rPr>
        <w:t>3</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7DB96D8F" w14:textId="77777777" w:rsidR="00BA71C7" w:rsidRPr="00DA0E6B" w:rsidRDefault="00BA71C7" w:rsidP="00BA71C7">
      <w:pPr>
        <w:ind w:left="1414" w:right="567"/>
        <w:jc w:val="both"/>
        <w:rPr>
          <w:rFonts w:asciiTheme="minorHAnsi" w:hAnsiTheme="minorHAnsi" w:cstheme="minorHAnsi"/>
          <w:color w:val="000000"/>
          <w:sz w:val="18"/>
          <w:szCs w:val="18"/>
        </w:rPr>
      </w:pP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01374F9" w14:textId="77777777" w:rsidR="00D000F9" w:rsidRPr="00DA0E6B" w:rsidRDefault="00D000F9" w:rsidP="00D000F9">
      <w:pPr>
        <w:ind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D000F9">
      <w:pPr>
        <w:numPr>
          <w:ilvl w:val="1"/>
          <w:numId w:val="12"/>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FE7566"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Los licitantes deberán </w:t>
      </w:r>
      <w:r w:rsidRPr="00FE7566">
        <w:rPr>
          <w:rFonts w:asciiTheme="minorHAnsi" w:hAnsiTheme="minorHAnsi" w:cstheme="minorHAnsi"/>
          <w:color w:val="000000"/>
          <w:sz w:val="17"/>
          <w:szCs w:val="17"/>
        </w:rPr>
        <w:t>manifestar por escrito que otorgarán un periodo de garantía como se muestra a continuación:</w:t>
      </w:r>
    </w:p>
    <w:p w14:paraId="084BD291" w14:textId="77777777" w:rsidR="00D000F9" w:rsidRPr="00FE7566"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FE7566" w14:paraId="4BD24B9D" w14:textId="77777777" w:rsidTr="00100889">
        <w:trPr>
          <w:jc w:val="center"/>
        </w:trPr>
        <w:tc>
          <w:tcPr>
            <w:tcW w:w="4627" w:type="dxa"/>
            <w:shd w:val="clear" w:color="auto" w:fill="auto"/>
          </w:tcPr>
          <w:p w14:paraId="5FD9AF29" w14:textId="77777777" w:rsidR="00100889" w:rsidRPr="00FE7566" w:rsidRDefault="00100889" w:rsidP="00465328">
            <w:pPr>
              <w:ind w:right="567"/>
              <w:jc w:val="center"/>
              <w:rPr>
                <w:rFonts w:asciiTheme="minorHAnsi" w:eastAsia="Calibri" w:hAnsiTheme="minorHAnsi" w:cstheme="minorHAnsi"/>
                <w:b/>
                <w:color w:val="000000"/>
                <w:sz w:val="16"/>
                <w:szCs w:val="16"/>
              </w:rPr>
            </w:pPr>
            <w:r w:rsidRPr="00FE7566">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FE7566" w:rsidRDefault="00100889" w:rsidP="00465328">
            <w:pPr>
              <w:ind w:right="567"/>
              <w:jc w:val="center"/>
              <w:rPr>
                <w:rFonts w:asciiTheme="minorHAnsi" w:eastAsia="Calibri" w:hAnsiTheme="minorHAnsi" w:cstheme="minorHAnsi"/>
                <w:b/>
                <w:color w:val="000000"/>
                <w:sz w:val="16"/>
                <w:szCs w:val="16"/>
              </w:rPr>
            </w:pPr>
            <w:r w:rsidRPr="00FE7566">
              <w:rPr>
                <w:rFonts w:asciiTheme="minorHAnsi" w:eastAsia="Calibri" w:hAnsiTheme="minorHAnsi" w:cstheme="minorHAnsi"/>
                <w:b/>
                <w:color w:val="000000"/>
                <w:sz w:val="16"/>
                <w:szCs w:val="16"/>
              </w:rPr>
              <w:t>Partida</w:t>
            </w:r>
          </w:p>
        </w:tc>
      </w:tr>
      <w:tr w:rsidR="00813AAC" w:rsidRPr="00FE7566" w14:paraId="09AC9092" w14:textId="77777777" w:rsidTr="00100889">
        <w:trPr>
          <w:jc w:val="center"/>
        </w:trPr>
        <w:tc>
          <w:tcPr>
            <w:tcW w:w="4627" w:type="dxa"/>
            <w:shd w:val="clear" w:color="auto" w:fill="auto"/>
          </w:tcPr>
          <w:p w14:paraId="710946EF" w14:textId="0971B0B4" w:rsidR="00813AAC" w:rsidRPr="00FE7566" w:rsidRDefault="00813AAC" w:rsidP="0046532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36 meses</w:t>
            </w:r>
          </w:p>
        </w:tc>
        <w:tc>
          <w:tcPr>
            <w:tcW w:w="4020" w:type="dxa"/>
            <w:shd w:val="clear" w:color="auto" w:fill="auto"/>
          </w:tcPr>
          <w:p w14:paraId="0BF323AE" w14:textId="437EF298" w:rsidR="00813AAC" w:rsidRPr="00FE7566" w:rsidRDefault="006C5F14" w:rsidP="00DA4AB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1,2,3.</w:t>
            </w:r>
          </w:p>
        </w:tc>
      </w:tr>
    </w:tbl>
    <w:p w14:paraId="7C3EA184" w14:textId="77777777" w:rsidR="00C364D5" w:rsidRPr="00FE7566"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FE7566">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xml:space="preserve">” de esta convocatoria. Asimismo, el proveedor adjudicado deberá entregar junto con los bienes una garantía </w:t>
      </w:r>
      <w:r w:rsidRPr="00DA0E6B">
        <w:rPr>
          <w:rFonts w:asciiTheme="minorHAnsi" w:hAnsiTheme="minorHAnsi" w:cstheme="minorHAnsi"/>
          <w:color w:val="000000"/>
          <w:sz w:val="17"/>
          <w:szCs w:val="17"/>
        </w:rPr>
        <w:lastRenderedPageBreak/>
        <w:t>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5E00C38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1E7EF6B9"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4E5EE2F" w14:textId="77777777" w:rsidR="00DC1BF6" w:rsidRDefault="00DC1BF6"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w:t>
      </w:r>
      <w:r w:rsidR="00CB65C1" w:rsidRPr="00DA0E6B">
        <w:rPr>
          <w:rFonts w:asciiTheme="minorHAnsi" w:hAnsiTheme="minorHAnsi" w:cs="Arial"/>
          <w:sz w:val="17"/>
          <w:szCs w:val="17"/>
        </w:rPr>
        <w:t>á</w:t>
      </w:r>
      <w:r w:rsidRPr="00DA0E6B">
        <w:rPr>
          <w:rFonts w:asciiTheme="minorHAnsi" w:hAnsiTheme="minorHAnsi" w:cs="Arial"/>
          <w:sz w:val="17"/>
          <w:szCs w:val="17"/>
        </w:rPr>
        <w:t>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32EC0A71" w14:textId="34EABEAC" w:rsidR="00D000F9" w:rsidRPr="00C77B38" w:rsidRDefault="00D000F9" w:rsidP="00D000F9">
      <w:pPr>
        <w:ind w:right="567"/>
        <w:jc w:val="center"/>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 xml:space="preserve">AGUASCALIENTES, </w:t>
      </w:r>
      <w:r w:rsidR="00F81AE9" w:rsidRPr="00DA0E6B">
        <w:rPr>
          <w:rFonts w:asciiTheme="minorHAnsi" w:hAnsiTheme="minorHAnsi" w:cstheme="minorHAnsi"/>
          <w:b/>
          <w:color w:val="000000"/>
          <w:sz w:val="17"/>
          <w:szCs w:val="17"/>
        </w:rPr>
        <w:t>AGS</w:t>
      </w:r>
      <w:r w:rsidR="00CB65C1" w:rsidRPr="00C77B38">
        <w:rPr>
          <w:rFonts w:asciiTheme="minorHAnsi" w:hAnsiTheme="minorHAnsi" w:cstheme="minorHAnsi"/>
          <w:b/>
          <w:color w:val="000000"/>
          <w:sz w:val="17"/>
          <w:szCs w:val="17"/>
        </w:rPr>
        <w:t>.</w:t>
      </w:r>
      <w:r w:rsidR="00F81AE9" w:rsidRPr="00C77B38">
        <w:rPr>
          <w:rFonts w:asciiTheme="minorHAnsi" w:hAnsiTheme="minorHAnsi" w:cstheme="minorHAnsi"/>
          <w:b/>
          <w:color w:val="000000"/>
          <w:sz w:val="17"/>
          <w:szCs w:val="17"/>
        </w:rPr>
        <w:t xml:space="preserve">, </w:t>
      </w:r>
      <w:r w:rsidR="00F81AE9" w:rsidRPr="008702CE">
        <w:rPr>
          <w:rFonts w:asciiTheme="minorHAnsi" w:hAnsiTheme="minorHAnsi" w:cstheme="minorHAnsi"/>
          <w:b/>
          <w:color w:val="000000"/>
          <w:sz w:val="17"/>
          <w:szCs w:val="17"/>
        </w:rPr>
        <w:t>A</w:t>
      </w:r>
      <w:r w:rsidR="00BA71C7" w:rsidRPr="008702CE">
        <w:rPr>
          <w:rFonts w:asciiTheme="minorHAnsi" w:hAnsiTheme="minorHAnsi" w:cstheme="minorHAnsi"/>
          <w:b/>
          <w:color w:val="000000"/>
          <w:sz w:val="17"/>
          <w:szCs w:val="17"/>
        </w:rPr>
        <w:t xml:space="preserve"> </w:t>
      </w:r>
      <w:r w:rsidR="0033453A">
        <w:rPr>
          <w:rFonts w:asciiTheme="minorHAnsi" w:hAnsiTheme="minorHAnsi" w:cstheme="minorHAnsi"/>
          <w:b/>
          <w:color w:val="000000"/>
          <w:sz w:val="17"/>
          <w:szCs w:val="17"/>
        </w:rPr>
        <w:t>2</w:t>
      </w:r>
      <w:r w:rsidR="00CE56F7">
        <w:rPr>
          <w:rFonts w:asciiTheme="minorHAnsi" w:hAnsiTheme="minorHAnsi" w:cstheme="minorHAnsi"/>
          <w:b/>
          <w:color w:val="000000"/>
          <w:sz w:val="17"/>
          <w:szCs w:val="17"/>
        </w:rPr>
        <w:t>1</w:t>
      </w:r>
      <w:r w:rsidR="00BA71C7" w:rsidRPr="008702CE">
        <w:rPr>
          <w:rFonts w:asciiTheme="minorHAnsi" w:hAnsiTheme="minorHAnsi" w:cstheme="minorHAnsi"/>
          <w:b/>
          <w:color w:val="000000"/>
          <w:sz w:val="17"/>
          <w:szCs w:val="17"/>
        </w:rPr>
        <w:t xml:space="preserve"> DE </w:t>
      </w:r>
      <w:r w:rsidR="00865947" w:rsidRPr="008702CE">
        <w:rPr>
          <w:rFonts w:asciiTheme="minorHAnsi" w:hAnsiTheme="minorHAnsi" w:cstheme="minorHAnsi"/>
          <w:b/>
          <w:color w:val="000000"/>
          <w:sz w:val="17"/>
          <w:szCs w:val="17"/>
        </w:rPr>
        <w:t>OCTUBRE</w:t>
      </w:r>
      <w:r w:rsidR="00BA71C7" w:rsidRPr="008702CE">
        <w:rPr>
          <w:rFonts w:asciiTheme="minorHAnsi" w:hAnsiTheme="minorHAnsi" w:cstheme="minorHAnsi"/>
          <w:b/>
          <w:color w:val="000000"/>
          <w:sz w:val="17"/>
          <w:szCs w:val="17"/>
        </w:rPr>
        <w:t xml:space="preserve"> DE 2021</w:t>
      </w:r>
      <w:r w:rsidR="00CB65C1" w:rsidRPr="008702CE">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C77B38">
        <w:rPr>
          <w:rFonts w:asciiTheme="minorHAnsi" w:hAnsiTheme="minorHAnsi" w:cstheme="minorHAnsi"/>
          <w:b/>
          <w:color w:val="000000"/>
          <w:sz w:val="17"/>
          <w:szCs w:val="17"/>
          <w:lang w:val="pt-BR"/>
        </w:rPr>
        <w:t xml:space="preserve">A T E N T A </w:t>
      </w:r>
      <w:r w:rsidR="00D000F9" w:rsidRPr="00C77B38">
        <w:rPr>
          <w:rFonts w:asciiTheme="minorHAnsi" w:hAnsiTheme="minorHAnsi" w:cstheme="minorHAnsi"/>
          <w:b/>
          <w:color w:val="000000"/>
          <w:sz w:val="17"/>
          <w:szCs w:val="17"/>
          <w:lang w:val="pt-BR"/>
        </w:rPr>
        <w:t>M E N T E</w:t>
      </w:r>
    </w:p>
    <w:p w14:paraId="11199009"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422E7465"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33726980" w14:textId="73045C2E" w:rsidR="00C77B38" w:rsidRDefault="00C77B38" w:rsidP="00D000F9">
      <w:pPr>
        <w:tabs>
          <w:tab w:val="left" w:pos="9923"/>
        </w:tabs>
        <w:ind w:left="-142" w:right="567"/>
        <w:jc w:val="center"/>
        <w:rPr>
          <w:rFonts w:asciiTheme="minorHAnsi" w:hAnsiTheme="minorHAnsi" w:cstheme="minorHAnsi"/>
          <w:b/>
          <w:color w:val="000000"/>
          <w:sz w:val="18"/>
          <w:szCs w:val="18"/>
        </w:rPr>
      </w:pPr>
    </w:p>
    <w:p w14:paraId="74D4FA8E"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1EC2C909"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235C866B"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02BE4ACE"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340CC57A"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4551104B"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595B6E7C"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7DC42892"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3F621A97"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4241BED9"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73DFAC69"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C9527F6"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2C4197AB"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2717B5FE"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30D83877"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1BC9F8A0"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70338952"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C976DB2"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720E03A5"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1FFB2196"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409B049"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E0ADFC9"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5F203092"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B50D127"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51936BB9"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1FF66825"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20D1B20E"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28AA697E"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1008F377"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5EC1BFE3"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3F4AE342"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E50611C"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31320B83"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7459224A"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EED1021"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51F4886B"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7742BB8E"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131B4B56"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C3F3B46" w14:textId="057DDCBF"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90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704"/>
        <w:gridCol w:w="6664"/>
        <w:gridCol w:w="1558"/>
        <w:gridCol w:w="851"/>
      </w:tblGrid>
      <w:tr w:rsidR="00D26F8A" w:rsidRPr="00DA0E6B" w14:paraId="17D2B783" w14:textId="77777777" w:rsidTr="00652994">
        <w:trPr>
          <w:jc w:val="center"/>
        </w:trPr>
        <w:tc>
          <w:tcPr>
            <w:tcW w:w="360" w:type="pct"/>
            <w:shd w:val="clear" w:color="auto" w:fill="D9D9D9"/>
            <w:vAlign w:val="center"/>
          </w:tcPr>
          <w:p w14:paraId="5D4ABF1A"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Partida</w:t>
            </w:r>
          </w:p>
        </w:tc>
        <w:tc>
          <w:tcPr>
            <w:tcW w:w="3408" w:type="pct"/>
            <w:shd w:val="clear" w:color="auto" w:fill="D9D9D9"/>
            <w:vAlign w:val="center"/>
          </w:tcPr>
          <w:p w14:paraId="5C4B5B6A" w14:textId="60B3A15E" w:rsidR="00D26F8A" w:rsidRPr="00DA0E6B" w:rsidRDefault="00D80C34" w:rsidP="00D106D4">
            <w:pPr>
              <w:autoSpaceDE w:val="0"/>
              <w:autoSpaceDN w:val="0"/>
              <w:adjustRightInd w:val="0"/>
              <w:jc w:val="center"/>
              <w:rPr>
                <w:rFonts w:ascii="Calibri" w:hAnsi="Calibri" w:cs="Calibri"/>
                <w:b/>
                <w:sz w:val="16"/>
                <w:szCs w:val="16"/>
              </w:rPr>
            </w:pPr>
            <w:r w:rsidRPr="00DA0E6B">
              <w:rPr>
                <w:rFonts w:ascii="Calibri" w:hAnsi="Calibri" w:cs="Calibri"/>
                <w:b/>
                <w:sz w:val="16"/>
                <w:szCs w:val="16"/>
              </w:rPr>
              <w:t>Descripción a detalle del bien</w:t>
            </w:r>
          </w:p>
        </w:tc>
        <w:tc>
          <w:tcPr>
            <w:tcW w:w="797" w:type="pct"/>
            <w:shd w:val="clear" w:color="auto" w:fill="D9D9D9"/>
            <w:vAlign w:val="center"/>
          </w:tcPr>
          <w:p w14:paraId="51FED889"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Unidad de Medida</w:t>
            </w:r>
          </w:p>
        </w:tc>
        <w:tc>
          <w:tcPr>
            <w:tcW w:w="435" w:type="pct"/>
            <w:shd w:val="clear" w:color="auto" w:fill="D9D9D9"/>
            <w:vAlign w:val="center"/>
          </w:tcPr>
          <w:p w14:paraId="38C5D03E"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Cantidad</w:t>
            </w:r>
          </w:p>
        </w:tc>
      </w:tr>
      <w:tr w:rsidR="00754BDD" w:rsidRPr="00DA0E6B" w14:paraId="2CF43F00" w14:textId="77777777" w:rsidTr="00754BDD">
        <w:trPr>
          <w:trHeight w:val="20"/>
          <w:jc w:val="center"/>
        </w:trPr>
        <w:tc>
          <w:tcPr>
            <w:tcW w:w="360" w:type="pct"/>
            <w:shd w:val="clear" w:color="auto" w:fill="auto"/>
          </w:tcPr>
          <w:p w14:paraId="795F91EE" w14:textId="09B697EA" w:rsidR="00754BDD" w:rsidRPr="00652994" w:rsidRDefault="00754BDD" w:rsidP="00754BDD">
            <w:pPr>
              <w:jc w:val="center"/>
              <w:rPr>
                <w:rFonts w:ascii="Calibri" w:hAnsi="Calibri" w:cs="Calibri"/>
                <w:sz w:val="16"/>
                <w:szCs w:val="16"/>
              </w:rPr>
            </w:pPr>
            <w:r>
              <w:rPr>
                <w:rFonts w:ascii="Calibri" w:hAnsi="Calibri" w:cs="Calibri"/>
                <w:sz w:val="16"/>
                <w:szCs w:val="16"/>
              </w:rPr>
              <w:t>1</w:t>
            </w:r>
          </w:p>
        </w:tc>
        <w:tc>
          <w:tcPr>
            <w:tcW w:w="3408" w:type="pct"/>
            <w:shd w:val="clear" w:color="auto" w:fill="auto"/>
          </w:tcPr>
          <w:p w14:paraId="7FE7AF61" w14:textId="77777777" w:rsidR="00754BDD" w:rsidRPr="00754BDD" w:rsidRDefault="00754BDD" w:rsidP="00754BDD">
            <w:pPr>
              <w:autoSpaceDE w:val="0"/>
              <w:autoSpaceDN w:val="0"/>
              <w:adjustRightInd w:val="0"/>
              <w:jc w:val="both"/>
              <w:rPr>
                <w:rFonts w:ascii="Calibri" w:hAnsi="Calibri" w:cs="Calibri"/>
                <w:b/>
                <w:sz w:val="16"/>
                <w:szCs w:val="16"/>
              </w:rPr>
            </w:pPr>
            <w:r w:rsidRPr="00754BDD">
              <w:rPr>
                <w:rFonts w:ascii="Calibri" w:hAnsi="Calibri" w:cs="Calibri"/>
                <w:b/>
                <w:sz w:val="16"/>
                <w:szCs w:val="16"/>
              </w:rPr>
              <w:t>Bocina con micrófono para sala de videoconferencia</w:t>
            </w:r>
          </w:p>
          <w:p w14:paraId="76401B2A" w14:textId="77777777" w:rsidR="00754BDD" w:rsidRPr="00754BDD" w:rsidRDefault="00754BDD" w:rsidP="00754BDD">
            <w:pPr>
              <w:autoSpaceDE w:val="0"/>
              <w:autoSpaceDN w:val="0"/>
              <w:adjustRightInd w:val="0"/>
              <w:jc w:val="both"/>
              <w:rPr>
                <w:rFonts w:ascii="Calibri" w:hAnsi="Calibri" w:cs="Calibri"/>
                <w:b/>
                <w:sz w:val="16"/>
                <w:szCs w:val="16"/>
              </w:rPr>
            </w:pPr>
          </w:p>
          <w:p w14:paraId="145F0F13" w14:textId="77777777" w:rsidR="00754BDD" w:rsidRPr="00754BDD" w:rsidRDefault="00754BDD" w:rsidP="00754BDD">
            <w:pPr>
              <w:autoSpaceDE w:val="0"/>
              <w:autoSpaceDN w:val="0"/>
              <w:adjustRightInd w:val="0"/>
              <w:jc w:val="both"/>
              <w:rPr>
                <w:rFonts w:ascii="Calibri" w:hAnsi="Calibri" w:cs="Calibri"/>
                <w:sz w:val="16"/>
                <w:szCs w:val="16"/>
              </w:rPr>
            </w:pPr>
            <w:r w:rsidRPr="00754BDD">
              <w:rPr>
                <w:rFonts w:ascii="Calibri" w:hAnsi="Calibri" w:cs="Calibri"/>
                <w:sz w:val="16"/>
                <w:szCs w:val="16"/>
              </w:rPr>
              <w:t>Con las siguientes características similares o superiores:</w:t>
            </w:r>
          </w:p>
          <w:p w14:paraId="1DD20646"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rPr>
            </w:pPr>
            <w:r w:rsidRPr="00754BDD">
              <w:rPr>
                <w:rFonts w:ascii="Calibri" w:hAnsi="Calibri" w:cs="Calibri"/>
                <w:sz w:val="16"/>
                <w:szCs w:val="16"/>
              </w:rPr>
              <w:t>Conectividad USB 2.0 y Bluetooth – cable USB ~90 cm.</w:t>
            </w:r>
          </w:p>
          <w:p w14:paraId="1D477204"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lang w:val="en-US"/>
              </w:rPr>
            </w:pPr>
            <w:r w:rsidRPr="00754BDD">
              <w:rPr>
                <w:rFonts w:ascii="Calibri" w:hAnsi="Calibri" w:cs="Calibri"/>
                <w:sz w:val="16"/>
                <w:szCs w:val="16"/>
                <w:lang w:val="en-US"/>
              </w:rPr>
              <w:t>Bluetooth 4.2 – Bluetooth Low Energy (BTLE)</w:t>
            </w:r>
          </w:p>
          <w:p w14:paraId="58EDBAF9"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rPr>
            </w:pPr>
            <w:r w:rsidRPr="00754BDD">
              <w:rPr>
                <w:rFonts w:ascii="Calibri" w:hAnsi="Calibri" w:cs="Calibri"/>
                <w:sz w:val="16"/>
                <w:szCs w:val="16"/>
              </w:rPr>
              <w:t xml:space="preserve">Alcance inalámbrico Hasta 30 m (98 ft) (entre el altavoz y el adaptador BT), hasta 10 m (32 ft) (entre el altavoz y el </w:t>
            </w:r>
            <w:proofErr w:type="spellStart"/>
            <w:r w:rsidRPr="00754BDD">
              <w:rPr>
                <w:rFonts w:ascii="Calibri" w:hAnsi="Calibri" w:cs="Calibri"/>
                <w:sz w:val="16"/>
                <w:szCs w:val="16"/>
              </w:rPr>
              <w:t>smartphone</w:t>
            </w:r>
            <w:proofErr w:type="spellEnd"/>
            <w:r w:rsidRPr="00754BDD">
              <w:rPr>
                <w:rFonts w:ascii="Calibri" w:hAnsi="Calibri" w:cs="Calibri"/>
                <w:sz w:val="16"/>
                <w:szCs w:val="16"/>
              </w:rPr>
              <w:t>/</w:t>
            </w:r>
            <w:proofErr w:type="spellStart"/>
            <w:r w:rsidRPr="00754BDD">
              <w:rPr>
                <w:rFonts w:ascii="Calibri" w:hAnsi="Calibri" w:cs="Calibri"/>
                <w:sz w:val="16"/>
                <w:szCs w:val="16"/>
              </w:rPr>
              <w:t>tablet</w:t>
            </w:r>
            <w:proofErr w:type="spellEnd"/>
            <w:r w:rsidRPr="00754BDD">
              <w:rPr>
                <w:rFonts w:ascii="Calibri" w:hAnsi="Calibri" w:cs="Calibri"/>
                <w:sz w:val="16"/>
                <w:szCs w:val="16"/>
              </w:rPr>
              <w:t>)</w:t>
            </w:r>
          </w:p>
          <w:p w14:paraId="332AD326"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rPr>
            </w:pPr>
            <w:r w:rsidRPr="00754BDD">
              <w:rPr>
                <w:rFonts w:ascii="Calibri" w:hAnsi="Calibri" w:cs="Calibri"/>
                <w:sz w:val="16"/>
                <w:szCs w:val="16"/>
              </w:rPr>
              <w:t>Dispositivos sincronizados:  Sincronizar hasta 8 dispositivos. Se puede conectar a 2 dispositivos a la vez.</w:t>
            </w:r>
          </w:p>
          <w:p w14:paraId="0CF339D7"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rPr>
            </w:pPr>
            <w:r w:rsidRPr="00754BDD">
              <w:rPr>
                <w:rFonts w:ascii="Calibri" w:hAnsi="Calibri" w:cs="Calibri"/>
                <w:sz w:val="16"/>
                <w:szCs w:val="16"/>
              </w:rPr>
              <w:t>Perfiles Bluetooth: compatibles Perfil auricular v1.2, perfil manos libres v1.6, A2DP v1.2, AVRCP v1.5</w:t>
            </w:r>
          </w:p>
          <w:p w14:paraId="69FEA932"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lang w:val="en-US"/>
              </w:rPr>
            </w:pPr>
            <w:proofErr w:type="spellStart"/>
            <w:r w:rsidRPr="00754BDD">
              <w:rPr>
                <w:rFonts w:ascii="Calibri" w:hAnsi="Calibri" w:cs="Calibri"/>
                <w:sz w:val="16"/>
                <w:szCs w:val="16"/>
                <w:lang w:val="en-US"/>
              </w:rPr>
              <w:t>Adaptador</w:t>
            </w:r>
            <w:proofErr w:type="spellEnd"/>
            <w:r w:rsidRPr="00754BDD">
              <w:rPr>
                <w:rFonts w:ascii="Calibri" w:hAnsi="Calibri" w:cs="Calibri"/>
                <w:sz w:val="16"/>
                <w:szCs w:val="16"/>
                <w:lang w:val="en-US"/>
              </w:rPr>
              <w:t xml:space="preserve"> Bluetooth </w:t>
            </w:r>
            <w:proofErr w:type="spellStart"/>
            <w:r w:rsidRPr="00754BDD">
              <w:rPr>
                <w:rFonts w:ascii="Calibri" w:hAnsi="Calibri" w:cs="Calibri"/>
                <w:sz w:val="16"/>
                <w:szCs w:val="16"/>
                <w:lang w:val="en-US"/>
              </w:rPr>
              <w:t>Dispositivo</w:t>
            </w:r>
            <w:proofErr w:type="spellEnd"/>
            <w:r w:rsidRPr="00754BDD">
              <w:rPr>
                <w:rFonts w:ascii="Calibri" w:hAnsi="Calibri" w:cs="Calibri"/>
                <w:sz w:val="16"/>
                <w:szCs w:val="16"/>
                <w:lang w:val="en-US"/>
              </w:rPr>
              <w:t xml:space="preserve"> de audio BT USB/</w:t>
            </w:r>
            <w:proofErr w:type="spellStart"/>
            <w:r w:rsidRPr="00754BDD">
              <w:rPr>
                <w:rFonts w:ascii="Calibri" w:hAnsi="Calibri" w:cs="Calibri"/>
                <w:sz w:val="16"/>
                <w:szCs w:val="16"/>
                <w:lang w:val="en-US"/>
              </w:rPr>
              <w:t>Adaptador</w:t>
            </w:r>
            <w:proofErr w:type="spellEnd"/>
            <w:r w:rsidRPr="00754BDD">
              <w:rPr>
                <w:rFonts w:ascii="Calibri" w:hAnsi="Calibri" w:cs="Calibri"/>
                <w:sz w:val="16"/>
                <w:szCs w:val="16"/>
                <w:lang w:val="en-US"/>
              </w:rPr>
              <w:t xml:space="preserve"> Bluetooth HID. Bluetooth 4.2 – Bluetooth Low Energy (BTLE)</w:t>
            </w:r>
          </w:p>
          <w:p w14:paraId="69ADD6ED"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rPr>
            </w:pPr>
            <w:r w:rsidRPr="00754BDD">
              <w:rPr>
                <w:rFonts w:ascii="Calibri" w:hAnsi="Calibri" w:cs="Calibri"/>
                <w:sz w:val="16"/>
                <w:szCs w:val="16"/>
              </w:rPr>
              <w:t>Altavoz: Potencia de salida máxima 10 W, Potencia RMS (media cuadrática) 2 W, Gama de frecuencia – Modo de música De 150 Hz a 20 KHz, Gama de frecuencia – Modo de conferencia Modo USB y modo Bluetooth 150 Hz a 7 KHz</w:t>
            </w:r>
          </w:p>
          <w:p w14:paraId="4D1B344A"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rPr>
            </w:pPr>
            <w:r w:rsidRPr="00754BDD">
              <w:rPr>
                <w:rFonts w:ascii="Calibri" w:hAnsi="Calibri" w:cs="Calibri"/>
                <w:sz w:val="16"/>
                <w:szCs w:val="16"/>
              </w:rPr>
              <w:t>Micrófono: Tipo Omnidireccional (recoge sonido en 360°), Relación señal-ruido (SNR) +70 dB</w:t>
            </w:r>
          </w:p>
          <w:p w14:paraId="27B1CDD5"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rPr>
            </w:pPr>
            <w:r w:rsidRPr="00754BDD">
              <w:rPr>
                <w:rFonts w:ascii="Calibri" w:hAnsi="Calibri" w:cs="Calibri"/>
                <w:sz w:val="16"/>
                <w:szCs w:val="16"/>
              </w:rPr>
              <w:t>Rango de captación del micrófono: Hasta 2.3m, Gama de frecuencia – Modo de conferencia Modo USB y modo Bluetooth 150 Hz a 7 KHz</w:t>
            </w:r>
          </w:p>
          <w:p w14:paraId="6B321AC6"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rPr>
            </w:pPr>
            <w:r w:rsidRPr="00754BDD">
              <w:rPr>
                <w:rFonts w:ascii="Calibri" w:hAnsi="Calibri" w:cs="Calibri"/>
                <w:sz w:val="16"/>
                <w:szCs w:val="16"/>
              </w:rPr>
              <w:t>Audio: Audio full dúplex, Reducción de ruidos, Cancelación de eco acústico (AEC)</w:t>
            </w:r>
          </w:p>
          <w:p w14:paraId="7C3A192F"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rPr>
            </w:pPr>
            <w:r w:rsidRPr="00754BDD">
              <w:rPr>
                <w:rFonts w:ascii="Calibri" w:hAnsi="Calibri" w:cs="Calibri"/>
                <w:sz w:val="16"/>
                <w:szCs w:val="16"/>
              </w:rPr>
              <w:t>Batería: Tiempo de conversación Hasta 11 horas</w:t>
            </w:r>
          </w:p>
          <w:p w14:paraId="5BE518A2"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rPr>
            </w:pPr>
            <w:r w:rsidRPr="00754BDD">
              <w:rPr>
                <w:rFonts w:ascii="Calibri" w:hAnsi="Calibri" w:cs="Calibri"/>
                <w:sz w:val="16"/>
                <w:szCs w:val="16"/>
              </w:rPr>
              <w:t xml:space="preserve">Potencia y tiempo de carga USB 5 V/500 </w:t>
            </w:r>
            <w:proofErr w:type="spellStart"/>
            <w:r w:rsidRPr="00754BDD">
              <w:rPr>
                <w:rFonts w:ascii="Calibri" w:hAnsi="Calibri" w:cs="Calibri"/>
                <w:sz w:val="16"/>
                <w:szCs w:val="16"/>
              </w:rPr>
              <w:t>mA</w:t>
            </w:r>
            <w:proofErr w:type="spellEnd"/>
            <w:r w:rsidRPr="00754BDD">
              <w:rPr>
                <w:rFonts w:ascii="Calibri" w:hAnsi="Calibri" w:cs="Calibri"/>
                <w:sz w:val="16"/>
                <w:szCs w:val="16"/>
              </w:rPr>
              <w:t xml:space="preserve"> – tiempo de carga aprox. 3 horas</w:t>
            </w:r>
          </w:p>
          <w:p w14:paraId="7EEEE2BA"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rPr>
            </w:pPr>
            <w:r w:rsidRPr="00754BDD">
              <w:rPr>
                <w:rFonts w:ascii="Calibri" w:hAnsi="Calibri" w:cs="Calibri"/>
                <w:sz w:val="16"/>
                <w:szCs w:val="16"/>
              </w:rPr>
              <w:t xml:space="preserve">Certificaciones Microsoft </w:t>
            </w:r>
            <w:proofErr w:type="spellStart"/>
            <w:r w:rsidRPr="00754BDD">
              <w:rPr>
                <w:rFonts w:ascii="Calibri" w:hAnsi="Calibri" w:cs="Calibri"/>
                <w:sz w:val="16"/>
                <w:szCs w:val="16"/>
              </w:rPr>
              <w:t>Teams</w:t>
            </w:r>
            <w:proofErr w:type="spellEnd"/>
            <w:r w:rsidRPr="00754BDD">
              <w:rPr>
                <w:rFonts w:ascii="Calibri" w:hAnsi="Calibri" w:cs="Calibri"/>
                <w:sz w:val="16"/>
                <w:szCs w:val="16"/>
              </w:rPr>
              <w:t>, Skype Empresarial.</w:t>
            </w:r>
          </w:p>
          <w:p w14:paraId="2D7CFEA5" w14:textId="77777777" w:rsidR="00754BDD" w:rsidRPr="00754BDD" w:rsidRDefault="00754BDD" w:rsidP="00FB4281">
            <w:pPr>
              <w:widowControl w:val="0"/>
              <w:numPr>
                <w:ilvl w:val="0"/>
                <w:numId w:val="27"/>
              </w:numPr>
              <w:autoSpaceDE w:val="0"/>
              <w:autoSpaceDN w:val="0"/>
              <w:adjustRightInd w:val="0"/>
              <w:jc w:val="both"/>
              <w:rPr>
                <w:rFonts w:ascii="Calibri" w:hAnsi="Calibri" w:cs="Calibri"/>
                <w:sz w:val="16"/>
                <w:szCs w:val="16"/>
              </w:rPr>
            </w:pPr>
            <w:r w:rsidRPr="00754BDD">
              <w:rPr>
                <w:rFonts w:ascii="Calibri" w:hAnsi="Calibri" w:cs="Calibri"/>
                <w:sz w:val="16"/>
                <w:szCs w:val="16"/>
              </w:rPr>
              <w:t>Garantía 3 años con el fabricante.</w:t>
            </w:r>
          </w:p>
          <w:p w14:paraId="50FA01C0" w14:textId="00A2AAF3" w:rsidR="00754BDD" w:rsidRPr="00754BDD" w:rsidRDefault="00754BDD" w:rsidP="00754BDD">
            <w:pPr>
              <w:rPr>
                <w:rFonts w:ascii="Calibri" w:eastAsia="Arial" w:hAnsi="Calibri" w:cs="Calibri"/>
                <w:sz w:val="16"/>
                <w:szCs w:val="16"/>
              </w:rPr>
            </w:pPr>
          </w:p>
        </w:tc>
        <w:tc>
          <w:tcPr>
            <w:tcW w:w="797" w:type="pct"/>
            <w:shd w:val="clear" w:color="auto" w:fill="auto"/>
          </w:tcPr>
          <w:p w14:paraId="2F41CA32" w14:textId="77777777" w:rsidR="00754BDD" w:rsidRPr="00754BDD" w:rsidRDefault="00754BDD" w:rsidP="00754BDD">
            <w:pPr>
              <w:jc w:val="center"/>
              <w:rPr>
                <w:rFonts w:ascii="Calibri" w:hAnsi="Calibri" w:cs="Calibri"/>
                <w:sz w:val="16"/>
                <w:szCs w:val="16"/>
              </w:rPr>
            </w:pPr>
          </w:p>
          <w:p w14:paraId="09F6BA3B" w14:textId="77777777" w:rsidR="00754BDD" w:rsidRPr="00754BDD" w:rsidRDefault="00754BDD" w:rsidP="00754BDD">
            <w:pPr>
              <w:rPr>
                <w:rFonts w:ascii="Calibri" w:hAnsi="Calibri" w:cs="Calibri"/>
                <w:sz w:val="16"/>
                <w:szCs w:val="16"/>
              </w:rPr>
            </w:pPr>
            <w:r w:rsidRPr="00754BDD">
              <w:rPr>
                <w:rFonts w:ascii="Calibri" w:hAnsi="Calibri" w:cs="Calibri"/>
                <w:sz w:val="16"/>
                <w:szCs w:val="16"/>
              </w:rPr>
              <w:t xml:space="preserve"> </w:t>
            </w:r>
          </w:p>
          <w:p w14:paraId="595329A5" w14:textId="77777777" w:rsidR="00754BDD" w:rsidRPr="00754BDD" w:rsidRDefault="00754BDD" w:rsidP="00754BDD">
            <w:pPr>
              <w:rPr>
                <w:rFonts w:ascii="Calibri" w:hAnsi="Calibri" w:cs="Calibri"/>
                <w:sz w:val="16"/>
                <w:szCs w:val="16"/>
              </w:rPr>
            </w:pPr>
          </w:p>
          <w:p w14:paraId="66719254" w14:textId="77777777" w:rsidR="00754BDD" w:rsidRPr="00754BDD" w:rsidRDefault="00754BDD" w:rsidP="00754BDD">
            <w:pPr>
              <w:rPr>
                <w:rFonts w:ascii="Calibri" w:hAnsi="Calibri" w:cs="Calibri"/>
                <w:sz w:val="16"/>
                <w:szCs w:val="16"/>
              </w:rPr>
            </w:pPr>
          </w:p>
          <w:p w14:paraId="2E07963B" w14:textId="77777777" w:rsidR="00754BDD" w:rsidRPr="00754BDD" w:rsidRDefault="00754BDD" w:rsidP="00754BDD">
            <w:pPr>
              <w:rPr>
                <w:rFonts w:ascii="Calibri" w:hAnsi="Calibri" w:cs="Calibri"/>
                <w:sz w:val="16"/>
                <w:szCs w:val="16"/>
              </w:rPr>
            </w:pPr>
          </w:p>
          <w:p w14:paraId="741B169E" w14:textId="77777777" w:rsidR="00754BDD" w:rsidRPr="00754BDD" w:rsidRDefault="00754BDD" w:rsidP="00754BDD">
            <w:pPr>
              <w:rPr>
                <w:rFonts w:ascii="Calibri" w:hAnsi="Calibri" w:cs="Calibri"/>
                <w:sz w:val="16"/>
                <w:szCs w:val="16"/>
              </w:rPr>
            </w:pPr>
          </w:p>
          <w:p w14:paraId="4E3FACA6" w14:textId="77777777" w:rsidR="00754BDD" w:rsidRPr="00754BDD" w:rsidRDefault="00754BDD" w:rsidP="00754BDD">
            <w:pPr>
              <w:rPr>
                <w:rFonts w:ascii="Calibri" w:hAnsi="Calibri" w:cs="Calibri"/>
                <w:sz w:val="16"/>
                <w:szCs w:val="16"/>
              </w:rPr>
            </w:pPr>
          </w:p>
          <w:p w14:paraId="7BCF42E1" w14:textId="77777777" w:rsidR="00754BDD" w:rsidRPr="00754BDD" w:rsidRDefault="00754BDD" w:rsidP="00754BDD">
            <w:pPr>
              <w:rPr>
                <w:rFonts w:ascii="Calibri" w:hAnsi="Calibri" w:cs="Calibri"/>
                <w:sz w:val="16"/>
                <w:szCs w:val="16"/>
              </w:rPr>
            </w:pPr>
          </w:p>
          <w:p w14:paraId="5945A520" w14:textId="77777777" w:rsidR="00754BDD" w:rsidRPr="00754BDD" w:rsidRDefault="00754BDD" w:rsidP="00754BDD">
            <w:pPr>
              <w:rPr>
                <w:rFonts w:ascii="Calibri" w:hAnsi="Calibri" w:cs="Calibri"/>
                <w:sz w:val="16"/>
                <w:szCs w:val="16"/>
              </w:rPr>
            </w:pPr>
          </w:p>
          <w:p w14:paraId="0D51399E" w14:textId="5FDCB256" w:rsidR="00754BDD" w:rsidRPr="00754BDD" w:rsidRDefault="00754BDD" w:rsidP="00754BDD">
            <w:pPr>
              <w:jc w:val="center"/>
              <w:rPr>
                <w:rFonts w:ascii="Calibri" w:hAnsi="Calibri" w:cs="Calibri"/>
                <w:sz w:val="16"/>
                <w:szCs w:val="16"/>
              </w:rPr>
            </w:pPr>
            <w:r w:rsidRPr="00754BDD">
              <w:rPr>
                <w:rFonts w:ascii="Calibri" w:hAnsi="Calibri" w:cs="Calibri"/>
                <w:sz w:val="16"/>
                <w:szCs w:val="16"/>
              </w:rPr>
              <w:t>piezas</w:t>
            </w:r>
          </w:p>
        </w:tc>
        <w:tc>
          <w:tcPr>
            <w:tcW w:w="435" w:type="pct"/>
            <w:shd w:val="clear" w:color="auto" w:fill="auto"/>
          </w:tcPr>
          <w:p w14:paraId="30B274CB" w14:textId="77777777" w:rsidR="00754BDD" w:rsidRPr="00754BDD" w:rsidRDefault="00754BDD" w:rsidP="00754BDD">
            <w:pPr>
              <w:jc w:val="center"/>
              <w:rPr>
                <w:rFonts w:ascii="Calibri" w:hAnsi="Calibri" w:cs="Calibri"/>
                <w:sz w:val="16"/>
                <w:szCs w:val="16"/>
              </w:rPr>
            </w:pPr>
          </w:p>
          <w:p w14:paraId="49376AA2" w14:textId="77777777" w:rsidR="00754BDD" w:rsidRPr="00754BDD" w:rsidRDefault="00754BDD" w:rsidP="00754BDD">
            <w:pPr>
              <w:jc w:val="center"/>
              <w:rPr>
                <w:rFonts w:ascii="Calibri" w:hAnsi="Calibri" w:cs="Calibri"/>
                <w:sz w:val="16"/>
                <w:szCs w:val="16"/>
              </w:rPr>
            </w:pPr>
          </w:p>
          <w:p w14:paraId="6E02AF5A" w14:textId="77777777" w:rsidR="00754BDD" w:rsidRPr="00754BDD" w:rsidRDefault="00754BDD" w:rsidP="00754BDD">
            <w:pPr>
              <w:jc w:val="center"/>
              <w:rPr>
                <w:rFonts w:ascii="Calibri" w:hAnsi="Calibri" w:cs="Calibri"/>
                <w:sz w:val="16"/>
                <w:szCs w:val="16"/>
              </w:rPr>
            </w:pPr>
          </w:p>
          <w:p w14:paraId="780DFC1D" w14:textId="77777777" w:rsidR="00754BDD" w:rsidRPr="00754BDD" w:rsidRDefault="00754BDD" w:rsidP="00754BDD">
            <w:pPr>
              <w:jc w:val="center"/>
              <w:rPr>
                <w:rFonts w:ascii="Calibri" w:hAnsi="Calibri" w:cs="Calibri"/>
                <w:sz w:val="16"/>
                <w:szCs w:val="16"/>
              </w:rPr>
            </w:pPr>
          </w:p>
          <w:p w14:paraId="4B8DDE71" w14:textId="77777777" w:rsidR="00754BDD" w:rsidRPr="00754BDD" w:rsidRDefault="00754BDD" w:rsidP="00754BDD">
            <w:pPr>
              <w:jc w:val="center"/>
              <w:rPr>
                <w:rFonts w:ascii="Calibri" w:hAnsi="Calibri" w:cs="Calibri"/>
                <w:sz w:val="16"/>
                <w:szCs w:val="16"/>
              </w:rPr>
            </w:pPr>
          </w:p>
          <w:p w14:paraId="1C9B8346" w14:textId="77777777" w:rsidR="00754BDD" w:rsidRPr="00754BDD" w:rsidRDefault="00754BDD" w:rsidP="00754BDD">
            <w:pPr>
              <w:jc w:val="center"/>
              <w:rPr>
                <w:rFonts w:ascii="Calibri" w:hAnsi="Calibri" w:cs="Calibri"/>
                <w:sz w:val="16"/>
                <w:szCs w:val="16"/>
              </w:rPr>
            </w:pPr>
          </w:p>
          <w:p w14:paraId="1507CF54" w14:textId="77777777" w:rsidR="00754BDD" w:rsidRPr="00754BDD" w:rsidRDefault="00754BDD" w:rsidP="00754BDD">
            <w:pPr>
              <w:jc w:val="center"/>
              <w:rPr>
                <w:rFonts w:ascii="Calibri" w:hAnsi="Calibri" w:cs="Calibri"/>
                <w:sz w:val="16"/>
                <w:szCs w:val="16"/>
              </w:rPr>
            </w:pPr>
          </w:p>
          <w:p w14:paraId="67A97426" w14:textId="77777777" w:rsidR="00754BDD" w:rsidRPr="00754BDD" w:rsidRDefault="00754BDD" w:rsidP="00754BDD">
            <w:pPr>
              <w:jc w:val="center"/>
              <w:rPr>
                <w:rFonts w:ascii="Calibri" w:hAnsi="Calibri" w:cs="Calibri"/>
                <w:sz w:val="16"/>
                <w:szCs w:val="16"/>
              </w:rPr>
            </w:pPr>
          </w:p>
          <w:p w14:paraId="6AD9BD34" w14:textId="77777777" w:rsidR="00754BDD" w:rsidRPr="00754BDD" w:rsidRDefault="00754BDD" w:rsidP="00754BDD">
            <w:pPr>
              <w:jc w:val="center"/>
              <w:rPr>
                <w:rFonts w:ascii="Calibri" w:hAnsi="Calibri" w:cs="Calibri"/>
                <w:sz w:val="16"/>
                <w:szCs w:val="16"/>
              </w:rPr>
            </w:pPr>
          </w:p>
          <w:p w14:paraId="3E3C6735" w14:textId="77777777" w:rsidR="00754BDD" w:rsidRPr="00754BDD" w:rsidRDefault="00754BDD" w:rsidP="00754BDD">
            <w:pPr>
              <w:jc w:val="center"/>
              <w:rPr>
                <w:rFonts w:ascii="Calibri" w:hAnsi="Calibri" w:cs="Calibri"/>
                <w:sz w:val="16"/>
                <w:szCs w:val="16"/>
              </w:rPr>
            </w:pPr>
          </w:p>
          <w:p w14:paraId="4FF60A41" w14:textId="2E5024B6" w:rsidR="00754BDD" w:rsidRPr="00754BDD" w:rsidRDefault="00754BDD" w:rsidP="00754BDD">
            <w:pPr>
              <w:jc w:val="center"/>
              <w:rPr>
                <w:rFonts w:ascii="Calibri" w:hAnsi="Calibri" w:cs="Calibri"/>
                <w:sz w:val="16"/>
                <w:szCs w:val="16"/>
              </w:rPr>
            </w:pPr>
            <w:r w:rsidRPr="00754BDD">
              <w:rPr>
                <w:rFonts w:ascii="Calibri" w:hAnsi="Calibri" w:cs="Calibri"/>
                <w:sz w:val="16"/>
                <w:szCs w:val="16"/>
              </w:rPr>
              <w:t xml:space="preserve">143 </w:t>
            </w:r>
          </w:p>
        </w:tc>
      </w:tr>
      <w:tr w:rsidR="00754BDD" w:rsidRPr="00DA0E6B" w14:paraId="67FA0B40" w14:textId="77777777" w:rsidTr="00D106D4">
        <w:trPr>
          <w:trHeight w:val="20"/>
          <w:jc w:val="center"/>
        </w:trPr>
        <w:tc>
          <w:tcPr>
            <w:tcW w:w="360" w:type="pct"/>
            <w:shd w:val="clear" w:color="auto" w:fill="auto"/>
          </w:tcPr>
          <w:p w14:paraId="76A8572A" w14:textId="794B9848" w:rsidR="00754BDD" w:rsidRPr="00652994" w:rsidRDefault="00754BDD" w:rsidP="00754BDD">
            <w:pPr>
              <w:jc w:val="center"/>
              <w:rPr>
                <w:rFonts w:ascii="Calibri" w:hAnsi="Calibri" w:cs="Calibri"/>
                <w:sz w:val="16"/>
                <w:szCs w:val="16"/>
              </w:rPr>
            </w:pPr>
            <w:r>
              <w:rPr>
                <w:rFonts w:ascii="Calibri" w:hAnsi="Calibri" w:cs="Calibri"/>
                <w:sz w:val="16"/>
                <w:szCs w:val="16"/>
              </w:rPr>
              <w:t>2</w:t>
            </w:r>
          </w:p>
        </w:tc>
        <w:tc>
          <w:tcPr>
            <w:tcW w:w="3408" w:type="pct"/>
            <w:shd w:val="clear" w:color="auto" w:fill="auto"/>
            <w:vAlign w:val="center"/>
          </w:tcPr>
          <w:p w14:paraId="539D2665" w14:textId="77777777" w:rsidR="00754BDD" w:rsidRPr="00754BDD" w:rsidRDefault="00754BDD" w:rsidP="00754BDD">
            <w:pPr>
              <w:autoSpaceDE w:val="0"/>
              <w:autoSpaceDN w:val="0"/>
              <w:adjustRightInd w:val="0"/>
              <w:jc w:val="both"/>
              <w:rPr>
                <w:rFonts w:ascii="Calibri" w:hAnsi="Calibri" w:cs="Calibri"/>
                <w:b/>
                <w:sz w:val="16"/>
                <w:szCs w:val="16"/>
              </w:rPr>
            </w:pPr>
            <w:r w:rsidRPr="00754BDD">
              <w:rPr>
                <w:rFonts w:ascii="Calibri" w:hAnsi="Calibri" w:cs="Calibri"/>
                <w:b/>
                <w:sz w:val="16"/>
                <w:szCs w:val="16"/>
              </w:rPr>
              <w:t>Barra con Cámara, bocinas y micrófonos para videoconferencia.</w:t>
            </w:r>
          </w:p>
          <w:p w14:paraId="4ED6C715" w14:textId="77777777" w:rsidR="00754BDD" w:rsidRPr="00754BDD" w:rsidRDefault="00754BDD" w:rsidP="00754BDD">
            <w:pPr>
              <w:autoSpaceDE w:val="0"/>
              <w:autoSpaceDN w:val="0"/>
              <w:adjustRightInd w:val="0"/>
              <w:jc w:val="both"/>
              <w:rPr>
                <w:rFonts w:ascii="Calibri" w:hAnsi="Calibri" w:cs="Calibri"/>
                <w:b/>
                <w:sz w:val="16"/>
                <w:szCs w:val="16"/>
              </w:rPr>
            </w:pPr>
          </w:p>
          <w:p w14:paraId="20A05B08" w14:textId="77777777" w:rsidR="00754BDD" w:rsidRPr="00754BDD" w:rsidRDefault="00754BDD" w:rsidP="00754BDD">
            <w:pPr>
              <w:autoSpaceDE w:val="0"/>
              <w:autoSpaceDN w:val="0"/>
              <w:adjustRightInd w:val="0"/>
              <w:jc w:val="both"/>
              <w:rPr>
                <w:rFonts w:ascii="Calibri" w:hAnsi="Calibri" w:cs="Calibri"/>
                <w:sz w:val="16"/>
                <w:szCs w:val="16"/>
              </w:rPr>
            </w:pPr>
            <w:r w:rsidRPr="00754BDD">
              <w:rPr>
                <w:rFonts w:ascii="Calibri" w:hAnsi="Calibri" w:cs="Calibri"/>
                <w:sz w:val="16"/>
                <w:szCs w:val="16"/>
              </w:rPr>
              <w:t xml:space="preserve"> con las siguientes características similares o superiores:</w:t>
            </w:r>
          </w:p>
          <w:p w14:paraId="42D0F2AF"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Cámara con Campo de visión de 120 grados.</w:t>
            </w:r>
          </w:p>
          <w:p w14:paraId="64FB06ED"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Resolución de captura UHD de 2160p (4K).</w:t>
            </w:r>
          </w:p>
          <w:p w14:paraId="0D45ACC2"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Encuadre automático de personas de</w:t>
            </w:r>
            <w:r w:rsidRPr="00754BDD">
              <w:rPr>
                <w:rFonts w:ascii="Calibri" w:hAnsi="Calibri" w:cs="Calibri"/>
                <w:sz w:val="16"/>
                <w:szCs w:val="16"/>
                <w:lang w:val="es-MX"/>
              </w:rPr>
              <w:t xml:space="preserve"> forma nativa en el equipo sin requerir instalaciones de software adicionales en el equipo de cómputo</w:t>
            </w:r>
            <w:r w:rsidRPr="00754BDD">
              <w:rPr>
                <w:rFonts w:ascii="Calibri" w:hAnsi="Calibri" w:cs="Calibri"/>
                <w:sz w:val="16"/>
                <w:szCs w:val="16"/>
              </w:rPr>
              <w:t xml:space="preserve"> del participante activo (speaker tracking camera).</w:t>
            </w:r>
          </w:p>
          <w:p w14:paraId="45014F37"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 xml:space="preserve">Seguimiento del participante en movimiento de manera automática enfocándolo y manteniéndolo en cuadro de forma nativa </w:t>
            </w:r>
            <w:r w:rsidRPr="00754BDD">
              <w:rPr>
                <w:rFonts w:ascii="Calibri" w:hAnsi="Calibri" w:cs="Calibri"/>
                <w:sz w:val="16"/>
                <w:szCs w:val="16"/>
                <w:lang w:val="es-MX"/>
              </w:rPr>
              <w:t>sin requerir instalaciones de software adicionales en el equipo de cómputo.</w:t>
            </w:r>
          </w:p>
          <w:p w14:paraId="5E48C86C"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lang w:val="es-MX"/>
              </w:rPr>
              <w:t xml:space="preserve">Permitir la visualización o enfoque automático de dos participantes aun cuando estén separados en el ángulo de visión de la cámara   dividendo el encuadre de la imagen en dos ventanas </w:t>
            </w:r>
            <w:r w:rsidRPr="00754BDD">
              <w:rPr>
                <w:rFonts w:ascii="Calibri" w:hAnsi="Calibri" w:cs="Calibri"/>
                <w:sz w:val="16"/>
                <w:szCs w:val="16"/>
              </w:rPr>
              <w:t>de</w:t>
            </w:r>
            <w:r w:rsidRPr="00754BDD">
              <w:rPr>
                <w:rFonts w:ascii="Calibri" w:hAnsi="Calibri" w:cs="Calibri"/>
                <w:sz w:val="16"/>
                <w:szCs w:val="16"/>
                <w:lang w:val="es-MX"/>
              </w:rPr>
              <w:t xml:space="preserve"> forma nativa en el equipo sin requerir instalaciones de software adicionales en el equipo de cómputo.</w:t>
            </w:r>
          </w:p>
          <w:p w14:paraId="293DB01A"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Zoom de 5x/EPTZ.</w:t>
            </w:r>
          </w:p>
          <w:p w14:paraId="3E999941"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 xml:space="preserve">Manejo de dos </w:t>
            </w:r>
            <w:proofErr w:type="spellStart"/>
            <w:r w:rsidRPr="00754BDD">
              <w:rPr>
                <w:rFonts w:ascii="Calibri" w:hAnsi="Calibri" w:cs="Calibri"/>
                <w:sz w:val="16"/>
                <w:szCs w:val="16"/>
              </w:rPr>
              <w:t>presets</w:t>
            </w:r>
            <w:proofErr w:type="spellEnd"/>
            <w:r w:rsidRPr="00754BDD">
              <w:rPr>
                <w:rFonts w:ascii="Calibri" w:hAnsi="Calibri" w:cs="Calibri"/>
                <w:sz w:val="16"/>
                <w:szCs w:val="16"/>
              </w:rPr>
              <w:t xml:space="preserve"> para la cámara y la posición home.</w:t>
            </w:r>
          </w:p>
          <w:p w14:paraId="25993B37"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Audio con Tecnología que proporciona conversaciones completamente dúplex, cancelación de eco acústico y cancelación del ruido de fondo.</w:t>
            </w:r>
          </w:p>
          <w:p w14:paraId="02817657"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Controles para activar/desactivar voces</w:t>
            </w:r>
          </w:p>
          <w:p w14:paraId="3BA5946A"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Micrófonos estéreo: Gama de micrófonos con formación de haz de 6 elementos, Rango de captación de 3,6 m, Respuesta de frecuencia de 120 Hz a 16 kHz.</w:t>
            </w:r>
          </w:p>
          <w:p w14:paraId="5A3B71D0"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Altavoces estéreo: Respuesta de frecuencia de 100 Hz a 20 kHz, Salida = 90 dB a 0.5m.</w:t>
            </w:r>
          </w:p>
          <w:p w14:paraId="358A1819"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 xml:space="preserve">Interfaces: 1 puerto USB 3.0 tipo C (compatible con 2.0), Conector de corriente, Conector para micrófono externo, Entrada de audio estéreo de 3.5 mm, Cierre de seguridad Kensington, Red inalámbrica </w:t>
            </w:r>
            <w:proofErr w:type="spellStart"/>
            <w:r w:rsidRPr="00754BDD">
              <w:rPr>
                <w:rFonts w:ascii="Calibri" w:hAnsi="Calibri" w:cs="Calibri"/>
                <w:sz w:val="16"/>
                <w:szCs w:val="16"/>
              </w:rPr>
              <w:t>Wi</w:t>
            </w:r>
            <w:proofErr w:type="spellEnd"/>
            <w:r w:rsidRPr="00754BDD">
              <w:rPr>
                <w:rFonts w:ascii="Calibri" w:hAnsi="Calibri" w:cs="Calibri"/>
                <w:sz w:val="16"/>
                <w:szCs w:val="16"/>
              </w:rPr>
              <w:t>-Fi 802.11ac para un uso práctico, compatible con IEEE 802.11a/b/g/n.</w:t>
            </w:r>
          </w:p>
          <w:p w14:paraId="0DCB4144"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Bluetooth 4.2 para utilizar el equipo como parlante y micrófono de otro dispositivo.</w:t>
            </w:r>
          </w:p>
          <w:p w14:paraId="49937A6F"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lang w:val="en-US"/>
              </w:rPr>
            </w:pPr>
            <w:r w:rsidRPr="00754BDD">
              <w:rPr>
                <w:rFonts w:ascii="Calibri" w:hAnsi="Calibri" w:cs="Calibri"/>
                <w:sz w:val="16"/>
                <w:szCs w:val="16"/>
                <w:lang w:val="en-US"/>
              </w:rPr>
              <w:t xml:space="preserve">Compatible con </w:t>
            </w:r>
            <w:proofErr w:type="spellStart"/>
            <w:r w:rsidRPr="00754BDD">
              <w:rPr>
                <w:rFonts w:ascii="Calibri" w:hAnsi="Calibri" w:cs="Calibri"/>
                <w:sz w:val="16"/>
                <w:szCs w:val="16"/>
                <w:lang w:val="en-US"/>
              </w:rPr>
              <w:t>aplicaciones</w:t>
            </w:r>
            <w:proofErr w:type="spellEnd"/>
            <w:r w:rsidRPr="00754BDD">
              <w:rPr>
                <w:rFonts w:ascii="Calibri" w:hAnsi="Calibri" w:cs="Calibri"/>
                <w:sz w:val="16"/>
                <w:szCs w:val="16"/>
                <w:lang w:val="en-US"/>
              </w:rPr>
              <w:t xml:space="preserve">: Microsoft Skype for Business, Microsoft Skype, Cisco </w:t>
            </w:r>
            <w:proofErr w:type="spellStart"/>
            <w:r w:rsidRPr="00754BDD">
              <w:rPr>
                <w:rFonts w:ascii="Calibri" w:hAnsi="Calibri" w:cs="Calibri"/>
                <w:sz w:val="16"/>
                <w:szCs w:val="16"/>
                <w:lang w:val="en-US"/>
              </w:rPr>
              <w:t>Webex</w:t>
            </w:r>
            <w:proofErr w:type="spellEnd"/>
            <w:r w:rsidRPr="00754BDD">
              <w:rPr>
                <w:rFonts w:ascii="Calibri" w:hAnsi="Calibri" w:cs="Calibri"/>
                <w:sz w:val="16"/>
                <w:szCs w:val="16"/>
                <w:lang w:val="en-US"/>
              </w:rPr>
              <w:t xml:space="preserve">. Y </w:t>
            </w:r>
            <w:proofErr w:type="spellStart"/>
            <w:r w:rsidRPr="00754BDD">
              <w:rPr>
                <w:rFonts w:ascii="Calibri" w:hAnsi="Calibri" w:cs="Calibri"/>
                <w:sz w:val="16"/>
                <w:szCs w:val="16"/>
                <w:lang w:val="en-US"/>
              </w:rPr>
              <w:t>certificadas</w:t>
            </w:r>
            <w:proofErr w:type="spellEnd"/>
            <w:r w:rsidRPr="00754BDD">
              <w:rPr>
                <w:rFonts w:ascii="Calibri" w:hAnsi="Calibri" w:cs="Calibri"/>
                <w:sz w:val="16"/>
                <w:szCs w:val="16"/>
                <w:lang w:val="en-US"/>
              </w:rPr>
              <w:t xml:space="preserve"> con Microsoft Teams </w:t>
            </w:r>
            <w:proofErr w:type="gramStart"/>
            <w:r w:rsidRPr="00754BDD">
              <w:rPr>
                <w:rFonts w:ascii="Calibri" w:hAnsi="Calibri" w:cs="Calibri"/>
                <w:sz w:val="16"/>
                <w:szCs w:val="16"/>
                <w:lang w:val="en-US"/>
              </w:rPr>
              <w:t>y</w:t>
            </w:r>
            <w:proofErr w:type="gramEnd"/>
            <w:r w:rsidRPr="00754BDD">
              <w:rPr>
                <w:rFonts w:ascii="Calibri" w:hAnsi="Calibri" w:cs="Calibri"/>
                <w:sz w:val="16"/>
                <w:szCs w:val="16"/>
                <w:lang w:val="en-US"/>
              </w:rPr>
              <w:t xml:space="preserve"> Zoom. </w:t>
            </w:r>
          </w:p>
          <w:p w14:paraId="39CCDF06"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 xml:space="preserve">Soporte de </w:t>
            </w:r>
            <w:proofErr w:type="gramStart"/>
            <w:r w:rsidRPr="00754BDD">
              <w:rPr>
                <w:rFonts w:ascii="Calibri" w:hAnsi="Calibri" w:cs="Calibri"/>
                <w:sz w:val="16"/>
                <w:szCs w:val="16"/>
              </w:rPr>
              <w:t>UVC( USB</w:t>
            </w:r>
            <w:proofErr w:type="gramEnd"/>
            <w:r w:rsidRPr="00754BDD">
              <w:rPr>
                <w:rFonts w:ascii="Calibri" w:hAnsi="Calibri" w:cs="Calibri"/>
                <w:sz w:val="16"/>
                <w:szCs w:val="16"/>
              </w:rPr>
              <w:t xml:space="preserve"> Video </w:t>
            </w:r>
            <w:proofErr w:type="spellStart"/>
            <w:r w:rsidRPr="00754BDD">
              <w:rPr>
                <w:rFonts w:ascii="Calibri" w:hAnsi="Calibri" w:cs="Calibri"/>
                <w:sz w:val="16"/>
                <w:szCs w:val="16"/>
              </w:rPr>
              <w:t>Class</w:t>
            </w:r>
            <w:proofErr w:type="spellEnd"/>
            <w:r w:rsidRPr="00754BDD">
              <w:rPr>
                <w:rFonts w:ascii="Calibri" w:hAnsi="Calibri" w:cs="Calibri"/>
                <w:sz w:val="16"/>
                <w:szCs w:val="16"/>
              </w:rPr>
              <w:t>).</w:t>
            </w:r>
          </w:p>
          <w:p w14:paraId="0394B5D6"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lastRenderedPageBreak/>
              <w:t xml:space="preserve">Compatibilidad Sistemas operativos compatibles: Windows 7, 8.1, 10, </w:t>
            </w:r>
            <w:proofErr w:type="spellStart"/>
            <w:r w:rsidRPr="00754BDD">
              <w:rPr>
                <w:rFonts w:ascii="Calibri" w:hAnsi="Calibri" w:cs="Calibri"/>
                <w:sz w:val="16"/>
                <w:szCs w:val="16"/>
              </w:rPr>
              <w:t>MacOS</w:t>
            </w:r>
            <w:proofErr w:type="spellEnd"/>
            <w:r w:rsidRPr="00754BDD">
              <w:rPr>
                <w:rFonts w:ascii="Calibri" w:hAnsi="Calibri" w:cs="Calibri"/>
                <w:sz w:val="16"/>
                <w:szCs w:val="16"/>
              </w:rPr>
              <w:t xml:space="preserve"> 10.12, 10.13, 10.14</w:t>
            </w:r>
          </w:p>
          <w:p w14:paraId="7B107F3F"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Factor de forma todo en uno.</w:t>
            </w:r>
          </w:p>
          <w:p w14:paraId="42EE900B"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 xml:space="preserve">Indicador de estado vía LED (mute, in </w:t>
            </w:r>
            <w:proofErr w:type="spellStart"/>
            <w:r w:rsidRPr="00754BDD">
              <w:rPr>
                <w:rFonts w:ascii="Calibri" w:hAnsi="Calibri" w:cs="Calibri"/>
                <w:sz w:val="16"/>
                <w:szCs w:val="16"/>
              </w:rPr>
              <w:t>call</w:t>
            </w:r>
            <w:proofErr w:type="spellEnd"/>
            <w:r w:rsidRPr="00754BDD">
              <w:rPr>
                <w:rFonts w:ascii="Calibri" w:hAnsi="Calibri" w:cs="Calibri"/>
                <w:sz w:val="16"/>
                <w:szCs w:val="16"/>
              </w:rPr>
              <w:t xml:space="preserve">, tracking, </w:t>
            </w:r>
            <w:proofErr w:type="spellStart"/>
            <w:r w:rsidRPr="00754BDD">
              <w:rPr>
                <w:rFonts w:ascii="Calibri" w:hAnsi="Calibri" w:cs="Calibri"/>
                <w:sz w:val="16"/>
                <w:szCs w:val="16"/>
              </w:rPr>
              <w:t>etc</w:t>
            </w:r>
            <w:proofErr w:type="spellEnd"/>
            <w:r w:rsidRPr="00754BDD">
              <w:rPr>
                <w:rFonts w:ascii="Calibri" w:hAnsi="Calibri" w:cs="Calibri"/>
                <w:sz w:val="16"/>
                <w:szCs w:val="16"/>
              </w:rPr>
              <w:t>).</w:t>
            </w:r>
          </w:p>
          <w:p w14:paraId="5518CF16"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Compatibilidad con controladores de dispositivos de audio y video estándares: Audio UAC 1.0, Video UVC 1.1/1.</w:t>
            </w:r>
            <w:proofErr w:type="gramStart"/>
            <w:r w:rsidRPr="00754BDD">
              <w:rPr>
                <w:rFonts w:ascii="Calibri" w:hAnsi="Calibri" w:cs="Calibri"/>
                <w:sz w:val="16"/>
                <w:szCs w:val="16"/>
              </w:rPr>
              <w:t>5,  HID</w:t>
            </w:r>
            <w:proofErr w:type="gramEnd"/>
            <w:r w:rsidRPr="00754BDD">
              <w:rPr>
                <w:rFonts w:ascii="Calibri" w:hAnsi="Calibri" w:cs="Calibri"/>
                <w:sz w:val="16"/>
                <w:szCs w:val="16"/>
              </w:rPr>
              <w:t xml:space="preserve"> 1.11</w:t>
            </w:r>
          </w:p>
          <w:p w14:paraId="33CD57B5"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Seguridad: Compatibilidad con 802.1x, Administración de certificaciones.</w:t>
            </w:r>
          </w:p>
          <w:p w14:paraId="67AA96FD"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lang w:val="es-MX"/>
              </w:rPr>
              <w:t xml:space="preserve">Deberá incluir plataforma de gestión con acceso web de la marca del fabricante, permitiendo la configuración, validación del estado del equipo, la realización y actualización del software mediante la </w:t>
            </w:r>
            <w:r w:rsidRPr="00754BDD">
              <w:rPr>
                <w:rFonts w:ascii="Calibri" w:hAnsi="Calibri" w:cs="Calibri"/>
                <w:sz w:val="16"/>
                <w:szCs w:val="16"/>
              </w:rPr>
              <w:t xml:space="preserve">administración a través de la red inalámbrica wifi 802.11ac. </w:t>
            </w:r>
          </w:p>
          <w:p w14:paraId="166F58C1"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Capacidad para agregar micrófonos.</w:t>
            </w:r>
          </w:p>
          <w:p w14:paraId="48ACACB8"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Incluye: Control remoto, 2 pilas AAA, adaptador de corriente, cable USB 2.0 de 5m (tipo C a tipo A), kit de montaje, soporte de mesa.</w:t>
            </w:r>
          </w:p>
          <w:p w14:paraId="236AE90F"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 xml:space="preserve">Incluya cable adicional extensor </w:t>
            </w:r>
            <w:proofErr w:type="spellStart"/>
            <w:r w:rsidRPr="00754BDD">
              <w:rPr>
                <w:rFonts w:ascii="Calibri" w:hAnsi="Calibri" w:cs="Calibri"/>
                <w:sz w:val="16"/>
                <w:szCs w:val="16"/>
              </w:rPr>
              <w:t>usb</w:t>
            </w:r>
            <w:proofErr w:type="spellEnd"/>
            <w:r w:rsidRPr="00754BDD">
              <w:rPr>
                <w:rFonts w:ascii="Calibri" w:hAnsi="Calibri" w:cs="Calibri"/>
                <w:sz w:val="16"/>
                <w:szCs w:val="16"/>
              </w:rPr>
              <w:t xml:space="preserve"> 3.0 de 5m pasivo certificado por el fabricante.</w:t>
            </w:r>
          </w:p>
          <w:p w14:paraId="577BB299" w14:textId="77777777" w:rsidR="00754BDD" w:rsidRPr="00754BDD" w:rsidRDefault="00754BDD" w:rsidP="00FB4281">
            <w:pPr>
              <w:widowControl w:val="0"/>
              <w:numPr>
                <w:ilvl w:val="0"/>
                <w:numId w:val="28"/>
              </w:numPr>
              <w:autoSpaceDE w:val="0"/>
              <w:autoSpaceDN w:val="0"/>
              <w:adjustRightInd w:val="0"/>
              <w:jc w:val="both"/>
              <w:rPr>
                <w:rFonts w:ascii="Calibri" w:hAnsi="Calibri" w:cs="Calibri"/>
                <w:sz w:val="16"/>
                <w:szCs w:val="16"/>
              </w:rPr>
            </w:pPr>
            <w:r w:rsidRPr="00754BDD">
              <w:rPr>
                <w:rFonts w:ascii="Calibri" w:hAnsi="Calibri" w:cs="Calibri"/>
                <w:sz w:val="16"/>
                <w:szCs w:val="16"/>
              </w:rPr>
              <w:t>Garantía 3 años con el fabricante.</w:t>
            </w:r>
          </w:p>
          <w:p w14:paraId="3324E291" w14:textId="1E71DFE3" w:rsidR="00754BDD" w:rsidRPr="00754BDD" w:rsidRDefault="00754BDD" w:rsidP="00754BDD">
            <w:pPr>
              <w:rPr>
                <w:rFonts w:ascii="Calibri" w:eastAsia="Arial" w:hAnsi="Calibri" w:cs="Calibri"/>
                <w:sz w:val="16"/>
                <w:szCs w:val="16"/>
              </w:rPr>
            </w:pPr>
          </w:p>
        </w:tc>
        <w:tc>
          <w:tcPr>
            <w:tcW w:w="797" w:type="pct"/>
            <w:shd w:val="clear" w:color="auto" w:fill="auto"/>
          </w:tcPr>
          <w:p w14:paraId="3F7F82BB" w14:textId="77777777" w:rsidR="00754BDD" w:rsidRPr="00754BDD" w:rsidRDefault="00754BDD" w:rsidP="00754BDD">
            <w:pPr>
              <w:jc w:val="center"/>
              <w:rPr>
                <w:rFonts w:ascii="Calibri" w:hAnsi="Calibri" w:cs="Calibri"/>
                <w:sz w:val="16"/>
                <w:szCs w:val="16"/>
              </w:rPr>
            </w:pPr>
          </w:p>
          <w:p w14:paraId="19C71009" w14:textId="77777777" w:rsidR="00754BDD" w:rsidRPr="00754BDD" w:rsidRDefault="00754BDD" w:rsidP="00754BDD">
            <w:pPr>
              <w:jc w:val="center"/>
              <w:rPr>
                <w:rFonts w:ascii="Calibri" w:hAnsi="Calibri" w:cs="Calibri"/>
                <w:sz w:val="16"/>
                <w:szCs w:val="16"/>
              </w:rPr>
            </w:pPr>
          </w:p>
          <w:p w14:paraId="04BEE36B" w14:textId="77777777" w:rsidR="00754BDD" w:rsidRPr="00754BDD" w:rsidRDefault="00754BDD" w:rsidP="00754BDD">
            <w:pPr>
              <w:jc w:val="center"/>
              <w:rPr>
                <w:rFonts w:ascii="Calibri" w:hAnsi="Calibri" w:cs="Calibri"/>
                <w:sz w:val="16"/>
                <w:szCs w:val="16"/>
              </w:rPr>
            </w:pPr>
          </w:p>
          <w:p w14:paraId="2A27318D" w14:textId="77777777" w:rsidR="00754BDD" w:rsidRPr="00754BDD" w:rsidRDefault="00754BDD" w:rsidP="00754BDD">
            <w:pPr>
              <w:jc w:val="center"/>
              <w:rPr>
                <w:rFonts w:ascii="Calibri" w:hAnsi="Calibri" w:cs="Calibri"/>
                <w:sz w:val="16"/>
                <w:szCs w:val="16"/>
              </w:rPr>
            </w:pPr>
          </w:p>
          <w:p w14:paraId="3CA4B21C" w14:textId="77777777" w:rsidR="00754BDD" w:rsidRPr="00754BDD" w:rsidRDefault="00754BDD" w:rsidP="00754BDD">
            <w:pPr>
              <w:jc w:val="center"/>
              <w:rPr>
                <w:rFonts w:ascii="Calibri" w:hAnsi="Calibri" w:cs="Calibri"/>
                <w:sz w:val="16"/>
                <w:szCs w:val="16"/>
              </w:rPr>
            </w:pPr>
          </w:p>
          <w:p w14:paraId="1551A561" w14:textId="77777777" w:rsidR="00754BDD" w:rsidRPr="00754BDD" w:rsidRDefault="00754BDD" w:rsidP="00754BDD">
            <w:pPr>
              <w:jc w:val="center"/>
              <w:rPr>
                <w:rFonts w:ascii="Calibri" w:hAnsi="Calibri" w:cs="Calibri"/>
                <w:sz w:val="16"/>
                <w:szCs w:val="16"/>
              </w:rPr>
            </w:pPr>
          </w:p>
          <w:p w14:paraId="78423F78" w14:textId="77777777" w:rsidR="00754BDD" w:rsidRPr="00754BDD" w:rsidRDefault="00754BDD" w:rsidP="00754BDD">
            <w:pPr>
              <w:jc w:val="center"/>
              <w:rPr>
                <w:rFonts w:ascii="Calibri" w:hAnsi="Calibri" w:cs="Calibri"/>
                <w:sz w:val="16"/>
                <w:szCs w:val="16"/>
              </w:rPr>
            </w:pPr>
          </w:p>
          <w:p w14:paraId="2089D881" w14:textId="77777777" w:rsidR="00754BDD" w:rsidRPr="00754BDD" w:rsidRDefault="00754BDD" w:rsidP="00754BDD">
            <w:pPr>
              <w:jc w:val="center"/>
              <w:rPr>
                <w:rFonts w:ascii="Calibri" w:hAnsi="Calibri" w:cs="Calibri"/>
                <w:sz w:val="16"/>
                <w:szCs w:val="16"/>
              </w:rPr>
            </w:pPr>
          </w:p>
          <w:p w14:paraId="634394B8" w14:textId="77777777" w:rsidR="00754BDD" w:rsidRPr="00754BDD" w:rsidRDefault="00754BDD" w:rsidP="00754BDD">
            <w:pPr>
              <w:jc w:val="center"/>
              <w:rPr>
                <w:rFonts w:ascii="Calibri" w:hAnsi="Calibri" w:cs="Calibri"/>
                <w:sz w:val="16"/>
                <w:szCs w:val="16"/>
              </w:rPr>
            </w:pPr>
          </w:p>
          <w:p w14:paraId="32AD381A" w14:textId="77777777" w:rsidR="00754BDD" w:rsidRPr="00754BDD" w:rsidRDefault="00754BDD" w:rsidP="00754BDD">
            <w:pPr>
              <w:jc w:val="center"/>
              <w:rPr>
                <w:rFonts w:ascii="Calibri" w:hAnsi="Calibri" w:cs="Calibri"/>
                <w:sz w:val="16"/>
                <w:szCs w:val="16"/>
              </w:rPr>
            </w:pPr>
          </w:p>
          <w:p w14:paraId="3A4E0E72" w14:textId="77777777" w:rsidR="00754BDD" w:rsidRPr="00754BDD" w:rsidRDefault="00754BDD" w:rsidP="00754BDD">
            <w:pPr>
              <w:jc w:val="center"/>
              <w:rPr>
                <w:rFonts w:ascii="Calibri" w:hAnsi="Calibri" w:cs="Calibri"/>
                <w:sz w:val="16"/>
                <w:szCs w:val="16"/>
              </w:rPr>
            </w:pPr>
          </w:p>
          <w:p w14:paraId="29149557" w14:textId="5F8CEC73" w:rsidR="00754BDD" w:rsidRPr="00754BDD" w:rsidRDefault="00754BDD" w:rsidP="00754BDD">
            <w:pPr>
              <w:jc w:val="center"/>
              <w:rPr>
                <w:rFonts w:ascii="Calibri" w:hAnsi="Calibri" w:cs="Calibri"/>
                <w:sz w:val="16"/>
                <w:szCs w:val="16"/>
              </w:rPr>
            </w:pPr>
            <w:r w:rsidRPr="00754BDD">
              <w:rPr>
                <w:rFonts w:ascii="Calibri" w:hAnsi="Calibri" w:cs="Calibri"/>
                <w:sz w:val="16"/>
                <w:szCs w:val="16"/>
              </w:rPr>
              <w:t>pieza</w:t>
            </w:r>
          </w:p>
        </w:tc>
        <w:tc>
          <w:tcPr>
            <w:tcW w:w="435" w:type="pct"/>
            <w:shd w:val="clear" w:color="auto" w:fill="auto"/>
          </w:tcPr>
          <w:p w14:paraId="3C57EB18" w14:textId="77777777" w:rsidR="00754BDD" w:rsidRPr="00754BDD" w:rsidRDefault="00754BDD" w:rsidP="00754BDD">
            <w:pPr>
              <w:jc w:val="center"/>
              <w:rPr>
                <w:rFonts w:ascii="Calibri" w:hAnsi="Calibri" w:cs="Calibri"/>
                <w:sz w:val="16"/>
                <w:szCs w:val="16"/>
              </w:rPr>
            </w:pPr>
          </w:p>
          <w:p w14:paraId="13E2C01A" w14:textId="77777777" w:rsidR="00754BDD" w:rsidRPr="00754BDD" w:rsidRDefault="00754BDD" w:rsidP="00754BDD">
            <w:pPr>
              <w:jc w:val="center"/>
              <w:rPr>
                <w:rFonts w:ascii="Calibri" w:hAnsi="Calibri" w:cs="Calibri"/>
                <w:sz w:val="16"/>
                <w:szCs w:val="16"/>
              </w:rPr>
            </w:pPr>
          </w:p>
          <w:p w14:paraId="7CF06AC0" w14:textId="77777777" w:rsidR="00754BDD" w:rsidRPr="00754BDD" w:rsidRDefault="00754BDD" w:rsidP="00754BDD">
            <w:pPr>
              <w:jc w:val="center"/>
              <w:rPr>
                <w:rFonts w:ascii="Calibri" w:hAnsi="Calibri" w:cs="Calibri"/>
                <w:sz w:val="16"/>
                <w:szCs w:val="16"/>
              </w:rPr>
            </w:pPr>
          </w:p>
          <w:p w14:paraId="2E3C48A1" w14:textId="77777777" w:rsidR="00754BDD" w:rsidRPr="00754BDD" w:rsidRDefault="00754BDD" w:rsidP="00754BDD">
            <w:pPr>
              <w:jc w:val="center"/>
              <w:rPr>
                <w:rFonts w:ascii="Calibri" w:hAnsi="Calibri" w:cs="Calibri"/>
                <w:sz w:val="16"/>
                <w:szCs w:val="16"/>
              </w:rPr>
            </w:pPr>
          </w:p>
          <w:p w14:paraId="59BB0C26" w14:textId="77777777" w:rsidR="00754BDD" w:rsidRPr="00754BDD" w:rsidRDefault="00754BDD" w:rsidP="00754BDD">
            <w:pPr>
              <w:jc w:val="center"/>
              <w:rPr>
                <w:rFonts w:ascii="Calibri" w:hAnsi="Calibri" w:cs="Calibri"/>
                <w:sz w:val="16"/>
                <w:szCs w:val="16"/>
              </w:rPr>
            </w:pPr>
          </w:p>
          <w:p w14:paraId="77CDE877" w14:textId="77777777" w:rsidR="00754BDD" w:rsidRPr="00754BDD" w:rsidRDefault="00754BDD" w:rsidP="00754BDD">
            <w:pPr>
              <w:jc w:val="center"/>
              <w:rPr>
                <w:rFonts w:ascii="Calibri" w:hAnsi="Calibri" w:cs="Calibri"/>
                <w:sz w:val="16"/>
                <w:szCs w:val="16"/>
              </w:rPr>
            </w:pPr>
          </w:p>
          <w:p w14:paraId="315C1531" w14:textId="77777777" w:rsidR="00754BDD" w:rsidRPr="00754BDD" w:rsidRDefault="00754BDD" w:rsidP="00754BDD">
            <w:pPr>
              <w:jc w:val="center"/>
              <w:rPr>
                <w:rFonts w:ascii="Calibri" w:hAnsi="Calibri" w:cs="Calibri"/>
                <w:sz w:val="16"/>
                <w:szCs w:val="16"/>
              </w:rPr>
            </w:pPr>
          </w:p>
          <w:p w14:paraId="34A5CB4C" w14:textId="77777777" w:rsidR="00754BDD" w:rsidRPr="00754BDD" w:rsidRDefault="00754BDD" w:rsidP="00754BDD">
            <w:pPr>
              <w:jc w:val="center"/>
              <w:rPr>
                <w:rFonts w:ascii="Calibri" w:hAnsi="Calibri" w:cs="Calibri"/>
                <w:sz w:val="16"/>
                <w:szCs w:val="16"/>
              </w:rPr>
            </w:pPr>
          </w:p>
          <w:p w14:paraId="5774FBEC" w14:textId="77777777" w:rsidR="00754BDD" w:rsidRPr="00754BDD" w:rsidRDefault="00754BDD" w:rsidP="00754BDD">
            <w:pPr>
              <w:jc w:val="center"/>
              <w:rPr>
                <w:rFonts w:ascii="Calibri" w:hAnsi="Calibri" w:cs="Calibri"/>
                <w:sz w:val="16"/>
                <w:szCs w:val="16"/>
              </w:rPr>
            </w:pPr>
          </w:p>
          <w:p w14:paraId="3DF17A5B" w14:textId="77777777" w:rsidR="00754BDD" w:rsidRPr="00754BDD" w:rsidRDefault="00754BDD" w:rsidP="00754BDD">
            <w:pPr>
              <w:jc w:val="center"/>
              <w:rPr>
                <w:rFonts w:ascii="Calibri" w:hAnsi="Calibri" w:cs="Calibri"/>
                <w:sz w:val="16"/>
                <w:szCs w:val="16"/>
              </w:rPr>
            </w:pPr>
          </w:p>
          <w:p w14:paraId="73EFC4EE" w14:textId="77777777" w:rsidR="00754BDD" w:rsidRPr="00754BDD" w:rsidRDefault="00754BDD" w:rsidP="00754BDD">
            <w:pPr>
              <w:jc w:val="center"/>
              <w:rPr>
                <w:rFonts w:ascii="Calibri" w:hAnsi="Calibri" w:cs="Calibri"/>
                <w:sz w:val="16"/>
                <w:szCs w:val="16"/>
              </w:rPr>
            </w:pPr>
          </w:p>
          <w:p w14:paraId="15B1FB15" w14:textId="5062D06D" w:rsidR="00754BDD" w:rsidRPr="00754BDD" w:rsidRDefault="00754BDD" w:rsidP="00754BDD">
            <w:pPr>
              <w:jc w:val="center"/>
              <w:rPr>
                <w:rFonts w:ascii="Calibri" w:hAnsi="Calibri" w:cs="Calibri"/>
                <w:sz w:val="16"/>
                <w:szCs w:val="16"/>
              </w:rPr>
            </w:pPr>
            <w:r w:rsidRPr="00754BDD">
              <w:rPr>
                <w:rFonts w:ascii="Calibri" w:hAnsi="Calibri" w:cs="Calibri"/>
                <w:sz w:val="16"/>
                <w:szCs w:val="16"/>
              </w:rPr>
              <w:t>474</w:t>
            </w:r>
          </w:p>
        </w:tc>
      </w:tr>
      <w:tr w:rsidR="00083FF5" w:rsidRPr="00DA0E6B" w14:paraId="4DB2CC4D" w14:textId="77777777" w:rsidTr="00754BDD">
        <w:trPr>
          <w:trHeight w:val="20"/>
          <w:jc w:val="center"/>
        </w:trPr>
        <w:tc>
          <w:tcPr>
            <w:tcW w:w="360" w:type="pct"/>
            <w:shd w:val="clear" w:color="auto" w:fill="auto"/>
          </w:tcPr>
          <w:p w14:paraId="13EEC095" w14:textId="232AEE47" w:rsidR="00083FF5" w:rsidRDefault="00083FF5" w:rsidP="00754BDD">
            <w:pPr>
              <w:jc w:val="center"/>
              <w:rPr>
                <w:rFonts w:ascii="Calibri" w:hAnsi="Calibri" w:cs="Calibri"/>
                <w:sz w:val="16"/>
                <w:szCs w:val="16"/>
              </w:rPr>
            </w:pPr>
            <w:r>
              <w:rPr>
                <w:rFonts w:ascii="Calibri" w:hAnsi="Calibri" w:cs="Calibri"/>
                <w:sz w:val="16"/>
                <w:szCs w:val="16"/>
              </w:rPr>
              <w:lastRenderedPageBreak/>
              <w:t>2.1</w:t>
            </w:r>
          </w:p>
        </w:tc>
        <w:tc>
          <w:tcPr>
            <w:tcW w:w="3408" w:type="pct"/>
            <w:shd w:val="clear" w:color="auto" w:fill="auto"/>
          </w:tcPr>
          <w:p w14:paraId="7B47101F" w14:textId="77777777" w:rsidR="00083FF5" w:rsidRDefault="00083FF5" w:rsidP="00083FF5">
            <w:pPr>
              <w:autoSpaceDE w:val="0"/>
              <w:autoSpaceDN w:val="0"/>
              <w:adjustRightInd w:val="0"/>
              <w:jc w:val="both"/>
              <w:rPr>
                <w:rFonts w:ascii="Calibri" w:hAnsi="Calibri" w:cs="Calibri"/>
                <w:sz w:val="16"/>
                <w:szCs w:val="16"/>
              </w:rPr>
            </w:pPr>
            <w:r w:rsidRPr="00754BDD">
              <w:rPr>
                <w:rFonts w:ascii="Calibri" w:hAnsi="Calibri" w:cs="Calibri"/>
                <w:sz w:val="16"/>
                <w:szCs w:val="16"/>
              </w:rPr>
              <w:t>Control remoto, 2 pilas AAA</w:t>
            </w:r>
            <w:r>
              <w:rPr>
                <w:rFonts w:ascii="Calibri" w:hAnsi="Calibri" w:cs="Calibri"/>
                <w:sz w:val="16"/>
                <w:szCs w:val="16"/>
              </w:rPr>
              <w:t xml:space="preserve">. </w:t>
            </w:r>
          </w:p>
          <w:p w14:paraId="495ED46B" w14:textId="70426B32" w:rsidR="00083FF5" w:rsidRPr="00754BDD" w:rsidRDefault="00083FF5" w:rsidP="00083FF5">
            <w:pPr>
              <w:autoSpaceDE w:val="0"/>
              <w:autoSpaceDN w:val="0"/>
              <w:adjustRightInd w:val="0"/>
              <w:jc w:val="both"/>
              <w:rPr>
                <w:rFonts w:ascii="Calibri" w:hAnsi="Calibri" w:cs="Calibri"/>
                <w:b/>
                <w:sz w:val="16"/>
                <w:szCs w:val="16"/>
              </w:rPr>
            </w:pPr>
            <w:r>
              <w:rPr>
                <w:rFonts w:ascii="Calibri" w:hAnsi="Calibri" w:cs="Calibri"/>
                <w:sz w:val="16"/>
                <w:szCs w:val="16"/>
              </w:rPr>
              <w:t>Compatible con la partida 2</w:t>
            </w:r>
          </w:p>
        </w:tc>
        <w:tc>
          <w:tcPr>
            <w:tcW w:w="797" w:type="pct"/>
            <w:shd w:val="clear" w:color="auto" w:fill="auto"/>
          </w:tcPr>
          <w:p w14:paraId="5607E0DD" w14:textId="090AB1F7" w:rsidR="00083FF5" w:rsidRPr="00754BDD" w:rsidRDefault="00083FF5" w:rsidP="00754BDD">
            <w:pPr>
              <w:jc w:val="center"/>
              <w:rPr>
                <w:rFonts w:ascii="Calibri" w:hAnsi="Calibri" w:cs="Calibri"/>
                <w:sz w:val="16"/>
                <w:szCs w:val="16"/>
              </w:rPr>
            </w:pPr>
            <w:r>
              <w:rPr>
                <w:rFonts w:ascii="Calibri" w:hAnsi="Calibri" w:cs="Calibri"/>
                <w:sz w:val="16"/>
                <w:szCs w:val="16"/>
              </w:rPr>
              <w:t xml:space="preserve">Pieza </w:t>
            </w:r>
          </w:p>
        </w:tc>
        <w:tc>
          <w:tcPr>
            <w:tcW w:w="435" w:type="pct"/>
            <w:shd w:val="clear" w:color="auto" w:fill="auto"/>
          </w:tcPr>
          <w:p w14:paraId="074A6FE1" w14:textId="1D08B9C2" w:rsidR="00083FF5" w:rsidRPr="00754BDD" w:rsidRDefault="00083FF5" w:rsidP="00754BDD">
            <w:pPr>
              <w:jc w:val="center"/>
              <w:rPr>
                <w:rFonts w:ascii="Calibri" w:hAnsi="Calibri" w:cs="Calibri"/>
                <w:sz w:val="16"/>
                <w:szCs w:val="16"/>
              </w:rPr>
            </w:pPr>
            <w:r>
              <w:rPr>
                <w:rFonts w:ascii="Calibri" w:hAnsi="Calibri" w:cs="Calibri"/>
                <w:sz w:val="16"/>
                <w:szCs w:val="16"/>
              </w:rPr>
              <w:t>10</w:t>
            </w:r>
          </w:p>
        </w:tc>
      </w:tr>
      <w:tr w:rsidR="00754BDD" w:rsidRPr="00DA0E6B" w14:paraId="518BDA5A" w14:textId="77777777" w:rsidTr="00754BDD">
        <w:trPr>
          <w:trHeight w:val="20"/>
          <w:jc w:val="center"/>
        </w:trPr>
        <w:tc>
          <w:tcPr>
            <w:tcW w:w="360" w:type="pct"/>
            <w:shd w:val="clear" w:color="auto" w:fill="auto"/>
          </w:tcPr>
          <w:p w14:paraId="62F11D48" w14:textId="5650334C" w:rsidR="00754BDD" w:rsidRPr="00652994" w:rsidRDefault="00754BDD" w:rsidP="00754BDD">
            <w:pPr>
              <w:jc w:val="center"/>
              <w:rPr>
                <w:rFonts w:ascii="Calibri" w:hAnsi="Calibri" w:cs="Calibri"/>
                <w:sz w:val="16"/>
                <w:szCs w:val="16"/>
              </w:rPr>
            </w:pPr>
            <w:r>
              <w:rPr>
                <w:rFonts w:ascii="Calibri" w:hAnsi="Calibri" w:cs="Calibri"/>
                <w:sz w:val="16"/>
                <w:szCs w:val="16"/>
              </w:rPr>
              <w:t>3</w:t>
            </w:r>
          </w:p>
        </w:tc>
        <w:tc>
          <w:tcPr>
            <w:tcW w:w="3408" w:type="pct"/>
            <w:shd w:val="clear" w:color="auto" w:fill="auto"/>
          </w:tcPr>
          <w:p w14:paraId="79E2CA13" w14:textId="77777777" w:rsidR="00754BDD" w:rsidRPr="00754BDD" w:rsidRDefault="00754BDD" w:rsidP="00754BDD">
            <w:pPr>
              <w:autoSpaceDE w:val="0"/>
              <w:autoSpaceDN w:val="0"/>
              <w:adjustRightInd w:val="0"/>
              <w:jc w:val="both"/>
              <w:rPr>
                <w:rFonts w:ascii="Calibri" w:hAnsi="Calibri" w:cs="Calibri"/>
                <w:b/>
                <w:sz w:val="16"/>
                <w:szCs w:val="16"/>
              </w:rPr>
            </w:pPr>
            <w:r w:rsidRPr="00754BDD">
              <w:rPr>
                <w:rFonts w:ascii="Calibri" w:hAnsi="Calibri" w:cs="Calibri"/>
                <w:b/>
                <w:sz w:val="16"/>
                <w:szCs w:val="16"/>
              </w:rPr>
              <w:t>Cámara USB de Videoconferencia.</w:t>
            </w:r>
          </w:p>
          <w:p w14:paraId="0C6F2B00" w14:textId="77777777" w:rsidR="00754BDD" w:rsidRPr="00754BDD" w:rsidRDefault="00754BDD" w:rsidP="00754BDD">
            <w:pPr>
              <w:autoSpaceDE w:val="0"/>
              <w:autoSpaceDN w:val="0"/>
              <w:adjustRightInd w:val="0"/>
              <w:jc w:val="both"/>
              <w:rPr>
                <w:rFonts w:ascii="Calibri" w:hAnsi="Calibri" w:cs="Calibri"/>
                <w:b/>
                <w:sz w:val="16"/>
                <w:szCs w:val="16"/>
              </w:rPr>
            </w:pPr>
          </w:p>
          <w:p w14:paraId="1FD1484A" w14:textId="77777777" w:rsidR="00754BDD" w:rsidRPr="00754BDD" w:rsidRDefault="00754BDD" w:rsidP="00754BDD">
            <w:pPr>
              <w:autoSpaceDE w:val="0"/>
              <w:autoSpaceDN w:val="0"/>
              <w:adjustRightInd w:val="0"/>
              <w:jc w:val="both"/>
              <w:rPr>
                <w:rFonts w:ascii="Calibri" w:hAnsi="Calibri" w:cs="Calibri"/>
                <w:sz w:val="16"/>
                <w:szCs w:val="16"/>
              </w:rPr>
            </w:pPr>
            <w:r w:rsidRPr="00754BDD">
              <w:rPr>
                <w:rFonts w:ascii="Calibri" w:hAnsi="Calibri" w:cs="Calibri"/>
                <w:sz w:val="16"/>
                <w:szCs w:val="16"/>
              </w:rPr>
              <w:t>Con las siguientes características similares o superiores:</w:t>
            </w:r>
          </w:p>
          <w:p w14:paraId="3ACEF595"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rPr>
            </w:pPr>
            <w:r w:rsidRPr="00754BDD">
              <w:rPr>
                <w:rFonts w:ascii="Calibri" w:hAnsi="Calibri" w:cs="Calibri"/>
                <w:sz w:val="16"/>
                <w:szCs w:val="16"/>
              </w:rPr>
              <w:t>Sensor de imagen de alta calidad de 1/2.9”.</w:t>
            </w:r>
          </w:p>
          <w:p w14:paraId="30B01F89"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rPr>
            </w:pPr>
            <w:r w:rsidRPr="00754BDD">
              <w:rPr>
                <w:rFonts w:ascii="Calibri" w:hAnsi="Calibri" w:cs="Calibri"/>
                <w:sz w:val="16"/>
                <w:szCs w:val="16"/>
              </w:rPr>
              <w:t>Pixeles efectivos de 2.07MP, 16:9.</w:t>
            </w:r>
          </w:p>
          <w:p w14:paraId="6FB68C67"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rPr>
            </w:pPr>
            <w:r w:rsidRPr="00754BDD">
              <w:rPr>
                <w:rFonts w:ascii="Calibri" w:hAnsi="Calibri" w:cs="Calibri"/>
                <w:sz w:val="16"/>
                <w:szCs w:val="16"/>
              </w:rPr>
              <w:t>Lente óptica 10X f=4.34mm~41.66mm.</w:t>
            </w:r>
          </w:p>
          <w:p w14:paraId="4935501E"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rPr>
            </w:pPr>
            <w:r w:rsidRPr="00754BDD">
              <w:rPr>
                <w:rFonts w:ascii="Calibri" w:hAnsi="Calibri" w:cs="Calibri"/>
                <w:sz w:val="16"/>
                <w:szCs w:val="16"/>
              </w:rPr>
              <w:t>Angulo de visión 8.8~68.8 grados.</w:t>
            </w:r>
          </w:p>
          <w:p w14:paraId="1D4F5CC0"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rPr>
            </w:pPr>
            <w:r w:rsidRPr="00754BDD">
              <w:rPr>
                <w:rFonts w:ascii="Calibri" w:hAnsi="Calibri" w:cs="Calibri"/>
                <w:sz w:val="16"/>
                <w:szCs w:val="16"/>
              </w:rPr>
              <w:t>Zoom digital 10X.</w:t>
            </w:r>
          </w:p>
          <w:p w14:paraId="08A60107"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rPr>
            </w:pPr>
            <w:r w:rsidRPr="00754BDD">
              <w:rPr>
                <w:rFonts w:ascii="Calibri" w:hAnsi="Calibri" w:cs="Calibri"/>
                <w:sz w:val="16"/>
                <w:szCs w:val="16"/>
              </w:rPr>
              <w:t>Iluminación baja 0.5 Lux (F18, AGC ON)</w:t>
            </w:r>
          </w:p>
          <w:p w14:paraId="638223C3"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rPr>
            </w:pPr>
            <w:r w:rsidRPr="00754BDD">
              <w:rPr>
                <w:rFonts w:ascii="Calibri" w:hAnsi="Calibri" w:cs="Calibri"/>
                <w:sz w:val="16"/>
                <w:szCs w:val="16"/>
              </w:rPr>
              <w:t>DNR 2D&amp;3D Reducción digital de ruido.</w:t>
            </w:r>
          </w:p>
          <w:p w14:paraId="12A2CEDA"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rPr>
            </w:pPr>
            <w:proofErr w:type="spellStart"/>
            <w:r w:rsidRPr="00754BDD">
              <w:rPr>
                <w:rFonts w:ascii="Calibri" w:hAnsi="Calibri" w:cs="Calibri"/>
                <w:sz w:val="16"/>
                <w:szCs w:val="16"/>
              </w:rPr>
              <w:t>Focus</w:t>
            </w:r>
            <w:proofErr w:type="spellEnd"/>
            <w:r w:rsidRPr="00754BDD">
              <w:rPr>
                <w:rFonts w:ascii="Calibri" w:hAnsi="Calibri" w:cs="Calibri"/>
                <w:sz w:val="16"/>
                <w:szCs w:val="16"/>
              </w:rPr>
              <w:t xml:space="preserve"> auto/manual/una pulsación.</w:t>
            </w:r>
          </w:p>
          <w:p w14:paraId="0AE640F6"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rPr>
            </w:pPr>
            <w:r w:rsidRPr="00754BDD">
              <w:rPr>
                <w:rFonts w:ascii="Calibri" w:hAnsi="Calibri" w:cs="Calibri"/>
                <w:sz w:val="16"/>
                <w:szCs w:val="16"/>
              </w:rPr>
              <w:t>Disparador electrónico auto/manual.</w:t>
            </w:r>
          </w:p>
          <w:p w14:paraId="3E56E6F2"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WDR OFF/Ajuste a nivel automático.</w:t>
            </w:r>
          </w:p>
          <w:p w14:paraId="26E6B9FE"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n-US"/>
              </w:rPr>
            </w:pPr>
            <w:r w:rsidRPr="00754BDD">
              <w:rPr>
                <w:rFonts w:ascii="Calibri" w:hAnsi="Calibri" w:cs="Calibri"/>
                <w:sz w:val="16"/>
                <w:szCs w:val="16"/>
                <w:lang w:val="en-US"/>
              </w:rPr>
              <w:t>BLC ON/OFF.</w:t>
            </w:r>
          </w:p>
          <w:p w14:paraId="7C7A0436"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Ajuste de video brillo, color, saturación, contraste, nitidez, modo blanco y negro, curva gamma</w:t>
            </w:r>
          </w:p>
          <w:p w14:paraId="70007BA2"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SNR ≥ 55dB</w:t>
            </w:r>
          </w:p>
          <w:p w14:paraId="5D93E4F8"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Salida de Video USB 2.0</w:t>
            </w:r>
          </w:p>
          <w:p w14:paraId="0DC3E653"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Compresión de video H.265, H.264, MJPG</w:t>
            </w:r>
          </w:p>
          <w:p w14:paraId="2F67A4AB"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Puerto de Control RS232, RS485</w:t>
            </w:r>
          </w:p>
          <w:p w14:paraId="3624F589"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Protocolo de control VISCA/</w:t>
            </w:r>
            <w:proofErr w:type="spellStart"/>
            <w:r w:rsidRPr="00754BDD">
              <w:rPr>
                <w:rFonts w:ascii="Calibri" w:hAnsi="Calibri" w:cs="Calibri"/>
                <w:sz w:val="16"/>
                <w:szCs w:val="16"/>
                <w:lang w:val="es-MX"/>
              </w:rPr>
              <w:t>Pelco</w:t>
            </w:r>
            <w:proofErr w:type="spellEnd"/>
            <w:r w:rsidRPr="00754BDD">
              <w:rPr>
                <w:rFonts w:ascii="Calibri" w:hAnsi="Calibri" w:cs="Calibri"/>
                <w:sz w:val="16"/>
                <w:szCs w:val="16"/>
                <w:lang w:val="es-MX"/>
              </w:rPr>
              <w:t>-D/</w:t>
            </w:r>
            <w:proofErr w:type="spellStart"/>
            <w:r w:rsidRPr="00754BDD">
              <w:rPr>
                <w:rFonts w:ascii="Calibri" w:hAnsi="Calibri" w:cs="Calibri"/>
                <w:sz w:val="16"/>
                <w:szCs w:val="16"/>
                <w:lang w:val="es-MX"/>
              </w:rPr>
              <w:t>Pelco</w:t>
            </w:r>
            <w:proofErr w:type="spellEnd"/>
            <w:r w:rsidRPr="00754BDD">
              <w:rPr>
                <w:rFonts w:ascii="Calibri" w:hAnsi="Calibri" w:cs="Calibri"/>
                <w:sz w:val="16"/>
                <w:szCs w:val="16"/>
                <w:lang w:val="es-MX"/>
              </w:rPr>
              <w:t>-P</w:t>
            </w:r>
          </w:p>
          <w:p w14:paraId="42EC5233"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 xml:space="preserve">Adaptador de corriente entrada AC100V-AC220V, salida 12V </w:t>
            </w:r>
            <w:proofErr w:type="gramStart"/>
            <w:r w:rsidRPr="00754BDD">
              <w:rPr>
                <w:rFonts w:ascii="Calibri" w:hAnsi="Calibri" w:cs="Calibri"/>
                <w:sz w:val="16"/>
                <w:szCs w:val="16"/>
                <w:lang w:val="es-MX"/>
              </w:rPr>
              <w:t>1.5ª</w:t>
            </w:r>
            <w:proofErr w:type="gramEnd"/>
          </w:p>
          <w:p w14:paraId="7F1A48AA"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Entrada de alimentación DC 12V 1ª</w:t>
            </w:r>
          </w:p>
          <w:p w14:paraId="2E628F4E"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n-US"/>
              </w:rPr>
            </w:pPr>
            <w:proofErr w:type="spellStart"/>
            <w:r w:rsidRPr="00754BDD">
              <w:rPr>
                <w:rFonts w:ascii="Calibri" w:hAnsi="Calibri" w:cs="Calibri"/>
                <w:sz w:val="16"/>
                <w:szCs w:val="16"/>
                <w:lang w:val="en-US"/>
              </w:rPr>
              <w:t>Compatibilidad</w:t>
            </w:r>
            <w:proofErr w:type="spellEnd"/>
            <w:r w:rsidRPr="00754BDD">
              <w:rPr>
                <w:rFonts w:ascii="Calibri" w:hAnsi="Calibri" w:cs="Calibri"/>
                <w:sz w:val="16"/>
                <w:szCs w:val="16"/>
                <w:lang w:val="en-US"/>
              </w:rPr>
              <w:t xml:space="preserve"> Windows 7,8,10; MAC OSX; Linux</w:t>
            </w:r>
          </w:p>
          <w:p w14:paraId="16206C65"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Protocolo de comunicación USB UVC</w:t>
            </w:r>
          </w:p>
          <w:p w14:paraId="74EB15FC"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PTZ con rotación pan/tile -170~170 grados/-30~90 grados</w:t>
            </w:r>
          </w:p>
          <w:p w14:paraId="79B766B2"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 xml:space="preserve">Número de </w:t>
            </w:r>
            <w:proofErr w:type="spellStart"/>
            <w:r w:rsidRPr="00754BDD">
              <w:rPr>
                <w:rFonts w:ascii="Calibri" w:hAnsi="Calibri" w:cs="Calibri"/>
                <w:sz w:val="16"/>
                <w:szCs w:val="16"/>
                <w:lang w:val="es-MX"/>
              </w:rPr>
              <w:t>presets</w:t>
            </w:r>
            <w:proofErr w:type="spellEnd"/>
            <w:r w:rsidRPr="00754BDD">
              <w:rPr>
                <w:rFonts w:ascii="Calibri" w:hAnsi="Calibri" w:cs="Calibri"/>
                <w:sz w:val="16"/>
                <w:szCs w:val="16"/>
                <w:lang w:val="es-MX"/>
              </w:rPr>
              <w:t xml:space="preserve"> 255 (10 por control)</w:t>
            </w:r>
          </w:p>
          <w:p w14:paraId="0BEBA823"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 xml:space="preserve">Incluye: fuente de alimentación, control remoto, cable USB 2.0 </w:t>
            </w:r>
          </w:p>
          <w:p w14:paraId="6A9E08B9" w14:textId="77777777" w:rsidR="00754BDD" w:rsidRPr="00754BDD" w:rsidRDefault="00754BDD" w:rsidP="00FB4281">
            <w:pPr>
              <w:widowControl w:val="0"/>
              <w:numPr>
                <w:ilvl w:val="0"/>
                <w:numId w:val="29"/>
              </w:numPr>
              <w:autoSpaceDE w:val="0"/>
              <w:autoSpaceDN w:val="0"/>
              <w:adjustRightInd w:val="0"/>
              <w:jc w:val="both"/>
              <w:rPr>
                <w:rFonts w:ascii="Calibri" w:hAnsi="Calibri" w:cs="Calibri"/>
                <w:sz w:val="16"/>
                <w:szCs w:val="16"/>
                <w:lang w:val="es-MX"/>
              </w:rPr>
            </w:pPr>
            <w:r w:rsidRPr="00754BDD">
              <w:rPr>
                <w:rFonts w:ascii="Calibri" w:hAnsi="Calibri" w:cs="Calibri"/>
                <w:sz w:val="16"/>
                <w:szCs w:val="16"/>
                <w:lang w:val="es-MX"/>
              </w:rPr>
              <w:t>Garantía: 3 años con el fabricante.</w:t>
            </w:r>
          </w:p>
          <w:p w14:paraId="56FD4CB0" w14:textId="2F65AD47" w:rsidR="00754BDD" w:rsidRPr="00754BDD" w:rsidRDefault="00754BDD" w:rsidP="00754BDD">
            <w:pPr>
              <w:pStyle w:val="Prrafodelista"/>
              <w:ind w:left="720"/>
              <w:rPr>
                <w:rFonts w:ascii="Calibri" w:eastAsia="Arial" w:hAnsi="Calibri" w:cs="Calibri"/>
                <w:sz w:val="16"/>
                <w:szCs w:val="16"/>
              </w:rPr>
            </w:pPr>
          </w:p>
        </w:tc>
        <w:tc>
          <w:tcPr>
            <w:tcW w:w="797" w:type="pct"/>
            <w:shd w:val="clear" w:color="auto" w:fill="auto"/>
          </w:tcPr>
          <w:p w14:paraId="4BC1A262" w14:textId="77777777" w:rsidR="00754BDD" w:rsidRPr="00754BDD" w:rsidRDefault="00754BDD" w:rsidP="00754BDD">
            <w:pPr>
              <w:jc w:val="center"/>
              <w:rPr>
                <w:rFonts w:ascii="Calibri" w:hAnsi="Calibri" w:cs="Calibri"/>
                <w:sz w:val="16"/>
                <w:szCs w:val="16"/>
              </w:rPr>
            </w:pPr>
          </w:p>
          <w:p w14:paraId="5E7F6922" w14:textId="77777777" w:rsidR="00754BDD" w:rsidRPr="00754BDD" w:rsidRDefault="00754BDD" w:rsidP="00754BDD">
            <w:pPr>
              <w:jc w:val="center"/>
              <w:rPr>
                <w:rFonts w:ascii="Calibri" w:hAnsi="Calibri" w:cs="Calibri"/>
                <w:sz w:val="16"/>
                <w:szCs w:val="16"/>
              </w:rPr>
            </w:pPr>
          </w:p>
          <w:p w14:paraId="58F12DE5" w14:textId="77777777" w:rsidR="00754BDD" w:rsidRPr="00754BDD" w:rsidRDefault="00754BDD" w:rsidP="00754BDD">
            <w:pPr>
              <w:jc w:val="center"/>
              <w:rPr>
                <w:rFonts w:ascii="Calibri" w:hAnsi="Calibri" w:cs="Calibri"/>
                <w:sz w:val="16"/>
                <w:szCs w:val="16"/>
              </w:rPr>
            </w:pPr>
          </w:p>
          <w:p w14:paraId="377A7D4A" w14:textId="77777777" w:rsidR="00754BDD" w:rsidRPr="00754BDD" w:rsidRDefault="00754BDD" w:rsidP="00754BDD">
            <w:pPr>
              <w:jc w:val="center"/>
              <w:rPr>
                <w:rFonts w:ascii="Calibri" w:hAnsi="Calibri" w:cs="Calibri"/>
                <w:sz w:val="16"/>
                <w:szCs w:val="16"/>
              </w:rPr>
            </w:pPr>
          </w:p>
          <w:p w14:paraId="71254437" w14:textId="77777777" w:rsidR="00754BDD" w:rsidRPr="00754BDD" w:rsidRDefault="00754BDD" w:rsidP="00754BDD">
            <w:pPr>
              <w:jc w:val="center"/>
              <w:rPr>
                <w:rFonts w:ascii="Calibri" w:hAnsi="Calibri" w:cs="Calibri"/>
                <w:sz w:val="16"/>
                <w:szCs w:val="16"/>
              </w:rPr>
            </w:pPr>
          </w:p>
          <w:p w14:paraId="4E73ED9A" w14:textId="3DB6E4FF" w:rsidR="00754BDD" w:rsidRPr="00754BDD" w:rsidRDefault="00754BDD" w:rsidP="00754BDD">
            <w:pPr>
              <w:jc w:val="center"/>
              <w:rPr>
                <w:rFonts w:ascii="Calibri" w:hAnsi="Calibri" w:cs="Calibri"/>
                <w:sz w:val="16"/>
                <w:szCs w:val="16"/>
              </w:rPr>
            </w:pPr>
            <w:r w:rsidRPr="00754BDD">
              <w:rPr>
                <w:rFonts w:ascii="Calibri" w:hAnsi="Calibri" w:cs="Calibri"/>
                <w:sz w:val="16"/>
                <w:szCs w:val="16"/>
              </w:rPr>
              <w:t>piezas</w:t>
            </w:r>
          </w:p>
        </w:tc>
        <w:tc>
          <w:tcPr>
            <w:tcW w:w="435" w:type="pct"/>
            <w:shd w:val="clear" w:color="auto" w:fill="auto"/>
          </w:tcPr>
          <w:p w14:paraId="2C7BDD95" w14:textId="77777777" w:rsidR="00754BDD" w:rsidRPr="00754BDD" w:rsidRDefault="00754BDD" w:rsidP="00754BDD">
            <w:pPr>
              <w:jc w:val="center"/>
              <w:rPr>
                <w:rFonts w:ascii="Calibri" w:hAnsi="Calibri" w:cs="Calibri"/>
                <w:sz w:val="16"/>
                <w:szCs w:val="16"/>
              </w:rPr>
            </w:pPr>
          </w:p>
          <w:p w14:paraId="26F079E4" w14:textId="77777777" w:rsidR="00754BDD" w:rsidRPr="00754BDD" w:rsidRDefault="00754BDD" w:rsidP="00754BDD">
            <w:pPr>
              <w:jc w:val="center"/>
              <w:rPr>
                <w:rFonts w:ascii="Calibri" w:hAnsi="Calibri" w:cs="Calibri"/>
                <w:sz w:val="16"/>
                <w:szCs w:val="16"/>
              </w:rPr>
            </w:pPr>
          </w:p>
          <w:p w14:paraId="7280F4B8" w14:textId="77777777" w:rsidR="00754BDD" w:rsidRPr="00754BDD" w:rsidRDefault="00754BDD" w:rsidP="00754BDD">
            <w:pPr>
              <w:jc w:val="center"/>
              <w:rPr>
                <w:rFonts w:ascii="Calibri" w:hAnsi="Calibri" w:cs="Calibri"/>
                <w:sz w:val="16"/>
                <w:szCs w:val="16"/>
              </w:rPr>
            </w:pPr>
          </w:p>
          <w:p w14:paraId="58392F54" w14:textId="77777777" w:rsidR="00754BDD" w:rsidRPr="00754BDD" w:rsidRDefault="00754BDD" w:rsidP="00754BDD">
            <w:pPr>
              <w:jc w:val="center"/>
              <w:rPr>
                <w:rFonts w:ascii="Calibri" w:hAnsi="Calibri" w:cs="Calibri"/>
                <w:sz w:val="16"/>
                <w:szCs w:val="16"/>
              </w:rPr>
            </w:pPr>
          </w:p>
          <w:p w14:paraId="24D9865B" w14:textId="77777777" w:rsidR="00754BDD" w:rsidRPr="00754BDD" w:rsidRDefault="00754BDD" w:rsidP="00754BDD">
            <w:pPr>
              <w:jc w:val="center"/>
              <w:rPr>
                <w:rFonts w:ascii="Calibri" w:hAnsi="Calibri" w:cs="Calibri"/>
                <w:sz w:val="16"/>
                <w:szCs w:val="16"/>
              </w:rPr>
            </w:pPr>
          </w:p>
          <w:p w14:paraId="506F1BD7" w14:textId="4804068F" w:rsidR="00754BDD" w:rsidRPr="00754BDD" w:rsidRDefault="00754BDD" w:rsidP="00754BDD">
            <w:pPr>
              <w:jc w:val="center"/>
              <w:rPr>
                <w:rFonts w:ascii="Calibri" w:hAnsi="Calibri" w:cs="Calibri"/>
                <w:sz w:val="16"/>
                <w:szCs w:val="16"/>
              </w:rPr>
            </w:pPr>
            <w:r w:rsidRPr="00754BDD">
              <w:rPr>
                <w:rFonts w:ascii="Calibri" w:hAnsi="Calibri" w:cs="Calibri"/>
                <w:sz w:val="16"/>
                <w:szCs w:val="16"/>
              </w:rPr>
              <w:t>143</w:t>
            </w:r>
          </w:p>
        </w:tc>
      </w:tr>
      <w:tr w:rsidR="00083FF5" w:rsidRPr="00DA0E6B" w14:paraId="5E4B354F" w14:textId="77777777" w:rsidTr="00754BDD">
        <w:trPr>
          <w:trHeight w:val="20"/>
          <w:jc w:val="center"/>
        </w:trPr>
        <w:tc>
          <w:tcPr>
            <w:tcW w:w="360" w:type="pct"/>
            <w:shd w:val="clear" w:color="auto" w:fill="auto"/>
          </w:tcPr>
          <w:p w14:paraId="57FC8EB5" w14:textId="491AC756" w:rsidR="00083FF5" w:rsidRDefault="00083FF5" w:rsidP="00083FF5">
            <w:pPr>
              <w:jc w:val="center"/>
              <w:rPr>
                <w:rFonts w:ascii="Calibri" w:hAnsi="Calibri" w:cs="Calibri"/>
                <w:sz w:val="16"/>
                <w:szCs w:val="16"/>
              </w:rPr>
            </w:pPr>
            <w:r>
              <w:rPr>
                <w:rFonts w:ascii="Calibri" w:hAnsi="Calibri" w:cs="Calibri"/>
                <w:sz w:val="16"/>
                <w:szCs w:val="16"/>
              </w:rPr>
              <w:t>3.1</w:t>
            </w:r>
          </w:p>
        </w:tc>
        <w:tc>
          <w:tcPr>
            <w:tcW w:w="3408" w:type="pct"/>
            <w:shd w:val="clear" w:color="auto" w:fill="auto"/>
          </w:tcPr>
          <w:p w14:paraId="4DE56D5A" w14:textId="0FA11990" w:rsidR="00083FF5" w:rsidRDefault="00083FF5" w:rsidP="00083FF5">
            <w:pPr>
              <w:autoSpaceDE w:val="0"/>
              <w:autoSpaceDN w:val="0"/>
              <w:adjustRightInd w:val="0"/>
              <w:jc w:val="both"/>
              <w:rPr>
                <w:rFonts w:ascii="Calibri" w:hAnsi="Calibri" w:cs="Calibri"/>
                <w:sz w:val="16"/>
                <w:szCs w:val="16"/>
              </w:rPr>
            </w:pPr>
            <w:r w:rsidRPr="00754BDD">
              <w:rPr>
                <w:rFonts w:ascii="Calibri" w:hAnsi="Calibri" w:cs="Calibri"/>
                <w:sz w:val="16"/>
                <w:szCs w:val="16"/>
              </w:rPr>
              <w:t>Control remoto</w:t>
            </w:r>
            <w:r>
              <w:rPr>
                <w:rFonts w:ascii="Calibri" w:hAnsi="Calibri" w:cs="Calibri"/>
                <w:sz w:val="16"/>
                <w:szCs w:val="16"/>
              </w:rPr>
              <w:t xml:space="preserve">. </w:t>
            </w:r>
          </w:p>
          <w:p w14:paraId="0EFB8E06" w14:textId="4D31F8F4" w:rsidR="00083FF5" w:rsidRPr="00754BDD" w:rsidRDefault="00083FF5" w:rsidP="00083FF5">
            <w:pPr>
              <w:autoSpaceDE w:val="0"/>
              <w:autoSpaceDN w:val="0"/>
              <w:adjustRightInd w:val="0"/>
              <w:jc w:val="both"/>
              <w:rPr>
                <w:rFonts w:ascii="Calibri" w:hAnsi="Calibri" w:cs="Calibri"/>
                <w:b/>
                <w:sz w:val="16"/>
                <w:szCs w:val="16"/>
              </w:rPr>
            </w:pPr>
            <w:r>
              <w:rPr>
                <w:rFonts w:ascii="Calibri" w:hAnsi="Calibri" w:cs="Calibri"/>
                <w:sz w:val="16"/>
                <w:szCs w:val="16"/>
              </w:rPr>
              <w:t>Compatible con la partida 3.</w:t>
            </w:r>
          </w:p>
        </w:tc>
        <w:tc>
          <w:tcPr>
            <w:tcW w:w="797" w:type="pct"/>
            <w:shd w:val="clear" w:color="auto" w:fill="auto"/>
          </w:tcPr>
          <w:p w14:paraId="63842E9B" w14:textId="015A9F08" w:rsidR="00083FF5" w:rsidRPr="00754BDD" w:rsidRDefault="00083FF5" w:rsidP="00083FF5">
            <w:pPr>
              <w:jc w:val="center"/>
              <w:rPr>
                <w:rFonts w:ascii="Calibri" w:hAnsi="Calibri" w:cs="Calibri"/>
                <w:sz w:val="16"/>
                <w:szCs w:val="16"/>
              </w:rPr>
            </w:pPr>
            <w:r>
              <w:rPr>
                <w:rFonts w:ascii="Calibri" w:hAnsi="Calibri" w:cs="Calibri"/>
                <w:sz w:val="16"/>
                <w:szCs w:val="16"/>
              </w:rPr>
              <w:t xml:space="preserve">Pieza </w:t>
            </w:r>
          </w:p>
        </w:tc>
        <w:tc>
          <w:tcPr>
            <w:tcW w:w="435" w:type="pct"/>
            <w:shd w:val="clear" w:color="auto" w:fill="auto"/>
          </w:tcPr>
          <w:p w14:paraId="60FCD383" w14:textId="0C939E72" w:rsidR="00083FF5" w:rsidRPr="00754BDD" w:rsidRDefault="00083FF5" w:rsidP="00083FF5">
            <w:pPr>
              <w:jc w:val="center"/>
              <w:rPr>
                <w:rFonts w:ascii="Calibri" w:hAnsi="Calibri" w:cs="Calibri"/>
                <w:sz w:val="16"/>
                <w:szCs w:val="16"/>
              </w:rPr>
            </w:pPr>
            <w:r>
              <w:rPr>
                <w:rFonts w:ascii="Calibri" w:hAnsi="Calibri" w:cs="Calibri"/>
                <w:sz w:val="16"/>
                <w:szCs w:val="16"/>
              </w:rPr>
              <w:t>10</w:t>
            </w:r>
          </w:p>
        </w:tc>
      </w:tr>
    </w:tbl>
    <w:p w14:paraId="774F94E0" w14:textId="77777777" w:rsidR="00C165C0" w:rsidRPr="003B309D" w:rsidRDefault="00C165C0"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Default="00C165C0" w:rsidP="00C165C0">
      <w:pPr>
        <w:autoSpaceDE w:val="0"/>
        <w:autoSpaceDN w:val="0"/>
        <w:adjustRightInd w:val="0"/>
        <w:jc w:val="center"/>
        <w:rPr>
          <w:rFonts w:ascii="Calibri" w:hAnsi="Calibri" w:cs="Arial"/>
          <w:b/>
          <w:sz w:val="18"/>
          <w:szCs w:val="18"/>
        </w:rPr>
      </w:pPr>
    </w:p>
    <w:p w14:paraId="2445785B" w14:textId="52FF4273" w:rsidR="00DD25FE" w:rsidRDefault="00DD25FE" w:rsidP="00C165C0">
      <w:pPr>
        <w:autoSpaceDE w:val="0"/>
        <w:autoSpaceDN w:val="0"/>
        <w:adjustRightInd w:val="0"/>
        <w:jc w:val="center"/>
        <w:rPr>
          <w:rFonts w:ascii="Calibri" w:hAnsi="Calibri" w:cs="Arial"/>
          <w:b/>
          <w:sz w:val="18"/>
          <w:szCs w:val="18"/>
        </w:rPr>
      </w:pPr>
    </w:p>
    <w:p w14:paraId="25A507D3" w14:textId="6008CCAA" w:rsidR="00546670" w:rsidRDefault="00546670" w:rsidP="00C165C0">
      <w:pPr>
        <w:autoSpaceDE w:val="0"/>
        <w:autoSpaceDN w:val="0"/>
        <w:adjustRightInd w:val="0"/>
        <w:jc w:val="center"/>
        <w:rPr>
          <w:rFonts w:ascii="Calibri" w:hAnsi="Calibri" w:cs="Arial"/>
          <w:b/>
          <w:sz w:val="18"/>
          <w:szCs w:val="18"/>
        </w:rPr>
      </w:pPr>
    </w:p>
    <w:p w14:paraId="4CA072F8" w14:textId="5BDB1664" w:rsidR="00546670" w:rsidRDefault="00546670" w:rsidP="00C165C0">
      <w:pPr>
        <w:autoSpaceDE w:val="0"/>
        <w:autoSpaceDN w:val="0"/>
        <w:adjustRightInd w:val="0"/>
        <w:jc w:val="center"/>
        <w:rPr>
          <w:rFonts w:ascii="Calibri" w:hAnsi="Calibri" w:cs="Arial"/>
          <w:b/>
          <w:sz w:val="18"/>
          <w:szCs w:val="18"/>
        </w:rPr>
      </w:pPr>
    </w:p>
    <w:p w14:paraId="7EF6EA1E" w14:textId="60DC9AFF" w:rsidR="00546670" w:rsidRDefault="00546670" w:rsidP="00C165C0">
      <w:pPr>
        <w:autoSpaceDE w:val="0"/>
        <w:autoSpaceDN w:val="0"/>
        <w:adjustRightInd w:val="0"/>
        <w:jc w:val="center"/>
        <w:rPr>
          <w:rFonts w:ascii="Calibri" w:hAnsi="Calibri" w:cs="Arial"/>
          <w:b/>
          <w:sz w:val="18"/>
          <w:szCs w:val="18"/>
        </w:rPr>
      </w:pPr>
    </w:p>
    <w:p w14:paraId="0A331BF4" w14:textId="44EF9132" w:rsidR="00546670" w:rsidRDefault="00546670" w:rsidP="00C165C0">
      <w:pPr>
        <w:autoSpaceDE w:val="0"/>
        <w:autoSpaceDN w:val="0"/>
        <w:adjustRightInd w:val="0"/>
        <w:jc w:val="center"/>
        <w:rPr>
          <w:rFonts w:ascii="Calibri" w:hAnsi="Calibri" w:cs="Arial"/>
          <w:b/>
          <w:sz w:val="18"/>
          <w:szCs w:val="18"/>
        </w:rPr>
      </w:pPr>
    </w:p>
    <w:p w14:paraId="35A207C7" w14:textId="77777777" w:rsidR="00546670" w:rsidRDefault="00546670" w:rsidP="00C165C0">
      <w:pPr>
        <w:autoSpaceDE w:val="0"/>
        <w:autoSpaceDN w:val="0"/>
        <w:adjustRightInd w:val="0"/>
        <w:jc w:val="center"/>
        <w:rPr>
          <w:rFonts w:ascii="Calibri" w:hAnsi="Calibri" w:cs="Arial"/>
          <w:b/>
          <w:sz w:val="18"/>
          <w:szCs w:val="18"/>
        </w:rPr>
      </w:pPr>
    </w:p>
    <w:p w14:paraId="4192F3F1" w14:textId="47B539FA"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3E898D4A" w14:textId="77777777" w:rsidR="006C2B99" w:rsidRPr="00E66A91" w:rsidRDefault="006C2B9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2E8CF0A" w14:textId="77777777" w:rsidR="00501612" w:rsidRDefault="00501612"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701"/>
        <w:gridCol w:w="3261"/>
        <w:gridCol w:w="2126"/>
        <w:gridCol w:w="1406"/>
      </w:tblGrid>
      <w:tr w:rsidR="00501612" w:rsidRPr="00E61C64" w14:paraId="092FAA76" w14:textId="77777777" w:rsidTr="009C534E">
        <w:trPr>
          <w:jc w:val="center"/>
        </w:trPr>
        <w:tc>
          <w:tcPr>
            <w:tcW w:w="704" w:type="dxa"/>
            <w:shd w:val="clear" w:color="auto" w:fill="F2F2F2"/>
          </w:tcPr>
          <w:p w14:paraId="4D039A23" w14:textId="77777777" w:rsidR="00501612" w:rsidRPr="00E61C64" w:rsidRDefault="00501612" w:rsidP="009C534E">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1E3D1F63"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Plazo</w:t>
            </w:r>
          </w:p>
        </w:tc>
        <w:tc>
          <w:tcPr>
            <w:tcW w:w="1701" w:type="dxa"/>
            <w:shd w:val="clear" w:color="auto" w:fill="F2F2F2"/>
          </w:tcPr>
          <w:p w14:paraId="29E9D74F"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0AF5A9F9"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0D8678BF"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7AD2EF34"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Observaciones</w:t>
            </w:r>
          </w:p>
        </w:tc>
      </w:tr>
      <w:tr w:rsidR="001D293C" w:rsidRPr="001C72EE" w14:paraId="39B87E0A" w14:textId="77777777" w:rsidTr="009C534E">
        <w:trPr>
          <w:trHeight w:val="283"/>
          <w:jc w:val="center"/>
        </w:trPr>
        <w:tc>
          <w:tcPr>
            <w:tcW w:w="704" w:type="dxa"/>
            <w:vMerge w:val="restart"/>
            <w:shd w:val="clear" w:color="auto" w:fill="auto"/>
            <w:vAlign w:val="center"/>
          </w:tcPr>
          <w:p w14:paraId="04AB1B0E" w14:textId="72F4F9BF" w:rsidR="001D293C" w:rsidRPr="001C72EE" w:rsidRDefault="001D293C" w:rsidP="00546670">
            <w:pPr>
              <w:jc w:val="center"/>
              <w:rPr>
                <w:rFonts w:ascii="Arial" w:hAnsi="Arial" w:cs="Arial"/>
                <w:b/>
                <w:sz w:val="14"/>
                <w:szCs w:val="14"/>
                <w:lang w:val="es-MX"/>
              </w:rPr>
            </w:pPr>
            <w:r>
              <w:rPr>
                <w:rFonts w:ascii="Arial" w:hAnsi="Arial" w:cs="Arial"/>
                <w:b/>
                <w:sz w:val="14"/>
                <w:szCs w:val="14"/>
                <w:lang w:val="es-MX"/>
              </w:rPr>
              <w:t xml:space="preserve">1 a la </w:t>
            </w:r>
            <w:r w:rsidR="00546670">
              <w:rPr>
                <w:rFonts w:ascii="Arial" w:hAnsi="Arial" w:cs="Arial"/>
                <w:b/>
                <w:sz w:val="14"/>
                <w:szCs w:val="14"/>
                <w:lang w:val="es-MX"/>
              </w:rPr>
              <w:t>3</w:t>
            </w:r>
          </w:p>
        </w:tc>
        <w:tc>
          <w:tcPr>
            <w:tcW w:w="992" w:type="dxa"/>
            <w:vMerge w:val="restart"/>
            <w:vAlign w:val="center"/>
          </w:tcPr>
          <w:p w14:paraId="4595C386" w14:textId="5985FE7C" w:rsidR="001D293C" w:rsidRPr="00652994" w:rsidRDefault="001D293C" w:rsidP="001D293C">
            <w:pPr>
              <w:jc w:val="center"/>
              <w:rPr>
                <w:rFonts w:ascii="Arial" w:eastAsia="Calibri" w:hAnsi="Arial" w:cs="Arial"/>
                <w:b/>
                <w:color w:val="000000"/>
                <w:sz w:val="12"/>
                <w:szCs w:val="12"/>
              </w:rPr>
            </w:pPr>
            <w:r>
              <w:rPr>
                <w:rFonts w:ascii="Arial" w:eastAsia="Calibri" w:hAnsi="Arial" w:cs="Arial"/>
                <w:b/>
                <w:color w:val="000000"/>
                <w:sz w:val="12"/>
                <w:szCs w:val="12"/>
              </w:rPr>
              <w:t xml:space="preserve">30 días naturales </w:t>
            </w:r>
            <w:r w:rsidRPr="00652994">
              <w:rPr>
                <w:rFonts w:ascii="Arial" w:eastAsia="Calibri" w:hAnsi="Arial" w:cs="Arial"/>
                <w:b/>
                <w:color w:val="000000"/>
                <w:sz w:val="12"/>
                <w:szCs w:val="12"/>
              </w:rPr>
              <w:t xml:space="preserve"> </w:t>
            </w:r>
          </w:p>
        </w:tc>
        <w:tc>
          <w:tcPr>
            <w:tcW w:w="1701" w:type="dxa"/>
            <w:vMerge w:val="restart"/>
            <w:shd w:val="clear" w:color="auto" w:fill="auto"/>
            <w:vAlign w:val="center"/>
          </w:tcPr>
          <w:p w14:paraId="1D7AD82E" w14:textId="4E4D01E3" w:rsidR="001D293C" w:rsidRPr="001C72EE" w:rsidRDefault="00705A1F" w:rsidP="001D293C">
            <w:pPr>
              <w:jc w:val="center"/>
              <w:rPr>
                <w:rFonts w:ascii="Arial" w:eastAsia="Calibri" w:hAnsi="Arial" w:cs="Arial"/>
                <w:b/>
                <w:color w:val="000000"/>
                <w:sz w:val="14"/>
                <w:szCs w:val="14"/>
              </w:rPr>
            </w:pPr>
            <w:r>
              <w:rPr>
                <w:rFonts w:ascii="Arial" w:eastAsia="Calibri" w:hAnsi="Arial" w:cs="Arial"/>
                <w:b/>
                <w:color w:val="000000"/>
                <w:sz w:val="14"/>
                <w:szCs w:val="14"/>
              </w:rPr>
              <w:t xml:space="preserve">Ciudad Universitaria </w:t>
            </w:r>
          </w:p>
        </w:tc>
        <w:tc>
          <w:tcPr>
            <w:tcW w:w="3261" w:type="dxa"/>
            <w:shd w:val="clear" w:color="auto" w:fill="auto"/>
            <w:vAlign w:val="center"/>
          </w:tcPr>
          <w:p w14:paraId="0B93E132" w14:textId="43EC4D79" w:rsidR="001D293C" w:rsidRDefault="001D293C" w:rsidP="001D293C">
            <w:pPr>
              <w:jc w:val="center"/>
              <w:rPr>
                <w:rFonts w:ascii="Arial" w:eastAsia="Calibri" w:hAnsi="Arial" w:cs="Arial"/>
                <w:b/>
                <w:color w:val="000000"/>
                <w:sz w:val="16"/>
                <w:szCs w:val="16"/>
              </w:rPr>
            </w:pPr>
          </w:p>
          <w:p w14:paraId="4BC716EC" w14:textId="77777777" w:rsidR="0057493B" w:rsidRDefault="0057493B" w:rsidP="001D293C">
            <w:pPr>
              <w:jc w:val="center"/>
              <w:rPr>
                <w:rFonts w:asciiTheme="minorHAnsi" w:hAnsiTheme="minorHAnsi" w:cs="Arial"/>
                <w:b/>
                <w:sz w:val="14"/>
                <w:szCs w:val="16"/>
                <w:lang w:val="es-MX"/>
              </w:rPr>
            </w:pPr>
            <w:r w:rsidRPr="0057493B">
              <w:rPr>
                <w:rFonts w:asciiTheme="minorHAnsi" w:hAnsiTheme="minorHAnsi" w:cs="Arial"/>
                <w:b/>
                <w:sz w:val="14"/>
                <w:szCs w:val="16"/>
                <w:lang w:val="es-MX"/>
              </w:rPr>
              <w:t xml:space="preserve">Mtro. en M.E. Juan José </w:t>
            </w:r>
            <w:proofErr w:type="spellStart"/>
            <w:r w:rsidRPr="0057493B">
              <w:rPr>
                <w:rFonts w:asciiTheme="minorHAnsi" w:hAnsiTheme="minorHAnsi" w:cs="Arial"/>
                <w:b/>
                <w:sz w:val="14"/>
                <w:szCs w:val="16"/>
                <w:lang w:val="es-MX"/>
              </w:rPr>
              <w:t>Shaadi</w:t>
            </w:r>
            <w:proofErr w:type="spellEnd"/>
            <w:r w:rsidRPr="0057493B">
              <w:rPr>
                <w:rFonts w:asciiTheme="minorHAnsi" w:hAnsiTheme="minorHAnsi" w:cs="Arial"/>
                <w:b/>
                <w:sz w:val="14"/>
                <w:szCs w:val="16"/>
                <w:lang w:val="es-MX"/>
              </w:rPr>
              <w:t xml:space="preserve"> Rodríguez </w:t>
            </w:r>
          </w:p>
          <w:p w14:paraId="3C5E51F1" w14:textId="0967BDDB" w:rsidR="001D293C" w:rsidRDefault="001D293C" w:rsidP="001D293C">
            <w:pPr>
              <w:jc w:val="center"/>
              <w:rPr>
                <w:rFonts w:asciiTheme="minorHAnsi" w:hAnsiTheme="minorHAnsi" w:cs="Arial"/>
                <w:sz w:val="14"/>
                <w:szCs w:val="16"/>
                <w:lang w:val="es-MX"/>
              </w:rPr>
            </w:pPr>
            <w:r>
              <w:rPr>
                <w:rFonts w:asciiTheme="minorHAnsi" w:hAnsiTheme="minorHAnsi" w:cs="Arial"/>
                <w:sz w:val="14"/>
                <w:szCs w:val="16"/>
                <w:lang w:val="es-MX"/>
              </w:rPr>
              <w:t xml:space="preserve">Director General de </w:t>
            </w:r>
            <w:r w:rsidR="0057493B">
              <w:rPr>
                <w:rFonts w:asciiTheme="minorHAnsi" w:hAnsiTheme="minorHAnsi" w:cs="Arial"/>
                <w:sz w:val="14"/>
                <w:szCs w:val="16"/>
                <w:lang w:val="es-MX"/>
              </w:rPr>
              <w:t>Docencia de Pregrado</w:t>
            </w:r>
          </w:p>
          <w:p w14:paraId="74998E28" w14:textId="504D1CDB" w:rsidR="001D293C" w:rsidRPr="001D293C" w:rsidRDefault="001D293C" w:rsidP="001D293C">
            <w:pPr>
              <w:jc w:val="center"/>
              <w:rPr>
                <w:rFonts w:ascii="Arial" w:eastAsia="Calibri" w:hAnsi="Arial" w:cs="Arial"/>
                <w:b/>
                <w:color w:val="000000"/>
                <w:sz w:val="16"/>
                <w:szCs w:val="16"/>
                <w:lang w:val="es-MX"/>
              </w:rPr>
            </w:pPr>
          </w:p>
        </w:tc>
        <w:tc>
          <w:tcPr>
            <w:tcW w:w="2126" w:type="dxa"/>
            <w:vAlign w:val="center"/>
          </w:tcPr>
          <w:p w14:paraId="3BCF1336" w14:textId="77777777" w:rsidR="001D293C" w:rsidRDefault="001D293C" w:rsidP="001D293C">
            <w:pPr>
              <w:jc w:val="center"/>
              <w:rPr>
                <w:rStyle w:val="Hipervnculo"/>
                <w:rFonts w:asciiTheme="minorHAnsi" w:hAnsiTheme="minorHAnsi" w:cs="Arial"/>
                <w:sz w:val="14"/>
                <w:szCs w:val="14"/>
              </w:rPr>
            </w:pPr>
          </w:p>
          <w:p w14:paraId="41EF90D6" w14:textId="45FD55EE" w:rsidR="001D293C" w:rsidRPr="001C72EE" w:rsidRDefault="0057493B" w:rsidP="001D293C">
            <w:pPr>
              <w:jc w:val="center"/>
              <w:rPr>
                <w:rFonts w:ascii="Arial" w:hAnsi="Arial" w:cs="Arial"/>
                <w:b/>
                <w:sz w:val="12"/>
                <w:szCs w:val="12"/>
                <w:lang w:val="es-MX"/>
              </w:rPr>
            </w:pPr>
            <w:r w:rsidRPr="0057493B">
              <w:rPr>
                <w:rStyle w:val="Hipervnculo"/>
                <w:rFonts w:asciiTheme="minorHAnsi" w:hAnsiTheme="minorHAnsi" w:cs="Arial"/>
                <w:sz w:val="14"/>
                <w:szCs w:val="14"/>
              </w:rPr>
              <w:t>jose.shaadi@edu.uaa.mx</w:t>
            </w:r>
          </w:p>
        </w:tc>
        <w:tc>
          <w:tcPr>
            <w:tcW w:w="1406" w:type="dxa"/>
            <w:vMerge w:val="restart"/>
            <w:vAlign w:val="center"/>
          </w:tcPr>
          <w:p w14:paraId="60C230E4" w14:textId="77777777" w:rsidR="001D293C" w:rsidRPr="00171402" w:rsidRDefault="001D293C" w:rsidP="001D293C">
            <w:pPr>
              <w:jc w:val="center"/>
              <w:rPr>
                <w:rFonts w:asciiTheme="minorHAnsi" w:hAnsiTheme="minorHAnsi" w:cs="Arial"/>
                <w:b/>
                <w:sz w:val="14"/>
                <w:szCs w:val="14"/>
                <w:lang w:val="es-MX"/>
              </w:rPr>
            </w:pPr>
          </w:p>
          <w:p w14:paraId="6D8A5DF3" w14:textId="22A10B71" w:rsidR="001D293C" w:rsidRPr="001C72EE" w:rsidRDefault="0057493B" w:rsidP="001D293C">
            <w:pPr>
              <w:jc w:val="center"/>
              <w:rPr>
                <w:rFonts w:ascii="Arial" w:hAnsi="Arial" w:cs="Arial"/>
                <w:b/>
                <w:sz w:val="14"/>
                <w:szCs w:val="14"/>
                <w:lang w:val="es-MX"/>
              </w:rPr>
            </w:pPr>
            <w:r>
              <w:rPr>
                <w:rFonts w:asciiTheme="minorHAnsi" w:hAnsiTheme="minorHAnsi" w:cs="Arial"/>
                <w:b/>
                <w:sz w:val="14"/>
                <w:szCs w:val="14"/>
                <w:lang w:val="es-MX"/>
              </w:rPr>
              <w:t>Suministro.</w:t>
            </w:r>
          </w:p>
          <w:p w14:paraId="1E9448C5" w14:textId="7140519B" w:rsidR="001D293C" w:rsidRPr="001C72EE" w:rsidRDefault="001D293C" w:rsidP="001D293C">
            <w:pPr>
              <w:jc w:val="center"/>
              <w:rPr>
                <w:rFonts w:ascii="Arial" w:hAnsi="Arial" w:cs="Arial"/>
                <w:b/>
                <w:sz w:val="14"/>
                <w:szCs w:val="14"/>
                <w:lang w:val="es-MX"/>
              </w:rPr>
            </w:pPr>
          </w:p>
        </w:tc>
      </w:tr>
      <w:tr w:rsidR="001D293C" w:rsidRPr="001C72EE" w14:paraId="5C549C89" w14:textId="77777777" w:rsidTr="00754BDD">
        <w:trPr>
          <w:jc w:val="center"/>
        </w:trPr>
        <w:tc>
          <w:tcPr>
            <w:tcW w:w="704" w:type="dxa"/>
            <w:vMerge/>
            <w:shd w:val="clear" w:color="auto" w:fill="auto"/>
            <w:vAlign w:val="center"/>
          </w:tcPr>
          <w:p w14:paraId="75C8229E" w14:textId="54845149" w:rsidR="001D293C" w:rsidRPr="001C72EE" w:rsidRDefault="001D293C" w:rsidP="001D293C">
            <w:pPr>
              <w:jc w:val="center"/>
              <w:rPr>
                <w:rFonts w:ascii="Arial" w:hAnsi="Arial" w:cs="Arial"/>
                <w:b/>
                <w:sz w:val="14"/>
                <w:szCs w:val="14"/>
                <w:lang w:val="es-MX"/>
              </w:rPr>
            </w:pPr>
          </w:p>
        </w:tc>
        <w:tc>
          <w:tcPr>
            <w:tcW w:w="992" w:type="dxa"/>
            <w:vMerge/>
            <w:vAlign w:val="center"/>
          </w:tcPr>
          <w:p w14:paraId="19E4F133" w14:textId="13A24D83" w:rsidR="001D293C" w:rsidRPr="00652994" w:rsidRDefault="001D293C" w:rsidP="001D293C">
            <w:pPr>
              <w:jc w:val="center"/>
              <w:rPr>
                <w:rFonts w:ascii="Arial" w:eastAsia="Calibri" w:hAnsi="Arial" w:cs="Arial"/>
                <w:b/>
                <w:color w:val="000000"/>
                <w:sz w:val="12"/>
                <w:szCs w:val="12"/>
              </w:rPr>
            </w:pPr>
          </w:p>
        </w:tc>
        <w:tc>
          <w:tcPr>
            <w:tcW w:w="1701" w:type="dxa"/>
            <w:vMerge/>
            <w:shd w:val="clear" w:color="auto" w:fill="auto"/>
            <w:vAlign w:val="center"/>
          </w:tcPr>
          <w:p w14:paraId="7F05F748" w14:textId="77777777" w:rsidR="001D293C" w:rsidRPr="001C72EE" w:rsidRDefault="001D293C" w:rsidP="001D293C">
            <w:pPr>
              <w:jc w:val="center"/>
              <w:rPr>
                <w:rFonts w:ascii="Arial" w:eastAsia="Calibri" w:hAnsi="Arial" w:cs="Arial"/>
                <w:b/>
                <w:color w:val="000000"/>
                <w:sz w:val="14"/>
                <w:szCs w:val="14"/>
              </w:rPr>
            </w:pPr>
          </w:p>
        </w:tc>
        <w:tc>
          <w:tcPr>
            <w:tcW w:w="3261" w:type="dxa"/>
            <w:shd w:val="clear" w:color="auto" w:fill="auto"/>
            <w:vAlign w:val="center"/>
          </w:tcPr>
          <w:p w14:paraId="5C018957" w14:textId="77777777" w:rsidR="00A6251B" w:rsidRDefault="00A6251B" w:rsidP="001D293C">
            <w:pPr>
              <w:jc w:val="center"/>
              <w:rPr>
                <w:rFonts w:ascii="Arial" w:eastAsia="Calibri" w:hAnsi="Arial" w:cs="Arial"/>
                <w:color w:val="000000"/>
                <w:sz w:val="14"/>
                <w:szCs w:val="14"/>
              </w:rPr>
            </w:pPr>
          </w:p>
          <w:p w14:paraId="420E0E36" w14:textId="43D1A05B" w:rsidR="001D293C" w:rsidRPr="00A6251B" w:rsidRDefault="00A6251B" w:rsidP="001D293C">
            <w:pPr>
              <w:jc w:val="center"/>
              <w:rPr>
                <w:rFonts w:ascii="Arial" w:eastAsia="Calibri" w:hAnsi="Arial" w:cs="Arial"/>
                <w:b/>
                <w:color w:val="000000"/>
                <w:sz w:val="14"/>
                <w:szCs w:val="14"/>
              </w:rPr>
            </w:pPr>
            <w:r w:rsidRPr="00A6251B">
              <w:rPr>
                <w:rFonts w:ascii="Arial" w:eastAsia="Calibri" w:hAnsi="Arial" w:cs="Arial"/>
                <w:b/>
                <w:color w:val="000000"/>
                <w:sz w:val="14"/>
                <w:szCs w:val="14"/>
              </w:rPr>
              <w:t xml:space="preserve">Mtro. en C.E.S.I Alfonso Javier Quezada </w:t>
            </w:r>
            <w:proofErr w:type="spellStart"/>
            <w:r w:rsidRPr="00A6251B">
              <w:rPr>
                <w:rFonts w:ascii="Arial" w:eastAsia="Calibri" w:hAnsi="Arial" w:cs="Arial"/>
                <w:b/>
                <w:color w:val="000000"/>
                <w:sz w:val="14"/>
                <w:szCs w:val="14"/>
              </w:rPr>
              <w:t>Viay</w:t>
            </w:r>
            <w:proofErr w:type="spellEnd"/>
          </w:p>
          <w:p w14:paraId="19C1C555" w14:textId="304D236B" w:rsidR="00A6251B" w:rsidRPr="001C72EE" w:rsidRDefault="00A6251B" w:rsidP="001D293C">
            <w:pPr>
              <w:jc w:val="center"/>
              <w:rPr>
                <w:rFonts w:ascii="Arial" w:eastAsia="Calibri" w:hAnsi="Arial" w:cs="Arial"/>
                <w:color w:val="000000"/>
                <w:sz w:val="14"/>
                <w:szCs w:val="14"/>
              </w:rPr>
            </w:pPr>
            <w:r>
              <w:rPr>
                <w:rFonts w:ascii="Arial" w:eastAsia="Calibri" w:hAnsi="Arial" w:cs="Arial"/>
                <w:color w:val="000000"/>
                <w:sz w:val="14"/>
                <w:szCs w:val="14"/>
              </w:rPr>
              <w:t>Departamento de Innovación Educativa de la DG</w:t>
            </w:r>
            <w:r w:rsidR="0057493B">
              <w:rPr>
                <w:rFonts w:ascii="Arial" w:eastAsia="Calibri" w:hAnsi="Arial" w:cs="Arial"/>
                <w:color w:val="000000"/>
                <w:sz w:val="14"/>
                <w:szCs w:val="14"/>
              </w:rPr>
              <w:t>D</w:t>
            </w:r>
            <w:r>
              <w:rPr>
                <w:rFonts w:ascii="Arial" w:eastAsia="Calibri" w:hAnsi="Arial" w:cs="Arial"/>
                <w:color w:val="000000"/>
                <w:sz w:val="14"/>
                <w:szCs w:val="14"/>
              </w:rPr>
              <w:t>P</w:t>
            </w:r>
          </w:p>
        </w:tc>
        <w:tc>
          <w:tcPr>
            <w:tcW w:w="2126" w:type="dxa"/>
            <w:vAlign w:val="center"/>
          </w:tcPr>
          <w:p w14:paraId="5C4FAE5E" w14:textId="77777777" w:rsidR="001D293C" w:rsidRPr="001D293C" w:rsidRDefault="001D293C" w:rsidP="001D293C">
            <w:pPr>
              <w:jc w:val="center"/>
              <w:rPr>
                <w:rFonts w:asciiTheme="minorHAnsi" w:hAnsiTheme="minorHAnsi" w:cs="Arial"/>
                <w:sz w:val="16"/>
                <w:szCs w:val="16"/>
                <w:lang w:val="es-MX"/>
              </w:rPr>
            </w:pPr>
          </w:p>
          <w:p w14:paraId="39BC1882" w14:textId="540B960B" w:rsidR="001D293C" w:rsidRPr="001C72EE" w:rsidRDefault="006A3A42" w:rsidP="001D293C">
            <w:pPr>
              <w:jc w:val="center"/>
            </w:pPr>
            <w:hyperlink r:id="rId20" w:history="1">
              <w:r w:rsidR="0057493B" w:rsidRPr="0057493B">
                <w:rPr>
                  <w:rStyle w:val="Hipervnculo"/>
                  <w:rFonts w:asciiTheme="minorHAnsi" w:hAnsiTheme="minorHAnsi" w:cs="Arial"/>
                  <w:sz w:val="14"/>
                  <w:szCs w:val="14"/>
                </w:rPr>
                <w:t>javier.quezada@edu.uaa.mx</w:t>
              </w:r>
            </w:hyperlink>
            <w:r w:rsidR="0057493B">
              <w:t xml:space="preserve"> </w:t>
            </w:r>
          </w:p>
        </w:tc>
        <w:tc>
          <w:tcPr>
            <w:tcW w:w="1406" w:type="dxa"/>
            <w:vMerge/>
            <w:vAlign w:val="center"/>
          </w:tcPr>
          <w:p w14:paraId="000509C6" w14:textId="77777777" w:rsidR="001D293C" w:rsidRPr="001C72EE" w:rsidRDefault="001D293C" w:rsidP="001D293C">
            <w:pPr>
              <w:jc w:val="center"/>
              <w:rPr>
                <w:rFonts w:ascii="Arial" w:hAnsi="Arial" w:cs="Arial"/>
                <w:b/>
                <w:sz w:val="14"/>
                <w:szCs w:val="14"/>
                <w:lang w:val="es-MX"/>
              </w:rPr>
            </w:pPr>
          </w:p>
        </w:tc>
      </w:tr>
    </w:tbl>
    <w:p w14:paraId="385B5F11" w14:textId="77777777" w:rsidR="00501612" w:rsidRPr="001C72EE" w:rsidRDefault="00501612" w:rsidP="0066354B">
      <w:pPr>
        <w:autoSpaceDE w:val="0"/>
        <w:autoSpaceDN w:val="0"/>
        <w:adjustRightInd w:val="0"/>
        <w:jc w:val="both"/>
        <w:rPr>
          <w:rFonts w:asciiTheme="minorHAnsi" w:hAnsiTheme="minorHAnsi" w:cstheme="minorHAnsi"/>
          <w:sz w:val="17"/>
          <w:szCs w:val="17"/>
        </w:rPr>
      </w:pPr>
    </w:p>
    <w:p w14:paraId="5F408CB4" w14:textId="5F4F5BA9" w:rsidR="0066354B" w:rsidRPr="001C72EE" w:rsidRDefault="0066354B" w:rsidP="0066354B">
      <w:pPr>
        <w:autoSpaceDE w:val="0"/>
        <w:autoSpaceDN w:val="0"/>
        <w:adjustRightInd w:val="0"/>
        <w:jc w:val="both"/>
        <w:rPr>
          <w:rFonts w:asciiTheme="minorHAnsi" w:hAnsiTheme="minorHAnsi" w:cstheme="minorHAnsi"/>
          <w:sz w:val="17"/>
          <w:szCs w:val="17"/>
        </w:rPr>
      </w:pPr>
      <w:r w:rsidRPr="001C72EE">
        <w:rPr>
          <w:rFonts w:asciiTheme="minorHAnsi" w:hAnsiTheme="minorHAnsi" w:cstheme="minorHAnsi"/>
          <w:sz w:val="17"/>
          <w:szCs w:val="17"/>
        </w:rPr>
        <w:t xml:space="preserve">La entrega de los bienes, </w:t>
      </w:r>
      <w:r w:rsidRPr="001C72EE">
        <w:rPr>
          <w:rFonts w:asciiTheme="minorHAnsi" w:hAnsiTheme="minorHAnsi" w:cstheme="minorHAnsi"/>
          <w:sz w:val="17"/>
          <w:szCs w:val="17"/>
          <w:u w:val="single"/>
        </w:rPr>
        <w:t>instalación, puesta en operación, flete, seguro, viáticos (carga y descarga hasta los lugares que se indiquen)</w:t>
      </w:r>
      <w:r w:rsidRPr="001C72EE">
        <w:rPr>
          <w:rFonts w:asciiTheme="minorHAnsi" w:hAnsiTheme="minorHAnsi" w:cstheme="minorHAnsi"/>
          <w:sz w:val="17"/>
          <w:szCs w:val="17"/>
        </w:rPr>
        <w:t xml:space="preserve"> </w:t>
      </w:r>
      <w:r w:rsidRPr="001C72EE">
        <w:rPr>
          <w:rFonts w:asciiTheme="minorHAnsi" w:hAnsiTheme="minorHAnsi" w:cstheme="minorHAnsi"/>
          <w:b/>
          <w:sz w:val="17"/>
          <w:szCs w:val="17"/>
        </w:rPr>
        <w:t>deberá realizarse por el Licitante Adjudicado</w:t>
      </w:r>
      <w:r w:rsidR="00652994">
        <w:rPr>
          <w:rFonts w:asciiTheme="minorHAnsi" w:hAnsiTheme="minorHAnsi" w:cstheme="minorHAnsi"/>
          <w:sz w:val="17"/>
          <w:szCs w:val="17"/>
        </w:rPr>
        <w:t xml:space="preserve">, </w:t>
      </w:r>
      <w:r w:rsidR="00E4755E">
        <w:rPr>
          <w:rFonts w:asciiTheme="minorHAnsi" w:hAnsiTheme="minorHAnsi" w:cstheme="minorHAnsi"/>
          <w:sz w:val="17"/>
          <w:szCs w:val="17"/>
        </w:rPr>
        <w:t xml:space="preserve">conforme a lo </w:t>
      </w:r>
      <w:r w:rsidR="00186611">
        <w:rPr>
          <w:rFonts w:asciiTheme="minorHAnsi" w:hAnsiTheme="minorHAnsi" w:cstheme="minorHAnsi"/>
          <w:sz w:val="17"/>
          <w:szCs w:val="17"/>
        </w:rPr>
        <w:t xml:space="preserve">establecido en el cuadro anterior, contándose en </w:t>
      </w:r>
      <w:r w:rsidRPr="001C72EE">
        <w:rPr>
          <w:rFonts w:asciiTheme="minorHAnsi" w:hAnsiTheme="minorHAnsi" w:cstheme="minorHAnsi"/>
          <w:b/>
          <w:sz w:val="17"/>
          <w:szCs w:val="17"/>
        </w:rPr>
        <w:t>días naturales posteriores a la fecha de fallo</w:t>
      </w:r>
      <w:r w:rsidRPr="001C72EE">
        <w:rPr>
          <w:rFonts w:asciiTheme="minorHAnsi" w:hAnsiTheme="minorHAnsi" w:cstheme="minorHAnsi"/>
          <w:sz w:val="17"/>
          <w:szCs w:val="17"/>
        </w:rPr>
        <w:t xml:space="preserve">, bajo las condiciones de entrega establecidas en las bases de la presente Licitación. </w:t>
      </w:r>
    </w:p>
    <w:p w14:paraId="4A62C09D" w14:textId="77777777" w:rsidR="0066354B" w:rsidRPr="001C72EE"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1C72EE">
        <w:rPr>
          <w:rFonts w:asciiTheme="minorHAnsi" w:hAnsiTheme="minorHAnsi" w:cstheme="minorHAnsi"/>
          <w:sz w:val="18"/>
          <w:szCs w:val="18"/>
        </w:rPr>
        <w:t>**</w:t>
      </w:r>
      <w:r w:rsidRPr="001C72EE">
        <w:rPr>
          <w:rFonts w:asciiTheme="minorHAnsi" w:hAnsiTheme="minorHAnsi" w:cstheme="minorHAnsi"/>
          <w:b/>
          <w:sz w:val="14"/>
          <w:szCs w:val="14"/>
        </w:rPr>
        <w:t>El personal de la Universidad, no tiene</w:t>
      </w:r>
      <w:r w:rsidRPr="00E66A91">
        <w:rPr>
          <w:rFonts w:asciiTheme="minorHAnsi" w:hAnsiTheme="minorHAnsi" w:cstheme="minorHAnsi"/>
          <w:b/>
          <w:sz w:val="14"/>
          <w:szCs w:val="14"/>
        </w:rPr>
        <w:t xml:space="preserv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11CA6ECC" w14:textId="790726D1"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r w:rsidR="001D5EAE">
        <w:rPr>
          <w:rFonts w:asciiTheme="minorHAnsi" w:hAnsiTheme="minorHAnsi" w:cstheme="minorHAnsi"/>
          <w:b/>
          <w:sz w:val="14"/>
          <w:szCs w:val="14"/>
        </w:rPr>
        <w:t xml:space="preserve"> </w:t>
      </w: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FB4281">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4F22DF0E" w:rsidR="00C029D6" w:rsidRDefault="00C029D6" w:rsidP="00D000F9">
      <w:pPr>
        <w:pStyle w:val="Textoindependiente"/>
        <w:ind w:right="567"/>
        <w:jc w:val="center"/>
        <w:rPr>
          <w:rFonts w:asciiTheme="minorHAnsi" w:hAnsiTheme="minorHAnsi" w:cstheme="minorHAnsi"/>
          <w:sz w:val="18"/>
          <w:szCs w:val="18"/>
        </w:rPr>
      </w:pPr>
    </w:p>
    <w:p w14:paraId="07D3F195" w14:textId="77777777" w:rsidR="00FE7566" w:rsidRDefault="00FE756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25EB538C" w:rsidR="00A1702A" w:rsidRDefault="00A1702A" w:rsidP="00D000F9">
      <w:pPr>
        <w:pStyle w:val="Textoindependiente"/>
        <w:ind w:right="567"/>
        <w:jc w:val="center"/>
        <w:rPr>
          <w:rFonts w:asciiTheme="minorHAnsi" w:hAnsiTheme="minorHAnsi" w:cstheme="minorHAnsi"/>
          <w:sz w:val="18"/>
          <w:szCs w:val="18"/>
        </w:rPr>
      </w:pPr>
    </w:p>
    <w:p w14:paraId="4FF0EB10" w14:textId="404B01C9" w:rsidR="00006E8F" w:rsidRDefault="00006E8F" w:rsidP="00D000F9">
      <w:pPr>
        <w:pStyle w:val="Textoindependiente"/>
        <w:ind w:right="567"/>
        <w:jc w:val="center"/>
        <w:rPr>
          <w:rFonts w:asciiTheme="minorHAnsi" w:hAnsiTheme="minorHAnsi" w:cstheme="minorHAnsi"/>
          <w:sz w:val="18"/>
          <w:szCs w:val="18"/>
        </w:rPr>
      </w:pPr>
    </w:p>
    <w:p w14:paraId="189062E6" w14:textId="0BB7E8EA" w:rsidR="00006E8F" w:rsidRDefault="00006E8F" w:rsidP="00D000F9">
      <w:pPr>
        <w:pStyle w:val="Textoindependiente"/>
        <w:ind w:right="567"/>
        <w:jc w:val="center"/>
        <w:rPr>
          <w:rFonts w:asciiTheme="minorHAnsi" w:hAnsiTheme="minorHAnsi" w:cstheme="minorHAnsi"/>
          <w:sz w:val="18"/>
          <w:szCs w:val="18"/>
        </w:rPr>
      </w:pPr>
    </w:p>
    <w:p w14:paraId="296F10AE" w14:textId="2FB13D3F" w:rsidR="00006E8F" w:rsidRDefault="00006E8F" w:rsidP="00D000F9">
      <w:pPr>
        <w:pStyle w:val="Textoindependiente"/>
        <w:ind w:right="567"/>
        <w:jc w:val="center"/>
        <w:rPr>
          <w:rFonts w:asciiTheme="minorHAnsi" w:hAnsiTheme="minorHAnsi" w:cstheme="minorHAnsi"/>
          <w:sz w:val="18"/>
          <w:szCs w:val="18"/>
        </w:rPr>
      </w:pPr>
    </w:p>
    <w:p w14:paraId="3D87687D" w14:textId="77777777" w:rsidR="00006E8F" w:rsidRDefault="00006E8F" w:rsidP="00D000F9">
      <w:pPr>
        <w:pStyle w:val="Textoindependiente"/>
        <w:ind w:right="567"/>
        <w:jc w:val="center"/>
        <w:rPr>
          <w:rFonts w:asciiTheme="minorHAnsi" w:hAnsiTheme="minorHAnsi" w:cstheme="minorHAnsi"/>
          <w:sz w:val="18"/>
          <w:szCs w:val="18"/>
        </w:rPr>
      </w:pPr>
    </w:p>
    <w:p w14:paraId="112385F5" w14:textId="77777777" w:rsidR="00A1702A" w:rsidRDefault="00A1702A" w:rsidP="00D000F9">
      <w:pPr>
        <w:pStyle w:val="Textoindependiente"/>
        <w:ind w:right="567"/>
        <w:jc w:val="center"/>
        <w:rPr>
          <w:rFonts w:asciiTheme="minorHAnsi" w:hAnsiTheme="minorHAnsi" w:cstheme="minorHAnsi"/>
          <w:sz w:val="18"/>
          <w:szCs w:val="18"/>
        </w:rPr>
      </w:pPr>
    </w:p>
    <w:p w14:paraId="1AD6AFF1" w14:textId="4B4BB36F" w:rsidR="00A1702A" w:rsidRDefault="00A1702A" w:rsidP="00D000F9">
      <w:pPr>
        <w:pStyle w:val="Textoindependiente"/>
        <w:ind w:right="567"/>
        <w:jc w:val="center"/>
        <w:rPr>
          <w:rFonts w:asciiTheme="minorHAnsi" w:hAnsiTheme="minorHAnsi" w:cstheme="minorHAnsi"/>
          <w:sz w:val="18"/>
          <w:szCs w:val="18"/>
        </w:rPr>
      </w:pPr>
    </w:p>
    <w:p w14:paraId="322F89C2" w14:textId="77777777" w:rsidR="007514D0" w:rsidRDefault="007514D0" w:rsidP="00D000F9">
      <w:pPr>
        <w:pStyle w:val="Textoindependiente"/>
        <w:ind w:right="567"/>
        <w:jc w:val="center"/>
        <w:rPr>
          <w:rFonts w:asciiTheme="minorHAnsi" w:hAnsiTheme="minorHAnsi" w:cstheme="minorHAnsi"/>
          <w:sz w:val="18"/>
          <w:szCs w:val="18"/>
        </w:rPr>
      </w:pPr>
    </w:p>
    <w:p w14:paraId="39288346" w14:textId="77777777" w:rsidR="00B05B2F" w:rsidRDefault="00B05B2F" w:rsidP="00D000F9">
      <w:pPr>
        <w:pStyle w:val="Textoindependiente"/>
        <w:ind w:right="567"/>
        <w:jc w:val="center"/>
        <w:rPr>
          <w:rFonts w:asciiTheme="minorHAnsi" w:hAnsiTheme="minorHAnsi" w:cstheme="minorHAnsi"/>
          <w:sz w:val="18"/>
          <w:szCs w:val="18"/>
        </w:rPr>
      </w:pPr>
    </w:p>
    <w:p w14:paraId="6240DC49" w14:textId="77777777" w:rsidR="00CB2BFB" w:rsidRDefault="00CB2BFB" w:rsidP="00D000F9">
      <w:pPr>
        <w:pStyle w:val="Textoindependiente"/>
        <w:ind w:right="567"/>
        <w:jc w:val="center"/>
        <w:rPr>
          <w:rFonts w:asciiTheme="minorHAnsi" w:hAnsiTheme="minorHAnsi" w:cstheme="minorHAnsi"/>
          <w:sz w:val="18"/>
          <w:szCs w:val="18"/>
        </w:rPr>
      </w:pPr>
    </w:p>
    <w:p w14:paraId="6D4FBDC6" w14:textId="77777777" w:rsidR="00CB2BFB" w:rsidRDefault="00CB2BFB" w:rsidP="00D000F9">
      <w:pPr>
        <w:pStyle w:val="Textoindependiente"/>
        <w:ind w:right="567"/>
        <w:jc w:val="center"/>
        <w:rPr>
          <w:rFonts w:asciiTheme="minorHAnsi" w:hAnsiTheme="minorHAnsi" w:cstheme="minorHAnsi"/>
          <w:sz w:val="18"/>
          <w:szCs w:val="18"/>
        </w:rPr>
      </w:pPr>
    </w:p>
    <w:p w14:paraId="27304C4B" w14:textId="20461C0E" w:rsidR="00CB2BFB" w:rsidRDefault="00CB2BFB"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w:t>
      </w:r>
      <w:proofErr w:type="spellStart"/>
      <w:r w:rsidRPr="00E66A91">
        <w:rPr>
          <w:rFonts w:asciiTheme="minorHAnsi" w:hAnsiTheme="minorHAnsi" w:cstheme="minorHAnsi"/>
          <w:sz w:val="18"/>
          <w:szCs w:val="18"/>
          <w:lang w:val="x-none"/>
        </w:rPr>
        <w:t>Acreditación</w:t>
      </w:r>
      <w:proofErr w:type="spellEnd"/>
      <w:r w:rsidRPr="00E66A91">
        <w:rPr>
          <w:rFonts w:asciiTheme="minorHAnsi" w:hAnsiTheme="minorHAnsi" w:cstheme="minorHAnsi"/>
          <w:sz w:val="18"/>
          <w:szCs w:val="18"/>
          <w:lang w:val="x-none"/>
        </w:rPr>
        <w:t xml:space="preserve"> del </w:t>
      </w:r>
      <w:proofErr w:type="spellStart"/>
      <w:r w:rsidRPr="00E66A91">
        <w:rPr>
          <w:rFonts w:asciiTheme="minorHAnsi" w:hAnsiTheme="minorHAnsi" w:cstheme="minorHAnsi"/>
          <w:sz w:val="18"/>
          <w:szCs w:val="18"/>
          <w:lang w:val="x-none"/>
        </w:rPr>
        <w:t>Licitante</w:t>
      </w:r>
      <w:proofErr w:type="spellEnd"/>
      <w:r w:rsidRPr="00E66A91">
        <w:rPr>
          <w:rFonts w:asciiTheme="minorHAnsi" w:hAnsiTheme="minorHAnsi" w:cstheme="minorHAnsi"/>
          <w:sz w:val="18"/>
          <w:szCs w:val="18"/>
          <w:lang w:val="x-none"/>
        </w:rPr>
        <w:t>”</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1"/>
          <w:footerReference w:type="even" r:id="rId22"/>
          <w:footerReference w:type="default" r:id="rId23"/>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14:paraId="41FA10AF" w14:textId="77777777" w:rsidTr="00B70346">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14:paraId="0903ADED" w14:textId="77777777" w:rsidR="00C67A6E" w:rsidRPr="00DA0E6B" w:rsidRDefault="00C67A6E" w:rsidP="007F599E">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p w14:paraId="6D341A29" w14:textId="77777777" w:rsidR="00C67A6E" w:rsidRPr="00DA0E6B" w:rsidRDefault="00C67A6E" w:rsidP="007F599E">
            <w:pPr>
              <w:jc w:val="center"/>
              <w:rPr>
                <w:rFonts w:ascii="Calibri" w:hAnsi="Calibri" w:cs="Calibri"/>
                <w:b/>
                <w:sz w:val="14"/>
                <w:szCs w:val="14"/>
              </w:rPr>
            </w:pPr>
          </w:p>
        </w:tc>
        <w:tc>
          <w:tcPr>
            <w:tcW w:w="482"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587B402B" w14:textId="77777777" w:rsidR="00C67A6E" w:rsidRPr="00DA0E6B" w:rsidRDefault="00C67A6E" w:rsidP="007F599E">
            <w:pPr>
              <w:jc w:val="center"/>
              <w:rPr>
                <w:rFonts w:ascii="Calibri" w:hAnsi="Calibri" w:cs="Calibri"/>
                <w:b/>
                <w:sz w:val="14"/>
                <w:szCs w:val="14"/>
              </w:rPr>
            </w:pPr>
          </w:p>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06D1CDD3" w14:textId="77777777" w:rsidR="00C67A6E" w:rsidRPr="00DA0E6B" w:rsidRDefault="00C67A6E" w:rsidP="007F599E">
            <w:pPr>
              <w:jc w:val="center"/>
              <w:rPr>
                <w:rFonts w:ascii="Calibri" w:hAnsi="Calibri" w:cs="Calibri"/>
                <w:b/>
                <w:sz w:val="14"/>
                <w:szCs w:val="14"/>
              </w:rPr>
            </w:pPr>
          </w:p>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B70346" w:rsidRPr="00DA0E6B" w14:paraId="6EB08025" w14:textId="77777777" w:rsidTr="00865947">
        <w:trPr>
          <w:trHeight w:val="156"/>
          <w:jc w:val="center"/>
        </w:trPr>
        <w:tc>
          <w:tcPr>
            <w:tcW w:w="397" w:type="pct"/>
            <w:shd w:val="clear" w:color="auto" w:fill="auto"/>
          </w:tcPr>
          <w:p w14:paraId="315EE596" w14:textId="7B3BF9A8" w:rsidR="00B70346" w:rsidRPr="00DA0E6B" w:rsidRDefault="0067135C" w:rsidP="00B70346">
            <w:pPr>
              <w:jc w:val="center"/>
              <w:rPr>
                <w:rFonts w:asciiTheme="minorHAnsi" w:hAnsiTheme="minorHAnsi" w:cs="Arial"/>
                <w:sz w:val="14"/>
                <w:szCs w:val="14"/>
              </w:rPr>
            </w:pPr>
            <w:r>
              <w:rPr>
                <w:rFonts w:asciiTheme="minorHAnsi" w:hAnsiTheme="minorHAnsi" w:cs="Arial"/>
                <w:sz w:val="14"/>
                <w:szCs w:val="14"/>
              </w:rPr>
              <w:t>1</w:t>
            </w:r>
          </w:p>
        </w:tc>
        <w:tc>
          <w:tcPr>
            <w:tcW w:w="2576" w:type="pct"/>
            <w:vAlign w:val="center"/>
          </w:tcPr>
          <w:p w14:paraId="634A5BEE" w14:textId="3F6352BC" w:rsidR="00B70346" w:rsidRPr="00916E7F" w:rsidRDefault="00B70346" w:rsidP="00916E7F">
            <w:pPr>
              <w:jc w:val="both"/>
              <w:rPr>
                <w:rFonts w:ascii="Calibri" w:hAnsi="Calibri" w:cs="Calibri"/>
                <w:b/>
                <w:bCs/>
                <w:sz w:val="16"/>
                <w:szCs w:val="16"/>
                <w:lang w:val="en-US"/>
              </w:rPr>
            </w:pPr>
          </w:p>
        </w:tc>
        <w:tc>
          <w:tcPr>
            <w:tcW w:w="482" w:type="pct"/>
          </w:tcPr>
          <w:p w14:paraId="36B5928D" w14:textId="256F7189" w:rsidR="00B70346" w:rsidRPr="00DA0E6B" w:rsidRDefault="00B70346" w:rsidP="003C19AC">
            <w:pPr>
              <w:jc w:val="center"/>
              <w:rPr>
                <w:rFonts w:asciiTheme="minorHAnsi" w:hAnsiTheme="minorHAnsi" w:cs="Arial"/>
                <w:sz w:val="14"/>
                <w:szCs w:val="14"/>
              </w:rPr>
            </w:pPr>
          </w:p>
        </w:tc>
        <w:tc>
          <w:tcPr>
            <w:tcW w:w="516" w:type="pct"/>
          </w:tcPr>
          <w:p w14:paraId="6EC403EF" w14:textId="76AB51D6" w:rsidR="00B70346" w:rsidRPr="00DA0E6B" w:rsidRDefault="00B70346" w:rsidP="00B70346">
            <w:pPr>
              <w:jc w:val="center"/>
              <w:rPr>
                <w:rFonts w:asciiTheme="minorHAnsi" w:hAnsiTheme="minorHAnsi" w:cs="Arial"/>
                <w:sz w:val="14"/>
                <w:szCs w:val="14"/>
              </w:rPr>
            </w:pPr>
          </w:p>
        </w:tc>
        <w:tc>
          <w:tcPr>
            <w:tcW w:w="515" w:type="pct"/>
          </w:tcPr>
          <w:p w14:paraId="5EB001D1"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14:paraId="761A6C0F"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8871B7" w:rsidRPr="00DA0E6B" w14:paraId="133195EE" w14:textId="77777777" w:rsidTr="00865947">
        <w:trPr>
          <w:trHeight w:val="156"/>
          <w:jc w:val="center"/>
        </w:trPr>
        <w:tc>
          <w:tcPr>
            <w:tcW w:w="397" w:type="pct"/>
            <w:shd w:val="clear" w:color="auto" w:fill="auto"/>
          </w:tcPr>
          <w:p w14:paraId="0731BF8E" w14:textId="02B6CDF4" w:rsidR="008871B7" w:rsidRPr="00DA0E6B" w:rsidRDefault="0067135C" w:rsidP="008871B7">
            <w:pPr>
              <w:jc w:val="center"/>
              <w:rPr>
                <w:rFonts w:asciiTheme="minorHAnsi" w:hAnsiTheme="minorHAnsi" w:cs="Arial"/>
                <w:sz w:val="14"/>
                <w:szCs w:val="14"/>
              </w:rPr>
            </w:pPr>
            <w:r>
              <w:rPr>
                <w:rFonts w:asciiTheme="minorHAnsi" w:hAnsiTheme="minorHAnsi" w:cs="Arial"/>
                <w:sz w:val="14"/>
                <w:szCs w:val="14"/>
              </w:rPr>
              <w:t>2</w:t>
            </w:r>
          </w:p>
        </w:tc>
        <w:tc>
          <w:tcPr>
            <w:tcW w:w="2576" w:type="pct"/>
            <w:vAlign w:val="center"/>
          </w:tcPr>
          <w:p w14:paraId="1A8E52D3" w14:textId="01C96ACC" w:rsidR="008871B7" w:rsidRPr="00AC4471" w:rsidRDefault="008871B7" w:rsidP="008871B7">
            <w:pPr>
              <w:jc w:val="both"/>
              <w:rPr>
                <w:rFonts w:asciiTheme="minorHAnsi" w:eastAsia="Arial" w:hAnsiTheme="minorHAnsi" w:cs="Arial"/>
                <w:color w:val="000000"/>
                <w:sz w:val="16"/>
                <w:szCs w:val="16"/>
              </w:rPr>
            </w:pPr>
          </w:p>
        </w:tc>
        <w:tc>
          <w:tcPr>
            <w:tcW w:w="482" w:type="pct"/>
          </w:tcPr>
          <w:p w14:paraId="610C30E2" w14:textId="7137B937" w:rsidR="008871B7" w:rsidRDefault="008871B7" w:rsidP="008871B7">
            <w:pPr>
              <w:jc w:val="center"/>
              <w:rPr>
                <w:rFonts w:asciiTheme="minorHAnsi" w:hAnsiTheme="minorHAnsi" w:cs="Arial"/>
                <w:sz w:val="14"/>
                <w:szCs w:val="14"/>
              </w:rPr>
            </w:pPr>
          </w:p>
        </w:tc>
        <w:tc>
          <w:tcPr>
            <w:tcW w:w="516" w:type="pct"/>
          </w:tcPr>
          <w:p w14:paraId="2BBC2BD7" w14:textId="57A1B208" w:rsidR="008871B7" w:rsidRDefault="008871B7" w:rsidP="008871B7">
            <w:pPr>
              <w:jc w:val="center"/>
              <w:rPr>
                <w:rFonts w:asciiTheme="minorHAnsi" w:hAnsiTheme="minorHAnsi" w:cs="Arial"/>
                <w:sz w:val="14"/>
                <w:szCs w:val="14"/>
              </w:rPr>
            </w:pPr>
          </w:p>
        </w:tc>
        <w:tc>
          <w:tcPr>
            <w:tcW w:w="515" w:type="pct"/>
          </w:tcPr>
          <w:p w14:paraId="6CEA937F" w14:textId="7E3C8AE3" w:rsidR="008871B7" w:rsidRPr="00DA0E6B" w:rsidRDefault="008871B7" w:rsidP="008871B7">
            <w:pPr>
              <w:jc w:val="center"/>
              <w:rPr>
                <w:rFonts w:ascii="Calibri" w:hAnsi="Calibri" w:cs="Calibri"/>
                <w:sz w:val="14"/>
                <w:szCs w:val="14"/>
              </w:rPr>
            </w:pPr>
            <w:r w:rsidRPr="00DA0E6B">
              <w:rPr>
                <w:rFonts w:ascii="Calibri" w:hAnsi="Calibri" w:cs="Calibri"/>
                <w:sz w:val="14"/>
                <w:szCs w:val="14"/>
              </w:rPr>
              <w:t>$</w:t>
            </w:r>
          </w:p>
        </w:tc>
        <w:tc>
          <w:tcPr>
            <w:tcW w:w="514" w:type="pct"/>
          </w:tcPr>
          <w:p w14:paraId="7E295868" w14:textId="73A930EE" w:rsidR="008871B7" w:rsidRPr="00DA0E6B" w:rsidRDefault="008871B7" w:rsidP="008871B7">
            <w:pPr>
              <w:jc w:val="center"/>
              <w:rPr>
                <w:rFonts w:ascii="Calibri" w:hAnsi="Calibri" w:cs="Calibri"/>
                <w:sz w:val="14"/>
                <w:szCs w:val="14"/>
              </w:rPr>
            </w:pPr>
            <w:r w:rsidRPr="00DA0E6B">
              <w:rPr>
                <w:rFonts w:ascii="Calibri" w:hAnsi="Calibri" w:cs="Calibri"/>
                <w:sz w:val="14"/>
                <w:szCs w:val="14"/>
              </w:rPr>
              <w:t>$</w:t>
            </w:r>
          </w:p>
        </w:tc>
      </w:tr>
      <w:tr w:rsidR="00BD7857" w:rsidRPr="00BD7940" w14:paraId="445A468B" w14:textId="77777777" w:rsidTr="00B70346">
        <w:trPr>
          <w:trHeight w:val="20"/>
          <w:jc w:val="center"/>
        </w:trPr>
        <w:tc>
          <w:tcPr>
            <w:tcW w:w="397" w:type="pct"/>
            <w:shd w:val="clear" w:color="auto" w:fill="auto"/>
          </w:tcPr>
          <w:p w14:paraId="0A043333" w14:textId="304609A3" w:rsidR="00BD7857" w:rsidRDefault="00BD7857" w:rsidP="00BD7857">
            <w:pPr>
              <w:jc w:val="center"/>
              <w:rPr>
                <w:rFonts w:ascii="Calibri" w:hAnsi="Calibri" w:cs="Calibri"/>
                <w:sz w:val="14"/>
                <w:szCs w:val="14"/>
              </w:rPr>
            </w:pPr>
            <w:r>
              <w:rPr>
                <w:rFonts w:ascii="Calibri" w:hAnsi="Calibri" w:cs="Calibri"/>
                <w:sz w:val="14"/>
                <w:szCs w:val="14"/>
              </w:rPr>
              <w:t>2.1</w:t>
            </w:r>
          </w:p>
        </w:tc>
        <w:tc>
          <w:tcPr>
            <w:tcW w:w="2576" w:type="pct"/>
          </w:tcPr>
          <w:p w14:paraId="5E2CF328" w14:textId="77777777" w:rsidR="00BD7857" w:rsidRDefault="00BD7857" w:rsidP="00BD7857">
            <w:pPr>
              <w:rPr>
                <w:rFonts w:ascii="Calibri" w:hAnsi="Calibri" w:cs="Calibri"/>
                <w:sz w:val="14"/>
                <w:szCs w:val="14"/>
                <w:lang w:val="es-MX" w:eastAsia="es-MX"/>
              </w:rPr>
            </w:pPr>
          </w:p>
        </w:tc>
        <w:tc>
          <w:tcPr>
            <w:tcW w:w="482" w:type="pct"/>
          </w:tcPr>
          <w:p w14:paraId="7D79383E" w14:textId="77777777" w:rsidR="00BD7857" w:rsidRPr="00BD7940" w:rsidRDefault="00BD7857" w:rsidP="00BD7857">
            <w:pPr>
              <w:jc w:val="center"/>
              <w:rPr>
                <w:rFonts w:ascii="Calibri" w:hAnsi="Calibri" w:cs="Calibri"/>
                <w:sz w:val="14"/>
                <w:szCs w:val="14"/>
                <w:lang w:val="es-MX" w:eastAsia="es-MX"/>
              </w:rPr>
            </w:pPr>
          </w:p>
        </w:tc>
        <w:tc>
          <w:tcPr>
            <w:tcW w:w="516" w:type="pct"/>
          </w:tcPr>
          <w:p w14:paraId="2E6FA640" w14:textId="77777777" w:rsidR="00BD7857" w:rsidRPr="002D343F" w:rsidRDefault="00BD7857" w:rsidP="00BD7857">
            <w:pPr>
              <w:autoSpaceDE w:val="0"/>
              <w:autoSpaceDN w:val="0"/>
              <w:adjustRightInd w:val="0"/>
              <w:jc w:val="center"/>
              <w:rPr>
                <w:rFonts w:asciiTheme="minorHAnsi" w:hAnsiTheme="minorHAnsi" w:cstheme="minorHAnsi"/>
                <w:b/>
                <w:color w:val="000000"/>
                <w:sz w:val="14"/>
                <w:szCs w:val="14"/>
              </w:rPr>
            </w:pPr>
          </w:p>
        </w:tc>
        <w:tc>
          <w:tcPr>
            <w:tcW w:w="515" w:type="pct"/>
          </w:tcPr>
          <w:p w14:paraId="0C49A551" w14:textId="10488001" w:rsidR="00BD7857" w:rsidRPr="002D343F" w:rsidRDefault="00BD7857" w:rsidP="00BD7857">
            <w:pPr>
              <w:autoSpaceDE w:val="0"/>
              <w:autoSpaceDN w:val="0"/>
              <w:adjustRightInd w:val="0"/>
              <w:jc w:val="center"/>
              <w:rPr>
                <w:rFonts w:asciiTheme="minorHAnsi" w:hAnsiTheme="minorHAnsi" w:cstheme="minorHAnsi"/>
                <w:b/>
                <w:color w:val="000000"/>
                <w:sz w:val="14"/>
                <w:szCs w:val="14"/>
              </w:rPr>
            </w:pPr>
            <w:r w:rsidRPr="00DA0E6B">
              <w:rPr>
                <w:rFonts w:ascii="Calibri" w:hAnsi="Calibri" w:cs="Calibri"/>
                <w:sz w:val="14"/>
                <w:szCs w:val="14"/>
              </w:rPr>
              <w:t>$</w:t>
            </w:r>
          </w:p>
        </w:tc>
        <w:tc>
          <w:tcPr>
            <w:tcW w:w="514" w:type="pct"/>
          </w:tcPr>
          <w:p w14:paraId="0057D385" w14:textId="51EA4DDA" w:rsidR="00BD7857" w:rsidRPr="00BD7940" w:rsidRDefault="00BD7857" w:rsidP="00BD7857">
            <w:pPr>
              <w:jc w:val="center"/>
              <w:rPr>
                <w:rFonts w:ascii="Calibri" w:hAnsi="Calibri" w:cs="Calibri"/>
                <w:sz w:val="14"/>
                <w:szCs w:val="14"/>
                <w:lang w:val="es-MX" w:eastAsia="es-MX"/>
              </w:rPr>
            </w:pPr>
            <w:r w:rsidRPr="00DA0E6B">
              <w:rPr>
                <w:rFonts w:ascii="Calibri" w:hAnsi="Calibri" w:cs="Calibri"/>
                <w:sz w:val="14"/>
                <w:szCs w:val="14"/>
              </w:rPr>
              <w:t>$</w:t>
            </w:r>
          </w:p>
        </w:tc>
      </w:tr>
      <w:tr w:rsidR="00BD7857" w:rsidRPr="00BD7940" w14:paraId="2142C533" w14:textId="77777777" w:rsidTr="00B70346">
        <w:trPr>
          <w:trHeight w:val="20"/>
          <w:jc w:val="center"/>
        </w:trPr>
        <w:tc>
          <w:tcPr>
            <w:tcW w:w="397" w:type="pct"/>
            <w:shd w:val="clear" w:color="auto" w:fill="auto"/>
          </w:tcPr>
          <w:p w14:paraId="62E38A1F" w14:textId="70449CF9" w:rsidR="00BD7857" w:rsidRDefault="00BD7857" w:rsidP="00BD7857">
            <w:pPr>
              <w:jc w:val="center"/>
              <w:rPr>
                <w:rFonts w:ascii="Calibri" w:hAnsi="Calibri" w:cs="Calibri"/>
                <w:sz w:val="14"/>
                <w:szCs w:val="14"/>
              </w:rPr>
            </w:pPr>
            <w:r>
              <w:rPr>
                <w:rFonts w:ascii="Calibri" w:hAnsi="Calibri" w:cs="Calibri"/>
                <w:sz w:val="14"/>
                <w:szCs w:val="14"/>
              </w:rPr>
              <w:t>3</w:t>
            </w:r>
          </w:p>
        </w:tc>
        <w:tc>
          <w:tcPr>
            <w:tcW w:w="2576" w:type="pct"/>
          </w:tcPr>
          <w:p w14:paraId="4E36C43E" w14:textId="77777777" w:rsidR="00BD7857" w:rsidRDefault="00BD7857" w:rsidP="00BD7857">
            <w:pPr>
              <w:rPr>
                <w:rFonts w:ascii="Calibri" w:hAnsi="Calibri" w:cs="Calibri"/>
                <w:sz w:val="14"/>
                <w:szCs w:val="14"/>
                <w:lang w:val="es-MX" w:eastAsia="es-MX"/>
              </w:rPr>
            </w:pPr>
          </w:p>
        </w:tc>
        <w:tc>
          <w:tcPr>
            <w:tcW w:w="482" w:type="pct"/>
          </w:tcPr>
          <w:p w14:paraId="26135777" w14:textId="77777777" w:rsidR="00BD7857" w:rsidRPr="00BD7940" w:rsidRDefault="00BD7857" w:rsidP="00BD7857">
            <w:pPr>
              <w:jc w:val="center"/>
              <w:rPr>
                <w:rFonts w:ascii="Calibri" w:hAnsi="Calibri" w:cs="Calibri"/>
                <w:sz w:val="14"/>
                <w:szCs w:val="14"/>
                <w:lang w:val="es-MX" w:eastAsia="es-MX"/>
              </w:rPr>
            </w:pPr>
          </w:p>
        </w:tc>
        <w:tc>
          <w:tcPr>
            <w:tcW w:w="516" w:type="pct"/>
          </w:tcPr>
          <w:p w14:paraId="4F0F3B02" w14:textId="77777777" w:rsidR="00BD7857" w:rsidRPr="002D343F" w:rsidRDefault="00BD7857" w:rsidP="00BD7857">
            <w:pPr>
              <w:autoSpaceDE w:val="0"/>
              <w:autoSpaceDN w:val="0"/>
              <w:adjustRightInd w:val="0"/>
              <w:jc w:val="center"/>
              <w:rPr>
                <w:rFonts w:asciiTheme="minorHAnsi" w:hAnsiTheme="minorHAnsi" w:cstheme="minorHAnsi"/>
                <w:b/>
                <w:color w:val="000000"/>
                <w:sz w:val="14"/>
                <w:szCs w:val="14"/>
              </w:rPr>
            </w:pPr>
          </w:p>
        </w:tc>
        <w:tc>
          <w:tcPr>
            <w:tcW w:w="515" w:type="pct"/>
          </w:tcPr>
          <w:p w14:paraId="1657A035" w14:textId="486358B7" w:rsidR="00BD7857" w:rsidRPr="002D343F" w:rsidRDefault="00BD7857" w:rsidP="00BD7857">
            <w:pPr>
              <w:autoSpaceDE w:val="0"/>
              <w:autoSpaceDN w:val="0"/>
              <w:adjustRightInd w:val="0"/>
              <w:jc w:val="center"/>
              <w:rPr>
                <w:rFonts w:asciiTheme="minorHAnsi" w:hAnsiTheme="minorHAnsi" w:cstheme="minorHAnsi"/>
                <w:b/>
                <w:color w:val="000000"/>
                <w:sz w:val="14"/>
                <w:szCs w:val="14"/>
              </w:rPr>
            </w:pPr>
            <w:r w:rsidRPr="00DA0E6B">
              <w:rPr>
                <w:rFonts w:ascii="Calibri" w:hAnsi="Calibri" w:cs="Calibri"/>
                <w:sz w:val="14"/>
                <w:szCs w:val="14"/>
              </w:rPr>
              <w:t>$</w:t>
            </w:r>
          </w:p>
        </w:tc>
        <w:tc>
          <w:tcPr>
            <w:tcW w:w="514" w:type="pct"/>
          </w:tcPr>
          <w:p w14:paraId="3AA9DAFC" w14:textId="24B985C1" w:rsidR="00BD7857" w:rsidRPr="00BD7940" w:rsidRDefault="00BD7857" w:rsidP="00BD7857">
            <w:pPr>
              <w:jc w:val="center"/>
              <w:rPr>
                <w:rFonts w:ascii="Calibri" w:hAnsi="Calibri" w:cs="Calibri"/>
                <w:sz w:val="14"/>
                <w:szCs w:val="14"/>
                <w:lang w:val="es-MX" w:eastAsia="es-MX"/>
              </w:rPr>
            </w:pPr>
            <w:r w:rsidRPr="00DA0E6B">
              <w:rPr>
                <w:rFonts w:ascii="Calibri" w:hAnsi="Calibri" w:cs="Calibri"/>
                <w:sz w:val="14"/>
                <w:szCs w:val="14"/>
              </w:rPr>
              <w:t>$</w:t>
            </w:r>
          </w:p>
        </w:tc>
      </w:tr>
      <w:tr w:rsidR="00BD7857" w:rsidRPr="00BD7940" w14:paraId="523A658D" w14:textId="77777777" w:rsidTr="00B70346">
        <w:trPr>
          <w:trHeight w:val="20"/>
          <w:jc w:val="center"/>
        </w:trPr>
        <w:tc>
          <w:tcPr>
            <w:tcW w:w="397" w:type="pct"/>
            <w:shd w:val="clear" w:color="auto" w:fill="auto"/>
          </w:tcPr>
          <w:p w14:paraId="0430FFA9" w14:textId="7DF11F8C" w:rsidR="00BD7857" w:rsidRPr="00BD7940" w:rsidRDefault="00BD7857" w:rsidP="00BD7857">
            <w:pPr>
              <w:jc w:val="center"/>
              <w:rPr>
                <w:rFonts w:ascii="Calibri" w:hAnsi="Calibri" w:cs="Calibri"/>
                <w:sz w:val="14"/>
                <w:szCs w:val="14"/>
              </w:rPr>
            </w:pPr>
            <w:r>
              <w:rPr>
                <w:rFonts w:ascii="Calibri" w:hAnsi="Calibri" w:cs="Calibri"/>
                <w:sz w:val="14"/>
                <w:szCs w:val="14"/>
              </w:rPr>
              <w:t>3.1</w:t>
            </w:r>
          </w:p>
        </w:tc>
        <w:tc>
          <w:tcPr>
            <w:tcW w:w="2576" w:type="pct"/>
          </w:tcPr>
          <w:p w14:paraId="66CC9F61" w14:textId="501BD3C9" w:rsidR="00BD7857" w:rsidRPr="00BD7940" w:rsidRDefault="00BD7857" w:rsidP="00BD7857">
            <w:pPr>
              <w:rPr>
                <w:rFonts w:ascii="Calibri" w:hAnsi="Calibri" w:cs="Calibri"/>
                <w:sz w:val="14"/>
                <w:szCs w:val="14"/>
                <w:lang w:val="es-MX" w:eastAsia="es-MX"/>
              </w:rPr>
            </w:pPr>
          </w:p>
        </w:tc>
        <w:tc>
          <w:tcPr>
            <w:tcW w:w="482" w:type="pct"/>
          </w:tcPr>
          <w:p w14:paraId="530B33CA" w14:textId="77777777" w:rsidR="00BD7857" w:rsidRPr="00BD7940" w:rsidRDefault="00BD7857" w:rsidP="00BD7857">
            <w:pPr>
              <w:jc w:val="center"/>
              <w:rPr>
                <w:rFonts w:ascii="Calibri" w:hAnsi="Calibri" w:cs="Calibri"/>
                <w:sz w:val="14"/>
                <w:szCs w:val="14"/>
                <w:lang w:val="es-MX" w:eastAsia="es-MX"/>
              </w:rPr>
            </w:pPr>
          </w:p>
        </w:tc>
        <w:tc>
          <w:tcPr>
            <w:tcW w:w="516" w:type="pct"/>
          </w:tcPr>
          <w:p w14:paraId="6FCEA745" w14:textId="45D39182" w:rsidR="00BD7857" w:rsidRPr="002D343F" w:rsidRDefault="00BD7857" w:rsidP="00BD7857">
            <w:pPr>
              <w:autoSpaceDE w:val="0"/>
              <w:autoSpaceDN w:val="0"/>
              <w:adjustRightInd w:val="0"/>
              <w:jc w:val="center"/>
              <w:rPr>
                <w:rFonts w:asciiTheme="minorHAnsi" w:hAnsiTheme="minorHAnsi" w:cstheme="minorHAnsi"/>
                <w:b/>
                <w:color w:val="000000"/>
                <w:sz w:val="14"/>
                <w:szCs w:val="14"/>
              </w:rPr>
            </w:pPr>
          </w:p>
        </w:tc>
        <w:tc>
          <w:tcPr>
            <w:tcW w:w="515" w:type="pct"/>
          </w:tcPr>
          <w:p w14:paraId="65F3E891" w14:textId="264F40B8" w:rsidR="00BD7857" w:rsidRPr="002D343F" w:rsidRDefault="00BD7857" w:rsidP="00BD7857">
            <w:pPr>
              <w:autoSpaceDE w:val="0"/>
              <w:autoSpaceDN w:val="0"/>
              <w:adjustRightInd w:val="0"/>
              <w:jc w:val="center"/>
              <w:rPr>
                <w:rFonts w:asciiTheme="minorHAnsi" w:hAnsiTheme="minorHAnsi" w:cstheme="minorHAnsi"/>
                <w:b/>
                <w:color w:val="000000"/>
                <w:sz w:val="14"/>
                <w:szCs w:val="14"/>
              </w:rPr>
            </w:pPr>
            <w:r w:rsidRPr="00DA0E6B">
              <w:rPr>
                <w:rFonts w:ascii="Calibri" w:hAnsi="Calibri" w:cs="Calibri"/>
                <w:sz w:val="14"/>
                <w:szCs w:val="14"/>
              </w:rPr>
              <w:t>$</w:t>
            </w:r>
          </w:p>
        </w:tc>
        <w:tc>
          <w:tcPr>
            <w:tcW w:w="514" w:type="pct"/>
          </w:tcPr>
          <w:p w14:paraId="592DEF19" w14:textId="7C4D039E" w:rsidR="00BD7857" w:rsidRPr="00BD7940" w:rsidRDefault="00BD7857" w:rsidP="00BD7857">
            <w:pPr>
              <w:jc w:val="center"/>
              <w:rPr>
                <w:rFonts w:ascii="Calibri" w:hAnsi="Calibri" w:cs="Calibri"/>
                <w:sz w:val="14"/>
                <w:szCs w:val="14"/>
                <w:lang w:val="es-MX" w:eastAsia="es-MX"/>
              </w:rPr>
            </w:pPr>
            <w:r w:rsidRPr="00DA0E6B">
              <w:rPr>
                <w:rFonts w:ascii="Calibri" w:hAnsi="Calibri" w:cs="Calibri"/>
                <w:sz w:val="14"/>
                <w:szCs w:val="14"/>
              </w:rPr>
              <w:t>$</w:t>
            </w:r>
          </w:p>
        </w:tc>
      </w:tr>
      <w:tr w:rsidR="00BD7857" w:rsidRPr="00BD7940" w14:paraId="0BBD5DAC" w14:textId="77777777" w:rsidTr="00BD7857">
        <w:trPr>
          <w:trHeight w:val="20"/>
          <w:jc w:val="center"/>
        </w:trPr>
        <w:tc>
          <w:tcPr>
            <w:tcW w:w="397" w:type="pct"/>
            <w:shd w:val="clear" w:color="auto" w:fill="F2F2F2" w:themeFill="background1" w:themeFillShade="F2"/>
          </w:tcPr>
          <w:p w14:paraId="0F864C78" w14:textId="77777777" w:rsidR="00BD7857" w:rsidRPr="00BD7940" w:rsidRDefault="00BD7857" w:rsidP="00BD7857">
            <w:pPr>
              <w:jc w:val="center"/>
              <w:rPr>
                <w:rFonts w:ascii="Calibri" w:hAnsi="Calibri" w:cs="Calibri"/>
                <w:sz w:val="14"/>
                <w:szCs w:val="14"/>
              </w:rPr>
            </w:pPr>
          </w:p>
        </w:tc>
        <w:tc>
          <w:tcPr>
            <w:tcW w:w="2576" w:type="pct"/>
            <w:shd w:val="clear" w:color="auto" w:fill="F2F2F2" w:themeFill="background1" w:themeFillShade="F2"/>
          </w:tcPr>
          <w:p w14:paraId="2E3057E2" w14:textId="77777777" w:rsidR="00BD7857" w:rsidRPr="00BD7940" w:rsidRDefault="00BD7857" w:rsidP="00BD7857">
            <w:pPr>
              <w:rPr>
                <w:rFonts w:ascii="Calibri" w:hAnsi="Calibri" w:cs="Calibri"/>
                <w:sz w:val="14"/>
                <w:szCs w:val="14"/>
                <w:lang w:val="es-MX" w:eastAsia="es-MX"/>
              </w:rPr>
            </w:pPr>
          </w:p>
        </w:tc>
        <w:tc>
          <w:tcPr>
            <w:tcW w:w="482" w:type="pct"/>
            <w:shd w:val="clear" w:color="auto" w:fill="F2F2F2" w:themeFill="background1" w:themeFillShade="F2"/>
          </w:tcPr>
          <w:p w14:paraId="0FA84D19" w14:textId="77777777" w:rsidR="00BD7857" w:rsidRPr="00BD7940" w:rsidRDefault="00BD7857" w:rsidP="00BD7857">
            <w:pPr>
              <w:jc w:val="center"/>
              <w:rPr>
                <w:rFonts w:ascii="Calibri" w:hAnsi="Calibri" w:cs="Calibri"/>
                <w:sz w:val="14"/>
                <w:szCs w:val="14"/>
                <w:lang w:val="es-MX" w:eastAsia="es-MX"/>
              </w:rPr>
            </w:pPr>
          </w:p>
        </w:tc>
        <w:tc>
          <w:tcPr>
            <w:tcW w:w="516" w:type="pct"/>
            <w:shd w:val="clear" w:color="auto" w:fill="F2F2F2" w:themeFill="background1" w:themeFillShade="F2"/>
          </w:tcPr>
          <w:p w14:paraId="46A2834F" w14:textId="2F4BAE78" w:rsidR="00BD7857" w:rsidRPr="002D343F" w:rsidRDefault="00BD7857" w:rsidP="00BD7857">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shd w:val="clear" w:color="auto" w:fill="F2F2F2" w:themeFill="background1" w:themeFillShade="F2"/>
          </w:tcPr>
          <w:p w14:paraId="6394559F" w14:textId="0570F795" w:rsidR="00BD7857" w:rsidRPr="002D343F" w:rsidRDefault="00BD7857" w:rsidP="00BD7857">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shd w:val="clear" w:color="auto" w:fill="F2F2F2" w:themeFill="background1" w:themeFillShade="F2"/>
          </w:tcPr>
          <w:p w14:paraId="4CA5B27E" w14:textId="77777777" w:rsidR="00BD7857" w:rsidRPr="00BD7940" w:rsidRDefault="00BD7857" w:rsidP="00BD7857">
            <w:pPr>
              <w:jc w:val="center"/>
              <w:rPr>
                <w:rFonts w:ascii="Calibri" w:hAnsi="Calibri" w:cs="Calibri"/>
                <w:sz w:val="14"/>
                <w:szCs w:val="14"/>
                <w:lang w:val="es-MX" w:eastAsia="es-MX"/>
              </w:rPr>
            </w:pPr>
          </w:p>
        </w:tc>
      </w:tr>
      <w:tr w:rsidR="00C67A6E" w:rsidRPr="00BD7940" w14:paraId="778DAD72" w14:textId="77777777" w:rsidTr="00BD7857">
        <w:trPr>
          <w:trHeight w:val="20"/>
          <w:jc w:val="center"/>
        </w:trPr>
        <w:tc>
          <w:tcPr>
            <w:tcW w:w="397" w:type="pct"/>
            <w:shd w:val="clear" w:color="auto" w:fill="F2F2F2" w:themeFill="background1" w:themeFillShade="F2"/>
          </w:tcPr>
          <w:p w14:paraId="2556B967" w14:textId="77777777" w:rsidR="00C67A6E" w:rsidRPr="00BD7940" w:rsidRDefault="00C67A6E" w:rsidP="007F599E">
            <w:pPr>
              <w:jc w:val="center"/>
              <w:rPr>
                <w:rFonts w:ascii="Calibri" w:hAnsi="Calibri" w:cs="Calibri"/>
                <w:sz w:val="14"/>
                <w:szCs w:val="14"/>
              </w:rPr>
            </w:pPr>
          </w:p>
        </w:tc>
        <w:tc>
          <w:tcPr>
            <w:tcW w:w="2576" w:type="pct"/>
            <w:shd w:val="clear" w:color="auto" w:fill="F2F2F2" w:themeFill="background1" w:themeFillShade="F2"/>
          </w:tcPr>
          <w:p w14:paraId="0B135C78" w14:textId="77777777" w:rsidR="00C67A6E" w:rsidRPr="00BD7940" w:rsidRDefault="00C67A6E" w:rsidP="007F599E">
            <w:pPr>
              <w:rPr>
                <w:rFonts w:ascii="Calibri" w:hAnsi="Calibri" w:cs="Calibri"/>
                <w:sz w:val="14"/>
                <w:szCs w:val="14"/>
                <w:lang w:val="es-MX" w:eastAsia="es-MX"/>
              </w:rPr>
            </w:pPr>
          </w:p>
        </w:tc>
        <w:tc>
          <w:tcPr>
            <w:tcW w:w="482" w:type="pct"/>
            <w:shd w:val="clear" w:color="auto" w:fill="F2F2F2" w:themeFill="background1" w:themeFillShade="F2"/>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shd w:val="clear" w:color="auto" w:fill="F2F2F2" w:themeFill="background1" w:themeFillShade="F2"/>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shd w:val="clear" w:color="auto" w:fill="F2F2F2" w:themeFill="background1" w:themeFillShade="F2"/>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shd w:val="clear" w:color="auto" w:fill="F2F2F2" w:themeFill="background1" w:themeFillShade="F2"/>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BD7857">
        <w:trPr>
          <w:trHeight w:val="20"/>
          <w:jc w:val="center"/>
        </w:trPr>
        <w:tc>
          <w:tcPr>
            <w:tcW w:w="397" w:type="pct"/>
            <w:shd w:val="clear" w:color="auto" w:fill="F2F2F2" w:themeFill="background1" w:themeFillShade="F2"/>
          </w:tcPr>
          <w:p w14:paraId="1143F55D" w14:textId="77777777" w:rsidR="00C67A6E" w:rsidRPr="00BD7940" w:rsidRDefault="00C67A6E" w:rsidP="007F599E">
            <w:pPr>
              <w:jc w:val="center"/>
              <w:rPr>
                <w:rFonts w:ascii="Calibri" w:hAnsi="Calibri" w:cs="Calibri"/>
                <w:sz w:val="14"/>
                <w:szCs w:val="14"/>
              </w:rPr>
            </w:pPr>
          </w:p>
        </w:tc>
        <w:tc>
          <w:tcPr>
            <w:tcW w:w="2576" w:type="pct"/>
            <w:shd w:val="clear" w:color="auto" w:fill="F2F2F2" w:themeFill="background1" w:themeFillShade="F2"/>
          </w:tcPr>
          <w:p w14:paraId="7728A981" w14:textId="77777777" w:rsidR="00C67A6E" w:rsidRPr="00BD7940" w:rsidRDefault="00C67A6E" w:rsidP="007F599E">
            <w:pPr>
              <w:rPr>
                <w:rFonts w:ascii="Calibri" w:hAnsi="Calibri" w:cs="Calibri"/>
                <w:sz w:val="14"/>
                <w:szCs w:val="14"/>
                <w:lang w:val="es-MX" w:eastAsia="es-MX"/>
              </w:rPr>
            </w:pPr>
          </w:p>
        </w:tc>
        <w:tc>
          <w:tcPr>
            <w:tcW w:w="482" w:type="pct"/>
            <w:shd w:val="clear" w:color="auto" w:fill="F2F2F2" w:themeFill="background1" w:themeFillShade="F2"/>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shd w:val="clear" w:color="auto" w:fill="F2F2F2" w:themeFill="background1" w:themeFillShade="F2"/>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shd w:val="clear" w:color="auto" w:fill="F2F2F2" w:themeFill="background1" w:themeFillShade="F2"/>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shd w:val="clear" w:color="auto" w:fill="F2F2F2" w:themeFill="background1" w:themeFillShade="F2"/>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287DD9E6" w14:textId="77777777" w:rsidR="00313792" w:rsidRDefault="00313792" w:rsidP="00EE207B">
      <w:pPr>
        <w:pStyle w:val="Textoindependiente"/>
        <w:ind w:right="708"/>
        <w:rPr>
          <w:rFonts w:asciiTheme="minorHAnsi" w:hAnsiTheme="minorHAnsi" w:cstheme="minorHAnsi"/>
          <w:sz w:val="18"/>
          <w:szCs w:val="18"/>
          <w:lang w:val="es-ES"/>
        </w:rPr>
      </w:pPr>
    </w:p>
    <w:p w14:paraId="7F1D1D40" w14:textId="77777777" w:rsidR="00313792" w:rsidRDefault="00313792" w:rsidP="00EE207B">
      <w:pPr>
        <w:pStyle w:val="Textoindependiente"/>
        <w:ind w:right="708"/>
        <w:rPr>
          <w:rFonts w:asciiTheme="minorHAnsi" w:hAnsiTheme="minorHAnsi" w:cstheme="minorHAnsi"/>
          <w:sz w:val="18"/>
          <w:szCs w:val="18"/>
          <w:lang w:val="es-ES"/>
        </w:rPr>
      </w:pPr>
    </w:p>
    <w:p w14:paraId="1AF81225" w14:textId="41E5C1A2" w:rsidR="00313792" w:rsidRDefault="00313792" w:rsidP="00EE207B">
      <w:pPr>
        <w:pStyle w:val="Textoindependiente"/>
        <w:ind w:right="708"/>
        <w:rPr>
          <w:rFonts w:asciiTheme="minorHAnsi" w:hAnsiTheme="minorHAnsi" w:cstheme="minorHAnsi"/>
          <w:sz w:val="18"/>
          <w:szCs w:val="18"/>
          <w:lang w:val="es-ES"/>
        </w:rPr>
      </w:pPr>
    </w:p>
    <w:p w14:paraId="26423E71" w14:textId="77777777" w:rsidR="00F5132D" w:rsidRDefault="00F5132D" w:rsidP="00EE207B">
      <w:pPr>
        <w:pStyle w:val="Textoindependiente"/>
        <w:ind w:right="708"/>
        <w:rPr>
          <w:rFonts w:asciiTheme="minorHAnsi" w:hAnsiTheme="minorHAnsi" w:cstheme="minorHAnsi"/>
          <w:sz w:val="18"/>
          <w:szCs w:val="18"/>
          <w:lang w:val="es-ES"/>
        </w:rPr>
      </w:pPr>
    </w:p>
    <w:p w14:paraId="5A540334" w14:textId="77777777" w:rsidR="00D50CC5" w:rsidRDefault="00D50CC5" w:rsidP="00EE207B">
      <w:pPr>
        <w:pStyle w:val="Textoindependiente"/>
        <w:ind w:right="708"/>
        <w:rPr>
          <w:rFonts w:asciiTheme="minorHAnsi" w:hAnsiTheme="minorHAnsi" w:cstheme="minorHAnsi"/>
          <w:sz w:val="18"/>
          <w:szCs w:val="18"/>
          <w:lang w:val="es-ES"/>
        </w:rPr>
      </w:pPr>
    </w:p>
    <w:p w14:paraId="3CC70E13" w14:textId="77777777" w:rsidR="008871B7" w:rsidRDefault="008871B7" w:rsidP="00EE207B">
      <w:pPr>
        <w:pStyle w:val="Textoindependiente"/>
        <w:ind w:right="708"/>
        <w:rPr>
          <w:rFonts w:asciiTheme="minorHAnsi" w:hAnsiTheme="minorHAnsi" w:cstheme="minorHAnsi"/>
          <w:sz w:val="18"/>
          <w:szCs w:val="18"/>
          <w:lang w:val="es-ES"/>
        </w:rPr>
      </w:pPr>
    </w:p>
    <w:p w14:paraId="700CA723" w14:textId="77777777" w:rsidR="00353101" w:rsidRDefault="00353101" w:rsidP="00EE207B">
      <w:pPr>
        <w:pStyle w:val="Textoindependiente"/>
        <w:ind w:right="708"/>
        <w:rPr>
          <w:rFonts w:asciiTheme="minorHAnsi" w:hAnsiTheme="minorHAnsi" w:cstheme="minorHAnsi"/>
          <w:sz w:val="18"/>
          <w:szCs w:val="18"/>
          <w:lang w:val="es-ES"/>
        </w:rPr>
      </w:pPr>
      <w:bookmarkStart w:id="1" w:name="_GoBack"/>
      <w:bookmarkEnd w:id="1"/>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t>Anexo</w:t>
      </w:r>
      <w:proofErr w:type="spellEnd"/>
      <w:r w:rsidRPr="00E66A91">
        <w:rPr>
          <w:rFonts w:asciiTheme="minorHAnsi" w:hAnsiTheme="minorHAnsi" w:cstheme="minorHAnsi"/>
          <w:sz w:val="18"/>
          <w:szCs w:val="18"/>
        </w:rPr>
        <w:t xml:space="preserve">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t>Manifiesto</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bajo</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protesta</w:t>
      </w:r>
      <w:proofErr w:type="spellEnd"/>
      <w:r w:rsidRPr="00E66A91">
        <w:rPr>
          <w:rFonts w:asciiTheme="minorHAnsi" w:hAnsiTheme="minorHAnsi" w:cstheme="minorHAnsi"/>
          <w:sz w:val="18"/>
          <w:szCs w:val="18"/>
        </w:rPr>
        <w:t xml:space="preserve"> de </w:t>
      </w:r>
      <w:proofErr w:type="spellStart"/>
      <w:r w:rsidRPr="00E66A91">
        <w:rPr>
          <w:rFonts w:asciiTheme="minorHAnsi" w:hAnsiTheme="minorHAnsi" w:cstheme="minorHAnsi"/>
          <w:sz w:val="18"/>
          <w:szCs w:val="18"/>
        </w:rPr>
        <w:t>decir</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verdad</w:t>
      </w:r>
      <w:proofErr w:type="spellEnd"/>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67135C" w:rsidRPr="00FE7566" w14:paraId="7E46DC04" w14:textId="77777777" w:rsidTr="00AC68A3">
        <w:trPr>
          <w:jc w:val="center"/>
        </w:trPr>
        <w:tc>
          <w:tcPr>
            <w:tcW w:w="4627" w:type="dxa"/>
            <w:shd w:val="clear" w:color="auto" w:fill="auto"/>
          </w:tcPr>
          <w:p w14:paraId="65A2823D" w14:textId="77777777" w:rsidR="0067135C" w:rsidRPr="00FE7566" w:rsidRDefault="0067135C" w:rsidP="00AC68A3">
            <w:pPr>
              <w:ind w:right="567"/>
              <w:jc w:val="center"/>
              <w:rPr>
                <w:rFonts w:asciiTheme="minorHAnsi" w:eastAsia="Calibri" w:hAnsiTheme="minorHAnsi" w:cstheme="minorHAnsi"/>
                <w:b/>
                <w:color w:val="000000"/>
                <w:sz w:val="16"/>
                <w:szCs w:val="16"/>
              </w:rPr>
            </w:pPr>
            <w:r w:rsidRPr="00FE7566">
              <w:rPr>
                <w:rFonts w:asciiTheme="minorHAnsi" w:eastAsia="Calibri" w:hAnsiTheme="minorHAnsi" w:cstheme="minorHAnsi"/>
                <w:b/>
                <w:color w:val="000000"/>
                <w:sz w:val="16"/>
                <w:szCs w:val="16"/>
              </w:rPr>
              <w:t>Tiempo de Garantía</w:t>
            </w:r>
          </w:p>
        </w:tc>
        <w:tc>
          <w:tcPr>
            <w:tcW w:w="4020" w:type="dxa"/>
            <w:shd w:val="clear" w:color="auto" w:fill="auto"/>
          </w:tcPr>
          <w:p w14:paraId="266B5273" w14:textId="77777777" w:rsidR="0067135C" w:rsidRPr="00FE7566" w:rsidRDefault="0067135C" w:rsidP="00AC68A3">
            <w:pPr>
              <w:ind w:right="567"/>
              <w:jc w:val="center"/>
              <w:rPr>
                <w:rFonts w:asciiTheme="minorHAnsi" w:eastAsia="Calibri" w:hAnsiTheme="minorHAnsi" w:cstheme="minorHAnsi"/>
                <w:b/>
                <w:color w:val="000000"/>
                <w:sz w:val="16"/>
                <w:szCs w:val="16"/>
              </w:rPr>
            </w:pPr>
            <w:r w:rsidRPr="00FE7566">
              <w:rPr>
                <w:rFonts w:asciiTheme="minorHAnsi" w:eastAsia="Calibri" w:hAnsiTheme="minorHAnsi" w:cstheme="minorHAnsi"/>
                <w:b/>
                <w:color w:val="000000"/>
                <w:sz w:val="16"/>
                <w:szCs w:val="16"/>
              </w:rPr>
              <w:t>Partida</w:t>
            </w:r>
          </w:p>
        </w:tc>
      </w:tr>
      <w:tr w:rsidR="0067135C" w:rsidRPr="00FE7566" w14:paraId="282F3647" w14:textId="77777777" w:rsidTr="00AC68A3">
        <w:trPr>
          <w:jc w:val="center"/>
        </w:trPr>
        <w:tc>
          <w:tcPr>
            <w:tcW w:w="4627" w:type="dxa"/>
            <w:shd w:val="clear" w:color="auto" w:fill="auto"/>
          </w:tcPr>
          <w:p w14:paraId="6D50C2A1" w14:textId="77777777" w:rsidR="0067135C" w:rsidRPr="00FE7566" w:rsidRDefault="0067135C" w:rsidP="00AC68A3">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36 meses</w:t>
            </w:r>
          </w:p>
        </w:tc>
        <w:tc>
          <w:tcPr>
            <w:tcW w:w="4020" w:type="dxa"/>
            <w:shd w:val="clear" w:color="auto" w:fill="auto"/>
          </w:tcPr>
          <w:p w14:paraId="4E478111" w14:textId="74413132" w:rsidR="0067135C" w:rsidRPr="00FE7566" w:rsidRDefault="00001A56" w:rsidP="00001A56">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1, 2, 2.1, 3, 3.1</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D000F9">
      <w:pPr>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w:t>
      </w:r>
      <w:proofErr w:type="gramStart"/>
      <w:r w:rsidRPr="00DA0E6B">
        <w:rPr>
          <w:rFonts w:asciiTheme="minorHAnsi" w:hAnsiTheme="minorHAnsi" w:cstheme="minorHAnsi"/>
          <w:iCs/>
          <w:sz w:val="16"/>
          <w:szCs w:val="16"/>
        </w:rPr>
        <w:t>la partidas</w:t>
      </w:r>
      <w:proofErr w:type="gramEnd"/>
      <w:r w:rsidRPr="00DA0E6B">
        <w:rPr>
          <w:rFonts w:asciiTheme="minorHAnsi" w:hAnsiTheme="minorHAnsi" w:cstheme="minorHAnsi"/>
          <w:iCs/>
          <w:sz w:val="16"/>
          <w:szCs w:val="16"/>
        </w:rPr>
        <w:t xml:space="preserve">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 xml:space="preserve">Por </w:t>
      </w:r>
      <w:proofErr w:type="gramStart"/>
      <w:r w:rsidRPr="00DA0E6B">
        <w:rPr>
          <w:rFonts w:asciiTheme="minorHAnsi" w:hAnsiTheme="minorHAnsi" w:cstheme="minorHAnsi"/>
          <w:sz w:val="16"/>
          <w:szCs w:val="16"/>
        </w:rPr>
        <w:t>último</w:t>
      </w:r>
      <w:proofErr w:type="gramEnd"/>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2" w:name="_Toc288049727"/>
    </w:p>
    <w:bookmarkEnd w:id="2"/>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530A00B8"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su domicilio se ubica en Avenida Universidad número 940, Ciudad Universitaria, código postal 201</w:t>
      </w:r>
      <w:r w:rsidR="00625350">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D).-</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E</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F</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PRIMERA.-</w:t>
      </w:r>
      <w:proofErr w:type="gramEnd"/>
      <w:r w:rsidRPr="00DA0E6B">
        <w:rPr>
          <w:rFonts w:asciiTheme="minorHAnsi" w:hAnsiTheme="minorHAnsi" w:cstheme="minorHAnsi"/>
          <w:b/>
          <w:sz w:val="16"/>
          <w:szCs w:val="16"/>
        </w:rPr>
        <w:t xml:space="preserve">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SEGUNDA.-</w:t>
      </w:r>
      <w:proofErr w:type="gramEnd"/>
      <w:r w:rsidRPr="00DA0E6B">
        <w:rPr>
          <w:rFonts w:asciiTheme="minorHAnsi" w:hAnsiTheme="minorHAnsi" w:cstheme="minorHAnsi"/>
          <w:b/>
          <w:sz w:val="16"/>
          <w:szCs w:val="16"/>
        </w:rPr>
        <w:t xml:space="preserve">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A0E6B">
        <w:rPr>
          <w:rFonts w:asciiTheme="minorHAnsi" w:hAnsiTheme="minorHAnsi" w:cstheme="minorHAnsi"/>
          <w:sz w:val="16"/>
          <w:szCs w:val="16"/>
        </w:rPr>
        <w:t>. .</w:t>
      </w:r>
      <w:proofErr w:type="gramEnd"/>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r>
      <w:proofErr w:type="gramStart"/>
      <w:r w:rsidRPr="00DA0E6B">
        <w:rPr>
          <w:rFonts w:asciiTheme="minorHAnsi" w:hAnsiTheme="minorHAnsi" w:cstheme="minorHAnsi"/>
          <w:b/>
          <w:bCs/>
          <w:color w:val="000000"/>
          <w:sz w:val="16"/>
          <w:szCs w:val="16"/>
        </w:rPr>
        <w:t>TERCERA.-</w:t>
      </w:r>
      <w:proofErr w:type="gramEnd"/>
      <w:r w:rsidRPr="00DA0E6B">
        <w:rPr>
          <w:rFonts w:asciiTheme="minorHAnsi" w:hAnsiTheme="minorHAnsi" w:cstheme="minorHAnsi"/>
          <w:b/>
          <w:bCs/>
          <w:color w:val="000000"/>
          <w:sz w:val="16"/>
          <w:szCs w:val="16"/>
        </w:rPr>
        <w:t xml:space="preserve">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 xml:space="preserve">Únicamente se </w:t>
      </w:r>
      <w:proofErr w:type="gramStart"/>
      <w:r w:rsidRPr="00DA0E6B">
        <w:rPr>
          <w:rFonts w:asciiTheme="minorHAnsi" w:hAnsiTheme="minorHAnsi" w:cstheme="minorHAnsi"/>
          <w:sz w:val="16"/>
          <w:szCs w:val="16"/>
        </w:rPr>
        <w:t>otorgaran</w:t>
      </w:r>
      <w:proofErr w:type="gramEnd"/>
      <w:r w:rsidRPr="00DA0E6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proofErr w:type="gramStart"/>
      <w:r w:rsidRPr="00DA0E6B">
        <w:rPr>
          <w:rFonts w:asciiTheme="minorHAnsi" w:hAnsiTheme="minorHAnsi" w:cstheme="minorHAnsi"/>
          <w:sz w:val="16"/>
          <w:szCs w:val="16"/>
          <w:lang w:val="es-ES_tradnl"/>
        </w:rPr>
        <w:t>QUINTA.-</w:t>
      </w:r>
      <w:proofErr w:type="gramEnd"/>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SEXTA.-</w:t>
      </w:r>
      <w:proofErr w:type="gramEnd"/>
      <w:r w:rsidRPr="00DA0E6B">
        <w:rPr>
          <w:rFonts w:asciiTheme="minorHAnsi" w:hAnsiTheme="minorHAnsi" w:cstheme="minorHAnsi"/>
          <w:b/>
          <w:sz w:val="16"/>
          <w:szCs w:val="16"/>
        </w:rPr>
        <w:t xml:space="preserve">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D000F9">
      <w:pPr>
        <w:numPr>
          <w:ilvl w:val="0"/>
          <w:numId w:val="17"/>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D000F9">
      <w:pPr>
        <w:numPr>
          <w:ilvl w:val="0"/>
          <w:numId w:val="17"/>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SÉPTIMA.-</w:t>
      </w:r>
      <w:proofErr w:type="gramEnd"/>
      <w:r w:rsidRPr="00DA0E6B">
        <w:rPr>
          <w:rFonts w:asciiTheme="minorHAnsi" w:hAnsiTheme="minorHAnsi" w:cstheme="minorHAnsi"/>
          <w:b/>
          <w:sz w:val="16"/>
          <w:szCs w:val="16"/>
        </w:rPr>
        <w:t xml:space="preserve">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sz w:val="16"/>
          <w:szCs w:val="16"/>
          <w:lang w:val="es-ES_tradnl"/>
        </w:rPr>
        <w:t>OCTAVA.-</w:t>
      </w:r>
      <w:proofErr w:type="gramEnd"/>
      <w:r w:rsidRPr="00E66A91">
        <w:rPr>
          <w:rFonts w:asciiTheme="minorHAnsi" w:hAnsiTheme="minorHAnsi" w:cstheme="minorHAnsi"/>
          <w:b/>
          <w:sz w:val="16"/>
          <w:szCs w:val="16"/>
          <w:lang w:val="es-ES_tradnl"/>
        </w:rPr>
        <w:t xml:space="preserve">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1E77157F" w:rsidR="00D000F9" w:rsidRDefault="00D000F9" w:rsidP="00D000F9">
      <w:pPr>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DÉCIMA.-</w:t>
      </w:r>
      <w:proofErr w:type="gramEnd"/>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59807E2E" w14:textId="77777777" w:rsidR="00F5132D" w:rsidRPr="00E66A91" w:rsidRDefault="00F5132D" w:rsidP="00D000F9">
      <w:pPr>
        <w:ind w:firstLine="708"/>
        <w:jc w:val="both"/>
        <w:rPr>
          <w:rFonts w:asciiTheme="minorHAnsi" w:hAnsiTheme="minorHAnsi" w:cstheme="minorHAnsi"/>
          <w:color w:val="000000"/>
          <w:sz w:val="16"/>
          <w:szCs w:val="16"/>
        </w:rPr>
      </w:pP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w:t>
      </w:r>
      <w:r w:rsidRPr="00E66A91">
        <w:rPr>
          <w:rFonts w:asciiTheme="minorHAnsi" w:hAnsiTheme="minorHAnsi" w:cstheme="minorHAnsi"/>
          <w:sz w:val="16"/>
          <w:szCs w:val="16"/>
        </w:rPr>
        <w:lastRenderedPageBreak/>
        <w:t>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F5132D">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w:t>
      </w:r>
      <w:proofErr w:type="gramStart"/>
      <w:r w:rsidRPr="00E66A91">
        <w:rPr>
          <w:rFonts w:asciiTheme="minorHAnsi" w:hAnsiTheme="minorHAnsi" w:cstheme="minorHAnsi"/>
          <w:b/>
          <w:sz w:val="16"/>
          <w:szCs w:val="16"/>
        </w:rPr>
        <w:t>TERCERA.-</w:t>
      </w:r>
      <w:proofErr w:type="gramEnd"/>
      <w:r w:rsidRPr="00E66A91">
        <w:rPr>
          <w:rFonts w:asciiTheme="minorHAnsi" w:hAnsiTheme="minorHAnsi" w:cstheme="minorHAnsi"/>
          <w:b/>
          <w:sz w:val="16"/>
          <w:szCs w:val="16"/>
        </w:rPr>
        <w:t xml:space="preserve">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OCTAVA.-</w:t>
      </w:r>
      <w:proofErr w:type="gramEnd"/>
      <w:r w:rsidRPr="00E66A91">
        <w:rPr>
          <w:rFonts w:asciiTheme="minorHAnsi" w:hAnsiTheme="minorHAnsi" w:cstheme="minorHAnsi"/>
          <w:b/>
          <w:sz w:val="16"/>
          <w:szCs w:val="16"/>
        </w:rPr>
        <w:t xml:space="preserve">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w:t>
      </w:r>
      <w:proofErr w:type="gramStart"/>
      <w:r w:rsidRPr="00E66A91">
        <w:rPr>
          <w:rFonts w:asciiTheme="minorHAnsi" w:hAnsiTheme="minorHAnsi" w:cstheme="minorHAnsi"/>
          <w:b/>
          <w:color w:val="000000"/>
          <w:sz w:val="16"/>
          <w:szCs w:val="16"/>
        </w:rPr>
        <w:t>NOVENA.-</w:t>
      </w:r>
      <w:proofErr w:type="gramEnd"/>
      <w:r w:rsidRPr="00E66A91">
        <w:rPr>
          <w:rFonts w:asciiTheme="minorHAnsi" w:hAnsiTheme="minorHAnsi" w:cstheme="minorHAnsi"/>
          <w:b/>
          <w:color w:val="000000"/>
          <w:sz w:val="16"/>
          <w:szCs w:val="16"/>
        </w:rPr>
        <w:t xml:space="preserve">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bCs/>
          <w:color w:val="000000"/>
          <w:sz w:val="16"/>
          <w:szCs w:val="16"/>
        </w:rPr>
        <w:t>VIGÉSIMA.-</w:t>
      </w:r>
      <w:proofErr w:type="gramEnd"/>
      <w:r w:rsidRPr="00E66A91">
        <w:rPr>
          <w:rFonts w:asciiTheme="minorHAnsi" w:hAnsiTheme="minorHAnsi" w:cstheme="minorHAnsi"/>
          <w:b/>
          <w:bCs/>
          <w:color w:val="000000"/>
          <w:sz w:val="16"/>
          <w:szCs w:val="16"/>
        </w:rPr>
        <w:t xml:space="preserve">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3B73D33B" w14:textId="77777777" w:rsidR="008871B7" w:rsidRDefault="008871B7" w:rsidP="00D000F9">
      <w:pPr>
        <w:rPr>
          <w:rFonts w:asciiTheme="minorHAnsi" w:hAnsiTheme="minorHAnsi" w:cstheme="minorHAnsi"/>
          <w:lang w:val="es-MX"/>
        </w:rPr>
      </w:pPr>
    </w:p>
    <w:p w14:paraId="657B6096" w14:textId="77777777" w:rsidR="008871B7" w:rsidRDefault="008871B7" w:rsidP="00D000F9">
      <w:pPr>
        <w:rPr>
          <w:rFonts w:asciiTheme="minorHAnsi" w:hAnsiTheme="minorHAnsi" w:cstheme="minorHAnsi"/>
          <w:lang w:val="es-MX"/>
        </w:rPr>
      </w:pPr>
    </w:p>
    <w:p w14:paraId="493558BF" w14:textId="77777777" w:rsidR="008871B7" w:rsidRDefault="008871B7"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B</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proofErr w:type="gramStart"/>
      <w:r w:rsidRPr="00DA0E6B">
        <w:rPr>
          <w:rFonts w:asciiTheme="minorHAnsi" w:hAnsiTheme="minorHAnsi" w:cstheme="minorHAnsi"/>
          <w:b/>
          <w:color w:val="333333"/>
          <w:sz w:val="18"/>
          <w:szCs w:val="18"/>
        </w:rPr>
        <w:t>C).-</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proofErr w:type="gramStart"/>
      <w:r w:rsidRPr="00DA0E6B">
        <w:rPr>
          <w:rFonts w:asciiTheme="minorHAnsi" w:hAnsiTheme="minorHAnsi" w:cstheme="minorHAnsi"/>
          <w:b/>
          <w:color w:val="333333"/>
          <w:sz w:val="18"/>
          <w:szCs w:val="18"/>
        </w:rPr>
        <w:t>D).-</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E</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F4B186D" w14:textId="77777777" w:rsidR="008871B7" w:rsidRDefault="008871B7" w:rsidP="00D000F9">
      <w:pPr>
        <w:autoSpaceDE w:val="0"/>
        <w:autoSpaceDN w:val="0"/>
        <w:adjustRightInd w:val="0"/>
        <w:ind w:right="708"/>
        <w:jc w:val="center"/>
        <w:rPr>
          <w:rFonts w:asciiTheme="minorHAnsi" w:hAnsiTheme="minorHAnsi" w:cstheme="minorHAnsi"/>
          <w:b/>
          <w:color w:val="000000"/>
          <w:sz w:val="18"/>
          <w:szCs w:val="18"/>
        </w:rPr>
      </w:pPr>
    </w:p>
    <w:p w14:paraId="4EF4D83A" w14:textId="77777777" w:rsidR="008871B7" w:rsidRPr="00DA0E6B" w:rsidRDefault="008871B7"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C2010C">
        <w:tc>
          <w:tcPr>
            <w:tcW w:w="393" w:type="pct"/>
            <w:shd w:val="clear" w:color="auto" w:fill="auto"/>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7514D0">
        <w:trPr>
          <w:trHeight w:val="158"/>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1D404EA" w14:textId="1AA848F6" w:rsidR="00B6082E" w:rsidRPr="007514D0"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7514D0" w:rsidRPr="00C2010C" w14:paraId="60DB4A7C" w14:textId="77777777" w:rsidTr="00C2010C">
        <w:tc>
          <w:tcPr>
            <w:tcW w:w="393" w:type="pct"/>
            <w:vMerge/>
            <w:shd w:val="clear" w:color="auto" w:fill="auto"/>
          </w:tcPr>
          <w:p w14:paraId="7F2AFEAA" w14:textId="77777777" w:rsidR="007514D0" w:rsidRPr="00C2010C" w:rsidRDefault="007514D0"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7ADB4CA" w14:textId="77777777" w:rsidR="007514D0" w:rsidRDefault="007514D0" w:rsidP="007514D0">
            <w:pPr>
              <w:ind w:right="567"/>
              <w:jc w:val="both"/>
              <w:rPr>
                <w:rFonts w:asciiTheme="minorHAnsi" w:eastAsia="Calibri" w:hAnsiTheme="minorHAnsi" w:cstheme="minorHAnsi"/>
                <w:b/>
                <w:color w:val="000000"/>
                <w:sz w:val="14"/>
                <w:szCs w:val="14"/>
              </w:rPr>
            </w:pPr>
          </w:p>
          <w:p w14:paraId="395D3054" w14:textId="085E60A1" w:rsidR="007514D0" w:rsidRPr="00DA0E6B" w:rsidRDefault="007514D0" w:rsidP="007514D0">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5DD57449" w14:textId="77777777" w:rsidR="007514D0" w:rsidRPr="00DA0E6B" w:rsidRDefault="007514D0" w:rsidP="007514D0">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60DAF600" w14:textId="77777777" w:rsidR="007514D0" w:rsidRPr="00DA0E6B" w:rsidRDefault="007514D0" w:rsidP="007514D0">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4B1C43E7" w14:textId="77777777" w:rsidR="007514D0" w:rsidRPr="00DA0E6B" w:rsidRDefault="007514D0" w:rsidP="007514D0">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1665CFF5" w14:textId="77777777" w:rsidR="007514D0" w:rsidRPr="00DA0E6B" w:rsidRDefault="007514D0" w:rsidP="007514D0">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5AE7B814" w14:textId="77777777" w:rsidR="007514D0" w:rsidRPr="00DA0E6B" w:rsidRDefault="007514D0" w:rsidP="007514D0">
            <w:pPr>
              <w:ind w:right="567"/>
              <w:jc w:val="both"/>
              <w:rPr>
                <w:rFonts w:asciiTheme="minorHAnsi" w:eastAsia="Calibri" w:hAnsiTheme="minorHAnsi" w:cstheme="minorHAnsi"/>
                <w:b/>
                <w:color w:val="000000"/>
                <w:sz w:val="14"/>
                <w:szCs w:val="14"/>
                <w:lang w:val="es-MX"/>
              </w:rPr>
            </w:pPr>
          </w:p>
          <w:p w14:paraId="2F78B266" w14:textId="068DBB73" w:rsidR="007514D0" w:rsidRDefault="007514D0" w:rsidP="007514D0">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4460C999" w14:textId="7E13124C" w:rsidR="007514D0" w:rsidRPr="00C2010C" w:rsidRDefault="007514D0"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022C48E" w14:textId="77777777" w:rsidR="007514D0" w:rsidRPr="00C2010C" w:rsidRDefault="007514D0"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ABD3713" w14:textId="77777777"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7F6AECB" w14:textId="77777777"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64182C" w:rsidRPr="00C2010C" w14:paraId="163E4710" w14:textId="77777777" w:rsidTr="00C2010C">
        <w:tc>
          <w:tcPr>
            <w:tcW w:w="393" w:type="pct"/>
            <w:shd w:val="clear" w:color="auto" w:fill="auto"/>
          </w:tcPr>
          <w:p w14:paraId="1971C93B" w14:textId="70F48DB0" w:rsidR="0064182C" w:rsidRPr="00C2010C" w:rsidRDefault="0064182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5D7528F7" w14:textId="77777777" w:rsidR="0064182C" w:rsidRPr="0064182C" w:rsidRDefault="0064182C" w:rsidP="0064182C">
            <w:pPr>
              <w:ind w:right="567"/>
              <w:jc w:val="both"/>
              <w:rPr>
                <w:rFonts w:asciiTheme="minorHAnsi" w:eastAsia="Calibri" w:hAnsiTheme="minorHAnsi" w:cstheme="minorHAnsi"/>
                <w:b/>
                <w:color w:val="000000"/>
                <w:sz w:val="14"/>
                <w:szCs w:val="14"/>
              </w:rPr>
            </w:pPr>
            <w:r w:rsidRPr="0064182C">
              <w:rPr>
                <w:rFonts w:asciiTheme="minorHAnsi" w:eastAsia="Calibri" w:hAnsiTheme="minorHAnsi" w:cstheme="minorHAnsi"/>
                <w:b/>
                <w:color w:val="000000"/>
                <w:sz w:val="14"/>
                <w:szCs w:val="14"/>
              </w:rPr>
              <w:t>Documentos legales adicionales:</w:t>
            </w:r>
          </w:p>
          <w:p w14:paraId="72B16E2F" w14:textId="77777777" w:rsidR="0064182C" w:rsidRPr="0064182C" w:rsidRDefault="0064182C" w:rsidP="0064182C">
            <w:pPr>
              <w:ind w:right="567"/>
              <w:jc w:val="both"/>
              <w:rPr>
                <w:rFonts w:asciiTheme="minorHAnsi" w:eastAsia="Calibri" w:hAnsiTheme="minorHAnsi" w:cstheme="minorHAnsi"/>
                <w:b/>
                <w:color w:val="000000"/>
                <w:sz w:val="14"/>
                <w:szCs w:val="14"/>
              </w:rPr>
            </w:pPr>
          </w:p>
          <w:p w14:paraId="1BDCF4D7" w14:textId="77777777" w:rsidR="0064182C" w:rsidRPr="0064182C" w:rsidRDefault="0064182C" w:rsidP="0064182C">
            <w:pPr>
              <w:ind w:right="567"/>
              <w:jc w:val="both"/>
              <w:rPr>
                <w:rFonts w:asciiTheme="minorHAnsi" w:eastAsia="Calibri" w:hAnsiTheme="minorHAnsi" w:cstheme="minorHAnsi"/>
                <w:b/>
                <w:color w:val="000000"/>
                <w:sz w:val="14"/>
                <w:szCs w:val="14"/>
              </w:rPr>
            </w:pPr>
            <w:r w:rsidRPr="0064182C">
              <w:rPr>
                <w:rFonts w:asciiTheme="minorHAnsi" w:eastAsia="Calibri" w:hAnsiTheme="minorHAnsi" w:cstheme="minorHAnsi"/>
                <w:b/>
                <w:color w:val="000000"/>
                <w:sz w:val="14"/>
                <w:szCs w:val="14"/>
              </w:rPr>
              <w:t>Anexar la Opinión Positiva de los siguientes documentos:</w:t>
            </w:r>
          </w:p>
          <w:p w14:paraId="06A9A803" w14:textId="582472FC" w:rsidR="0064182C" w:rsidRPr="0064182C" w:rsidRDefault="0064182C" w:rsidP="0064182C">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1. </w:t>
            </w:r>
            <w:r w:rsidRPr="0064182C">
              <w:rPr>
                <w:rFonts w:asciiTheme="minorHAnsi" w:eastAsia="Calibri" w:hAnsiTheme="minorHAnsi" w:cstheme="minorHAnsi"/>
                <w:b/>
                <w:color w:val="000000"/>
                <w:sz w:val="14"/>
                <w:szCs w:val="14"/>
              </w:rPr>
              <w:t xml:space="preserve">Comprobante del SAT en donde se indica que está al corriente de sus obligaciones fiscales. </w:t>
            </w:r>
          </w:p>
          <w:p w14:paraId="359F2EA4" w14:textId="095C103B" w:rsidR="0064182C" w:rsidRPr="0064182C" w:rsidRDefault="0064182C" w:rsidP="0064182C">
            <w:pPr>
              <w:ind w:right="567"/>
              <w:jc w:val="both"/>
              <w:rPr>
                <w:rFonts w:asciiTheme="minorHAnsi" w:eastAsia="Calibri" w:hAnsiTheme="minorHAnsi" w:cstheme="minorHAnsi"/>
                <w:b/>
                <w:color w:val="000000"/>
                <w:sz w:val="14"/>
                <w:szCs w:val="14"/>
              </w:rPr>
            </w:pPr>
            <w:r w:rsidRPr="0064182C">
              <w:rPr>
                <w:rFonts w:asciiTheme="minorHAnsi" w:eastAsia="Calibri" w:hAnsiTheme="minorHAnsi" w:cstheme="minorHAnsi"/>
                <w:b/>
                <w:color w:val="000000"/>
                <w:sz w:val="14"/>
                <w:szCs w:val="14"/>
              </w:rPr>
              <w:t>2.</w:t>
            </w:r>
            <w:r>
              <w:rPr>
                <w:rFonts w:asciiTheme="minorHAnsi" w:eastAsia="Calibri" w:hAnsiTheme="minorHAnsi" w:cstheme="minorHAnsi"/>
                <w:b/>
                <w:color w:val="000000"/>
                <w:sz w:val="14"/>
                <w:szCs w:val="14"/>
              </w:rPr>
              <w:t xml:space="preserve"> </w:t>
            </w:r>
            <w:r w:rsidRPr="0064182C">
              <w:rPr>
                <w:rFonts w:asciiTheme="minorHAnsi" w:eastAsia="Calibri" w:hAnsiTheme="minorHAnsi" w:cstheme="minorHAnsi"/>
                <w:b/>
                <w:color w:val="000000"/>
                <w:sz w:val="14"/>
                <w:szCs w:val="14"/>
              </w:rPr>
              <w:t>Opinión del Cumplimiento de Obligaciones fiscales en materia de Seguridad Social.</w:t>
            </w:r>
          </w:p>
          <w:p w14:paraId="1D802552" w14:textId="2BE76361" w:rsidR="0064182C" w:rsidRDefault="0064182C" w:rsidP="0064182C">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3. </w:t>
            </w:r>
            <w:r w:rsidRPr="0064182C">
              <w:rPr>
                <w:rFonts w:asciiTheme="minorHAnsi" w:eastAsia="Calibri" w:hAnsiTheme="minorHAnsi" w:cstheme="minorHAnsi"/>
                <w:b/>
                <w:color w:val="000000"/>
                <w:sz w:val="14"/>
                <w:szCs w:val="14"/>
              </w:rPr>
              <w:t>Constancia de situación fiscal del INFONAVIT.</w:t>
            </w:r>
          </w:p>
          <w:p w14:paraId="3D41A317" w14:textId="64E76E52" w:rsidR="0064182C" w:rsidRPr="00C2010C" w:rsidRDefault="0064182C" w:rsidP="0064182C">
            <w:pPr>
              <w:ind w:right="567"/>
              <w:jc w:val="both"/>
              <w:rPr>
                <w:rFonts w:asciiTheme="minorHAnsi" w:eastAsia="Calibri" w:hAnsiTheme="minorHAnsi" w:cstheme="minorHAnsi"/>
                <w:b/>
                <w:color w:val="000000"/>
                <w:sz w:val="14"/>
                <w:szCs w:val="14"/>
              </w:rPr>
            </w:pPr>
          </w:p>
        </w:tc>
        <w:tc>
          <w:tcPr>
            <w:tcW w:w="616" w:type="pct"/>
            <w:shd w:val="clear" w:color="auto" w:fill="auto"/>
          </w:tcPr>
          <w:p w14:paraId="1A1A8E36" w14:textId="2A84B076" w:rsidR="0064182C" w:rsidRPr="00C2010C" w:rsidRDefault="0064182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7CE73D4" w14:textId="77777777" w:rsidR="0064182C" w:rsidRPr="00C2010C" w:rsidRDefault="0064182C" w:rsidP="008259D7">
            <w:pPr>
              <w:ind w:right="-91"/>
              <w:jc w:val="center"/>
              <w:rPr>
                <w:rFonts w:asciiTheme="minorHAnsi" w:eastAsia="Calibri" w:hAnsiTheme="minorHAnsi" w:cstheme="minorHAnsi"/>
                <w:b/>
                <w:color w:val="000000"/>
                <w:sz w:val="14"/>
                <w:szCs w:val="14"/>
              </w:rPr>
            </w:pPr>
          </w:p>
        </w:tc>
      </w:tr>
      <w:tr w:rsidR="00226BC2" w:rsidRPr="00C2010C" w14:paraId="039985BC" w14:textId="77777777" w:rsidTr="00C2010C">
        <w:tc>
          <w:tcPr>
            <w:tcW w:w="393" w:type="pct"/>
            <w:shd w:val="clear" w:color="auto" w:fill="auto"/>
          </w:tcPr>
          <w:p w14:paraId="38B0B6B2" w14:textId="318C5AFE" w:rsidR="00226BC2" w:rsidRDefault="00226BC2"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465" w:type="pct"/>
            <w:shd w:val="clear" w:color="auto" w:fill="auto"/>
            <w:vAlign w:val="center"/>
          </w:tcPr>
          <w:p w14:paraId="6E5DA2ED" w14:textId="34852906" w:rsidR="00226BC2" w:rsidRPr="0064182C" w:rsidRDefault="00226BC2" w:rsidP="0064182C">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Capacidad del Licitante </w:t>
            </w:r>
          </w:p>
        </w:tc>
        <w:tc>
          <w:tcPr>
            <w:tcW w:w="616" w:type="pct"/>
            <w:shd w:val="clear" w:color="auto" w:fill="auto"/>
          </w:tcPr>
          <w:p w14:paraId="19405D41" w14:textId="495F46B2" w:rsidR="00226BC2" w:rsidRDefault="00226BC2"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55464387" w14:textId="77777777" w:rsidR="00226BC2" w:rsidRPr="00C2010C" w:rsidRDefault="00226BC2"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77777777" w:rsidR="008259D7" w:rsidRPr="00C2010C" w:rsidRDefault="007E1B2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40C2DA11"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r w:rsidR="00C743AD">
              <w:rPr>
                <w:rFonts w:asciiTheme="minorHAnsi" w:eastAsia="Calibri" w:hAnsiTheme="minorHAnsi" w:cstheme="minorHAnsi"/>
                <w:b/>
                <w:sz w:val="14"/>
                <w:szCs w:val="14"/>
              </w:rPr>
              <w:t xml:space="preserve"> Anexo “4”</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635241" w:rsidRPr="00C2010C" w14:paraId="159083CE" w14:textId="77777777" w:rsidTr="00C2010C">
        <w:tc>
          <w:tcPr>
            <w:tcW w:w="393" w:type="pct"/>
            <w:shd w:val="clear" w:color="auto" w:fill="auto"/>
          </w:tcPr>
          <w:p w14:paraId="250DEA88" w14:textId="50F14F44" w:rsidR="00635241" w:rsidRPr="00C2010C" w:rsidRDefault="0063524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21EB3C80" w14:textId="18A84D00" w:rsidR="00635241" w:rsidRPr="00DA0E6B" w:rsidRDefault="00635241" w:rsidP="008259D7">
            <w:pPr>
              <w:widowControl w:val="0"/>
              <w:jc w:val="both"/>
              <w:rPr>
                <w:rFonts w:asciiTheme="minorHAnsi" w:eastAsia="Calibri" w:hAnsiTheme="minorHAnsi" w:cstheme="minorHAnsi"/>
                <w:b/>
                <w:sz w:val="14"/>
                <w:szCs w:val="14"/>
              </w:rPr>
            </w:pPr>
            <w:r w:rsidRPr="00635241">
              <w:rPr>
                <w:rFonts w:asciiTheme="minorHAnsi" w:eastAsia="Calibri" w:hAnsiTheme="minorHAnsi" w:cstheme="minorHAnsi"/>
                <w:b/>
                <w:sz w:val="14"/>
                <w:szCs w:val="14"/>
              </w:rPr>
              <w:t>Formato de Fianza Anexo “9”</w:t>
            </w:r>
          </w:p>
        </w:tc>
        <w:tc>
          <w:tcPr>
            <w:tcW w:w="616" w:type="pct"/>
            <w:shd w:val="clear" w:color="auto" w:fill="auto"/>
          </w:tcPr>
          <w:p w14:paraId="587CACDA" w14:textId="4C3E5BE5" w:rsidR="00635241" w:rsidRPr="00C2010C" w:rsidRDefault="0063524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4200036F" w14:textId="77777777" w:rsidR="00635241" w:rsidRPr="00C2010C" w:rsidRDefault="00635241"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EDCEB8F" w:rsidR="0094354C" w:rsidRPr="00C2010C" w:rsidRDefault="0063524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14:paraId="31FFEE4D" w14:textId="0AE7BAB9"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r w:rsidR="00865947">
              <w:rPr>
                <w:rFonts w:asciiTheme="minorHAnsi" w:eastAsia="Calibri" w:hAnsiTheme="minorHAnsi" w:cstheme="minorHAnsi"/>
                <w:b/>
                <w:sz w:val="14"/>
                <w:szCs w:val="14"/>
                <w:lang w:val="es-MX"/>
              </w:rPr>
              <w:t xml:space="preserve">. </w:t>
            </w:r>
            <w:r w:rsidR="002E1619" w:rsidRPr="00635241">
              <w:rPr>
                <w:rFonts w:asciiTheme="minorHAnsi" w:eastAsia="Calibri" w:hAnsiTheme="minorHAnsi" w:cstheme="minorHAnsi"/>
                <w:sz w:val="14"/>
                <w:szCs w:val="14"/>
                <w:lang w:val="es-MX"/>
              </w:rPr>
              <w:t>Se deberá foliar la propuesta e indicar en el anexo 11, cuantas páginas integran la documentación presentada.</w:t>
            </w:r>
          </w:p>
        </w:tc>
        <w:tc>
          <w:tcPr>
            <w:tcW w:w="616" w:type="pct"/>
            <w:shd w:val="clear" w:color="auto" w:fill="auto"/>
          </w:tcPr>
          <w:p w14:paraId="4265D936" w14:textId="31E2BC46" w:rsidR="0094354C" w:rsidRPr="00C2010C" w:rsidRDefault="0064182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77777777"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77777777"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3BF0E534" w:rsidR="007514D0" w:rsidRPr="00C2010C" w:rsidRDefault="007514D0" w:rsidP="007514D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(indicar número de </w:t>
            </w:r>
            <w:proofErr w:type="spellStart"/>
            <w:r>
              <w:rPr>
                <w:rFonts w:asciiTheme="minorHAnsi" w:eastAsia="Calibri" w:hAnsiTheme="minorHAnsi" w:cstheme="minorHAnsi"/>
                <w:b/>
                <w:color w:val="000000"/>
                <w:sz w:val="14"/>
                <w:szCs w:val="14"/>
              </w:rPr>
              <w:t>paginas</w:t>
            </w:r>
            <w:proofErr w:type="spellEnd"/>
            <w:r>
              <w:rPr>
                <w:rFonts w:asciiTheme="minorHAnsi" w:eastAsia="Calibri" w:hAnsiTheme="minorHAnsi" w:cstheme="minorHAnsi"/>
                <w:b/>
                <w:color w:val="000000"/>
                <w:sz w:val="14"/>
                <w:szCs w:val="14"/>
              </w:rPr>
              <w:t xml:space="preserve">) </w:t>
            </w: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635241">
        <w:tc>
          <w:tcPr>
            <w:tcW w:w="4414" w:type="dxa"/>
          </w:tcPr>
          <w:p w14:paraId="19B274B3" w14:textId="5D89354E" w:rsidR="00FA6712" w:rsidRDefault="00FA6712" w:rsidP="00635241">
            <w:pPr>
              <w:tabs>
                <w:tab w:val="left" w:pos="141"/>
              </w:tabs>
              <w:ind w:right="335"/>
              <w:jc w:val="center"/>
              <w:rPr>
                <w:noProof/>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vAlign w:val="center"/>
          </w:tcPr>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3B6F319D" w14:textId="22510947"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754BDD" w:rsidRDefault="00754BDD" w:rsidP="001C4387">
      <w:r>
        <w:separator/>
      </w:r>
    </w:p>
  </w:endnote>
  <w:endnote w:type="continuationSeparator" w:id="0">
    <w:p w14:paraId="71B2A491" w14:textId="77777777" w:rsidR="00754BDD" w:rsidRDefault="00754BDD"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754BDD" w:rsidRDefault="00754BDD"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754BDD" w:rsidRDefault="00754BDD"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0BDE7DCD" w:rsidR="00754BDD" w:rsidRPr="00A755C3" w:rsidRDefault="00754BDD"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6A3A42">
      <w:rPr>
        <w:rFonts w:asciiTheme="minorHAnsi" w:hAnsiTheme="minorHAnsi" w:cstheme="minorHAnsi"/>
        <w:b/>
        <w:noProof/>
        <w:snapToGrid w:val="0"/>
        <w:sz w:val="14"/>
        <w:szCs w:val="14"/>
        <w:lang w:val="es-MX"/>
      </w:rPr>
      <w:t>13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6A3A42">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754BDD" w:rsidRPr="0062077D" w:rsidRDefault="00754BDD" w:rsidP="00D000F9">
    <w:pPr>
      <w:pStyle w:val="Piedepgina"/>
      <w:framePr w:wrap="around" w:vAnchor="text" w:hAnchor="margin" w:xAlign="right" w:y="1"/>
      <w:rPr>
        <w:rStyle w:val="Nmerodepgina"/>
        <w:b/>
      </w:rPr>
    </w:pPr>
  </w:p>
  <w:p w14:paraId="74A951BB" w14:textId="77777777" w:rsidR="00754BDD" w:rsidRDefault="00754BDD"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754BDD" w:rsidRDefault="00754BDD" w:rsidP="001C4387">
      <w:r>
        <w:separator/>
      </w:r>
    </w:p>
  </w:footnote>
  <w:footnote w:type="continuationSeparator" w:id="0">
    <w:p w14:paraId="75D99FB3" w14:textId="77777777" w:rsidR="00754BDD" w:rsidRDefault="00754BDD"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2323E" w14:textId="77777777" w:rsidR="00754BDD" w:rsidRDefault="00754BDD"/>
  <w:p w14:paraId="03A8BACC" w14:textId="26C35A76" w:rsidR="00754BDD" w:rsidRDefault="00754BDD">
    <w:r>
      <w:rPr>
        <w:noProof/>
        <w:lang w:val="en-US" w:eastAsia="en-US"/>
      </w:rPr>
      <w:drawing>
        <wp:anchor distT="0" distB="0" distL="114300" distR="114300" simplePos="0" relativeHeight="251657216"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754BDD" w:rsidRDefault="00754BDD"/>
  <w:p w14:paraId="19E029F5" w14:textId="77777777" w:rsidR="00754BDD" w:rsidRDefault="00754BDD"/>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754BDD" w:rsidRPr="0062077D" w14:paraId="7CF6750A" w14:textId="77777777" w:rsidTr="00B5690C">
      <w:trPr>
        <w:trHeight w:val="363"/>
      </w:trPr>
      <w:tc>
        <w:tcPr>
          <w:tcW w:w="7314" w:type="dxa"/>
        </w:tcPr>
        <w:p w14:paraId="47B64B22" w14:textId="43FB8880" w:rsidR="00754BDD" w:rsidRPr="0062077D" w:rsidRDefault="00754BDD"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23</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376D3ADB" w14:textId="3A7FE034" w:rsidR="00754BDD" w:rsidRPr="00F43CF3" w:rsidRDefault="00754BDD" w:rsidP="002A7E94">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A2316F">
            <w:rPr>
              <w:rFonts w:asciiTheme="minorHAnsi" w:hAnsiTheme="minorHAnsi" w:cstheme="minorHAnsi"/>
              <w:sz w:val="14"/>
              <w:szCs w:val="14"/>
            </w:rPr>
            <w:t>Cámaras inteligentes, micrófonos y bocinas para la impartición de clases en modalidad híbrida para la UAA</w:t>
          </w:r>
          <w:r>
            <w:rPr>
              <w:rFonts w:asciiTheme="minorHAnsi" w:hAnsiTheme="minorHAnsi" w:cstheme="minorHAnsi"/>
              <w:sz w:val="14"/>
              <w:szCs w:val="14"/>
            </w:rPr>
            <w:t>.</w:t>
          </w:r>
        </w:p>
      </w:tc>
      <w:tc>
        <w:tcPr>
          <w:tcW w:w="252" w:type="dxa"/>
        </w:tcPr>
        <w:p w14:paraId="7477C5C9" w14:textId="77777777" w:rsidR="00754BDD" w:rsidRDefault="00754BDD" w:rsidP="00D000F9">
          <w:pPr>
            <w:pStyle w:val="Encabezado"/>
            <w:rPr>
              <w:rFonts w:asciiTheme="majorHAnsi" w:eastAsiaTheme="majorEastAsia" w:hAnsiTheme="majorHAnsi" w:cstheme="majorBidi"/>
              <w:b/>
              <w:bCs/>
              <w:color w:val="5B9BD5" w:themeColor="accent1"/>
              <w:sz w:val="14"/>
              <w:szCs w:val="14"/>
            </w:rPr>
          </w:pPr>
        </w:p>
        <w:p w14:paraId="31EBB53E" w14:textId="77777777" w:rsidR="00754BDD" w:rsidRDefault="00754BDD"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754BDD" w:rsidRPr="0062077D" w:rsidRDefault="00754BDD"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754BDD" w:rsidRPr="00A755C3" w:rsidRDefault="00754BDD"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7601BC"/>
    <w:multiLevelType w:val="hybridMultilevel"/>
    <w:tmpl w:val="845C1E1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2317578"/>
    <w:multiLevelType w:val="hybridMultilevel"/>
    <w:tmpl w:val="9A820C26"/>
    <w:lvl w:ilvl="0" w:tplc="7B363EFC">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2523B1"/>
    <w:multiLevelType w:val="hybridMultilevel"/>
    <w:tmpl w:val="50924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5401CA"/>
    <w:multiLevelType w:val="hybridMultilevel"/>
    <w:tmpl w:val="7C6EF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7"/>
  </w:num>
  <w:num w:numId="4">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0"/>
  </w:num>
  <w:num w:numId="7">
    <w:abstractNumId w:val="6"/>
  </w:num>
  <w:num w:numId="8">
    <w:abstractNumId w:val="11"/>
  </w:num>
  <w:num w:numId="9">
    <w:abstractNumId w:val="14"/>
  </w:num>
  <w:num w:numId="10">
    <w:abstractNumId w:val="26"/>
  </w:num>
  <w:num w:numId="11">
    <w:abstractNumId w:val="7"/>
  </w:num>
  <w:num w:numId="12">
    <w:abstractNumId w:val="28"/>
  </w:num>
  <w:num w:numId="13">
    <w:abstractNumId w:val="20"/>
  </w:num>
  <w:num w:numId="14">
    <w:abstractNumId w:val="12"/>
  </w:num>
  <w:num w:numId="15">
    <w:abstractNumId w:val="9"/>
  </w:num>
  <w:num w:numId="16">
    <w:abstractNumId w:val="15"/>
  </w:num>
  <w:num w:numId="17">
    <w:abstractNumId w:val="21"/>
  </w:num>
  <w:num w:numId="18">
    <w:abstractNumId w:val="8"/>
  </w:num>
  <w:num w:numId="19">
    <w:abstractNumId w:val="24"/>
  </w:num>
  <w:num w:numId="20">
    <w:abstractNumId w:val="23"/>
  </w:num>
  <w:num w:numId="21">
    <w:abstractNumId w:val="5"/>
  </w:num>
  <w:num w:numId="22">
    <w:abstractNumId w:val="2"/>
  </w:num>
  <w:num w:numId="23">
    <w:abstractNumId w:val="0"/>
  </w:num>
  <w:num w:numId="24">
    <w:abstractNumId w:val="1"/>
  </w:num>
  <w:num w:numId="25">
    <w:abstractNumId w:val="22"/>
  </w:num>
  <w:num w:numId="26">
    <w:abstractNumId w:val="4"/>
  </w:num>
  <w:num w:numId="27">
    <w:abstractNumId w:val="17"/>
  </w:num>
  <w:num w:numId="28">
    <w:abstractNumId w:val="19"/>
  </w:num>
  <w:num w:numId="29">
    <w:abstractNumId w:val="29"/>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1A56"/>
    <w:rsid w:val="00006E0F"/>
    <w:rsid w:val="00006E8F"/>
    <w:rsid w:val="000072BD"/>
    <w:rsid w:val="000079E7"/>
    <w:rsid w:val="00007DC5"/>
    <w:rsid w:val="00010F97"/>
    <w:rsid w:val="00014CF8"/>
    <w:rsid w:val="000151FE"/>
    <w:rsid w:val="00024323"/>
    <w:rsid w:val="00024ED1"/>
    <w:rsid w:val="00025D96"/>
    <w:rsid w:val="00027D03"/>
    <w:rsid w:val="000354A4"/>
    <w:rsid w:val="00035A23"/>
    <w:rsid w:val="000370B4"/>
    <w:rsid w:val="0004773B"/>
    <w:rsid w:val="000503B0"/>
    <w:rsid w:val="000520D6"/>
    <w:rsid w:val="00052916"/>
    <w:rsid w:val="00052CE0"/>
    <w:rsid w:val="000575B8"/>
    <w:rsid w:val="00063128"/>
    <w:rsid w:val="00070A64"/>
    <w:rsid w:val="000718D3"/>
    <w:rsid w:val="0007231D"/>
    <w:rsid w:val="000726AC"/>
    <w:rsid w:val="00074521"/>
    <w:rsid w:val="00074AC9"/>
    <w:rsid w:val="00075E51"/>
    <w:rsid w:val="000808D3"/>
    <w:rsid w:val="000830B6"/>
    <w:rsid w:val="00083FF5"/>
    <w:rsid w:val="00092987"/>
    <w:rsid w:val="00096949"/>
    <w:rsid w:val="00096990"/>
    <w:rsid w:val="000A05DB"/>
    <w:rsid w:val="000A227C"/>
    <w:rsid w:val="000A3E03"/>
    <w:rsid w:val="000A5527"/>
    <w:rsid w:val="000A58E9"/>
    <w:rsid w:val="000A5AAE"/>
    <w:rsid w:val="000B36D3"/>
    <w:rsid w:val="000B7233"/>
    <w:rsid w:val="000B73A8"/>
    <w:rsid w:val="000B7C2C"/>
    <w:rsid w:val="000C0665"/>
    <w:rsid w:val="000C2ABB"/>
    <w:rsid w:val="000C2C1B"/>
    <w:rsid w:val="000C3CA4"/>
    <w:rsid w:val="000D0AD0"/>
    <w:rsid w:val="000D0C93"/>
    <w:rsid w:val="000D6860"/>
    <w:rsid w:val="000D6BCC"/>
    <w:rsid w:val="000F2589"/>
    <w:rsid w:val="000F31D0"/>
    <w:rsid w:val="000F3401"/>
    <w:rsid w:val="000F59EC"/>
    <w:rsid w:val="000F7C94"/>
    <w:rsid w:val="00100889"/>
    <w:rsid w:val="00100B06"/>
    <w:rsid w:val="00102DD9"/>
    <w:rsid w:val="00103904"/>
    <w:rsid w:val="001046B9"/>
    <w:rsid w:val="00105DBD"/>
    <w:rsid w:val="00106168"/>
    <w:rsid w:val="00106B04"/>
    <w:rsid w:val="0011173D"/>
    <w:rsid w:val="00111C1F"/>
    <w:rsid w:val="001128FA"/>
    <w:rsid w:val="001144E0"/>
    <w:rsid w:val="00120772"/>
    <w:rsid w:val="00120CDD"/>
    <w:rsid w:val="00122531"/>
    <w:rsid w:val="001233B0"/>
    <w:rsid w:val="001338A7"/>
    <w:rsid w:val="00141FC9"/>
    <w:rsid w:val="001423C8"/>
    <w:rsid w:val="00143D18"/>
    <w:rsid w:val="0014427F"/>
    <w:rsid w:val="00145544"/>
    <w:rsid w:val="001455BB"/>
    <w:rsid w:val="001455E5"/>
    <w:rsid w:val="00147861"/>
    <w:rsid w:val="00147F1A"/>
    <w:rsid w:val="00151BB6"/>
    <w:rsid w:val="00156F07"/>
    <w:rsid w:val="001578FA"/>
    <w:rsid w:val="00164708"/>
    <w:rsid w:val="001654E8"/>
    <w:rsid w:val="00170967"/>
    <w:rsid w:val="001714D0"/>
    <w:rsid w:val="00171F04"/>
    <w:rsid w:val="00175DA8"/>
    <w:rsid w:val="0017659F"/>
    <w:rsid w:val="00180603"/>
    <w:rsid w:val="00180927"/>
    <w:rsid w:val="00180983"/>
    <w:rsid w:val="00185BA9"/>
    <w:rsid w:val="00186611"/>
    <w:rsid w:val="00190723"/>
    <w:rsid w:val="00190869"/>
    <w:rsid w:val="00192C6B"/>
    <w:rsid w:val="00194614"/>
    <w:rsid w:val="0019506F"/>
    <w:rsid w:val="00196C87"/>
    <w:rsid w:val="001A135C"/>
    <w:rsid w:val="001A1D4F"/>
    <w:rsid w:val="001A2140"/>
    <w:rsid w:val="001A50E2"/>
    <w:rsid w:val="001A56E6"/>
    <w:rsid w:val="001B0600"/>
    <w:rsid w:val="001B21BE"/>
    <w:rsid w:val="001B5C9B"/>
    <w:rsid w:val="001B5F27"/>
    <w:rsid w:val="001B666B"/>
    <w:rsid w:val="001C0817"/>
    <w:rsid w:val="001C0F72"/>
    <w:rsid w:val="001C4387"/>
    <w:rsid w:val="001C441A"/>
    <w:rsid w:val="001C72EE"/>
    <w:rsid w:val="001D0571"/>
    <w:rsid w:val="001D0647"/>
    <w:rsid w:val="001D14D4"/>
    <w:rsid w:val="001D178D"/>
    <w:rsid w:val="001D1BA0"/>
    <w:rsid w:val="001D293C"/>
    <w:rsid w:val="001D447E"/>
    <w:rsid w:val="001D5EAE"/>
    <w:rsid w:val="001D6BD5"/>
    <w:rsid w:val="001D7002"/>
    <w:rsid w:val="001D774E"/>
    <w:rsid w:val="001E1C44"/>
    <w:rsid w:val="001E38FC"/>
    <w:rsid w:val="001F1B46"/>
    <w:rsid w:val="001F29D8"/>
    <w:rsid w:val="001F3A21"/>
    <w:rsid w:val="001F4CBB"/>
    <w:rsid w:val="001F5071"/>
    <w:rsid w:val="001F6138"/>
    <w:rsid w:val="001F6A17"/>
    <w:rsid w:val="001F7655"/>
    <w:rsid w:val="00200BBF"/>
    <w:rsid w:val="00205954"/>
    <w:rsid w:val="00206CD8"/>
    <w:rsid w:val="002121C3"/>
    <w:rsid w:val="002130D4"/>
    <w:rsid w:val="00215E7A"/>
    <w:rsid w:val="00217B32"/>
    <w:rsid w:val="0022048C"/>
    <w:rsid w:val="00221334"/>
    <w:rsid w:val="0022185F"/>
    <w:rsid w:val="00222310"/>
    <w:rsid w:val="00223937"/>
    <w:rsid w:val="002250BA"/>
    <w:rsid w:val="00225E9B"/>
    <w:rsid w:val="00226430"/>
    <w:rsid w:val="00226BC2"/>
    <w:rsid w:val="002300D0"/>
    <w:rsid w:val="00231291"/>
    <w:rsid w:val="002316EE"/>
    <w:rsid w:val="00233C36"/>
    <w:rsid w:val="002468FE"/>
    <w:rsid w:val="00252F30"/>
    <w:rsid w:val="00255761"/>
    <w:rsid w:val="0026279B"/>
    <w:rsid w:val="002627FE"/>
    <w:rsid w:val="00262C1D"/>
    <w:rsid w:val="002702AC"/>
    <w:rsid w:val="00271869"/>
    <w:rsid w:val="00272651"/>
    <w:rsid w:val="00274040"/>
    <w:rsid w:val="00274842"/>
    <w:rsid w:val="00274FD4"/>
    <w:rsid w:val="00293913"/>
    <w:rsid w:val="0029719E"/>
    <w:rsid w:val="002A10EE"/>
    <w:rsid w:val="002A1CDE"/>
    <w:rsid w:val="002A275B"/>
    <w:rsid w:val="002A3EB2"/>
    <w:rsid w:val="002A4E6F"/>
    <w:rsid w:val="002A59B9"/>
    <w:rsid w:val="002A68A6"/>
    <w:rsid w:val="002A6B8C"/>
    <w:rsid w:val="002A7E94"/>
    <w:rsid w:val="002B55CB"/>
    <w:rsid w:val="002C042A"/>
    <w:rsid w:val="002C1246"/>
    <w:rsid w:val="002C2F03"/>
    <w:rsid w:val="002C3121"/>
    <w:rsid w:val="002C38C3"/>
    <w:rsid w:val="002C3F43"/>
    <w:rsid w:val="002C488E"/>
    <w:rsid w:val="002C4E22"/>
    <w:rsid w:val="002C60F1"/>
    <w:rsid w:val="002C78B7"/>
    <w:rsid w:val="002C7FD6"/>
    <w:rsid w:val="002D2647"/>
    <w:rsid w:val="002D46EE"/>
    <w:rsid w:val="002D49B3"/>
    <w:rsid w:val="002D4BB3"/>
    <w:rsid w:val="002D50DB"/>
    <w:rsid w:val="002D7CE8"/>
    <w:rsid w:val="002E126E"/>
    <w:rsid w:val="002E1619"/>
    <w:rsid w:val="002E2556"/>
    <w:rsid w:val="002E536F"/>
    <w:rsid w:val="002E670B"/>
    <w:rsid w:val="002E6C0D"/>
    <w:rsid w:val="002F1470"/>
    <w:rsid w:val="002F5C9A"/>
    <w:rsid w:val="002F6288"/>
    <w:rsid w:val="002F650D"/>
    <w:rsid w:val="002F6D3F"/>
    <w:rsid w:val="0030174E"/>
    <w:rsid w:val="00301C2E"/>
    <w:rsid w:val="003055B3"/>
    <w:rsid w:val="00310718"/>
    <w:rsid w:val="0031104F"/>
    <w:rsid w:val="00313792"/>
    <w:rsid w:val="00314450"/>
    <w:rsid w:val="00314EA9"/>
    <w:rsid w:val="0031639E"/>
    <w:rsid w:val="003163A9"/>
    <w:rsid w:val="00317006"/>
    <w:rsid w:val="00317A18"/>
    <w:rsid w:val="00320FDD"/>
    <w:rsid w:val="003230F7"/>
    <w:rsid w:val="00331848"/>
    <w:rsid w:val="0033453A"/>
    <w:rsid w:val="0033776A"/>
    <w:rsid w:val="00340DF6"/>
    <w:rsid w:val="003445F8"/>
    <w:rsid w:val="00344B51"/>
    <w:rsid w:val="00350C68"/>
    <w:rsid w:val="00353101"/>
    <w:rsid w:val="003531FC"/>
    <w:rsid w:val="00354B08"/>
    <w:rsid w:val="00356B88"/>
    <w:rsid w:val="0036058A"/>
    <w:rsid w:val="00361934"/>
    <w:rsid w:val="00366D89"/>
    <w:rsid w:val="00367793"/>
    <w:rsid w:val="003765A9"/>
    <w:rsid w:val="00377506"/>
    <w:rsid w:val="00380F68"/>
    <w:rsid w:val="00383CD8"/>
    <w:rsid w:val="00384E46"/>
    <w:rsid w:val="0038582B"/>
    <w:rsid w:val="00391B30"/>
    <w:rsid w:val="00396E62"/>
    <w:rsid w:val="003979DC"/>
    <w:rsid w:val="00397A42"/>
    <w:rsid w:val="003A1475"/>
    <w:rsid w:val="003A32D9"/>
    <w:rsid w:val="003A4CE0"/>
    <w:rsid w:val="003A5113"/>
    <w:rsid w:val="003A5F7C"/>
    <w:rsid w:val="003B2820"/>
    <w:rsid w:val="003B7314"/>
    <w:rsid w:val="003C19AC"/>
    <w:rsid w:val="003C2188"/>
    <w:rsid w:val="003C2AD5"/>
    <w:rsid w:val="003C2BDB"/>
    <w:rsid w:val="003C379C"/>
    <w:rsid w:val="003C694A"/>
    <w:rsid w:val="003C753E"/>
    <w:rsid w:val="003D663D"/>
    <w:rsid w:val="003D71BE"/>
    <w:rsid w:val="003D7B7A"/>
    <w:rsid w:val="003E287B"/>
    <w:rsid w:val="003E64A4"/>
    <w:rsid w:val="003E6D71"/>
    <w:rsid w:val="003F059B"/>
    <w:rsid w:val="003F629E"/>
    <w:rsid w:val="003F7914"/>
    <w:rsid w:val="003F7E84"/>
    <w:rsid w:val="00400DF5"/>
    <w:rsid w:val="00406CF7"/>
    <w:rsid w:val="004070C8"/>
    <w:rsid w:val="00413DD7"/>
    <w:rsid w:val="00415D0A"/>
    <w:rsid w:val="00420AD5"/>
    <w:rsid w:val="00424D6F"/>
    <w:rsid w:val="00433039"/>
    <w:rsid w:val="00434545"/>
    <w:rsid w:val="004407FC"/>
    <w:rsid w:val="00447093"/>
    <w:rsid w:val="00447ACD"/>
    <w:rsid w:val="00452E73"/>
    <w:rsid w:val="0045355E"/>
    <w:rsid w:val="00455151"/>
    <w:rsid w:val="00455C39"/>
    <w:rsid w:val="00456A96"/>
    <w:rsid w:val="004614A5"/>
    <w:rsid w:val="00461E6E"/>
    <w:rsid w:val="0046231E"/>
    <w:rsid w:val="00464406"/>
    <w:rsid w:val="00465328"/>
    <w:rsid w:val="00465365"/>
    <w:rsid w:val="00465583"/>
    <w:rsid w:val="00467077"/>
    <w:rsid w:val="0047590B"/>
    <w:rsid w:val="00475EDD"/>
    <w:rsid w:val="00477386"/>
    <w:rsid w:val="00480659"/>
    <w:rsid w:val="00485808"/>
    <w:rsid w:val="00486A0A"/>
    <w:rsid w:val="00487F00"/>
    <w:rsid w:val="00491ED9"/>
    <w:rsid w:val="0049228A"/>
    <w:rsid w:val="004A03C1"/>
    <w:rsid w:val="004A05A6"/>
    <w:rsid w:val="004A0EE4"/>
    <w:rsid w:val="004A2792"/>
    <w:rsid w:val="004A55D0"/>
    <w:rsid w:val="004A69BD"/>
    <w:rsid w:val="004B0686"/>
    <w:rsid w:val="004C23B5"/>
    <w:rsid w:val="004C294D"/>
    <w:rsid w:val="004C34BE"/>
    <w:rsid w:val="004D1AA0"/>
    <w:rsid w:val="004D20C9"/>
    <w:rsid w:val="004D45C6"/>
    <w:rsid w:val="004D5A0E"/>
    <w:rsid w:val="004D5DEE"/>
    <w:rsid w:val="004D5E9E"/>
    <w:rsid w:val="004E23F0"/>
    <w:rsid w:val="004E3C48"/>
    <w:rsid w:val="004E6CF1"/>
    <w:rsid w:val="004E7764"/>
    <w:rsid w:val="004F15DF"/>
    <w:rsid w:val="004F2B5F"/>
    <w:rsid w:val="004F3031"/>
    <w:rsid w:val="004F3DE8"/>
    <w:rsid w:val="004F4B3F"/>
    <w:rsid w:val="00501612"/>
    <w:rsid w:val="00502FB8"/>
    <w:rsid w:val="00504B09"/>
    <w:rsid w:val="00510604"/>
    <w:rsid w:val="00511152"/>
    <w:rsid w:val="0051130E"/>
    <w:rsid w:val="00512133"/>
    <w:rsid w:val="005124D1"/>
    <w:rsid w:val="00513429"/>
    <w:rsid w:val="00513C2C"/>
    <w:rsid w:val="00513E92"/>
    <w:rsid w:val="00524EBB"/>
    <w:rsid w:val="0052535B"/>
    <w:rsid w:val="00525B76"/>
    <w:rsid w:val="00526614"/>
    <w:rsid w:val="00527607"/>
    <w:rsid w:val="005308AC"/>
    <w:rsid w:val="0053330A"/>
    <w:rsid w:val="00540536"/>
    <w:rsid w:val="005413E2"/>
    <w:rsid w:val="00541589"/>
    <w:rsid w:val="00542146"/>
    <w:rsid w:val="0054449C"/>
    <w:rsid w:val="005452C4"/>
    <w:rsid w:val="005456FC"/>
    <w:rsid w:val="0054615A"/>
    <w:rsid w:val="00546670"/>
    <w:rsid w:val="005467A3"/>
    <w:rsid w:val="00550EF5"/>
    <w:rsid w:val="005520A7"/>
    <w:rsid w:val="00552BED"/>
    <w:rsid w:val="00553DEC"/>
    <w:rsid w:val="00554339"/>
    <w:rsid w:val="00555B29"/>
    <w:rsid w:val="005566A7"/>
    <w:rsid w:val="00557636"/>
    <w:rsid w:val="00561DE5"/>
    <w:rsid w:val="00563B5F"/>
    <w:rsid w:val="00563B90"/>
    <w:rsid w:val="0056402B"/>
    <w:rsid w:val="00567BB8"/>
    <w:rsid w:val="005702F1"/>
    <w:rsid w:val="00572345"/>
    <w:rsid w:val="00573B00"/>
    <w:rsid w:val="005740D9"/>
    <w:rsid w:val="00574135"/>
    <w:rsid w:val="0057493B"/>
    <w:rsid w:val="005753EF"/>
    <w:rsid w:val="00576074"/>
    <w:rsid w:val="00580C0E"/>
    <w:rsid w:val="0058143E"/>
    <w:rsid w:val="00581A3B"/>
    <w:rsid w:val="00582072"/>
    <w:rsid w:val="00584494"/>
    <w:rsid w:val="00587397"/>
    <w:rsid w:val="005876E5"/>
    <w:rsid w:val="00593C1A"/>
    <w:rsid w:val="00593FE4"/>
    <w:rsid w:val="00596405"/>
    <w:rsid w:val="005A02AA"/>
    <w:rsid w:val="005A7BA2"/>
    <w:rsid w:val="005B17BF"/>
    <w:rsid w:val="005B5C3B"/>
    <w:rsid w:val="005B69D8"/>
    <w:rsid w:val="005C256B"/>
    <w:rsid w:val="005C25D7"/>
    <w:rsid w:val="005C3D05"/>
    <w:rsid w:val="005C4A04"/>
    <w:rsid w:val="005C5672"/>
    <w:rsid w:val="005C6FE9"/>
    <w:rsid w:val="005D531E"/>
    <w:rsid w:val="005D5408"/>
    <w:rsid w:val="005D7F52"/>
    <w:rsid w:val="005E117A"/>
    <w:rsid w:val="005E2216"/>
    <w:rsid w:val="005E40B8"/>
    <w:rsid w:val="005E5299"/>
    <w:rsid w:val="005E6A69"/>
    <w:rsid w:val="005F1AC9"/>
    <w:rsid w:val="005F1FD3"/>
    <w:rsid w:val="005F3619"/>
    <w:rsid w:val="005F43B9"/>
    <w:rsid w:val="005F741C"/>
    <w:rsid w:val="005F7C53"/>
    <w:rsid w:val="00603B49"/>
    <w:rsid w:val="006064F7"/>
    <w:rsid w:val="00606B5D"/>
    <w:rsid w:val="006115B4"/>
    <w:rsid w:val="006156B7"/>
    <w:rsid w:val="00617794"/>
    <w:rsid w:val="0062435C"/>
    <w:rsid w:val="00625350"/>
    <w:rsid w:val="0062658A"/>
    <w:rsid w:val="00630204"/>
    <w:rsid w:val="00635241"/>
    <w:rsid w:val="00636B61"/>
    <w:rsid w:val="0063718E"/>
    <w:rsid w:val="00640876"/>
    <w:rsid w:val="00640D35"/>
    <w:rsid w:val="0064182C"/>
    <w:rsid w:val="00643CC2"/>
    <w:rsid w:val="0064605A"/>
    <w:rsid w:val="00647522"/>
    <w:rsid w:val="00652994"/>
    <w:rsid w:val="0065331F"/>
    <w:rsid w:val="006556EF"/>
    <w:rsid w:val="00656A91"/>
    <w:rsid w:val="00656FAF"/>
    <w:rsid w:val="006573E7"/>
    <w:rsid w:val="006610B8"/>
    <w:rsid w:val="0066354B"/>
    <w:rsid w:val="0066429F"/>
    <w:rsid w:val="00664928"/>
    <w:rsid w:val="006671B0"/>
    <w:rsid w:val="00670CE5"/>
    <w:rsid w:val="0067135C"/>
    <w:rsid w:val="00674340"/>
    <w:rsid w:val="00676651"/>
    <w:rsid w:val="00676C04"/>
    <w:rsid w:val="00676D12"/>
    <w:rsid w:val="00676E3D"/>
    <w:rsid w:val="006778F0"/>
    <w:rsid w:val="00677D07"/>
    <w:rsid w:val="006847C2"/>
    <w:rsid w:val="00684B8A"/>
    <w:rsid w:val="0068548A"/>
    <w:rsid w:val="00691663"/>
    <w:rsid w:val="00694A0D"/>
    <w:rsid w:val="00695889"/>
    <w:rsid w:val="00696792"/>
    <w:rsid w:val="00697E02"/>
    <w:rsid w:val="006A1182"/>
    <w:rsid w:val="006A308D"/>
    <w:rsid w:val="006A3A42"/>
    <w:rsid w:val="006A3E4A"/>
    <w:rsid w:val="006A5A11"/>
    <w:rsid w:val="006B0DD7"/>
    <w:rsid w:val="006B27EB"/>
    <w:rsid w:val="006B5CC5"/>
    <w:rsid w:val="006B5DD7"/>
    <w:rsid w:val="006B7CF7"/>
    <w:rsid w:val="006C2B99"/>
    <w:rsid w:val="006C3F1C"/>
    <w:rsid w:val="006C3F51"/>
    <w:rsid w:val="006C5F14"/>
    <w:rsid w:val="006D12F4"/>
    <w:rsid w:val="006D5BE3"/>
    <w:rsid w:val="006D5CEC"/>
    <w:rsid w:val="006D69FF"/>
    <w:rsid w:val="006E03E5"/>
    <w:rsid w:val="006E1F5E"/>
    <w:rsid w:val="006E455C"/>
    <w:rsid w:val="006E6113"/>
    <w:rsid w:val="006E61EF"/>
    <w:rsid w:val="006E6D34"/>
    <w:rsid w:val="006F0928"/>
    <w:rsid w:val="006F2609"/>
    <w:rsid w:val="00700BED"/>
    <w:rsid w:val="00701739"/>
    <w:rsid w:val="00701A2B"/>
    <w:rsid w:val="00701FF3"/>
    <w:rsid w:val="00704849"/>
    <w:rsid w:val="00704BEC"/>
    <w:rsid w:val="00704F6E"/>
    <w:rsid w:val="00705A1F"/>
    <w:rsid w:val="00712D30"/>
    <w:rsid w:val="0071445C"/>
    <w:rsid w:val="00716499"/>
    <w:rsid w:val="007227E7"/>
    <w:rsid w:val="00723194"/>
    <w:rsid w:val="00727CF0"/>
    <w:rsid w:val="00727D68"/>
    <w:rsid w:val="0073087A"/>
    <w:rsid w:val="0073109C"/>
    <w:rsid w:val="00737621"/>
    <w:rsid w:val="00741338"/>
    <w:rsid w:val="00742230"/>
    <w:rsid w:val="00742340"/>
    <w:rsid w:val="00742D38"/>
    <w:rsid w:val="00747C10"/>
    <w:rsid w:val="007514D0"/>
    <w:rsid w:val="007549B4"/>
    <w:rsid w:val="00754BDD"/>
    <w:rsid w:val="00757F3A"/>
    <w:rsid w:val="007622AC"/>
    <w:rsid w:val="00763855"/>
    <w:rsid w:val="00766E73"/>
    <w:rsid w:val="00767124"/>
    <w:rsid w:val="00767D08"/>
    <w:rsid w:val="00770FE2"/>
    <w:rsid w:val="00774EA0"/>
    <w:rsid w:val="00780AED"/>
    <w:rsid w:val="00782699"/>
    <w:rsid w:val="00783C79"/>
    <w:rsid w:val="00784F98"/>
    <w:rsid w:val="00785761"/>
    <w:rsid w:val="00786EA6"/>
    <w:rsid w:val="00790441"/>
    <w:rsid w:val="00791A8E"/>
    <w:rsid w:val="00796A4C"/>
    <w:rsid w:val="00797372"/>
    <w:rsid w:val="007A00A3"/>
    <w:rsid w:val="007A323A"/>
    <w:rsid w:val="007A77F8"/>
    <w:rsid w:val="007A7C75"/>
    <w:rsid w:val="007B09FF"/>
    <w:rsid w:val="007B3384"/>
    <w:rsid w:val="007B40FC"/>
    <w:rsid w:val="007B4FA8"/>
    <w:rsid w:val="007C450B"/>
    <w:rsid w:val="007C5D52"/>
    <w:rsid w:val="007D2005"/>
    <w:rsid w:val="007D6789"/>
    <w:rsid w:val="007E0C44"/>
    <w:rsid w:val="007E161B"/>
    <w:rsid w:val="007E1B21"/>
    <w:rsid w:val="007E4A0D"/>
    <w:rsid w:val="007E4FE4"/>
    <w:rsid w:val="007E67F3"/>
    <w:rsid w:val="007E70E1"/>
    <w:rsid w:val="007F30A6"/>
    <w:rsid w:val="007F3655"/>
    <w:rsid w:val="007F3D7D"/>
    <w:rsid w:val="007F41F7"/>
    <w:rsid w:val="007F599E"/>
    <w:rsid w:val="00802BE9"/>
    <w:rsid w:val="00802FBE"/>
    <w:rsid w:val="00805EE9"/>
    <w:rsid w:val="00807810"/>
    <w:rsid w:val="00810A9F"/>
    <w:rsid w:val="00811219"/>
    <w:rsid w:val="00811AAE"/>
    <w:rsid w:val="008136AD"/>
    <w:rsid w:val="008136DF"/>
    <w:rsid w:val="00813AAC"/>
    <w:rsid w:val="00816DD8"/>
    <w:rsid w:val="008176AD"/>
    <w:rsid w:val="00820767"/>
    <w:rsid w:val="00825379"/>
    <w:rsid w:val="0082562C"/>
    <w:rsid w:val="008259D7"/>
    <w:rsid w:val="008276C5"/>
    <w:rsid w:val="008401C9"/>
    <w:rsid w:val="00840AB4"/>
    <w:rsid w:val="008414CC"/>
    <w:rsid w:val="00841B6B"/>
    <w:rsid w:val="00844330"/>
    <w:rsid w:val="00845193"/>
    <w:rsid w:val="008505AC"/>
    <w:rsid w:val="0085137F"/>
    <w:rsid w:val="00852FF5"/>
    <w:rsid w:val="00853D25"/>
    <w:rsid w:val="00855BAD"/>
    <w:rsid w:val="0085759B"/>
    <w:rsid w:val="0086099C"/>
    <w:rsid w:val="00864414"/>
    <w:rsid w:val="00865947"/>
    <w:rsid w:val="00866995"/>
    <w:rsid w:val="00867A02"/>
    <w:rsid w:val="00867FF0"/>
    <w:rsid w:val="008702CE"/>
    <w:rsid w:val="00873AE9"/>
    <w:rsid w:val="008745B2"/>
    <w:rsid w:val="00876DE3"/>
    <w:rsid w:val="00877157"/>
    <w:rsid w:val="008871B7"/>
    <w:rsid w:val="008872F3"/>
    <w:rsid w:val="0089002D"/>
    <w:rsid w:val="00891EEC"/>
    <w:rsid w:val="00893BBB"/>
    <w:rsid w:val="00895A4E"/>
    <w:rsid w:val="008964B7"/>
    <w:rsid w:val="00896B3F"/>
    <w:rsid w:val="008A21C4"/>
    <w:rsid w:val="008A777B"/>
    <w:rsid w:val="008B1F3F"/>
    <w:rsid w:val="008B3797"/>
    <w:rsid w:val="008B3822"/>
    <w:rsid w:val="008B387B"/>
    <w:rsid w:val="008B7363"/>
    <w:rsid w:val="008C1BED"/>
    <w:rsid w:val="008C2961"/>
    <w:rsid w:val="008C3294"/>
    <w:rsid w:val="008C7E63"/>
    <w:rsid w:val="008D1B49"/>
    <w:rsid w:val="008D29F2"/>
    <w:rsid w:val="008D7571"/>
    <w:rsid w:val="008D7B13"/>
    <w:rsid w:val="008E16E5"/>
    <w:rsid w:val="008E2860"/>
    <w:rsid w:val="008E5550"/>
    <w:rsid w:val="008E6436"/>
    <w:rsid w:val="008F1881"/>
    <w:rsid w:val="008F47D3"/>
    <w:rsid w:val="008F589E"/>
    <w:rsid w:val="008F5DEF"/>
    <w:rsid w:val="00902747"/>
    <w:rsid w:val="00904A8B"/>
    <w:rsid w:val="00907A82"/>
    <w:rsid w:val="00907B3A"/>
    <w:rsid w:val="00911BAA"/>
    <w:rsid w:val="00916884"/>
    <w:rsid w:val="00916E7F"/>
    <w:rsid w:val="00917DC8"/>
    <w:rsid w:val="00920BC3"/>
    <w:rsid w:val="00922E68"/>
    <w:rsid w:val="00924075"/>
    <w:rsid w:val="00927D3C"/>
    <w:rsid w:val="00932855"/>
    <w:rsid w:val="00933CB1"/>
    <w:rsid w:val="00941A8E"/>
    <w:rsid w:val="0094354C"/>
    <w:rsid w:val="009455E5"/>
    <w:rsid w:val="0095231B"/>
    <w:rsid w:val="00954297"/>
    <w:rsid w:val="00955408"/>
    <w:rsid w:val="009559DF"/>
    <w:rsid w:val="009564A1"/>
    <w:rsid w:val="00965715"/>
    <w:rsid w:val="00966921"/>
    <w:rsid w:val="0097533B"/>
    <w:rsid w:val="00985A3A"/>
    <w:rsid w:val="00990030"/>
    <w:rsid w:val="0099284B"/>
    <w:rsid w:val="00992F70"/>
    <w:rsid w:val="00996531"/>
    <w:rsid w:val="009A0370"/>
    <w:rsid w:val="009A1767"/>
    <w:rsid w:val="009A1922"/>
    <w:rsid w:val="009A2B63"/>
    <w:rsid w:val="009A6793"/>
    <w:rsid w:val="009B1670"/>
    <w:rsid w:val="009B1B99"/>
    <w:rsid w:val="009B398E"/>
    <w:rsid w:val="009B4320"/>
    <w:rsid w:val="009C1C69"/>
    <w:rsid w:val="009C534E"/>
    <w:rsid w:val="009C5680"/>
    <w:rsid w:val="009C607A"/>
    <w:rsid w:val="009C7AE5"/>
    <w:rsid w:val="009D0333"/>
    <w:rsid w:val="009D4481"/>
    <w:rsid w:val="009D56A1"/>
    <w:rsid w:val="009E1035"/>
    <w:rsid w:val="009E2F4F"/>
    <w:rsid w:val="009E6FE6"/>
    <w:rsid w:val="009F1EA2"/>
    <w:rsid w:val="009F2ACE"/>
    <w:rsid w:val="009F2D9F"/>
    <w:rsid w:val="009F48A4"/>
    <w:rsid w:val="009F708E"/>
    <w:rsid w:val="00A00799"/>
    <w:rsid w:val="00A03472"/>
    <w:rsid w:val="00A11E86"/>
    <w:rsid w:val="00A134CB"/>
    <w:rsid w:val="00A1404E"/>
    <w:rsid w:val="00A1559F"/>
    <w:rsid w:val="00A15C7C"/>
    <w:rsid w:val="00A1702A"/>
    <w:rsid w:val="00A20E21"/>
    <w:rsid w:val="00A21597"/>
    <w:rsid w:val="00A2316F"/>
    <w:rsid w:val="00A23465"/>
    <w:rsid w:val="00A26016"/>
    <w:rsid w:val="00A27EAF"/>
    <w:rsid w:val="00A32057"/>
    <w:rsid w:val="00A33DE3"/>
    <w:rsid w:val="00A34404"/>
    <w:rsid w:val="00A40A98"/>
    <w:rsid w:val="00A40BD0"/>
    <w:rsid w:val="00A41B1D"/>
    <w:rsid w:val="00A41FCE"/>
    <w:rsid w:val="00A4223E"/>
    <w:rsid w:val="00A45B37"/>
    <w:rsid w:val="00A470FB"/>
    <w:rsid w:val="00A56BE8"/>
    <w:rsid w:val="00A57C95"/>
    <w:rsid w:val="00A60FD4"/>
    <w:rsid w:val="00A62131"/>
    <w:rsid w:val="00A6251B"/>
    <w:rsid w:val="00A62CFF"/>
    <w:rsid w:val="00A64C5A"/>
    <w:rsid w:val="00A652B2"/>
    <w:rsid w:val="00A740F7"/>
    <w:rsid w:val="00A7459D"/>
    <w:rsid w:val="00A80BE0"/>
    <w:rsid w:val="00A83D5E"/>
    <w:rsid w:val="00A848F1"/>
    <w:rsid w:val="00A84B30"/>
    <w:rsid w:val="00A84FA0"/>
    <w:rsid w:val="00A87CFB"/>
    <w:rsid w:val="00A92E06"/>
    <w:rsid w:val="00A93A35"/>
    <w:rsid w:val="00A94882"/>
    <w:rsid w:val="00A9539F"/>
    <w:rsid w:val="00A960FC"/>
    <w:rsid w:val="00A96335"/>
    <w:rsid w:val="00A97F23"/>
    <w:rsid w:val="00AA02AC"/>
    <w:rsid w:val="00AA06A3"/>
    <w:rsid w:val="00AA2633"/>
    <w:rsid w:val="00AA33B9"/>
    <w:rsid w:val="00AA4BF3"/>
    <w:rsid w:val="00AA613F"/>
    <w:rsid w:val="00AA7884"/>
    <w:rsid w:val="00AB2B7F"/>
    <w:rsid w:val="00AB3D6E"/>
    <w:rsid w:val="00AB4FA0"/>
    <w:rsid w:val="00AC091A"/>
    <w:rsid w:val="00AC1669"/>
    <w:rsid w:val="00AC4471"/>
    <w:rsid w:val="00AC68A3"/>
    <w:rsid w:val="00AD172A"/>
    <w:rsid w:val="00AD6D29"/>
    <w:rsid w:val="00AE0016"/>
    <w:rsid w:val="00AE2803"/>
    <w:rsid w:val="00AE43F9"/>
    <w:rsid w:val="00AE47D5"/>
    <w:rsid w:val="00AE53E6"/>
    <w:rsid w:val="00AE5B5F"/>
    <w:rsid w:val="00AF5131"/>
    <w:rsid w:val="00B0050C"/>
    <w:rsid w:val="00B00FE2"/>
    <w:rsid w:val="00B04118"/>
    <w:rsid w:val="00B05137"/>
    <w:rsid w:val="00B05B2F"/>
    <w:rsid w:val="00B06C29"/>
    <w:rsid w:val="00B07C91"/>
    <w:rsid w:val="00B11FC1"/>
    <w:rsid w:val="00B13318"/>
    <w:rsid w:val="00B15368"/>
    <w:rsid w:val="00B161F4"/>
    <w:rsid w:val="00B1634A"/>
    <w:rsid w:val="00B16503"/>
    <w:rsid w:val="00B2166A"/>
    <w:rsid w:val="00B247A9"/>
    <w:rsid w:val="00B331AE"/>
    <w:rsid w:val="00B34D66"/>
    <w:rsid w:val="00B35AC7"/>
    <w:rsid w:val="00B41198"/>
    <w:rsid w:val="00B4152A"/>
    <w:rsid w:val="00B4623A"/>
    <w:rsid w:val="00B4689A"/>
    <w:rsid w:val="00B46E51"/>
    <w:rsid w:val="00B50A55"/>
    <w:rsid w:val="00B50D6E"/>
    <w:rsid w:val="00B5246C"/>
    <w:rsid w:val="00B5281F"/>
    <w:rsid w:val="00B54A18"/>
    <w:rsid w:val="00B5690C"/>
    <w:rsid w:val="00B56B4E"/>
    <w:rsid w:val="00B576D0"/>
    <w:rsid w:val="00B578EA"/>
    <w:rsid w:val="00B57A68"/>
    <w:rsid w:val="00B6082E"/>
    <w:rsid w:val="00B610AC"/>
    <w:rsid w:val="00B61DA2"/>
    <w:rsid w:val="00B62698"/>
    <w:rsid w:val="00B62FC5"/>
    <w:rsid w:val="00B6347B"/>
    <w:rsid w:val="00B70346"/>
    <w:rsid w:val="00B73F44"/>
    <w:rsid w:val="00B74811"/>
    <w:rsid w:val="00B7539A"/>
    <w:rsid w:val="00B7619B"/>
    <w:rsid w:val="00B81E7A"/>
    <w:rsid w:val="00B85D00"/>
    <w:rsid w:val="00B91F89"/>
    <w:rsid w:val="00BA07AE"/>
    <w:rsid w:val="00BA4A5C"/>
    <w:rsid w:val="00BA4E9C"/>
    <w:rsid w:val="00BA6B8C"/>
    <w:rsid w:val="00BA6D73"/>
    <w:rsid w:val="00BA7102"/>
    <w:rsid w:val="00BA71C7"/>
    <w:rsid w:val="00BB04BB"/>
    <w:rsid w:val="00BB0624"/>
    <w:rsid w:val="00BB0780"/>
    <w:rsid w:val="00BB1977"/>
    <w:rsid w:val="00BB1DEC"/>
    <w:rsid w:val="00BB29C0"/>
    <w:rsid w:val="00BB5D07"/>
    <w:rsid w:val="00BB689E"/>
    <w:rsid w:val="00BB7209"/>
    <w:rsid w:val="00BC0C7D"/>
    <w:rsid w:val="00BC1667"/>
    <w:rsid w:val="00BC4B50"/>
    <w:rsid w:val="00BC5307"/>
    <w:rsid w:val="00BC75F9"/>
    <w:rsid w:val="00BD1956"/>
    <w:rsid w:val="00BD3A9B"/>
    <w:rsid w:val="00BD7857"/>
    <w:rsid w:val="00BE1B4F"/>
    <w:rsid w:val="00BE61F8"/>
    <w:rsid w:val="00BE7380"/>
    <w:rsid w:val="00BF1BFB"/>
    <w:rsid w:val="00BF348A"/>
    <w:rsid w:val="00BF35C5"/>
    <w:rsid w:val="00BF4167"/>
    <w:rsid w:val="00BF7B90"/>
    <w:rsid w:val="00C003C2"/>
    <w:rsid w:val="00C00D76"/>
    <w:rsid w:val="00C00DFD"/>
    <w:rsid w:val="00C00FBC"/>
    <w:rsid w:val="00C0157E"/>
    <w:rsid w:val="00C029D6"/>
    <w:rsid w:val="00C14504"/>
    <w:rsid w:val="00C15274"/>
    <w:rsid w:val="00C1560E"/>
    <w:rsid w:val="00C165C0"/>
    <w:rsid w:val="00C17C3B"/>
    <w:rsid w:val="00C2010C"/>
    <w:rsid w:val="00C25380"/>
    <w:rsid w:val="00C25F66"/>
    <w:rsid w:val="00C266EB"/>
    <w:rsid w:val="00C26A52"/>
    <w:rsid w:val="00C34385"/>
    <w:rsid w:val="00C364D5"/>
    <w:rsid w:val="00C36CF6"/>
    <w:rsid w:val="00C41FC9"/>
    <w:rsid w:val="00C45474"/>
    <w:rsid w:val="00C46977"/>
    <w:rsid w:val="00C46DCF"/>
    <w:rsid w:val="00C517C5"/>
    <w:rsid w:val="00C61953"/>
    <w:rsid w:val="00C61999"/>
    <w:rsid w:val="00C62A71"/>
    <w:rsid w:val="00C6430A"/>
    <w:rsid w:val="00C6431B"/>
    <w:rsid w:val="00C67A6E"/>
    <w:rsid w:val="00C718EF"/>
    <w:rsid w:val="00C724DA"/>
    <w:rsid w:val="00C73267"/>
    <w:rsid w:val="00C73C2B"/>
    <w:rsid w:val="00C743AD"/>
    <w:rsid w:val="00C74EB3"/>
    <w:rsid w:val="00C74FA7"/>
    <w:rsid w:val="00C7618D"/>
    <w:rsid w:val="00C77B38"/>
    <w:rsid w:val="00C8443A"/>
    <w:rsid w:val="00C87A62"/>
    <w:rsid w:val="00C90CA6"/>
    <w:rsid w:val="00C92C8B"/>
    <w:rsid w:val="00C92F6C"/>
    <w:rsid w:val="00C93214"/>
    <w:rsid w:val="00C93777"/>
    <w:rsid w:val="00C94433"/>
    <w:rsid w:val="00C94AC2"/>
    <w:rsid w:val="00C9571B"/>
    <w:rsid w:val="00CA0105"/>
    <w:rsid w:val="00CA415C"/>
    <w:rsid w:val="00CA4187"/>
    <w:rsid w:val="00CA5AC5"/>
    <w:rsid w:val="00CA661D"/>
    <w:rsid w:val="00CB1158"/>
    <w:rsid w:val="00CB2B96"/>
    <w:rsid w:val="00CB2BBD"/>
    <w:rsid w:val="00CB2BFB"/>
    <w:rsid w:val="00CB65C1"/>
    <w:rsid w:val="00CB6B6D"/>
    <w:rsid w:val="00CC01BE"/>
    <w:rsid w:val="00CC2AF5"/>
    <w:rsid w:val="00CC435F"/>
    <w:rsid w:val="00CC48CB"/>
    <w:rsid w:val="00CC4C98"/>
    <w:rsid w:val="00CC5F37"/>
    <w:rsid w:val="00CC7C05"/>
    <w:rsid w:val="00CD05F3"/>
    <w:rsid w:val="00CD37A7"/>
    <w:rsid w:val="00CD39CF"/>
    <w:rsid w:val="00CD3AF1"/>
    <w:rsid w:val="00CD41A4"/>
    <w:rsid w:val="00CD67EC"/>
    <w:rsid w:val="00CD7822"/>
    <w:rsid w:val="00CE3745"/>
    <w:rsid w:val="00CE39A8"/>
    <w:rsid w:val="00CE56F7"/>
    <w:rsid w:val="00CE5A9A"/>
    <w:rsid w:val="00CE67CA"/>
    <w:rsid w:val="00CE6AA8"/>
    <w:rsid w:val="00CF28A2"/>
    <w:rsid w:val="00CF2A7D"/>
    <w:rsid w:val="00CF3BFF"/>
    <w:rsid w:val="00CF4444"/>
    <w:rsid w:val="00CF613E"/>
    <w:rsid w:val="00CF7004"/>
    <w:rsid w:val="00D0008D"/>
    <w:rsid w:val="00D000F9"/>
    <w:rsid w:val="00D01227"/>
    <w:rsid w:val="00D01D11"/>
    <w:rsid w:val="00D02880"/>
    <w:rsid w:val="00D048D3"/>
    <w:rsid w:val="00D106D4"/>
    <w:rsid w:val="00D10C7C"/>
    <w:rsid w:val="00D13A82"/>
    <w:rsid w:val="00D13AA5"/>
    <w:rsid w:val="00D15410"/>
    <w:rsid w:val="00D17C00"/>
    <w:rsid w:val="00D220B6"/>
    <w:rsid w:val="00D24893"/>
    <w:rsid w:val="00D24FB8"/>
    <w:rsid w:val="00D25CA3"/>
    <w:rsid w:val="00D26F8A"/>
    <w:rsid w:val="00D278A2"/>
    <w:rsid w:val="00D27DB0"/>
    <w:rsid w:val="00D27E34"/>
    <w:rsid w:val="00D30244"/>
    <w:rsid w:val="00D3605D"/>
    <w:rsid w:val="00D36FFA"/>
    <w:rsid w:val="00D37877"/>
    <w:rsid w:val="00D50CC5"/>
    <w:rsid w:val="00D5178E"/>
    <w:rsid w:val="00D51ED0"/>
    <w:rsid w:val="00D52642"/>
    <w:rsid w:val="00D55A3D"/>
    <w:rsid w:val="00D56074"/>
    <w:rsid w:val="00D60811"/>
    <w:rsid w:val="00D60AEA"/>
    <w:rsid w:val="00D62CCD"/>
    <w:rsid w:val="00D649CE"/>
    <w:rsid w:val="00D65325"/>
    <w:rsid w:val="00D671F9"/>
    <w:rsid w:val="00D72F96"/>
    <w:rsid w:val="00D75EFC"/>
    <w:rsid w:val="00D75F7B"/>
    <w:rsid w:val="00D80C34"/>
    <w:rsid w:val="00D83DFF"/>
    <w:rsid w:val="00D848DA"/>
    <w:rsid w:val="00D85031"/>
    <w:rsid w:val="00D86D60"/>
    <w:rsid w:val="00D86D93"/>
    <w:rsid w:val="00D86F80"/>
    <w:rsid w:val="00D92E50"/>
    <w:rsid w:val="00D94A0B"/>
    <w:rsid w:val="00D95324"/>
    <w:rsid w:val="00D9737B"/>
    <w:rsid w:val="00DA026F"/>
    <w:rsid w:val="00DA0E6B"/>
    <w:rsid w:val="00DA13A8"/>
    <w:rsid w:val="00DA33CE"/>
    <w:rsid w:val="00DA4AB0"/>
    <w:rsid w:val="00DA6686"/>
    <w:rsid w:val="00DA6B6A"/>
    <w:rsid w:val="00DB003F"/>
    <w:rsid w:val="00DB08F9"/>
    <w:rsid w:val="00DB0D32"/>
    <w:rsid w:val="00DB2420"/>
    <w:rsid w:val="00DB31B3"/>
    <w:rsid w:val="00DB3921"/>
    <w:rsid w:val="00DB3988"/>
    <w:rsid w:val="00DB4E38"/>
    <w:rsid w:val="00DB743A"/>
    <w:rsid w:val="00DC1B0F"/>
    <w:rsid w:val="00DC1BF6"/>
    <w:rsid w:val="00DC218D"/>
    <w:rsid w:val="00DC22DC"/>
    <w:rsid w:val="00DC46CB"/>
    <w:rsid w:val="00DD0F57"/>
    <w:rsid w:val="00DD25FE"/>
    <w:rsid w:val="00DD2608"/>
    <w:rsid w:val="00DD2652"/>
    <w:rsid w:val="00DD3D46"/>
    <w:rsid w:val="00DD5E25"/>
    <w:rsid w:val="00DD5F42"/>
    <w:rsid w:val="00DE2678"/>
    <w:rsid w:val="00DE314D"/>
    <w:rsid w:val="00DE4C16"/>
    <w:rsid w:val="00DE7FC2"/>
    <w:rsid w:val="00DF370E"/>
    <w:rsid w:val="00DF5BEC"/>
    <w:rsid w:val="00DF656D"/>
    <w:rsid w:val="00DF7EBF"/>
    <w:rsid w:val="00E00A34"/>
    <w:rsid w:val="00E024FB"/>
    <w:rsid w:val="00E031DA"/>
    <w:rsid w:val="00E0789B"/>
    <w:rsid w:val="00E07C53"/>
    <w:rsid w:val="00E13074"/>
    <w:rsid w:val="00E172FE"/>
    <w:rsid w:val="00E207AE"/>
    <w:rsid w:val="00E208C1"/>
    <w:rsid w:val="00E26016"/>
    <w:rsid w:val="00E2782A"/>
    <w:rsid w:val="00E30760"/>
    <w:rsid w:val="00E346CF"/>
    <w:rsid w:val="00E365FB"/>
    <w:rsid w:val="00E37408"/>
    <w:rsid w:val="00E43236"/>
    <w:rsid w:val="00E4493A"/>
    <w:rsid w:val="00E45DC8"/>
    <w:rsid w:val="00E46040"/>
    <w:rsid w:val="00E4755E"/>
    <w:rsid w:val="00E573C3"/>
    <w:rsid w:val="00E61F70"/>
    <w:rsid w:val="00E63047"/>
    <w:rsid w:val="00E6652C"/>
    <w:rsid w:val="00E73E50"/>
    <w:rsid w:val="00E74925"/>
    <w:rsid w:val="00E767B6"/>
    <w:rsid w:val="00E77890"/>
    <w:rsid w:val="00E80D4C"/>
    <w:rsid w:val="00E81CFE"/>
    <w:rsid w:val="00E85E41"/>
    <w:rsid w:val="00E86BC0"/>
    <w:rsid w:val="00E97138"/>
    <w:rsid w:val="00EA0016"/>
    <w:rsid w:val="00EA1416"/>
    <w:rsid w:val="00EA4D61"/>
    <w:rsid w:val="00EA67E1"/>
    <w:rsid w:val="00EA6A8A"/>
    <w:rsid w:val="00EB05F7"/>
    <w:rsid w:val="00EB3A37"/>
    <w:rsid w:val="00EB61E2"/>
    <w:rsid w:val="00EC28FC"/>
    <w:rsid w:val="00EC2E75"/>
    <w:rsid w:val="00ED0BA0"/>
    <w:rsid w:val="00ED4E3E"/>
    <w:rsid w:val="00ED64B1"/>
    <w:rsid w:val="00ED65C7"/>
    <w:rsid w:val="00EE094F"/>
    <w:rsid w:val="00EE207B"/>
    <w:rsid w:val="00EE32B3"/>
    <w:rsid w:val="00EE4B14"/>
    <w:rsid w:val="00EE691D"/>
    <w:rsid w:val="00EF0AD2"/>
    <w:rsid w:val="00EF3EFB"/>
    <w:rsid w:val="00EF5088"/>
    <w:rsid w:val="00EF7DA1"/>
    <w:rsid w:val="00F06212"/>
    <w:rsid w:val="00F07F41"/>
    <w:rsid w:val="00F105C9"/>
    <w:rsid w:val="00F10DF9"/>
    <w:rsid w:val="00F12C27"/>
    <w:rsid w:val="00F13ACC"/>
    <w:rsid w:val="00F1658C"/>
    <w:rsid w:val="00F1792D"/>
    <w:rsid w:val="00F17D30"/>
    <w:rsid w:val="00F25A38"/>
    <w:rsid w:val="00F25D8F"/>
    <w:rsid w:val="00F27320"/>
    <w:rsid w:val="00F35F2A"/>
    <w:rsid w:val="00F36065"/>
    <w:rsid w:val="00F364D2"/>
    <w:rsid w:val="00F40620"/>
    <w:rsid w:val="00F5038F"/>
    <w:rsid w:val="00F5059C"/>
    <w:rsid w:val="00F5132D"/>
    <w:rsid w:val="00F5160D"/>
    <w:rsid w:val="00F5466E"/>
    <w:rsid w:val="00F54E14"/>
    <w:rsid w:val="00F55BFE"/>
    <w:rsid w:val="00F70CAB"/>
    <w:rsid w:val="00F805C1"/>
    <w:rsid w:val="00F81AE9"/>
    <w:rsid w:val="00F844C4"/>
    <w:rsid w:val="00F879A5"/>
    <w:rsid w:val="00F90C42"/>
    <w:rsid w:val="00F918D6"/>
    <w:rsid w:val="00F93300"/>
    <w:rsid w:val="00F9791A"/>
    <w:rsid w:val="00F97EE4"/>
    <w:rsid w:val="00FA4664"/>
    <w:rsid w:val="00FA5E12"/>
    <w:rsid w:val="00FA5EA4"/>
    <w:rsid w:val="00FA6712"/>
    <w:rsid w:val="00FA7350"/>
    <w:rsid w:val="00FB4281"/>
    <w:rsid w:val="00FB4679"/>
    <w:rsid w:val="00FB49FF"/>
    <w:rsid w:val="00FB73E1"/>
    <w:rsid w:val="00FC0AFB"/>
    <w:rsid w:val="00FC0C74"/>
    <w:rsid w:val="00FC1E59"/>
    <w:rsid w:val="00FC2CBE"/>
    <w:rsid w:val="00FC5CD2"/>
    <w:rsid w:val="00FD09BA"/>
    <w:rsid w:val="00FD17CF"/>
    <w:rsid w:val="00FD1BED"/>
    <w:rsid w:val="00FD3752"/>
    <w:rsid w:val="00FE4273"/>
    <w:rsid w:val="00FE7566"/>
    <w:rsid w:val="00FF0036"/>
    <w:rsid w:val="00FF1132"/>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UnresolvedMention">
    <w:name w:val="Unresolved Mention"/>
    <w:basedOn w:val="Fuentedeprrafopredeter"/>
    <w:uiPriority w:val="99"/>
    <w:semiHidden/>
    <w:unhideWhenUsed/>
    <w:rsid w:val="00AA4BF3"/>
    <w:rPr>
      <w:color w:val="605E5C"/>
      <w:shd w:val="clear" w:color="auto" w:fill="E1DFDD"/>
    </w:rPr>
  </w:style>
  <w:style w:type="paragraph" w:styleId="Revisin">
    <w:name w:val="Revision"/>
    <w:hidden/>
    <w:uiPriority w:val="99"/>
    <w:semiHidden/>
    <w:rsid w:val="00664928"/>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967461">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eatriz.rivera@edu.uaa.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yperlink" Target="mailto:javier.quezad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braham.rodriguez@edu.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73ED-51D4-498D-BD9E-397736C9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31</Pages>
  <Words>14448</Words>
  <Characters>82354</Characters>
  <Application>Microsoft Office Word</Application>
  <DocSecurity>0</DocSecurity>
  <Lines>686</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115</cp:revision>
  <cp:lastPrinted>2021-10-20T23:48:00Z</cp:lastPrinted>
  <dcterms:created xsi:type="dcterms:W3CDTF">2021-10-05T14:45:00Z</dcterms:created>
  <dcterms:modified xsi:type="dcterms:W3CDTF">2021-10-20T23:51:00Z</dcterms:modified>
</cp:coreProperties>
</file>