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00772DD5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523832">
        <w:rPr>
          <w:rFonts w:ascii="Arial" w:hAnsi="Arial" w:cs="Arial"/>
          <w:sz w:val="18"/>
          <w:szCs w:val="18"/>
          <w:lang w:val="es-MX"/>
        </w:rPr>
        <w:t>11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523832">
        <w:rPr>
          <w:rFonts w:ascii="Arial" w:hAnsi="Arial" w:cs="Arial"/>
          <w:sz w:val="18"/>
          <w:szCs w:val="18"/>
          <w:lang w:val="es-MX"/>
        </w:rPr>
        <w:t>once</w:t>
      </w:r>
      <w:bookmarkStart w:id="0" w:name="_GoBack"/>
      <w:bookmarkEnd w:id="0"/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7C7744">
        <w:rPr>
          <w:rFonts w:ascii="Arial" w:hAnsi="Arial" w:cs="Arial"/>
          <w:sz w:val="18"/>
          <w:szCs w:val="18"/>
          <w:lang w:val="es-MX"/>
        </w:rPr>
        <w:t>29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F11A3A">
        <w:rPr>
          <w:rFonts w:ascii="Arial" w:hAnsi="Arial" w:cs="Arial"/>
          <w:sz w:val="18"/>
          <w:szCs w:val="18"/>
          <w:lang w:val="es-MX"/>
        </w:rPr>
        <w:t>jul</w:t>
      </w:r>
      <w:r w:rsidR="00121E72">
        <w:rPr>
          <w:rFonts w:ascii="Arial" w:hAnsi="Arial" w:cs="Arial"/>
          <w:sz w:val="18"/>
          <w:szCs w:val="18"/>
          <w:lang w:val="es-MX"/>
        </w:rPr>
        <w:t>io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Mexicanos, el artículo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</w:t>
      </w:r>
      <w:proofErr w:type="spellStart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., México, con número de teléfono (449) 910 7484 y 910 7486 convoca a los interesados a participar en el proceso de 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>AD E/0</w:t>
      </w:r>
      <w:r w:rsidR="00490835">
        <w:rPr>
          <w:rFonts w:ascii="Arial" w:hAnsi="Arial" w:cs="Arial"/>
          <w:b w:val="0"/>
          <w:sz w:val="18"/>
          <w:szCs w:val="18"/>
          <w:lang w:val="es-MX"/>
        </w:rPr>
        <w:t>0</w:t>
      </w:r>
      <w:r w:rsidR="00E07554">
        <w:rPr>
          <w:rFonts w:ascii="Arial" w:hAnsi="Arial" w:cs="Arial"/>
          <w:b w:val="0"/>
          <w:sz w:val="18"/>
          <w:szCs w:val="18"/>
          <w:lang w:val="es-MX"/>
        </w:rPr>
        <w:t>5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 xml:space="preserve">-2022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Adquisición de </w:t>
      </w:r>
      <w:r w:rsidR="00E07554">
        <w:rPr>
          <w:rFonts w:ascii="Arial" w:hAnsi="Arial" w:cs="Arial"/>
          <w:b w:val="0"/>
          <w:sz w:val="18"/>
          <w:szCs w:val="18"/>
          <w:lang w:val="es-MX"/>
        </w:rPr>
        <w:t>Maquinaria y Equipo para el Departamento de Servicios Generales, Dirección General de Infraestructura Universitaria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 xml:space="preserve"> de la Universidad Autónoma de Aguascalientes</w:t>
      </w:r>
      <w:r w:rsidR="00130EE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 p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 xml:space="preserve">resupuesto del </w:t>
      </w:r>
      <w:r w:rsidR="00E07554" w:rsidRPr="00E07554">
        <w:rPr>
          <w:rFonts w:ascii="Arial" w:hAnsi="Arial" w:cs="Arial"/>
          <w:b w:val="0"/>
          <w:sz w:val="18"/>
          <w:szCs w:val="18"/>
          <w:lang w:val="es-MX"/>
        </w:rPr>
        <w:t>Fondo de Inversión Pública Productiva 2021-2022, Fuente de Financiamiento Recursos Propios. Conforme al oficio DGF/DPAF-117/2022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</w:p>
    <w:p w14:paraId="248DFAC7" w14:textId="720C325E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721697">
        <w:rPr>
          <w:rFonts w:ascii="Arial" w:hAnsi="Arial" w:cs="Arial"/>
          <w:b/>
          <w:sz w:val="18"/>
          <w:szCs w:val="18"/>
        </w:rPr>
        <w:t xml:space="preserve">el </w:t>
      </w:r>
      <w:r w:rsidR="00E07554">
        <w:rPr>
          <w:rFonts w:ascii="Arial" w:hAnsi="Arial" w:cs="Arial"/>
          <w:b/>
          <w:sz w:val="18"/>
          <w:szCs w:val="18"/>
        </w:rPr>
        <w:t xml:space="preserve">Departamento de Servicios Generales de la Dirección General de Infraestructura Universitaria </w:t>
      </w:r>
      <w:r w:rsidR="00116F58" w:rsidRPr="00116F58">
        <w:rPr>
          <w:rFonts w:ascii="Arial" w:hAnsi="Arial" w:cs="Arial"/>
          <w:b/>
          <w:sz w:val="18"/>
          <w:szCs w:val="18"/>
        </w:rPr>
        <w:t xml:space="preserve">de la </w:t>
      </w:r>
      <w:r w:rsidR="00572BB9" w:rsidRPr="00116F58">
        <w:rPr>
          <w:rFonts w:ascii="Arial" w:hAnsi="Arial" w:cs="Arial"/>
          <w:b/>
          <w:sz w:val="18"/>
          <w:szCs w:val="18"/>
        </w:rPr>
        <w:t>Universidad</w:t>
      </w:r>
      <w:r w:rsidR="00E07554">
        <w:rPr>
          <w:rFonts w:ascii="Arial" w:hAnsi="Arial" w:cs="Arial"/>
          <w:b/>
          <w:sz w:val="18"/>
          <w:szCs w:val="18"/>
        </w:rPr>
        <w:t xml:space="preserve"> Autónoma de Aguascalientes. </w:t>
      </w:r>
      <w:r w:rsidR="00E07554">
        <w:rPr>
          <w:rFonts w:ascii="Arial" w:hAnsi="Arial" w:cs="Arial"/>
          <w:sz w:val="18"/>
          <w:szCs w:val="18"/>
        </w:rPr>
        <w:t>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78F5CB8A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5A6938">
        <w:rPr>
          <w:rFonts w:ascii="Arial" w:hAnsi="Arial" w:cs="Arial"/>
          <w:b/>
          <w:sz w:val="18"/>
          <w:szCs w:val="18"/>
        </w:rPr>
        <w:t>22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5A6938">
        <w:rPr>
          <w:rFonts w:ascii="Arial" w:hAnsi="Arial" w:cs="Arial"/>
          <w:b/>
          <w:sz w:val="18"/>
          <w:szCs w:val="18"/>
        </w:rPr>
        <w:t>julio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054AFA">
        <w:rPr>
          <w:rFonts w:ascii="Arial" w:hAnsi="Arial" w:cs="Arial"/>
          <w:b/>
          <w:sz w:val="18"/>
          <w:szCs w:val="18"/>
        </w:rPr>
        <w:t>0</w:t>
      </w:r>
      <w:r w:rsidR="00116F58" w:rsidRPr="00054AFA">
        <w:rPr>
          <w:rFonts w:ascii="Arial" w:hAnsi="Arial" w:cs="Arial"/>
          <w:b/>
          <w:sz w:val="18"/>
          <w:szCs w:val="18"/>
        </w:rPr>
        <w:t>2 (dos)</w:t>
      </w:r>
      <w:r w:rsidRPr="00017F88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017F88">
        <w:rPr>
          <w:rFonts w:ascii="Arial" w:hAnsi="Arial" w:cs="Arial"/>
          <w:b/>
          <w:sz w:val="18"/>
          <w:szCs w:val="18"/>
        </w:rPr>
        <w:t>s</w:t>
      </w:r>
      <w:r w:rsidR="00B45AE0" w:rsidRPr="00C635BA">
        <w:rPr>
          <w:rFonts w:ascii="Arial" w:hAnsi="Arial" w:cs="Arial"/>
          <w:sz w:val="18"/>
          <w:szCs w:val="18"/>
        </w:rPr>
        <w:t xml:space="preserve">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C635BA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>
        <w:rPr>
          <w:rFonts w:ascii="Arial" w:hAnsi="Arial" w:cs="Arial"/>
          <w:color w:val="000000"/>
          <w:sz w:val="18"/>
          <w:szCs w:val="18"/>
        </w:rPr>
        <w:t>los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>
        <w:rPr>
          <w:rFonts w:ascii="Arial" w:hAnsi="Arial" w:cs="Arial"/>
          <w:color w:val="000000"/>
          <w:sz w:val="18"/>
          <w:szCs w:val="18"/>
        </w:rPr>
        <w:t>spondiente</w:t>
      </w:r>
      <w:r w:rsidR="00A80B7C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>
        <w:rPr>
          <w:rFonts w:ascii="Arial" w:hAnsi="Arial" w:cs="Arial"/>
          <w:color w:val="000000"/>
          <w:sz w:val="18"/>
          <w:szCs w:val="18"/>
        </w:rPr>
        <w:t>proveedores</w:t>
      </w:r>
      <w:r>
        <w:rPr>
          <w:rFonts w:ascii="Arial" w:hAnsi="Arial" w:cs="Arial"/>
          <w:color w:val="000000"/>
          <w:sz w:val="18"/>
          <w:szCs w:val="18"/>
        </w:rPr>
        <w:t>, siendo</w:t>
      </w:r>
      <w:r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</w:t>
      </w:r>
      <w:r w:rsidR="00116F58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A43D99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1FD5C030" w:rsidR="00A43D99" w:rsidRPr="00A43D99" w:rsidRDefault="00054AFA" w:rsidP="00116F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ISRAEL EDUARDO ROCHA ESCORCIA </w:t>
            </w:r>
          </w:p>
        </w:tc>
      </w:tr>
      <w:tr w:rsidR="00A43D99" w:rsidRPr="007850FC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7DFAA22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2A70A873" w14:textId="36FE45AC" w:rsidR="00A43D99" w:rsidRPr="00B530B9" w:rsidRDefault="00787683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DE JESÚS MEJIA MORA</w:t>
            </w:r>
          </w:p>
        </w:tc>
      </w:tr>
    </w:tbl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3FF6F090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partida individual </w:t>
      </w:r>
      <w:r w:rsidR="00140624" w:rsidRPr="00140624">
        <w:rPr>
          <w:rFonts w:ascii="Arial" w:hAnsi="Arial" w:cs="Arial"/>
          <w:b/>
          <w:i/>
          <w:sz w:val="18"/>
          <w:szCs w:val="18"/>
        </w:rPr>
        <w:t>total a un solo licitante a quien oferte la propuesta solvente con precio más bajo y económico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46E19F59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invitados ofertaron</w:t>
      </w:r>
      <w:r w:rsidRPr="004B2426">
        <w:rPr>
          <w:rFonts w:ascii="Arial" w:hAnsi="Arial" w:cs="Arial"/>
          <w:sz w:val="18"/>
          <w:szCs w:val="18"/>
        </w:rPr>
        <w:t xml:space="preserve"> para las partidas en la que participa, constan </w:t>
      </w:r>
      <w:r>
        <w:rPr>
          <w:rFonts w:ascii="Arial" w:hAnsi="Arial" w:cs="Arial"/>
          <w:sz w:val="18"/>
          <w:szCs w:val="18"/>
        </w:rPr>
        <w:t>a continuación:</w:t>
      </w: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</w:t>
      </w:r>
    </w:p>
    <w:p w14:paraId="15705D54" w14:textId="126967B5" w:rsidR="00787683" w:rsidRDefault="004A0E06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A0E06">
        <w:rPr>
          <w:noProof/>
          <w:lang w:eastAsia="es-MX"/>
        </w:rPr>
        <w:drawing>
          <wp:inline distT="0" distB="0" distL="0" distR="0" wp14:anchorId="609F3E17" wp14:editId="12E99586">
            <wp:extent cx="5608588" cy="19142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66" cy="19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08E7D389" w:rsidR="008757CD" w:rsidRPr="008757CD" w:rsidRDefault="004D6EC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35F3B">
        <w:rPr>
          <w:rFonts w:ascii="Arial" w:hAnsi="Arial" w:cs="Arial"/>
          <w:sz w:val="18"/>
          <w:szCs w:val="18"/>
        </w:rPr>
        <w:t>Con fu</w:t>
      </w:r>
      <w:r w:rsidR="008757CD">
        <w:rPr>
          <w:rFonts w:ascii="Arial" w:hAnsi="Arial" w:cs="Arial"/>
          <w:sz w:val="18"/>
          <w:szCs w:val="18"/>
        </w:rPr>
        <w:t xml:space="preserve">ndamento en el </w:t>
      </w:r>
      <w:r w:rsidR="008757CD" w:rsidRPr="008757CD">
        <w:rPr>
          <w:rFonts w:ascii="Arial" w:hAnsi="Arial" w:cs="Arial"/>
          <w:sz w:val="18"/>
          <w:szCs w:val="18"/>
        </w:rPr>
        <w:t>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</w:p>
    <w:p w14:paraId="03937536" w14:textId="77777777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379"/>
        <w:gridCol w:w="7131"/>
      </w:tblGrid>
      <w:tr w:rsidR="00B64BAD" w:rsidRPr="002A21CE" w14:paraId="10975C72" w14:textId="77777777" w:rsidTr="00F93025">
        <w:trPr>
          <w:trHeight w:val="1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81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4039" w:type="pct"/>
            <w:shd w:val="clear" w:color="auto" w:fill="D9D9D9"/>
            <w:vAlign w:val="center"/>
          </w:tcPr>
          <w:p w14:paraId="0803B084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F93025">
        <w:trPr>
          <w:trHeight w:val="20"/>
          <w:jc w:val="center"/>
        </w:trPr>
        <w:tc>
          <w:tcPr>
            <w:tcW w:w="180" w:type="pct"/>
            <w:noWrap/>
          </w:tcPr>
          <w:p w14:paraId="19C24680" w14:textId="77777777" w:rsidR="00B64BAD" w:rsidRPr="002A74D5" w:rsidRDefault="00B64BAD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781" w:type="pct"/>
            <w:noWrap/>
          </w:tcPr>
          <w:p w14:paraId="4D17621C" w14:textId="15C64874" w:rsidR="00B64BAD" w:rsidRPr="00D3722C" w:rsidRDefault="00510766" w:rsidP="00F93025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ISRAEL EDUARDO ROCHA ESCORCIA</w:t>
            </w:r>
          </w:p>
        </w:tc>
        <w:tc>
          <w:tcPr>
            <w:tcW w:w="4039" w:type="pct"/>
            <w:vAlign w:val="center"/>
          </w:tcPr>
          <w:p w14:paraId="151B9C33" w14:textId="29B00320" w:rsidR="00B64BAD" w:rsidRDefault="000C2258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Oferta en la</w:t>
            </w:r>
            <w:r w:rsidR="00510766">
              <w:rPr>
                <w:rFonts w:ascii="Arial" w:hAnsi="Arial" w:cs="Arial"/>
                <w:b/>
                <w:sz w:val="14"/>
                <w:szCs w:val="16"/>
              </w:rPr>
              <w:t xml:space="preserve"> partida: 23</w:t>
            </w:r>
          </w:p>
          <w:p w14:paraId="5F4403B4" w14:textId="77777777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F4EEC8D" w14:textId="2E54A074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974892">
              <w:rPr>
                <w:rFonts w:ascii="Arial" w:hAnsi="Arial" w:cs="Arial"/>
                <w:sz w:val="14"/>
                <w:szCs w:val="16"/>
              </w:rPr>
              <w:t xml:space="preserve">Se hace constar </w:t>
            </w:r>
            <w:r w:rsidR="00CC1DB5" w:rsidRPr="00974892">
              <w:rPr>
                <w:rFonts w:ascii="Arial" w:hAnsi="Arial" w:cs="Arial"/>
                <w:sz w:val="14"/>
                <w:szCs w:val="16"/>
              </w:rPr>
              <w:t>que,</w:t>
            </w:r>
            <w:r w:rsidRPr="00974892">
              <w:rPr>
                <w:rFonts w:ascii="Arial" w:hAnsi="Arial" w:cs="Arial"/>
                <w:sz w:val="14"/>
                <w:szCs w:val="16"/>
              </w:rPr>
              <w:t xml:space="preserve"> de la propuesta presentada por</w:t>
            </w:r>
            <w:r w:rsidR="00974892" w:rsidRPr="00974892">
              <w:t xml:space="preserve"> </w:t>
            </w:r>
            <w:r w:rsidR="00974892" w:rsidRPr="00974892">
              <w:rPr>
                <w:rFonts w:ascii="Arial" w:hAnsi="Arial" w:cs="Arial"/>
                <w:i/>
                <w:sz w:val="14"/>
                <w:szCs w:val="16"/>
                <w:u w:val="single"/>
              </w:rPr>
              <w:t>ISRAEL EDUARDO ROCHA ESCORCIA</w:t>
            </w:r>
            <w:r w:rsidR="008757CD" w:rsidRPr="00974892"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974892">
              <w:rPr>
                <w:rFonts w:ascii="Arial" w:hAnsi="Arial" w:cs="Arial"/>
                <w:sz w:val="14"/>
                <w:szCs w:val="16"/>
              </w:rPr>
              <w:t>cumple de manera general los requisitos establecidos en las bases de la Convocatoria, mismos que se señala a continuación:</w:t>
            </w:r>
          </w:p>
          <w:p w14:paraId="21D5C719" w14:textId="77777777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143D6D0" w14:textId="4C82056E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tos Apartado </w:t>
            </w:r>
            <w:r w:rsidR="008757CD">
              <w:rPr>
                <w:rFonts w:ascii="Arial" w:hAnsi="Arial" w:cs="Arial"/>
                <w:b/>
                <w:sz w:val="14"/>
                <w:szCs w:val="16"/>
              </w:rPr>
              <w:t>II</w:t>
            </w:r>
          </w:p>
          <w:p w14:paraId="5D3F0212" w14:textId="08682379" w:rsidR="00DC18F9" w:rsidRDefault="00DC18F9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E258B03" w14:textId="77777777" w:rsidR="00AA2B37" w:rsidRDefault="00AA2B37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pPr w:leftFromText="141" w:rightFromText="141" w:vertAnchor="page" w:horzAnchor="margin" w:tblpY="1195"/>
              <w:tblOverlap w:val="never"/>
              <w:tblW w:w="66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770"/>
              <w:gridCol w:w="2552"/>
            </w:tblGrid>
            <w:tr w:rsidR="00AA2B37" w:rsidRPr="00B857FD" w14:paraId="76DBD8FD" w14:textId="77777777" w:rsidTr="004A0E06">
              <w:trPr>
                <w:trHeight w:val="152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4CBDEB7C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 xml:space="preserve">No. </w:t>
                  </w:r>
                </w:p>
              </w:tc>
              <w:tc>
                <w:tcPr>
                  <w:tcW w:w="3770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2CFFE544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Descripción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700B26C9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Presenta </w:t>
                  </w:r>
                </w:p>
              </w:tc>
            </w:tr>
            <w:tr w:rsidR="00AA2B37" w:rsidRPr="00B857FD" w14:paraId="52EB1518" w14:textId="77777777" w:rsidTr="004A0E06">
              <w:trPr>
                <w:trHeight w:val="92"/>
              </w:trPr>
              <w:tc>
                <w:tcPr>
                  <w:tcW w:w="66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B20585F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Información Administrativa</w:t>
                  </w:r>
                </w:p>
              </w:tc>
            </w:tr>
            <w:tr w:rsidR="00AA2B37" w:rsidRPr="00B857FD" w14:paraId="5542B346" w14:textId="77777777" w:rsidTr="004A0E06">
              <w:trPr>
                <w:trHeight w:val="347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9518CE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5E55D92" w14:textId="0BEEF8E6" w:rsidR="00AA2B37" w:rsidRPr="00B857FD" w:rsidRDefault="00AA2B37" w:rsidP="00E03B9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Acreditación y representación 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Anexo "</w:t>
                  </w:r>
                  <w:r w:rsidR="00E03B9E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"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7EC3284" w14:textId="4EEBA0EA" w:rsidR="00510766" w:rsidRPr="004A0E06" w:rsidRDefault="00AA2B37" w:rsidP="00510766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4A0E0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5194397" w14:textId="1560F89F" w:rsidR="00AA2B37" w:rsidRPr="00B857FD" w:rsidRDefault="00AA2B37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4A0E0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C.</w:t>
                  </w:r>
                  <w:r w:rsidR="000268D5" w:rsidRPr="004A0E0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4A0E0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Israel Eduardo Rocha Escorcia, en su propia representación.</w:t>
                  </w:r>
                </w:p>
              </w:tc>
            </w:tr>
            <w:tr w:rsidR="00AA2B37" w:rsidRPr="00B857FD" w14:paraId="15427291" w14:textId="77777777" w:rsidTr="004A0E06">
              <w:trPr>
                <w:trHeight w:val="1990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AE45FD7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63DAC06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Documentos Legales:</w:t>
                  </w:r>
                </w:p>
                <w:p w14:paraId="26FD31D5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A6D6F13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Identificación. Tanto las personas físicas como los representantes de personas morales, o de personas físicas en su caso, o el representante común. </w:t>
                  </w:r>
                </w:p>
                <w:p w14:paraId="334B1CAC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RFC: Registro Federal de Contribuyentes del licitante que participe en el procedimiento de licitación. </w:t>
                  </w:r>
                </w:p>
                <w:p w14:paraId="6397B41F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a) Personas Morales: En caso de personas morales, incluir el acta constitutiva de la</w:t>
                  </w:r>
                </w:p>
                <w:p w14:paraId="4DE5E799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empresa y el poder del representante legal en copia simple.</w:t>
                  </w:r>
                </w:p>
                <w:p w14:paraId="07F2A65D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b) Personas Físicas: Acta de nacimiento en copia simple.</w:t>
                  </w:r>
                </w:p>
                <w:p w14:paraId="02E4DFBB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167C747" w14:textId="77777777" w:rsidR="00AA2B37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Se deberá corroborará que las empresas participantes no se encuentren vinculadas entre sí por algún socio o asociado común, en caso de ser así serán desechadas.</w:t>
                  </w:r>
                </w:p>
                <w:p w14:paraId="2554A712" w14:textId="77777777" w:rsidR="00AA2B37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B9A1177" w14:textId="498A100F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Para ambos casos. Carta poder simple e identificaciones en </w:t>
                  </w:r>
                  <w:r w:rsidR="00E03B9E"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original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y copia : En caso de no presentarse el representante legal a la entrega de la propuesta.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09CD75A" w14:textId="77777777" w:rsidR="00AA2B37" w:rsidRPr="00D15CD1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BFE585C" w14:textId="5C9F9109" w:rsidR="00AA2B37" w:rsidRPr="004022A0" w:rsidRDefault="00AA2B37" w:rsidP="00AA2B37">
                  <w:pPr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4022A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 Israel Eduardo Rocha Escorcia, Constancia de Situac</w:t>
                  </w:r>
                  <w:r w:rsidR="004A0E0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ión fiscal, Acta de nacimiento</w:t>
                  </w:r>
                  <w:r w:rsidR="004022A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copia INE de Citlali Montserrat </w:t>
                  </w:r>
                  <w:r w:rsidR="004A0E0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Gaytán</w:t>
                  </w:r>
                  <w:r w:rsidR="004022A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Rosales, copia INE de la C. Victoria Escorcia Hernández, en calidad de testigo. </w:t>
                  </w:r>
                </w:p>
                <w:p w14:paraId="279091E6" w14:textId="77777777" w:rsidR="00AA2B37" w:rsidRPr="004022A0" w:rsidRDefault="00AA2B37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010902AB" w14:textId="491F9871" w:rsidR="004A0E06" w:rsidRDefault="004A0E06" w:rsidP="00AA2B37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69A3725" w14:textId="55D254B8" w:rsidR="00AA2B37" w:rsidRPr="00B857FD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4022A0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Carta poder</w:t>
                  </w:r>
                  <w:r w:rsidR="004022A0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 simple a favor de la C. Citlali Monserrat Gaytán Rosales</w:t>
                  </w:r>
                </w:p>
              </w:tc>
            </w:tr>
            <w:tr w:rsidR="00AA2B37" w:rsidRPr="00B857FD" w14:paraId="1654887F" w14:textId="77777777" w:rsidTr="004A0E06">
              <w:trPr>
                <w:trHeight w:val="212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31DC59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2.1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0DF1A99" w14:textId="77777777" w:rsidR="00AA2B37" w:rsidRPr="0097110C" w:rsidRDefault="00AA2B37" w:rsidP="00AA2B37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Documentos legales adicionales:</w:t>
                  </w:r>
                </w:p>
                <w:p w14:paraId="6A0C385F" w14:textId="77777777" w:rsidR="00AA2B37" w:rsidRPr="0097110C" w:rsidRDefault="00AA2B37" w:rsidP="00AA2B37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1DB77B7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Cs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. Comprobante del SAT en donde se indica que está al corriente de sus obligaciones fiscales.</w:t>
                  </w:r>
                </w:p>
                <w:p w14:paraId="0B8C9434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 Opinión del Cumplimiento de Obligaciones fiscales en materia de Seguridad Social.</w:t>
                  </w:r>
                </w:p>
                <w:p w14:paraId="2B1E57F3" w14:textId="77777777" w:rsidR="00AA2B37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3. Constancia de situación fiscal del INFONAVIT.</w:t>
                  </w:r>
                </w:p>
                <w:p w14:paraId="4620BC93" w14:textId="77777777" w:rsidR="00AA2B37" w:rsidRPr="0097110C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4. </w:t>
                  </w:r>
                  <w:r w:rsidRPr="0070657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Opinión de Situación Fiscal de Cumplimiento de Obligaciones Estatales emitida por la Secretaría de Finanzas del Estado de Aguascalientes.</w:t>
                  </w:r>
                </w:p>
                <w:p w14:paraId="70EF2F30" w14:textId="77777777" w:rsidR="00AA2B37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2F231D6" w14:textId="2AE6814C" w:rsidR="00AA2B37" w:rsidRPr="00B857FD" w:rsidRDefault="00AA2B37" w:rsidP="00892B52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(Deberán presentarse las diversas opiniones de cumplimiento con una vigencia no mayor a 30 días de la fecha del acto de Recepción y Apertura de Propuestas, es decir, al </w:t>
                  </w:r>
                  <w:r w:rsidR="00892B52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18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juni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o de 2022).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6E99B6" w14:textId="77777777" w:rsidR="00AA2B37" w:rsidRDefault="00AA2B37" w:rsidP="00AA2B37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705A8E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51E20FE8" w14:textId="3AC37207" w:rsidR="00AA2B37" w:rsidRDefault="00AA2B37" w:rsidP="00AA2B37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4022A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08 de jul</w:t>
                  </w:r>
                  <w:r w:rsidRPr="004022A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io de 2022).</w:t>
                  </w:r>
                  <w:r w:rsidRPr="00705A8E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8892B0B" w14:textId="77777777" w:rsidR="00AA2B37" w:rsidRPr="00705A8E" w:rsidRDefault="00AA2B37" w:rsidP="00AA2B37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145372F" w14:textId="07403D76" w:rsidR="00AA2B37" w:rsidRDefault="00AA2B37" w:rsidP="00AA2B37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2. Opinión del Cumplimiento de Obligaciones fiscales en materia de Seguridad Social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34032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(Positivo, 08 de jul</w:t>
                  </w:r>
                  <w:r w:rsidRPr="0034032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io de 2022</w:t>
                  </w:r>
                  <w:r w:rsidR="0034032B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con vigencia hasta el 07 de agosto</w:t>
                  </w:r>
                  <w:r w:rsidRPr="0034032B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</w:p>
                <w:p w14:paraId="0762FF63" w14:textId="77777777" w:rsidR="00AA2B37" w:rsidRPr="00705A8E" w:rsidRDefault="00AA2B37" w:rsidP="00AA2B37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7BEC2F6F" w14:textId="5D810F77" w:rsidR="00AA2B37" w:rsidRPr="00A5152C" w:rsidRDefault="00AA2B37" w:rsidP="00AA2B37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(08 de jul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 2022. Sin adeudos).</w:t>
                  </w:r>
                </w:p>
                <w:p w14:paraId="2EE4B78D" w14:textId="77777777" w:rsidR="00AA2B37" w:rsidRDefault="00AA2B37" w:rsidP="00AA2B37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7626A60" w14:textId="5450DDA5" w:rsidR="00AA2B37" w:rsidRPr="006D5019" w:rsidRDefault="00AA2B37" w:rsidP="00AA2B37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E2411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(08 de jul</w:t>
                  </w:r>
                  <w:r w:rsidRPr="0034032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 2022 al corriente).</w:t>
                  </w:r>
                </w:p>
                <w:p w14:paraId="3597A9A9" w14:textId="77777777" w:rsidR="00AA2B37" w:rsidRPr="0074652F" w:rsidRDefault="00AA2B37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AA2B37" w:rsidRPr="00B857FD" w14:paraId="09ECD0BF" w14:textId="77777777" w:rsidTr="004A0E06">
              <w:trPr>
                <w:trHeight w:val="89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E56CB8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9889305" w14:textId="73503DEB" w:rsidR="00AA2B37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Manifiesto: Presentar declaración por escrito bajo protesta de decir verdad de no encontrarse en alguno de los supuestos que señala el artículo 71 de la Ley manifiesto de calidad y garantía de los bienes, de acuerdo al </w:t>
                  </w:r>
                  <w:r w:rsidR="00AE4AC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formato del </w:t>
                  </w:r>
                  <w:r w:rsidR="00AE4ACD" w:rsidRPr="00DC639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“3</w:t>
                  </w:r>
                  <w:r w:rsidRPr="00DC639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”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, que se integra a estas bases.</w:t>
                  </w:r>
                </w:p>
                <w:p w14:paraId="0FC0FEAD" w14:textId="77777777" w:rsidR="00AA2B37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meses:</w:t>
                  </w:r>
                  <w:r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Partidas 22,23,24,25 y 26.</w:t>
                  </w:r>
                </w:p>
                <w:p w14:paraId="79F6FBAD" w14:textId="77777777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3220AF8" w14:textId="77777777" w:rsidR="00AA2B37" w:rsidRPr="00D15CD1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4A2F062" w14:textId="56E0BF0C" w:rsidR="00AA2B37" w:rsidRPr="007E60FA" w:rsidRDefault="00777006" w:rsidP="005E69A3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meses:</w:t>
                  </w:r>
                  <w:r w:rsidR="005E69A3"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Partidas </w:t>
                  </w:r>
                  <w:r w:rsidR="00195199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23</w:t>
                  </w:r>
                </w:p>
              </w:tc>
            </w:tr>
            <w:tr w:rsidR="00AA2B37" w:rsidRPr="00B857FD" w14:paraId="0C81B525" w14:textId="77777777" w:rsidTr="004A0E06">
              <w:trPr>
                <w:trHeight w:val="92"/>
              </w:trPr>
              <w:tc>
                <w:tcPr>
                  <w:tcW w:w="66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7AB2A47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Información Técnica</w:t>
                  </w:r>
                </w:p>
              </w:tc>
            </w:tr>
            <w:tr w:rsidR="00AA2B37" w:rsidRPr="00B857FD" w14:paraId="0464BF15" w14:textId="77777777" w:rsidTr="004A0E06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70F0DA1" w14:textId="6797F41A" w:rsidR="00AA2B37" w:rsidRPr="00B857FD" w:rsidRDefault="00DC639F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78AB460" w14:textId="77777777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F36AD61" w14:textId="77777777" w:rsidR="00AA2B37" w:rsidRPr="00D15CD1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FA6284B" w14:textId="77777777" w:rsidR="00AA2B37" w:rsidRPr="00B857FD" w:rsidRDefault="00AA2B37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AA2B37" w:rsidRPr="00B857FD" w14:paraId="4CDCFD6C" w14:textId="77777777" w:rsidTr="004A0E06">
              <w:trPr>
                <w:trHeight w:val="250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8034972" w14:textId="437131D5" w:rsidR="00AA2B37" w:rsidRPr="00B857FD" w:rsidRDefault="00DC639F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1255276" w14:textId="06FCCF47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Información </w:t>
                  </w:r>
                  <w:r w:rsidR="00DC639F"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Técnica</w:t>
                  </w:r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documental: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Folletos, fichas técnicas.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FD94D9D" w14:textId="77777777" w:rsidR="00AA2B37" w:rsidRPr="00D15CD1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E834438" w14:textId="77777777" w:rsidR="00AA2B37" w:rsidRPr="00B857FD" w:rsidRDefault="00AA2B37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AA2B37" w:rsidRPr="00B857FD" w14:paraId="16C07602" w14:textId="77777777" w:rsidTr="004A0E06">
              <w:trPr>
                <w:trHeight w:val="400"/>
              </w:trPr>
              <w:tc>
                <w:tcPr>
                  <w:tcW w:w="331" w:type="dxa"/>
                  <w:tcBorders>
                    <w:top w:val="single" w:sz="8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4F2F359" w14:textId="54B03742" w:rsidR="00AA2B37" w:rsidRPr="00B857FD" w:rsidRDefault="00B35965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6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76E7261" w14:textId="2F7CA209" w:rsidR="00AA2B37" w:rsidRPr="005E69A3" w:rsidRDefault="00AA2B37" w:rsidP="00AA2B37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Tiempo y lugar de entrega de los bienes: entregar el </w:t>
                  </w:r>
                  <w:r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</w:t>
                  </w:r>
                  <w:r w:rsidR="00DC639F"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1.1</w:t>
                  </w:r>
                  <w:r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”</w:t>
                  </w:r>
                  <w:r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firmado, en el cual constara el compromiso de realizar la entrega en lugar y fechas que se indica. </w:t>
                  </w:r>
                </w:p>
                <w:p w14:paraId="3326ACEF" w14:textId="77777777" w:rsidR="00AA2B37" w:rsidRPr="005E69A3" w:rsidRDefault="00AA2B37" w:rsidP="00AA2B37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E69A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45 días posteriores a la fecha de fallo</w:t>
                  </w:r>
                  <w:r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DC5216A" w14:textId="77777777" w:rsidR="00AA2B37" w:rsidRPr="005E69A3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5E69A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E9FE27C" w14:textId="77777777" w:rsidR="00AA2B37" w:rsidRPr="005E69A3" w:rsidRDefault="00AA2B37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5E69A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45 días naturales posteriores al fallo</w:t>
                  </w:r>
                </w:p>
              </w:tc>
            </w:tr>
            <w:tr w:rsidR="00AA2B37" w:rsidRPr="00B857FD" w14:paraId="30A6FFC5" w14:textId="77777777" w:rsidTr="004A0E06">
              <w:trPr>
                <w:trHeight w:val="24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07BDEB9" w14:textId="04D89EB9" w:rsidR="00AA2B37" w:rsidRPr="00B857FD" w:rsidRDefault="00B35965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B1C61A8" w14:textId="583CAE89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Respaldo del Fabricante (expresar claramente el modelo del bien, la indicación de que es el fabricante y los datos necesarios para contactar a quien suscribe la carta)</w:t>
                  </w:r>
                  <w:r w:rsidR="00DC639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DC639F" w:rsidRPr="00452D2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“6”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ADB4D02" w14:textId="77777777" w:rsidR="00AA2B37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7E354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A2643E7" w14:textId="1A96EB0C" w:rsidR="00AA2B37" w:rsidRPr="00464602" w:rsidRDefault="005E69A3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5E69A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23 y 24.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2907F0A0" w14:textId="77777777" w:rsidR="00AA2B37" w:rsidRPr="007E3544" w:rsidRDefault="00AA2B37" w:rsidP="00AA2B3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AA2B37" w:rsidRPr="00B857FD" w14:paraId="67F96615" w14:textId="77777777" w:rsidTr="004A0E06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16761EA" w14:textId="79F8ED84" w:rsidR="00AA2B37" w:rsidRPr="00B857FD" w:rsidRDefault="00B35965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8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62412B8" w14:textId="77777777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Centros de Servicio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0EEE5FA" w14:textId="77777777" w:rsidR="00AA2B37" w:rsidRPr="009B0E9B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B0E9B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AA2B37" w:rsidRPr="00B857FD" w14:paraId="28B1DA27" w14:textId="77777777" w:rsidTr="004A0E06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5CE31A8" w14:textId="5BFBF4EE" w:rsidR="00AA2B37" w:rsidRPr="00B857FD" w:rsidRDefault="00601492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9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253F344" w14:textId="77777777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Propuesta económica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“4”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9A84D7F" w14:textId="77777777" w:rsidR="00AA2B37" w:rsidRPr="009F3656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AA2B37" w:rsidRPr="00B857FD" w14:paraId="6BF969BD" w14:textId="77777777" w:rsidTr="004A0E06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0ADBEA" w14:textId="758E1F43" w:rsidR="00AA2B37" w:rsidRPr="00B857FD" w:rsidRDefault="00601492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10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DA3805E" w14:textId="77777777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digital (USB)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4806041" w14:textId="77777777" w:rsidR="00AA2B37" w:rsidRPr="00D15CD1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AA2B37" w:rsidRPr="00B857FD" w14:paraId="5FDAF5C4" w14:textId="77777777" w:rsidTr="004A0E06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A5A667A" w14:textId="1808CFB7" w:rsidR="00AA2B37" w:rsidRPr="00B857FD" w:rsidRDefault="00601492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11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91A4909" w14:textId="49B01431" w:rsidR="00AA2B37" w:rsidRPr="00B857FD" w:rsidRDefault="00AA2B37" w:rsidP="00601492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796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Formato de Fianza Anexo </w:t>
                  </w:r>
                  <w:r w:rsidRPr="0060149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“</w:t>
                  </w:r>
                  <w:r w:rsidR="00601492" w:rsidRPr="0060149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  <w:r w:rsidRPr="0060149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6070BBA1" w14:textId="77777777" w:rsidR="00AA2B37" w:rsidRPr="00D15CD1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AA2B37" w:rsidRPr="00B857FD" w14:paraId="76BC1F79" w14:textId="77777777" w:rsidTr="004A0E06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E1337B8" w14:textId="38BAA885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4D6DAD" w14:textId="6B00315C" w:rsidR="00AA2B37" w:rsidRPr="00B857FD" w:rsidRDefault="00AA2B37" w:rsidP="00601492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Relación de documentación para entregar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</w:t>
                  </w:r>
                  <w:r w:rsidR="0060149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  <w:r w:rsidR="00452D2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1F756BFA" w14:textId="77777777" w:rsidR="00AA2B37" w:rsidRPr="00D15CD1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AA2B37" w:rsidRPr="00B857FD" w14:paraId="2D9B52C0" w14:textId="77777777" w:rsidTr="004A0E06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A105401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F736555" w14:textId="77777777" w:rsidR="00AA2B37" w:rsidRPr="003A3F65" w:rsidRDefault="00AA2B37" w:rsidP="00AA2B37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A3F6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Propuesta firmada autógrafamente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0345D9" w14:textId="77777777" w:rsidR="00AA2B37" w:rsidRPr="003B5CDF" w:rsidRDefault="00AA2B37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AA2B37" w:rsidRPr="00B857FD" w14:paraId="5323F1B0" w14:textId="77777777" w:rsidTr="004A0E06">
              <w:trPr>
                <w:trHeight w:val="2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AC25D14" w14:textId="77777777" w:rsidR="00AA2B37" w:rsidRPr="00B857FD" w:rsidRDefault="00AA2B37" w:rsidP="00AA2B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14:paraId="4D798D20" w14:textId="77777777" w:rsidR="00AA2B37" w:rsidRPr="00B857FD" w:rsidRDefault="00AA2B37" w:rsidP="00AA2B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Foliada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27DBB1" w14:textId="499D724F" w:rsidR="00AA2B37" w:rsidRPr="00D15CD1" w:rsidRDefault="005E69A3" w:rsidP="00AA2B3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30 </w:t>
                  </w:r>
                  <w:r w:rsidR="00AA2B37" w:rsidRPr="005E69A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PÁGINAS</w:t>
                  </w:r>
                </w:p>
              </w:tc>
            </w:tr>
          </w:tbl>
          <w:p w14:paraId="28CE2CE2" w14:textId="77777777" w:rsidR="009C0C77" w:rsidRDefault="009C0C77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87F21F1" w14:textId="63E91B2C" w:rsidR="00B64BAD" w:rsidRDefault="00CB5AE8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CB5AE8">
              <w:rPr>
                <w:rFonts w:ascii="Arial" w:hAnsi="Arial" w:cs="Arial"/>
                <w:b/>
                <w:sz w:val="14"/>
                <w:szCs w:val="16"/>
              </w:rPr>
              <w:lastRenderedPageBreak/>
              <w:t>Revisión Técnica realizada conforme a lo enunciado al inicio del presente análisis y el Dictamen Técnico del Anexo “1”.</w:t>
            </w:r>
          </w:p>
          <w:p w14:paraId="704617AE" w14:textId="77777777" w:rsidR="00B64BAD" w:rsidRPr="003A5295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64BAD" w:rsidRPr="002A21CE" w14:paraId="65020EB8" w14:textId="77777777" w:rsidTr="00F93025">
        <w:trPr>
          <w:trHeight w:val="114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  <w:vAlign w:val="center"/>
          </w:tcPr>
          <w:p w14:paraId="505815F7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  <w:vAlign w:val="center"/>
          </w:tcPr>
          <w:p w14:paraId="5E4F90ED" w14:textId="77777777" w:rsidR="00B64BAD" w:rsidRPr="002A21CE" w:rsidRDefault="00B64BAD" w:rsidP="00F9302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D77B907" w14:textId="77777777" w:rsidR="00B64BAD" w:rsidRPr="002A21CE" w:rsidRDefault="00B64BAD" w:rsidP="00F93025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757CD" w:rsidRPr="002A21CE" w14:paraId="0F0E81CA" w14:textId="77777777" w:rsidTr="00F93025">
        <w:trPr>
          <w:trHeight w:val="636"/>
          <w:jc w:val="center"/>
        </w:trPr>
        <w:tc>
          <w:tcPr>
            <w:tcW w:w="180" w:type="pct"/>
            <w:shd w:val="clear" w:color="auto" w:fill="auto"/>
            <w:noWrap/>
          </w:tcPr>
          <w:p w14:paraId="1AFB8622" w14:textId="77777777" w:rsidR="008757CD" w:rsidRPr="002A74D5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781" w:type="pct"/>
            <w:shd w:val="clear" w:color="auto" w:fill="auto"/>
            <w:noWrap/>
          </w:tcPr>
          <w:p w14:paraId="3E557F4C" w14:textId="1D67E0DF" w:rsidR="008757CD" w:rsidRPr="006868FC" w:rsidRDefault="00D8030B" w:rsidP="008757C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JOSÉ DE JESUS MEJIA MORA </w:t>
            </w:r>
          </w:p>
        </w:tc>
        <w:tc>
          <w:tcPr>
            <w:tcW w:w="4039" w:type="pct"/>
            <w:shd w:val="clear" w:color="auto" w:fill="auto"/>
            <w:vAlign w:val="center"/>
          </w:tcPr>
          <w:p w14:paraId="78DE6501" w14:textId="6998B92E" w:rsidR="008757CD" w:rsidRDefault="00EF741A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D8030B">
              <w:rPr>
                <w:rFonts w:ascii="Arial" w:hAnsi="Arial" w:cs="Arial"/>
                <w:b/>
                <w:sz w:val="14"/>
                <w:szCs w:val="16"/>
              </w:rPr>
              <w:t>Ofer</w:t>
            </w:r>
            <w:r w:rsidR="00D8030B">
              <w:rPr>
                <w:rFonts w:ascii="Arial" w:hAnsi="Arial" w:cs="Arial"/>
                <w:b/>
                <w:sz w:val="14"/>
                <w:szCs w:val="16"/>
              </w:rPr>
              <w:t>ta en la</w:t>
            </w:r>
            <w:r w:rsidR="000C2258">
              <w:rPr>
                <w:rFonts w:ascii="Arial" w:hAnsi="Arial" w:cs="Arial"/>
                <w:b/>
                <w:sz w:val="14"/>
                <w:szCs w:val="16"/>
              </w:rPr>
              <w:t xml:space="preserve"> partida</w:t>
            </w:r>
            <w:r w:rsidR="00D8030B">
              <w:rPr>
                <w:rFonts w:ascii="Arial" w:hAnsi="Arial" w:cs="Arial"/>
                <w:b/>
                <w:sz w:val="14"/>
                <w:szCs w:val="16"/>
              </w:rPr>
              <w:t>:</w:t>
            </w:r>
            <w:r w:rsidR="000C2258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D8030B">
              <w:rPr>
                <w:rFonts w:ascii="Arial" w:hAnsi="Arial" w:cs="Arial"/>
                <w:b/>
                <w:sz w:val="14"/>
                <w:szCs w:val="16"/>
              </w:rPr>
              <w:t>23</w:t>
            </w:r>
            <w:r w:rsidR="000C2258">
              <w:rPr>
                <w:rFonts w:ascii="Arial" w:hAnsi="Arial" w:cs="Arial"/>
                <w:b/>
                <w:sz w:val="14"/>
                <w:szCs w:val="16"/>
              </w:rPr>
              <w:t>.</w:t>
            </w:r>
          </w:p>
          <w:p w14:paraId="32E1CB50" w14:textId="77777777" w:rsidR="00D8030B" w:rsidRPr="00D8030B" w:rsidRDefault="00D8030B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6D5D279" w14:textId="71B48C6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0C2258">
              <w:rPr>
                <w:rFonts w:ascii="Arial" w:hAnsi="Arial" w:cs="Arial"/>
                <w:sz w:val="14"/>
                <w:szCs w:val="16"/>
              </w:rPr>
              <w:t>Se hace constar que</w:t>
            </w:r>
            <w:r w:rsidR="00EF741A" w:rsidRPr="000C2258">
              <w:rPr>
                <w:rFonts w:ascii="Arial" w:hAnsi="Arial" w:cs="Arial"/>
                <w:sz w:val="14"/>
                <w:szCs w:val="16"/>
              </w:rPr>
              <w:t xml:space="preserve"> de la propuesta presentada por</w:t>
            </w:r>
            <w:r w:rsidR="000C2258" w:rsidRPr="000C2258">
              <w:t xml:space="preserve"> </w:t>
            </w:r>
            <w:r w:rsidR="000C2258" w:rsidRPr="000C2258">
              <w:rPr>
                <w:rFonts w:ascii="Arial" w:hAnsi="Arial" w:cs="Arial"/>
                <w:i/>
                <w:sz w:val="14"/>
                <w:szCs w:val="16"/>
                <w:u w:val="single"/>
              </w:rPr>
              <w:t>JOSÉ DE JESUS MEJIA MORA</w:t>
            </w:r>
            <w:r w:rsidR="00EF741A" w:rsidRPr="000C2258">
              <w:rPr>
                <w:rFonts w:ascii="Arial" w:hAnsi="Arial" w:cs="Arial"/>
                <w:sz w:val="14"/>
                <w:szCs w:val="16"/>
              </w:rPr>
              <w:t>,</w:t>
            </w:r>
            <w:r w:rsidRPr="000C2258">
              <w:rPr>
                <w:rFonts w:ascii="Arial" w:hAnsi="Arial" w:cs="Arial"/>
                <w:sz w:val="14"/>
                <w:szCs w:val="16"/>
              </w:rPr>
              <w:t xml:space="preserve"> cumple de manera general los requisitos establecidos en las bases de la Convocatoria, mismos que se señala a continuación:</w:t>
            </w:r>
          </w:p>
          <w:p w14:paraId="53F83037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35E9A06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>tos Apartado II</w:t>
            </w:r>
          </w:p>
          <w:p w14:paraId="0F47D58A" w14:textId="3DF5CF71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pPr w:leftFromText="141" w:rightFromText="141" w:vertAnchor="page" w:horzAnchor="margin" w:tblpY="998"/>
              <w:tblOverlap w:val="never"/>
              <w:tblW w:w="66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770"/>
              <w:gridCol w:w="2552"/>
            </w:tblGrid>
            <w:tr w:rsidR="00866DBE" w:rsidRPr="00B857FD" w14:paraId="299D9A83" w14:textId="77777777" w:rsidTr="000C2258">
              <w:trPr>
                <w:trHeight w:val="152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6C9F40F1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 xml:space="preserve">No. </w:t>
                  </w:r>
                </w:p>
              </w:tc>
              <w:tc>
                <w:tcPr>
                  <w:tcW w:w="3770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348B5EE1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Descripción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61C3A4FE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Presenta </w:t>
                  </w:r>
                </w:p>
              </w:tc>
            </w:tr>
            <w:tr w:rsidR="00866DBE" w:rsidRPr="00B857FD" w14:paraId="3379BF35" w14:textId="77777777" w:rsidTr="000C2258">
              <w:trPr>
                <w:trHeight w:val="92"/>
              </w:trPr>
              <w:tc>
                <w:tcPr>
                  <w:tcW w:w="66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E3D5F32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Información Administrativa</w:t>
                  </w:r>
                </w:p>
              </w:tc>
            </w:tr>
            <w:tr w:rsidR="00866DBE" w:rsidRPr="00B857FD" w14:paraId="317B7AA4" w14:textId="77777777" w:rsidTr="000C2258">
              <w:trPr>
                <w:trHeight w:val="347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0A91703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1E4C839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Acreditación y representación 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Anexo "</w:t>
                  </w:r>
                  <w:r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"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0E20F65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B75639F" w14:textId="5B8E4708" w:rsidR="00866DBE" w:rsidRPr="00B857FD" w:rsidRDefault="00866DBE" w:rsidP="00BE6A98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C.</w:t>
                  </w:r>
                  <w:r w:rsid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José de Jesús Mejía Mora</w:t>
                  </w:r>
                  <w:r w:rsidRP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en su propia representación.</w:t>
                  </w:r>
                </w:p>
              </w:tc>
            </w:tr>
            <w:tr w:rsidR="00866DBE" w:rsidRPr="00B857FD" w14:paraId="30C238BC" w14:textId="77777777" w:rsidTr="000C2258">
              <w:trPr>
                <w:trHeight w:val="1990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91CC20A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F4CD905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Documentos Legales:</w:t>
                  </w:r>
                </w:p>
                <w:p w14:paraId="122E5110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5E887CA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Identificación. Tanto las personas físicas como los representantes de personas morales, o de personas físicas en su caso, o el representante común. </w:t>
                  </w:r>
                </w:p>
                <w:p w14:paraId="14AE13F9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RFC: Registro Federal de Contribuyentes del licitante que participe en el procedimiento de licitación. </w:t>
                  </w:r>
                </w:p>
                <w:p w14:paraId="7540E4C9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a) Personas Morales: En caso de personas morales, incluir el acta constitutiva de la</w:t>
                  </w:r>
                </w:p>
                <w:p w14:paraId="5595EF1A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empresa y el poder del representante legal en copia simple.</w:t>
                  </w:r>
                </w:p>
                <w:p w14:paraId="74028A7D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b) Personas Físicas: Acta de nacimiento en copia simple.</w:t>
                  </w:r>
                </w:p>
                <w:p w14:paraId="2087D9A5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6B548B7" w14:textId="77777777" w:rsidR="00866DBE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Se deberá corroborará que las empresas participantes no se encuentren vinculadas entre sí por algún socio o asociado común, en caso de ser así serán desechadas.</w:t>
                  </w:r>
                </w:p>
                <w:p w14:paraId="43B349AE" w14:textId="77777777" w:rsidR="00866DBE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01E70B3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Para ambos casos. Carta poder simple e identificaciones en original y copia : En caso de no presentarse el representante legal a la entrega de la propuesta.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AD670B9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FAF400C" w14:textId="7A74671F" w:rsidR="00866DBE" w:rsidRDefault="00866DBE" w:rsidP="00866DBE">
                  <w:pPr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José de Jesús Mejía Mora</w:t>
                  </w:r>
                  <w:r w:rsidRP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4A390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Cedula de identificación fiscal, </w:t>
                  </w:r>
                  <w:r w:rsid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de nacimiento, y copia INE Diego Enrique Rodríguez Castillo.</w:t>
                  </w:r>
                </w:p>
                <w:p w14:paraId="1138FA35" w14:textId="77777777" w:rsidR="00866DBE" w:rsidRDefault="00866DBE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64FE97C" w14:textId="77777777" w:rsidR="004A3908" w:rsidRDefault="004A3908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  <w:r w:rsidRP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1FF262BA" w14:textId="4EADA2EB" w:rsidR="00866DBE" w:rsidRPr="00B857FD" w:rsidRDefault="00BE6A98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Carta poder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simple </w:t>
                  </w:r>
                  <w:r w:rsidRPr="00BE6A9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 favor del C.</w:t>
                  </w: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Diego Enrique Rodríguez Castillo. </w:t>
                  </w:r>
                </w:p>
              </w:tc>
            </w:tr>
            <w:tr w:rsidR="00866DBE" w:rsidRPr="00B857FD" w14:paraId="605F6C03" w14:textId="77777777" w:rsidTr="000C2258">
              <w:trPr>
                <w:trHeight w:val="212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0762DC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2.1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4684E3E" w14:textId="77777777" w:rsidR="00866DBE" w:rsidRPr="0097110C" w:rsidRDefault="00866DBE" w:rsidP="00866DB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Documentos legales adicionales:</w:t>
                  </w:r>
                </w:p>
                <w:p w14:paraId="308E5C78" w14:textId="77777777" w:rsidR="00866DBE" w:rsidRPr="0097110C" w:rsidRDefault="00866DBE" w:rsidP="00866DB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07E270E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Cs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. Comprobante del SAT en donde se indica que está al corriente de sus obligaciones fiscales.</w:t>
                  </w:r>
                </w:p>
                <w:p w14:paraId="62AD3E84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 Opinión del Cumplimiento de Obligaciones fiscales en materia de Seguridad Social.</w:t>
                  </w:r>
                </w:p>
                <w:p w14:paraId="2B444684" w14:textId="77777777" w:rsidR="00866DBE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3. Constancia de situación fiscal del INFONAVIT.</w:t>
                  </w:r>
                </w:p>
                <w:p w14:paraId="7551F364" w14:textId="77777777" w:rsidR="00866DBE" w:rsidRPr="0097110C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4. </w:t>
                  </w:r>
                  <w:r w:rsidRPr="0070657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Opinión de Situación Fiscal de Cumplimiento de Obligaciones Estatales emitida por la Secretaría de Finanzas del Estado de Aguascalientes.</w:t>
                  </w:r>
                </w:p>
                <w:p w14:paraId="63F3416E" w14:textId="77777777" w:rsidR="00866DBE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06220DC7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(Deberán presentarse las diversas opiniones de cumplimiento con una vigencia no mayor a 30 días de la fecha del acto de Recepción y Apertura de Propuestas, es decir, al </w:t>
                  </w:r>
                  <w:r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18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juni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o de 2022).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3774596" w14:textId="77777777" w:rsidR="00866DBE" w:rsidRDefault="00866DBE" w:rsidP="00866DBE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705A8E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1B57178" w14:textId="77777777" w:rsidR="00866DBE" w:rsidRDefault="00866DBE" w:rsidP="00866DBE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58CEEA99" w14:textId="1FB162B9" w:rsidR="00866DBE" w:rsidRDefault="00866DBE" w:rsidP="00866DB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</w:t>
                  </w:r>
                  <w:r w:rsidRP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SAT </w:t>
                  </w:r>
                  <w:r w:rsidR="00482D03" w:rsidRPr="000958E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19</w:t>
                  </w:r>
                  <w:r w:rsidR="000958E0" w:rsidRPr="000958E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jul</w:t>
                  </w:r>
                  <w:r w:rsidRPr="000958E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io de 2022).</w:t>
                  </w:r>
                  <w:r w:rsidRPr="00705A8E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50ADFE7" w14:textId="77777777" w:rsidR="00866DBE" w:rsidRPr="00705A8E" w:rsidRDefault="00866DBE" w:rsidP="00866DB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D3C5F1B" w14:textId="227A0103" w:rsidR="00866DBE" w:rsidRDefault="00866DBE" w:rsidP="00866DB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2. Opinión del Cumplimiento de Obligaciones fiscales en materia de Seguridad Social</w:t>
                  </w:r>
                  <w:r w:rsidRP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0958E0" w:rsidRPr="000958E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(Positivo, 20 de jul</w:t>
                  </w:r>
                  <w:r w:rsidRPr="000958E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io de 2022</w:t>
                  </w:r>
                  <w:r w:rsidR="000958E0" w:rsidRPr="000958E0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con vigencia hasta el 19 de agosto</w:t>
                  </w:r>
                  <w:r w:rsidRPr="000958E0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</w:p>
                <w:p w14:paraId="701985DE" w14:textId="77777777" w:rsidR="00866DBE" w:rsidRPr="00705A8E" w:rsidRDefault="00866DBE" w:rsidP="00866DB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1E31878B" w14:textId="4104EB1D" w:rsidR="00866DBE" w:rsidRPr="00A5152C" w:rsidRDefault="00866DBE" w:rsidP="00866DBE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705A8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</w:t>
                  </w:r>
                  <w:r w:rsidRP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(19</w:t>
                  </w:r>
                  <w:r w:rsidRP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jul</w:t>
                  </w:r>
                  <w:r w:rsidRP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 2022. Sin adeudos).</w:t>
                  </w:r>
                </w:p>
                <w:p w14:paraId="6D299691" w14:textId="77777777" w:rsidR="00866DBE" w:rsidRDefault="00866DBE" w:rsidP="00866DBE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F8225EB" w14:textId="6DD9B2E8" w:rsidR="00866DBE" w:rsidRPr="006D5019" w:rsidRDefault="00866DBE" w:rsidP="00866DBE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E2411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(19 de jul</w:t>
                  </w:r>
                  <w:r w:rsidRPr="000958E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 2022 al corriente).</w:t>
                  </w:r>
                </w:p>
                <w:p w14:paraId="6EF5A247" w14:textId="77777777" w:rsidR="00866DBE" w:rsidRPr="0074652F" w:rsidRDefault="00866DBE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866DBE" w:rsidRPr="00B857FD" w14:paraId="2C89D6EF" w14:textId="77777777" w:rsidTr="000C2258">
              <w:trPr>
                <w:trHeight w:val="89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BF906C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B145734" w14:textId="77777777" w:rsidR="00866DBE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Manifiesto: Presentar declaración por escrito bajo protesta de decir verdad de no encontrarse en alguno de los supuestos que señala el artículo 71 de la Ley manifiesto de calidad y garantía de los bienes, de acuerdo al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formato del </w:t>
                  </w:r>
                  <w:r w:rsidRPr="00DC639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“3”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, que se integra a estas bases.</w:t>
                  </w:r>
                </w:p>
                <w:p w14:paraId="766222CE" w14:textId="77777777" w:rsidR="00866DBE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0958E0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meses:</w:t>
                  </w:r>
                  <w:r w:rsidRPr="000958E0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Partidas 22,23,24,25 y 26.</w:t>
                  </w:r>
                </w:p>
                <w:p w14:paraId="2DDE2C87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F5EFBE7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9F2A3FC" w14:textId="5D739244" w:rsidR="00866DBE" w:rsidRPr="007E60FA" w:rsidRDefault="00866DBE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958E0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 meses:</w:t>
                  </w:r>
                  <w:r w:rsidR="000958E0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Partidas 23. </w:t>
                  </w:r>
                </w:p>
              </w:tc>
            </w:tr>
            <w:tr w:rsidR="00866DBE" w:rsidRPr="00B857FD" w14:paraId="1A1075E4" w14:textId="77777777" w:rsidTr="000C2258">
              <w:trPr>
                <w:trHeight w:val="92"/>
              </w:trPr>
              <w:tc>
                <w:tcPr>
                  <w:tcW w:w="66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07673D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Información Técnica</w:t>
                  </w:r>
                </w:p>
              </w:tc>
            </w:tr>
            <w:tr w:rsidR="00866DBE" w:rsidRPr="00B857FD" w14:paraId="0E5E1DFE" w14:textId="77777777" w:rsidTr="000C2258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87606F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88B2311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CD2B79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609BB2B" w14:textId="77777777" w:rsidR="00866DBE" w:rsidRPr="00B857FD" w:rsidRDefault="00866DBE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866DBE" w:rsidRPr="00B857FD" w14:paraId="17EF6BCD" w14:textId="77777777" w:rsidTr="000C2258">
              <w:trPr>
                <w:trHeight w:val="250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BB143AF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A7E6311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Información Técnica documental: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Folletos, fichas técnicas.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AB82DB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7C7D2D2" w14:textId="77777777" w:rsidR="00866DBE" w:rsidRPr="00B857FD" w:rsidRDefault="00866DBE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866DBE" w:rsidRPr="00B857FD" w14:paraId="7EF6B395" w14:textId="77777777" w:rsidTr="000C2258">
              <w:trPr>
                <w:trHeight w:val="400"/>
              </w:trPr>
              <w:tc>
                <w:tcPr>
                  <w:tcW w:w="331" w:type="dxa"/>
                  <w:tcBorders>
                    <w:top w:val="single" w:sz="8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7076313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6</w:t>
                  </w: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170B44E" w14:textId="77777777" w:rsidR="00866DBE" w:rsidRDefault="00866DBE" w:rsidP="00866DBE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Tiempo y lugar de entrega de los bienes: entregar el </w:t>
                  </w:r>
                  <w:r w:rsidRPr="00DC639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“1.1”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firmado, en el cual constara el compromiso de realizar la entrega en lugar y fechas que se indica. </w:t>
                  </w:r>
                </w:p>
                <w:p w14:paraId="6BC1FD75" w14:textId="77777777" w:rsidR="00866DBE" w:rsidRPr="0097110C" w:rsidRDefault="00866DBE" w:rsidP="00866DBE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0E41E9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45 días posteriores a la fecha de fallo</w:t>
                  </w:r>
                  <w:r w:rsidRPr="000E41E9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C256BA4" w14:textId="77777777" w:rsidR="00866DBE" w:rsidRPr="007E3544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7E354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29F290E" w14:textId="77777777" w:rsidR="00866DBE" w:rsidRPr="007E3544" w:rsidRDefault="00866DBE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E41E9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45 días naturales posteriores al fallo</w:t>
                  </w:r>
                </w:p>
              </w:tc>
            </w:tr>
            <w:tr w:rsidR="00866DBE" w:rsidRPr="00B857FD" w14:paraId="03D35AB9" w14:textId="77777777" w:rsidTr="000C2258">
              <w:trPr>
                <w:trHeight w:val="24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544F7E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27A7210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Respaldo del Fabricante (expresar claramente el modelo del bien, la indicación de que es el fabricante y los datos necesarios para contactar a quien suscribe la carta)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452D2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“6”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7688C1" w14:textId="77777777" w:rsidR="00866DBE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7E354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469561E" w14:textId="359560A2" w:rsidR="00866DBE" w:rsidRPr="00464602" w:rsidRDefault="000E41E9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16 y 17.</w:t>
                  </w:r>
                </w:p>
                <w:p w14:paraId="78197611" w14:textId="77777777" w:rsidR="00866DBE" w:rsidRPr="007E3544" w:rsidRDefault="00866DBE" w:rsidP="00866DBE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866DBE" w:rsidRPr="00B857FD" w14:paraId="01A3FB2E" w14:textId="77777777" w:rsidTr="000C225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4C1816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8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844FCA1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Centros de Servicio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99C70E5" w14:textId="77777777" w:rsidR="00866DBE" w:rsidRPr="009B0E9B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B0E9B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66DBE" w:rsidRPr="00B857FD" w14:paraId="267C7DCA" w14:textId="77777777" w:rsidTr="000C225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AE7BC1A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9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727E13F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Propuesta económica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“4”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FF9353E" w14:textId="77777777" w:rsidR="00866DBE" w:rsidRPr="009F3656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66DBE" w:rsidRPr="00B857FD" w14:paraId="1B9DBCEB" w14:textId="77777777" w:rsidTr="000C2258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0F2884D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10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363A440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digital (USB)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0A10084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66DBE" w:rsidRPr="00B857FD" w14:paraId="1E6E9E02" w14:textId="77777777" w:rsidTr="000C2258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D654B9B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11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21230AF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796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Formato de Fianza Anexo </w:t>
                  </w:r>
                  <w:r w:rsidRPr="0060149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“5”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0EE265F8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66DBE" w:rsidRPr="00B857FD" w14:paraId="0924EE29" w14:textId="77777777" w:rsidTr="000C225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B08513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EDF548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Relación de documentación para entregar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7”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0DE79AA9" w14:textId="77777777" w:rsidR="00866DBE" w:rsidRPr="00D15CD1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66DBE" w:rsidRPr="00B857FD" w14:paraId="372CE7FE" w14:textId="77777777" w:rsidTr="000C2258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8D1472D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FA47099" w14:textId="77777777" w:rsidR="00866DBE" w:rsidRPr="003A3F65" w:rsidRDefault="00866DBE" w:rsidP="00866DBE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A3F6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Propuesta firmada autógrafamente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8082F6" w14:textId="77777777" w:rsidR="00866DBE" w:rsidRPr="003B5CDF" w:rsidRDefault="00866DBE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866DBE" w:rsidRPr="00B857FD" w14:paraId="4AEA1395" w14:textId="77777777" w:rsidTr="000C2258">
              <w:trPr>
                <w:trHeight w:val="2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CCBFD5" w14:textId="77777777" w:rsidR="00866DBE" w:rsidRPr="00B857FD" w:rsidRDefault="00866DBE" w:rsidP="00866DBE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14:paraId="59E82FEF" w14:textId="77777777" w:rsidR="00866DBE" w:rsidRPr="00B857FD" w:rsidRDefault="00866DBE" w:rsidP="00866DBE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Foliada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83D0B2" w14:textId="3262BCAD" w:rsidR="00866DBE" w:rsidRPr="00D15CD1" w:rsidRDefault="000E41E9" w:rsidP="00866DBE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21</w:t>
                  </w:r>
                  <w:r w:rsidR="00866DBE" w:rsidRPr="000E41E9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</w:t>
                  </w:r>
                </w:p>
              </w:tc>
            </w:tr>
          </w:tbl>
          <w:p w14:paraId="5824C8E7" w14:textId="77777777" w:rsidR="00335BF9" w:rsidRDefault="00335BF9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8AF1A46" w14:textId="163C1EF0" w:rsidR="00CB5AE8" w:rsidRDefault="00CB5AE8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CB5AE8">
              <w:rPr>
                <w:rFonts w:ascii="Arial" w:hAnsi="Arial" w:cs="Arial"/>
                <w:b/>
                <w:sz w:val="14"/>
                <w:szCs w:val="16"/>
              </w:rPr>
              <w:t>Revisión Técnica realizada conforme a lo enunciado al inicio del presente análisis y el Dictamen Técnico del Anexo “1”.</w:t>
            </w:r>
          </w:p>
          <w:p w14:paraId="1A0D65FE" w14:textId="6F7823EB" w:rsidR="008757CD" w:rsidRPr="002A21CE" w:rsidRDefault="008757CD" w:rsidP="008757CD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757CD" w:rsidRPr="002A21CE" w14:paraId="356D41A7" w14:textId="77777777" w:rsidTr="00F93025">
        <w:trPr>
          <w:trHeight w:val="118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</w:tcPr>
          <w:p w14:paraId="3A95E4EB" w14:textId="77777777" w:rsidR="008757CD" w:rsidRPr="002C6F48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</w:tcPr>
          <w:p w14:paraId="237BF09A" w14:textId="77777777" w:rsidR="008757CD" w:rsidRPr="002C6F48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64CA06A1" w14:textId="77777777" w:rsidR="008757CD" w:rsidRPr="002C6F48" w:rsidRDefault="008757CD" w:rsidP="008757C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72CD8F1A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F54B014" w14:textId="5B94AFF3" w:rsidR="00B765F5" w:rsidRDefault="00B765F5" w:rsidP="00B765F5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>
        <w:rPr>
          <w:rFonts w:ascii="Arial" w:hAnsi="Arial" w:cs="Arial"/>
          <w:sz w:val="18"/>
          <w:szCs w:val="18"/>
        </w:rPr>
        <w:t>--</w:t>
      </w:r>
      <w:r w:rsidR="0080183C">
        <w:rPr>
          <w:rFonts w:ascii="Arial" w:hAnsi="Arial" w:cs="Arial"/>
          <w:sz w:val="18"/>
          <w:szCs w:val="18"/>
        </w:rPr>
        <w:t>----------------------------------</w:t>
      </w:r>
    </w:p>
    <w:p w14:paraId="1EF3E3C8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</w:p>
    <w:tbl>
      <w:tblPr>
        <w:tblW w:w="5377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691"/>
        <w:gridCol w:w="1135"/>
        <w:gridCol w:w="708"/>
        <w:gridCol w:w="2269"/>
        <w:gridCol w:w="993"/>
        <w:gridCol w:w="991"/>
      </w:tblGrid>
      <w:tr w:rsidR="002940DC" w:rsidRPr="00D71177" w14:paraId="5F5D1B37" w14:textId="77777777" w:rsidTr="00977348">
        <w:trPr>
          <w:jc w:val="center"/>
        </w:trPr>
        <w:tc>
          <w:tcPr>
            <w:tcW w:w="372" w:type="pct"/>
            <w:shd w:val="clear" w:color="auto" w:fill="D9D9D9"/>
            <w:vAlign w:val="center"/>
          </w:tcPr>
          <w:p w14:paraId="70F24095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417" w:type="pct"/>
            <w:shd w:val="clear" w:color="auto" w:fill="D9D9D9"/>
            <w:vAlign w:val="center"/>
          </w:tcPr>
          <w:p w14:paraId="18A4771D" w14:textId="77777777" w:rsidR="002940DC" w:rsidRPr="00D71177" w:rsidRDefault="002940DC" w:rsidP="00B328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787A450F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373" w:type="pct"/>
            <w:shd w:val="clear" w:color="auto" w:fill="D9D9D9"/>
            <w:vAlign w:val="center"/>
          </w:tcPr>
          <w:p w14:paraId="05B85321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Cantidad</w:t>
            </w:r>
          </w:p>
        </w:tc>
        <w:tc>
          <w:tcPr>
            <w:tcW w:w="1195" w:type="pct"/>
            <w:shd w:val="clear" w:color="auto" w:fill="D9D9D9"/>
            <w:vAlign w:val="center"/>
          </w:tcPr>
          <w:p w14:paraId="0B59C413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0DC3D164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522" w:type="pct"/>
            <w:shd w:val="clear" w:color="auto" w:fill="D9D9D9"/>
            <w:vAlign w:val="center"/>
          </w:tcPr>
          <w:p w14:paraId="2C449D8E" w14:textId="77777777" w:rsidR="002940DC" w:rsidRPr="00D71177" w:rsidRDefault="002940DC" w:rsidP="00B3284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3D6AAC" w:rsidRPr="00D71177" w14:paraId="11893405" w14:textId="77777777" w:rsidTr="003D6AAC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60E058C8" w14:textId="77777777" w:rsidR="003D6AAC" w:rsidRPr="00F25C80" w:rsidRDefault="003D6AAC" w:rsidP="002940D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22*</w:t>
            </w:r>
          </w:p>
        </w:tc>
        <w:tc>
          <w:tcPr>
            <w:tcW w:w="1417" w:type="pct"/>
          </w:tcPr>
          <w:p w14:paraId="19BAD86F" w14:textId="206D001A" w:rsidR="003D6AAC" w:rsidRDefault="003D6AAC" w:rsidP="002940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3B655E">
              <w:rPr>
                <w:rFonts w:asciiTheme="minorHAnsi" w:hAnsiTheme="minorHAnsi" w:cs="Arial"/>
                <w:sz w:val="12"/>
                <w:szCs w:val="12"/>
              </w:rPr>
              <w:t xml:space="preserve">Tractor agrícola </w:t>
            </w:r>
            <w:r w:rsidR="004239C4" w:rsidRPr="003B655E">
              <w:rPr>
                <w:rFonts w:asciiTheme="minorHAnsi" w:hAnsiTheme="minorHAnsi" w:cs="Arial"/>
                <w:sz w:val="12"/>
                <w:szCs w:val="12"/>
              </w:rPr>
              <w:t>diésel</w:t>
            </w:r>
            <w:r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</w:p>
        </w:tc>
        <w:tc>
          <w:tcPr>
            <w:tcW w:w="598" w:type="pct"/>
          </w:tcPr>
          <w:p w14:paraId="300DE3C1" w14:textId="77777777" w:rsidR="003D6AAC" w:rsidRDefault="003D6AAC" w:rsidP="002940DC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Equipo</w:t>
            </w:r>
          </w:p>
        </w:tc>
        <w:tc>
          <w:tcPr>
            <w:tcW w:w="373" w:type="pct"/>
          </w:tcPr>
          <w:p w14:paraId="1FE73D41" w14:textId="77777777" w:rsidR="003D6AAC" w:rsidRDefault="003D6AAC" w:rsidP="002940D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0" w:type="pct"/>
            <w:gridSpan w:val="3"/>
            <w:vAlign w:val="center"/>
          </w:tcPr>
          <w:p w14:paraId="0525ADCD" w14:textId="16488A97" w:rsidR="003D6AAC" w:rsidRPr="00766BAE" w:rsidRDefault="003D6AAC" w:rsidP="003D6AAC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DESIERTA OFERTA</w:t>
            </w:r>
          </w:p>
        </w:tc>
      </w:tr>
      <w:tr w:rsidR="003D6AAC" w:rsidRPr="00D71177" w14:paraId="382D9112" w14:textId="77777777" w:rsidTr="00977348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579D4D2D" w14:textId="77777777" w:rsidR="003D6AAC" w:rsidRPr="00F25C80" w:rsidRDefault="003D6AAC" w:rsidP="003D6AA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23</w:t>
            </w:r>
          </w:p>
        </w:tc>
        <w:tc>
          <w:tcPr>
            <w:tcW w:w="1417" w:type="pct"/>
          </w:tcPr>
          <w:p w14:paraId="48A69B60" w14:textId="77777777" w:rsidR="003D6AAC" w:rsidRDefault="003D6AAC" w:rsidP="003D6A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3B655E">
              <w:rPr>
                <w:rFonts w:asciiTheme="minorHAnsi" w:hAnsiTheme="minorHAnsi" w:cs="Arial"/>
                <w:sz w:val="12"/>
                <w:szCs w:val="12"/>
              </w:rPr>
              <w:t xml:space="preserve">Tractor podador Giro Cero </w:t>
            </w:r>
          </w:p>
        </w:tc>
        <w:tc>
          <w:tcPr>
            <w:tcW w:w="598" w:type="pct"/>
          </w:tcPr>
          <w:p w14:paraId="3AA39E86" w14:textId="77777777" w:rsidR="003D6AAC" w:rsidRDefault="003D6AAC" w:rsidP="003D6AAC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Equipo</w:t>
            </w:r>
          </w:p>
        </w:tc>
        <w:tc>
          <w:tcPr>
            <w:tcW w:w="373" w:type="pct"/>
          </w:tcPr>
          <w:p w14:paraId="32053CB1" w14:textId="77777777" w:rsidR="003D6AAC" w:rsidRDefault="003D6AAC" w:rsidP="003D6AA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1195" w:type="pct"/>
            <w:vAlign w:val="center"/>
          </w:tcPr>
          <w:p w14:paraId="04A936F4" w14:textId="4B6F9B3A" w:rsidR="003D6AAC" w:rsidRPr="006B25AA" w:rsidRDefault="003D6AAC" w:rsidP="003D6AA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6AAC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JOSÉ DE JESUS MEJIA MORA</w:t>
            </w:r>
          </w:p>
        </w:tc>
        <w:tc>
          <w:tcPr>
            <w:tcW w:w="523" w:type="pct"/>
          </w:tcPr>
          <w:p w14:paraId="6AADF11A" w14:textId="1188DA5C" w:rsidR="003D6AAC" w:rsidRPr="006B25AA" w:rsidRDefault="003D6AAC" w:rsidP="003D6AAC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6AAC">
              <w:rPr>
                <w:rFonts w:ascii="Calibri" w:hAnsi="Calibri" w:cs="Calibri"/>
                <w:color w:val="000000"/>
                <w:sz w:val="12"/>
                <w:szCs w:val="12"/>
              </w:rPr>
              <w:t>$267,990.00</w:t>
            </w:r>
          </w:p>
        </w:tc>
        <w:tc>
          <w:tcPr>
            <w:tcW w:w="522" w:type="pct"/>
          </w:tcPr>
          <w:p w14:paraId="0DF62D1E" w14:textId="5639981D" w:rsidR="003D6AAC" w:rsidRPr="006B25AA" w:rsidRDefault="003D6AAC" w:rsidP="003D6AAC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6AAC">
              <w:rPr>
                <w:rFonts w:ascii="Calibri" w:hAnsi="Calibri" w:cs="Calibri"/>
                <w:color w:val="000000"/>
                <w:sz w:val="12"/>
                <w:szCs w:val="12"/>
              </w:rPr>
              <w:t>$535,980.00</w:t>
            </w:r>
          </w:p>
        </w:tc>
      </w:tr>
      <w:tr w:rsidR="003D6AAC" w:rsidRPr="00D71177" w14:paraId="1C8CB05D" w14:textId="77777777" w:rsidTr="003D6AAC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472329B8" w14:textId="77777777" w:rsidR="003D6AAC" w:rsidRPr="00F25C80" w:rsidRDefault="003D6AAC" w:rsidP="009B79E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24</w:t>
            </w:r>
          </w:p>
        </w:tc>
        <w:tc>
          <w:tcPr>
            <w:tcW w:w="1417" w:type="pct"/>
          </w:tcPr>
          <w:p w14:paraId="2B044AF1" w14:textId="77777777" w:rsidR="003D6AAC" w:rsidRDefault="003D6AAC" w:rsidP="009B79E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3B655E">
              <w:rPr>
                <w:rFonts w:asciiTheme="minorHAnsi" w:hAnsiTheme="minorHAnsi" w:cs="Arial"/>
                <w:sz w:val="12"/>
                <w:szCs w:val="12"/>
              </w:rPr>
              <w:t>Camioneta chasis 3 ½ toneladas</w:t>
            </w:r>
            <w:r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</w:p>
        </w:tc>
        <w:tc>
          <w:tcPr>
            <w:tcW w:w="598" w:type="pct"/>
          </w:tcPr>
          <w:p w14:paraId="5EBBC3E2" w14:textId="77777777" w:rsidR="003D6AAC" w:rsidRDefault="003D6AAC" w:rsidP="009B79EE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Vehículo</w:t>
            </w:r>
          </w:p>
        </w:tc>
        <w:tc>
          <w:tcPr>
            <w:tcW w:w="373" w:type="pct"/>
          </w:tcPr>
          <w:p w14:paraId="6456A81D" w14:textId="77777777" w:rsidR="003D6AAC" w:rsidRDefault="003D6AAC" w:rsidP="009B79E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2240" w:type="pct"/>
            <w:gridSpan w:val="3"/>
            <w:vMerge w:val="restart"/>
            <w:vAlign w:val="center"/>
          </w:tcPr>
          <w:p w14:paraId="6B7C59C4" w14:textId="2F9B1D0F" w:rsidR="003D6AAC" w:rsidRPr="006B25AA" w:rsidRDefault="003D6AAC" w:rsidP="003D6AA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DESIERTA OFERTA</w:t>
            </w:r>
          </w:p>
        </w:tc>
      </w:tr>
      <w:tr w:rsidR="003D6AAC" w:rsidRPr="00D71177" w14:paraId="365AC823" w14:textId="77777777" w:rsidTr="003D6AAC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5C569283" w14:textId="77777777" w:rsidR="003D6AAC" w:rsidRPr="00F25C80" w:rsidRDefault="003D6AAC" w:rsidP="009B79E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25</w:t>
            </w:r>
          </w:p>
        </w:tc>
        <w:tc>
          <w:tcPr>
            <w:tcW w:w="1417" w:type="pct"/>
          </w:tcPr>
          <w:p w14:paraId="003F844F" w14:textId="77777777" w:rsidR="003D6AAC" w:rsidRDefault="003D6AAC" w:rsidP="009B79E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36A2E">
              <w:rPr>
                <w:rFonts w:asciiTheme="minorHAnsi" w:hAnsiTheme="minorHAnsi" w:cs="Arial"/>
                <w:sz w:val="12"/>
                <w:szCs w:val="12"/>
              </w:rPr>
              <w:t xml:space="preserve">Caja tipo redilas </w:t>
            </w:r>
          </w:p>
        </w:tc>
        <w:tc>
          <w:tcPr>
            <w:tcW w:w="598" w:type="pct"/>
          </w:tcPr>
          <w:p w14:paraId="1FC38093" w14:textId="77777777" w:rsidR="003D6AAC" w:rsidRDefault="003D6AAC" w:rsidP="009B79EE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Caja redilas</w:t>
            </w:r>
          </w:p>
        </w:tc>
        <w:tc>
          <w:tcPr>
            <w:tcW w:w="373" w:type="pct"/>
          </w:tcPr>
          <w:p w14:paraId="2A2851E2" w14:textId="77777777" w:rsidR="003D6AAC" w:rsidRDefault="003D6AAC" w:rsidP="009B79E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2240" w:type="pct"/>
            <w:gridSpan w:val="3"/>
            <w:vMerge/>
            <w:vAlign w:val="center"/>
          </w:tcPr>
          <w:p w14:paraId="67DA2217" w14:textId="546DE806" w:rsidR="003D6AAC" w:rsidRPr="006B25AA" w:rsidRDefault="003D6AAC" w:rsidP="00A0074A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3D6AAC" w:rsidRPr="00D71177" w14:paraId="1D67E91A" w14:textId="77777777" w:rsidTr="003D6AAC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53BCC340" w14:textId="77777777" w:rsidR="003D6AAC" w:rsidRPr="00F25C80" w:rsidRDefault="003D6AAC" w:rsidP="009B79E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26</w:t>
            </w:r>
          </w:p>
        </w:tc>
        <w:tc>
          <w:tcPr>
            <w:tcW w:w="1417" w:type="pct"/>
          </w:tcPr>
          <w:p w14:paraId="0B9B549B" w14:textId="77777777" w:rsidR="003D6AAC" w:rsidRDefault="003D6AAC" w:rsidP="009B79E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197E20">
              <w:rPr>
                <w:rFonts w:asciiTheme="minorHAnsi" w:hAnsiTheme="minorHAnsi" w:cs="Arial"/>
                <w:sz w:val="12"/>
                <w:szCs w:val="12"/>
              </w:rPr>
              <w:t xml:space="preserve">Camioneta estaquitas </w:t>
            </w:r>
          </w:p>
        </w:tc>
        <w:tc>
          <w:tcPr>
            <w:tcW w:w="598" w:type="pct"/>
          </w:tcPr>
          <w:p w14:paraId="6109766E" w14:textId="77777777" w:rsidR="003D6AAC" w:rsidRDefault="003D6AAC" w:rsidP="009B79EE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Vehículo</w:t>
            </w:r>
          </w:p>
        </w:tc>
        <w:tc>
          <w:tcPr>
            <w:tcW w:w="373" w:type="pct"/>
          </w:tcPr>
          <w:p w14:paraId="431135AC" w14:textId="77777777" w:rsidR="003D6AAC" w:rsidRDefault="003D6AAC" w:rsidP="009B79E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2240" w:type="pct"/>
            <w:gridSpan w:val="3"/>
            <w:vMerge/>
            <w:vAlign w:val="center"/>
          </w:tcPr>
          <w:p w14:paraId="0644EDEA" w14:textId="52464F96" w:rsidR="003D6AAC" w:rsidRPr="006B25AA" w:rsidRDefault="003D6AAC" w:rsidP="00A0074A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</w:tbl>
    <w:p w14:paraId="3CEEC861" w14:textId="1A590E35" w:rsidR="00806FA9" w:rsidRDefault="00DC63D8" w:rsidP="00F930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7240D6A0" w14:textId="77777777" w:rsidR="009B79EE" w:rsidRPr="0056447E" w:rsidRDefault="009B79EE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677993">
        <w:rPr>
          <w:rFonts w:ascii="Arial" w:hAnsi="Arial" w:cs="Arial"/>
          <w:sz w:val="12"/>
          <w:szCs w:val="12"/>
        </w:rPr>
        <w:t xml:space="preserve">*Equipos con IVA tasa 0%. 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3AC0D957" w14:textId="50B8B2D0" w:rsidR="00F93025" w:rsidRPr="00F93025" w:rsidRDefault="00F93025" w:rsidP="00F93025">
      <w:pPr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137"/>
      </w:tblGrid>
      <w:tr w:rsidR="00F93025" w:rsidRPr="00D42E38" w14:paraId="32AF085B" w14:textId="77777777" w:rsidTr="00577F3A">
        <w:trPr>
          <w:trHeight w:val="315"/>
        </w:trPr>
        <w:tc>
          <w:tcPr>
            <w:tcW w:w="928" w:type="pct"/>
            <w:shd w:val="clear" w:color="auto" w:fill="D9D9D9"/>
            <w:noWrap/>
            <w:vAlign w:val="center"/>
            <w:hideMark/>
          </w:tcPr>
          <w:p w14:paraId="135EC0B1" w14:textId="77777777" w:rsidR="00F93025" w:rsidRPr="000A47E9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0A47E9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072" w:type="pct"/>
            <w:shd w:val="clear" w:color="auto" w:fill="D9D9D9"/>
            <w:noWrap/>
            <w:vAlign w:val="center"/>
            <w:hideMark/>
          </w:tcPr>
          <w:p w14:paraId="3512F0DC" w14:textId="77777777" w:rsidR="00F93025" w:rsidRPr="000A47E9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0A47E9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F93025" w:rsidRPr="00D42E38" w14:paraId="4E2BBE2B" w14:textId="77777777" w:rsidTr="00577F3A">
        <w:trPr>
          <w:trHeight w:val="315"/>
        </w:trPr>
        <w:tc>
          <w:tcPr>
            <w:tcW w:w="928" w:type="pct"/>
            <w:shd w:val="clear" w:color="auto" w:fill="auto"/>
            <w:noWrap/>
            <w:vAlign w:val="center"/>
          </w:tcPr>
          <w:p w14:paraId="1AA7C320" w14:textId="7BFECA95" w:rsidR="00F93025" w:rsidRPr="00F93025" w:rsidRDefault="003D6AAC" w:rsidP="003D6AAC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22, 24, 25</w:t>
            </w:r>
            <w:r w:rsidR="006C2C93" w:rsidRPr="006C2C93">
              <w:rPr>
                <w:rFonts w:ascii="Arial" w:hAnsi="Arial" w:cs="Arial"/>
                <w:b/>
                <w:sz w:val="14"/>
                <w:szCs w:val="14"/>
              </w:rPr>
              <w:t xml:space="preserve"> y </w:t>
            </w:r>
            <w:r>
              <w:rPr>
                <w:rFonts w:ascii="Arial" w:hAnsi="Arial" w:cs="Arial"/>
                <w:b/>
                <w:sz w:val="14"/>
                <w:szCs w:val="14"/>
              </w:rPr>
              <w:t>26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4072" w:type="pct"/>
            <w:shd w:val="clear" w:color="auto" w:fill="auto"/>
            <w:noWrap/>
            <w:vAlign w:val="center"/>
          </w:tcPr>
          <w:p w14:paraId="30F550DB" w14:textId="3346FAF1" w:rsidR="00F93025" w:rsidRPr="00F93025" w:rsidRDefault="006B1AD5" w:rsidP="006B1AD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3169A">
              <w:rPr>
                <w:rFonts w:ascii="Arial" w:hAnsi="Arial" w:cs="Arial"/>
                <w:b/>
                <w:sz w:val="14"/>
                <w:szCs w:val="14"/>
              </w:rPr>
              <w:t>Se declara desierta en virtud de que no existieron propuesta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03169A">
              <w:rPr>
                <w:rFonts w:ascii="Arial" w:hAnsi="Arial" w:cs="Arial"/>
                <w:b/>
                <w:sz w:val="14"/>
                <w:szCs w:val="14"/>
              </w:rPr>
              <w:t xml:space="preserve"> susceptibles de análisis, al no ofertarse en el acto de </w:t>
            </w:r>
            <w:r w:rsidR="00CC0460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="00CC0460" w:rsidRPr="00CC0460">
              <w:rPr>
                <w:rFonts w:ascii="Arial" w:hAnsi="Arial" w:cs="Arial"/>
                <w:b/>
                <w:sz w:val="14"/>
                <w:szCs w:val="14"/>
              </w:rPr>
              <w:t>ntrega de propuesta en sobre cerrado</w:t>
            </w:r>
            <w:r w:rsidRPr="0003169A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3DBADB56" w14:textId="3FFB6BD8" w:rsidR="00C14816" w:rsidRDefault="00F93025" w:rsidP="00C14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6DAC" w:rsidRPr="003945FC" w14:paraId="46CFAA31" w14:textId="77777777" w:rsidTr="00AE3929">
        <w:trPr>
          <w:jc w:val="center"/>
        </w:trPr>
        <w:tc>
          <w:tcPr>
            <w:tcW w:w="4414" w:type="dxa"/>
          </w:tcPr>
          <w:p w14:paraId="2FF3BE0C" w14:textId="77777777" w:rsidR="00246DAC" w:rsidRDefault="00246DAC" w:rsidP="00246DA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66325085" w14:textId="77777777" w:rsidR="005E1B5C" w:rsidRPr="00AA524E" w:rsidRDefault="005E1B5C" w:rsidP="005E1B5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Arq. Jorge Enrique Suárez del Real García</w:t>
            </w:r>
            <w:r w:rsidRPr="00AA524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14:paraId="00695769" w14:textId="3347FE72" w:rsidR="00246DAC" w:rsidRDefault="005E1B5C" w:rsidP="005E1B5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Jefe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del Depto. de </w:t>
            </w:r>
            <w:r>
              <w:rPr>
                <w:rFonts w:ascii="Arial" w:hAnsi="Arial" w:cs="Arial"/>
                <w:sz w:val="16"/>
                <w:szCs w:val="16"/>
              </w:rPr>
              <w:t>Servicios Generales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</w:rPr>
              <w:t>IU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1A8DC314" w14:textId="0972490E" w:rsidR="00246DAC" w:rsidRPr="003945FC" w:rsidRDefault="00246DAC" w:rsidP="00246DA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126FAAF2" w14:textId="56A099AE" w:rsidR="00246DAC" w:rsidRDefault="00246DAC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348EDC" w14:textId="77777777" w:rsidR="002A55E7" w:rsidRPr="00531654" w:rsidRDefault="002A55E7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50FB65" w14:textId="77777777" w:rsidR="00246DAC" w:rsidRPr="00531654" w:rsidRDefault="00246DAC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819F78" w14:textId="01FD14A6" w:rsidR="00246DAC" w:rsidRPr="00531654" w:rsidRDefault="00246DAC" w:rsidP="00246DA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423CC6" w:rsidRDefault="00423CC6" w:rsidP="004F08CF">
      <w:r>
        <w:separator/>
      </w:r>
    </w:p>
  </w:endnote>
  <w:endnote w:type="continuationSeparator" w:id="0">
    <w:p w14:paraId="430AF388" w14:textId="77777777" w:rsidR="00423CC6" w:rsidRDefault="00423CC6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38CDB6C0" w:rsidR="00423CC6" w:rsidRDefault="00423CC6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Pr="00FB1AA7">
      <w:rPr>
        <w:rFonts w:ascii="Tahoma" w:hAnsi="Tahoma" w:cs="Tahoma"/>
        <w:snapToGrid w:val="0"/>
        <w:sz w:val="12"/>
        <w:szCs w:val="12"/>
      </w:rPr>
      <w:t>AD E/00</w:t>
    </w:r>
    <w:r w:rsidR="00E07554">
      <w:rPr>
        <w:rFonts w:ascii="Tahoma" w:hAnsi="Tahoma" w:cs="Tahoma"/>
        <w:snapToGrid w:val="0"/>
        <w:sz w:val="12"/>
        <w:szCs w:val="12"/>
      </w:rPr>
      <w:t>5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1D6B1CEE" w:rsidR="00423CC6" w:rsidRPr="003B7915" w:rsidRDefault="00423CC6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523832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523832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423CC6" w:rsidRPr="003B7915" w:rsidRDefault="00423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423CC6" w:rsidRDefault="00423CC6" w:rsidP="004F08CF">
      <w:r>
        <w:separator/>
      </w:r>
    </w:p>
  </w:footnote>
  <w:footnote w:type="continuationSeparator" w:id="0">
    <w:p w14:paraId="5347FB57" w14:textId="77777777" w:rsidR="00423CC6" w:rsidRDefault="00423CC6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423CC6" w:rsidRPr="00400A61" w:rsidRDefault="00423CC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423CC6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423CC6" w:rsidRPr="003B7915" w:rsidRDefault="00423CC6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423CC6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423CC6" w:rsidRPr="003B7915" w:rsidRDefault="00423CC6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423CC6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9FD48D0" w:rsidR="00423CC6" w:rsidRPr="00755853" w:rsidRDefault="00423CC6" w:rsidP="00E07554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43D99">
            <w:rPr>
              <w:rFonts w:ascii="Arial" w:hAnsi="Arial" w:cs="Arial"/>
              <w:b/>
              <w:sz w:val="18"/>
              <w:szCs w:val="18"/>
            </w:rPr>
            <w:t>AD E/00</w:t>
          </w:r>
          <w:r w:rsidR="00E07554">
            <w:rPr>
              <w:rFonts w:ascii="Arial" w:hAnsi="Arial" w:cs="Arial"/>
              <w:b/>
              <w:sz w:val="18"/>
              <w:szCs w:val="18"/>
            </w:rPr>
            <w:t>5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E07554" w:rsidRPr="00E07554">
            <w:rPr>
              <w:rFonts w:ascii="Arial" w:hAnsi="Arial" w:cs="Arial"/>
              <w:b/>
              <w:sz w:val="18"/>
              <w:szCs w:val="18"/>
            </w:rPr>
            <w:t>Adquisición de Maquinaria y Equipo para el Departamento de Servicios Generales de la Universidad Autónoma de Aguascalientes</w:t>
          </w:r>
        </w:p>
      </w:tc>
    </w:tr>
  </w:tbl>
  <w:p w14:paraId="6445C360" w14:textId="77777777" w:rsidR="00423CC6" w:rsidRDefault="00423CC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1BE4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7029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755F"/>
    <w:rsid w:val="000E7DB3"/>
    <w:rsid w:val="000F127C"/>
    <w:rsid w:val="000F13CE"/>
    <w:rsid w:val="000F4744"/>
    <w:rsid w:val="000F5339"/>
    <w:rsid w:val="000F593A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BDD"/>
    <w:rsid w:val="00170C28"/>
    <w:rsid w:val="00170F01"/>
    <w:rsid w:val="00174BDE"/>
    <w:rsid w:val="00176344"/>
    <w:rsid w:val="0017688B"/>
    <w:rsid w:val="00180B31"/>
    <w:rsid w:val="00181136"/>
    <w:rsid w:val="00182FE7"/>
    <w:rsid w:val="0018596F"/>
    <w:rsid w:val="00185C1B"/>
    <w:rsid w:val="0018658D"/>
    <w:rsid w:val="001873ED"/>
    <w:rsid w:val="00192869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3CC5"/>
    <w:rsid w:val="001D3E9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C768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69E7"/>
    <w:rsid w:val="0035798C"/>
    <w:rsid w:val="00360616"/>
    <w:rsid w:val="00360AC1"/>
    <w:rsid w:val="0036268A"/>
    <w:rsid w:val="00362C34"/>
    <w:rsid w:val="00362D63"/>
    <w:rsid w:val="003634E2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2FF9"/>
    <w:rsid w:val="004239C4"/>
    <w:rsid w:val="00423CC6"/>
    <w:rsid w:val="00424005"/>
    <w:rsid w:val="00424943"/>
    <w:rsid w:val="00425151"/>
    <w:rsid w:val="00427DB6"/>
    <w:rsid w:val="00430A3F"/>
    <w:rsid w:val="00432485"/>
    <w:rsid w:val="004325B6"/>
    <w:rsid w:val="00433014"/>
    <w:rsid w:val="00434377"/>
    <w:rsid w:val="00435823"/>
    <w:rsid w:val="004358FF"/>
    <w:rsid w:val="00437D92"/>
    <w:rsid w:val="0044061E"/>
    <w:rsid w:val="004410F4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4C93"/>
    <w:rsid w:val="005652D7"/>
    <w:rsid w:val="0057018D"/>
    <w:rsid w:val="005724F3"/>
    <w:rsid w:val="00572BB9"/>
    <w:rsid w:val="00573906"/>
    <w:rsid w:val="00574121"/>
    <w:rsid w:val="005741B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4577"/>
    <w:rsid w:val="005B492F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BB4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2719"/>
    <w:rsid w:val="006D30B6"/>
    <w:rsid w:val="006D3452"/>
    <w:rsid w:val="006D3EB0"/>
    <w:rsid w:val="006D40AC"/>
    <w:rsid w:val="006D6677"/>
    <w:rsid w:val="006D783B"/>
    <w:rsid w:val="006E0380"/>
    <w:rsid w:val="006E07A6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5853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7D75"/>
    <w:rsid w:val="008C12D5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2770"/>
    <w:rsid w:val="00993D00"/>
    <w:rsid w:val="00993E28"/>
    <w:rsid w:val="00993ECC"/>
    <w:rsid w:val="00994505"/>
    <w:rsid w:val="0099501C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5089"/>
    <w:rsid w:val="009F5D7A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5E8"/>
    <w:rsid w:val="00A1440C"/>
    <w:rsid w:val="00A149D5"/>
    <w:rsid w:val="00A14D23"/>
    <w:rsid w:val="00A15209"/>
    <w:rsid w:val="00A210AC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722A"/>
    <w:rsid w:val="00A601D7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65E7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71CC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4B5"/>
    <w:rsid w:val="00B87AE3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3AE5"/>
    <w:rsid w:val="00BD736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61A5"/>
    <w:rsid w:val="00D37D20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5BE"/>
    <w:rsid w:val="00DA288B"/>
    <w:rsid w:val="00DA3245"/>
    <w:rsid w:val="00DA3508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E4B"/>
    <w:rsid w:val="00EC78D9"/>
    <w:rsid w:val="00EC7B1C"/>
    <w:rsid w:val="00ED0477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A32"/>
    <w:rsid w:val="00EF3C2F"/>
    <w:rsid w:val="00EF4528"/>
    <w:rsid w:val="00EF53FD"/>
    <w:rsid w:val="00EF55D6"/>
    <w:rsid w:val="00EF66DC"/>
    <w:rsid w:val="00EF730A"/>
    <w:rsid w:val="00EF73D4"/>
    <w:rsid w:val="00EF741A"/>
    <w:rsid w:val="00F01202"/>
    <w:rsid w:val="00F03151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F93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394CD-425E-4905-A7E7-948E3A17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2707</Words>
  <Characters>14892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angelica</cp:lastModifiedBy>
  <cp:revision>114</cp:revision>
  <cp:lastPrinted>2021-10-14T18:10:00Z</cp:lastPrinted>
  <dcterms:created xsi:type="dcterms:W3CDTF">2022-06-06T12:42:00Z</dcterms:created>
  <dcterms:modified xsi:type="dcterms:W3CDTF">2022-07-29T15:35:00Z</dcterms:modified>
</cp:coreProperties>
</file>