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0F2E14DD" w:rsidR="002B05A5" w:rsidRPr="008E2C6F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6D42BE">
        <w:rPr>
          <w:rFonts w:ascii="Arial" w:hAnsi="Arial" w:cs="Arial"/>
          <w:sz w:val="18"/>
          <w:szCs w:val="18"/>
          <w:lang w:val="es-MX"/>
        </w:rPr>
        <w:t>15</w:t>
      </w:r>
      <w:r w:rsidR="00E32607" w:rsidRPr="00F66E11">
        <w:rPr>
          <w:rFonts w:ascii="Arial" w:hAnsi="Arial" w:cs="Arial"/>
          <w:sz w:val="18"/>
          <w:szCs w:val="18"/>
          <w:lang w:val="es-MX"/>
        </w:rPr>
        <w:t>:</w:t>
      </w:r>
      <w:r w:rsidR="005E76D4" w:rsidRPr="00F66E11">
        <w:rPr>
          <w:rFonts w:ascii="Arial" w:hAnsi="Arial" w:cs="Arial"/>
          <w:sz w:val="18"/>
          <w:szCs w:val="18"/>
          <w:lang w:val="es-MX"/>
        </w:rPr>
        <w:t>0</w:t>
      </w:r>
      <w:r w:rsidRPr="00F66E11">
        <w:rPr>
          <w:rFonts w:ascii="Arial" w:hAnsi="Arial" w:cs="Arial"/>
          <w:sz w:val="18"/>
          <w:szCs w:val="18"/>
          <w:lang w:val="es-MX"/>
        </w:rPr>
        <w:t>0 (</w:t>
      </w:r>
      <w:r w:rsidR="006D42BE">
        <w:rPr>
          <w:rFonts w:ascii="Arial" w:hAnsi="Arial" w:cs="Arial"/>
          <w:sz w:val="18"/>
          <w:szCs w:val="18"/>
          <w:lang w:val="es-MX"/>
        </w:rPr>
        <w:t>quince</w:t>
      </w:r>
      <w:r w:rsidRPr="00F66E11">
        <w:rPr>
          <w:rFonts w:ascii="Arial" w:hAnsi="Arial" w:cs="Arial"/>
          <w:sz w:val="18"/>
          <w:szCs w:val="18"/>
          <w:lang w:val="es-MX"/>
        </w:rPr>
        <w:t>)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F66E11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E76269">
        <w:rPr>
          <w:rFonts w:ascii="Arial" w:hAnsi="Arial" w:cs="Arial"/>
          <w:sz w:val="18"/>
          <w:szCs w:val="18"/>
          <w:lang w:val="es-MX"/>
        </w:rPr>
        <w:t>01</w:t>
      </w:r>
      <w:r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de </w:t>
      </w:r>
      <w:r w:rsidR="00E76269">
        <w:rPr>
          <w:rFonts w:ascii="Arial" w:hAnsi="Arial" w:cs="Arial"/>
          <w:sz w:val="18"/>
          <w:szCs w:val="18"/>
          <w:lang w:val="es-MX"/>
        </w:rPr>
        <w:t>septiembre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Pr="00F66E11">
        <w:rPr>
          <w:rFonts w:ascii="Arial" w:hAnsi="Arial" w:cs="Arial"/>
          <w:sz w:val="18"/>
          <w:szCs w:val="18"/>
          <w:lang w:val="es-MX"/>
        </w:rPr>
        <w:t>de 20</w:t>
      </w:r>
      <w:r w:rsidR="004E5A42" w:rsidRPr="00F66E11">
        <w:rPr>
          <w:rFonts w:ascii="Arial" w:hAnsi="Arial" w:cs="Arial"/>
          <w:sz w:val="18"/>
          <w:szCs w:val="18"/>
          <w:lang w:val="es-MX"/>
        </w:rPr>
        <w:t>2</w:t>
      </w:r>
      <w:r w:rsidR="00A43D99">
        <w:rPr>
          <w:rFonts w:ascii="Arial" w:hAnsi="Arial" w:cs="Arial"/>
          <w:sz w:val="18"/>
          <w:szCs w:val="18"/>
          <w:lang w:val="es-MX"/>
        </w:rPr>
        <w:t>2</w:t>
      </w:r>
      <w:r w:rsidR="00F2127A" w:rsidRPr="00F66E11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Conforme a los antecedentes y en cumplimiento a lo dispuesto en los artículos 134 de la Constitución Política de los Estados Unidos Mexicanos,</w:t>
      </w:r>
      <w:r w:rsidR="006D2C6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6D2C67">
        <w:rPr>
          <w:rFonts w:ascii="Arial" w:hAnsi="Arial" w:cs="Arial"/>
          <w:b w:val="0"/>
          <w:sz w:val="18"/>
          <w:szCs w:val="18"/>
          <w:lang w:val="es-MX"/>
        </w:rPr>
        <w:t>, el artículo 54 fracción III</w:t>
      </w:r>
      <w:r w:rsidR="006D2C6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 VI de la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ciudad de Aguascalientes, Ags., México, con número de teléfono (449) 910 7484 y 910 7486 convoca a los interesados a participar en el proceso de </w:t>
      </w:r>
      <w:r w:rsidR="00A43D99" w:rsidRPr="00B87DE6">
        <w:rPr>
          <w:rFonts w:ascii="Arial" w:hAnsi="Arial" w:cs="Arial"/>
          <w:sz w:val="18"/>
          <w:szCs w:val="18"/>
          <w:lang w:val="es-MX"/>
        </w:rPr>
        <w:t>AD E/0</w:t>
      </w:r>
      <w:r w:rsidR="00E76269">
        <w:rPr>
          <w:rFonts w:ascii="Arial" w:hAnsi="Arial" w:cs="Arial"/>
          <w:sz w:val="18"/>
          <w:szCs w:val="18"/>
          <w:lang w:val="es-MX"/>
        </w:rPr>
        <w:t>10</w:t>
      </w:r>
      <w:r w:rsidR="00A43D99" w:rsidRPr="00B87DE6">
        <w:rPr>
          <w:rFonts w:ascii="Arial" w:hAnsi="Arial" w:cs="Arial"/>
          <w:sz w:val="18"/>
          <w:szCs w:val="18"/>
          <w:lang w:val="es-MX"/>
        </w:rPr>
        <w:t xml:space="preserve">-2022 </w:t>
      </w:r>
      <w:r w:rsidR="00E76269" w:rsidRPr="00E76269">
        <w:rPr>
          <w:rFonts w:ascii="Arial" w:hAnsi="Arial" w:cs="Arial"/>
          <w:sz w:val="18"/>
          <w:szCs w:val="18"/>
          <w:lang w:val="es-MX"/>
        </w:rPr>
        <w:t>de Adquisición de bienes para el Centro de Ciencias del Diseño y la Construcción de la Universidad Autónoma de Aguascalientes</w:t>
      </w:r>
      <w:r w:rsidR="00B87DE6" w:rsidRPr="00B87DE6">
        <w:rPr>
          <w:rFonts w:ascii="Arial" w:hAnsi="Arial" w:cs="Arial"/>
          <w:sz w:val="18"/>
          <w:szCs w:val="18"/>
          <w:lang w:val="es-MX"/>
        </w:rPr>
        <w:t xml:space="preserve">, con presupuestos del </w:t>
      </w:r>
      <w:r w:rsidR="00E76269" w:rsidRPr="00E76269">
        <w:rPr>
          <w:rFonts w:ascii="Arial" w:hAnsi="Arial" w:cs="Arial"/>
          <w:sz w:val="18"/>
          <w:szCs w:val="18"/>
          <w:lang w:val="es-MX"/>
        </w:rPr>
        <w:t>Fondo de Inversión Pública Productiva 2021-2022, según oficios DGF/DPAF-176/2022; Fondo Ordinario Propio DGF/DPAF-177/2022</w:t>
      </w:r>
      <w:r w:rsidR="00A43D9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</w:t>
      </w:r>
      <w:r w:rsidR="006E4BD0" w:rsidRPr="00DA18D4">
        <w:rPr>
          <w:rFonts w:ascii="Arial" w:hAnsi="Arial" w:cs="Arial"/>
          <w:color w:val="000000"/>
          <w:sz w:val="18"/>
          <w:szCs w:val="18"/>
        </w:rPr>
        <w:t>------------------</w:t>
      </w:r>
      <w:r w:rsidR="00130EE1">
        <w:rPr>
          <w:rFonts w:ascii="Arial" w:hAnsi="Arial" w:cs="Arial"/>
          <w:color w:val="000000"/>
          <w:sz w:val="18"/>
          <w:szCs w:val="18"/>
        </w:rPr>
        <w:t>------------------</w:t>
      </w:r>
      <w:r w:rsidR="008012C2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</w:t>
      </w:r>
      <w:r w:rsidR="00B87DE6">
        <w:rPr>
          <w:rFonts w:ascii="Arial" w:hAnsi="Arial" w:cs="Arial"/>
          <w:color w:val="000000"/>
          <w:sz w:val="18"/>
          <w:szCs w:val="18"/>
        </w:rPr>
        <w:t>------------------------------------------------------</w:t>
      </w:r>
      <w:r w:rsidR="00E76269">
        <w:rPr>
          <w:rFonts w:ascii="Arial" w:hAnsi="Arial" w:cs="Arial"/>
          <w:color w:val="000000"/>
          <w:sz w:val="18"/>
          <w:szCs w:val="18"/>
        </w:rPr>
        <w:t>-----------------------------------</w:t>
      </w:r>
      <w:r w:rsidR="00B87DE6">
        <w:rPr>
          <w:rFonts w:ascii="Arial" w:hAnsi="Arial" w:cs="Arial"/>
          <w:color w:val="000000"/>
          <w:sz w:val="18"/>
          <w:szCs w:val="18"/>
        </w:rPr>
        <w:t>-----------</w:t>
      </w:r>
      <w:r w:rsidR="008012C2">
        <w:rPr>
          <w:rFonts w:ascii="Arial" w:hAnsi="Arial" w:cs="Arial"/>
          <w:color w:val="000000"/>
          <w:sz w:val="18"/>
          <w:szCs w:val="18"/>
        </w:rPr>
        <w:t>-</w:t>
      </w:r>
    </w:p>
    <w:p w14:paraId="75DA5BA9" w14:textId="5265455C" w:rsidR="003A7A6E" w:rsidRDefault="00A31430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las</w:t>
      </w:r>
      <w:r w:rsidR="00FE409B" w:rsidRPr="008E2C6F">
        <w:rPr>
          <w:rFonts w:ascii="Arial" w:hAnsi="Arial" w:cs="Arial"/>
          <w:sz w:val="18"/>
          <w:szCs w:val="18"/>
        </w:rPr>
        <w:t xml:space="preserve"> área</w:t>
      </w:r>
      <w:r w:rsidR="00116F58">
        <w:rPr>
          <w:rFonts w:ascii="Arial" w:hAnsi="Arial" w:cs="Arial"/>
          <w:sz w:val="18"/>
          <w:szCs w:val="18"/>
        </w:rPr>
        <w:t>s</w:t>
      </w:r>
      <w:r w:rsidR="00FE409B" w:rsidRPr="008E2C6F">
        <w:rPr>
          <w:rFonts w:ascii="Arial" w:hAnsi="Arial" w:cs="Arial"/>
          <w:sz w:val="18"/>
          <w:szCs w:val="18"/>
        </w:rPr>
        <w:t xml:space="preserve"> requirente</w:t>
      </w:r>
      <w:r w:rsidR="00116F58">
        <w:rPr>
          <w:rFonts w:ascii="Arial" w:hAnsi="Arial" w:cs="Arial"/>
          <w:sz w:val="18"/>
          <w:szCs w:val="18"/>
        </w:rPr>
        <w:t>s</w:t>
      </w:r>
      <w:r w:rsidR="00FE409B">
        <w:rPr>
          <w:rFonts w:ascii="Arial" w:hAnsi="Arial" w:cs="Arial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son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E76269" w:rsidRPr="00E76269">
        <w:rPr>
          <w:rFonts w:ascii="Arial" w:hAnsi="Arial" w:cs="Arial"/>
          <w:b/>
          <w:sz w:val="18"/>
          <w:szCs w:val="18"/>
        </w:rPr>
        <w:t>Centro de Ciencias del Diseño y la Construcción de la Universidad Autónoma de Aguascalientes</w:t>
      </w:r>
      <w:r w:rsidR="00E07554">
        <w:rPr>
          <w:rFonts w:ascii="Arial" w:hAnsi="Arial" w:cs="Arial"/>
          <w:b/>
          <w:sz w:val="18"/>
          <w:szCs w:val="18"/>
        </w:rPr>
        <w:t xml:space="preserve">. </w:t>
      </w:r>
      <w:r w:rsidR="00E9040C" w:rsidRPr="008E2C6F">
        <w:rPr>
          <w:rFonts w:ascii="Arial" w:hAnsi="Arial" w:cs="Arial"/>
          <w:sz w:val="18"/>
          <w:szCs w:val="18"/>
        </w:rPr>
        <w:t>--------------</w:t>
      </w:r>
      <w:r w:rsidR="00E929B0" w:rsidRPr="008E2C6F">
        <w:rPr>
          <w:rFonts w:ascii="Arial" w:hAnsi="Arial" w:cs="Arial"/>
          <w:sz w:val="18"/>
          <w:szCs w:val="18"/>
        </w:rPr>
        <w:t>--</w:t>
      </w:r>
      <w:r w:rsidR="00B67BC8" w:rsidRPr="008E2C6F">
        <w:rPr>
          <w:rFonts w:ascii="Arial" w:hAnsi="Arial" w:cs="Arial"/>
          <w:sz w:val="18"/>
          <w:szCs w:val="18"/>
        </w:rPr>
        <w:t>----------------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E76269">
        <w:rPr>
          <w:rFonts w:ascii="Arial" w:hAnsi="Arial" w:cs="Arial"/>
          <w:sz w:val="18"/>
          <w:szCs w:val="18"/>
        </w:rPr>
        <w:t>-----------------------------------------------------------------------------</w:t>
      </w:r>
    </w:p>
    <w:p w14:paraId="54FB6B83" w14:textId="77777777" w:rsidR="00C447C1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>
        <w:rPr>
          <w:rFonts w:ascii="Arial" w:hAnsi="Arial" w:cs="Arial"/>
          <w:sz w:val="18"/>
          <w:szCs w:val="18"/>
        </w:rPr>
        <w:t>---------------------------------------------------</w:t>
      </w:r>
      <w:r w:rsidR="0044641D">
        <w:rPr>
          <w:rFonts w:ascii="Arial" w:hAnsi="Arial" w:cs="Arial"/>
          <w:sz w:val="18"/>
          <w:szCs w:val="18"/>
        </w:rPr>
        <w:t>-------</w:t>
      </w:r>
      <w:r w:rsidR="00C447C1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C447C1">
        <w:rPr>
          <w:rFonts w:ascii="Arial" w:hAnsi="Arial" w:cs="Arial"/>
          <w:sz w:val="18"/>
          <w:szCs w:val="18"/>
        </w:rPr>
        <w:t xml:space="preserve"> </w:t>
      </w:r>
    </w:p>
    <w:p w14:paraId="4C586A03" w14:textId="315BAE04" w:rsidR="00A31430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</w:t>
      </w:r>
      <w:r>
        <w:rPr>
          <w:rFonts w:ascii="Arial" w:hAnsi="Arial" w:cs="Arial"/>
          <w:color w:val="000000"/>
          <w:sz w:val="18"/>
          <w:szCs w:val="18"/>
        </w:rPr>
        <w:t>la convocante</w:t>
      </w:r>
      <w:r w:rsidR="00AA788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realizó</w:t>
      </w:r>
      <w:r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E76269">
        <w:rPr>
          <w:rFonts w:ascii="Arial" w:hAnsi="Arial" w:cs="Arial"/>
          <w:b/>
          <w:sz w:val="18"/>
          <w:szCs w:val="18"/>
        </w:rPr>
        <w:t>30</w:t>
      </w:r>
      <w:r w:rsidR="000A3006">
        <w:rPr>
          <w:rFonts w:ascii="Arial" w:hAnsi="Arial" w:cs="Arial"/>
          <w:b/>
          <w:sz w:val="18"/>
          <w:szCs w:val="18"/>
        </w:rPr>
        <w:t xml:space="preserve"> </w:t>
      </w:r>
      <w:r w:rsidR="00167512">
        <w:rPr>
          <w:rFonts w:ascii="Arial" w:hAnsi="Arial" w:cs="Arial"/>
          <w:b/>
          <w:sz w:val="18"/>
          <w:szCs w:val="18"/>
        </w:rPr>
        <w:t xml:space="preserve">de </w:t>
      </w:r>
      <w:r w:rsidR="008012C2">
        <w:rPr>
          <w:rFonts w:ascii="Arial" w:hAnsi="Arial" w:cs="Arial"/>
          <w:b/>
          <w:sz w:val="18"/>
          <w:szCs w:val="18"/>
        </w:rPr>
        <w:t>agosto</w:t>
      </w:r>
      <w:r w:rsidRPr="005860D1">
        <w:rPr>
          <w:rFonts w:ascii="Arial" w:hAnsi="Arial" w:cs="Arial"/>
          <w:b/>
          <w:sz w:val="18"/>
          <w:szCs w:val="18"/>
        </w:rPr>
        <w:t xml:space="preserve"> de 20</w:t>
      </w:r>
      <w:r w:rsidR="00A43D99">
        <w:rPr>
          <w:rFonts w:ascii="Arial" w:hAnsi="Arial" w:cs="Arial"/>
          <w:b/>
          <w:sz w:val="18"/>
          <w:szCs w:val="18"/>
        </w:rPr>
        <w:t>22</w:t>
      </w:r>
      <w:r w:rsidRPr="007915ED">
        <w:rPr>
          <w:rFonts w:ascii="Arial" w:hAnsi="Arial" w:cs="Arial"/>
          <w:sz w:val="18"/>
          <w:szCs w:val="18"/>
        </w:rPr>
        <w:t xml:space="preserve"> 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la inscripción </w:t>
      </w:r>
      <w:r w:rsidR="00B45AE0" w:rsidRPr="008B63D1">
        <w:rPr>
          <w:rFonts w:ascii="Arial" w:hAnsi="Arial" w:cs="Arial"/>
          <w:color w:val="000000"/>
          <w:sz w:val="18"/>
          <w:szCs w:val="18"/>
        </w:rPr>
        <w:t xml:space="preserve">de </w:t>
      </w:r>
      <w:r w:rsidR="00A43D99" w:rsidRPr="008B63D1">
        <w:rPr>
          <w:rFonts w:ascii="Arial" w:hAnsi="Arial" w:cs="Arial"/>
          <w:b/>
          <w:sz w:val="18"/>
          <w:szCs w:val="18"/>
        </w:rPr>
        <w:t>0</w:t>
      </w:r>
      <w:r w:rsidR="00E76269">
        <w:rPr>
          <w:rFonts w:ascii="Arial" w:hAnsi="Arial" w:cs="Arial"/>
          <w:b/>
          <w:sz w:val="18"/>
          <w:szCs w:val="18"/>
        </w:rPr>
        <w:t>3</w:t>
      </w:r>
      <w:r w:rsidR="00116F58" w:rsidRPr="008B63D1">
        <w:rPr>
          <w:rFonts w:ascii="Arial" w:hAnsi="Arial" w:cs="Arial"/>
          <w:b/>
          <w:sz w:val="18"/>
          <w:szCs w:val="18"/>
        </w:rPr>
        <w:t xml:space="preserve"> (</w:t>
      </w:r>
      <w:r w:rsidR="00E76269">
        <w:rPr>
          <w:rFonts w:ascii="Arial" w:hAnsi="Arial" w:cs="Arial"/>
          <w:b/>
          <w:sz w:val="18"/>
          <w:szCs w:val="18"/>
        </w:rPr>
        <w:t>tres</w:t>
      </w:r>
      <w:r w:rsidR="00116F58" w:rsidRPr="008B63D1">
        <w:rPr>
          <w:rFonts w:ascii="Arial" w:hAnsi="Arial" w:cs="Arial"/>
          <w:b/>
          <w:sz w:val="18"/>
          <w:szCs w:val="18"/>
        </w:rPr>
        <w:t>)</w:t>
      </w:r>
      <w:r w:rsidRPr="008B63D1">
        <w:rPr>
          <w:rFonts w:ascii="Arial" w:hAnsi="Arial" w:cs="Arial"/>
          <w:b/>
          <w:sz w:val="18"/>
          <w:szCs w:val="18"/>
        </w:rPr>
        <w:t xml:space="preserve"> propuesta</w:t>
      </w:r>
      <w:r w:rsidR="009C2B0B" w:rsidRPr="008B63D1">
        <w:rPr>
          <w:rFonts w:ascii="Arial" w:hAnsi="Arial" w:cs="Arial"/>
          <w:b/>
          <w:sz w:val="18"/>
          <w:szCs w:val="18"/>
        </w:rPr>
        <w:t>s</w:t>
      </w:r>
      <w:r w:rsidR="00B45AE0" w:rsidRPr="008B63D1">
        <w:rPr>
          <w:rFonts w:ascii="Arial" w:hAnsi="Arial" w:cs="Arial"/>
          <w:sz w:val="18"/>
          <w:szCs w:val="18"/>
        </w:rPr>
        <w:t xml:space="preserve"> </w:t>
      </w:r>
      <w:r w:rsidR="00B45AE0" w:rsidRPr="008B63D1">
        <w:rPr>
          <w:rFonts w:ascii="Arial" w:hAnsi="Arial" w:cs="Arial"/>
          <w:color w:val="000000"/>
          <w:sz w:val="18"/>
          <w:szCs w:val="18"/>
        </w:rPr>
        <w:t>presentada</w:t>
      </w:r>
      <w:r w:rsidR="00A80B7C" w:rsidRPr="008B63D1">
        <w:rPr>
          <w:rFonts w:ascii="Arial" w:hAnsi="Arial" w:cs="Arial"/>
          <w:color w:val="000000"/>
          <w:sz w:val="18"/>
          <w:szCs w:val="18"/>
        </w:rPr>
        <w:t>s</w:t>
      </w:r>
      <w:r w:rsidR="00B45AE0" w:rsidRPr="008B63D1">
        <w:rPr>
          <w:rFonts w:ascii="Arial" w:hAnsi="Arial" w:cs="Arial"/>
          <w:color w:val="000000"/>
          <w:sz w:val="18"/>
          <w:szCs w:val="18"/>
        </w:rPr>
        <w:t xml:space="preserve"> </w:t>
      </w:r>
      <w:r w:rsidRPr="008B63D1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A80B7C" w:rsidRPr="008B63D1">
        <w:rPr>
          <w:rFonts w:ascii="Arial" w:hAnsi="Arial" w:cs="Arial"/>
          <w:color w:val="000000"/>
          <w:sz w:val="18"/>
          <w:szCs w:val="18"/>
        </w:rPr>
        <w:t>los</w:t>
      </w:r>
      <w:r w:rsidRPr="008B63D1">
        <w:rPr>
          <w:rFonts w:ascii="Arial" w:hAnsi="Arial" w:cs="Arial"/>
          <w:color w:val="000000"/>
          <w:sz w:val="18"/>
          <w:szCs w:val="18"/>
        </w:rPr>
        <w:t xml:space="preserve"> correspondiente</w:t>
      </w:r>
      <w:r w:rsidR="00A80B7C" w:rsidRPr="008B63D1">
        <w:rPr>
          <w:rFonts w:ascii="Arial" w:hAnsi="Arial" w:cs="Arial"/>
          <w:color w:val="000000"/>
          <w:sz w:val="18"/>
          <w:szCs w:val="18"/>
        </w:rPr>
        <w:t>s</w:t>
      </w:r>
      <w:r w:rsidRPr="008B63D1">
        <w:rPr>
          <w:rFonts w:ascii="Arial" w:hAnsi="Arial" w:cs="Arial"/>
          <w:color w:val="000000"/>
          <w:sz w:val="18"/>
          <w:szCs w:val="18"/>
        </w:rPr>
        <w:t xml:space="preserve"> </w:t>
      </w:r>
      <w:r w:rsidR="00A43D99" w:rsidRPr="008B63D1">
        <w:rPr>
          <w:rFonts w:ascii="Arial" w:hAnsi="Arial" w:cs="Arial"/>
          <w:color w:val="000000"/>
          <w:sz w:val="18"/>
          <w:szCs w:val="18"/>
        </w:rPr>
        <w:t>proveedores</w:t>
      </w:r>
      <w:r w:rsidRPr="008B63D1">
        <w:rPr>
          <w:rFonts w:ascii="Arial" w:hAnsi="Arial" w:cs="Arial"/>
          <w:color w:val="000000"/>
          <w:sz w:val="18"/>
          <w:szCs w:val="18"/>
        </w:rPr>
        <w:t>, siendo:</w:t>
      </w:r>
      <w:r w:rsidR="00CF0744" w:rsidRPr="008B63D1">
        <w:rPr>
          <w:rFonts w:ascii="Arial" w:hAnsi="Arial" w:cs="Arial"/>
          <w:color w:val="000000"/>
          <w:sz w:val="18"/>
          <w:szCs w:val="18"/>
        </w:rPr>
        <w:t>-</w:t>
      </w:r>
      <w:r w:rsidRPr="008B63D1">
        <w:rPr>
          <w:rFonts w:ascii="Arial" w:hAnsi="Arial" w:cs="Arial"/>
          <w:sz w:val="18"/>
          <w:szCs w:val="18"/>
        </w:rPr>
        <w:t>------------------------</w:t>
      </w:r>
      <w:r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</w:t>
      </w:r>
      <w:r w:rsidR="00116F58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7850FC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7850FC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77777777" w:rsidR="00777F21" w:rsidRPr="007850FC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50FC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A43D99" w:rsidRPr="00A43D99" w14:paraId="373CC74E" w14:textId="77777777" w:rsidTr="0093022D">
        <w:trPr>
          <w:trHeight w:val="246"/>
        </w:trPr>
        <w:tc>
          <w:tcPr>
            <w:tcW w:w="154" w:type="pct"/>
            <w:noWrap/>
            <w:hideMark/>
          </w:tcPr>
          <w:p w14:paraId="048621D1" w14:textId="77777777" w:rsidR="00A43D99" w:rsidRPr="008D7E79" w:rsidRDefault="00A43D99" w:rsidP="00A43D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E7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8CC0DDE" w14:textId="70A93DB8" w:rsidR="00A43D99" w:rsidRPr="00A43D99" w:rsidRDefault="00E76269" w:rsidP="00116F58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76269">
              <w:rPr>
                <w:rFonts w:ascii="Arial" w:hAnsi="Arial" w:cs="Arial"/>
                <w:b/>
                <w:sz w:val="16"/>
                <w:szCs w:val="16"/>
              </w:rPr>
              <w:t>OFIMART DEL CENTRO S.A. DE C.V.</w:t>
            </w:r>
          </w:p>
        </w:tc>
      </w:tr>
      <w:tr w:rsidR="00A43D99" w:rsidRPr="007850FC" w14:paraId="3EFB142D" w14:textId="77777777" w:rsidTr="0093022D">
        <w:trPr>
          <w:trHeight w:val="246"/>
        </w:trPr>
        <w:tc>
          <w:tcPr>
            <w:tcW w:w="154" w:type="pct"/>
            <w:noWrap/>
          </w:tcPr>
          <w:p w14:paraId="3934676E" w14:textId="37DFAA22" w:rsidR="00A43D99" w:rsidRPr="008D7E79" w:rsidRDefault="00A43D99" w:rsidP="00A43D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46" w:type="pct"/>
            <w:noWrap/>
            <w:vAlign w:val="center"/>
          </w:tcPr>
          <w:p w14:paraId="2A70A873" w14:textId="5304C531" w:rsidR="00A43D99" w:rsidRPr="00B530B9" w:rsidRDefault="00E76269" w:rsidP="00A43D99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76269">
              <w:rPr>
                <w:rFonts w:ascii="Arial" w:hAnsi="Arial" w:cs="Arial"/>
                <w:b/>
                <w:sz w:val="16"/>
                <w:szCs w:val="16"/>
              </w:rPr>
              <w:t>SOLUNEC S.A. DE C.V.</w:t>
            </w:r>
          </w:p>
        </w:tc>
      </w:tr>
      <w:tr w:rsidR="00E76269" w:rsidRPr="007850FC" w14:paraId="187DBB7D" w14:textId="77777777" w:rsidTr="0093022D">
        <w:trPr>
          <w:trHeight w:val="246"/>
        </w:trPr>
        <w:tc>
          <w:tcPr>
            <w:tcW w:w="154" w:type="pct"/>
            <w:noWrap/>
          </w:tcPr>
          <w:p w14:paraId="7563868B" w14:textId="35F35937" w:rsidR="00E76269" w:rsidRDefault="00E76269" w:rsidP="00A43D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846" w:type="pct"/>
            <w:noWrap/>
            <w:vAlign w:val="center"/>
          </w:tcPr>
          <w:p w14:paraId="062D7211" w14:textId="7DBF2311" w:rsidR="00E76269" w:rsidRPr="00B87DE6" w:rsidRDefault="00E76269" w:rsidP="00A43D99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76269">
              <w:rPr>
                <w:rFonts w:ascii="Arial" w:hAnsi="Arial" w:cs="Arial"/>
                <w:b/>
                <w:sz w:val="16"/>
                <w:szCs w:val="16"/>
              </w:rPr>
              <w:t>GECTECH DE MEXICO S.A. DE C.V.</w:t>
            </w:r>
          </w:p>
        </w:tc>
      </w:tr>
    </w:tbl>
    <w:p w14:paraId="31A08486" w14:textId="07C4079B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3FF6F090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Conforme a las facultades señaladas y con base a la revisión técnica, económica y administrativa, t</w:t>
      </w:r>
      <w:r w:rsidRPr="00423A86">
        <w:rPr>
          <w:rFonts w:ascii="Arial" w:hAnsi="Arial" w:cs="Arial"/>
          <w:sz w:val="18"/>
          <w:szCs w:val="18"/>
        </w:rPr>
        <w:t>omando en cuenta que</w:t>
      </w:r>
      <w:r>
        <w:rPr>
          <w:rFonts w:ascii="Arial" w:hAnsi="Arial" w:cs="Arial"/>
          <w:sz w:val="18"/>
          <w:szCs w:val="18"/>
        </w:rPr>
        <w:t xml:space="preserve"> la adjudicación se realiza conforme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Convocatoria, </w:t>
      </w:r>
      <w:r w:rsidRPr="00351F3B">
        <w:rPr>
          <w:rFonts w:ascii="Arial" w:hAnsi="Arial" w:cs="Arial"/>
          <w:i/>
          <w:sz w:val="18"/>
          <w:szCs w:val="18"/>
        </w:rPr>
        <w:t>“</w:t>
      </w:r>
      <w:r w:rsidR="00351F3B" w:rsidRPr="00351F3B">
        <w:rPr>
          <w:rFonts w:ascii="Arial" w:hAnsi="Arial" w:cs="Arial"/>
          <w:b/>
          <w:i/>
          <w:sz w:val="18"/>
          <w:szCs w:val="18"/>
        </w:rPr>
        <w:t>Los bienes objeto de la licitación serán adjudicados</w:t>
      </w:r>
      <w:r w:rsidR="00FE5B51">
        <w:rPr>
          <w:rFonts w:ascii="Arial" w:hAnsi="Arial" w:cs="Arial"/>
          <w:b/>
          <w:i/>
          <w:sz w:val="18"/>
          <w:szCs w:val="18"/>
        </w:rPr>
        <w:t xml:space="preserve"> </w:t>
      </w:r>
      <w:r w:rsidR="00140624">
        <w:rPr>
          <w:rFonts w:ascii="Arial" w:hAnsi="Arial" w:cs="Arial"/>
          <w:b/>
          <w:i/>
          <w:sz w:val="18"/>
          <w:szCs w:val="18"/>
        </w:rPr>
        <w:t xml:space="preserve">por partida individual </w:t>
      </w:r>
      <w:r w:rsidR="00140624" w:rsidRPr="00140624">
        <w:rPr>
          <w:rFonts w:ascii="Arial" w:hAnsi="Arial" w:cs="Arial"/>
          <w:b/>
          <w:i/>
          <w:sz w:val="18"/>
          <w:szCs w:val="18"/>
        </w:rPr>
        <w:t>total a un solo licitante a quien oferte la propuesta solvente con precio más bajo y económico</w:t>
      </w:r>
      <w:r w:rsidR="00FB1AA7" w:rsidRPr="00FE5B51">
        <w:rPr>
          <w:rFonts w:ascii="Arial" w:hAnsi="Arial" w:cs="Arial"/>
          <w:b/>
          <w:i/>
          <w:sz w:val="18"/>
          <w:szCs w:val="18"/>
        </w:rPr>
        <w:t xml:space="preserve">. </w:t>
      </w:r>
      <w:r w:rsidR="00FB1AA7" w:rsidRPr="00FE5B51">
        <w:rPr>
          <w:rFonts w:ascii="Arial" w:hAnsi="Arial" w:cs="Arial"/>
          <w:sz w:val="18"/>
          <w:szCs w:val="18"/>
        </w:rPr>
        <w:t>--------</w:t>
      </w:r>
      <w:r w:rsidR="00AC4B21">
        <w:rPr>
          <w:rFonts w:ascii="Arial" w:hAnsi="Arial" w:cs="Arial"/>
          <w:sz w:val="18"/>
          <w:szCs w:val="18"/>
        </w:rPr>
        <w:t>------------------------------------------------------------</w:t>
      </w:r>
    </w:p>
    <w:p w14:paraId="6749CDA7" w14:textId="0AD1D65A" w:rsidR="00BA65A7" w:rsidRPr="003B7915" w:rsidRDefault="00BA65A7" w:rsidP="006E4BD0">
      <w:pPr>
        <w:tabs>
          <w:tab w:val="left" w:pos="142"/>
        </w:tabs>
        <w:ind w:right="49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535268DE" w14:textId="60442BAC" w:rsidR="00787683" w:rsidRDefault="00FB1AA7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 xml:space="preserve">Los precios que </w:t>
      </w:r>
      <w:r>
        <w:rPr>
          <w:rFonts w:ascii="Arial" w:hAnsi="Arial" w:cs="Arial"/>
          <w:sz w:val="18"/>
          <w:szCs w:val="18"/>
        </w:rPr>
        <w:t>los</w:t>
      </w:r>
      <w:r w:rsidRPr="004B24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invitados </w:t>
      </w:r>
      <w:r w:rsidRPr="00B87DE6">
        <w:rPr>
          <w:rFonts w:ascii="Arial" w:hAnsi="Arial" w:cs="Arial"/>
          <w:sz w:val="18"/>
          <w:szCs w:val="18"/>
        </w:rPr>
        <w:t>ofertaron para las partidas en la que participa, constan a continuación:-----------------------------------------------------------------------------------------------------------------------------------------------------------------</w:t>
      </w:r>
    </w:p>
    <w:p w14:paraId="3362356A" w14:textId="0281803A" w:rsidR="00EA0CF0" w:rsidRDefault="00EA0CF0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bookmarkStart w:id="0" w:name="RANGE!A1:J12"/>
      <w:bookmarkEnd w:id="0"/>
      <w:r w:rsidRPr="00EA0CF0">
        <w:rPr>
          <w:noProof/>
          <w:lang w:val="en-US" w:eastAsia="en-US"/>
        </w:rPr>
        <w:drawing>
          <wp:inline distT="0" distB="0" distL="0" distR="0" wp14:anchorId="3BD8F84D" wp14:editId="5C50D165">
            <wp:extent cx="5612130" cy="1689883"/>
            <wp:effectExtent l="0" t="0" r="762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68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45F9B" w14:textId="2548821A" w:rsidR="008757CD" w:rsidRPr="008757CD" w:rsidRDefault="004D6ECF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8757C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8757CD" w:rsidRPr="00235F3B">
        <w:rPr>
          <w:rFonts w:ascii="Arial" w:hAnsi="Arial" w:cs="Arial"/>
          <w:sz w:val="18"/>
          <w:szCs w:val="18"/>
        </w:rPr>
        <w:t>Con fu</w:t>
      </w:r>
      <w:r w:rsidR="008757CD">
        <w:rPr>
          <w:rFonts w:ascii="Arial" w:hAnsi="Arial" w:cs="Arial"/>
          <w:sz w:val="18"/>
          <w:szCs w:val="18"/>
        </w:rPr>
        <w:t xml:space="preserve">ndamento en el </w:t>
      </w:r>
      <w:r w:rsidR="008757CD" w:rsidRPr="008757CD">
        <w:rPr>
          <w:rFonts w:ascii="Arial" w:hAnsi="Arial" w:cs="Arial"/>
          <w:sz w:val="18"/>
          <w:szCs w:val="18"/>
        </w:rPr>
        <w:t xml:space="preserve">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</w:t>
      </w:r>
      <w:r w:rsidR="008757CD" w:rsidRPr="008757CD">
        <w:rPr>
          <w:rFonts w:ascii="Arial" w:hAnsi="Arial" w:cs="Arial"/>
          <w:sz w:val="18"/>
          <w:szCs w:val="18"/>
        </w:rPr>
        <w:lastRenderedPageBreak/>
        <w:t>determina el siguiente: -----------------------------------------------------------------------------------------------------------------------------------------------------------------------------------------ANÁLISIS ---------------------------------------------------------------</w:t>
      </w:r>
    </w:p>
    <w:p w14:paraId="50C473DB" w14:textId="77777777" w:rsidR="008757CD" w:rsidRPr="008757CD" w:rsidRDefault="008757CD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8757C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1B9D7B64" w14:textId="3CB877EE" w:rsidR="008757CD" w:rsidRDefault="008757CD" w:rsidP="008757CD">
      <w:pPr>
        <w:ind w:right="-93"/>
        <w:jc w:val="both"/>
        <w:rPr>
          <w:rFonts w:ascii="Arial" w:hAnsi="Arial" w:cs="Arial"/>
          <w:color w:val="000000"/>
          <w:sz w:val="18"/>
          <w:szCs w:val="18"/>
        </w:rPr>
      </w:pPr>
      <w:r w:rsidRPr="008757CD">
        <w:rPr>
          <w:rFonts w:ascii="Arial" w:hAnsi="Arial" w:cs="Arial"/>
          <w:color w:val="000000"/>
          <w:sz w:val="18"/>
          <w:szCs w:val="18"/>
        </w:rPr>
        <w:t xml:space="preserve">Se hace constar que de las propuestas presentadas conforme al artículo </w:t>
      </w:r>
      <w:r w:rsidRPr="008757CD">
        <w:rPr>
          <w:rFonts w:ascii="Arial" w:hAnsi="Arial" w:cs="Arial"/>
          <w:sz w:val="18"/>
          <w:szCs w:val="18"/>
        </w:rPr>
        <w:t>55 de la Ley de Adquisiciones, Arrendamientos y Servicios del Estado</w:t>
      </w:r>
      <w:r w:rsidRPr="009B3FD1">
        <w:rPr>
          <w:rFonts w:ascii="Arial" w:hAnsi="Arial" w:cs="Arial"/>
          <w:sz w:val="18"/>
          <w:szCs w:val="18"/>
        </w:rPr>
        <w:t xml:space="preserve"> de Aguascalientes y sus Municipios y lo establecido en el numeral </w:t>
      </w:r>
      <w:r w:rsidRPr="009B3FD1">
        <w:rPr>
          <w:rFonts w:ascii="Arial" w:hAnsi="Arial" w:cs="Arial"/>
          <w:b/>
          <w:sz w:val="18"/>
          <w:szCs w:val="18"/>
        </w:rPr>
        <w:t>II y I</w:t>
      </w:r>
      <w:r>
        <w:rPr>
          <w:rFonts w:ascii="Arial" w:hAnsi="Arial" w:cs="Arial"/>
          <w:b/>
          <w:sz w:val="18"/>
          <w:szCs w:val="18"/>
        </w:rPr>
        <w:t>II</w:t>
      </w:r>
      <w:r w:rsidRPr="009B3FD1">
        <w:rPr>
          <w:rFonts w:ascii="Arial" w:hAnsi="Arial" w:cs="Arial"/>
          <w:sz w:val="18"/>
          <w:szCs w:val="18"/>
        </w:rPr>
        <w:t xml:space="preserve"> de la Convocatoria señalada al rubro, la convocante verifica que la</w:t>
      </w:r>
      <w:r>
        <w:rPr>
          <w:rFonts w:ascii="Arial" w:hAnsi="Arial" w:cs="Arial"/>
          <w:sz w:val="18"/>
          <w:szCs w:val="18"/>
        </w:rPr>
        <w:t>s proposiciones cumplan</w:t>
      </w:r>
      <w:r w:rsidRPr="009B3FD1">
        <w:rPr>
          <w:rFonts w:ascii="Arial" w:hAnsi="Arial" w:cs="Arial"/>
          <w:sz w:val="18"/>
          <w:szCs w:val="18"/>
        </w:rPr>
        <w:t xml:space="preserve"> con los requisitos solicitados en la convocatoria</w:t>
      </w:r>
      <w:r w:rsidRPr="00235F3B">
        <w:rPr>
          <w:rFonts w:ascii="Arial" w:hAnsi="Arial" w:cs="Arial"/>
          <w:color w:val="000000"/>
          <w:sz w:val="18"/>
          <w:szCs w:val="18"/>
        </w:rPr>
        <w:t>:----------------------------------------------------------------------------</w:t>
      </w:r>
      <w:r w:rsidR="00C20BB2" w:rsidRPr="00235F3B">
        <w:rPr>
          <w:rFonts w:ascii="Arial" w:hAnsi="Arial" w:cs="Arial"/>
          <w:color w:val="000000"/>
          <w:sz w:val="18"/>
          <w:szCs w:val="18"/>
        </w:rPr>
        <w:t>------------------------------</w:t>
      </w:r>
      <w:r w:rsidRPr="00235F3B">
        <w:rPr>
          <w:rFonts w:ascii="Arial" w:hAnsi="Arial" w:cs="Arial"/>
          <w:color w:val="000000"/>
          <w:sz w:val="18"/>
          <w:szCs w:val="18"/>
        </w:rPr>
        <w:t>---</w:t>
      </w:r>
    </w:p>
    <w:p w14:paraId="03937536" w14:textId="7CFDAE53" w:rsidR="008757CD" w:rsidRPr="00235F3B" w:rsidRDefault="008757CD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235F3B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519"/>
        <w:gridCol w:w="7132"/>
      </w:tblGrid>
      <w:tr w:rsidR="00B64BAD" w:rsidRPr="002A21CE" w14:paraId="10975C72" w14:textId="77777777" w:rsidTr="007E038B">
        <w:trPr>
          <w:trHeight w:val="192"/>
          <w:jc w:val="center"/>
        </w:trPr>
        <w:tc>
          <w:tcPr>
            <w:tcW w:w="177" w:type="pct"/>
            <w:shd w:val="clear" w:color="auto" w:fill="D9D9D9"/>
            <w:noWrap/>
            <w:vAlign w:val="center"/>
            <w:hideMark/>
          </w:tcPr>
          <w:p w14:paraId="37303E42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50D149A9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976" w:type="pct"/>
            <w:shd w:val="clear" w:color="auto" w:fill="D9D9D9"/>
            <w:vAlign w:val="center"/>
          </w:tcPr>
          <w:p w14:paraId="0803B084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B64BAD" w:rsidRPr="002A21CE" w14:paraId="4C075516" w14:textId="77777777" w:rsidTr="007E038B">
        <w:trPr>
          <w:trHeight w:val="2357"/>
          <w:jc w:val="center"/>
        </w:trPr>
        <w:tc>
          <w:tcPr>
            <w:tcW w:w="177" w:type="pct"/>
            <w:noWrap/>
          </w:tcPr>
          <w:p w14:paraId="19C24680" w14:textId="77777777" w:rsidR="00B64BAD" w:rsidRPr="002A74D5" w:rsidRDefault="00B64BAD" w:rsidP="00F93025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A74D5"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847" w:type="pct"/>
            <w:noWrap/>
          </w:tcPr>
          <w:p w14:paraId="4D17621C" w14:textId="3BDA6CBC" w:rsidR="00B64BAD" w:rsidRPr="00346929" w:rsidRDefault="00EA0CF0" w:rsidP="00F93025">
            <w:pPr>
              <w:jc w:val="center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  <w:r w:rsidRPr="00346929">
              <w:rPr>
                <w:rFonts w:ascii="Arial" w:hAnsi="Arial" w:cs="Arial"/>
                <w:b/>
                <w:sz w:val="12"/>
                <w:szCs w:val="12"/>
              </w:rPr>
              <w:t>OFIMART DEL CENTRO S.A. DE C.V.</w:t>
            </w:r>
          </w:p>
        </w:tc>
        <w:tc>
          <w:tcPr>
            <w:tcW w:w="3976" w:type="pct"/>
          </w:tcPr>
          <w:p w14:paraId="096C47BF" w14:textId="4563CF37" w:rsidR="00B87DE6" w:rsidRPr="00B87DE6" w:rsidRDefault="000C2258" w:rsidP="00F9302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 w:rsidR="008B63D1">
              <w:rPr>
                <w:rFonts w:ascii="Arial" w:hAnsi="Arial" w:cs="Arial"/>
                <w:b/>
                <w:sz w:val="12"/>
                <w:szCs w:val="12"/>
              </w:rPr>
              <w:t xml:space="preserve"> partida: </w:t>
            </w:r>
            <w:r w:rsidR="00D61A1C">
              <w:rPr>
                <w:rFonts w:ascii="Arial" w:hAnsi="Arial" w:cs="Arial"/>
                <w:b/>
                <w:sz w:val="12"/>
                <w:szCs w:val="12"/>
              </w:rPr>
              <w:t>5, 5.1, 5.2 y 6</w:t>
            </w:r>
          </w:p>
          <w:p w14:paraId="5F4403B4" w14:textId="77777777" w:rsidR="00B64BAD" w:rsidRPr="00B87DE6" w:rsidRDefault="00B64BAD" w:rsidP="00F9302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F4EEC8D" w14:textId="10CC5711" w:rsidR="00B64BAD" w:rsidRPr="00B87DE6" w:rsidRDefault="00B64BAD" w:rsidP="00F9302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sz w:val="12"/>
                <w:szCs w:val="12"/>
              </w:rPr>
              <w:t xml:space="preserve">Se hace constar </w:t>
            </w:r>
            <w:r w:rsidR="00CC1DB5" w:rsidRPr="00B87DE6">
              <w:rPr>
                <w:rFonts w:ascii="Arial" w:hAnsi="Arial" w:cs="Arial"/>
                <w:sz w:val="12"/>
                <w:szCs w:val="12"/>
              </w:rPr>
              <w:t>que,</w:t>
            </w:r>
            <w:r w:rsidRPr="00B87DE6">
              <w:rPr>
                <w:rFonts w:ascii="Arial" w:hAnsi="Arial" w:cs="Arial"/>
                <w:sz w:val="12"/>
                <w:szCs w:val="12"/>
              </w:rPr>
              <w:t xml:space="preserve"> de la propuesta presentada por</w:t>
            </w:r>
            <w:r w:rsidR="00974892" w:rsidRPr="00B87DE6">
              <w:rPr>
                <w:sz w:val="12"/>
                <w:szCs w:val="12"/>
              </w:rPr>
              <w:t xml:space="preserve"> </w:t>
            </w:r>
            <w:r w:rsidR="008F1038">
              <w:rPr>
                <w:rFonts w:ascii="Arial" w:hAnsi="Arial" w:cs="Arial"/>
                <w:i/>
                <w:sz w:val="12"/>
                <w:szCs w:val="12"/>
                <w:u w:val="single"/>
              </w:rPr>
              <w:t>OFIMART S.A</w:t>
            </w:r>
            <w:r w:rsidR="00B87DE6" w:rsidRPr="00B87DE6">
              <w:rPr>
                <w:rFonts w:ascii="Arial" w:hAnsi="Arial" w:cs="Arial"/>
                <w:i/>
                <w:sz w:val="12"/>
                <w:szCs w:val="12"/>
                <w:u w:val="single"/>
              </w:rPr>
              <w:t>. DE C.V.</w:t>
            </w:r>
            <w:r w:rsidR="008757CD" w:rsidRPr="00B87DE6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Pr="00B87DE6">
              <w:rPr>
                <w:rFonts w:ascii="Arial" w:hAnsi="Arial" w:cs="Arial"/>
                <w:sz w:val="12"/>
                <w:szCs w:val="12"/>
              </w:rPr>
              <w:t>cumple de manera general los requisitos establecidos en las bases de la Convocatoria, mismos que se señala a continuación:</w:t>
            </w:r>
          </w:p>
          <w:p w14:paraId="1C900C13" w14:textId="77777777" w:rsidR="00A121EC" w:rsidRPr="00B87DE6" w:rsidRDefault="00A121EC" w:rsidP="00F9302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143D6D0" w14:textId="3AB067EF" w:rsidR="00B64BAD" w:rsidRPr="00B87DE6" w:rsidRDefault="00B64BAD" w:rsidP="00F9302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 xml:space="preserve">Documentos Apartado </w:t>
            </w:r>
            <w:r w:rsidR="008757CD" w:rsidRPr="00B87DE6">
              <w:rPr>
                <w:rFonts w:ascii="Arial" w:hAnsi="Arial" w:cs="Arial"/>
                <w:b/>
                <w:sz w:val="12"/>
                <w:szCs w:val="12"/>
              </w:rPr>
              <w:t>II</w:t>
            </w:r>
          </w:p>
          <w:p w14:paraId="5D3F0212" w14:textId="08682379" w:rsidR="00DC18F9" w:rsidRPr="00B87DE6" w:rsidRDefault="00DC18F9" w:rsidP="00F9302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B87DE6" w:rsidRPr="00B87DE6" w14:paraId="14E9086F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64AC2A69" w14:textId="77777777" w:rsidR="00B87DE6" w:rsidRPr="00B87DE6" w:rsidRDefault="00B87DE6" w:rsidP="00B87DE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BE3EC11" w14:textId="77777777" w:rsidR="00B87DE6" w:rsidRPr="00B87DE6" w:rsidRDefault="00B87DE6" w:rsidP="00B87DE6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31E40D90" w14:textId="77777777" w:rsidR="00B87DE6" w:rsidRPr="00B87DE6" w:rsidRDefault="00B87DE6" w:rsidP="00B87DE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B87DE6" w:rsidRPr="00B87DE6" w14:paraId="04350941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4AF549DD" w14:textId="77777777" w:rsidR="00B87DE6" w:rsidRPr="00B87DE6" w:rsidRDefault="00B87DE6" w:rsidP="00B87DE6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3F1F7E53" w14:textId="77777777" w:rsidR="00B87DE6" w:rsidRPr="00B87DE6" w:rsidRDefault="00B87DE6" w:rsidP="00B87DE6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363E043B" w14:textId="77777777" w:rsidR="00B87DE6" w:rsidRPr="00B87DE6" w:rsidRDefault="00B87DE6" w:rsidP="00B87DE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B87DE6" w:rsidRPr="00B87DE6" w14:paraId="3E9899B7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1B0B079" w14:textId="77777777" w:rsidR="00B87DE6" w:rsidRPr="00B87DE6" w:rsidRDefault="00B87DE6" w:rsidP="00B87DE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C6EC820" w14:textId="0D32DF2A" w:rsidR="00B87DE6" w:rsidRPr="00B87DE6" w:rsidRDefault="00B87DE6" w:rsidP="00BD2B03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DD5C02D" w14:textId="77777777" w:rsidR="00A21E52" w:rsidRPr="00C64905" w:rsidRDefault="00A21E52" w:rsidP="00A21E5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74215A78" w14:textId="7560B049" w:rsidR="00B87DE6" w:rsidRPr="00B87DE6" w:rsidRDefault="00A21E52" w:rsidP="00EA0CF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el C</w:t>
                  </w:r>
                  <w:r w:rsidR="00C37E9E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  <w:r w:rsidR="00EA0CF0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Orlando García Arellano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Representante legal de </w:t>
                  </w:r>
                  <w:proofErr w:type="spellStart"/>
                  <w:r w:rsidR="00EA0CF0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Ofimart</w:t>
                  </w:r>
                  <w:proofErr w:type="spellEnd"/>
                  <w:r w:rsidR="00EA0CF0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del Centro S. A. de C.V.</w:t>
                  </w:r>
                  <w:r w:rsidR="00B87DE6"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</w:tr>
            <w:tr w:rsidR="00B87DE6" w:rsidRPr="00B87DE6" w14:paraId="51B1130E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F4DDF83" w14:textId="77777777" w:rsidR="00B87DE6" w:rsidRPr="00B87DE6" w:rsidRDefault="00B87DE6" w:rsidP="00B87DE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0767449" w14:textId="3D620201" w:rsidR="00B87DE6" w:rsidRPr="00B87DE6" w:rsidRDefault="00B87DE6" w:rsidP="00B87DE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751E4B16" w14:textId="6478BE3C" w:rsidR="00B87DE6" w:rsidRPr="00B87DE6" w:rsidRDefault="00B87DE6" w:rsidP="00BD2B03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26337B29" w14:textId="77777777" w:rsidR="00B87DE6" w:rsidRPr="00B87DE6" w:rsidRDefault="00B87DE6" w:rsidP="00B87DE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2008AA97" w14:textId="77777777" w:rsidR="00B87DE6" w:rsidRPr="00B87DE6" w:rsidRDefault="00B87DE6" w:rsidP="00B87DE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07851C67" w14:textId="77777777" w:rsidR="00B87DE6" w:rsidRPr="00B87DE6" w:rsidRDefault="00B87DE6" w:rsidP="00B87DE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  <w:p w14:paraId="646D73AF" w14:textId="49A81A59" w:rsidR="00B87DE6" w:rsidRPr="00B87DE6" w:rsidRDefault="00B87DE6" w:rsidP="00BD2B03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51250D76" w14:textId="32E252AE" w:rsidR="00A21E52" w:rsidRDefault="00A21E52" w:rsidP="00A21E52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2F8AA704" w14:textId="77777777" w:rsidR="00C37E9E" w:rsidRPr="00C64905" w:rsidRDefault="00C37E9E" w:rsidP="00A21E5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</w:p>
                <w:p w14:paraId="493F9D51" w14:textId="3A75956B" w:rsidR="00B87DE6" w:rsidRDefault="00A21E52" w:rsidP="00C37E9E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C.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="00C37E9E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Orlando García Arellano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 Constancia de situación fiscal, Acta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onstitutiva, </w:t>
                  </w:r>
                  <w:r w:rsidRPr="00253294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C</w:t>
                  </w:r>
                  <w:r w:rsidR="00C37E9E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arta poder a favor del C. Francisco Peláez Martínez, presenta INE como identificación Oficial</w:t>
                  </w:r>
                </w:p>
                <w:p w14:paraId="3B19391E" w14:textId="5E3C4568" w:rsidR="00C37E9E" w:rsidRPr="00B87DE6" w:rsidRDefault="00C37E9E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B87DE6" w:rsidRPr="00B87DE6" w14:paraId="4172EE23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134F427" w14:textId="77777777" w:rsidR="00B87DE6" w:rsidRPr="00B87DE6" w:rsidRDefault="00B87DE6" w:rsidP="00B87DE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A4F66B0" w14:textId="56F1D4EB" w:rsidR="00B87DE6" w:rsidRPr="00B87DE6" w:rsidRDefault="00B87DE6" w:rsidP="00B87DE6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33234C33" w14:textId="77777777" w:rsidR="00B87DE6" w:rsidRPr="00B87DE6" w:rsidRDefault="00B87DE6" w:rsidP="00B87DE6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6C2F0755" w14:textId="77777777" w:rsidR="00B87DE6" w:rsidRPr="00B87DE6" w:rsidRDefault="00B87DE6" w:rsidP="00B87DE6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63393AAB" w14:textId="77777777" w:rsidR="00B87DE6" w:rsidRPr="00B87DE6" w:rsidRDefault="00B87DE6" w:rsidP="00B87DE6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258C9674" w14:textId="77777777" w:rsidR="00B87DE6" w:rsidRPr="00B87DE6" w:rsidRDefault="00B87DE6" w:rsidP="00B87DE6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1D749BF0" w14:textId="77777777" w:rsidR="00B87DE6" w:rsidRPr="00B87DE6" w:rsidRDefault="00B87DE6" w:rsidP="00B87DE6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4366D99D" w14:textId="155173E4" w:rsidR="00B87DE6" w:rsidRPr="00B87DE6" w:rsidRDefault="00B87DE6" w:rsidP="00BD2B03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D2B0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21BEFEB" w14:textId="77777777" w:rsidR="00A21E52" w:rsidRPr="00C64905" w:rsidRDefault="00A21E52" w:rsidP="00A21E52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C64905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54CFC018" w14:textId="77777777" w:rsidR="00A21E52" w:rsidRPr="00C64905" w:rsidRDefault="00A21E52" w:rsidP="00A21E52">
                  <w:pPr>
                    <w:spacing w:after="160" w:line="259" w:lineRule="auto"/>
                    <w:contextualSpacing/>
                    <w:jc w:val="both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  <w:p w14:paraId="41093BA0" w14:textId="1C80B30A" w:rsidR="00A21E52" w:rsidRPr="00C64905" w:rsidRDefault="00A21E52" w:rsidP="00A21E52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</w:t>
                  </w:r>
                  <w:r w:rsidR="00C37E9E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0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2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</w:t>
                  </w:r>
                  <w:r w:rsidR="00C37E9E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agosto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2022).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1A4139FA" w14:textId="77777777" w:rsidR="00A21E52" w:rsidRPr="00C64905" w:rsidRDefault="00A21E52" w:rsidP="00A21E52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5359DEEC" w14:textId="04E18DB5" w:rsidR="00A21E52" w:rsidRPr="00C64905" w:rsidRDefault="00A21E52" w:rsidP="00A21E52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(Positivo, </w:t>
                  </w:r>
                  <w:r w:rsidR="00C37E9E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12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</w:t>
                  </w:r>
                  <w:r w:rsidR="00C37E9E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agosto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2022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.</w:t>
                  </w:r>
                </w:p>
                <w:p w14:paraId="39C9D8EE" w14:textId="77777777" w:rsidR="00A21E52" w:rsidRPr="00C64905" w:rsidRDefault="00A21E52" w:rsidP="00A21E52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0F93EA18" w14:textId="2EEDA825" w:rsidR="00A21E52" w:rsidRPr="00C64905" w:rsidRDefault="00A21E52" w:rsidP="00A21E52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</w:t>
                  </w:r>
                  <w:r w:rsidR="00D61A1C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12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</w:t>
                  </w:r>
                  <w:r w:rsidR="00D61A1C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agosto de 2022. Con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adeudos</w:t>
                  </w:r>
                  <w:r w:rsidR="00D61A1C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, presenta manifiesto de no adeudo y comprobante de pago para </w:t>
                  </w:r>
                  <w:proofErr w:type="spellStart"/>
                  <w:r w:rsidR="00D61A1C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Infonavit</w:t>
                  </w:r>
                  <w:proofErr w:type="spellEnd"/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38886712" w14:textId="77777777" w:rsidR="00A21E52" w:rsidRPr="00C64905" w:rsidRDefault="00A21E52" w:rsidP="00A21E52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63E6FAE6" w14:textId="5A5A7402" w:rsidR="00A21E52" w:rsidRPr="00C64905" w:rsidRDefault="00A21E52" w:rsidP="00A21E52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</w:t>
                  </w:r>
                  <w:r w:rsidR="00D61A1C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12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</w:t>
                  </w:r>
                  <w:r w:rsidR="00D61A1C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agosto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de 2022 al corriente).</w:t>
                  </w:r>
                </w:p>
                <w:p w14:paraId="1D899056" w14:textId="1EF758F2" w:rsidR="00B87DE6" w:rsidRPr="00B87DE6" w:rsidRDefault="00B87DE6" w:rsidP="00B87DE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B87DE6" w:rsidRPr="00B87DE6" w14:paraId="7068A944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12685B6" w14:textId="77777777" w:rsidR="00B87DE6" w:rsidRPr="00B87DE6" w:rsidRDefault="00B87DE6" w:rsidP="00B87DE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1D68144" w14:textId="6840BD3A" w:rsidR="00B87DE6" w:rsidRPr="0082223B" w:rsidRDefault="00B87DE6" w:rsidP="00B87DE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5407B39" w14:textId="77777777" w:rsidR="00A21E52" w:rsidRPr="00D15CD1" w:rsidRDefault="00A21E52" w:rsidP="00A21E5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5EC96D08" w14:textId="75F176B1" w:rsidR="00B87DE6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Todas las Partidas: </w:t>
                  </w:r>
                  <w:r w:rsidRPr="00253294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12 meses</w:t>
                  </w:r>
                </w:p>
              </w:tc>
            </w:tr>
            <w:tr w:rsidR="00B87DE6" w:rsidRPr="00B87DE6" w14:paraId="25A44CD0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7A327BFA" w14:textId="77777777" w:rsidR="00B87DE6" w:rsidRPr="00B87DE6" w:rsidRDefault="00B87DE6" w:rsidP="00B87DE6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7DCB23C5" w14:textId="77777777" w:rsidR="00B87DE6" w:rsidRPr="00B87DE6" w:rsidRDefault="00B87DE6" w:rsidP="00B87DE6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752849CE" w14:textId="77777777" w:rsidR="00B87DE6" w:rsidRPr="00B87DE6" w:rsidRDefault="00B87DE6" w:rsidP="00B87DE6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A21E52" w:rsidRPr="00B87DE6" w14:paraId="18A08053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B238D79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CA64AD4" w14:textId="00F62D29" w:rsidR="00A21E52" w:rsidRPr="00B87DE6" w:rsidRDefault="00D61A1C" w:rsidP="00A21E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D61A1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Especificaciones técnicas: </w:t>
                  </w:r>
                  <w:r w:rsidRPr="00D61A1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El licitante deberá presentar su propuesta, con una descripción amplia, detallada y legible de los bienes ofertados, ajustándose a los requisitos mínimos establecidos para los bienes en el Anexo "1", indicando la partida, descripción, unidad de medida, cantidad, marca y modelo de los bienes ofertados. Las características establecidas en esta convocatoria son las mínimas requeridas pudiendo ofertarse bienes de características superiores. El licitante deberá modificar el anexo “1” conforme a lo realmente ofertado en su propuesta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6EB3BBD5" w14:textId="77777777" w:rsidR="00A21E52" w:rsidRPr="00D15CD1" w:rsidRDefault="00A21E52" w:rsidP="00A21E5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39BBCA2" w14:textId="0039C0E3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A21E52" w:rsidRPr="00B87DE6" w14:paraId="202C90F8" w14:textId="77777777" w:rsidTr="007E03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45CEB02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BB054F0" w14:textId="77777777" w:rsidR="00A21E52" w:rsidRPr="00B87DE6" w:rsidRDefault="00A21E52" w:rsidP="00A21E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01B605AF" w14:textId="5812CDCA" w:rsidR="00A21E52" w:rsidRPr="00D61A1C" w:rsidRDefault="00A21E52" w:rsidP="00D61A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mismos, deberán estar debidamente referenciados (indicar la partida a la que corresponden) y con su traducción simple al español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(emitidos por el fabricante de los bienes ofertados, o carta original del fabricante; en los cuales se puedan corroborar las características técnicas de los bienes ofertados).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243771A4" w14:textId="77777777" w:rsidR="00A21E52" w:rsidRPr="00D15CD1" w:rsidRDefault="00A21E52" w:rsidP="00A21E5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60CB29A" w14:textId="7E0F6C54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A21E52" w:rsidRPr="00B87DE6" w14:paraId="5D632D78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8C23775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DD67AA3" w14:textId="77777777" w:rsidR="00A21E52" w:rsidRPr="00B87DE6" w:rsidRDefault="00A21E52" w:rsidP="00A21E5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F076A58" w14:textId="77777777" w:rsidR="00A21E52" w:rsidRPr="00253294" w:rsidRDefault="00A21E52" w:rsidP="00A21E5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5329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0418A4B" w14:textId="065DDF44" w:rsidR="00A21E52" w:rsidRPr="00B87DE6" w:rsidRDefault="00D61A1C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60 días naturales todas la partidas</w:t>
                  </w:r>
                </w:p>
              </w:tc>
            </w:tr>
            <w:tr w:rsidR="00A21E52" w:rsidRPr="00B87DE6" w14:paraId="6CCDEAD7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0D446B6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3A2595A" w14:textId="6CA22753" w:rsidR="00A21E52" w:rsidRPr="00BD2B03" w:rsidRDefault="00A21E52" w:rsidP="00BD2B03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Respaldo del Fabricante: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Se deberá presentar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documento original firmado que acredite tal circunstancia de acuerdo a lo siguiente: Podrán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participar licitantes que sean fabricantes, subsidiarias del fabricante o distribuidores autorizados directamente por el fabricante de los bienes ofertados, en donde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lastRenderedPageBreak/>
                    <w:t>expresamente se manifieste que avalan y respaldan la propuesta presentada.  (Indicando c</w:t>
                  </w:r>
                  <w:r w:rsidR="00BD2B03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laramente el bien que respalda)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1F96913" w14:textId="77777777" w:rsidR="00A21E52" w:rsidRDefault="00A21E52" w:rsidP="00A21E5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9F3656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lastRenderedPageBreak/>
                    <w:t>PRESENTA</w:t>
                  </w:r>
                </w:p>
                <w:p w14:paraId="2840AFA8" w14:textId="2B73CEE7" w:rsidR="00A21E52" w:rsidRPr="00DF4FE0" w:rsidRDefault="00D61A1C" w:rsidP="00A21E52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52</w:t>
                  </w:r>
                  <w:r w:rsidR="00B0510E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 53</w:t>
                  </w:r>
                </w:p>
                <w:p w14:paraId="5CE23311" w14:textId="5BFCF2BF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A21E52" w:rsidRPr="00B87DE6" w14:paraId="440DDF0A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2B727E0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F5D6F26" w14:textId="55F12E6F" w:rsidR="00A21E52" w:rsidRPr="00BD2B03" w:rsidRDefault="00A21E52" w:rsidP="0082223B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Centros de Servicio: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Presentar el licitante una relación de los centros de servicio, mantenimiento y reparación autorizados por el fabricante dentro del territorio mexicano.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4DD979C" w14:textId="323EC915" w:rsidR="00A21E52" w:rsidRPr="00A21E52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21E52" w:rsidRPr="00B87DE6" w14:paraId="7AE4795D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3325248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04C06DA" w14:textId="77777777" w:rsidR="00B0510E" w:rsidRPr="00B0510E" w:rsidRDefault="00B0510E" w:rsidP="00B0510E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económica: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deberá contener la cotización de los bienes ofertados, indicando la partida, cantidad, precio unitario, subtotal y el importe total de los bienes ofertados, desglosando el IVA, conforme al </w:t>
                  </w:r>
                  <w:r w:rsidRPr="00B0510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Anexo “4”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,</w:t>
                  </w:r>
                  <w:r w:rsidRPr="00B0510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 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el cual forma parte de la presente convocatoria. </w:t>
                  </w:r>
                </w:p>
                <w:p w14:paraId="6FAFACED" w14:textId="77777777" w:rsidR="00B0510E" w:rsidRPr="00B0510E" w:rsidRDefault="00B0510E" w:rsidP="00B0510E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</w:p>
                <w:p w14:paraId="4189EC7B" w14:textId="77777777" w:rsidR="00B0510E" w:rsidRPr="00B0510E" w:rsidRDefault="00B0510E" w:rsidP="00B0510E">
                  <w:pPr>
                    <w:widowControl w:val="0"/>
                    <w:numPr>
                      <w:ilvl w:val="0"/>
                      <w:numId w:val="6"/>
                    </w:num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Los licitantes deberán cotizar los bienes 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  <w:u w:val="single"/>
                    </w:rPr>
                    <w:t>a precios fijos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durante la vigencia del contrato.</w:t>
                  </w:r>
                </w:p>
                <w:p w14:paraId="63420DF6" w14:textId="77777777" w:rsidR="00B0510E" w:rsidRPr="00B0510E" w:rsidRDefault="00B0510E" w:rsidP="00B0510E">
                  <w:pPr>
                    <w:widowControl w:val="0"/>
                    <w:numPr>
                      <w:ilvl w:val="0"/>
                      <w:numId w:val="6"/>
                    </w:num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Las cotizaciones deberán elaborarse a 2 (dos) decimales.</w:t>
                  </w:r>
                </w:p>
                <w:p w14:paraId="781E8A0E" w14:textId="77777777" w:rsidR="00B0510E" w:rsidRPr="00B0510E" w:rsidRDefault="00B0510E" w:rsidP="00B0510E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En moneda nacional.</w:t>
                  </w:r>
                </w:p>
                <w:p w14:paraId="44CCFC88" w14:textId="46A3264F" w:rsidR="00A21E52" w:rsidRPr="0082223B" w:rsidRDefault="00B0510E" w:rsidP="00B0510E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Presentar precios unitarios antes de I.V.A.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3645382" w14:textId="4E3BA7F8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21E52" w:rsidRPr="00B87DE6" w14:paraId="350FCE75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A10EE81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356FA12" w14:textId="5B8149B5" w:rsidR="00A21E52" w:rsidRPr="00B87DE6" w:rsidRDefault="0082223B" w:rsidP="0082223B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01C9F16" w14:textId="3A0CF2AD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21E52" w:rsidRPr="00B87DE6" w14:paraId="3DAE9EAE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A703293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803E863" w14:textId="6DDE480E" w:rsidR="00A21E52" w:rsidRPr="00B87DE6" w:rsidRDefault="00A21E52" w:rsidP="0082223B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Formato de Fianza Anexo “8”: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 xml:space="preserve">Se deberá presentar el borrador o formato de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  <w:u w:val="single"/>
                    </w:rPr>
                    <w:t>fianza firmado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 xml:space="preserve"> por Representante legal. 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El proveedor que resulte adjudicado tendrá que cubrir una </w:t>
                  </w:r>
                  <w:r w:rsidRPr="00B87DE6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fianza por concepto de cumplimiento, calidad y vicios ocultos de contrato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, correspondiente al 10% del precio adjudicado antes de I.V.A., conforme al formato establecido.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53CEF20" w14:textId="699D8B4E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21E52" w:rsidRPr="00B87DE6" w14:paraId="12885763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F0A3D05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855E751" w14:textId="0BAA7D04" w:rsidR="00A21E52" w:rsidRPr="00B87DE6" w:rsidRDefault="00A21E52" w:rsidP="00A21E52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“9”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793F770" w14:textId="0ECCAFD5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21E52" w:rsidRPr="00B87DE6" w14:paraId="059F4DC4" w14:textId="77777777" w:rsidTr="0082223B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38D2053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1C24FEA8" w14:textId="156E717F" w:rsidR="00A21E52" w:rsidRPr="0082223B" w:rsidRDefault="00A21E52" w:rsidP="00A21E52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Importante:</w:t>
                  </w:r>
                  <w:r w:rsidR="0082223B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24A40A8" w14:textId="32A455FB" w:rsidR="00193491" w:rsidRPr="00B87DE6" w:rsidRDefault="00F225FC" w:rsidP="00F225FC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A21E52" w:rsidRPr="00B87DE6" w14:paraId="592E60EC" w14:textId="77777777" w:rsidTr="00A21E5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B771EC9" w14:textId="77777777" w:rsidR="00A21E52" w:rsidRPr="00B87DE6" w:rsidRDefault="00A21E52" w:rsidP="00A21E5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33E4E2E8" w14:textId="77777777" w:rsidR="00A21E52" w:rsidRPr="00B87DE6" w:rsidRDefault="00A21E52" w:rsidP="00A21E52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6EE1A89C" w14:textId="77777777" w:rsidR="00A21E52" w:rsidRPr="00B87DE6" w:rsidRDefault="00A21E52" w:rsidP="00A21E52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20E49B4" w14:textId="6A23A3BE" w:rsidR="00A21E52" w:rsidRPr="00B87DE6" w:rsidRDefault="00B0510E" w:rsidP="00F76C40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58</w:t>
                  </w:r>
                  <w:r w:rsidR="00A21E52"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</w:t>
                  </w:r>
                  <w:r w:rsidR="00F76C40"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Páginas Foliadas</w:t>
                  </w: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Y 3</w:t>
                  </w:r>
                  <w:r w:rsid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Sin Folio</w:t>
                  </w:r>
                </w:p>
              </w:tc>
            </w:tr>
          </w:tbl>
          <w:p w14:paraId="1CD4FD09" w14:textId="15B69D63" w:rsidR="00B87DE6" w:rsidRDefault="00B87DE6" w:rsidP="00F9302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F187B27" w14:textId="249EC60D" w:rsidR="00FB3015" w:rsidRDefault="00610134" w:rsidP="00B97DF7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el </w:t>
            </w:r>
            <w:r w:rsidR="00C74162" w:rsidRPr="00037EA3">
              <w:rPr>
                <w:rFonts w:asciiTheme="minorHAnsi" w:hAnsiTheme="minorHAnsi" w:cs="Arial"/>
                <w:b/>
                <w:sz w:val="14"/>
                <w:szCs w:val="16"/>
              </w:rPr>
              <w:t>Mtro. en A. David Carrillo López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 w:rsidR="00C74162" w:rsidRPr="00C74162">
              <w:rPr>
                <w:rFonts w:asciiTheme="minorHAnsi" w:hAnsiTheme="minorHAnsi" w:cstheme="minorHAnsi"/>
                <w:b/>
                <w:sz w:val="14"/>
                <w:szCs w:val="14"/>
              </w:rPr>
              <w:t>Secretario Administrativo del Centro de Ciencias del Diseño y la Construcción</w:t>
            </w:r>
            <w:r w:rsidR="006D5E07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conforme al anexo 1.</w:t>
            </w:r>
          </w:p>
          <w:p w14:paraId="704617AE" w14:textId="68C7DFAB" w:rsidR="0082223B" w:rsidRPr="0082223B" w:rsidRDefault="0082223B" w:rsidP="00B97DF7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C73AC2" w:rsidRPr="002A21CE" w14:paraId="4043154D" w14:textId="77777777" w:rsidTr="00C73AC2">
        <w:trPr>
          <w:trHeight w:val="114"/>
          <w:jc w:val="center"/>
        </w:trPr>
        <w:tc>
          <w:tcPr>
            <w:tcW w:w="177" w:type="pct"/>
            <w:shd w:val="clear" w:color="auto" w:fill="auto"/>
            <w:noWrap/>
          </w:tcPr>
          <w:p w14:paraId="4269C2FE" w14:textId="4B1D837E" w:rsidR="00C73AC2" w:rsidRPr="002A21CE" w:rsidRDefault="00C73AC2" w:rsidP="00C73AC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lastRenderedPageBreak/>
              <w:t>2</w:t>
            </w:r>
          </w:p>
        </w:tc>
        <w:tc>
          <w:tcPr>
            <w:tcW w:w="847" w:type="pct"/>
            <w:shd w:val="clear" w:color="auto" w:fill="auto"/>
            <w:noWrap/>
          </w:tcPr>
          <w:p w14:paraId="6E6A63A9" w14:textId="4B594C5C" w:rsidR="00C73AC2" w:rsidRPr="002A21CE" w:rsidRDefault="00C73AC2" w:rsidP="00C73AC2">
            <w:pPr>
              <w:rPr>
                <w:rFonts w:asciiTheme="minorHAnsi" w:hAnsiTheme="minorHAnsi" w:cstheme="minorHAnsi"/>
                <w:sz w:val="10"/>
                <w:szCs w:val="10"/>
              </w:rPr>
            </w:pPr>
            <w:r w:rsidRPr="00C73AC2">
              <w:rPr>
                <w:rFonts w:ascii="Arial" w:hAnsi="Arial" w:cs="Arial"/>
                <w:b/>
                <w:sz w:val="12"/>
                <w:szCs w:val="12"/>
              </w:rPr>
              <w:t>SOLUNEC S.A. DE C.V.</w:t>
            </w:r>
          </w:p>
        </w:tc>
        <w:tc>
          <w:tcPr>
            <w:tcW w:w="3976" w:type="pct"/>
            <w:shd w:val="clear" w:color="auto" w:fill="auto"/>
          </w:tcPr>
          <w:p w14:paraId="320A35BF" w14:textId="23A3B87B" w:rsidR="00C73AC2" w:rsidRPr="00B87DE6" w:rsidRDefault="00C73AC2" w:rsidP="00C73AC2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partida: </w:t>
            </w:r>
            <w:r w:rsidR="0023314C">
              <w:rPr>
                <w:rFonts w:ascii="Arial" w:hAnsi="Arial" w:cs="Arial"/>
                <w:b/>
                <w:sz w:val="12"/>
                <w:szCs w:val="12"/>
              </w:rPr>
              <w:t xml:space="preserve">4, </w:t>
            </w:r>
            <w:r>
              <w:rPr>
                <w:rFonts w:ascii="Arial" w:hAnsi="Arial" w:cs="Arial"/>
                <w:b/>
                <w:sz w:val="12"/>
                <w:szCs w:val="12"/>
              </w:rPr>
              <w:t>5, 5.1, 5.2 y 6</w:t>
            </w:r>
          </w:p>
          <w:p w14:paraId="4CBCA0E6" w14:textId="77777777" w:rsidR="00C73AC2" w:rsidRPr="00B87DE6" w:rsidRDefault="00C73AC2" w:rsidP="00C73A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7B758073" w14:textId="0A8E06F6" w:rsidR="00C73AC2" w:rsidRPr="00B87DE6" w:rsidRDefault="00C73AC2" w:rsidP="00C73AC2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sz w:val="12"/>
                <w:szCs w:val="12"/>
              </w:rPr>
              <w:t>Se hace constar que, de la propuesta presentada por</w:t>
            </w:r>
            <w:r w:rsidRPr="00B87DE6">
              <w:rPr>
                <w:sz w:val="12"/>
                <w:szCs w:val="12"/>
              </w:rPr>
              <w:t xml:space="preserve"> </w:t>
            </w:r>
            <w:r w:rsidR="004207C2" w:rsidRPr="004207C2">
              <w:rPr>
                <w:rFonts w:ascii="Arial" w:hAnsi="Arial" w:cs="Arial"/>
                <w:i/>
                <w:sz w:val="12"/>
                <w:szCs w:val="12"/>
                <w:u w:val="single"/>
              </w:rPr>
              <w:t>SOLUNEC S.A. DE C.V.</w:t>
            </w:r>
            <w:r w:rsidRPr="00B87DE6">
              <w:rPr>
                <w:rFonts w:ascii="Arial" w:hAnsi="Arial" w:cs="Arial"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65CDC75E" w14:textId="77777777" w:rsidR="00C73AC2" w:rsidRPr="00B87DE6" w:rsidRDefault="00C73AC2" w:rsidP="00C73AC2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2664A46" w14:textId="77777777" w:rsidR="00C73AC2" w:rsidRPr="00B87DE6" w:rsidRDefault="00C73AC2" w:rsidP="00C73AC2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p w14:paraId="493C3333" w14:textId="77777777" w:rsidR="00C73AC2" w:rsidRPr="00B87DE6" w:rsidRDefault="00C73AC2" w:rsidP="00C73AC2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C73AC2" w:rsidRPr="00B87DE6" w14:paraId="4FC5AE37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25850837" w14:textId="77777777" w:rsidR="00C73AC2" w:rsidRPr="00B87DE6" w:rsidRDefault="00C73AC2" w:rsidP="00C73AC2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7B98F3E7" w14:textId="77777777" w:rsidR="00C73AC2" w:rsidRPr="00B87DE6" w:rsidRDefault="00C73AC2" w:rsidP="00C73AC2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35D1E186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C73AC2" w:rsidRPr="00B87DE6" w14:paraId="62790282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6DB95A54" w14:textId="77777777" w:rsidR="00C73AC2" w:rsidRPr="00B87DE6" w:rsidRDefault="00C73AC2" w:rsidP="00C73AC2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7ACB4D5C" w14:textId="77777777" w:rsidR="00C73AC2" w:rsidRPr="00B87DE6" w:rsidRDefault="00C73AC2" w:rsidP="00C73AC2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6463C492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73AC2" w:rsidRPr="00B87DE6" w14:paraId="6D54D0CA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7621D87" w14:textId="77777777" w:rsidR="00C73AC2" w:rsidRPr="00B87DE6" w:rsidRDefault="00C73AC2" w:rsidP="00C73AC2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A1397E3" w14:textId="77777777" w:rsidR="00C73AC2" w:rsidRPr="00B87DE6" w:rsidRDefault="00C73AC2" w:rsidP="00C73AC2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CB6C31F" w14:textId="77777777" w:rsidR="00C73AC2" w:rsidRPr="00C64905" w:rsidRDefault="00C73AC2" w:rsidP="00C73AC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5A684611" w14:textId="239FE0D4" w:rsidR="00C73AC2" w:rsidRPr="00B87DE6" w:rsidRDefault="004207C2" w:rsidP="004207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el Lic. Oscar A. Lazcano Garza</w:t>
                  </w:r>
                  <w:r w:rsidR="00C73AC2"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Representante legal de </w:t>
                  </w:r>
                  <w:r w:rsidRPr="004207C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S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olunec</w:t>
                  </w:r>
                  <w:r w:rsidRPr="004207C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S.A. DE C.V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</w:tr>
            <w:tr w:rsidR="00C73AC2" w:rsidRPr="00B87DE6" w14:paraId="7CFAABF7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9DAD4AF" w14:textId="77777777" w:rsidR="00C73AC2" w:rsidRPr="00B87DE6" w:rsidRDefault="00C73AC2" w:rsidP="00C73AC2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B1E2ECB" w14:textId="77777777" w:rsidR="00C73AC2" w:rsidRPr="00B87DE6" w:rsidRDefault="00C73AC2" w:rsidP="00C73AC2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1FF5E6D5" w14:textId="77777777" w:rsidR="00C73AC2" w:rsidRPr="00B87DE6" w:rsidRDefault="00C73AC2" w:rsidP="00C73AC2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37A53EFD" w14:textId="77777777" w:rsidR="00C73AC2" w:rsidRPr="00B87DE6" w:rsidRDefault="00C73AC2" w:rsidP="00C73AC2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596E3FEF" w14:textId="77777777" w:rsidR="00C73AC2" w:rsidRPr="00B87DE6" w:rsidRDefault="00C73AC2" w:rsidP="00C73AC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75978D5C" w14:textId="77777777" w:rsidR="00C73AC2" w:rsidRPr="00B87DE6" w:rsidRDefault="00C73AC2" w:rsidP="00C73AC2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  <w:p w14:paraId="521704F2" w14:textId="77777777" w:rsidR="00C73AC2" w:rsidRPr="00B87DE6" w:rsidRDefault="00C73AC2" w:rsidP="00C73AC2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5825A1F0" w14:textId="77777777" w:rsidR="00C73AC2" w:rsidRDefault="00C73AC2" w:rsidP="00C73AC2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36C24EDA" w14:textId="77777777" w:rsidR="00C73AC2" w:rsidRPr="00C64905" w:rsidRDefault="00C73AC2" w:rsidP="00C73AC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</w:p>
                <w:p w14:paraId="5757D2CB" w14:textId="558CA26D" w:rsidR="00C73AC2" w:rsidRDefault="00C73AC2" w:rsidP="00C73AC2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</w:t>
                  </w:r>
                  <w:r w:rsidR="004207C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Pasaporte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="004207C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el Lic. Oscar A. Lazcano Garza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</w:t>
                  </w:r>
                  <w:r w:rsidR="004207C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R.F.C.,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Acta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onstitutiva</w:t>
                  </w:r>
                  <w:r w:rsidR="001F59C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</w:t>
                  </w:r>
                  <w:r w:rsidR="001F59CD"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Constancia de situación fiscal</w:t>
                  </w:r>
                  <w:r w:rsidR="001F59C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  <w:p w14:paraId="5F3E882A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73AC2" w:rsidRPr="00B87DE6" w14:paraId="33BA09D6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7A41479" w14:textId="77777777" w:rsidR="00C73AC2" w:rsidRPr="00B87DE6" w:rsidRDefault="00C73AC2" w:rsidP="00C73AC2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CB2359B" w14:textId="77777777" w:rsidR="00C73AC2" w:rsidRPr="00B87DE6" w:rsidRDefault="00C73AC2" w:rsidP="00C73AC2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4BBF585F" w14:textId="77777777" w:rsidR="00C73AC2" w:rsidRPr="00B87DE6" w:rsidRDefault="00C73AC2" w:rsidP="00C73AC2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06ADFEEB" w14:textId="77777777" w:rsidR="00C73AC2" w:rsidRPr="00B87DE6" w:rsidRDefault="00C73AC2" w:rsidP="00C73AC2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5C193F02" w14:textId="77777777" w:rsidR="00C73AC2" w:rsidRPr="00B87DE6" w:rsidRDefault="00C73AC2" w:rsidP="00C73AC2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4F930E10" w14:textId="77777777" w:rsidR="00C73AC2" w:rsidRPr="00B87DE6" w:rsidRDefault="00C73AC2" w:rsidP="00C73AC2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578F4996" w14:textId="77777777" w:rsidR="00C73AC2" w:rsidRPr="00B87DE6" w:rsidRDefault="00C73AC2" w:rsidP="00C73AC2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2F06EE2A" w14:textId="77777777" w:rsidR="00C73AC2" w:rsidRPr="00B87DE6" w:rsidRDefault="00C73AC2" w:rsidP="00C73AC2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D2B0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7EB7F99" w14:textId="77777777" w:rsidR="00C73AC2" w:rsidRPr="00C64905" w:rsidRDefault="00C73AC2" w:rsidP="00C73AC2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C64905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608AEF37" w14:textId="77777777" w:rsidR="00C73AC2" w:rsidRPr="00C64905" w:rsidRDefault="00C73AC2" w:rsidP="00C73AC2">
                  <w:pPr>
                    <w:spacing w:after="160" w:line="259" w:lineRule="auto"/>
                    <w:contextualSpacing/>
                    <w:jc w:val="both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  <w:p w14:paraId="4D07FAA1" w14:textId="43582362" w:rsidR="00C73AC2" w:rsidRPr="00C64905" w:rsidRDefault="00C73AC2" w:rsidP="00C73AC2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</w:t>
                  </w:r>
                  <w:r w:rsidR="004207C2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29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agosto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2022).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4626D0AC" w14:textId="77777777" w:rsidR="00C73AC2" w:rsidRPr="00C64905" w:rsidRDefault="00C73AC2" w:rsidP="00C73AC2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5A203CAF" w14:textId="7AFDA4F8" w:rsidR="00C73AC2" w:rsidRPr="00F032A9" w:rsidRDefault="00C73AC2" w:rsidP="00C73AC2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F032A9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</w:t>
                  </w:r>
                  <w:r w:rsidR="00EF57F8" w:rsidRPr="00F032A9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Manifiesto Bajo protesta de decir verdad que no cuenta con empleados registrados en el seguro Social. </w:t>
                  </w:r>
                  <w:r w:rsidRPr="00F032A9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</w:t>
                  </w:r>
                  <w:r w:rsidR="00EF57F8" w:rsidRPr="00F032A9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30</w:t>
                  </w:r>
                  <w:r w:rsidRPr="00F032A9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agosto de 2022</w:t>
                  </w:r>
                  <w:r w:rsidRPr="00F032A9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21C4FC7D" w14:textId="77777777" w:rsidR="00C73AC2" w:rsidRPr="00F032A9" w:rsidRDefault="00C73AC2" w:rsidP="00C73AC2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1D170501" w14:textId="490E6C37" w:rsidR="00C73AC2" w:rsidRPr="00F032A9" w:rsidRDefault="00C73AC2" w:rsidP="00C73AC2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F032A9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3. </w:t>
                  </w:r>
                  <w:r w:rsidR="00EF57F8" w:rsidRPr="00F032A9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Manifiesto Bajo protesta de decir verdad que no cuenta con empleados registrados en </w:t>
                  </w:r>
                  <w:proofErr w:type="spellStart"/>
                  <w:r w:rsidR="00EF57F8" w:rsidRPr="00F032A9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Infonavit</w:t>
                  </w:r>
                  <w:proofErr w:type="spellEnd"/>
                  <w:r w:rsidR="00EF57F8" w:rsidRPr="00F032A9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. </w:t>
                  </w:r>
                  <w:r w:rsidR="00EF57F8" w:rsidRPr="00F032A9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(30 de agosto de 2022</w:t>
                  </w:r>
                  <w:r w:rsidR="00EF57F8" w:rsidRPr="00F032A9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1727B6AE" w14:textId="77777777" w:rsidR="00C73AC2" w:rsidRPr="00F032A9" w:rsidRDefault="00C73AC2" w:rsidP="00C73AC2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6997F757" w14:textId="41FC8537" w:rsidR="00C73AC2" w:rsidRPr="00C64905" w:rsidRDefault="00C73AC2" w:rsidP="00C73AC2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F032A9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del Estado de Aguascalientes. (</w:t>
                  </w:r>
                  <w:r w:rsidR="001F59CD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28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agosto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de 2022 al corriente).</w:t>
                  </w:r>
                </w:p>
                <w:p w14:paraId="05F8C569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73AC2" w:rsidRPr="00B87DE6" w14:paraId="70A9E9FE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3183588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2CA4D44" w14:textId="77777777" w:rsidR="00C73AC2" w:rsidRPr="0082223B" w:rsidRDefault="00C73AC2" w:rsidP="00C73AC2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602FFA6" w14:textId="77777777" w:rsidR="00C73AC2" w:rsidRPr="00D15CD1" w:rsidRDefault="00C73AC2" w:rsidP="00C73AC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2C165AE6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Todas las Partidas: </w:t>
                  </w:r>
                  <w:r w:rsidRPr="00253294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12 meses</w:t>
                  </w:r>
                </w:p>
              </w:tc>
            </w:tr>
            <w:tr w:rsidR="00C73AC2" w:rsidRPr="00B87DE6" w14:paraId="40E7EEF5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41829734" w14:textId="77777777" w:rsidR="00C73AC2" w:rsidRPr="00B87DE6" w:rsidRDefault="00C73AC2" w:rsidP="00C73AC2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49EF8F50" w14:textId="77777777" w:rsidR="00C73AC2" w:rsidRPr="00B87DE6" w:rsidRDefault="00C73AC2" w:rsidP="00C73AC2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0659DFB6" w14:textId="77777777" w:rsidR="00C73AC2" w:rsidRPr="00B87DE6" w:rsidRDefault="00C73AC2" w:rsidP="00C73AC2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73AC2" w:rsidRPr="00B87DE6" w14:paraId="203CDCC1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CC6FC6E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8CED01F" w14:textId="77777777" w:rsidR="00C73AC2" w:rsidRPr="00B87DE6" w:rsidRDefault="00C73AC2" w:rsidP="00C73AC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D61A1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Especificaciones técnicas: </w:t>
                  </w:r>
                  <w:r w:rsidRPr="00D61A1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El licitante deberá presentar su propuesta, con una descripción amplia, detallada y legible de los bienes ofertados, ajustándose a los requisitos mínimos establecidos para los bienes en el Anexo "1", indicando la partida, descripción, unidad de medida, cantidad, marca y modelo de los bienes ofertados. Las características establecidas en esta convocatoria son las mínimas requeridas pudiendo ofertarse bienes de características superiores. El licitante deberá modificar el anexo “1” conforme a lo realmente ofertado en su propuesta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5112E5AA" w14:textId="77777777" w:rsidR="00C73AC2" w:rsidRPr="00D15CD1" w:rsidRDefault="00C73AC2" w:rsidP="00C73AC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D0191A2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C73AC2" w:rsidRPr="00B87DE6" w14:paraId="4522CD94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9ED96FA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AC5DDE0" w14:textId="77777777" w:rsidR="00C73AC2" w:rsidRPr="00B87DE6" w:rsidRDefault="00C73AC2" w:rsidP="00C73AC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63DD80D0" w14:textId="77777777" w:rsidR="00C73AC2" w:rsidRPr="00D61A1C" w:rsidRDefault="00C73AC2" w:rsidP="00C73AC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mismos, deberán estar debidamente referenciados (indicar la partida a la que corresponden) y con su traducción simple al español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(emitidos por el fabricante de los bienes ofertados, o carta original del fabricante; en los cuales se puedan corroborar las características técnicas de los bienes ofertados).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43A38C5F" w14:textId="77777777" w:rsidR="00C73AC2" w:rsidRPr="00D15CD1" w:rsidRDefault="00C73AC2" w:rsidP="00C73AC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744CE60F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C73AC2" w:rsidRPr="00B87DE6" w14:paraId="60F86871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335719E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454A5D9" w14:textId="77777777" w:rsidR="00C73AC2" w:rsidRPr="00B87DE6" w:rsidRDefault="00C73AC2" w:rsidP="00C73AC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E6B3B72" w14:textId="77777777" w:rsidR="00C73AC2" w:rsidRPr="00253294" w:rsidRDefault="00C73AC2" w:rsidP="00C73AC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5329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42D42E13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60 días naturales todas la partidas</w:t>
                  </w:r>
                </w:p>
              </w:tc>
            </w:tr>
            <w:tr w:rsidR="00C73AC2" w:rsidRPr="00B87DE6" w14:paraId="61502E23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4CB9337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0DB687F" w14:textId="77777777" w:rsidR="00C73AC2" w:rsidRPr="00BD2B03" w:rsidRDefault="00C73AC2" w:rsidP="00C73AC2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Respaldo del Fabricante: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Se deberá presentar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documento original firmado que acredite tal circunstancia de acuerdo a lo siguiente: Podrán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participar licitantes que sean fabricantes, subsidiarias del fabricante o distribuidores autorizados directamente por el fabricante de los bienes ofertados, en donde expresamente se manifieste que avalan y respaldan la propuesta presentada.  (Indicando c</w:t>
                  </w:r>
                  <w: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laramente el bien que respalda)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C44767F" w14:textId="77777777" w:rsidR="00C73AC2" w:rsidRDefault="00C73AC2" w:rsidP="00C73AC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9F3656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6982E657" w14:textId="7BD5F20F" w:rsidR="00C73AC2" w:rsidRPr="00DF4FE0" w:rsidRDefault="001F59CD" w:rsidP="00C73AC2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44 y 45</w:t>
                  </w:r>
                </w:p>
                <w:p w14:paraId="5DCB74E4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73AC2" w:rsidRPr="00B87DE6" w14:paraId="29DFB93E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C06D05A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C73EC28" w14:textId="77777777" w:rsidR="00C73AC2" w:rsidRPr="00BD2B03" w:rsidRDefault="00C73AC2" w:rsidP="00C73AC2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Centros de Servicio: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Presentar el licitante una relación de los centros de servicio, mantenimiento y reparación autorizados por el fabricante dentro del territorio mexicano.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6377DBE" w14:textId="77777777" w:rsidR="00C73AC2" w:rsidRPr="00A21E52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73AC2" w:rsidRPr="00B87DE6" w14:paraId="3E1D32D1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6D2437D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B73BC38" w14:textId="77777777" w:rsidR="00C73AC2" w:rsidRPr="00B0510E" w:rsidRDefault="00C73AC2" w:rsidP="00C73AC2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económica: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deberá contener la cotización de los bienes ofertados, indicando la partida, cantidad, precio unitario, subtotal y el importe total de los bienes ofertados, desglosando el IVA, conforme al </w:t>
                  </w:r>
                  <w:r w:rsidRPr="00B0510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Anexo “4”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,</w:t>
                  </w:r>
                  <w:r w:rsidRPr="00B0510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 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el cual forma parte de la presente convocatoria. </w:t>
                  </w:r>
                </w:p>
                <w:p w14:paraId="320897D2" w14:textId="77777777" w:rsidR="00C73AC2" w:rsidRPr="00B0510E" w:rsidRDefault="00C73AC2" w:rsidP="00C73AC2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</w:p>
                <w:p w14:paraId="0EB52736" w14:textId="77777777" w:rsidR="00C73AC2" w:rsidRPr="00B0510E" w:rsidRDefault="00C73AC2" w:rsidP="00C73AC2">
                  <w:pPr>
                    <w:widowControl w:val="0"/>
                    <w:numPr>
                      <w:ilvl w:val="0"/>
                      <w:numId w:val="6"/>
                    </w:num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Los licitantes deberán cotizar los bienes 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  <w:u w:val="single"/>
                    </w:rPr>
                    <w:t>a precios fijos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durante la vigencia del contrato.</w:t>
                  </w:r>
                </w:p>
                <w:p w14:paraId="56AE06E0" w14:textId="77777777" w:rsidR="00C73AC2" w:rsidRPr="00B0510E" w:rsidRDefault="00C73AC2" w:rsidP="00C73AC2">
                  <w:pPr>
                    <w:widowControl w:val="0"/>
                    <w:numPr>
                      <w:ilvl w:val="0"/>
                      <w:numId w:val="6"/>
                    </w:num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Las cotizaciones deberán elaborarse a 2 (dos) decimales.</w:t>
                  </w:r>
                </w:p>
                <w:p w14:paraId="6D4AAB6B" w14:textId="77777777" w:rsidR="00C73AC2" w:rsidRPr="00B0510E" w:rsidRDefault="00C73AC2" w:rsidP="00C73AC2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En moneda nacional.</w:t>
                  </w:r>
                </w:p>
                <w:p w14:paraId="649F2539" w14:textId="77777777" w:rsidR="00C73AC2" w:rsidRPr="0082223B" w:rsidRDefault="00C73AC2" w:rsidP="00C73AC2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Presentar precios unitarios antes de I.V.A.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863F790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73AC2" w:rsidRPr="00B87DE6" w14:paraId="491E2AA4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1335E29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AB00364" w14:textId="77777777" w:rsidR="00C73AC2" w:rsidRPr="00B87DE6" w:rsidRDefault="00C73AC2" w:rsidP="00C73AC2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D7EEB85" w14:textId="45F12CBF" w:rsidR="00C73AC2" w:rsidRPr="00B87DE6" w:rsidRDefault="001F59CD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NO </w:t>
                  </w:r>
                  <w:r w:rsidR="00C73AC2"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73AC2" w:rsidRPr="00B87DE6" w14:paraId="1F4454EA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556A527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80A9F44" w14:textId="77777777" w:rsidR="00C73AC2" w:rsidRPr="00B87DE6" w:rsidRDefault="00C73AC2" w:rsidP="00C73AC2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Formato de Fianza Anexo “8”: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 xml:space="preserve">Se deberá presentar el borrador o formato de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  <w:u w:val="single"/>
                    </w:rPr>
                    <w:t>fianza firmado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 xml:space="preserve"> por Representante legal. 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El proveedor que resulte adjudicado tendrá que cubrir una </w:t>
                  </w:r>
                  <w:r w:rsidRPr="00B87DE6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fianza por concepto de cumplimiento, calidad y vicios ocultos de contrato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, correspondiente al 10% del precio adjudicado antes de I.V.A., conforme al formato establecido.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A8C9BDE" w14:textId="4214A362" w:rsidR="00C73AC2" w:rsidRPr="00B87DE6" w:rsidRDefault="0055469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73AC2" w:rsidRPr="00B87DE6" w14:paraId="574B0BB8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B7A5081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E6F20E2" w14:textId="77777777" w:rsidR="00C73AC2" w:rsidRPr="00B87DE6" w:rsidRDefault="00C73AC2" w:rsidP="00C73AC2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“9”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84D4489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73AC2" w:rsidRPr="00B87DE6" w14:paraId="50E68A38" w14:textId="77777777" w:rsidTr="00C73AC2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50D6469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1DD216CB" w14:textId="77777777" w:rsidR="00C73AC2" w:rsidRPr="0082223B" w:rsidRDefault="00C73AC2" w:rsidP="00C73AC2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Importante:</w:t>
                  </w: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FC12CF6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73AC2" w:rsidRPr="00B87DE6" w14:paraId="3F0FD340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75170AB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4A5C204B" w14:textId="77777777" w:rsidR="00C73AC2" w:rsidRPr="00B87DE6" w:rsidRDefault="00C73AC2" w:rsidP="00C73AC2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4B4FC4B9" w14:textId="77777777" w:rsidR="00C73AC2" w:rsidRPr="00B87DE6" w:rsidRDefault="00C73AC2" w:rsidP="00C73AC2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E3AC120" w14:textId="22382FD9" w:rsidR="00C73AC2" w:rsidRPr="00B87DE6" w:rsidRDefault="001B71E3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52</w:t>
                  </w:r>
                  <w:r w:rsidR="00C73AC2"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5D2803EF" w14:textId="77777777" w:rsidR="00C73AC2" w:rsidRDefault="00C73AC2" w:rsidP="00C73AC2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44AFD25" w14:textId="77777777" w:rsidR="00C73AC2" w:rsidRDefault="00C73AC2" w:rsidP="00C73AC2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el </w:t>
            </w:r>
            <w:r w:rsidRPr="00037EA3">
              <w:rPr>
                <w:rFonts w:asciiTheme="minorHAnsi" w:hAnsiTheme="minorHAnsi" w:cs="Arial"/>
                <w:b/>
                <w:sz w:val="14"/>
                <w:szCs w:val="16"/>
              </w:rPr>
              <w:t>Mtro. en A. David Carrillo López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 w:rsidRPr="00C74162">
              <w:rPr>
                <w:rFonts w:asciiTheme="minorHAnsi" w:hAnsiTheme="minorHAnsi" w:cstheme="minorHAnsi"/>
                <w:b/>
                <w:sz w:val="14"/>
                <w:szCs w:val="14"/>
              </w:rPr>
              <w:t>Secretario Administrativo del Centro de Ciencias del Diseño y la Construcción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, conforme al anexo 1.</w:t>
            </w:r>
          </w:p>
          <w:p w14:paraId="027E3EFD" w14:textId="77777777" w:rsidR="00C73AC2" w:rsidRPr="002A21CE" w:rsidRDefault="00C73AC2" w:rsidP="00C73AC2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C73AC2" w:rsidRPr="002A21CE" w14:paraId="424E62A0" w14:textId="77777777" w:rsidTr="00C73AC2">
        <w:trPr>
          <w:trHeight w:val="114"/>
          <w:jc w:val="center"/>
        </w:trPr>
        <w:tc>
          <w:tcPr>
            <w:tcW w:w="177" w:type="pct"/>
            <w:shd w:val="clear" w:color="auto" w:fill="auto"/>
            <w:noWrap/>
          </w:tcPr>
          <w:p w14:paraId="03D2FE12" w14:textId="2A49121C" w:rsidR="00C73AC2" w:rsidRPr="002A21CE" w:rsidRDefault="00C73AC2" w:rsidP="00C73AC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3</w:t>
            </w:r>
          </w:p>
        </w:tc>
        <w:tc>
          <w:tcPr>
            <w:tcW w:w="847" w:type="pct"/>
            <w:shd w:val="clear" w:color="auto" w:fill="auto"/>
            <w:noWrap/>
          </w:tcPr>
          <w:p w14:paraId="5069AE56" w14:textId="1018F3D2" w:rsidR="00C73AC2" w:rsidRPr="002A21CE" w:rsidRDefault="0023314C" w:rsidP="00C73AC2">
            <w:pPr>
              <w:rPr>
                <w:rFonts w:asciiTheme="minorHAnsi" w:hAnsiTheme="minorHAnsi" w:cstheme="minorHAnsi"/>
                <w:sz w:val="10"/>
                <w:szCs w:val="10"/>
              </w:rPr>
            </w:pPr>
            <w:r w:rsidRPr="0023314C">
              <w:rPr>
                <w:rFonts w:ascii="Arial" w:hAnsi="Arial" w:cs="Arial"/>
                <w:b/>
                <w:sz w:val="12"/>
                <w:szCs w:val="12"/>
              </w:rPr>
              <w:t>GECTECH DE MEXICO S.A. DE C.V.</w:t>
            </w:r>
          </w:p>
        </w:tc>
        <w:tc>
          <w:tcPr>
            <w:tcW w:w="3976" w:type="pct"/>
            <w:shd w:val="clear" w:color="auto" w:fill="auto"/>
          </w:tcPr>
          <w:p w14:paraId="35F3666D" w14:textId="77777777" w:rsidR="00C73AC2" w:rsidRPr="00B87DE6" w:rsidRDefault="00C73AC2" w:rsidP="00C73AC2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partida: 5, 5.1, 5.2 y 6</w:t>
            </w:r>
          </w:p>
          <w:p w14:paraId="55AD40E2" w14:textId="77777777" w:rsidR="00C73AC2" w:rsidRPr="00B87DE6" w:rsidRDefault="00C73AC2" w:rsidP="00C73A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729EFD68" w14:textId="4A411225" w:rsidR="00C73AC2" w:rsidRPr="00B87DE6" w:rsidRDefault="00C73AC2" w:rsidP="00C73AC2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sz w:val="12"/>
                <w:szCs w:val="12"/>
              </w:rPr>
              <w:t>Se hace constar que, de la propuesta presentada por</w:t>
            </w:r>
            <w:r w:rsidRPr="00B87DE6">
              <w:rPr>
                <w:sz w:val="12"/>
                <w:szCs w:val="12"/>
              </w:rPr>
              <w:t xml:space="preserve"> </w:t>
            </w:r>
            <w:r w:rsidR="002A53AA" w:rsidRPr="002A53AA">
              <w:rPr>
                <w:rFonts w:ascii="Arial" w:hAnsi="Arial" w:cs="Arial"/>
                <w:i/>
                <w:sz w:val="12"/>
                <w:szCs w:val="12"/>
                <w:u w:val="single"/>
              </w:rPr>
              <w:t>GECTECH DE MEXICO S.A. DE C.V.</w:t>
            </w:r>
            <w:r w:rsidRPr="00B87DE6">
              <w:rPr>
                <w:rFonts w:ascii="Arial" w:hAnsi="Arial" w:cs="Arial"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586C80C8" w14:textId="77777777" w:rsidR="00C73AC2" w:rsidRPr="00B87DE6" w:rsidRDefault="00C73AC2" w:rsidP="00C73AC2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5955830" w14:textId="77777777" w:rsidR="00C73AC2" w:rsidRPr="00B87DE6" w:rsidRDefault="00C73AC2" w:rsidP="00C73AC2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p w14:paraId="5D6519FA" w14:textId="77777777" w:rsidR="00C73AC2" w:rsidRPr="00B87DE6" w:rsidRDefault="00C73AC2" w:rsidP="00C73AC2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C73AC2" w:rsidRPr="00B87DE6" w14:paraId="10DC7579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0AA28548" w14:textId="77777777" w:rsidR="00C73AC2" w:rsidRPr="00B87DE6" w:rsidRDefault="00C73AC2" w:rsidP="00C73AC2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17DFDF7E" w14:textId="77777777" w:rsidR="00C73AC2" w:rsidRPr="00B87DE6" w:rsidRDefault="00C73AC2" w:rsidP="00C73AC2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028DB16E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C73AC2" w:rsidRPr="00B87DE6" w14:paraId="366C9520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74935263" w14:textId="77777777" w:rsidR="00C73AC2" w:rsidRPr="00B87DE6" w:rsidRDefault="00C73AC2" w:rsidP="00C73AC2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52CC8FFB" w14:textId="77777777" w:rsidR="00C73AC2" w:rsidRPr="00B87DE6" w:rsidRDefault="00C73AC2" w:rsidP="00C73AC2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0CBC7F4E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73AC2" w:rsidRPr="00B87DE6" w14:paraId="68816EB3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EA1B288" w14:textId="77777777" w:rsidR="00C73AC2" w:rsidRPr="00B87DE6" w:rsidRDefault="00C73AC2" w:rsidP="00C73AC2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C4AF74E" w14:textId="77777777" w:rsidR="00C73AC2" w:rsidRPr="00B87DE6" w:rsidRDefault="00C73AC2" w:rsidP="00C73AC2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2FE3465" w14:textId="77777777" w:rsidR="00C73AC2" w:rsidRPr="00C64905" w:rsidRDefault="00C73AC2" w:rsidP="00C73AC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6D2CBDFC" w14:textId="29ABBB00" w:rsidR="00C73AC2" w:rsidRPr="00B87DE6" w:rsidRDefault="00C73AC2" w:rsidP="00CB0E1F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el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  <w:r w:rsidR="00CB0E1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Luis Carlos Lozano Rodríguez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Representante legal de </w:t>
                  </w:r>
                  <w:r w:rsidR="00CB0E1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Gectech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S. A. de C.V.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</w:tr>
            <w:tr w:rsidR="00C73AC2" w:rsidRPr="00B87DE6" w14:paraId="7ECEC133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880A710" w14:textId="77777777" w:rsidR="00C73AC2" w:rsidRPr="00B87DE6" w:rsidRDefault="00C73AC2" w:rsidP="00C73AC2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A95E915" w14:textId="77777777" w:rsidR="00C73AC2" w:rsidRPr="00B87DE6" w:rsidRDefault="00C73AC2" w:rsidP="00C73AC2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341B7D0F" w14:textId="77777777" w:rsidR="00C73AC2" w:rsidRPr="00B87DE6" w:rsidRDefault="00C73AC2" w:rsidP="00C73AC2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1D99654B" w14:textId="77777777" w:rsidR="00C73AC2" w:rsidRPr="00B87DE6" w:rsidRDefault="00C73AC2" w:rsidP="00C73AC2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20CFB49B" w14:textId="77777777" w:rsidR="00C73AC2" w:rsidRPr="00B87DE6" w:rsidRDefault="00C73AC2" w:rsidP="00C73AC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5B50674A" w14:textId="77777777" w:rsidR="00C73AC2" w:rsidRPr="00B87DE6" w:rsidRDefault="00C73AC2" w:rsidP="00C73AC2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  <w:p w14:paraId="36975893" w14:textId="77777777" w:rsidR="00C73AC2" w:rsidRPr="00B87DE6" w:rsidRDefault="00C73AC2" w:rsidP="00C73AC2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672DDF4F" w14:textId="77777777" w:rsidR="00C73AC2" w:rsidRDefault="00C73AC2" w:rsidP="00C73AC2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65DCC6B8" w14:textId="77777777" w:rsidR="00C73AC2" w:rsidRPr="00C64905" w:rsidRDefault="00C73AC2" w:rsidP="00C73AC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</w:p>
                <w:p w14:paraId="61C065B2" w14:textId="1D9C9C03" w:rsidR="00C73AC2" w:rsidRDefault="00C73AC2" w:rsidP="00C73AC2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C.</w:t>
                  </w:r>
                  <w:r w:rsidR="00CB0E1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Luis Carlos Lozano Rodríguez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 Constancia de situación fiscal, Acta C</w:t>
                  </w:r>
                  <w:r w:rsidR="00C672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onstitutiva.</w:t>
                  </w:r>
                </w:p>
                <w:p w14:paraId="2D0A4A3D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73AC2" w:rsidRPr="00B87DE6" w14:paraId="3FCF72E2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CD6C6D3" w14:textId="77777777" w:rsidR="00C73AC2" w:rsidRPr="00B87DE6" w:rsidRDefault="00C73AC2" w:rsidP="00C73AC2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6966BE3" w14:textId="77777777" w:rsidR="00C73AC2" w:rsidRPr="00B87DE6" w:rsidRDefault="00C73AC2" w:rsidP="00C73AC2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43B5B822" w14:textId="77777777" w:rsidR="00C73AC2" w:rsidRPr="00B87DE6" w:rsidRDefault="00C73AC2" w:rsidP="00C73AC2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2D65D3EF" w14:textId="77777777" w:rsidR="00C73AC2" w:rsidRPr="00B87DE6" w:rsidRDefault="00C73AC2" w:rsidP="00C73AC2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36803AA9" w14:textId="77777777" w:rsidR="00C73AC2" w:rsidRPr="00B87DE6" w:rsidRDefault="00C73AC2" w:rsidP="00C73AC2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70574021" w14:textId="77777777" w:rsidR="00C73AC2" w:rsidRPr="00B87DE6" w:rsidRDefault="00C73AC2" w:rsidP="00C73AC2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5E4430EA" w14:textId="77777777" w:rsidR="00C73AC2" w:rsidRPr="00B87DE6" w:rsidRDefault="00C73AC2" w:rsidP="00C73AC2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791575D1" w14:textId="77777777" w:rsidR="00C73AC2" w:rsidRPr="00B87DE6" w:rsidRDefault="00C73AC2" w:rsidP="00C73AC2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D2B0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755D9F2" w14:textId="77777777" w:rsidR="00C73AC2" w:rsidRPr="00C64905" w:rsidRDefault="00C73AC2" w:rsidP="00C73AC2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C64905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4396FF0B" w14:textId="77777777" w:rsidR="00C73AC2" w:rsidRPr="00C64905" w:rsidRDefault="00C73AC2" w:rsidP="00C73AC2">
                  <w:pPr>
                    <w:spacing w:after="160" w:line="259" w:lineRule="auto"/>
                    <w:contextualSpacing/>
                    <w:jc w:val="both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  <w:p w14:paraId="12C31294" w14:textId="3C2EDEB2" w:rsidR="00C73AC2" w:rsidRPr="00C64905" w:rsidRDefault="00C73AC2" w:rsidP="00C73AC2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</w:t>
                  </w:r>
                  <w:r w:rsidR="00C672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03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agosto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2022).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60AC797A" w14:textId="77777777" w:rsidR="00C73AC2" w:rsidRPr="00C64905" w:rsidRDefault="00C73AC2" w:rsidP="00C73AC2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53BD229F" w14:textId="6A69031E" w:rsidR="00C73AC2" w:rsidRPr="00C64905" w:rsidRDefault="00C73AC2" w:rsidP="00C73AC2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(Positivo, </w:t>
                  </w:r>
                  <w:r w:rsidR="00C672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15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agosto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2022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.</w:t>
                  </w:r>
                </w:p>
                <w:p w14:paraId="19E61DC8" w14:textId="77777777" w:rsidR="00C73AC2" w:rsidRPr="00C64905" w:rsidRDefault="00C73AC2" w:rsidP="00C73AC2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2C114A57" w14:textId="661AB7C6" w:rsidR="00C73AC2" w:rsidRPr="00C64905" w:rsidRDefault="00C73AC2" w:rsidP="00C73AC2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</w:t>
                  </w:r>
                  <w:r w:rsidR="00C672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15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agosto de 2022. </w:t>
                  </w:r>
                  <w:r w:rsidR="00C672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Si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n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adeudos</w:t>
                  </w:r>
                </w:p>
                <w:p w14:paraId="2E5DA66D" w14:textId="77777777" w:rsidR="00C73AC2" w:rsidRPr="00C64905" w:rsidRDefault="00C73AC2" w:rsidP="00C73AC2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59C66DA0" w14:textId="080905AC" w:rsidR="00C73AC2" w:rsidRPr="00C64905" w:rsidRDefault="00C73AC2" w:rsidP="00C73AC2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</w:t>
                  </w:r>
                  <w:r w:rsidR="00C672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29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agosto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de 2022 al corriente).</w:t>
                  </w:r>
                </w:p>
                <w:p w14:paraId="2C687EA6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73AC2" w:rsidRPr="00B87DE6" w14:paraId="420280D2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4771402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7474447" w14:textId="77777777" w:rsidR="00C73AC2" w:rsidRPr="0082223B" w:rsidRDefault="00C73AC2" w:rsidP="00C73AC2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413306F" w14:textId="77777777" w:rsidR="00C73AC2" w:rsidRPr="00D15CD1" w:rsidRDefault="00C73AC2" w:rsidP="00C73AC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2F35E798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Todas las Partidas: </w:t>
                  </w:r>
                  <w:r w:rsidRPr="00253294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12 meses</w:t>
                  </w:r>
                </w:p>
              </w:tc>
            </w:tr>
            <w:tr w:rsidR="00C73AC2" w:rsidRPr="00B87DE6" w14:paraId="19E75E78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7514C084" w14:textId="77777777" w:rsidR="00C73AC2" w:rsidRPr="00B87DE6" w:rsidRDefault="00C73AC2" w:rsidP="00C73AC2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82A8C0D" w14:textId="77777777" w:rsidR="00C73AC2" w:rsidRPr="00B87DE6" w:rsidRDefault="00C73AC2" w:rsidP="00C73AC2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534BB18D" w14:textId="77777777" w:rsidR="00C73AC2" w:rsidRPr="00B87DE6" w:rsidRDefault="00C73AC2" w:rsidP="00C73AC2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73AC2" w:rsidRPr="00B87DE6" w14:paraId="4BB590D8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C1FD8D1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CCD9EBF" w14:textId="77777777" w:rsidR="00C73AC2" w:rsidRPr="00B87DE6" w:rsidRDefault="00C73AC2" w:rsidP="00C73AC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D61A1C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Especificaciones técnicas: </w:t>
                  </w:r>
                  <w:r w:rsidRPr="00D61A1C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El licitante deberá presentar su propuesta, con una descripción amplia, detallada y legible de los bienes ofertados, ajustándose a los requisitos mínimos establecidos para los bienes en el Anexo "1", indicando la partida, descripción, unidad de medida, cantidad, marca y modelo de los bienes ofertados. Las características establecidas en esta convocatoria son las mínimas requeridas pudiendo ofertarse bienes de características superiores. El licitante deberá modificar el anexo “1” conforme a lo realmente ofertado en su propuesta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74FD08B" w14:textId="77777777" w:rsidR="00C73AC2" w:rsidRPr="00D15CD1" w:rsidRDefault="00C73AC2" w:rsidP="00C73AC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C001F18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C73AC2" w:rsidRPr="00B87DE6" w14:paraId="65A92786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F827FFE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C74FEBB" w14:textId="77777777" w:rsidR="00C73AC2" w:rsidRPr="00B87DE6" w:rsidRDefault="00C73AC2" w:rsidP="00C73AC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4F5CFC09" w14:textId="77777777" w:rsidR="00C73AC2" w:rsidRPr="00D61A1C" w:rsidRDefault="00C73AC2" w:rsidP="00C73AC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mismos, deberán estar debidamente referenciados (indicar la partida a la que corresponden) y con su traducción simple al español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(emitidos por el fabricante de los bienes ofertados, o carta original del fabricante; en los cuales se puedan corroborar las características técnicas de los bienes ofertados).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3D3DD6A3" w14:textId="77777777" w:rsidR="00C73AC2" w:rsidRPr="00D15CD1" w:rsidRDefault="00C73AC2" w:rsidP="00C73AC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085FFE3D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C73AC2" w:rsidRPr="00B87DE6" w14:paraId="09349890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55E36D1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A69C26C" w14:textId="77777777" w:rsidR="00C73AC2" w:rsidRPr="00B87DE6" w:rsidRDefault="00C73AC2" w:rsidP="00C73AC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654828D" w14:textId="77777777" w:rsidR="00C73AC2" w:rsidRPr="00253294" w:rsidRDefault="00C73AC2" w:rsidP="00C73AC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5329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6321227A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60 días naturales todas la partidas</w:t>
                  </w:r>
                </w:p>
              </w:tc>
            </w:tr>
            <w:tr w:rsidR="00C73AC2" w:rsidRPr="00B87DE6" w14:paraId="1D932EF1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1CD718D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18A12A1" w14:textId="77777777" w:rsidR="00C73AC2" w:rsidRPr="00BD2B03" w:rsidRDefault="00C73AC2" w:rsidP="00C73AC2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Respaldo del Fabricante: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Se deberá presentar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documento original firmado que acredite tal circunstancia de acuerdo a lo siguiente: Podrán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participar licitantes que sean fabricantes, subsidiarias del fabricante o distribuidores autorizados directamente por el fabricante de los bienes ofertados, en donde expresamente se manifieste que avalan y respaldan la propuesta presentada.  (Indicando c</w:t>
                  </w:r>
                  <w: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laramente el bien que respalda)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8F96D40" w14:textId="77777777" w:rsidR="00C73AC2" w:rsidRPr="00F714D7" w:rsidRDefault="00C73AC2" w:rsidP="00C73AC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bookmarkStart w:id="1" w:name="_GoBack"/>
                  <w:bookmarkEnd w:id="1"/>
                  <w:r w:rsidRPr="00F714D7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6A641C00" w14:textId="577F2CC9" w:rsidR="00C73AC2" w:rsidRPr="00B87DE6" w:rsidRDefault="00C672B7" w:rsidP="00C672B7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F714D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(Respaldo del Mayorista)</w:t>
                  </w:r>
                </w:p>
              </w:tc>
            </w:tr>
            <w:tr w:rsidR="00C73AC2" w:rsidRPr="00B87DE6" w14:paraId="2D0CDE2B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27C83CE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DD94EC6" w14:textId="77777777" w:rsidR="00C73AC2" w:rsidRPr="00BD2B03" w:rsidRDefault="00C73AC2" w:rsidP="00C73AC2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Centros de Servicio: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>Presentar el licitante una relación de los centros de servicio, mantenimiento y reparación autorizados por el fabricante dentro del territorio mexicano.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4AFF312" w14:textId="77777777" w:rsidR="00C73AC2" w:rsidRPr="00A21E52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73AC2" w:rsidRPr="00B87DE6" w14:paraId="3409C7FB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1B3EF49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EEFB14A" w14:textId="77777777" w:rsidR="00C73AC2" w:rsidRPr="00B0510E" w:rsidRDefault="00C73AC2" w:rsidP="00C73AC2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económica: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deberá contener la cotización de los bienes ofertados, indicando la partida, cantidad, precio unitario, subtotal y el importe total de los bienes ofertados, desglosando el IVA, conforme al </w:t>
                  </w:r>
                  <w:r w:rsidRPr="00B0510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Anexo “4”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,</w:t>
                  </w:r>
                  <w:r w:rsidRPr="00B0510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 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el cual forma parte de la presente convocatoria. </w:t>
                  </w:r>
                </w:p>
                <w:p w14:paraId="5C7141B1" w14:textId="77777777" w:rsidR="00C73AC2" w:rsidRPr="00B0510E" w:rsidRDefault="00C73AC2" w:rsidP="00C73AC2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</w:p>
                <w:p w14:paraId="7FF20D05" w14:textId="77777777" w:rsidR="00C73AC2" w:rsidRPr="00B0510E" w:rsidRDefault="00C73AC2" w:rsidP="00C73AC2">
                  <w:pPr>
                    <w:widowControl w:val="0"/>
                    <w:numPr>
                      <w:ilvl w:val="0"/>
                      <w:numId w:val="6"/>
                    </w:num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Los licitantes deberán cotizar los bienes 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  <w:u w:val="single"/>
                    </w:rPr>
                    <w:t>a precios fijos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durante la vigencia del contrato.</w:t>
                  </w:r>
                </w:p>
                <w:p w14:paraId="03EA8456" w14:textId="77777777" w:rsidR="00C73AC2" w:rsidRPr="00B0510E" w:rsidRDefault="00C73AC2" w:rsidP="00C73AC2">
                  <w:pPr>
                    <w:widowControl w:val="0"/>
                    <w:numPr>
                      <w:ilvl w:val="0"/>
                      <w:numId w:val="6"/>
                    </w:num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Las cotizaciones deberán elaborarse a 2 (dos) decimales.</w:t>
                  </w:r>
                </w:p>
                <w:p w14:paraId="56E3931C" w14:textId="77777777" w:rsidR="00C73AC2" w:rsidRPr="00B0510E" w:rsidRDefault="00C73AC2" w:rsidP="00C73AC2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En moneda nacional.</w:t>
                  </w:r>
                </w:p>
                <w:p w14:paraId="738F7807" w14:textId="77777777" w:rsidR="00C73AC2" w:rsidRPr="0082223B" w:rsidRDefault="00C73AC2" w:rsidP="00C73AC2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Presentar precios unitarios antes de I.V.A.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1FCA318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73AC2" w:rsidRPr="00B87DE6" w14:paraId="63E8B520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649B01D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3F630C4" w14:textId="77777777" w:rsidR="00C73AC2" w:rsidRPr="00B87DE6" w:rsidRDefault="00C73AC2" w:rsidP="00C73AC2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6B975CB" w14:textId="50B0E35C" w:rsidR="00C73AC2" w:rsidRPr="00B87DE6" w:rsidRDefault="00C672B7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 NO </w:t>
                  </w:r>
                  <w:r w:rsidR="00C73AC2"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73AC2" w:rsidRPr="00B87DE6" w14:paraId="7EA0C42E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179784B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C08D61F" w14:textId="77777777" w:rsidR="00C73AC2" w:rsidRPr="00B87DE6" w:rsidRDefault="00C73AC2" w:rsidP="00C73AC2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Formato de Fianza Anexo “8”: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 xml:space="preserve">Se deberá presentar el borrador o formato de 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  <w:u w:val="single"/>
                    </w:rPr>
                    <w:t>fianza firmado</w:t>
                  </w:r>
                  <w:r w:rsidRPr="00B87DE6"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  <w:t xml:space="preserve"> por Representante legal. 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El proveedor que resulte adjudicado tendrá que cubrir una </w:t>
                  </w:r>
                  <w:r w:rsidRPr="00B87DE6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fianza por concepto de cumplimiento, calidad y vicios ocultos de contrato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, correspondiente al 10% del precio adjudicado antes de I.V.A., conforme al formato establecido.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A0B4D49" w14:textId="1CD54C90" w:rsidR="00C73AC2" w:rsidRPr="00B87DE6" w:rsidRDefault="00C672B7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F032A9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  <w:r w:rsidR="00C73AC2" w:rsidRPr="00F032A9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73AC2" w:rsidRPr="00B87DE6" w14:paraId="20E05BA1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89310AB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CF368FB" w14:textId="77777777" w:rsidR="00C73AC2" w:rsidRPr="00B87DE6" w:rsidRDefault="00C73AC2" w:rsidP="00C73AC2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“9”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10F3E92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73AC2" w:rsidRPr="00B87DE6" w14:paraId="14702420" w14:textId="77777777" w:rsidTr="00C73AC2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A27FB3D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4ADE4580" w14:textId="77777777" w:rsidR="00C73AC2" w:rsidRPr="0082223B" w:rsidRDefault="00C73AC2" w:rsidP="00C73AC2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Importante:</w:t>
                  </w: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C1D2062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73AC2" w:rsidRPr="00B87DE6" w14:paraId="6F12C042" w14:textId="77777777" w:rsidTr="00C73AC2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D268EE8" w14:textId="77777777" w:rsidR="00C73AC2" w:rsidRPr="00B87DE6" w:rsidRDefault="00C73AC2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3B45255C" w14:textId="77777777" w:rsidR="00C73AC2" w:rsidRPr="00B87DE6" w:rsidRDefault="00C73AC2" w:rsidP="00C73AC2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66B71469" w14:textId="77777777" w:rsidR="00C73AC2" w:rsidRPr="00B87DE6" w:rsidRDefault="00C73AC2" w:rsidP="00C73AC2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C9A423E" w14:textId="77777777" w:rsidR="00C73AC2" w:rsidRDefault="00C672B7" w:rsidP="00C73AC2">
                  <w:pPr>
                    <w:ind w:right="-91"/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F032A9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No presenta</w:t>
                  </w:r>
                </w:p>
                <w:p w14:paraId="1896DFC1" w14:textId="2A9977EB" w:rsidR="00C672B7" w:rsidRPr="00B87DE6" w:rsidRDefault="00C672B7" w:rsidP="00C73AC2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</w:tbl>
          <w:p w14:paraId="20FF5EAF" w14:textId="24C82C76" w:rsidR="00C73AC2" w:rsidRPr="00B87DE6" w:rsidRDefault="00C73AC2" w:rsidP="00C73AC2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FE026FA" w14:textId="77777777" w:rsidR="00C73AC2" w:rsidRDefault="00C73AC2" w:rsidP="00C73AC2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el </w:t>
            </w:r>
            <w:r w:rsidRPr="00037EA3">
              <w:rPr>
                <w:rFonts w:asciiTheme="minorHAnsi" w:hAnsiTheme="minorHAnsi" w:cs="Arial"/>
                <w:b/>
                <w:sz w:val="14"/>
                <w:szCs w:val="16"/>
              </w:rPr>
              <w:t>Mtro. en A. David Carrillo López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 w:rsidRPr="00C74162">
              <w:rPr>
                <w:rFonts w:asciiTheme="minorHAnsi" w:hAnsiTheme="minorHAnsi" w:cstheme="minorHAnsi"/>
                <w:b/>
                <w:sz w:val="14"/>
                <w:szCs w:val="14"/>
              </w:rPr>
              <w:t>Secretario Administrativo del Centro de Ciencias del Diseño y la Construcción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, conforme al anexo 1.</w:t>
            </w:r>
          </w:p>
          <w:p w14:paraId="0152031F" w14:textId="77777777" w:rsidR="00C73AC2" w:rsidRPr="002A21CE" w:rsidRDefault="00C73AC2" w:rsidP="00C73AC2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C73AC2" w:rsidRPr="002A21CE" w14:paraId="33A8E248" w14:textId="77777777" w:rsidTr="007E038B">
        <w:trPr>
          <w:trHeight w:val="114"/>
          <w:jc w:val="center"/>
        </w:trPr>
        <w:tc>
          <w:tcPr>
            <w:tcW w:w="177" w:type="pct"/>
            <w:shd w:val="clear" w:color="auto" w:fill="D9D9D9" w:themeFill="background1" w:themeFillShade="D9"/>
            <w:noWrap/>
            <w:vAlign w:val="center"/>
          </w:tcPr>
          <w:p w14:paraId="4BB32D66" w14:textId="77777777" w:rsidR="00C73AC2" w:rsidRPr="002A21CE" w:rsidRDefault="00C73AC2" w:rsidP="00C73AC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47" w:type="pct"/>
            <w:shd w:val="clear" w:color="auto" w:fill="D9D9D9" w:themeFill="background1" w:themeFillShade="D9"/>
            <w:noWrap/>
            <w:vAlign w:val="center"/>
          </w:tcPr>
          <w:p w14:paraId="33E190BA" w14:textId="77777777" w:rsidR="00C73AC2" w:rsidRPr="002A21CE" w:rsidRDefault="00C73AC2" w:rsidP="00C73AC2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976" w:type="pct"/>
            <w:shd w:val="clear" w:color="auto" w:fill="D9D9D9" w:themeFill="background1" w:themeFillShade="D9"/>
            <w:vAlign w:val="center"/>
          </w:tcPr>
          <w:p w14:paraId="6F79EDE8" w14:textId="77777777" w:rsidR="00C73AC2" w:rsidRPr="002A21CE" w:rsidRDefault="00C73AC2" w:rsidP="00C73AC2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72CD8F1A" w14:textId="6DF17478" w:rsidR="00B765F5" w:rsidRPr="003B7915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</w:t>
      </w:r>
      <w:r w:rsidR="00F032A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--------------------------------------------------------------</w:t>
      </w:r>
    </w:p>
    <w:p w14:paraId="6F54B014" w14:textId="5B94AFF3" w:rsidR="00B765F5" w:rsidRDefault="00B765F5" w:rsidP="00B765F5">
      <w:pPr>
        <w:pStyle w:val="Sangradetextonormal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</w:t>
      </w:r>
      <w:r w:rsidRPr="00423A86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</w:t>
      </w:r>
      <w:r w:rsidRPr="00423A86">
        <w:rPr>
          <w:rFonts w:ascii="Arial" w:hAnsi="Arial" w:cs="Arial"/>
          <w:sz w:val="18"/>
          <w:szCs w:val="18"/>
        </w:rPr>
        <w:t>conformidad a lo establecido en la convocatoria,</w:t>
      </w:r>
      <w:r>
        <w:rPr>
          <w:rFonts w:ascii="Arial" w:hAnsi="Arial" w:cs="Arial"/>
          <w:sz w:val="18"/>
          <w:szCs w:val="18"/>
        </w:rPr>
        <w:t xml:space="preserve"> y </w:t>
      </w:r>
      <w:r w:rsidRPr="00423A86">
        <w:rPr>
          <w:rFonts w:ascii="Arial" w:hAnsi="Arial" w:cs="Arial"/>
          <w:sz w:val="18"/>
          <w:szCs w:val="18"/>
        </w:rPr>
        <w:t xml:space="preserve">del análisis realizado a las propuestas solventes, se determina adjudicar el contrato tal como se describe a continuación: </w:t>
      </w:r>
      <w:r w:rsidRPr="00102837">
        <w:rPr>
          <w:rFonts w:ascii="Arial" w:hAnsi="Arial" w:cs="Arial"/>
          <w:sz w:val="18"/>
          <w:szCs w:val="18"/>
        </w:rPr>
        <w:t>--------------------</w:t>
      </w:r>
      <w:r>
        <w:rPr>
          <w:rFonts w:ascii="Arial" w:hAnsi="Arial" w:cs="Arial"/>
          <w:sz w:val="18"/>
          <w:szCs w:val="18"/>
        </w:rPr>
        <w:t>--</w:t>
      </w:r>
      <w:r w:rsidR="0080183C">
        <w:rPr>
          <w:rFonts w:ascii="Arial" w:hAnsi="Arial" w:cs="Arial"/>
          <w:sz w:val="18"/>
          <w:szCs w:val="18"/>
        </w:rPr>
        <w:t>----------------------------------</w:t>
      </w:r>
    </w:p>
    <w:p w14:paraId="1EF3E3C8" w14:textId="77777777" w:rsidR="00B765F5" w:rsidRPr="003B7915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5377" w:type="pct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252"/>
        <w:gridCol w:w="851"/>
        <w:gridCol w:w="708"/>
        <w:gridCol w:w="1276"/>
        <w:gridCol w:w="849"/>
        <w:gridCol w:w="853"/>
      </w:tblGrid>
      <w:tr w:rsidR="00F032A9" w:rsidRPr="00964CC4" w14:paraId="097CE37D" w14:textId="77777777" w:rsidTr="00F032A9">
        <w:trPr>
          <w:jc w:val="center"/>
        </w:trPr>
        <w:tc>
          <w:tcPr>
            <w:tcW w:w="371" w:type="pct"/>
            <w:shd w:val="clear" w:color="auto" w:fill="D9D9D9"/>
            <w:vAlign w:val="center"/>
          </w:tcPr>
          <w:p w14:paraId="3983D5A6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Partida</w:t>
            </w:r>
          </w:p>
        </w:tc>
        <w:tc>
          <w:tcPr>
            <w:tcW w:w="2239" w:type="pct"/>
            <w:shd w:val="clear" w:color="auto" w:fill="D9D9D9"/>
            <w:vAlign w:val="center"/>
          </w:tcPr>
          <w:p w14:paraId="11A81D52" w14:textId="77777777" w:rsidR="00F575C0" w:rsidRPr="00964CC4" w:rsidRDefault="00F575C0" w:rsidP="005742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Descripción a detalle del bien</w:t>
            </w:r>
          </w:p>
        </w:tc>
        <w:tc>
          <w:tcPr>
            <w:tcW w:w="448" w:type="pct"/>
            <w:shd w:val="clear" w:color="auto" w:fill="D9D9D9"/>
            <w:vAlign w:val="center"/>
          </w:tcPr>
          <w:p w14:paraId="7979885C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Unidad de Medida</w:t>
            </w:r>
          </w:p>
        </w:tc>
        <w:tc>
          <w:tcPr>
            <w:tcW w:w="373" w:type="pct"/>
            <w:shd w:val="clear" w:color="auto" w:fill="D9D9D9"/>
            <w:vAlign w:val="center"/>
          </w:tcPr>
          <w:p w14:paraId="46712CC1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Cantidad</w:t>
            </w:r>
          </w:p>
        </w:tc>
        <w:tc>
          <w:tcPr>
            <w:tcW w:w="672" w:type="pct"/>
            <w:shd w:val="clear" w:color="auto" w:fill="D9D9D9"/>
            <w:vAlign w:val="center"/>
          </w:tcPr>
          <w:p w14:paraId="7ECEC159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Empresa Adjudicada</w:t>
            </w:r>
          </w:p>
        </w:tc>
        <w:tc>
          <w:tcPr>
            <w:tcW w:w="447" w:type="pct"/>
            <w:shd w:val="clear" w:color="auto" w:fill="D9D9D9"/>
            <w:vAlign w:val="center"/>
          </w:tcPr>
          <w:p w14:paraId="5CDC8058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Precio Unitario Antes IVA</w:t>
            </w:r>
          </w:p>
        </w:tc>
        <w:tc>
          <w:tcPr>
            <w:tcW w:w="449" w:type="pct"/>
            <w:shd w:val="clear" w:color="auto" w:fill="D9D9D9"/>
            <w:vAlign w:val="center"/>
          </w:tcPr>
          <w:p w14:paraId="1234AA7B" w14:textId="77777777" w:rsidR="00F575C0" w:rsidRPr="00964CC4" w:rsidRDefault="00F575C0" w:rsidP="0057429A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Precio Total Antes IVA</w:t>
            </w:r>
          </w:p>
        </w:tc>
      </w:tr>
      <w:tr w:rsidR="000F5B05" w:rsidRPr="00964CC4" w14:paraId="73FE9E99" w14:textId="77777777" w:rsidTr="00F032A9">
        <w:trPr>
          <w:trHeight w:val="208"/>
          <w:jc w:val="center"/>
        </w:trPr>
        <w:tc>
          <w:tcPr>
            <w:tcW w:w="371" w:type="pct"/>
            <w:shd w:val="clear" w:color="auto" w:fill="auto"/>
          </w:tcPr>
          <w:p w14:paraId="172FEBBC" w14:textId="7C973D8B" w:rsidR="000F5B05" w:rsidRPr="00964CC4" w:rsidRDefault="000F5B05" w:rsidP="000F5B05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4</w:t>
            </w:r>
          </w:p>
        </w:tc>
        <w:tc>
          <w:tcPr>
            <w:tcW w:w="2239" w:type="pct"/>
          </w:tcPr>
          <w:p w14:paraId="66422C47" w14:textId="77777777" w:rsidR="00F032A9" w:rsidRPr="00F032A9" w:rsidRDefault="00F032A9" w:rsidP="00F032A9">
            <w:pPr>
              <w:contextualSpacing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F032A9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Cortadora Laser </w:t>
            </w:r>
          </w:p>
          <w:p w14:paraId="13A9961C" w14:textId="77777777" w:rsidR="00F032A9" w:rsidRPr="00F032A9" w:rsidRDefault="00F032A9" w:rsidP="00F032A9">
            <w:pPr>
              <w:contextualSpacing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BF05C61" w14:textId="77777777" w:rsidR="00F032A9" w:rsidRPr="00F032A9" w:rsidRDefault="00F032A9" w:rsidP="00F032A9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F032A9">
              <w:rPr>
                <w:rFonts w:asciiTheme="minorHAnsi" w:hAnsiTheme="minorHAnsi" w:cstheme="minorHAnsi"/>
                <w:sz w:val="12"/>
                <w:szCs w:val="12"/>
              </w:rPr>
              <w:t xml:space="preserve">Máquina CNC de corte y grabado de materiales de mediana densidad a base de rayo láser CO2 (Dióxido de carbono) modelo LEC-0906-ABW80BY con potencia de 80 Watts, con mesa de trabajo de superficie de 890 X 590 </w:t>
            </w:r>
            <w:proofErr w:type="spellStart"/>
            <w:r w:rsidRPr="00F032A9">
              <w:rPr>
                <w:rFonts w:asciiTheme="minorHAnsi" w:hAnsiTheme="minorHAnsi" w:cstheme="minorHAnsi"/>
                <w:sz w:val="12"/>
                <w:szCs w:val="12"/>
              </w:rPr>
              <w:t>mm.</w:t>
            </w:r>
            <w:proofErr w:type="spellEnd"/>
          </w:p>
          <w:p w14:paraId="7F14D585" w14:textId="77777777" w:rsidR="00F032A9" w:rsidRPr="00F032A9" w:rsidRDefault="00F032A9" w:rsidP="00F032A9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F032A9">
              <w:rPr>
                <w:rFonts w:asciiTheme="minorHAnsi" w:hAnsiTheme="minorHAnsi" w:cstheme="minorHAnsi"/>
                <w:sz w:val="12"/>
                <w:szCs w:val="12"/>
              </w:rPr>
              <w:t xml:space="preserve">La cual incluye: Software operativo, tubo láser de 80 W, dos mesas de trabajo (Cuchillas y perfil de aluminio para corte de MDF y papel), caja de herramientas, equipo de limpieza, </w:t>
            </w:r>
            <w:proofErr w:type="spellStart"/>
            <w:r w:rsidRPr="00F032A9">
              <w:rPr>
                <w:rFonts w:asciiTheme="minorHAnsi" w:hAnsiTheme="minorHAnsi" w:cstheme="minorHAnsi"/>
                <w:sz w:val="12"/>
                <w:szCs w:val="12"/>
              </w:rPr>
              <w:t>chiller</w:t>
            </w:r>
            <w:proofErr w:type="spellEnd"/>
            <w:r w:rsidRPr="00F032A9">
              <w:rPr>
                <w:rFonts w:asciiTheme="minorHAnsi" w:hAnsiTheme="minorHAnsi" w:cstheme="minorHAnsi"/>
                <w:sz w:val="12"/>
                <w:szCs w:val="12"/>
              </w:rPr>
              <w:t xml:space="preserve"> enfriador de agua tipo industrial con unidad de refrigeración, bomba de aire seco, extractor de humos, mangueras flexibles para extractor de humos, regulador de voltaje, manual de usuario.</w:t>
            </w:r>
          </w:p>
          <w:p w14:paraId="5D5038E4" w14:textId="77777777" w:rsidR="00F032A9" w:rsidRPr="00F032A9" w:rsidRDefault="00F032A9" w:rsidP="00F032A9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69A35A1E" w14:textId="77777777" w:rsidR="00F032A9" w:rsidRPr="00F032A9" w:rsidRDefault="00F032A9" w:rsidP="00F032A9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F032A9">
              <w:rPr>
                <w:rFonts w:asciiTheme="minorHAnsi" w:hAnsiTheme="minorHAnsi" w:cstheme="minorHAnsi"/>
                <w:sz w:val="12"/>
                <w:szCs w:val="12"/>
              </w:rPr>
              <w:t>Certificado con la norma de calidad mundial ISO-9000.</w:t>
            </w:r>
          </w:p>
          <w:p w14:paraId="3AC52231" w14:textId="77777777" w:rsidR="00F032A9" w:rsidRPr="00F032A9" w:rsidRDefault="00F032A9" w:rsidP="00F032A9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8"/>
              <w:gridCol w:w="3210"/>
            </w:tblGrid>
            <w:tr w:rsidR="00F032A9" w:rsidRPr="00F032A9" w14:paraId="2A7F28C2" w14:textId="77777777" w:rsidTr="00F714D7">
              <w:tc>
                <w:tcPr>
                  <w:tcW w:w="3258" w:type="dxa"/>
                </w:tcPr>
                <w:p w14:paraId="37BD7DDB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Potencia de láser</w:t>
                  </w:r>
                </w:p>
              </w:tc>
              <w:tc>
                <w:tcPr>
                  <w:tcW w:w="3210" w:type="dxa"/>
                </w:tcPr>
                <w:p w14:paraId="7B91FC0B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80 Watts con tiempo de vida de 3000 horas marca Boye</w:t>
                  </w:r>
                </w:p>
              </w:tc>
            </w:tr>
            <w:tr w:rsidR="00F032A9" w:rsidRPr="00F032A9" w14:paraId="1CA0FEF1" w14:textId="77777777" w:rsidTr="00F714D7">
              <w:tc>
                <w:tcPr>
                  <w:tcW w:w="3258" w:type="dxa"/>
                </w:tcPr>
                <w:p w14:paraId="6B4B7091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Área de trabajo</w:t>
                  </w:r>
                </w:p>
              </w:tc>
              <w:tc>
                <w:tcPr>
                  <w:tcW w:w="3210" w:type="dxa"/>
                </w:tcPr>
                <w:p w14:paraId="482A5F90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890 Mm X 590 mm</w:t>
                  </w:r>
                </w:p>
              </w:tc>
            </w:tr>
            <w:tr w:rsidR="00F032A9" w:rsidRPr="00F032A9" w14:paraId="17B70EAC" w14:textId="77777777" w:rsidTr="00F714D7">
              <w:tc>
                <w:tcPr>
                  <w:tcW w:w="3258" w:type="dxa"/>
                </w:tcPr>
                <w:p w14:paraId="67611F0B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Profundidad de corte</w:t>
                  </w:r>
                </w:p>
              </w:tc>
              <w:tc>
                <w:tcPr>
                  <w:tcW w:w="3210" w:type="dxa"/>
                </w:tcPr>
                <w:p w14:paraId="13F0CB61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Acrílico 9 mm</w:t>
                  </w:r>
                </w:p>
              </w:tc>
            </w:tr>
            <w:tr w:rsidR="00F032A9" w:rsidRPr="00F032A9" w14:paraId="0FA7617A" w14:textId="77777777" w:rsidTr="00F714D7">
              <w:tc>
                <w:tcPr>
                  <w:tcW w:w="3258" w:type="dxa"/>
                </w:tcPr>
                <w:p w14:paraId="64BAAC6E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Mesas</w:t>
                  </w:r>
                </w:p>
              </w:tc>
              <w:tc>
                <w:tcPr>
                  <w:tcW w:w="3210" w:type="dxa"/>
                </w:tcPr>
                <w:p w14:paraId="6875F0E5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Perfil de aluminio</w:t>
                  </w:r>
                </w:p>
              </w:tc>
            </w:tr>
            <w:tr w:rsidR="00F032A9" w:rsidRPr="00F032A9" w14:paraId="66CB3431" w14:textId="77777777" w:rsidTr="00F714D7">
              <w:tc>
                <w:tcPr>
                  <w:tcW w:w="3258" w:type="dxa"/>
                </w:tcPr>
                <w:p w14:paraId="23534875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Tipo de láser</w:t>
                  </w:r>
                </w:p>
              </w:tc>
              <w:tc>
                <w:tcPr>
                  <w:tcW w:w="3210" w:type="dxa"/>
                </w:tcPr>
                <w:p w14:paraId="4D0F80C0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Tubo láser CO2 de cristal sellado enfriado por agua.</w:t>
                  </w:r>
                </w:p>
              </w:tc>
            </w:tr>
            <w:tr w:rsidR="00F032A9" w:rsidRPr="00F032A9" w14:paraId="3141F950" w14:textId="77777777" w:rsidTr="00F714D7">
              <w:tc>
                <w:tcPr>
                  <w:tcW w:w="3258" w:type="dxa"/>
                </w:tcPr>
                <w:p w14:paraId="1C9E31F7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Sistema de enfriamiento</w:t>
                  </w:r>
                </w:p>
              </w:tc>
              <w:tc>
                <w:tcPr>
                  <w:tcW w:w="3210" w:type="dxa"/>
                </w:tcPr>
                <w:p w14:paraId="7BEF955D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Enfriamiento por agua con sistema de refrigeración.</w:t>
                  </w:r>
                </w:p>
              </w:tc>
            </w:tr>
            <w:tr w:rsidR="00F032A9" w:rsidRPr="00F032A9" w14:paraId="2257A25C" w14:textId="77777777" w:rsidTr="00F714D7">
              <w:tc>
                <w:tcPr>
                  <w:tcW w:w="3258" w:type="dxa"/>
                </w:tcPr>
                <w:p w14:paraId="4B063486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Indicador</w:t>
                  </w:r>
                </w:p>
              </w:tc>
              <w:tc>
                <w:tcPr>
                  <w:tcW w:w="3210" w:type="dxa"/>
                </w:tcPr>
                <w:p w14:paraId="4819D6F0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Punto rojo indicador de corte (Red </w:t>
                  </w:r>
                  <w:proofErr w:type="spellStart"/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point</w:t>
                  </w:r>
                  <w:proofErr w:type="spellEnd"/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)</w:t>
                  </w:r>
                </w:p>
              </w:tc>
            </w:tr>
            <w:tr w:rsidR="00F032A9" w:rsidRPr="00F032A9" w14:paraId="734E530C" w14:textId="77777777" w:rsidTr="00F714D7">
              <w:tc>
                <w:tcPr>
                  <w:tcW w:w="3258" w:type="dxa"/>
                </w:tcPr>
                <w:p w14:paraId="16FC6FDA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Sistema anti flama con regulador de flujo de aire.</w:t>
                  </w:r>
                </w:p>
              </w:tc>
              <w:tc>
                <w:tcPr>
                  <w:tcW w:w="3210" w:type="dxa"/>
                </w:tcPr>
                <w:p w14:paraId="6D5BBC29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</w:tr>
            <w:tr w:rsidR="00F032A9" w:rsidRPr="00F032A9" w14:paraId="74B20B6E" w14:textId="77777777" w:rsidTr="00F714D7">
              <w:tc>
                <w:tcPr>
                  <w:tcW w:w="3258" w:type="dxa"/>
                </w:tcPr>
                <w:p w14:paraId="1ED4F1C4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Software</w:t>
                  </w:r>
                </w:p>
              </w:tc>
              <w:tc>
                <w:tcPr>
                  <w:tcW w:w="3210" w:type="dxa"/>
                </w:tcPr>
                <w:p w14:paraId="6A4BB029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Laser CA, permite la importación de los archivos en formatos PLT, DST, BMP, DXF, Ai8</w:t>
                  </w:r>
                </w:p>
              </w:tc>
            </w:tr>
            <w:tr w:rsidR="00F032A9" w:rsidRPr="00F032A9" w14:paraId="244CA2E1" w14:textId="77777777" w:rsidTr="00F714D7">
              <w:tc>
                <w:tcPr>
                  <w:tcW w:w="3258" w:type="dxa"/>
                </w:tcPr>
                <w:p w14:paraId="6D6D626F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Software compatible</w:t>
                  </w:r>
                </w:p>
              </w:tc>
              <w:tc>
                <w:tcPr>
                  <w:tcW w:w="3210" w:type="dxa"/>
                </w:tcPr>
                <w:p w14:paraId="186636AF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CorelDraw, Photoshop, AutoCAD.</w:t>
                  </w:r>
                </w:p>
              </w:tc>
            </w:tr>
            <w:tr w:rsidR="00F032A9" w:rsidRPr="00F032A9" w14:paraId="28D0BB56" w14:textId="77777777" w:rsidTr="00F714D7">
              <w:tc>
                <w:tcPr>
                  <w:tcW w:w="3258" w:type="dxa"/>
                </w:tcPr>
                <w:p w14:paraId="2B115A45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Formatos compatibles</w:t>
                  </w:r>
                </w:p>
              </w:tc>
              <w:tc>
                <w:tcPr>
                  <w:tcW w:w="3210" w:type="dxa"/>
                </w:tcPr>
                <w:p w14:paraId="53C0DC50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PLT, DST, BMP, DXF.</w:t>
                  </w:r>
                </w:p>
              </w:tc>
            </w:tr>
            <w:tr w:rsidR="00F032A9" w:rsidRPr="00F032A9" w14:paraId="65CEDDA1" w14:textId="77777777" w:rsidTr="00F714D7">
              <w:tc>
                <w:tcPr>
                  <w:tcW w:w="3258" w:type="dxa"/>
                </w:tcPr>
                <w:p w14:paraId="6AAF96A6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Transferencia de datos</w:t>
                  </w:r>
                </w:p>
              </w:tc>
              <w:tc>
                <w:tcPr>
                  <w:tcW w:w="3210" w:type="dxa"/>
                </w:tcPr>
                <w:p w14:paraId="6D335849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Transferencia de datos vía cable Ethernet y USB.</w:t>
                  </w:r>
                </w:p>
              </w:tc>
            </w:tr>
            <w:tr w:rsidR="00F032A9" w:rsidRPr="00F032A9" w14:paraId="7BAB5B17" w14:textId="77777777" w:rsidTr="00F714D7">
              <w:tc>
                <w:tcPr>
                  <w:tcW w:w="3258" w:type="dxa"/>
                </w:tcPr>
                <w:p w14:paraId="4C196618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Resolución</w:t>
                  </w:r>
                </w:p>
              </w:tc>
              <w:tc>
                <w:tcPr>
                  <w:tcW w:w="3210" w:type="dxa"/>
                </w:tcPr>
                <w:p w14:paraId="056E832F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2500 DPI</w:t>
                  </w:r>
                </w:p>
              </w:tc>
            </w:tr>
            <w:tr w:rsidR="00F032A9" w:rsidRPr="00F032A9" w14:paraId="2EA23E6F" w14:textId="77777777" w:rsidTr="00F714D7">
              <w:tc>
                <w:tcPr>
                  <w:tcW w:w="3258" w:type="dxa"/>
                </w:tcPr>
                <w:p w14:paraId="77D28A52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Buffer de memoria</w:t>
                  </w:r>
                </w:p>
              </w:tc>
              <w:tc>
                <w:tcPr>
                  <w:tcW w:w="3210" w:type="dxa"/>
                </w:tcPr>
                <w:p w14:paraId="63116D7D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64 MB</w:t>
                  </w:r>
                </w:p>
              </w:tc>
            </w:tr>
            <w:tr w:rsidR="00F032A9" w:rsidRPr="00F032A9" w14:paraId="5A9DCEA5" w14:textId="77777777" w:rsidTr="00F714D7">
              <w:tc>
                <w:tcPr>
                  <w:tcW w:w="3258" w:type="dxa"/>
                </w:tcPr>
                <w:p w14:paraId="214202FD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3210" w:type="dxa"/>
                </w:tcPr>
                <w:p w14:paraId="7C797581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Separación de colores hasta 256 funciones diferentes.</w:t>
                  </w:r>
                </w:p>
              </w:tc>
            </w:tr>
            <w:tr w:rsidR="00F032A9" w:rsidRPr="00F032A9" w14:paraId="5FFFAE02" w14:textId="77777777" w:rsidTr="00F714D7">
              <w:tc>
                <w:tcPr>
                  <w:tcW w:w="3258" w:type="dxa"/>
                </w:tcPr>
                <w:p w14:paraId="730D88A6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3210" w:type="dxa"/>
                </w:tcPr>
                <w:p w14:paraId="69403A0B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Panel de control con pantalla de cristal líquido y memoria de 64 bits.</w:t>
                  </w:r>
                </w:p>
              </w:tc>
            </w:tr>
            <w:tr w:rsidR="00F032A9" w:rsidRPr="00F032A9" w14:paraId="73921118" w14:textId="77777777" w:rsidTr="00F714D7">
              <w:tc>
                <w:tcPr>
                  <w:tcW w:w="3258" w:type="dxa"/>
                </w:tcPr>
                <w:p w14:paraId="6EC35FC9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Configuración mínima</w:t>
                  </w:r>
                </w:p>
              </w:tc>
              <w:tc>
                <w:tcPr>
                  <w:tcW w:w="3210" w:type="dxa"/>
                </w:tcPr>
                <w:p w14:paraId="583E92C9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Caracteres 2 x 2 mm y letras 1 x 1 mm</w:t>
                  </w:r>
                </w:p>
              </w:tc>
            </w:tr>
            <w:tr w:rsidR="00F032A9" w:rsidRPr="00F032A9" w14:paraId="483AB06C" w14:textId="77777777" w:rsidTr="00F714D7">
              <w:tc>
                <w:tcPr>
                  <w:tcW w:w="3258" w:type="dxa"/>
                </w:tcPr>
                <w:p w14:paraId="45A6AB06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Movimiento</w:t>
                  </w:r>
                </w:p>
              </w:tc>
              <w:tc>
                <w:tcPr>
                  <w:tcW w:w="3210" w:type="dxa"/>
                </w:tcPr>
                <w:p w14:paraId="25FBCED6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Transmisión de engranes impulsada por motores de pasos y drivers</w:t>
                  </w:r>
                </w:p>
              </w:tc>
            </w:tr>
            <w:tr w:rsidR="00F032A9" w:rsidRPr="00F032A9" w14:paraId="3D1AAD14" w14:textId="77777777" w:rsidTr="00F714D7">
              <w:tc>
                <w:tcPr>
                  <w:tcW w:w="3258" w:type="dxa"/>
                </w:tcPr>
                <w:p w14:paraId="0E8F006B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Desplazamiento entre ejes</w:t>
                  </w:r>
                </w:p>
              </w:tc>
              <w:tc>
                <w:tcPr>
                  <w:tcW w:w="3210" w:type="dxa"/>
                </w:tcPr>
                <w:p w14:paraId="1F0FD2E7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Guías lineales de acero con carretillas deslizables</w:t>
                  </w:r>
                </w:p>
              </w:tc>
            </w:tr>
            <w:tr w:rsidR="00F032A9" w:rsidRPr="00F032A9" w14:paraId="2BB21C6D" w14:textId="77777777" w:rsidTr="00F714D7">
              <w:tc>
                <w:tcPr>
                  <w:tcW w:w="3258" w:type="dxa"/>
                </w:tcPr>
                <w:p w14:paraId="436EA4D8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Velocidad de grabado</w:t>
                  </w:r>
                </w:p>
              </w:tc>
              <w:tc>
                <w:tcPr>
                  <w:tcW w:w="3210" w:type="dxa"/>
                </w:tcPr>
                <w:p w14:paraId="06B6BE60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25 / 25000 mm /min.</w:t>
                  </w:r>
                </w:p>
              </w:tc>
            </w:tr>
            <w:tr w:rsidR="00F032A9" w:rsidRPr="00F032A9" w14:paraId="704869B5" w14:textId="77777777" w:rsidTr="00F714D7">
              <w:tc>
                <w:tcPr>
                  <w:tcW w:w="3258" w:type="dxa"/>
                </w:tcPr>
                <w:p w14:paraId="6AF95A3C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Velocidad máxima de movimiento</w:t>
                  </w:r>
                </w:p>
              </w:tc>
              <w:tc>
                <w:tcPr>
                  <w:tcW w:w="3210" w:type="dxa"/>
                </w:tcPr>
                <w:p w14:paraId="7B07AB6D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25000 mm/min.</w:t>
                  </w:r>
                </w:p>
              </w:tc>
            </w:tr>
            <w:tr w:rsidR="00F032A9" w:rsidRPr="00F032A9" w14:paraId="09F9975C" w14:textId="77777777" w:rsidTr="00F714D7">
              <w:tc>
                <w:tcPr>
                  <w:tcW w:w="3258" w:type="dxa"/>
                </w:tcPr>
                <w:p w14:paraId="250C415D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Velocidad de corte</w:t>
                  </w:r>
                </w:p>
              </w:tc>
              <w:tc>
                <w:tcPr>
                  <w:tcW w:w="3210" w:type="dxa"/>
                </w:tcPr>
                <w:p w14:paraId="623442F5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25/ 5000 mm / min.</w:t>
                  </w:r>
                </w:p>
              </w:tc>
            </w:tr>
            <w:tr w:rsidR="00F032A9" w:rsidRPr="00F032A9" w14:paraId="335603AF" w14:textId="77777777" w:rsidTr="00F714D7">
              <w:tc>
                <w:tcPr>
                  <w:tcW w:w="3258" w:type="dxa"/>
                </w:tcPr>
                <w:p w14:paraId="47305C8B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Consumo de energía</w:t>
                  </w:r>
                </w:p>
              </w:tc>
              <w:tc>
                <w:tcPr>
                  <w:tcW w:w="3210" w:type="dxa"/>
                </w:tcPr>
                <w:p w14:paraId="255B1C36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800/1000W</w:t>
                  </w:r>
                </w:p>
              </w:tc>
            </w:tr>
            <w:tr w:rsidR="00F032A9" w:rsidRPr="00F032A9" w14:paraId="72C27122" w14:textId="77777777" w:rsidTr="00F714D7">
              <w:tc>
                <w:tcPr>
                  <w:tcW w:w="3258" w:type="dxa"/>
                </w:tcPr>
                <w:p w14:paraId="05D80FAB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Voltaje</w:t>
                  </w:r>
                </w:p>
              </w:tc>
              <w:tc>
                <w:tcPr>
                  <w:tcW w:w="3210" w:type="dxa"/>
                </w:tcPr>
                <w:p w14:paraId="4CDDC459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220 volts 50/60 Hz</w:t>
                  </w:r>
                </w:p>
              </w:tc>
            </w:tr>
            <w:tr w:rsidR="00F032A9" w:rsidRPr="00F032A9" w14:paraId="4D14A369" w14:textId="77777777" w:rsidTr="00F714D7">
              <w:tc>
                <w:tcPr>
                  <w:tcW w:w="3258" w:type="dxa"/>
                </w:tcPr>
                <w:p w14:paraId="287B0749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Dimensiones</w:t>
                  </w:r>
                </w:p>
              </w:tc>
              <w:tc>
                <w:tcPr>
                  <w:tcW w:w="3210" w:type="dxa"/>
                </w:tcPr>
                <w:p w14:paraId="12D33E95" w14:textId="77777777" w:rsidR="00F032A9" w:rsidRPr="00F032A9" w:rsidRDefault="00F032A9" w:rsidP="00F032A9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032A9">
                    <w:rPr>
                      <w:rFonts w:asciiTheme="minorHAnsi" w:hAnsiTheme="minorHAnsi" w:cstheme="minorHAnsi"/>
                      <w:sz w:val="12"/>
                      <w:szCs w:val="12"/>
                    </w:rPr>
                    <w:t>1400 mm de ancho x 1120 mm de profundidad x 1090 mm de altura.</w:t>
                  </w:r>
                </w:p>
              </w:tc>
            </w:tr>
          </w:tbl>
          <w:p w14:paraId="2BCDBF59" w14:textId="77777777" w:rsidR="00F032A9" w:rsidRPr="00F032A9" w:rsidRDefault="00F032A9" w:rsidP="00F032A9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F3288C2" w14:textId="77777777" w:rsidR="00F032A9" w:rsidRPr="00F032A9" w:rsidRDefault="00F032A9" w:rsidP="00F032A9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F032A9">
              <w:rPr>
                <w:rFonts w:asciiTheme="minorHAnsi" w:hAnsiTheme="minorHAnsi" w:cstheme="minorHAnsi"/>
                <w:b/>
                <w:sz w:val="12"/>
                <w:szCs w:val="12"/>
              </w:rPr>
              <w:t>Garantías:</w:t>
            </w:r>
            <w:r w:rsidRPr="00F032A9">
              <w:rPr>
                <w:rFonts w:asciiTheme="minorHAnsi" w:hAnsiTheme="minorHAnsi" w:cstheme="minorHAnsi"/>
                <w:sz w:val="12"/>
                <w:szCs w:val="12"/>
              </w:rPr>
              <w:t xml:space="preserve"> garantía limitada de la máquina láser por 12 meses, garantía del tubo láser por 6 meses contra defectos de fábrica, garantía de los accesorios periféricos por un año (</w:t>
            </w:r>
            <w:proofErr w:type="spellStart"/>
            <w:r w:rsidRPr="00F032A9">
              <w:rPr>
                <w:rFonts w:asciiTheme="minorHAnsi" w:hAnsiTheme="minorHAnsi" w:cstheme="minorHAnsi"/>
                <w:sz w:val="12"/>
                <w:szCs w:val="12"/>
              </w:rPr>
              <w:t>chiller</w:t>
            </w:r>
            <w:proofErr w:type="spellEnd"/>
            <w:r w:rsidRPr="00F032A9">
              <w:rPr>
                <w:rFonts w:asciiTheme="minorHAnsi" w:hAnsiTheme="minorHAnsi" w:cstheme="minorHAnsi"/>
                <w:sz w:val="12"/>
                <w:szCs w:val="12"/>
              </w:rPr>
              <w:t xml:space="preserve"> enfriador de agua, bomba de aire seco, extractor de humos, regulador de voltaje), </w:t>
            </w:r>
          </w:p>
          <w:p w14:paraId="20B542A2" w14:textId="77777777" w:rsidR="00F032A9" w:rsidRPr="00F032A9" w:rsidRDefault="00F032A9" w:rsidP="00F032A9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64CA179E" w14:textId="77777777" w:rsidR="00F032A9" w:rsidRPr="00F032A9" w:rsidRDefault="00F032A9" w:rsidP="00F032A9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F032A9">
              <w:rPr>
                <w:rFonts w:asciiTheme="minorHAnsi" w:hAnsiTheme="minorHAnsi" w:cstheme="minorHAnsi"/>
                <w:sz w:val="12"/>
                <w:szCs w:val="12"/>
              </w:rPr>
              <w:t>Instalación y capacitación completa del equipo, al menos seis horas para la instalación y la capacitación para el uso del equipo y contar con un servicio postventa profesional y garantizado.</w:t>
            </w:r>
          </w:p>
          <w:p w14:paraId="24733D0D" w14:textId="71BFCDAC" w:rsidR="000F5B05" w:rsidRPr="00F032A9" w:rsidRDefault="000F5B05" w:rsidP="000F5B0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48" w:type="pct"/>
            <w:vAlign w:val="center"/>
          </w:tcPr>
          <w:p w14:paraId="73F9E693" w14:textId="03B42F5B" w:rsidR="000F5B05" w:rsidRPr="00964CC4" w:rsidRDefault="000F5B05" w:rsidP="000F5B05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  <w:t>Pieza</w:t>
            </w:r>
          </w:p>
        </w:tc>
        <w:tc>
          <w:tcPr>
            <w:tcW w:w="373" w:type="pct"/>
            <w:vAlign w:val="center"/>
          </w:tcPr>
          <w:p w14:paraId="550F80D9" w14:textId="77777777" w:rsidR="000F5B05" w:rsidRPr="00964CC4" w:rsidRDefault="000F5B05" w:rsidP="000F5B05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964CC4"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1</w:t>
            </w:r>
          </w:p>
        </w:tc>
        <w:tc>
          <w:tcPr>
            <w:tcW w:w="672" w:type="pct"/>
            <w:vAlign w:val="center"/>
          </w:tcPr>
          <w:p w14:paraId="42E7337B" w14:textId="707CA7CA" w:rsidR="000F5B05" w:rsidRPr="000F5B05" w:rsidRDefault="000F5B05" w:rsidP="000F5B05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0F5B05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SOLUNEC S.A. DE C.V.</w:t>
            </w:r>
          </w:p>
        </w:tc>
        <w:tc>
          <w:tcPr>
            <w:tcW w:w="447" w:type="pct"/>
            <w:vAlign w:val="center"/>
          </w:tcPr>
          <w:p w14:paraId="0C5D844C" w14:textId="530CAB08" w:rsidR="000F5B05" w:rsidRPr="000F5B05" w:rsidRDefault="000F5B05" w:rsidP="000F5B0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0F5B05">
              <w:rPr>
                <w:rFonts w:asciiTheme="minorHAnsi" w:hAnsiTheme="minorHAnsi" w:cstheme="minorHAnsi"/>
                <w:sz w:val="12"/>
                <w:szCs w:val="12"/>
              </w:rPr>
              <w:t>$146,950.00</w:t>
            </w:r>
          </w:p>
        </w:tc>
        <w:tc>
          <w:tcPr>
            <w:tcW w:w="449" w:type="pct"/>
            <w:vAlign w:val="center"/>
          </w:tcPr>
          <w:p w14:paraId="4ECEF0F4" w14:textId="29E6A86E" w:rsidR="000F5B05" w:rsidRPr="000F5B05" w:rsidRDefault="000F5B05" w:rsidP="000F5B0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0F5B05">
              <w:rPr>
                <w:rFonts w:asciiTheme="minorHAnsi" w:hAnsiTheme="minorHAnsi" w:cstheme="minorHAnsi"/>
                <w:sz w:val="12"/>
                <w:szCs w:val="12"/>
              </w:rPr>
              <w:t>$146,950.00</w:t>
            </w:r>
          </w:p>
        </w:tc>
      </w:tr>
      <w:tr w:rsidR="000F5B05" w:rsidRPr="00964CC4" w14:paraId="1B312E20" w14:textId="77777777" w:rsidTr="00F032A9">
        <w:trPr>
          <w:trHeight w:val="196"/>
          <w:jc w:val="center"/>
        </w:trPr>
        <w:tc>
          <w:tcPr>
            <w:tcW w:w="371" w:type="pct"/>
            <w:shd w:val="clear" w:color="auto" w:fill="auto"/>
          </w:tcPr>
          <w:p w14:paraId="0A174B3F" w14:textId="43C7C5EA" w:rsidR="000F5B05" w:rsidRPr="00964CC4" w:rsidRDefault="000F5B05" w:rsidP="000F5B05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5</w:t>
            </w:r>
          </w:p>
        </w:tc>
        <w:tc>
          <w:tcPr>
            <w:tcW w:w="2239" w:type="pct"/>
          </w:tcPr>
          <w:p w14:paraId="2F36EDFB" w14:textId="77777777" w:rsidR="00F032A9" w:rsidRPr="00F032A9" w:rsidRDefault="00F032A9" w:rsidP="00F032A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Impresora a color de inyección de tinta de gran formato de 36" Marca Epson Modelo T5475 Numero de Parte SCT5475SR</w:t>
            </w:r>
          </w:p>
          <w:p w14:paraId="695476D8" w14:textId="77777777" w:rsidR="00F032A9" w:rsidRPr="00F032A9" w:rsidRDefault="00F032A9" w:rsidP="00F032A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1. Tecnología de impresión: Cabezal de impresión de 4 canales a pedido</w:t>
            </w:r>
          </w:p>
          <w:p w14:paraId="6860334E" w14:textId="77777777" w:rsidR="00F032A9" w:rsidRPr="00F032A9" w:rsidRDefault="00F032A9" w:rsidP="00F032A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2. Tipo de tinta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Tinta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 de pigmento 4 colores (C, M, Y, K)</w:t>
            </w:r>
          </w:p>
          <w:p w14:paraId="4D9D1452" w14:textId="77777777" w:rsidR="00F032A9" w:rsidRPr="00F032A9" w:rsidRDefault="00F032A9" w:rsidP="00F032A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3. Configuración de boquillas: Cabezas de color y monocromas; 800 boquillas x 4 canales</w:t>
            </w:r>
          </w:p>
          <w:p w14:paraId="1E217797" w14:textId="77777777" w:rsidR="00F032A9" w:rsidRPr="00F032A9" w:rsidRDefault="00F032A9" w:rsidP="00F032A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4. Tecnología de gotas: Tamaño de gota más pequeño: 4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picolitros</w:t>
            </w:r>
            <w:proofErr w:type="spellEnd"/>
          </w:p>
          <w:p w14:paraId="04F5A19E" w14:textId="77777777" w:rsidR="00F032A9" w:rsidRPr="00F032A9" w:rsidRDefault="00F032A9" w:rsidP="00F032A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5. Resolución máxima: 2.400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ppp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 x 1.200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ppp</w:t>
            </w:r>
            <w:proofErr w:type="spellEnd"/>
          </w:p>
          <w:p w14:paraId="5E45E1FE" w14:textId="77777777" w:rsidR="00F032A9" w:rsidRPr="00F032A9" w:rsidRDefault="00F032A9" w:rsidP="00F032A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6. Interfaz de la impresora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SuperSpeed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 (Compatible con la especificación USB 3.0), USB Directo, LAN inalámbrica (802.11 b/g/n) y Ethernet cableado (1000 Base-T/100 Base-TX/10 Base-T, WIFI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Direct</w:t>
            </w:r>
            <w:proofErr w:type="spellEnd"/>
          </w:p>
          <w:p w14:paraId="39FBC4EF" w14:textId="77777777" w:rsidR="00F032A9" w:rsidRPr="00F032A9" w:rsidRDefault="00F032A9" w:rsidP="00F032A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7. Pantalla táctil de 4,3"        8. Controladores: Epson ESC/P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raster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 HP-GL/2HP RTL</w:t>
            </w:r>
          </w:p>
          <w:p w14:paraId="0ABEE1BD" w14:textId="77777777" w:rsidR="00F032A9" w:rsidRPr="00F032A9" w:rsidRDefault="00F032A9" w:rsidP="00F032A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9.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Sist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>. operativos compatibles: Mac OS y Windows</w:t>
            </w:r>
          </w:p>
          <w:p w14:paraId="57E6CC20" w14:textId="77777777" w:rsidR="00F032A9" w:rsidRPr="00F032A9" w:rsidRDefault="00F032A9" w:rsidP="00F032A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10. Manejo de papel en rollo: Carga superior de 36” de ancho y de 2” o 3” Diámetro del Núcleo, adaptadores de rollo de papel ajustables por el usuario, roll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cutting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, cortador rotativo interno de alta velocidad; auto o manual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max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 diámetro del rollo hasta 170mm/12kg, grosor de medios de 0,8mm a 0,3 mm</w:t>
            </w:r>
          </w:p>
          <w:p w14:paraId="4C31D7DE" w14:textId="77777777" w:rsidR="00F032A9" w:rsidRPr="00F032A9" w:rsidRDefault="00F032A9" w:rsidP="00F032A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11. Manejo de papel en hojas: Hoja individual, carga superior de hasta 36" de ancho Mínimo 8.27" x 11", máximo hasta 36" de ancho</w:t>
            </w:r>
          </w:p>
          <w:p w14:paraId="2F333D3C" w14:textId="77777777" w:rsidR="00F032A9" w:rsidRPr="00F032A9" w:rsidRDefault="00F032A9" w:rsidP="00F032A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12. Grosor de papel: 0.08 mm a 0.3 mm       </w:t>
            </w:r>
          </w:p>
          <w:p w14:paraId="5BC0FB9D" w14:textId="77777777" w:rsidR="00F032A9" w:rsidRPr="00F032A9" w:rsidRDefault="00F032A9" w:rsidP="00F032A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13. Área imprimible y precisión: Márgenes izquierdo y derecho de 0 mm a 3 mm cada uno (0,36" en total)</w:t>
            </w:r>
          </w:p>
          <w:p w14:paraId="1581A78E" w14:textId="77777777" w:rsidR="00F032A9" w:rsidRPr="00F032A9" w:rsidRDefault="00F032A9" w:rsidP="00F032A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14. Nivel de ruido acústico: En funcionamiento: aprox. 50 dB (A), en reposo: aprox. 32 dB (A)</w:t>
            </w:r>
          </w:p>
          <w:p w14:paraId="2A05AD2E" w14:textId="77777777" w:rsidR="00F032A9" w:rsidRPr="00F032A9" w:rsidRDefault="00F032A9" w:rsidP="00F032A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15. Características ecológicas: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Calicación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 ENERGY STAR,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RoHS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>, Producto reciclable</w:t>
            </w:r>
          </w:p>
          <w:p w14:paraId="36D19933" w14:textId="77777777" w:rsidR="00F032A9" w:rsidRPr="00F032A9" w:rsidRDefault="00F032A9" w:rsidP="00F032A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16. Requisitos eléctricos: Voltaje CA 110V – 240V, frecuencia 50-60HZ, corriente 2.8A</w:t>
            </w:r>
          </w:p>
          <w:p w14:paraId="21EF0B0D" w14:textId="77777777" w:rsidR="00F032A9" w:rsidRPr="00F032A9" w:rsidRDefault="00F032A9" w:rsidP="00F032A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17. Consumo de energía: Impresión: aprox. 34 W, Listo: aprox. 13 W, Sueño: aprox. 1,3 W,</w:t>
            </w:r>
          </w:p>
          <w:p w14:paraId="6A87BD2C" w14:textId="77777777" w:rsidR="00F032A9" w:rsidRPr="00F032A9" w:rsidRDefault="00F032A9" w:rsidP="00F032A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18. Apagado (en espera): 0,25 W</w:t>
            </w:r>
          </w:p>
          <w:p w14:paraId="74713DD0" w14:textId="77777777" w:rsidR="00F032A9" w:rsidRPr="00F032A9" w:rsidRDefault="00F032A9" w:rsidP="00F032A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19. Normas de seguridad: UL (MET), FCC (Clase A), CSA, CE, EMC</w:t>
            </w:r>
          </w:p>
          <w:p w14:paraId="375D45EE" w14:textId="77777777" w:rsidR="00F032A9" w:rsidRPr="00F032A9" w:rsidRDefault="00F032A9" w:rsidP="00F032A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20. Garantía limitada 1 año</w:t>
            </w:r>
          </w:p>
          <w:p w14:paraId="3AAE6683" w14:textId="10508E8F" w:rsidR="000F5B05" w:rsidRPr="00964CC4" w:rsidRDefault="00F032A9" w:rsidP="00F032A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21.   Incluye instalación y capacitación.</w:t>
            </w:r>
          </w:p>
        </w:tc>
        <w:tc>
          <w:tcPr>
            <w:tcW w:w="448" w:type="pct"/>
          </w:tcPr>
          <w:p w14:paraId="4F9F7306" w14:textId="3D8B76ED" w:rsidR="000F5B05" w:rsidRPr="00964CC4" w:rsidRDefault="000F5B05" w:rsidP="000F5B05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 w:rsidRPr="00E10337"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  <w:t>Pieza</w:t>
            </w:r>
          </w:p>
        </w:tc>
        <w:tc>
          <w:tcPr>
            <w:tcW w:w="373" w:type="pct"/>
            <w:vAlign w:val="center"/>
          </w:tcPr>
          <w:p w14:paraId="330C994D" w14:textId="67D23B64" w:rsidR="000F5B05" w:rsidRPr="00964CC4" w:rsidRDefault="000F5B05" w:rsidP="000F5B05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2</w:t>
            </w:r>
          </w:p>
        </w:tc>
        <w:tc>
          <w:tcPr>
            <w:tcW w:w="672" w:type="pct"/>
            <w:vAlign w:val="center"/>
          </w:tcPr>
          <w:p w14:paraId="552DFECA" w14:textId="23117E14" w:rsidR="000F5B05" w:rsidRPr="000F5B05" w:rsidRDefault="000F5B05" w:rsidP="000F5B05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0F5B05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GECTECH DE MEXICO S.A. DE C.V.</w:t>
            </w:r>
          </w:p>
        </w:tc>
        <w:tc>
          <w:tcPr>
            <w:tcW w:w="447" w:type="pct"/>
            <w:vAlign w:val="center"/>
          </w:tcPr>
          <w:p w14:paraId="609477F4" w14:textId="6F75E87E" w:rsidR="000F5B05" w:rsidRPr="000F5B05" w:rsidRDefault="000F5B05" w:rsidP="000F5B05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0F5B05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$44,117.66</w:t>
            </w:r>
          </w:p>
        </w:tc>
        <w:tc>
          <w:tcPr>
            <w:tcW w:w="449" w:type="pct"/>
            <w:vAlign w:val="center"/>
          </w:tcPr>
          <w:p w14:paraId="0561FCF0" w14:textId="5581962D" w:rsidR="000F5B05" w:rsidRPr="000F5B05" w:rsidRDefault="000F5B05" w:rsidP="000F5B05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0F5B05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$88,235.32</w:t>
            </w:r>
          </w:p>
        </w:tc>
      </w:tr>
      <w:tr w:rsidR="00F032A9" w:rsidRPr="00964CC4" w14:paraId="5F1FED3D" w14:textId="77777777" w:rsidTr="00F032A9">
        <w:trPr>
          <w:trHeight w:val="136"/>
          <w:jc w:val="center"/>
        </w:trPr>
        <w:tc>
          <w:tcPr>
            <w:tcW w:w="371" w:type="pct"/>
            <w:shd w:val="clear" w:color="auto" w:fill="auto"/>
          </w:tcPr>
          <w:p w14:paraId="48C3382C" w14:textId="29640DC3" w:rsidR="000F5B05" w:rsidRPr="00964CC4" w:rsidRDefault="000F5B05" w:rsidP="000F5B05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5.1</w:t>
            </w:r>
          </w:p>
        </w:tc>
        <w:tc>
          <w:tcPr>
            <w:tcW w:w="2239" w:type="pct"/>
          </w:tcPr>
          <w:p w14:paraId="22389A06" w14:textId="77777777" w:rsidR="00F032A9" w:rsidRPr="00F032A9" w:rsidRDefault="00F032A9" w:rsidP="00F032A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Juego de cartuchos de tinta Epson para Impresora de gran formato Marca Epson Modelo T547</w:t>
            </w:r>
          </w:p>
          <w:p w14:paraId="7079A6C7" w14:textId="77777777" w:rsidR="00F032A9" w:rsidRPr="00F032A9" w:rsidRDefault="00F032A9" w:rsidP="00F032A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Numero de Parte SCT5475SR de alta capacidad de 350 ml:</w:t>
            </w:r>
          </w:p>
          <w:p w14:paraId="06000EE4" w14:textId="77777777" w:rsidR="00F032A9" w:rsidRPr="00F032A9" w:rsidRDefault="00F032A9" w:rsidP="00F032A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Cartucho de tinta clan T41P220</w:t>
            </w:r>
          </w:p>
          <w:p w14:paraId="4B47F833" w14:textId="77777777" w:rsidR="00F032A9" w:rsidRPr="00F032A9" w:rsidRDefault="00F032A9" w:rsidP="00F032A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Cartucl1o de tinta magenta T41P320</w:t>
            </w:r>
          </w:p>
          <w:p w14:paraId="23099F49" w14:textId="77777777" w:rsidR="00F032A9" w:rsidRPr="00F032A9" w:rsidRDefault="00F032A9" w:rsidP="00F032A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Cartucho de tinta amarilla T41P420</w:t>
            </w:r>
          </w:p>
          <w:p w14:paraId="044ED2D2" w14:textId="4330766E" w:rsidR="000F5B05" w:rsidRPr="00964CC4" w:rsidRDefault="00F032A9" w:rsidP="00F032A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Cartucho de tinta negra T41P520</w:t>
            </w:r>
          </w:p>
        </w:tc>
        <w:tc>
          <w:tcPr>
            <w:tcW w:w="448" w:type="pct"/>
          </w:tcPr>
          <w:p w14:paraId="5EFA65CE" w14:textId="7D30EC37" w:rsidR="000F5B05" w:rsidRPr="00964CC4" w:rsidRDefault="000F5B05" w:rsidP="000F5B05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 w:rsidRPr="00E10337"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  <w:t>Pieza</w:t>
            </w:r>
          </w:p>
        </w:tc>
        <w:tc>
          <w:tcPr>
            <w:tcW w:w="373" w:type="pct"/>
            <w:vAlign w:val="center"/>
          </w:tcPr>
          <w:p w14:paraId="47206D6C" w14:textId="2DD376A1" w:rsidR="000F5B05" w:rsidRPr="00964CC4" w:rsidRDefault="000F5B05" w:rsidP="000F5B05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2</w:t>
            </w:r>
          </w:p>
        </w:tc>
        <w:tc>
          <w:tcPr>
            <w:tcW w:w="672" w:type="pct"/>
            <w:vAlign w:val="center"/>
          </w:tcPr>
          <w:p w14:paraId="2F8F8C04" w14:textId="4687E69C" w:rsidR="000F5B05" w:rsidRPr="000F5B05" w:rsidRDefault="00F032A9" w:rsidP="000F5B0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0F5B05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GECTECH DE MEXICO S.A. DE C.V.</w:t>
            </w:r>
          </w:p>
        </w:tc>
        <w:tc>
          <w:tcPr>
            <w:tcW w:w="447" w:type="pct"/>
            <w:vAlign w:val="center"/>
          </w:tcPr>
          <w:p w14:paraId="30FB4900" w14:textId="46EE6583" w:rsidR="000F5B05" w:rsidRPr="00F032A9" w:rsidRDefault="000F5B05" w:rsidP="00F032A9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0F5B05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$</w:t>
            </w:r>
            <w:r w:rsidR="00F032A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17,341.74</w:t>
            </w:r>
          </w:p>
        </w:tc>
        <w:tc>
          <w:tcPr>
            <w:tcW w:w="449" w:type="pct"/>
            <w:vAlign w:val="center"/>
          </w:tcPr>
          <w:p w14:paraId="42129D0E" w14:textId="0567AA95" w:rsidR="000F5B05" w:rsidRPr="000F5B05" w:rsidRDefault="000F5B05" w:rsidP="00F032A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0F5B05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$</w:t>
            </w:r>
            <w:r w:rsidR="00F032A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34,683.48</w:t>
            </w:r>
          </w:p>
        </w:tc>
      </w:tr>
      <w:tr w:rsidR="000F5B05" w:rsidRPr="00D71177" w14:paraId="74E1141D" w14:textId="77777777" w:rsidTr="00F032A9">
        <w:trPr>
          <w:trHeight w:val="192"/>
          <w:jc w:val="center"/>
        </w:trPr>
        <w:tc>
          <w:tcPr>
            <w:tcW w:w="371" w:type="pct"/>
            <w:shd w:val="clear" w:color="auto" w:fill="auto"/>
          </w:tcPr>
          <w:p w14:paraId="66DD1E1E" w14:textId="433ADDD2" w:rsidR="000F5B05" w:rsidRPr="00964CC4" w:rsidRDefault="000F5B05" w:rsidP="000F5B05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5.2</w:t>
            </w:r>
          </w:p>
        </w:tc>
        <w:tc>
          <w:tcPr>
            <w:tcW w:w="2239" w:type="pct"/>
          </w:tcPr>
          <w:p w14:paraId="4BD94063" w14:textId="3082D252" w:rsidR="000F5B05" w:rsidRPr="00964CC4" w:rsidRDefault="00F032A9" w:rsidP="000F5B0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Rollo de papel para plotter de inyección de tinta de 36” x 150’ Peso 90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gsm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>, grosor 76 micrones, compatible con tintas base agua</w:t>
            </w:r>
          </w:p>
        </w:tc>
        <w:tc>
          <w:tcPr>
            <w:tcW w:w="448" w:type="pct"/>
          </w:tcPr>
          <w:p w14:paraId="6887E77C" w14:textId="187C199D" w:rsidR="000F5B05" w:rsidRPr="00964CC4" w:rsidRDefault="000F5B05" w:rsidP="000F5B05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 w:rsidRPr="00E10337"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  <w:t>Pieza</w:t>
            </w:r>
          </w:p>
        </w:tc>
        <w:tc>
          <w:tcPr>
            <w:tcW w:w="373" w:type="pct"/>
            <w:vAlign w:val="center"/>
          </w:tcPr>
          <w:p w14:paraId="40C871DD" w14:textId="5DC56061" w:rsidR="000F5B05" w:rsidRPr="00964CC4" w:rsidRDefault="000F5B05" w:rsidP="000F5B05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 w:rsidRPr="00964CC4">
              <w:rPr>
                <w:rFonts w:asciiTheme="minorHAnsi" w:hAnsiTheme="minorHAnsi" w:cs="Arial"/>
                <w:sz w:val="12"/>
                <w:szCs w:val="12"/>
                <w:lang w:val="es-MX"/>
              </w:rPr>
              <w:t>1</w:t>
            </w: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672" w:type="pct"/>
            <w:vAlign w:val="center"/>
          </w:tcPr>
          <w:p w14:paraId="675F9DA2" w14:textId="38BAA254" w:rsidR="000F5B05" w:rsidRPr="000F5B05" w:rsidRDefault="000F5B05" w:rsidP="000F5B05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0F5B05">
              <w:rPr>
                <w:rFonts w:asciiTheme="minorHAnsi" w:hAnsiTheme="minorHAnsi" w:cstheme="minorHAnsi"/>
                <w:sz w:val="12"/>
                <w:szCs w:val="12"/>
              </w:rPr>
              <w:t>OFIMART DEL CENTRO S.A. DE C.V.</w:t>
            </w:r>
          </w:p>
        </w:tc>
        <w:tc>
          <w:tcPr>
            <w:tcW w:w="447" w:type="pct"/>
            <w:vAlign w:val="center"/>
          </w:tcPr>
          <w:p w14:paraId="5A2F3C1F" w14:textId="42CA4C9F" w:rsidR="000F5B05" w:rsidRPr="000F5B05" w:rsidRDefault="000F5B05" w:rsidP="000F5B05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0F5B05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$360.00</w:t>
            </w:r>
          </w:p>
        </w:tc>
        <w:tc>
          <w:tcPr>
            <w:tcW w:w="449" w:type="pct"/>
            <w:vAlign w:val="center"/>
          </w:tcPr>
          <w:p w14:paraId="64C501C0" w14:textId="65EA5763" w:rsidR="000F5B05" w:rsidRPr="000F5B05" w:rsidRDefault="000F5B05" w:rsidP="000F5B05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0F5B05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$3,600.00</w:t>
            </w:r>
          </w:p>
        </w:tc>
      </w:tr>
      <w:tr w:rsidR="000F5B05" w:rsidRPr="00D71177" w14:paraId="7F40A7CF" w14:textId="77777777" w:rsidTr="00F032A9">
        <w:trPr>
          <w:trHeight w:val="192"/>
          <w:jc w:val="center"/>
        </w:trPr>
        <w:tc>
          <w:tcPr>
            <w:tcW w:w="371" w:type="pct"/>
            <w:shd w:val="clear" w:color="auto" w:fill="auto"/>
          </w:tcPr>
          <w:p w14:paraId="32EF4F25" w14:textId="445C9FA0" w:rsidR="000F5B05" w:rsidRPr="00964CC4" w:rsidRDefault="000F5B05" w:rsidP="000F5B05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6</w:t>
            </w:r>
          </w:p>
        </w:tc>
        <w:tc>
          <w:tcPr>
            <w:tcW w:w="2239" w:type="pct"/>
          </w:tcPr>
          <w:p w14:paraId="2CF6BE04" w14:textId="77777777" w:rsidR="00F032A9" w:rsidRPr="00F032A9" w:rsidRDefault="00F032A9" w:rsidP="00F032A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Restirador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 con cubierta blanca</w:t>
            </w:r>
          </w:p>
          <w:p w14:paraId="10E46E81" w14:textId="77777777" w:rsidR="00F032A9" w:rsidRPr="00F032A9" w:rsidRDefault="00F032A9" w:rsidP="00F032A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Referencia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restirador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Dumbo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Transplan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 marca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Alfra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 código 6901.</w:t>
            </w:r>
          </w:p>
          <w:p w14:paraId="2670168B" w14:textId="77777777" w:rsidR="00F032A9" w:rsidRPr="00F032A9" w:rsidRDefault="00F032A9" w:rsidP="00F032A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1. Medida de la cubierta: 80 X 120cm</w:t>
            </w:r>
          </w:p>
          <w:p w14:paraId="351D9782" w14:textId="77777777" w:rsidR="00F032A9" w:rsidRPr="00F032A9" w:rsidRDefault="00F032A9" w:rsidP="00F032A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2. Superficie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melamínica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 blanca de 16mm con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trascara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 blanca y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cubrecanto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 negro de 0.5mm de espesor</w:t>
            </w:r>
          </w:p>
          <w:p w14:paraId="4B4A14DE" w14:textId="77777777" w:rsidR="00F032A9" w:rsidRPr="00F032A9" w:rsidRDefault="00F032A9" w:rsidP="00F032A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3. Repisa de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melamina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 16mm en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foma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 de "L" 15x7cm, con 30° de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inclinacion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 debajo de la cubierta</w:t>
            </w:r>
          </w:p>
          <w:p w14:paraId="740F5CCA" w14:textId="77777777" w:rsidR="00F032A9" w:rsidRPr="00F032A9" w:rsidRDefault="00F032A9" w:rsidP="00F032A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4. Altura e inclinación ajustables</w:t>
            </w:r>
          </w:p>
          <w:p w14:paraId="0C67B0EA" w14:textId="77777777" w:rsidR="00F032A9" w:rsidRPr="00F032A9" w:rsidRDefault="00F032A9" w:rsidP="00F032A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5. Altura en modo mesa 75cm mínima, 110cm máxima</w:t>
            </w:r>
          </w:p>
          <w:p w14:paraId="00FABA7B" w14:textId="77777777" w:rsidR="00F032A9" w:rsidRPr="00F032A9" w:rsidRDefault="00F032A9" w:rsidP="00F032A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6. Inclinación máxima 70°</w:t>
            </w:r>
          </w:p>
          <w:p w14:paraId="2DD0C060" w14:textId="77777777" w:rsidR="00F032A9" w:rsidRPr="00F032A9" w:rsidRDefault="00F032A9" w:rsidP="00F032A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7. Resortes amortiguadores interiores para la cubierta</w:t>
            </w:r>
          </w:p>
          <w:p w14:paraId="3C70E57D" w14:textId="77777777" w:rsidR="00F032A9" w:rsidRPr="00F032A9" w:rsidRDefault="00F032A9" w:rsidP="00F032A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8. Estructura base principal de acero en perfil tubular cuadrado de 1.25" calibre 20</w:t>
            </w:r>
          </w:p>
          <w:p w14:paraId="5220BDBE" w14:textId="77777777" w:rsidR="00F032A9" w:rsidRPr="00F032A9" w:rsidRDefault="00F032A9" w:rsidP="00F032A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9. Estructura secundaria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telescopiable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 con la estructura principal en acero en perfil tubular cuadrado de 1" cal. 20</w:t>
            </w:r>
          </w:p>
          <w:p w14:paraId="4D1C1590" w14:textId="77777777" w:rsidR="00F032A9" w:rsidRPr="00F032A9" w:rsidRDefault="00F032A9" w:rsidP="00F032A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10. Pintura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powdercoat</w:t>
            </w:r>
            <w:proofErr w:type="spellEnd"/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 blanca electrostática de alta durabilidad</w:t>
            </w:r>
          </w:p>
          <w:p w14:paraId="49741299" w14:textId="77777777" w:rsidR="00F032A9" w:rsidRPr="00F032A9" w:rsidRDefault="00F032A9" w:rsidP="00F032A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11. Niveladores estabilizadores de altura en la base</w:t>
            </w:r>
          </w:p>
          <w:p w14:paraId="04FA56E5" w14:textId="77777777" w:rsidR="00F032A9" w:rsidRPr="00F032A9" w:rsidRDefault="00F032A9" w:rsidP="00F032A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 xml:space="preserve">12. Travesaño </w:t>
            </w:r>
            <w:proofErr w:type="spellStart"/>
            <w:r w:rsidRPr="00F032A9">
              <w:rPr>
                <w:rFonts w:asciiTheme="minorHAnsi" w:hAnsiTheme="minorHAnsi" w:cs="Arial"/>
                <w:sz w:val="12"/>
                <w:szCs w:val="12"/>
              </w:rPr>
              <w:t>posapié</w:t>
            </w:r>
            <w:proofErr w:type="spellEnd"/>
          </w:p>
          <w:p w14:paraId="12E44478" w14:textId="77777777" w:rsidR="00F032A9" w:rsidRPr="00F032A9" w:rsidRDefault="00F032A9" w:rsidP="00F032A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13. Bandeja multiusos</w:t>
            </w:r>
          </w:p>
          <w:p w14:paraId="21BC1A61" w14:textId="5A2368B0" w:rsidR="000F5B05" w:rsidRPr="00964CC4" w:rsidRDefault="00F032A9" w:rsidP="00F032A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  <w:r w:rsidRPr="00F032A9">
              <w:rPr>
                <w:rFonts w:asciiTheme="minorHAnsi" w:hAnsiTheme="minorHAnsi" w:cs="Arial"/>
                <w:sz w:val="12"/>
                <w:szCs w:val="12"/>
              </w:rPr>
              <w:t>14. Garantía: 12 meses</w:t>
            </w:r>
          </w:p>
        </w:tc>
        <w:tc>
          <w:tcPr>
            <w:tcW w:w="448" w:type="pct"/>
          </w:tcPr>
          <w:p w14:paraId="484CD035" w14:textId="6BEF64B7" w:rsidR="000F5B05" w:rsidRPr="00964CC4" w:rsidRDefault="000F5B05" w:rsidP="000F5B05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 w:rsidRPr="00E10337"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  <w:t>Pieza</w:t>
            </w:r>
          </w:p>
        </w:tc>
        <w:tc>
          <w:tcPr>
            <w:tcW w:w="373" w:type="pct"/>
            <w:vAlign w:val="center"/>
          </w:tcPr>
          <w:p w14:paraId="45DC5A58" w14:textId="062F839D" w:rsidR="000F5B05" w:rsidRPr="00964CC4" w:rsidRDefault="000F5B05" w:rsidP="000F5B05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20</w:t>
            </w:r>
          </w:p>
        </w:tc>
        <w:tc>
          <w:tcPr>
            <w:tcW w:w="672" w:type="pct"/>
            <w:vAlign w:val="center"/>
          </w:tcPr>
          <w:p w14:paraId="4B26DB5E" w14:textId="6B5D9F43" w:rsidR="000F5B05" w:rsidRPr="000F5B05" w:rsidRDefault="000F5B05" w:rsidP="000F5B05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0F5B05">
              <w:rPr>
                <w:rFonts w:asciiTheme="minorHAnsi" w:hAnsiTheme="minorHAnsi" w:cstheme="minorHAnsi"/>
                <w:sz w:val="12"/>
                <w:szCs w:val="12"/>
              </w:rPr>
              <w:t>OFIMART DEL CENTRO S.A. DE C.V.</w:t>
            </w:r>
          </w:p>
        </w:tc>
        <w:tc>
          <w:tcPr>
            <w:tcW w:w="447" w:type="pct"/>
            <w:vAlign w:val="center"/>
          </w:tcPr>
          <w:p w14:paraId="2CBA7DB7" w14:textId="6A2752D2" w:rsidR="000F5B05" w:rsidRPr="000F5B05" w:rsidRDefault="000F5B05" w:rsidP="000F5B05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0F5B05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$3,050.00</w:t>
            </w:r>
          </w:p>
        </w:tc>
        <w:tc>
          <w:tcPr>
            <w:tcW w:w="449" w:type="pct"/>
            <w:vAlign w:val="center"/>
          </w:tcPr>
          <w:p w14:paraId="3182BAAF" w14:textId="01A124AD" w:rsidR="000F5B05" w:rsidRPr="000F5B05" w:rsidRDefault="000F5B05" w:rsidP="000F5B05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0F5B05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$61,000.00</w:t>
            </w:r>
          </w:p>
        </w:tc>
      </w:tr>
    </w:tbl>
    <w:p w14:paraId="7240D6A0" w14:textId="2375D510" w:rsidR="009B79EE" w:rsidRPr="0056447E" w:rsidRDefault="00F575C0" w:rsidP="009B79EE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------------------------</w:t>
      </w:r>
      <w:r w:rsidR="009B79EE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</w:p>
    <w:p w14:paraId="003B889A" w14:textId="36C0FC47" w:rsidR="00F93025" w:rsidRPr="0056447E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17AF158" w14:textId="295D64F6" w:rsidR="00F93025" w:rsidRPr="0056447E" w:rsidRDefault="00A31430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B765F5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---------------------------------------------------------------</w:t>
      </w:r>
    </w:p>
    <w:p w14:paraId="3DBADB56" w14:textId="3FFB6BD8" w:rsidR="00C14816" w:rsidRDefault="00F93025" w:rsidP="00C14816">
      <w:pPr>
        <w:jc w:val="both"/>
        <w:rPr>
          <w:rFonts w:ascii="Arial" w:hAnsi="Arial" w:cs="Arial"/>
          <w:sz w:val="18"/>
          <w:szCs w:val="18"/>
        </w:rPr>
      </w:pPr>
      <w:r w:rsidRPr="00B873AC">
        <w:rPr>
          <w:rFonts w:ascii="Arial" w:hAnsi="Arial" w:cs="Arial"/>
          <w:sz w:val="18"/>
          <w:szCs w:val="18"/>
        </w:rPr>
        <w:t>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</w:t>
      </w:r>
      <w:r w:rsidR="00C14816"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="00C14816"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="00C14816"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3945FC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235AF4B1" w:rsidR="00C14816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A55E7" w:rsidRPr="00531654" w:rsidRDefault="002A55E7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75585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F02D" w14:textId="77777777" w:rsidR="00F714D7" w:rsidRDefault="00F714D7" w:rsidP="004F08CF">
      <w:r>
        <w:separator/>
      </w:r>
    </w:p>
  </w:endnote>
  <w:endnote w:type="continuationSeparator" w:id="0">
    <w:p w14:paraId="430AF388" w14:textId="77777777" w:rsidR="00F714D7" w:rsidRDefault="00F714D7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0837D2B6" w:rsidR="00F714D7" w:rsidRDefault="00F714D7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 w:rsidRPr="00FB1AA7">
      <w:rPr>
        <w:rFonts w:ascii="Tahoma" w:hAnsi="Tahoma" w:cs="Tahoma"/>
        <w:snapToGrid w:val="0"/>
        <w:sz w:val="12"/>
        <w:szCs w:val="12"/>
      </w:rPr>
      <w:t>AD E/00</w:t>
    </w:r>
    <w:r>
      <w:rPr>
        <w:rFonts w:ascii="Tahoma" w:hAnsi="Tahoma" w:cs="Tahoma"/>
        <w:snapToGrid w:val="0"/>
        <w:sz w:val="12"/>
        <w:szCs w:val="12"/>
      </w:rPr>
      <w:t>8</w:t>
    </w:r>
    <w:r w:rsidRPr="00FB1AA7">
      <w:rPr>
        <w:rFonts w:ascii="Tahoma" w:hAnsi="Tahoma" w:cs="Tahoma"/>
        <w:snapToGrid w:val="0"/>
        <w:sz w:val="12"/>
        <w:szCs w:val="12"/>
      </w:rPr>
      <w:t xml:space="preserve">-2022 </w:t>
    </w:r>
  </w:p>
  <w:p w14:paraId="300C9066" w14:textId="52AB5ABB" w:rsidR="00F714D7" w:rsidRPr="003B7915" w:rsidRDefault="00F714D7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65032F">
      <w:rPr>
        <w:rFonts w:ascii="Tahoma" w:hAnsi="Tahoma" w:cs="Tahoma"/>
        <w:noProof/>
        <w:snapToGrid w:val="0"/>
        <w:sz w:val="12"/>
        <w:szCs w:val="12"/>
      </w:rPr>
      <w:t>6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65032F">
      <w:rPr>
        <w:rFonts w:ascii="Tahoma" w:hAnsi="Tahoma" w:cs="Tahoma"/>
        <w:noProof/>
        <w:snapToGrid w:val="0"/>
        <w:sz w:val="12"/>
        <w:szCs w:val="12"/>
      </w:rPr>
      <w:t>7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F714D7" w:rsidRPr="003B7915" w:rsidRDefault="00F714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75EA" w14:textId="77777777" w:rsidR="00F714D7" w:rsidRDefault="00F714D7" w:rsidP="004F08CF">
      <w:r>
        <w:separator/>
      </w:r>
    </w:p>
  </w:footnote>
  <w:footnote w:type="continuationSeparator" w:id="0">
    <w:p w14:paraId="5347FB57" w14:textId="77777777" w:rsidR="00F714D7" w:rsidRDefault="00F714D7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F714D7" w:rsidRPr="00400A61" w:rsidRDefault="00F714D7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F714D7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F714D7" w:rsidRPr="003B7915" w:rsidRDefault="00F714D7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F714D7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F714D7" w:rsidRPr="003B7915" w:rsidRDefault="00F714D7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F714D7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0C87AA83" w:rsidR="00F714D7" w:rsidRPr="00755853" w:rsidRDefault="00F714D7" w:rsidP="00E7626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AD E/010</w:t>
          </w:r>
          <w:r w:rsidRPr="00A43D99">
            <w:rPr>
              <w:rFonts w:ascii="Arial" w:hAnsi="Arial" w:cs="Arial"/>
              <w:b/>
              <w:sz w:val="18"/>
              <w:szCs w:val="18"/>
            </w:rPr>
            <w:t xml:space="preserve">-2022 </w:t>
          </w:r>
          <w:r w:rsidRPr="00E76269">
            <w:rPr>
              <w:rFonts w:ascii="Arial" w:hAnsi="Arial" w:cs="Arial"/>
              <w:b/>
              <w:sz w:val="18"/>
              <w:szCs w:val="18"/>
            </w:rPr>
            <w:t>Adquisición de bienes para el Centro de Ciencias del Diseño y la Construcción de la Universidad Autónoma de Aguascalientes</w:t>
          </w:r>
        </w:p>
      </w:tc>
    </w:tr>
  </w:tbl>
  <w:p w14:paraId="6445C360" w14:textId="77777777" w:rsidR="00F714D7" w:rsidRDefault="00F714D7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B41"/>
    <w:rsid w:val="00006F1C"/>
    <w:rsid w:val="00010C0D"/>
    <w:rsid w:val="00011BE4"/>
    <w:rsid w:val="00013965"/>
    <w:rsid w:val="00013D19"/>
    <w:rsid w:val="00014083"/>
    <w:rsid w:val="00014D48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F03"/>
    <w:rsid w:val="000333BA"/>
    <w:rsid w:val="000342BD"/>
    <w:rsid w:val="000357F5"/>
    <w:rsid w:val="00036421"/>
    <w:rsid w:val="0004136E"/>
    <w:rsid w:val="00041425"/>
    <w:rsid w:val="00044596"/>
    <w:rsid w:val="00047029"/>
    <w:rsid w:val="00047116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6123E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6D9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3ACA"/>
    <w:rsid w:val="00094301"/>
    <w:rsid w:val="00094CA6"/>
    <w:rsid w:val="00094CE0"/>
    <w:rsid w:val="0009552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5D56"/>
    <w:rsid w:val="000D73C4"/>
    <w:rsid w:val="000D7B2F"/>
    <w:rsid w:val="000E0435"/>
    <w:rsid w:val="000E070C"/>
    <w:rsid w:val="000E41E9"/>
    <w:rsid w:val="000E4CFC"/>
    <w:rsid w:val="000E4E58"/>
    <w:rsid w:val="000E6382"/>
    <w:rsid w:val="000E64B0"/>
    <w:rsid w:val="000E6661"/>
    <w:rsid w:val="000E755F"/>
    <w:rsid w:val="000E7DB3"/>
    <w:rsid w:val="000F127C"/>
    <w:rsid w:val="000F13CE"/>
    <w:rsid w:val="000F2788"/>
    <w:rsid w:val="000F4744"/>
    <w:rsid w:val="000F5339"/>
    <w:rsid w:val="000F593A"/>
    <w:rsid w:val="000F5B05"/>
    <w:rsid w:val="000F5C31"/>
    <w:rsid w:val="00100FF1"/>
    <w:rsid w:val="00101F02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4B96"/>
    <w:rsid w:val="00115EA5"/>
    <w:rsid w:val="001166BD"/>
    <w:rsid w:val="00116F58"/>
    <w:rsid w:val="00117538"/>
    <w:rsid w:val="00117646"/>
    <w:rsid w:val="00120C0A"/>
    <w:rsid w:val="00121E72"/>
    <w:rsid w:val="0012213D"/>
    <w:rsid w:val="00122147"/>
    <w:rsid w:val="0012244A"/>
    <w:rsid w:val="00122798"/>
    <w:rsid w:val="00122BC8"/>
    <w:rsid w:val="00122C98"/>
    <w:rsid w:val="001238CC"/>
    <w:rsid w:val="001245D2"/>
    <w:rsid w:val="00125475"/>
    <w:rsid w:val="00126BD3"/>
    <w:rsid w:val="00126E16"/>
    <w:rsid w:val="00127706"/>
    <w:rsid w:val="00127AD0"/>
    <w:rsid w:val="00130B38"/>
    <w:rsid w:val="00130EE1"/>
    <w:rsid w:val="00132BCC"/>
    <w:rsid w:val="001332D4"/>
    <w:rsid w:val="00133AC3"/>
    <w:rsid w:val="001343A4"/>
    <w:rsid w:val="001354BF"/>
    <w:rsid w:val="0013561B"/>
    <w:rsid w:val="00137607"/>
    <w:rsid w:val="00137A9C"/>
    <w:rsid w:val="00137F6D"/>
    <w:rsid w:val="00140624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24E0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D54"/>
    <w:rsid w:val="0016568A"/>
    <w:rsid w:val="00165929"/>
    <w:rsid w:val="001673C5"/>
    <w:rsid w:val="00167512"/>
    <w:rsid w:val="0016769D"/>
    <w:rsid w:val="001702FF"/>
    <w:rsid w:val="00170BDD"/>
    <w:rsid w:val="00170C28"/>
    <w:rsid w:val="00170F01"/>
    <w:rsid w:val="00174BDE"/>
    <w:rsid w:val="00176344"/>
    <w:rsid w:val="0017688B"/>
    <w:rsid w:val="001773AD"/>
    <w:rsid w:val="00180B31"/>
    <w:rsid w:val="00181136"/>
    <w:rsid w:val="00182FE7"/>
    <w:rsid w:val="0018596F"/>
    <w:rsid w:val="00185C1B"/>
    <w:rsid w:val="00186489"/>
    <w:rsid w:val="0018658D"/>
    <w:rsid w:val="001873ED"/>
    <w:rsid w:val="00192869"/>
    <w:rsid w:val="00193491"/>
    <w:rsid w:val="0019416B"/>
    <w:rsid w:val="0019489E"/>
    <w:rsid w:val="00194E95"/>
    <w:rsid w:val="00195199"/>
    <w:rsid w:val="00196562"/>
    <w:rsid w:val="00196D57"/>
    <w:rsid w:val="00196D93"/>
    <w:rsid w:val="001A017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CB0"/>
    <w:rsid w:val="001B5F4E"/>
    <w:rsid w:val="001B6547"/>
    <w:rsid w:val="001B66FC"/>
    <w:rsid w:val="001B6BC5"/>
    <w:rsid w:val="001B6D4C"/>
    <w:rsid w:val="001B6F78"/>
    <w:rsid w:val="001B71E3"/>
    <w:rsid w:val="001B72AC"/>
    <w:rsid w:val="001B77B0"/>
    <w:rsid w:val="001B7EE7"/>
    <w:rsid w:val="001C02E1"/>
    <w:rsid w:val="001C27FD"/>
    <w:rsid w:val="001C3922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E18"/>
    <w:rsid w:val="001D564B"/>
    <w:rsid w:val="001D65FE"/>
    <w:rsid w:val="001E0896"/>
    <w:rsid w:val="001E1187"/>
    <w:rsid w:val="001E1CC0"/>
    <w:rsid w:val="001E2004"/>
    <w:rsid w:val="001E2170"/>
    <w:rsid w:val="001E2B03"/>
    <w:rsid w:val="001E2B40"/>
    <w:rsid w:val="001E2BFF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2857"/>
    <w:rsid w:val="001F4A9D"/>
    <w:rsid w:val="001F4F1F"/>
    <w:rsid w:val="001F59CD"/>
    <w:rsid w:val="001F6258"/>
    <w:rsid w:val="001F69FB"/>
    <w:rsid w:val="001F6C1E"/>
    <w:rsid w:val="001F7620"/>
    <w:rsid w:val="001F7EB9"/>
    <w:rsid w:val="00200099"/>
    <w:rsid w:val="002011C1"/>
    <w:rsid w:val="00202E2D"/>
    <w:rsid w:val="00203581"/>
    <w:rsid w:val="0020459F"/>
    <w:rsid w:val="0020707F"/>
    <w:rsid w:val="002078AB"/>
    <w:rsid w:val="00210503"/>
    <w:rsid w:val="0021186C"/>
    <w:rsid w:val="00212386"/>
    <w:rsid w:val="002129F8"/>
    <w:rsid w:val="00212F54"/>
    <w:rsid w:val="00214867"/>
    <w:rsid w:val="0021501B"/>
    <w:rsid w:val="00216E5E"/>
    <w:rsid w:val="00220B8A"/>
    <w:rsid w:val="00221081"/>
    <w:rsid w:val="0022144B"/>
    <w:rsid w:val="0022185C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14C"/>
    <w:rsid w:val="002334EC"/>
    <w:rsid w:val="00233E5A"/>
    <w:rsid w:val="00234217"/>
    <w:rsid w:val="002342B5"/>
    <w:rsid w:val="0023448E"/>
    <w:rsid w:val="00234AB2"/>
    <w:rsid w:val="00234E95"/>
    <w:rsid w:val="00235EDF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503D1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60255"/>
    <w:rsid w:val="00260F67"/>
    <w:rsid w:val="0026149E"/>
    <w:rsid w:val="00261684"/>
    <w:rsid w:val="00262D08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5AA"/>
    <w:rsid w:val="0027699A"/>
    <w:rsid w:val="00276F21"/>
    <w:rsid w:val="00277C4E"/>
    <w:rsid w:val="00277E57"/>
    <w:rsid w:val="00277E59"/>
    <w:rsid w:val="0028156F"/>
    <w:rsid w:val="00281A51"/>
    <w:rsid w:val="00281FDE"/>
    <w:rsid w:val="002820DC"/>
    <w:rsid w:val="00283413"/>
    <w:rsid w:val="002839B5"/>
    <w:rsid w:val="00283BD4"/>
    <w:rsid w:val="0028614C"/>
    <w:rsid w:val="002865DF"/>
    <w:rsid w:val="00292A2F"/>
    <w:rsid w:val="002940DC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3AA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A42"/>
    <w:rsid w:val="002B22DB"/>
    <w:rsid w:val="002B4BC0"/>
    <w:rsid w:val="002B5DE8"/>
    <w:rsid w:val="002B605C"/>
    <w:rsid w:val="002B629E"/>
    <w:rsid w:val="002B6B1B"/>
    <w:rsid w:val="002C0A3A"/>
    <w:rsid w:val="002C0FFB"/>
    <w:rsid w:val="002C119E"/>
    <w:rsid w:val="002C1E8B"/>
    <w:rsid w:val="002C2493"/>
    <w:rsid w:val="002C2B85"/>
    <w:rsid w:val="002C350C"/>
    <w:rsid w:val="002C56C7"/>
    <w:rsid w:val="002C7673"/>
    <w:rsid w:val="002C7686"/>
    <w:rsid w:val="002C7EF6"/>
    <w:rsid w:val="002D0E5E"/>
    <w:rsid w:val="002D2187"/>
    <w:rsid w:val="002D28DF"/>
    <w:rsid w:val="002D29CD"/>
    <w:rsid w:val="002D2DC0"/>
    <w:rsid w:val="002D33BC"/>
    <w:rsid w:val="002D4DD6"/>
    <w:rsid w:val="002D5064"/>
    <w:rsid w:val="002D56C2"/>
    <w:rsid w:val="002D590B"/>
    <w:rsid w:val="002D68AE"/>
    <w:rsid w:val="002D7971"/>
    <w:rsid w:val="002E08FA"/>
    <w:rsid w:val="002E2E3E"/>
    <w:rsid w:val="002E309F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2BF3"/>
    <w:rsid w:val="002F342B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E70"/>
    <w:rsid w:val="003013C9"/>
    <w:rsid w:val="00301632"/>
    <w:rsid w:val="003026AD"/>
    <w:rsid w:val="003027E6"/>
    <w:rsid w:val="0030354F"/>
    <w:rsid w:val="003039F6"/>
    <w:rsid w:val="00305037"/>
    <w:rsid w:val="00305105"/>
    <w:rsid w:val="0030524E"/>
    <w:rsid w:val="00305EDA"/>
    <w:rsid w:val="00307224"/>
    <w:rsid w:val="00310880"/>
    <w:rsid w:val="00311367"/>
    <w:rsid w:val="0031165E"/>
    <w:rsid w:val="00311EA2"/>
    <w:rsid w:val="00312665"/>
    <w:rsid w:val="00314B32"/>
    <w:rsid w:val="00317353"/>
    <w:rsid w:val="003175CB"/>
    <w:rsid w:val="003178CA"/>
    <w:rsid w:val="00317994"/>
    <w:rsid w:val="003201BE"/>
    <w:rsid w:val="00320266"/>
    <w:rsid w:val="00320D68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43E8"/>
    <w:rsid w:val="00334595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612C"/>
    <w:rsid w:val="00346929"/>
    <w:rsid w:val="003474DF"/>
    <w:rsid w:val="00347886"/>
    <w:rsid w:val="00347A6E"/>
    <w:rsid w:val="003501FA"/>
    <w:rsid w:val="00351F3B"/>
    <w:rsid w:val="0035231C"/>
    <w:rsid w:val="00354641"/>
    <w:rsid w:val="00354FD4"/>
    <w:rsid w:val="0035536A"/>
    <w:rsid w:val="00355A41"/>
    <w:rsid w:val="003569E7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40F1"/>
    <w:rsid w:val="00364E3F"/>
    <w:rsid w:val="00371E03"/>
    <w:rsid w:val="00372EA6"/>
    <w:rsid w:val="0037323D"/>
    <w:rsid w:val="00374B4C"/>
    <w:rsid w:val="00380390"/>
    <w:rsid w:val="00381808"/>
    <w:rsid w:val="0038342C"/>
    <w:rsid w:val="00384484"/>
    <w:rsid w:val="0038481B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A07A2"/>
    <w:rsid w:val="003A0BE8"/>
    <w:rsid w:val="003A14ED"/>
    <w:rsid w:val="003A1799"/>
    <w:rsid w:val="003A34A7"/>
    <w:rsid w:val="003A417D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39B6"/>
    <w:rsid w:val="003B4417"/>
    <w:rsid w:val="003B4CF2"/>
    <w:rsid w:val="003B5150"/>
    <w:rsid w:val="003B5798"/>
    <w:rsid w:val="003B6F57"/>
    <w:rsid w:val="003B7915"/>
    <w:rsid w:val="003B7A27"/>
    <w:rsid w:val="003B7ED7"/>
    <w:rsid w:val="003C09CB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D6AAC"/>
    <w:rsid w:val="003E04BB"/>
    <w:rsid w:val="003E1BAA"/>
    <w:rsid w:val="003E20F5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464D"/>
    <w:rsid w:val="003F4C26"/>
    <w:rsid w:val="003F7138"/>
    <w:rsid w:val="0040040E"/>
    <w:rsid w:val="00400A61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07C2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7DB6"/>
    <w:rsid w:val="00430A3F"/>
    <w:rsid w:val="00432485"/>
    <w:rsid w:val="004325B6"/>
    <w:rsid w:val="0043284D"/>
    <w:rsid w:val="00433014"/>
    <w:rsid w:val="00434377"/>
    <w:rsid w:val="00435823"/>
    <w:rsid w:val="004358FF"/>
    <w:rsid w:val="00437D92"/>
    <w:rsid w:val="0044061E"/>
    <w:rsid w:val="004410F4"/>
    <w:rsid w:val="004414C1"/>
    <w:rsid w:val="00442204"/>
    <w:rsid w:val="00442981"/>
    <w:rsid w:val="00442989"/>
    <w:rsid w:val="00443AAF"/>
    <w:rsid w:val="0044489D"/>
    <w:rsid w:val="00445E10"/>
    <w:rsid w:val="004463CA"/>
    <w:rsid w:val="0044641D"/>
    <w:rsid w:val="004478AE"/>
    <w:rsid w:val="00447CE4"/>
    <w:rsid w:val="004518D7"/>
    <w:rsid w:val="00452117"/>
    <w:rsid w:val="00452456"/>
    <w:rsid w:val="00452D28"/>
    <w:rsid w:val="00452D84"/>
    <w:rsid w:val="004533EC"/>
    <w:rsid w:val="00453651"/>
    <w:rsid w:val="00454EFA"/>
    <w:rsid w:val="004567E8"/>
    <w:rsid w:val="004608E7"/>
    <w:rsid w:val="0046258B"/>
    <w:rsid w:val="00462C1C"/>
    <w:rsid w:val="004635B2"/>
    <w:rsid w:val="0046362E"/>
    <w:rsid w:val="00463872"/>
    <w:rsid w:val="00464572"/>
    <w:rsid w:val="004645FE"/>
    <w:rsid w:val="004654CB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835"/>
    <w:rsid w:val="00490987"/>
    <w:rsid w:val="00490996"/>
    <w:rsid w:val="00490DB5"/>
    <w:rsid w:val="00492A6B"/>
    <w:rsid w:val="004947BA"/>
    <w:rsid w:val="00495AE7"/>
    <w:rsid w:val="0049637D"/>
    <w:rsid w:val="004975D8"/>
    <w:rsid w:val="004A09DB"/>
    <w:rsid w:val="004A0E06"/>
    <w:rsid w:val="004A106B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5497"/>
    <w:rsid w:val="004B6D8A"/>
    <w:rsid w:val="004B7435"/>
    <w:rsid w:val="004B755A"/>
    <w:rsid w:val="004B77DB"/>
    <w:rsid w:val="004C1AAA"/>
    <w:rsid w:val="004C20F1"/>
    <w:rsid w:val="004C2AB6"/>
    <w:rsid w:val="004C2B44"/>
    <w:rsid w:val="004C2CC9"/>
    <w:rsid w:val="004C3CD6"/>
    <w:rsid w:val="004C4A0A"/>
    <w:rsid w:val="004C4D16"/>
    <w:rsid w:val="004C56E4"/>
    <w:rsid w:val="004C653C"/>
    <w:rsid w:val="004D4D01"/>
    <w:rsid w:val="004D63D1"/>
    <w:rsid w:val="004D6ECF"/>
    <w:rsid w:val="004E1429"/>
    <w:rsid w:val="004E1BD2"/>
    <w:rsid w:val="004E26AD"/>
    <w:rsid w:val="004E2845"/>
    <w:rsid w:val="004E3752"/>
    <w:rsid w:val="004E5638"/>
    <w:rsid w:val="004E5A42"/>
    <w:rsid w:val="004E661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662"/>
    <w:rsid w:val="005049C4"/>
    <w:rsid w:val="00504A64"/>
    <w:rsid w:val="00505207"/>
    <w:rsid w:val="00505901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D86"/>
    <w:rsid w:val="005212C7"/>
    <w:rsid w:val="00521432"/>
    <w:rsid w:val="0052178C"/>
    <w:rsid w:val="00522B94"/>
    <w:rsid w:val="00522D63"/>
    <w:rsid w:val="0052350F"/>
    <w:rsid w:val="0052362A"/>
    <w:rsid w:val="00523832"/>
    <w:rsid w:val="00524B1F"/>
    <w:rsid w:val="00525700"/>
    <w:rsid w:val="005267F7"/>
    <w:rsid w:val="00527060"/>
    <w:rsid w:val="00527775"/>
    <w:rsid w:val="00527E75"/>
    <w:rsid w:val="00530958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5072D"/>
    <w:rsid w:val="005512F3"/>
    <w:rsid w:val="00551802"/>
    <w:rsid w:val="00551A69"/>
    <w:rsid w:val="00552723"/>
    <w:rsid w:val="00554692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4C93"/>
    <w:rsid w:val="005652D7"/>
    <w:rsid w:val="0057018D"/>
    <w:rsid w:val="005724F3"/>
    <w:rsid w:val="00572BB9"/>
    <w:rsid w:val="00573906"/>
    <w:rsid w:val="00574121"/>
    <w:rsid w:val="005741BA"/>
    <w:rsid w:val="0057429A"/>
    <w:rsid w:val="0057494C"/>
    <w:rsid w:val="00574B65"/>
    <w:rsid w:val="00575092"/>
    <w:rsid w:val="005763C4"/>
    <w:rsid w:val="00576E4A"/>
    <w:rsid w:val="00577BD8"/>
    <w:rsid w:val="00577D02"/>
    <w:rsid w:val="00577F3A"/>
    <w:rsid w:val="00580229"/>
    <w:rsid w:val="005812C5"/>
    <w:rsid w:val="005827A3"/>
    <w:rsid w:val="005834C5"/>
    <w:rsid w:val="00585A70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898"/>
    <w:rsid w:val="00595C42"/>
    <w:rsid w:val="00596BB1"/>
    <w:rsid w:val="00597802"/>
    <w:rsid w:val="005A1DEE"/>
    <w:rsid w:val="005A25FB"/>
    <w:rsid w:val="005A3607"/>
    <w:rsid w:val="005A4185"/>
    <w:rsid w:val="005A4324"/>
    <w:rsid w:val="005A54F9"/>
    <w:rsid w:val="005A5CC6"/>
    <w:rsid w:val="005A666D"/>
    <w:rsid w:val="005A6938"/>
    <w:rsid w:val="005A6E6C"/>
    <w:rsid w:val="005A754C"/>
    <w:rsid w:val="005B0ABA"/>
    <w:rsid w:val="005B0DFF"/>
    <w:rsid w:val="005B167A"/>
    <w:rsid w:val="005B2ADF"/>
    <w:rsid w:val="005B4577"/>
    <w:rsid w:val="005B492F"/>
    <w:rsid w:val="005B7B01"/>
    <w:rsid w:val="005C1EB3"/>
    <w:rsid w:val="005C3B70"/>
    <w:rsid w:val="005C4674"/>
    <w:rsid w:val="005C511E"/>
    <w:rsid w:val="005C57FD"/>
    <w:rsid w:val="005C683D"/>
    <w:rsid w:val="005C752E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7C45"/>
    <w:rsid w:val="005D7D2B"/>
    <w:rsid w:val="005E1B5C"/>
    <w:rsid w:val="005E1C59"/>
    <w:rsid w:val="005E2151"/>
    <w:rsid w:val="005E24BB"/>
    <w:rsid w:val="005E51E4"/>
    <w:rsid w:val="005E5811"/>
    <w:rsid w:val="005E63D6"/>
    <w:rsid w:val="005E69A3"/>
    <w:rsid w:val="005E76D4"/>
    <w:rsid w:val="005F01C5"/>
    <w:rsid w:val="005F0D58"/>
    <w:rsid w:val="005F1134"/>
    <w:rsid w:val="005F147A"/>
    <w:rsid w:val="005F1B48"/>
    <w:rsid w:val="005F1EA9"/>
    <w:rsid w:val="005F1EF9"/>
    <w:rsid w:val="005F22B8"/>
    <w:rsid w:val="005F2CF0"/>
    <w:rsid w:val="005F2F71"/>
    <w:rsid w:val="005F3F10"/>
    <w:rsid w:val="005F4B51"/>
    <w:rsid w:val="005F4C78"/>
    <w:rsid w:val="005F50B4"/>
    <w:rsid w:val="005F5152"/>
    <w:rsid w:val="005F5736"/>
    <w:rsid w:val="005F5F34"/>
    <w:rsid w:val="005F6E1D"/>
    <w:rsid w:val="005F7DF7"/>
    <w:rsid w:val="00601069"/>
    <w:rsid w:val="00601492"/>
    <w:rsid w:val="00601902"/>
    <w:rsid w:val="00602DB9"/>
    <w:rsid w:val="00603D40"/>
    <w:rsid w:val="006047CB"/>
    <w:rsid w:val="0060649A"/>
    <w:rsid w:val="00610134"/>
    <w:rsid w:val="006129AC"/>
    <w:rsid w:val="00615FB6"/>
    <w:rsid w:val="00616F18"/>
    <w:rsid w:val="006173D4"/>
    <w:rsid w:val="0062018C"/>
    <w:rsid w:val="00620E09"/>
    <w:rsid w:val="00620E5D"/>
    <w:rsid w:val="00620E75"/>
    <w:rsid w:val="00621D3D"/>
    <w:rsid w:val="00623FCA"/>
    <w:rsid w:val="00625204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EDA"/>
    <w:rsid w:val="0064414A"/>
    <w:rsid w:val="00644186"/>
    <w:rsid w:val="00644D4B"/>
    <w:rsid w:val="00645102"/>
    <w:rsid w:val="006476B9"/>
    <w:rsid w:val="00647F98"/>
    <w:rsid w:val="0065032F"/>
    <w:rsid w:val="00650935"/>
    <w:rsid w:val="006518C9"/>
    <w:rsid w:val="00651BA4"/>
    <w:rsid w:val="00651D46"/>
    <w:rsid w:val="006527E4"/>
    <w:rsid w:val="0065368D"/>
    <w:rsid w:val="0065460B"/>
    <w:rsid w:val="006570CA"/>
    <w:rsid w:val="00657969"/>
    <w:rsid w:val="0066369E"/>
    <w:rsid w:val="00664056"/>
    <w:rsid w:val="00664153"/>
    <w:rsid w:val="0066652D"/>
    <w:rsid w:val="00666DEB"/>
    <w:rsid w:val="00667F5B"/>
    <w:rsid w:val="006707F4"/>
    <w:rsid w:val="006709EC"/>
    <w:rsid w:val="00672578"/>
    <w:rsid w:val="00672D2F"/>
    <w:rsid w:val="006730C9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CE0"/>
    <w:rsid w:val="00687F22"/>
    <w:rsid w:val="006900FF"/>
    <w:rsid w:val="00690362"/>
    <w:rsid w:val="00692E3E"/>
    <w:rsid w:val="006941B1"/>
    <w:rsid w:val="0069441B"/>
    <w:rsid w:val="00694BF1"/>
    <w:rsid w:val="006958E4"/>
    <w:rsid w:val="00695B47"/>
    <w:rsid w:val="00696D10"/>
    <w:rsid w:val="00697D4F"/>
    <w:rsid w:val="006A194F"/>
    <w:rsid w:val="006A28CD"/>
    <w:rsid w:val="006A29BE"/>
    <w:rsid w:val="006A2B6B"/>
    <w:rsid w:val="006A3788"/>
    <w:rsid w:val="006A3ADA"/>
    <w:rsid w:val="006A3E25"/>
    <w:rsid w:val="006A6310"/>
    <w:rsid w:val="006A6EB6"/>
    <w:rsid w:val="006A7E2C"/>
    <w:rsid w:val="006B054B"/>
    <w:rsid w:val="006B0A5B"/>
    <w:rsid w:val="006B1AD5"/>
    <w:rsid w:val="006B2392"/>
    <w:rsid w:val="006B26A5"/>
    <w:rsid w:val="006B2811"/>
    <w:rsid w:val="006B285F"/>
    <w:rsid w:val="006B2DED"/>
    <w:rsid w:val="006B2E0A"/>
    <w:rsid w:val="006B3F6B"/>
    <w:rsid w:val="006B59EF"/>
    <w:rsid w:val="006B660C"/>
    <w:rsid w:val="006B7E30"/>
    <w:rsid w:val="006C0B29"/>
    <w:rsid w:val="006C2BF4"/>
    <w:rsid w:val="006C2C93"/>
    <w:rsid w:val="006C3B31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E07"/>
    <w:rsid w:val="006D6677"/>
    <w:rsid w:val="006D783B"/>
    <w:rsid w:val="006E0380"/>
    <w:rsid w:val="006E07A6"/>
    <w:rsid w:val="006E0A45"/>
    <w:rsid w:val="006E115C"/>
    <w:rsid w:val="006E2619"/>
    <w:rsid w:val="006E2B7B"/>
    <w:rsid w:val="006E2F05"/>
    <w:rsid w:val="006E330E"/>
    <w:rsid w:val="006E35D4"/>
    <w:rsid w:val="006E4755"/>
    <w:rsid w:val="006E4BD0"/>
    <w:rsid w:val="006E551B"/>
    <w:rsid w:val="006E61F0"/>
    <w:rsid w:val="006F02A0"/>
    <w:rsid w:val="006F0FF1"/>
    <w:rsid w:val="006F2996"/>
    <w:rsid w:val="006F2AB6"/>
    <w:rsid w:val="006F4429"/>
    <w:rsid w:val="006F603F"/>
    <w:rsid w:val="006F627B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63EB"/>
    <w:rsid w:val="007064EF"/>
    <w:rsid w:val="0070694A"/>
    <w:rsid w:val="00706CFB"/>
    <w:rsid w:val="007075DF"/>
    <w:rsid w:val="007077E2"/>
    <w:rsid w:val="00712376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97"/>
    <w:rsid w:val="00722DB8"/>
    <w:rsid w:val="00724126"/>
    <w:rsid w:val="00726B94"/>
    <w:rsid w:val="007272E7"/>
    <w:rsid w:val="0072767A"/>
    <w:rsid w:val="00727AA2"/>
    <w:rsid w:val="00732B75"/>
    <w:rsid w:val="00732F3C"/>
    <w:rsid w:val="00734615"/>
    <w:rsid w:val="00735313"/>
    <w:rsid w:val="00737946"/>
    <w:rsid w:val="00737AEE"/>
    <w:rsid w:val="00737CA7"/>
    <w:rsid w:val="00740954"/>
    <w:rsid w:val="007412FA"/>
    <w:rsid w:val="00741EE8"/>
    <w:rsid w:val="007432FB"/>
    <w:rsid w:val="0074449B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44C5"/>
    <w:rsid w:val="00754A08"/>
    <w:rsid w:val="00755853"/>
    <w:rsid w:val="00756AD6"/>
    <w:rsid w:val="00756D04"/>
    <w:rsid w:val="00756DD5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6D8"/>
    <w:rsid w:val="007656E6"/>
    <w:rsid w:val="00766E4A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1B27"/>
    <w:rsid w:val="00781C17"/>
    <w:rsid w:val="00781E60"/>
    <w:rsid w:val="00782465"/>
    <w:rsid w:val="0078336D"/>
    <w:rsid w:val="00784566"/>
    <w:rsid w:val="00784EE8"/>
    <w:rsid w:val="007856BA"/>
    <w:rsid w:val="00786829"/>
    <w:rsid w:val="00786FDE"/>
    <w:rsid w:val="00787683"/>
    <w:rsid w:val="0079034E"/>
    <w:rsid w:val="007910AE"/>
    <w:rsid w:val="0079112B"/>
    <w:rsid w:val="00791ADB"/>
    <w:rsid w:val="00791DA0"/>
    <w:rsid w:val="007938E7"/>
    <w:rsid w:val="00794406"/>
    <w:rsid w:val="00794FC5"/>
    <w:rsid w:val="00795755"/>
    <w:rsid w:val="007962ED"/>
    <w:rsid w:val="00796AEE"/>
    <w:rsid w:val="00796BE6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A5C"/>
    <w:rsid w:val="007C5B74"/>
    <w:rsid w:val="007C61AC"/>
    <w:rsid w:val="007C7502"/>
    <w:rsid w:val="007C7744"/>
    <w:rsid w:val="007D0214"/>
    <w:rsid w:val="007D422D"/>
    <w:rsid w:val="007D4B30"/>
    <w:rsid w:val="007D4C8F"/>
    <w:rsid w:val="007D75C9"/>
    <w:rsid w:val="007E038B"/>
    <w:rsid w:val="007E050E"/>
    <w:rsid w:val="007E0D05"/>
    <w:rsid w:val="007E191B"/>
    <w:rsid w:val="007E271E"/>
    <w:rsid w:val="007E2AA0"/>
    <w:rsid w:val="007E2BE0"/>
    <w:rsid w:val="007E2C7A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5502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A16"/>
    <w:rsid w:val="00824A94"/>
    <w:rsid w:val="00824D3A"/>
    <w:rsid w:val="00824FF0"/>
    <w:rsid w:val="00826448"/>
    <w:rsid w:val="00826C40"/>
    <w:rsid w:val="00826D33"/>
    <w:rsid w:val="00832E92"/>
    <w:rsid w:val="00833277"/>
    <w:rsid w:val="00833B89"/>
    <w:rsid w:val="00833E04"/>
    <w:rsid w:val="0083724D"/>
    <w:rsid w:val="008407DD"/>
    <w:rsid w:val="008412B0"/>
    <w:rsid w:val="0084136A"/>
    <w:rsid w:val="00842109"/>
    <w:rsid w:val="00842D94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3C5B"/>
    <w:rsid w:val="008653B4"/>
    <w:rsid w:val="00865C77"/>
    <w:rsid w:val="00866DBE"/>
    <w:rsid w:val="00867231"/>
    <w:rsid w:val="00867680"/>
    <w:rsid w:val="00867B89"/>
    <w:rsid w:val="00867DF6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6E66"/>
    <w:rsid w:val="008774C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F0B"/>
    <w:rsid w:val="008B6258"/>
    <w:rsid w:val="008B63D1"/>
    <w:rsid w:val="008B7D75"/>
    <w:rsid w:val="008C12D5"/>
    <w:rsid w:val="008C142A"/>
    <w:rsid w:val="008C2CD6"/>
    <w:rsid w:val="008C472B"/>
    <w:rsid w:val="008D1DB0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038"/>
    <w:rsid w:val="008F169B"/>
    <w:rsid w:val="008F18E1"/>
    <w:rsid w:val="008F3365"/>
    <w:rsid w:val="008F3608"/>
    <w:rsid w:val="008F4088"/>
    <w:rsid w:val="008F4107"/>
    <w:rsid w:val="008F4542"/>
    <w:rsid w:val="008F5D43"/>
    <w:rsid w:val="008F6FD3"/>
    <w:rsid w:val="008F7261"/>
    <w:rsid w:val="008F7BBD"/>
    <w:rsid w:val="00900CFC"/>
    <w:rsid w:val="00902E24"/>
    <w:rsid w:val="00904960"/>
    <w:rsid w:val="00904B2C"/>
    <w:rsid w:val="0090526F"/>
    <w:rsid w:val="009059E6"/>
    <w:rsid w:val="00905C11"/>
    <w:rsid w:val="0090624A"/>
    <w:rsid w:val="00906DD8"/>
    <w:rsid w:val="00907F53"/>
    <w:rsid w:val="00910548"/>
    <w:rsid w:val="0091060F"/>
    <w:rsid w:val="00913553"/>
    <w:rsid w:val="009135D2"/>
    <w:rsid w:val="009143C8"/>
    <w:rsid w:val="00915B7C"/>
    <w:rsid w:val="00915CEA"/>
    <w:rsid w:val="00916198"/>
    <w:rsid w:val="009169C8"/>
    <w:rsid w:val="00917448"/>
    <w:rsid w:val="00922611"/>
    <w:rsid w:val="00922CD5"/>
    <w:rsid w:val="00925160"/>
    <w:rsid w:val="00925EF6"/>
    <w:rsid w:val="009267CC"/>
    <w:rsid w:val="00926838"/>
    <w:rsid w:val="00927029"/>
    <w:rsid w:val="0093022D"/>
    <w:rsid w:val="009335C3"/>
    <w:rsid w:val="00933DB1"/>
    <w:rsid w:val="00934742"/>
    <w:rsid w:val="0093631B"/>
    <w:rsid w:val="00937433"/>
    <w:rsid w:val="00937557"/>
    <w:rsid w:val="00940207"/>
    <w:rsid w:val="009404F3"/>
    <w:rsid w:val="00940A35"/>
    <w:rsid w:val="00940F12"/>
    <w:rsid w:val="0094127D"/>
    <w:rsid w:val="00941B3A"/>
    <w:rsid w:val="00942B05"/>
    <w:rsid w:val="00943AB4"/>
    <w:rsid w:val="00943DBC"/>
    <w:rsid w:val="009453DB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30C5"/>
    <w:rsid w:val="00963741"/>
    <w:rsid w:val="00964CC4"/>
    <w:rsid w:val="00964EB4"/>
    <w:rsid w:val="0096538A"/>
    <w:rsid w:val="00965BD5"/>
    <w:rsid w:val="00967D14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C85"/>
    <w:rsid w:val="00980D5B"/>
    <w:rsid w:val="00983A14"/>
    <w:rsid w:val="00984CEA"/>
    <w:rsid w:val="00985359"/>
    <w:rsid w:val="0098628C"/>
    <w:rsid w:val="0098684C"/>
    <w:rsid w:val="009876E6"/>
    <w:rsid w:val="00987A96"/>
    <w:rsid w:val="00990AE4"/>
    <w:rsid w:val="00991233"/>
    <w:rsid w:val="00992770"/>
    <w:rsid w:val="00993D00"/>
    <w:rsid w:val="00993E28"/>
    <w:rsid w:val="00993ECC"/>
    <w:rsid w:val="00994505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10F7"/>
    <w:rsid w:val="009A2B44"/>
    <w:rsid w:val="009A3853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2835"/>
    <w:rsid w:val="009C2B0B"/>
    <w:rsid w:val="009C3BD9"/>
    <w:rsid w:val="009C3FB4"/>
    <w:rsid w:val="009C65A4"/>
    <w:rsid w:val="009C699B"/>
    <w:rsid w:val="009C753C"/>
    <w:rsid w:val="009C76BC"/>
    <w:rsid w:val="009D1C03"/>
    <w:rsid w:val="009D27FA"/>
    <w:rsid w:val="009D293A"/>
    <w:rsid w:val="009D36FD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ACE"/>
    <w:rsid w:val="009E01FC"/>
    <w:rsid w:val="009E1895"/>
    <w:rsid w:val="009E1F36"/>
    <w:rsid w:val="009E2FE5"/>
    <w:rsid w:val="009E30F8"/>
    <w:rsid w:val="009E73EE"/>
    <w:rsid w:val="009E781F"/>
    <w:rsid w:val="009F03E4"/>
    <w:rsid w:val="009F0692"/>
    <w:rsid w:val="009F0798"/>
    <w:rsid w:val="009F1FC7"/>
    <w:rsid w:val="009F38AD"/>
    <w:rsid w:val="009F3ACD"/>
    <w:rsid w:val="009F4AAE"/>
    <w:rsid w:val="009F5089"/>
    <w:rsid w:val="009F5D7A"/>
    <w:rsid w:val="009F7882"/>
    <w:rsid w:val="00A0074A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E3A"/>
    <w:rsid w:val="00A066B5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6387"/>
    <w:rsid w:val="00A272DD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530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620D"/>
    <w:rsid w:val="00A5722A"/>
    <w:rsid w:val="00A601D7"/>
    <w:rsid w:val="00A608AE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D64"/>
    <w:rsid w:val="00A858BD"/>
    <w:rsid w:val="00A85E81"/>
    <w:rsid w:val="00A86A1D"/>
    <w:rsid w:val="00A86DC6"/>
    <w:rsid w:val="00A90134"/>
    <w:rsid w:val="00A9020C"/>
    <w:rsid w:val="00A90942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349A"/>
    <w:rsid w:val="00AA34B5"/>
    <w:rsid w:val="00AA52F9"/>
    <w:rsid w:val="00AA6177"/>
    <w:rsid w:val="00AA624D"/>
    <w:rsid w:val="00AA722D"/>
    <w:rsid w:val="00AA788A"/>
    <w:rsid w:val="00AB16C3"/>
    <w:rsid w:val="00AB452E"/>
    <w:rsid w:val="00AB49A4"/>
    <w:rsid w:val="00AB65E7"/>
    <w:rsid w:val="00AC03CF"/>
    <w:rsid w:val="00AC06A1"/>
    <w:rsid w:val="00AC0D18"/>
    <w:rsid w:val="00AC2986"/>
    <w:rsid w:val="00AC298F"/>
    <w:rsid w:val="00AC4B21"/>
    <w:rsid w:val="00AC5322"/>
    <w:rsid w:val="00AC5D31"/>
    <w:rsid w:val="00AC5E9E"/>
    <w:rsid w:val="00AC6B82"/>
    <w:rsid w:val="00AC6E5B"/>
    <w:rsid w:val="00AC7850"/>
    <w:rsid w:val="00AC799B"/>
    <w:rsid w:val="00AC7E2A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044A"/>
    <w:rsid w:val="00AE0A53"/>
    <w:rsid w:val="00AE2EF1"/>
    <w:rsid w:val="00AE30F5"/>
    <w:rsid w:val="00AE3929"/>
    <w:rsid w:val="00AE39AA"/>
    <w:rsid w:val="00AE3B53"/>
    <w:rsid w:val="00AE4115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FBE"/>
    <w:rsid w:val="00B0510E"/>
    <w:rsid w:val="00B05602"/>
    <w:rsid w:val="00B05C71"/>
    <w:rsid w:val="00B05DCA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769"/>
    <w:rsid w:val="00B30CE4"/>
    <w:rsid w:val="00B31217"/>
    <w:rsid w:val="00B321BA"/>
    <w:rsid w:val="00B32F1F"/>
    <w:rsid w:val="00B33EE4"/>
    <w:rsid w:val="00B34C73"/>
    <w:rsid w:val="00B35965"/>
    <w:rsid w:val="00B3727E"/>
    <w:rsid w:val="00B3743C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69BC"/>
    <w:rsid w:val="00B66AB7"/>
    <w:rsid w:val="00B66B12"/>
    <w:rsid w:val="00B66DD2"/>
    <w:rsid w:val="00B67BC8"/>
    <w:rsid w:val="00B70381"/>
    <w:rsid w:val="00B708E5"/>
    <w:rsid w:val="00B713FA"/>
    <w:rsid w:val="00B716D9"/>
    <w:rsid w:val="00B72703"/>
    <w:rsid w:val="00B73812"/>
    <w:rsid w:val="00B765F5"/>
    <w:rsid w:val="00B77D7C"/>
    <w:rsid w:val="00B81B0C"/>
    <w:rsid w:val="00B81F5D"/>
    <w:rsid w:val="00B8361B"/>
    <w:rsid w:val="00B83F69"/>
    <w:rsid w:val="00B85360"/>
    <w:rsid w:val="00B85534"/>
    <w:rsid w:val="00B85C16"/>
    <w:rsid w:val="00B86F02"/>
    <w:rsid w:val="00B873AC"/>
    <w:rsid w:val="00B874B5"/>
    <w:rsid w:val="00B87AE3"/>
    <w:rsid w:val="00B87DE6"/>
    <w:rsid w:val="00B90492"/>
    <w:rsid w:val="00B9130C"/>
    <w:rsid w:val="00B92EA4"/>
    <w:rsid w:val="00B9417F"/>
    <w:rsid w:val="00B945D0"/>
    <w:rsid w:val="00B96213"/>
    <w:rsid w:val="00B9645F"/>
    <w:rsid w:val="00B96FF5"/>
    <w:rsid w:val="00B97290"/>
    <w:rsid w:val="00B97817"/>
    <w:rsid w:val="00B979C7"/>
    <w:rsid w:val="00B97C8E"/>
    <w:rsid w:val="00B97DF7"/>
    <w:rsid w:val="00BA2925"/>
    <w:rsid w:val="00BA2B0E"/>
    <w:rsid w:val="00BA3EA8"/>
    <w:rsid w:val="00BA44A5"/>
    <w:rsid w:val="00BA4A98"/>
    <w:rsid w:val="00BA63CE"/>
    <w:rsid w:val="00BA6502"/>
    <w:rsid w:val="00BA65A7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1655"/>
    <w:rsid w:val="00BD2491"/>
    <w:rsid w:val="00BD2B03"/>
    <w:rsid w:val="00BD3AE5"/>
    <w:rsid w:val="00BD4B53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501E"/>
    <w:rsid w:val="00BE655D"/>
    <w:rsid w:val="00BE6A98"/>
    <w:rsid w:val="00BE7E43"/>
    <w:rsid w:val="00BF2E06"/>
    <w:rsid w:val="00BF3252"/>
    <w:rsid w:val="00BF5D2F"/>
    <w:rsid w:val="00BF5F2E"/>
    <w:rsid w:val="00BF643D"/>
    <w:rsid w:val="00C00045"/>
    <w:rsid w:val="00C02DD2"/>
    <w:rsid w:val="00C031E3"/>
    <w:rsid w:val="00C03E1E"/>
    <w:rsid w:val="00C056B9"/>
    <w:rsid w:val="00C07D88"/>
    <w:rsid w:val="00C10878"/>
    <w:rsid w:val="00C108AE"/>
    <w:rsid w:val="00C10C67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11B5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125"/>
    <w:rsid w:val="00C3325C"/>
    <w:rsid w:val="00C36102"/>
    <w:rsid w:val="00C36221"/>
    <w:rsid w:val="00C36507"/>
    <w:rsid w:val="00C3675B"/>
    <w:rsid w:val="00C36E82"/>
    <w:rsid w:val="00C37E9E"/>
    <w:rsid w:val="00C40160"/>
    <w:rsid w:val="00C41135"/>
    <w:rsid w:val="00C41D84"/>
    <w:rsid w:val="00C42EA1"/>
    <w:rsid w:val="00C43B7C"/>
    <w:rsid w:val="00C447C1"/>
    <w:rsid w:val="00C45483"/>
    <w:rsid w:val="00C4566C"/>
    <w:rsid w:val="00C45D1F"/>
    <w:rsid w:val="00C47913"/>
    <w:rsid w:val="00C47D67"/>
    <w:rsid w:val="00C5014F"/>
    <w:rsid w:val="00C504FB"/>
    <w:rsid w:val="00C50C60"/>
    <w:rsid w:val="00C51123"/>
    <w:rsid w:val="00C5239D"/>
    <w:rsid w:val="00C5252B"/>
    <w:rsid w:val="00C527C8"/>
    <w:rsid w:val="00C538AB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E14"/>
    <w:rsid w:val="00C62B3D"/>
    <w:rsid w:val="00C6301B"/>
    <w:rsid w:val="00C635BA"/>
    <w:rsid w:val="00C6390D"/>
    <w:rsid w:val="00C64248"/>
    <w:rsid w:val="00C64722"/>
    <w:rsid w:val="00C6502F"/>
    <w:rsid w:val="00C656F9"/>
    <w:rsid w:val="00C65C26"/>
    <w:rsid w:val="00C66818"/>
    <w:rsid w:val="00C672B7"/>
    <w:rsid w:val="00C71CFA"/>
    <w:rsid w:val="00C72719"/>
    <w:rsid w:val="00C7282A"/>
    <w:rsid w:val="00C72DFF"/>
    <w:rsid w:val="00C73325"/>
    <w:rsid w:val="00C73AC2"/>
    <w:rsid w:val="00C74162"/>
    <w:rsid w:val="00C74D77"/>
    <w:rsid w:val="00C7516D"/>
    <w:rsid w:val="00C77EA7"/>
    <w:rsid w:val="00C77EB5"/>
    <w:rsid w:val="00C817BD"/>
    <w:rsid w:val="00C81A27"/>
    <w:rsid w:val="00C823DC"/>
    <w:rsid w:val="00C8384E"/>
    <w:rsid w:val="00C84204"/>
    <w:rsid w:val="00C85707"/>
    <w:rsid w:val="00C85859"/>
    <w:rsid w:val="00C85F23"/>
    <w:rsid w:val="00C90172"/>
    <w:rsid w:val="00C90449"/>
    <w:rsid w:val="00C91444"/>
    <w:rsid w:val="00C93524"/>
    <w:rsid w:val="00C935AD"/>
    <w:rsid w:val="00C96BB8"/>
    <w:rsid w:val="00CA09EB"/>
    <w:rsid w:val="00CA3B82"/>
    <w:rsid w:val="00CA5B31"/>
    <w:rsid w:val="00CA5FDA"/>
    <w:rsid w:val="00CA7191"/>
    <w:rsid w:val="00CA78CD"/>
    <w:rsid w:val="00CA7FC7"/>
    <w:rsid w:val="00CB0561"/>
    <w:rsid w:val="00CB0D8D"/>
    <w:rsid w:val="00CB0E1F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8A3"/>
    <w:rsid w:val="00CC5C72"/>
    <w:rsid w:val="00CC6193"/>
    <w:rsid w:val="00CC6691"/>
    <w:rsid w:val="00CC793D"/>
    <w:rsid w:val="00CD0CEF"/>
    <w:rsid w:val="00CD17D4"/>
    <w:rsid w:val="00CD25D0"/>
    <w:rsid w:val="00CD3B7B"/>
    <w:rsid w:val="00CD3B92"/>
    <w:rsid w:val="00CD42EF"/>
    <w:rsid w:val="00CD4301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2063"/>
    <w:rsid w:val="00CE21DE"/>
    <w:rsid w:val="00CE2240"/>
    <w:rsid w:val="00CE4D4D"/>
    <w:rsid w:val="00CE655A"/>
    <w:rsid w:val="00CE68F8"/>
    <w:rsid w:val="00CE70A0"/>
    <w:rsid w:val="00CF0042"/>
    <w:rsid w:val="00CF0744"/>
    <w:rsid w:val="00CF0D47"/>
    <w:rsid w:val="00CF0F48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6192"/>
    <w:rsid w:val="00D06254"/>
    <w:rsid w:val="00D06577"/>
    <w:rsid w:val="00D0668E"/>
    <w:rsid w:val="00D0686E"/>
    <w:rsid w:val="00D0687F"/>
    <w:rsid w:val="00D10195"/>
    <w:rsid w:val="00D11C32"/>
    <w:rsid w:val="00D11ED6"/>
    <w:rsid w:val="00D12B87"/>
    <w:rsid w:val="00D12F76"/>
    <w:rsid w:val="00D13CD7"/>
    <w:rsid w:val="00D146D7"/>
    <w:rsid w:val="00D1499B"/>
    <w:rsid w:val="00D157FA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57D1"/>
    <w:rsid w:val="00D2714F"/>
    <w:rsid w:val="00D27458"/>
    <w:rsid w:val="00D274B0"/>
    <w:rsid w:val="00D2786C"/>
    <w:rsid w:val="00D30B11"/>
    <w:rsid w:val="00D30E68"/>
    <w:rsid w:val="00D311F8"/>
    <w:rsid w:val="00D32D60"/>
    <w:rsid w:val="00D33015"/>
    <w:rsid w:val="00D347EB"/>
    <w:rsid w:val="00D361A5"/>
    <w:rsid w:val="00D37D20"/>
    <w:rsid w:val="00D40116"/>
    <w:rsid w:val="00D406F3"/>
    <w:rsid w:val="00D40826"/>
    <w:rsid w:val="00D409C7"/>
    <w:rsid w:val="00D421D9"/>
    <w:rsid w:val="00D428D0"/>
    <w:rsid w:val="00D4345D"/>
    <w:rsid w:val="00D44A76"/>
    <w:rsid w:val="00D45498"/>
    <w:rsid w:val="00D456EC"/>
    <w:rsid w:val="00D45B00"/>
    <w:rsid w:val="00D45FB3"/>
    <w:rsid w:val="00D46086"/>
    <w:rsid w:val="00D46B9C"/>
    <w:rsid w:val="00D50360"/>
    <w:rsid w:val="00D52CA4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7193"/>
    <w:rsid w:val="00D578C8"/>
    <w:rsid w:val="00D57E55"/>
    <w:rsid w:val="00D600B4"/>
    <w:rsid w:val="00D6145E"/>
    <w:rsid w:val="00D61A1C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E8E"/>
    <w:rsid w:val="00D73BEC"/>
    <w:rsid w:val="00D7404F"/>
    <w:rsid w:val="00D7500B"/>
    <w:rsid w:val="00D7578B"/>
    <w:rsid w:val="00D76A8F"/>
    <w:rsid w:val="00D7750D"/>
    <w:rsid w:val="00D8030B"/>
    <w:rsid w:val="00D8158C"/>
    <w:rsid w:val="00D81AB2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508"/>
    <w:rsid w:val="00DA3E7E"/>
    <w:rsid w:val="00DA3EF0"/>
    <w:rsid w:val="00DA4B56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A53"/>
    <w:rsid w:val="00DC5DC1"/>
    <w:rsid w:val="00DC639F"/>
    <w:rsid w:val="00DC63D8"/>
    <w:rsid w:val="00DC655F"/>
    <w:rsid w:val="00DC75CD"/>
    <w:rsid w:val="00DC7A68"/>
    <w:rsid w:val="00DD0295"/>
    <w:rsid w:val="00DD0AA8"/>
    <w:rsid w:val="00DD113C"/>
    <w:rsid w:val="00DD3D72"/>
    <w:rsid w:val="00DD4E9D"/>
    <w:rsid w:val="00DE03EA"/>
    <w:rsid w:val="00DE089F"/>
    <w:rsid w:val="00DE1152"/>
    <w:rsid w:val="00DE221C"/>
    <w:rsid w:val="00DE24D9"/>
    <w:rsid w:val="00DE3C19"/>
    <w:rsid w:val="00DE575E"/>
    <w:rsid w:val="00DE5DEF"/>
    <w:rsid w:val="00DE72E7"/>
    <w:rsid w:val="00DE7720"/>
    <w:rsid w:val="00DE78B6"/>
    <w:rsid w:val="00DE7981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904"/>
    <w:rsid w:val="00E06666"/>
    <w:rsid w:val="00E066A8"/>
    <w:rsid w:val="00E06CAB"/>
    <w:rsid w:val="00E07554"/>
    <w:rsid w:val="00E0766A"/>
    <w:rsid w:val="00E07713"/>
    <w:rsid w:val="00E10B78"/>
    <w:rsid w:val="00E12CD3"/>
    <w:rsid w:val="00E15591"/>
    <w:rsid w:val="00E163E5"/>
    <w:rsid w:val="00E20D16"/>
    <w:rsid w:val="00E2243D"/>
    <w:rsid w:val="00E24934"/>
    <w:rsid w:val="00E2628A"/>
    <w:rsid w:val="00E26764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B0D"/>
    <w:rsid w:val="00E35BD9"/>
    <w:rsid w:val="00E366C8"/>
    <w:rsid w:val="00E3696F"/>
    <w:rsid w:val="00E36E89"/>
    <w:rsid w:val="00E40597"/>
    <w:rsid w:val="00E413A3"/>
    <w:rsid w:val="00E4183D"/>
    <w:rsid w:val="00E430DB"/>
    <w:rsid w:val="00E432FA"/>
    <w:rsid w:val="00E45664"/>
    <w:rsid w:val="00E45A79"/>
    <w:rsid w:val="00E465F7"/>
    <w:rsid w:val="00E46C7F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3A2B"/>
    <w:rsid w:val="00E53F6A"/>
    <w:rsid w:val="00E542BB"/>
    <w:rsid w:val="00E571CA"/>
    <w:rsid w:val="00E572F6"/>
    <w:rsid w:val="00E5745D"/>
    <w:rsid w:val="00E62933"/>
    <w:rsid w:val="00E63212"/>
    <w:rsid w:val="00E63AC0"/>
    <w:rsid w:val="00E64B35"/>
    <w:rsid w:val="00E720AC"/>
    <w:rsid w:val="00E72276"/>
    <w:rsid w:val="00E72DB5"/>
    <w:rsid w:val="00E7474E"/>
    <w:rsid w:val="00E76269"/>
    <w:rsid w:val="00E76F2D"/>
    <w:rsid w:val="00E779A4"/>
    <w:rsid w:val="00E77A32"/>
    <w:rsid w:val="00E80225"/>
    <w:rsid w:val="00E80BCB"/>
    <w:rsid w:val="00E81205"/>
    <w:rsid w:val="00E819DF"/>
    <w:rsid w:val="00E82840"/>
    <w:rsid w:val="00E82B56"/>
    <w:rsid w:val="00E82E3C"/>
    <w:rsid w:val="00E83541"/>
    <w:rsid w:val="00E84CBC"/>
    <w:rsid w:val="00E84DA6"/>
    <w:rsid w:val="00E84DF5"/>
    <w:rsid w:val="00E855BB"/>
    <w:rsid w:val="00E9040C"/>
    <w:rsid w:val="00E920E4"/>
    <w:rsid w:val="00E929B0"/>
    <w:rsid w:val="00E94DBD"/>
    <w:rsid w:val="00E9552D"/>
    <w:rsid w:val="00E958CA"/>
    <w:rsid w:val="00E96725"/>
    <w:rsid w:val="00E96A7D"/>
    <w:rsid w:val="00EA0CF0"/>
    <w:rsid w:val="00EA1090"/>
    <w:rsid w:val="00EA1B3C"/>
    <w:rsid w:val="00EA1FA7"/>
    <w:rsid w:val="00EA38A4"/>
    <w:rsid w:val="00EA5017"/>
    <w:rsid w:val="00EA539E"/>
    <w:rsid w:val="00EA79B2"/>
    <w:rsid w:val="00EB0D2E"/>
    <w:rsid w:val="00EB344C"/>
    <w:rsid w:val="00EB3D48"/>
    <w:rsid w:val="00EB4248"/>
    <w:rsid w:val="00EB6607"/>
    <w:rsid w:val="00EB7567"/>
    <w:rsid w:val="00EB7A0B"/>
    <w:rsid w:val="00EB7F52"/>
    <w:rsid w:val="00EC184A"/>
    <w:rsid w:val="00EC1ACC"/>
    <w:rsid w:val="00EC1DE3"/>
    <w:rsid w:val="00EC298D"/>
    <w:rsid w:val="00EC2AF0"/>
    <w:rsid w:val="00EC346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2E0"/>
    <w:rsid w:val="00ED1545"/>
    <w:rsid w:val="00ED1BB8"/>
    <w:rsid w:val="00ED1FFA"/>
    <w:rsid w:val="00ED4524"/>
    <w:rsid w:val="00ED50E9"/>
    <w:rsid w:val="00ED7DC9"/>
    <w:rsid w:val="00EE1ABB"/>
    <w:rsid w:val="00EE2F04"/>
    <w:rsid w:val="00EE31C4"/>
    <w:rsid w:val="00EE45BE"/>
    <w:rsid w:val="00EE4A74"/>
    <w:rsid w:val="00EE4FCE"/>
    <w:rsid w:val="00EE6AA7"/>
    <w:rsid w:val="00EE7EB9"/>
    <w:rsid w:val="00EF0FE3"/>
    <w:rsid w:val="00EF2422"/>
    <w:rsid w:val="00EF2848"/>
    <w:rsid w:val="00EF3953"/>
    <w:rsid w:val="00EF3A32"/>
    <w:rsid w:val="00EF3C2F"/>
    <w:rsid w:val="00EF4528"/>
    <w:rsid w:val="00EF53FD"/>
    <w:rsid w:val="00EF55D6"/>
    <w:rsid w:val="00EF57F8"/>
    <w:rsid w:val="00EF66DC"/>
    <w:rsid w:val="00EF730A"/>
    <w:rsid w:val="00EF73D4"/>
    <w:rsid w:val="00EF741A"/>
    <w:rsid w:val="00F01202"/>
    <w:rsid w:val="00F03151"/>
    <w:rsid w:val="00F032A9"/>
    <w:rsid w:val="00F05518"/>
    <w:rsid w:val="00F05FFC"/>
    <w:rsid w:val="00F07E1F"/>
    <w:rsid w:val="00F10E87"/>
    <w:rsid w:val="00F11A3A"/>
    <w:rsid w:val="00F11B6A"/>
    <w:rsid w:val="00F1291F"/>
    <w:rsid w:val="00F1349E"/>
    <w:rsid w:val="00F15BCD"/>
    <w:rsid w:val="00F16462"/>
    <w:rsid w:val="00F1658B"/>
    <w:rsid w:val="00F16E5B"/>
    <w:rsid w:val="00F1731D"/>
    <w:rsid w:val="00F1779B"/>
    <w:rsid w:val="00F2127A"/>
    <w:rsid w:val="00F216C8"/>
    <w:rsid w:val="00F21CDF"/>
    <w:rsid w:val="00F22123"/>
    <w:rsid w:val="00F225FC"/>
    <w:rsid w:val="00F22A66"/>
    <w:rsid w:val="00F22A76"/>
    <w:rsid w:val="00F22ACF"/>
    <w:rsid w:val="00F2311C"/>
    <w:rsid w:val="00F2362A"/>
    <w:rsid w:val="00F24625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B3E"/>
    <w:rsid w:val="00F3415F"/>
    <w:rsid w:val="00F34569"/>
    <w:rsid w:val="00F35115"/>
    <w:rsid w:val="00F354D2"/>
    <w:rsid w:val="00F3579D"/>
    <w:rsid w:val="00F36072"/>
    <w:rsid w:val="00F370CB"/>
    <w:rsid w:val="00F372C4"/>
    <w:rsid w:val="00F374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6AEC"/>
    <w:rsid w:val="00F46E71"/>
    <w:rsid w:val="00F47D4A"/>
    <w:rsid w:val="00F47FD2"/>
    <w:rsid w:val="00F508D6"/>
    <w:rsid w:val="00F51095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1742"/>
    <w:rsid w:val="00F62EF3"/>
    <w:rsid w:val="00F63206"/>
    <w:rsid w:val="00F633C0"/>
    <w:rsid w:val="00F6341F"/>
    <w:rsid w:val="00F63B7A"/>
    <w:rsid w:val="00F64A7A"/>
    <w:rsid w:val="00F65CD8"/>
    <w:rsid w:val="00F65EE3"/>
    <w:rsid w:val="00F6683B"/>
    <w:rsid w:val="00F66E11"/>
    <w:rsid w:val="00F673EC"/>
    <w:rsid w:val="00F702EC"/>
    <w:rsid w:val="00F713FA"/>
    <w:rsid w:val="00F714D7"/>
    <w:rsid w:val="00F72E94"/>
    <w:rsid w:val="00F73A9D"/>
    <w:rsid w:val="00F73D54"/>
    <w:rsid w:val="00F74007"/>
    <w:rsid w:val="00F74F71"/>
    <w:rsid w:val="00F76277"/>
    <w:rsid w:val="00F768B8"/>
    <w:rsid w:val="00F76AD5"/>
    <w:rsid w:val="00F76C40"/>
    <w:rsid w:val="00F77035"/>
    <w:rsid w:val="00F77DEC"/>
    <w:rsid w:val="00F80F09"/>
    <w:rsid w:val="00F819CD"/>
    <w:rsid w:val="00F82B27"/>
    <w:rsid w:val="00F8321A"/>
    <w:rsid w:val="00F83A39"/>
    <w:rsid w:val="00F83C82"/>
    <w:rsid w:val="00F84B44"/>
    <w:rsid w:val="00F84F07"/>
    <w:rsid w:val="00F86498"/>
    <w:rsid w:val="00F87424"/>
    <w:rsid w:val="00F87C75"/>
    <w:rsid w:val="00F914DD"/>
    <w:rsid w:val="00F9186F"/>
    <w:rsid w:val="00F91EBA"/>
    <w:rsid w:val="00F922C9"/>
    <w:rsid w:val="00F927E0"/>
    <w:rsid w:val="00F92E07"/>
    <w:rsid w:val="00F92FB1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CAF"/>
    <w:rsid w:val="00FA0F4C"/>
    <w:rsid w:val="00FA21DF"/>
    <w:rsid w:val="00FA2503"/>
    <w:rsid w:val="00FA478E"/>
    <w:rsid w:val="00FA4C32"/>
    <w:rsid w:val="00FA52BD"/>
    <w:rsid w:val="00FA6A4C"/>
    <w:rsid w:val="00FA6D7E"/>
    <w:rsid w:val="00FA7B43"/>
    <w:rsid w:val="00FA7B84"/>
    <w:rsid w:val="00FB0B7D"/>
    <w:rsid w:val="00FB0C36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0956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B51"/>
    <w:rsid w:val="00FE5C35"/>
    <w:rsid w:val="00FE6465"/>
    <w:rsid w:val="00FE6588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BDA49-EA7D-4A3C-A79C-2EA26B6F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7</Pages>
  <Words>4908</Words>
  <Characters>27976</Characters>
  <Application>Microsoft Office Word</Application>
  <DocSecurity>0</DocSecurity>
  <Lines>233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Bere</cp:lastModifiedBy>
  <cp:revision>234</cp:revision>
  <cp:lastPrinted>2022-09-01T18:31:00Z</cp:lastPrinted>
  <dcterms:created xsi:type="dcterms:W3CDTF">2022-06-06T12:42:00Z</dcterms:created>
  <dcterms:modified xsi:type="dcterms:W3CDTF">2022-09-01T20:50:00Z</dcterms:modified>
</cp:coreProperties>
</file>