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69C4DD50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D42BE">
        <w:rPr>
          <w:rFonts w:ascii="Arial" w:hAnsi="Arial" w:cs="Arial"/>
          <w:sz w:val="18"/>
          <w:szCs w:val="18"/>
          <w:lang w:val="es-MX"/>
        </w:rPr>
        <w:t>15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D42BE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DE6358">
        <w:rPr>
          <w:rFonts w:ascii="Arial" w:hAnsi="Arial" w:cs="Arial"/>
          <w:sz w:val="18"/>
          <w:szCs w:val="18"/>
          <w:lang w:val="es-MX"/>
        </w:rPr>
        <w:t>12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DE6358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</w:t>
      </w:r>
      <w:r w:rsidR="006E4BD0" w:rsidRPr="00DE7AC7">
        <w:rPr>
          <w:rFonts w:ascii="Arial" w:hAnsi="Arial" w:cs="Arial"/>
          <w:b w:val="0"/>
          <w:sz w:val="18"/>
          <w:szCs w:val="18"/>
          <w:lang w:val="es-MX"/>
        </w:rPr>
        <w:t>Mexicanos,</w:t>
      </w:r>
      <w:r w:rsidR="00AB57EA" w:rsidRPr="00DE7AC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DE7AC7">
        <w:rPr>
          <w:rFonts w:ascii="Arial" w:hAnsi="Arial" w:cs="Arial"/>
          <w:b w:val="0"/>
          <w:sz w:val="18"/>
          <w:szCs w:val="18"/>
          <w:lang w:val="es-MX"/>
        </w:rPr>
        <w:t xml:space="preserve">el artículo 54 fracción </w:t>
      </w:r>
      <w:r w:rsidR="006D2C67" w:rsidRPr="00D763CD">
        <w:rPr>
          <w:rFonts w:ascii="Arial" w:hAnsi="Arial" w:cs="Arial"/>
          <w:b w:val="0"/>
          <w:sz w:val="18"/>
          <w:szCs w:val="18"/>
          <w:lang w:val="es-MX"/>
        </w:rPr>
        <w:t>III,</w:t>
      </w:r>
      <w:r w:rsidR="00DE6358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59, 60 y 64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de la Ley de Adquisiciones, Arrendamientos y Servicios del Estado de </w:t>
      </w:r>
      <w:r w:rsidR="00A43D99" w:rsidRPr="00D763CD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D763CD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D763CD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ciudad de Aguascalientes, Ags., México, con número de teléfono (449) 910 7484 y 910 7486 convoca a los interesados a participar en el proceso de </w:t>
      </w:r>
      <w:r w:rsidR="00A43D99" w:rsidRPr="00B87DE6">
        <w:rPr>
          <w:rFonts w:ascii="Arial" w:hAnsi="Arial" w:cs="Arial"/>
          <w:sz w:val="18"/>
          <w:szCs w:val="18"/>
          <w:lang w:val="es-MX"/>
        </w:rPr>
        <w:t>AD E/0</w:t>
      </w:r>
      <w:r w:rsidR="00DE6358">
        <w:rPr>
          <w:rFonts w:ascii="Arial" w:hAnsi="Arial" w:cs="Arial"/>
          <w:sz w:val="18"/>
          <w:szCs w:val="18"/>
          <w:lang w:val="es-MX"/>
        </w:rPr>
        <w:t>15</w:t>
      </w:r>
      <w:r w:rsidR="00A43D99" w:rsidRPr="00B87DE6">
        <w:rPr>
          <w:rFonts w:ascii="Arial" w:hAnsi="Arial" w:cs="Arial"/>
          <w:sz w:val="18"/>
          <w:szCs w:val="18"/>
          <w:lang w:val="es-MX"/>
        </w:rPr>
        <w:t xml:space="preserve">-2022 </w:t>
      </w:r>
      <w:r w:rsidR="00E76269" w:rsidRPr="00E76269">
        <w:rPr>
          <w:rFonts w:ascii="Arial" w:hAnsi="Arial" w:cs="Arial"/>
          <w:sz w:val="18"/>
          <w:szCs w:val="18"/>
          <w:lang w:val="es-MX"/>
        </w:rPr>
        <w:t xml:space="preserve">de </w:t>
      </w:r>
      <w:r w:rsidR="00DE6358" w:rsidRPr="00DE6358">
        <w:rPr>
          <w:rFonts w:ascii="Arial" w:hAnsi="Arial" w:cs="Arial"/>
          <w:sz w:val="18"/>
          <w:szCs w:val="18"/>
          <w:lang w:val="es-MX"/>
        </w:rPr>
        <w:t>Adquisición de equipos de rehabilitación Física para la UMD del Centro de Ciencias de la Salud de la Universidad Autónoma de Aguascalientes</w:t>
      </w:r>
      <w:r w:rsidR="006263DF">
        <w:rPr>
          <w:rFonts w:ascii="Arial" w:hAnsi="Arial" w:cs="Arial"/>
          <w:sz w:val="18"/>
          <w:szCs w:val="18"/>
          <w:lang w:val="es-MX"/>
        </w:rPr>
        <w:t xml:space="preserve">, con presupuestos del 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“</w:t>
      </w:r>
      <w:r w:rsidR="00DE6358" w:rsidRPr="00DE6358">
        <w:rPr>
          <w:rFonts w:ascii="Arial" w:hAnsi="Arial" w:cs="Arial"/>
          <w:sz w:val="18"/>
          <w:szCs w:val="18"/>
          <w:lang w:val="es-MX"/>
        </w:rPr>
        <w:t>Fondo Ordinario Estatal y Ordinario Propio, conforme a los folios de solicitud de cotización 2022-15788, 2022-13610, 2022-15782 y 2022-15765</w:t>
      </w:r>
      <w:r w:rsidR="006263DF" w:rsidRPr="006263DF">
        <w:rPr>
          <w:rFonts w:ascii="Arial" w:hAnsi="Arial" w:cs="Arial"/>
          <w:sz w:val="18"/>
          <w:szCs w:val="18"/>
          <w:lang w:val="es-MX"/>
        </w:rPr>
        <w:t>”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</w:t>
      </w:r>
      <w:r w:rsidR="00130EE1">
        <w:rPr>
          <w:rFonts w:ascii="Arial" w:hAnsi="Arial" w:cs="Arial"/>
          <w:color w:val="000000"/>
          <w:sz w:val="18"/>
          <w:szCs w:val="18"/>
        </w:rPr>
        <w:t>------------------</w:t>
      </w:r>
      <w:r w:rsidR="008012C2">
        <w:rPr>
          <w:rFonts w:ascii="Arial" w:hAnsi="Arial" w:cs="Arial"/>
          <w:color w:val="000000"/>
          <w:sz w:val="18"/>
          <w:szCs w:val="18"/>
        </w:rPr>
        <w:t>-----</w:t>
      </w:r>
      <w:r w:rsidR="00D763CD">
        <w:rPr>
          <w:rFonts w:ascii="Arial" w:hAnsi="Arial" w:cs="Arial"/>
          <w:color w:val="000000"/>
          <w:sz w:val="18"/>
          <w:szCs w:val="18"/>
        </w:rPr>
        <w:t xml:space="preserve"> </w:t>
      </w:r>
      <w:r w:rsidR="00B87DE6">
        <w:rPr>
          <w:rFonts w:ascii="Arial" w:hAnsi="Arial" w:cs="Arial"/>
          <w:color w:val="000000"/>
          <w:sz w:val="18"/>
          <w:szCs w:val="18"/>
        </w:rPr>
        <w:t>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--------------------------</w:t>
      </w:r>
      <w:r w:rsidR="00723E61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------------------------------------------------------------------------------------------------------</w:t>
      </w:r>
      <w:r w:rsidR="00E76269">
        <w:rPr>
          <w:rFonts w:ascii="Arial" w:hAnsi="Arial" w:cs="Arial"/>
          <w:color w:val="000000"/>
          <w:sz w:val="18"/>
          <w:szCs w:val="18"/>
        </w:rPr>
        <w:t>---------</w:t>
      </w:r>
      <w:r w:rsidR="00B87DE6">
        <w:rPr>
          <w:rFonts w:ascii="Arial" w:hAnsi="Arial" w:cs="Arial"/>
          <w:color w:val="000000"/>
          <w:sz w:val="18"/>
          <w:szCs w:val="18"/>
        </w:rPr>
        <w:t>-----------</w:t>
      </w:r>
      <w:r w:rsidR="008012C2">
        <w:rPr>
          <w:rFonts w:ascii="Arial" w:hAnsi="Arial" w:cs="Arial"/>
          <w:color w:val="000000"/>
          <w:sz w:val="18"/>
          <w:szCs w:val="18"/>
        </w:rPr>
        <w:t>-</w:t>
      </w:r>
      <w:r w:rsidR="006263DF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</w:t>
      </w:r>
      <w:r w:rsidR="00DE6358">
        <w:rPr>
          <w:rFonts w:ascii="Arial" w:hAnsi="Arial" w:cs="Arial"/>
          <w:color w:val="000000"/>
          <w:sz w:val="18"/>
          <w:szCs w:val="18"/>
        </w:rPr>
        <w:t>----------------------</w:t>
      </w:r>
    </w:p>
    <w:p w14:paraId="75DA5BA9" w14:textId="4B6492E0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las</w:t>
      </w:r>
      <w:r w:rsidR="00FE409B" w:rsidRPr="008E2C6F">
        <w:rPr>
          <w:rFonts w:ascii="Arial" w:hAnsi="Arial" w:cs="Arial"/>
          <w:sz w:val="18"/>
          <w:szCs w:val="18"/>
        </w:rPr>
        <w:t xml:space="preserve"> área</w:t>
      </w:r>
      <w:r w:rsidR="00116F58">
        <w:rPr>
          <w:rFonts w:ascii="Arial" w:hAnsi="Arial" w:cs="Arial"/>
          <w:sz w:val="18"/>
          <w:szCs w:val="18"/>
        </w:rPr>
        <w:t>s</w:t>
      </w:r>
      <w:r w:rsidR="00FE409B" w:rsidRPr="008E2C6F">
        <w:rPr>
          <w:rFonts w:ascii="Arial" w:hAnsi="Arial" w:cs="Arial"/>
          <w:sz w:val="18"/>
          <w:szCs w:val="18"/>
        </w:rPr>
        <w:t xml:space="preserve"> requirente</w:t>
      </w:r>
      <w:r w:rsidR="00116F58">
        <w:rPr>
          <w:rFonts w:ascii="Arial" w:hAnsi="Arial" w:cs="Arial"/>
          <w:sz w:val="18"/>
          <w:szCs w:val="18"/>
        </w:rPr>
        <w:t>s</w:t>
      </w:r>
      <w:r w:rsidR="00FE409B">
        <w:rPr>
          <w:rFonts w:ascii="Arial" w:hAnsi="Arial" w:cs="Arial"/>
          <w:sz w:val="18"/>
          <w:szCs w:val="18"/>
        </w:rPr>
        <w:t xml:space="preserve"> </w:t>
      </w:r>
      <w:r w:rsidR="00116F58">
        <w:rPr>
          <w:rFonts w:ascii="Arial" w:hAnsi="Arial" w:cs="Arial"/>
          <w:sz w:val="18"/>
          <w:szCs w:val="18"/>
        </w:rPr>
        <w:t>son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DE6358">
        <w:rPr>
          <w:rFonts w:ascii="Arial" w:hAnsi="Arial" w:cs="Arial"/>
          <w:b/>
          <w:sz w:val="18"/>
          <w:szCs w:val="18"/>
        </w:rPr>
        <w:t>Unidad Medico Didacta del CCS</w:t>
      </w:r>
      <w:r w:rsidR="00723E61" w:rsidRPr="00723E61">
        <w:rPr>
          <w:rFonts w:ascii="Arial" w:hAnsi="Arial" w:cs="Arial"/>
          <w:b/>
          <w:sz w:val="18"/>
          <w:szCs w:val="18"/>
        </w:rPr>
        <w:t xml:space="preserve"> de la Universidad Autónoma de Aguascalientes</w:t>
      </w:r>
      <w:r w:rsidR="00E07554">
        <w:rPr>
          <w:rFonts w:ascii="Arial" w:hAnsi="Arial" w:cs="Arial"/>
          <w:b/>
          <w:sz w:val="18"/>
          <w:szCs w:val="18"/>
        </w:rPr>
        <w:t>.</w:t>
      </w:r>
      <w:r w:rsidR="00B67BC8" w:rsidRPr="008E2C6F">
        <w:rPr>
          <w:rFonts w:ascii="Arial" w:hAnsi="Arial" w:cs="Arial"/>
          <w:sz w:val="18"/>
          <w:szCs w:val="18"/>
        </w:rPr>
        <w:t>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E76269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3479B">
        <w:rPr>
          <w:rFonts w:ascii="Arial" w:hAnsi="Arial" w:cs="Arial"/>
          <w:sz w:val="18"/>
          <w:szCs w:val="18"/>
        </w:rPr>
        <w:t>-------</w:t>
      </w:r>
      <w:r w:rsidR="006263DF">
        <w:rPr>
          <w:rFonts w:ascii="Arial" w:hAnsi="Arial" w:cs="Arial"/>
          <w:sz w:val="18"/>
          <w:szCs w:val="18"/>
        </w:rPr>
        <w:t>------------------</w:t>
      </w:r>
      <w:r w:rsidR="00E3479B">
        <w:rPr>
          <w:rFonts w:ascii="Arial" w:hAnsi="Arial" w:cs="Arial"/>
          <w:sz w:val="18"/>
          <w:szCs w:val="18"/>
        </w:rPr>
        <w:t>-</w:t>
      </w:r>
      <w:r w:rsidR="00E76269">
        <w:rPr>
          <w:rFonts w:ascii="Arial" w:hAnsi="Arial" w:cs="Arial"/>
          <w:sz w:val="18"/>
          <w:szCs w:val="18"/>
        </w:rPr>
        <w:t>--------</w:t>
      </w:r>
      <w:r w:rsidR="00DE6358">
        <w:rPr>
          <w:rFonts w:ascii="Arial" w:hAnsi="Arial" w:cs="Arial"/>
          <w:sz w:val="18"/>
          <w:szCs w:val="18"/>
        </w:rPr>
        <w:t>------------------</w:t>
      </w:r>
    </w:p>
    <w:p w14:paraId="54FB6B83" w14:textId="77777777" w:rsidR="00C447C1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1C298D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1C298D">
        <w:rPr>
          <w:rFonts w:ascii="Arial" w:hAnsi="Arial" w:cs="Arial"/>
          <w:sz w:val="18"/>
          <w:szCs w:val="18"/>
        </w:rPr>
        <w:t>-------</w:t>
      </w:r>
      <w:r w:rsidR="00C447C1" w:rsidRPr="001C298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2E86D12B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1C298D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DE6358">
        <w:rPr>
          <w:rFonts w:ascii="Arial" w:hAnsi="Arial" w:cs="Arial"/>
          <w:b/>
          <w:sz w:val="18"/>
          <w:szCs w:val="18"/>
        </w:rPr>
        <w:t>10</w:t>
      </w:r>
      <w:r w:rsidR="000A3006" w:rsidRPr="001C298D">
        <w:rPr>
          <w:rFonts w:ascii="Arial" w:hAnsi="Arial" w:cs="Arial"/>
          <w:b/>
          <w:sz w:val="18"/>
          <w:szCs w:val="18"/>
        </w:rPr>
        <w:t xml:space="preserve"> </w:t>
      </w:r>
      <w:r w:rsidR="00167512" w:rsidRPr="001C298D">
        <w:rPr>
          <w:rFonts w:ascii="Arial" w:hAnsi="Arial" w:cs="Arial"/>
          <w:b/>
          <w:sz w:val="18"/>
          <w:szCs w:val="18"/>
        </w:rPr>
        <w:t xml:space="preserve">de </w:t>
      </w:r>
      <w:r w:rsidR="00DE6358">
        <w:rPr>
          <w:rFonts w:ascii="Arial" w:hAnsi="Arial" w:cs="Arial"/>
          <w:b/>
          <w:sz w:val="18"/>
          <w:szCs w:val="18"/>
        </w:rPr>
        <w:t>octubre</w:t>
      </w:r>
      <w:r w:rsidRPr="001C298D">
        <w:rPr>
          <w:rFonts w:ascii="Arial" w:hAnsi="Arial" w:cs="Arial"/>
          <w:b/>
          <w:sz w:val="18"/>
          <w:szCs w:val="18"/>
        </w:rPr>
        <w:t xml:space="preserve"> de 20</w:t>
      </w:r>
      <w:r w:rsidR="00A43D99" w:rsidRPr="001C298D">
        <w:rPr>
          <w:rFonts w:ascii="Arial" w:hAnsi="Arial" w:cs="Arial"/>
          <w:b/>
          <w:sz w:val="18"/>
          <w:szCs w:val="18"/>
        </w:rPr>
        <w:t>22</w:t>
      </w:r>
      <w:r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1C298D">
        <w:rPr>
          <w:rFonts w:ascii="Arial" w:hAnsi="Arial" w:cs="Arial"/>
          <w:b/>
          <w:sz w:val="18"/>
          <w:szCs w:val="18"/>
        </w:rPr>
        <w:t>0</w:t>
      </w:r>
      <w:r w:rsidR="00236C81">
        <w:rPr>
          <w:rFonts w:ascii="Arial" w:hAnsi="Arial" w:cs="Arial"/>
          <w:b/>
          <w:sz w:val="18"/>
          <w:szCs w:val="18"/>
        </w:rPr>
        <w:t>2</w:t>
      </w:r>
      <w:r w:rsidR="00116F58" w:rsidRPr="001C298D">
        <w:rPr>
          <w:rFonts w:ascii="Arial" w:hAnsi="Arial" w:cs="Arial"/>
          <w:b/>
          <w:sz w:val="18"/>
          <w:szCs w:val="18"/>
        </w:rPr>
        <w:t xml:space="preserve"> (</w:t>
      </w:r>
      <w:r w:rsidR="00236C81">
        <w:rPr>
          <w:rFonts w:ascii="Arial" w:hAnsi="Arial" w:cs="Arial"/>
          <w:b/>
          <w:sz w:val="18"/>
          <w:szCs w:val="18"/>
        </w:rPr>
        <w:t>dos</w:t>
      </w:r>
      <w:r w:rsidR="00116F58" w:rsidRPr="001C298D">
        <w:rPr>
          <w:rFonts w:ascii="Arial" w:hAnsi="Arial" w:cs="Arial"/>
          <w:b/>
          <w:sz w:val="18"/>
          <w:szCs w:val="18"/>
        </w:rPr>
        <w:t>)</w:t>
      </w:r>
      <w:r w:rsidRPr="001C298D">
        <w:rPr>
          <w:rFonts w:ascii="Arial" w:hAnsi="Arial" w:cs="Arial"/>
          <w:b/>
          <w:sz w:val="18"/>
          <w:szCs w:val="18"/>
        </w:rPr>
        <w:t xml:space="preserve"> propuesta</w:t>
      </w:r>
      <w:r w:rsidR="00B45AE0" w:rsidRPr="001C298D">
        <w:rPr>
          <w:rFonts w:ascii="Arial" w:hAnsi="Arial" w:cs="Arial"/>
          <w:sz w:val="18"/>
          <w:szCs w:val="18"/>
        </w:rPr>
        <w:t xml:space="preserve"> </w:t>
      </w:r>
      <w:r w:rsidR="00B45AE0" w:rsidRPr="001C298D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los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1C298D">
        <w:rPr>
          <w:rFonts w:ascii="Arial" w:hAnsi="Arial" w:cs="Arial"/>
          <w:color w:val="000000"/>
          <w:sz w:val="18"/>
          <w:szCs w:val="18"/>
        </w:rPr>
        <w:t>s</w:t>
      </w:r>
      <w:r w:rsidRPr="001C298D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1C298D">
        <w:rPr>
          <w:rFonts w:ascii="Arial" w:hAnsi="Arial" w:cs="Arial"/>
          <w:color w:val="000000"/>
          <w:sz w:val="18"/>
          <w:szCs w:val="18"/>
        </w:rPr>
        <w:t>proveedores</w:t>
      </w:r>
      <w:r w:rsidRPr="001C298D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1C298D">
        <w:rPr>
          <w:rFonts w:ascii="Arial" w:hAnsi="Arial" w:cs="Arial"/>
          <w:color w:val="000000"/>
          <w:sz w:val="18"/>
          <w:szCs w:val="18"/>
        </w:rPr>
        <w:t>-</w:t>
      </w: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>
        <w:rPr>
          <w:rFonts w:ascii="Arial" w:hAnsi="Arial" w:cs="Arial"/>
          <w:sz w:val="18"/>
          <w:szCs w:val="18"/>
        </w:rPr>
        <w:t>----------------</w:t>
      </w:r>
      <w:r w:rsidRPr="001C298D">
        <w:rPr>
          <w:rFonts w:ascii="Arial" w:hAnsi="Arial" w:cs="Arial"/>
          <w:sz w:val="18"/>
          <w:szCs w:val="18"/>
        </w:rPr>
        <w:t>------------</w:t>
      </w:r>
      <w:r w:rsidR="00116F58" w:rsidRPr="001C298D">
        <w:rPr>
          <w:rFonts w:ascii="Arial" w:hAnsi="Arial" w:cs="Arial"/>
          <w:sz w:val="18"/>
          <w:szCs w:val="18"/>
        </w:rPr>
        <w:t>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1C298D" w:rsidRPr="001C298D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1C298D" w:rsidRPr="001C298D" w:rsidRDefault="001C298D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298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596E9908" w:rsidR="001C298D" w:rsidRPr="001C298D" w:rsidRDefault="00DE6358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E6358">
              <w:rPr>
                <w:rFonts w:ascii="Arial" w:hAnsi="Arial" w:cs="Arial"/>
                <w:b/>
                <w:sz w:val="16"/>
                <w:szCs w:val="16"/>
              </w:rPr>
              <w:t>EQUIPOS INTERFERENCIALES DE MEXICO S.A. DE C.V.</w:t>
            </w:r>
          </w:p>
        </w:tc>
      </w:tr>
      <w:tr w:rsidR="00236C81" w:rsidRPr="001C298D" w14:paraId="4D55BA8B" w14:textId="77777777" w:rsidTr="0093022D">
        <w:trPr>
          <w:trHeight w:val="246"/>
        </w:trPr>
        <w:tc>
          <w:tcPr>
            <w:tcW w:w="154" w:type="pct"/>
            <w:noWrap/>
          </w:tcPr>
          <w:p w14:paraId="3CBE6CFA" w14:textId="6B6813D6" w:rsidR="00236C81" w:rsidRPr="001C298D" w:rsidRDefault="00236C81" w:rsidP="001C2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70677DE5" w14:textId="4E1365EF" w:rsidR="00236C81" w:rsidRPr="00DE6358" w:rsidRDefault="00236C81" w:rsidP="001C298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36C81">
              <w:rPr>
                <w:rFonts w:ascii="Arial" w:hAnsi="Arial" w:cs="Arial"/>
                <w:b/>
                <w:sz w:val="16"/>
                <w:szCs w:val="16"/>
              </w:rPr>
              <w:t>IMELDA MARTINEZ NIÑO</w:t>
            </w:r>
          </w:p>
        </w:tc>
      </w:tr>
    </w:tbl>
    <w:p w14:paraId="31A08486" w14:textId="07C4079B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6505E341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>Los bienes objeto de la licitación serán adjudicados</w:t>
      </w:r>
      <w:r w:rsidR="00FE5B51">
        <w:rPr>
          <w:rFonts w:ascii="Arial" w:hAnsi="Arial" w:cs="Arial"/>
          <w:b/>
          <w:i/>
          <w:sz w:val="18"/>
          <w:szCs w:val="18"/>
        </w:rPr>
        <w:t xml:space="preserve"> </w:t>
      </w:r>
      <w:r w:rsidR="00140624">
        <w:rPr>
          <w:rFonts w:ascii="Arial" w:hAnsi="Arial" w:cs="Arial"/>
          <w:b/>
          <w:i/>
          <w:sz w:val="18"/>
          <w:szCs w:val="18"/>
        </w:rPr>
        <w:t xml:space="preserve">por </w:t>
      </w:r>
      <w:r w:rsidR="00DE6358" w:rsidRPr="00DE6358">
        <w:rPr>
          <w:rFonts w:ascii="Arial" w:hAnsi="Arial" w:cs="Arial"/>
          <w:b/>
          <w:i/>
          <w:sz w:val="18"/>
          <w:szCs w:val="18"/>
        </w:rPr>
        <w:t xml:space="preserve">partida individual total a un solo Licitante/proveedor </w:t>
      </w:r>
      <w:r w:rsidR="00140624" w:rsidRPr="00140624">
        <w:rPr>
          <w:rFonts w:ascii="Arial" w:hAnsi="Arial" w:cs="Arial"/>
          <w:b/>
          <w:i/>
          <w:sz w:val="18"/>
          <w:szCs w:val="18"/>
        </w:rPr>
        <w:t>que oferte la propuesta solvente con precio más bajo</w:t>
      </w:r>
      <w:r w:rsidR="00FB1AA7" w:rsidRPr="00FE5B51">
        <w:rPr>
          <w:rFonts w:ascii="Arial" w:hAnsi="Arial" w:cs="Arial"/>
          <w:b/>
          <w:i/>
          <w:sz w:val="18"/>
          <w:szCs w:val="18"/>
        </w:rPr>
        <w:t xml:space="preserve">. </w:t>
      </w:r>
      <w:r w:rsidR="00FB1AA7" w:rsidRPr="00FE5B51">
        <w:rPr>
          <w:rFonts w:ascii="Arial" w:hAnsi="Arial" w:cs="Arial"/>
          <w:sz w:val="18"/>
          <w:szCs w:val="18"/>
        </w:rPr>
        <w:t>--------</w:t>
      </w:r>
      <w:r w:rsidR="00AC4B21">
        <w:rPr>
          <w:rFonts w:ascii="Arial" w:hAnsi="Arial" w:cs="Arial"/>
          <w:sz w:val="18"/>
          <w:szCs w:val="18"/>
        </w:rPr>
        <w:t>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-----------------------------------------------------------------------------------------------</w:t>
      </w:r>
      <w:r w:rsidR="00C63957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264C68">
        <w:rPr>
          <w:rFonts w:ascii="Arial" w:hAnsi="Arial" w:cs="Arial"/>
          <w:sz w:val="18"/>
          <w:szCs w:val="18"/>
        </w:rPr>
        <w:t>-----</w:t>
      </w:r>
      <w:r w:rsidR="00DE635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</w:t>
      </w:r>
    </w:p>
    <w:p w14:paraId="6749CDA7" w14:textId="3467B6AF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535268DE" w14:textId="040FC0D5" w:rsidR="00787683" w:rsidRDefault="0031788F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56080" wp14:editId="07430D27">
                <wp:simplePos x="0" y="0"/>
                <wp:positionH relativeFrom="column">
                  <wp:posOffset>48021</wp:posOffset>
                </wp:positionH>
                <wp:positionV relativeFrom="paragraph">
                  <wp:posOffset>337498</wp:posOffset>
                </wp:positionV>
                <wp:extent cx="5444836" cy="1941616"/>
                <wp:effectExtent l="0" t="0" r="22860" b="209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4836" cy="1941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EFEF5CC" id="Conector rec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6.55pt" to="432.5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" strokecolor="#4579b8 [3044]"/>
            </w:pict>
          </mc:Fallback>
        </mc:AlternateConten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invitados </w:t>
      </w:r>
      <w:r w:rsidR="00FB1AA7" w:rsidRPr="00B87DE6">
        <w:rPr>
          <w:rFonts w:ascii="Arial" w:hAnsi="Arial" w:cs="Arial"/>
          <w:sz w:val="18"/>
          <w:szCs w:val="18"/>
        </w:rPr>
        <w:t>ofertaron para las partidas en la que participa, constan a continuación:-----------------------------------------------------------------------------------------------------------------------------------------------------------------</w:t>
      </w:r>
    </w:p>
    <w:p w14:paraId="3362356A" w14:textId="5448C34C" w:rsidR="00EA0CF0" w:rsidRPr="00F07DEE" w:rsidRDefault="00EA0CF0" w:rsidP="008757CD">
      <w:pPr>
        <w:pStyle w:val="Sangradetextonormal"/>
        <w:ind w:left="0"/>
        <w:jc w:val="both"/>
        <w:rPr>
          <w:noProof/>
          <w:lang w:val="es-ES" w:eastAsia="en-US"/>
        </w:rPr>
      </w:pPr>
      <w:bookmarkStart w:id="0" w:name="RANGE!A1:J12"/>
      <w:bookmarkEnd w:id="0"/>
    </w:p>
    <w:p w14:paraId="067920BE" w14:textId="2C6F0267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39BBE3F0" w14:textId="05897FD4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06F9A3AA" w14:textId="57A4401B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33C25CC" w14:textId="10830FB1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0EFDBD90" w14:textId="43DEF6C5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BADB3AA" w14:textId="012B07B2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AD2F840" w14:textId="785E838E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CE9CA7B" w14:textId="3AF878E7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6943179F" w14:textId="46B93D6F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B76B87F" w14:textId="3CD485C5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401CB055" w14:textId="22095D5A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5C4F1112" w14:textId="3C5E9B49" w:rsidR="00C63957" w:rsidRPr="00F07DEE" w:rsidRDefault="00C63957" w:rsidP="008757CD">
      <w:pPr>
        <w:pStyle w:val="Sangradetextonormal"/>
        <w:ind w:left="0"/>
        <w:jc w:val="both"/>
        <w:rPr>
          <w:noProof/>
          <w:lang w:val="es-ES" w:eastAsia="en-US"/>
        </w:rPr>
      </w:pPr>
    </w:p>
    <w:p w14:paraId="14781517" w14:textId="46E0AD59" w:rsidR="00C63957" w:rsidRDefault="00C63957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</w:p>
    <w:p w14:paraId="3466FBAF" w14:textId="1CC3159B" w:rsidR="00C63957" w:rsidRDefault="005B47EF" w:rsidP="00C63957">
      <w:pPr>
        <w:pStyle w:val="Sangradetextonormal"/>
        <w:ind w:left="0"/>
        <w:jc w:val="center"/>
        <w:rPr>
          <w:rFonts w:ascii="Arial" w:hAnsi="Arial" w:cs="Arial"/>
          <w:sz w:val="18"/>
          <w:szCs w:val="18"/>
        </w:rPr>
      </w:pPr>
      <w:r w:rsidRPr="005B47EF">
        <w:rPr>
          <w:noProof/>
          <w:lang w:val="en-US" w:eastAsia="en-US"/>
        </w:rPr>
        <w:lastRenderedPageBreak/>
        <w:drawing>
          <wp:inline distT="0" distB="0" distL="0" distR="0" wp14:anchorId="6C318A75" wp14:editId="53A31949">
            <wp:extent cx="5612130" cy="410000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5F9B" w14:textId="63F9D05F" w:rsidR="008757CD" w:rsidRPr="002E089D" w:rsidRDefault="004D6ECF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</w:t>
      </w:r>
      <w:r w:rsidR="008757CD"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="008757CD"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29AC7E68" w14:textId="1E845A90" w:rsidR="00942845" w:rsidRDefault="008757CD" w:rsidP="00D763C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convocatoria</w:t>
      </w:r>
      <w:r w:rsidRPr="002E089D">
        <w:rPr>
          <w:rFonts w:ascii="Arial" w:hAnsi="Arial" w:cs="Arial"/>
          <w:color w:val="000000"/>
          <w:sz w:val="16"/>
          <w:szCs w:val="16"/>
        </w:rPr>
        <w:t>:----------------------------------------------------------------------------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---------------------------</w:t>
      </w:r>
      <w:r w:rsidR="002E089D">
        <w:rPr>
          <w:rFonts w:ascii="Arial" w:hAnsi="Arial" w:cs="Arial"/>
          <w:color w:val="000000"/>
          <w:sz w:val="16"/>
          <w:szCs w:val="16"/>
        </w:rPr>
        <w:t>---------------------------------------------------------------------------------</w:t>
      </w:r>
      <w:r w:rsidR="00C20BB2" w:rsidRPr="002E089D">
        <w:rPr>
          <w:rFonts w:ascii="Arial" w:hAnsi="Arial" w:cs="Arial"/>
          <w:color w:val="000000"/>
          <w:sz w:val="16"/>
          <w:szCs w:val="16"/>
        </w:rPr>
        <w:t>---</w:t>
      </w:r>
      <w:r w:rsidR="002E089D" w:rsidRPr="002E089D">
        <w:rPr>
          <w:rFonts w:ascii="Arial" w:hAnsi="Arial" w:cs="Arial"/>
          <w:color w:val="000000"/>
          <w:sz w:val="16"/>
          <w:szCs w:val="16"/>
        </w:rPr>
        <w:t>--</w:t>
      </w:r>
      <w:r w:rsidRPr="002E089D">
        <w:rPr>
          <w:rFonts w:ascii="Arial" w:hAnsi="Arial" w:cs="Arial"/>
          <w:sz w:val="16"/>
          <w:szCs w:val="16"/>
        </w:rPr>
        <w:t>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519"/>
        <w:gridCol w:w="7132"/>
      </w:tblGrid>
      <w:tr w:rsidR="002E089D" w:rsidRPr="002A21CE" w14:paraId="04D13078" w14:textId="77777777" w:rsidTr="00F2468B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2841F391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0529D97F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976" w:type="pct"/>
            <w:shd w:val="clear" w:color="auto" w:fill="D9D9D9"/>
            <w:vAlign w:val="center"/>
          </w:tcPr>
          <w:p w14:paraId="31898C1E" w14:textId="77777777" w:rsidR="002E089D" w:rsidRPr="002A21CE" w:rsidRDefault="002E089D" w:rsidP="00F246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D01C5" w:rsidRPr="002A21CE" w14:paraId="4EADD81A" w14:textId="77777777" w:rsidTr="00AE4830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6F076FB7" w14:textId="2565F951" w:rsidR="00BD01C5" w:rsidRPr="002A21CE" w:rsidRDefault="00BD01C5" w:rsidP="00BD01C5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847" w:type="pct"/>
            <w:shd w:val="clear" w:color="auto" w:fill="auto"/>
            <w:noWrap/>
          </w:tcPr>
          <w:p w14:paraId="0B55A191" w14:textId="541A587D" w:rsidR="00BD01C5" w:rsidRPr="002A21CE" w:rsidRDefault="00BD01C5" w:rsidP="00BD01C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42845">
              <w:rPr>
                <w:rFonts w:ascii="Arial" w:hAnsi="Arial" w:cs="Arial"/>
                <w:b/>
                <w:sz w:val="12"/>
                <w:szCs w:val="12"/>
              </w:rPr>
              <w:t>EQUIPOS INTERFERENCIALES DE MEXICO S.A. DE C.V.</w:t>
            </w:r>
          </w:p>
        </w:tc>
        <w:tc>
          <w:tcPr>
            <w:tcW w:w="3976" w:type="pct"/>
            <w:shd w:val="clear" w:color="auto" w:fill="auto"/>
          </w:tcPr>
          <w:p w14:paraId="11C198DE" w14:textId="77777777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partida: 4</w:t>
            </w:r>
          </w:p>
          <w:p w14:paraId="4B122DE0" w14:textId="77777777" w:rsidR="00BD01C5" w:rsidRPr="00B87DE6" w:rsidRDefault="00BD01C5" w:rsidP="00BD01C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376D12E" w14:textId="77777777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Pr="00942845">
              <w:rPr>
                <w:rFonts w:ascii="Arial" w:hAnsi="Arial" w:cs="Arial"/>
                <w:i/>
                <w:sz w:val="12"/>
                <w:szCs w:val="12"/>
                <w:u w:val="single"/>
              </w:rPr>
              <w:t>EQUIPOS INTERFERENCIALES DE MEXICO S.A. DE C.V.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0438D47" w14:textId="77777777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B13BC2" w14:textId="777C803E" w:rsidR="00BD01C5" w:rsidRPr="00B87DE6" w:rsidRDefault="00BD01C5" w:rsidP="00BD01C5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BD01C5" w:rsidRPr="00B87DE6" w14:paraId="3D531A9D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24E2B71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BE536BC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371BC57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BD01C5" w:rsidRPr="00B87DE6" w14:paraId="4DEB0830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3830DE0A" w14:textId="77777777" w:rsidR="00BD01C5" w:rsidRPr="00B87DE6" w:rsidRDefault="00BD01C5" w:rsidP="00BD01C5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45C2F9C7" w14:textId="77777777" w:rsidR="00BD01C5" w:rsidRPr="00B87DE6" w:rsidRDefault="00BD01C5" w:rsidP="00BD01C5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3F5207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149E232E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CA5F18D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5309F71" w14:textId="77777777" w:rsidR="00BD01C5" w:rsidRPr="00B87DE6" w:rsidRDefault="00BD01C5" w:rsidP="00BD01C5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5617723" w14:textId="77777777" w:rsidR="00BD01C5" w:rsidRPr="00C64905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7243F5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María de Carmen García Santa Cruz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Representante legal de </w:t>
                  </w:r>
                  <w:r w:rsidRPr="00193C0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EQUIPOS INTERFERENCIALES DE MEXICO S.A. DE C.V.</w:t>
                  </w:r>
                </w:p>
              </w:tc>
            </w:tr>
            <w:tr w:rsidR="00BD01C5" w:rsidRPr="00B87DE6" w14:paraId="00E85C8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B84EE4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6B736A0" w14:textId="77777777" w:rsidR="00BD01C5" w:rsidRPr="00B87DE6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1DB78200" w14:textId="77777777" w:rsidR="00BD01C5" w:rsidRPr="00B87DE6" w:rsidRDefault="00BD01C5" w:rsidP="00BD01C5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240306BB" w14:textId="77777777" w:rsidR="00BD01C5" w:rsidRPr="00B87DE6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2325E769" w14:textId="77777777" w:rsidR="00BD01C5" w:rsidRPr="00B87DE6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02B78D2" w14:textId="77777777" w:rsidR="00BD01C5" w:rsidRPr="0031788F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EC6C351" w14:textId="77777777" w:rsidR="00BD01C5" w:rsidRDefault="00BD01C5" w:rsidP="00BD01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3FC8A7" w14:textId="77777777" w:rsidR="00BD01C5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C0188CF" w14:textId="77777777" w:rsidR="00BD01C5" w:rsidRDefault="00BD01C5" w:rsidP="00BD01C5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INE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María de Carmen García Santa Cruz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onstitutiva, </w:t>
                  </w: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arta poder a favor de la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 Diego Botello Serrano</w:t>
                  </w:r>
                  <w: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, presenta INE como identificación Oficial</w:t>
                  </w:r>
                </w:p>
                <w:p w14:paraId="31EA3462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6E7C7001" w14:textId="77777777" w:rsidTr="00D763CD">
              <w:trPr>
                <w:trHeight w:val="2142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D31B6F3" w14:textId="77777777" w:rsidR="00BD01C5" w:rsidRPr="00B87DE6" w:rsidRDefault="00BD01C5" w:rsidP="00BD01C5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7446C4F" w14:textId="77777777" w:rsidR="00BD01C5" w:rsidRPr="00B87DE6" w:rsidRDefault="00BD01C5" w:rsidP="00BD01C5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6FBE49A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087D8984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53114ED0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A0974CD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37D2C440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2BBF94AE" w14:textId="77777777" w:rsidR="00BD01C5" w:rsidRPr="00B87DE6" w:rsidRDefault="00BD01C5" w:rsidP="00BD01C5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FB7B159" w14:textId="77777777" w:rsidR="00BD01C5" w:rsidRPr="00C64905" w:rsidRDefault="00BD01C5" w:rsidP="00BD01C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51B90E0" w14:textId="7C5EDE03" w:rsidR="00BD01C5" w:rsidRPr="00C64905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91426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3D91D0CB" w14:textId="77777777" w:rsidR="00BD01C5" w:rsidRPr="00C64905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E03D97C" w14:textId="17D5CADB" w:rsidR="00BD01C5" w:rsidRPr="00C64905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="0091426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14BB2671" w14:textId="77777777" w:rsidR="00BD01C5" w:rsidRPr="00C64905" w:rsidRDefault="00BD01C5" w:rsidP="00BD01C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ABE7FF6" w14:textId="433C88F4" w:rsidR="00BD01C5" w:rsidRPr="00C64905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293FE213" w14:textId="77777777" w:rsidR="00BD01C5" w:rsidRPr="00C64905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2D0C75A" w14:textId="1B468B54" w:rsidR="00BD01C5" w:rsidRPr="0031788F" w:rsidRDefault="00BD01C5" w:rsidP="0091426B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91426B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corriente).</w:t>
                  </w:r>
                </w:p>
              </w:tc>
            </w:tr>
            <w:tr w:rsidR="00BD01C5" w:rsidRPr="00B87DE6" w14:paraId="65905B5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6E1CBED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F591CCA" w14:textId="77777777" w:rsidR="00BD01C5" w:rsidRPr="0082223B" w:rsidRDefault="00BD01C5" w:rsidP="00BD01C5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8B2351E" w14:textId="77777777" w:rsidR="00BD01C5" w:rsidRDefault="00BD01C5" w:rsidP="00BD01C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17ACA188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4BDABE2" w14:textId="77777777" w:rsidR="00BD01C5" w:rsidRDefault="00BD01C5" w:rsidP="00BD01C5">
                  <w:pPr>
                    <w:ind w:right="-91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4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24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meses en equipo</w:t>
                  </w:r>
                </w:p>
                <w:p w14:paraId="0B77CFE7" w14:textId="77777777" w:rsidR="00BD01C5" w:rsidRDefault="00BD01C5" w:rsidP="00BD01C5">
                  <w:pPr>
                    <w:ind w:right="-91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                 12 meses en aplicadores</w:t>
                  </w:r>
                </w:p>
                <w:p w14:paraId="0E6F7962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2EC42722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E0E433F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436ABC4" w14:textId="77777777" w:rsidR="00BD01C5" w:rsidRPr="00B87DE6" w:rsidRDefault="00BD01C5" w:rsidP="00BD01C5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0685CFD" w14:textId="77777777" w:rsidR="00BD01C5" w:rsidRPr="00B87DE6" w:rsidRDefault="00BD01C5" w:rsidP="00BD01C5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D01C5" w:rsidRPr="00B87DE6" w14:paraId="6A9D1B8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61E194C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BBD3933" w14:textId="77777777" w:rsidR="00BD01C5" w:rsidRPr="00B87DE6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5482308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B74CB0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BD01C5" w:rsidRPr="00B87DE6" w14:paraId="0A5CB29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835603C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2B9AA00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7BB916D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1C6CAC2" w14:textId="77777777" w:rsidR="00BD01C5" w:rsidRPr="00D15CD1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25D24E1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BD01C5" w:rsidRPr="00B87DE6" w14:paraId="45B5AF06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13D30F1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38B4359" w14:textId="77777777" w:rsidR="00BD01C5" w:rsidRPr="00F07DEE" w:rsidRDefault="00BD01C5" w:rsidP="00BD0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0A39734" w14:textId="77777777" w:rsidR="00BD01C5" w:rsidRPr="00253294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EEC98FB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BD01C5" w:rsidRPr="00B87DE6" w14:paraId="4F2B658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6084AD9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72C6695" w14:textId="77777777" w:rsidR="00BD01C5" w:rsidRPr="00F07DEE" w:rsidRDefault="00BD01C5" w:rsidP="00BD01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D6856B8" w14:textId="77777777" w:rsidR="00BD01C5" w:rsidRPr="00127626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16D39C99" w14:textId="77777777" w:rsidR="00BD01C5" w:rsidRPr="005B364E" w:rsidRDefault="00BD01C5" w:rsidP="00BD01C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108</w:t>
                  </w:r>
                </w:p>
              </w:tc>
            </w:tr>
            <w:tr w:rsidR="00BD01C5" w:rsidRPr="00B87DE6" w14:paraId="37825A9B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EE3FFD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BDA62E7" w14:textId="77777777" w:rsidR="00BD01C5" w:rsidRPr="00F07DEE" w:rsidRDefault="00BD01C5" w:rsidP="00BD01C5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410E733" w14:textId="77777777" w:rsidR="00BD01C5" w:rsidRPr="00A21E52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7B2B6ABF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DAC64D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9F63138" w14:textId="77777777" w:rsidR="00BD01C5" w:rsidRPr="0082223B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CD43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4CB027F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126DEC43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BAB0C75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C09D412" w14:textId="77777777" w:rsidR="00BD01C5" w:rsidRPr="00B87DE6" w:rsidRDefault="00BD01C5" w:rsidP="00BD01C5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019A22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24A7CBA2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0D8E20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912158E" w14:textId="77777777" w:rsidR="00BD01C5" w:rsidRPr="00B87DE6" w:rsidRDefault="00BD01C5" w:rsidP="00BD01C5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5D19758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50BAB8B6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3BD65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69A0B24" w14:textId="77777777" w:rsidR="00BD01C5" w:rsidRPr="00B87DE6" w:rsidRDefault="00BD01C5" w:rsidP="00BD01C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Anexo “10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EAA278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47B9B68A" w14:textId="77777777" w:rsidTr="004F6C38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64CFC14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726F5C8F" w14:textId="77777777" w:rsidR="00BD01C5" w:rsidRPr="0082223B" w:rsidRDefault="00BD01C5" w:rsidP="00BD01C5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53EDD39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BD01C5" w:rsidRPr="00B87DE6" w14:paraId="10CBCC77" w14:textId="77777777" w:rsidTr="004F6C38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A9C9603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433CEAD" w14:textId="77777777" w:rsidR="00BD01C5" w:rsidRPr="00B87DE6" w:rsidRDefault="00BD01C5" w:rsidP="00BD01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728C97AA" w14:textId="77777777" w:rsidR="00BD01C5" w:rsidRPr="00B87DE6" w:rsidRDefault="00BD01C5" w:rsidP="00BD01C5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6A34647" w14:textId="77777777" w:rsidR="00BD01C5" w:rsidRPr="00B87DE6" w:rsidRDefault="00BD01C5" w:rsidP="00BD01C5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120</w:t>
                  </w:r>
                  <w:r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6F23E24F" w14:textId="756FAD52" w:rsidR="00BD01C5" w:rsidRPr="002A21CE" w:rsidRDefault="00BD01C5" w:rsidP="00D763CD">
            <w:pPr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Revisión Técnica realizada por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la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Mtra. en A. Claudia Mónica Martínez Esparza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Jefa Admini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</w:t>
            </w:r>
            <w:r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trativa de la Unidad Medico Didacta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  <w:tr w:rsidR="002E089D" w:rsidRPr="0082223B" w14:paraId="55A26E60" w14:textId="77777777" w:rsidTr="009D7397">
        <w:trPr>
          <w:trHeight w:val="1095"/>
          <w:jc w:val="center"/>
        </w:trPr>
        <w:tc>
          <w:tcPr>
            <w:tcW w:w="177" w:type="pct"/>
            <w:noWrap/>
          </w:tcPr>
          <w:p w14:paraId="683D2FB4" w14:textId="1D31EFC7" w:rsidR="002E089D" w:rsidRPr="002A74D5" w:rsidRDefault="00BD01C5" w:rsidP="00F2468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847" w:type="pct"/>
            <w:noWrap/>
          </w:tcPr>
          <w:p w14:paraId="0E5BEA81" w14:textId="77E5EFAF" w:rsidR="002E089D" w:rsidRPr="00346929" w:rsidRDefault="00BD01C5" w:rsidP="00F2468B">
            <w:pPr>
              <w:jc w:val="center"/>
              <w:rPr>
                <w:rFonts w:asciiTheme="minorHAnsi" w:hAnsiTheme="minorHAnsi" w:cstheme="minorHAnsi"/>
                <w:sz w:val="12"/>
                <w:szCs w:val="12"/>
                <w:highlight w:val="yellow"/>
              </w:rPr>
            </w:pPr>
            <w:r w:rsidRPr="00BD01C5">
              <w:rPr>
                <w:rFonts w:ascii="Arial" w:hAnsi="Arial" w:cs="Arial"/>
                <w:b/>
                <w:sz w:val="12"/>
                <w:szCs w:val="12"/>
              </w:rPr>
              <w:t>IMELDA MARTINEZ NIÑO</w:t>
            </w:r>
          </w:p>
        </w:tc>
        <w:tc>
          <w:tcPr>
            <w:tcW w:w="3976" w:type="pct"/>
          </w:tcPr>
          <w:p w14:paraId="77400FBB" w14:textId="26FFA1C5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Oferta en la</w:t>
            </w:r>
            <w:r w:rsidR="00BD01C5">
              <w:rPr>
                <w:rFonts w:ascii="Arial" w:hAnsi="Arial" w:cs="Arial"/>
                <w:b/>
                <w:sz w:val="12"/>
                <w:szCs w:val="12"/>
              </w:rPr>
              <w:t xml:space="preserve"> partida: 2</w:t>
            </w:r>
          </w:p>
          <w:p w14:paraId="6FA873F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C75AE76" w14:textId="6BF954B0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sz w:val="12"/>
                <w:szCs w:val="12"/>
              </w:rPr>
              <w:t>Se hace constar que, de la propuesta presentada por</w:t>
            </w:r>
            <w:r w:rsidRPr="00B87DE6">
              <w:rPr>
                <w:sz w:val="12"/>
                <w:szCs w:val="12"/>
              </w:rPr>
              <w:t xml:space="preserve"> </w:t>
            </w:r>
            <w:r w:rsidR="00BD01C5" w:rsidRPr="00BD01C5">
              <w:rPr>
                <w:rFonts w:ascii="Arial" w:hAnsi="Arial" w:cs="Arial"/>
                <w:i/>
                <w:sz w:val="12"/>
                <w:szCs w:val="12"/>
                <w:u w:val="single"/>
              </w:rPr>
              <w:t>IMELDA MARTINEZ NIÑO</w:t>
            </w:r>
            <w:r w:rsidRPr="00B87DE6">
              <w:rPr>
                <w:rFonts w:ascii="Arial" w:hAnsi="Arial" w:cs="Arial"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9B2B5B7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F206F3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B87DE6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p w14:paraId="3B01471C" w14:textId="77777777" w:rsidR="002E089D" w:rsidRPr="00B87DE6" w:rsidRDefault="002E089D" w:rsidP="00F246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4094"/>
              <w:gridCol w:w="2204"/>
            </w:tblGrid>
            <w:tr w:rsidR="002E089D" w:rsidRPr="00B87DE6" w14:paraId="2789A56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B11C4CE" w14:textId="77777777" w:rsidR="002E089D" w:rsidRPr="00B87DE6" w:rsidRDefault="002E089D" w:rsidP="00F2468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3B7DF30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FA11CD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2E089D" w:rsidRPr="00B87DE6" w14:paraId="705F995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669A9E7B" w14:textId="77777777" w:rsidR="002E089D" w:rsidRPr="00B87DE6" w:rsidRDefault="002E089D" w:rsidP="00F2468B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54BEB484" w14:textId="77777777" w:rsidR="002E089D" w:rsidRPr="00B87DE6" w:rsidRDefault="002E089D" w:rsidP="00F2468B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32012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8F74C4" w:rsidRPr="00B87DE6" w14:paraId="5355E23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E8A6471" w14:textId="77777777" w:rsidR="008F74C4" w:rsidRPr="00B87DE6" w:rsidRDefault="008F74C4" w:rsidP="008F74C4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E3C019E" w14:textId="77777777" w:rsidR="008F74C4" w:rsidRPr="00B87DE6" w:rsidRDefault="008F74C4" w:rsidP="008F74C4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licitante/proveedor,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E784ED8" w14:textId="77777777" w:rsidR="008F74C4" w:rsidRPr="00C64905" w:rsidRDefault="008F74C4" w:rsidP="008F74C4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A58FFB0" w14:textId="2257A45A" w:rsidR="008F74C4" w:rsidRPr="00B87DE6" w:rsidRDefault="008F74C4" w:rsidP="008F74C4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Propuesta firmada por el C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</w:t>
                  </w:r>
                  <w:r w:rsidRPr="008F74C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IMELDA MARTINEZ NIÑO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8F74C4" w:rsidRPr="00B87DE6" w14:paraId="1F3DE72A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D56687" w14:textId="77777777" w:rsidR="008F74C4" w:rsidRPr="00B87DE6" w:rsidRDefault="008F74C4" w:rsidP="008F74C4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5CB0224" w14:textId="77777777" w:rsidR="008F74C4" w:rsidRPr="00B87DE6" w:rsidRDefault="008F74C4" w:rsidP="008F74C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81DE24A" w14:textId="77777777" w:rsidR="008F74C4" w:rsidRPr="00B87DE6" w:rsidRDefault="008F74C4" w:rsidP="008F74C4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D7F081A" w14:textId="77777777" w:rsidR="008F74C4" w:rsidRPr="00B87DE6" w:rsidRDefault="008F74C4" w:rsidP="008F74C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4D669168" w14:textId="77777777" w:rsidR="008F74C4" w:rsidRPr="00B87DE6" w:rsidRDefault="008F74C4" w:rsidP="008F74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5915021E" w14:textId="6CD54583" w:rsidR="008F74C4" w:rsidRPr="0031788F" w:rsidRDefault="008F74C4" w:rsidP="008F74C4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3A73E93" w14:textId="77777777" w:rsidR="008F74C4" w:rsidRDefault="008F74C4" w:rsidP="008F74C4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21886A2" w14:textId="77777777" w:rsidR="008F74C4" w:rsidRPr="00C64905" w:rsidRDefault="008F74C4" w:rsidP="008F74C4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31F1F129" w14:textId="29ECDA72" w:rsidR="008F74C4" w:rsidRDefault="008F74C4" w:rsidP="008F74C4">
                  <w:pPr>
                    <w:jc w:val="center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8F74C4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IMELDA MARTINEZ NIÑO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Cedula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identificaión</w:t>
                  </w:r>
                  <w:proofErr w:type="spellEnd"/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fiscal, Acta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 Nacimiento.</w:t>
                  </w:r>
                </w:p>
                <w:p w14:paraId="5752D18D" w14:textId="77777777" w:rsidR="008F74C4" w:rsidRPr="00B87DE6" w:rsidRDefault="008F74C4" w:rsidP="008F74C4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532FB" w:rsidRPr="00B87DE6" w14:paraId="73A63017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DA010A" w14:textId="77777777" w:rsidR="005532FB" w:rsidRPr="00B87DE6" w:rsidRDefault="005532FB" w:rsidP="005532FB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A669ABF" w14:textId="77777777" w:rsidR="005532FB" w:rsidRPr="00B87DE6" w:rsidRDefault="005532FB" w:rsidP="005532FB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2D4B817B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4B31B55" w14:textId="77777777" w:rsidR="005532FB" w:rsidRPr="00B87DE6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62C68F1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0C2AFF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Opinión del Cumplimiento de Obligaciones fiscales en materia de Seguridad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Social.*</w:t>
                  </w:r>
                  <w:proofErr w:type="gramEnd"/>
                </w:p>
                <w:p w14:paraId="17E50BA5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Constancia de situación fiscal del </w:t>
                  </w:r>
                  <w:proofErr w:type="gramStart"/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INFONAVIT.*</w:t>
                  </w:r>
                  <w:proofErr w:type="gramEnd"/>
                </w:p>
                <w:p w14:paraId="48FC70EA" w14:textId="77777777" w:rsidR="005532FB" w:rsidRPr="00B87DE6" w:rsidRDefault="005532FB" w:rsidP="005532FB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D2B03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7E3DB4" w14:textId="2A8E4BC2" w:rsidR="005532FB" w:rsidRPr="00C64905" w:rsidRDefault="005532FB" w:rsidP="0031788F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C120B5E" w14:textId="5E0AAA22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8F74C4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B4ADAFB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1BFB41D" w14:textId="5EFC8B65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="0091426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(Positivo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026D89B7" w14:textId="77777777" w:rsidR="005532FB" w:rsidRPr="00C64905" w:rsidRDefault="005532FB" w:rsidP="005532FB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3F48E867" w14:textId="1A2B35AB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Sin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adeudos).</w:t>
                  </w:r>
                </w:p>
                <w:p w14:paraId="6B0896BA" w14:textId="77777777" w:rsidR="005532FB" w:rsidRPr="00C64905" w:rsidRDefault="005532FB" w:rsidP="005532FB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651BB972" w14:textId="31775C3B" w:rsidR="005532FB" w:rsidRPr="0031788F" w:rsidRDefault="005532FB" w:rsidP="00A73293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A7329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 corriente).</w:t>
                  </w:r>
                </w:p>
              </w:tc>
            </w:tr>
            <w:tr w:rsidR="002E089D" w:rsidRPr="00B87DE6" w14:paraId="78EDEF96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8FCED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CFF5BA3" w14:textId="77777777" w:rsidR="002E089D" w:rsidRPr="0082223B" w:rsidRDefault="002E089D" w:rsidP="00F2468B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B87DE6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B6B38E8" w14:textId="77777777" w:rsidR="002E089D" w:rsidRDefault="002E089D" w:rsidP="00F2468B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3B72FB11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55E22BC1" w14:textId="0DDFB9CF" w:rsidR="00F12715" w:rsidRDefault="00F12715" w:rsidP="00A73293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</w:t>
                  </w:r>
                  <w:r w:rsidR="00A7329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2</w:t>
                  </w:r>
                  <w:r w:rsidR="002E089D"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:</w:t>
                  </w:r>
                  <w:r w:rsidR="00A7329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A73293" w:rsidRPr="00A7329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</w:t>
                  </w:r>
                  <w:r w:rsidR="002E089D" w:rsidRPr="00A7329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</w:t>
                  </w:r>
                  <w:r w:rsidR="00141496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meses</w:t>
                  </w:r>
                </w:p>
                <w:p w14:paraId="0D14FB00" w14:textId="4033CECC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0322EDC5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5B0D3D5C" w14:textId="471DC3B2" w:rsidR="002E089D" w:rsidRPr="00B87DE6" w:rsidRDefault="00F12715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5F7D39B" w14:textId="77777777" w:rsidR="002E089D" w:rsidRPr="00B87DE6" w:rsidRDefault="002E089D" w:rsidP="00F2468B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2F7DAB57" w14:textId="77777777" w:rsidR="002E089D" w:rsidRPr="00B87DE6" w:rsidRDefault="002E089D" w:rsidP="00F2468B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E089D" w:rsidRPr="00B87DE6" w14:paraId="463DCAC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E0844C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43788F" w14:textId="77777777" w:rsidR="002E089D" w:rsidRPr="00B87DE6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5D5845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D74F6DF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B2F723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45C6C33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B99E8FF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8C6643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273BFA33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2FA328C" w14:textId="77777777" w:rsidR="002E089D" w:rsidRPr="00D15CD1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371EB4C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E089D" w:rsidRPr="00B87DE6" w14:paraId="1B3F96EC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3875C02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AE17D5C" w14:textId="77777777" w:rsidR="002E089D" w:rsidRPr="00F07DEE" w:rsidRDefault="002E089D" w:rsidP="00F2468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F07DEE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F07DEE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7931AF2" w14:textId="77777777" w:rsidR="002E089D" w:rsidRPr="00253294" w:rsidRDefault="002E089D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17D9EB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30 días naturales todas la partidas</w:t>
                  </w:r>
                </w:p>
              </w:tc>
            </w:tr>
            <w:tr w:rsidR="002E089D" w:rsidRPr="00B87DE6" w14:paraId="095E00FD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18DA28A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1A17AEC" w14:textId="77777777" w:rsidR="002E089D" w:rsidRPr="00F07DEE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F59411" w14:textId="14D327A8" w:rsidR="002E089D" w:rsidRPr="009D7C7B" w:rsidRDefault="00D35152" w:rsidP="00F2468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D7C7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</w:p>
                <w:p w14:paraId="0A3E0BF9" w14:textId="3492731D" w:rsidR="002E089D" w:rsidRPr="005B364E" w:rsidRDefault="00C41FA2" w:rsidP="00D35152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D7C7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14</w:t>
                  </w:r>
                </w:p>
              </w:tc>
            </w:tr>
            <w:tr w:rsidR="002E089D" w:rsidRPr="00B87DE6" w14:paraId="2A4FDD1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6589FD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0F98C5F" w14:textId="0387ADB8" w:rsidR="002E089D" w:rsidRPr="00F07DEE" w:rsidRDefault="002E089D" w:rsidP="00F2468B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</w:t>
                  </w:r>
                  <w:r w:rsidR="00CD43E6" w:rsidRPr="00F07DE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 xml:space="preserve">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8ADD12" w14:textId="77777777" w:rsidR="002E089D" w:rsidRPr="00A21E52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9B230F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4E1CE9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5BF4DC5" w14:textId="70B74C54" w:rsidR="002E089D" w:rsidRPr="0082223B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B0510E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B0510E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="00CD43E6" w:rsidRPr="00CD43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7177361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A21E52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806FAD9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0D8709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026885" w14:textId="77777777" w:rsidR="002E089D" w:rsidRPr="00B87DE6" w:rsidRDefault="002E089D" w:rsidP="00F2468B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57080B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5154F34F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ED20ECE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B8EC29C" w14:textId="77777777" w:rsidR="002E089D" w:rsidRPr="00B87DE6" w:rsidRDefault="002E089D" w:rsidP="00F2468B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B87DE6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ECCC957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6885EE58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306FC55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E0B3286" w14:textId="36091EBD" w:rsidR="002E089D" w:rsidRPr="00B87DE6" w:rsidRDefault="002E089D" w:rsidP="00F2468B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B87DE6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="00CD43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Anexo “10</w:t>
                  </w:r>
                  <w:r w:rsidRPr="00B87DE6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”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E9E433B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2975040C" w14:textId="77777777" w:rsidTr="00F2468B">
              <w:trPr>
                <w:trHeight w:val="31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15A3D8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A3B9BAA" w14:textId="77777777" w:rsidR="002E089D" w:rsidRPr="0082223B" w:rsidRDefault="002E089D" w:rsidP="00F2468B">
                  <w:pP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Importante:</w:t>
                  </w:r>
                  <w:r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 xml:space="preserve"> </w:t>
                  </w: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La propuesta debe entregarse firmada autógrafamente y con rubrica en todas las hojas.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BCFAEE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24D1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2E089D" w:rsidRPr="00B87DE6" w14:paraId="75FE5284" w14:textId="77777777" w:rsidTr="00F2468B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290213" w14:textId="77777777" w:rsidR="002E089D" w:rsidRPr="00B87DE6" w:rsidRDefault="002E089D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54151D9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5ED9520" w14:textId="77777777" w:rsidR="002E089D" w:rsidRPr="00B87DE6" w:rsidRDefault="002E089D" w:rsidP="00F2468B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B87DE6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67EB54D" w14:textId="05733109" w:rsidR="002E089D" w:rsidRPr="00B87DE6" w:rsidRDefault="00C41FA2" w:rsidP="00F2468B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18</w:t>
                  </w:r>
                  <w:r w:rsidR="002E089D" w:rsidRPr="00F76C40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 Foliadas</w:t>
                  </w:r>
                </w:p>
              </w:tc>
            </w:tr>
          </w:tbl>
          <w:p w14:paraId="521A4A55" w14:textId="1C4D796D" w:rsidR="002E089D" w:rsidRPr="0082223B" w:rsidRDefault="002E089D" w:rsidP="00F2468B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Revisión Técnica realizada por</w:t>
            </w:r>
            <w:r w:rsidR="00EF478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la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EF478A"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Mtra. en A. Claudia Mónica Martínez Esparza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  <w:r w:rsidR="00EF478A"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Jefa Admini</w:t>
            </w:r>
            <w:r w:rsidR="00EF478A">
              <w:rPr>
                <w:rFonts w:asciiTheme="minorHAnsi" w:hAnsiTheme="minorHAnsi" w:cstheme="minorHAnsi"/>
                <w:b/>
                <w:sz w:val="14"/>
                <w:szCs w:val="14"/>
              </w:rPr>
              <w:t>s</w:t>
            </w:r>
            <w:r w:rsidR="00EF478A" w:rsidRPr="00EF478A">
              <w:rPr>
                <w:rFonts w:asciiTheme="minorHAnsi" w:hAnsiTheme="minorHAnsi" w:cstheme="minorHAnsi"/>
                <w:b/>
                <w:sz w:val="14"/>
                <w:szCs w:val="14"/>
              </w:rPr>
              <w:t>trativa de la Unidad Medico Didacta</w:t>
            </w:r>
            <w:r w:rsidR="00F97835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</w:tc>
      </w:tr>
    </w:tbl>
    <w:p w14:paraId="72CD8F1A" w14:textId="0EE4A7F0" w:rsidR="00B765F5" w:rsidRPr="002E089D" w:rsidRDefault="00F032A9" w:rsidP="00B765F5">
      <w:pPr>
        <w:pStyle w:val="Sangradetextonormal"/>
        <w:ind w:left="0"/>
        <w:jc w:val="both"/>
        <w:rPr>
          <w:rFonts w:ascii="Arial" w:hAnsi="Arial" w:cs="Arial"/>
          <w:b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</w:t>
      </w:r>
      <w:r w:rsidR="00B765F5" w:rsidRPr="002E089D">
        <w:rPr>
          <w:rFonts w:ascii="Arial" w:hAnsi="Arial" w:cs="Arial"/>
          <w:sz w:val="16"/>
          <w:szCs w:val="16"/>
        </w:rPr>
        <w:t>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p w14:paraId="6F54B014" w14:textId="65BDD6B7" w:rsidR="00B765F5" w:rsidRPr="002E089D" w:rsidRDefault="00B765F5" w:rsidP="00B765F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De conformidad a lo establecido en la convocatoria, y del análisis realizado a las propuestas solventes, se determina adjudicar el contrato tal como se describe a continuación: ----------------------</w:t>
      </w:r>
      <w:r w:rsidR="0080183C" w:rsidRPr="002E089D">
        <w:rPr>
          <w:rFonts w:ascii="Arial" w:hAnsi="Arial" w:cs="Arial"/>
          <w:sz w:val="16"/>
          <w:szCs w:val="16"/>
        </w:rPr>
        <w:t>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</w:t>
      </w:r>
    </w:p>
    <w:p w14:paraId="1EF3E3C8" w14:textId="56F51944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</w:p>
    <w:tbl>
      <w:tblPr>
        <w:tblW w:w="5304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12"/>
        <w:gridCol w:w="706"/>
        <w:gridCol w:w="710"/>
        <w:gridCol w:w="996"/>
        <w:gridCol w:w="137"/>
        <w:gridCol w:w="860"/>
        <w:gridCol w:w="69"/>
        <w:gridCol w:w="927"/>
      </w:tblGrid>
      <w:tr w:rsidR="00694A47" w:rsidRPr="00964CC4" w14:paraId="097CE37D" w14:textId="77777777" w:rsidTr="00E62E4C">
        <w:trPr>
          <w:trHeight w:val="627"/>
          <w:jc w:val="center"/>
        </w:trPr>
        <w:tc>
          <w:tcPr>
            <w:tcW w:w="346" w:type="pct"/>
            <w:shd w:val="clear" w:color="auto" w:fill="D9D9D9"/>
            <w:vAlign w:val="center"/>
          </w:tcPr>
          <w:p w14:paraId="3983D5A6" w14:textId="77777777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2302" w:type="pct"/>
            <w:shd w:val="clear" w:color="auto" w:fill="D9D9D9"/>
            <w:vAlign w:val="center"/>
          </w:tcPr>
          <w:p w14:paraId="11A81D52" w14:textId="77777777" w:rsidR="00694A47" w:rsidRPr="00964CC4" w:rsidRDefault="00694A47" w:rsidP="00694A4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7979885C" w14:textId="77777777" w:rsidR="00694A47" w:rsidRPr="0005718F" w:rsidRDefault="00694A47" w:rsidP="00694A47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Unidad de Medida</w:t>
            </w:r>
          </w:p>
        </w:tc>
        <w:tc>
          <w:tcPr>
            <w:tcW w:w="379" w:type="pct"/>
            <w:shd w:val="clear" w:color="auto" w:fill="D9D9D9"/>
            <w:vAlign w:val="center"/>
          </w:tcPr>
          <w:p w14:paraId="46712CC1" w14:textId="77777777" w:rsidR="00694A47" w:rsidRPr="0005718F" w:rsidRDefault="00694A47" w:rsidP="00694A47">
            <w:pPr>
              <w:jc w:val="center"/>
              <w:rPr>
                <w:rFonts w:asciiTheme="minorHAnsi" w:hAnsiTheme="minorHAnsi" w:cs="Arial"/>
                <w:b/>
                <w:sz w:val="10"/>
                <w:szCs w:val="10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Cantidad</w:t>
            </w:r>
          </w:p>
        </w:tc>
        <w:tc>
          <w:tcPr>
            <w:tcW w:w="605" w:type="pct"/>
            <w:gridSpan w:val="2"/>
            <w:shd w:val="clear" w:color="auto" w:fill="D9D9D9"/>
            <w:vAlign w:val="center"/>
          </w:tcPr>
          <w:p w14:paraId="5CDC8058" w14:textId="3D1DE1AF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05718F">
              <w:rPr>
                <w:rFonts w:asciiTheme="minorHAnsi" w:hAnsiTheme="minorHAnsi" w:cs="Arial"/>
                <w:b/>
                <w:sz w:val="10"/>
                <w:szCs w:val="10"/>
              </w:rPr>
              <w:t>Empresa Adjudicada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14:paraId="127EF6D1" w14:textId="698C8A61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1234AA7B" w14:textId="50BC59A3" w:rsidR="00694A47" w:rsidRPr="00964CC4" w:rsidRDefault="00694A47" w:rsidP="00694A4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964CC4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4E0F79" w:rsidRPr="00964CC4" w14:paraId="73FE9E99" w14:textId="77777777" w:rsidTr="0013244B">
        <w:trPr>
          <w:trHeight w:val="627"/>
          <w:jc w:val="center"/>
        </w:trPr>
        <w:tc>
          <w:tcPr>
            <w:tcW w:w="346" w:type="pct"/>
            <w:shd w:val="clear" w:color="auto" w:fill="auto"/>
          </w:tcPr>
          <w:p w14:paraId="172FEBBC" w14:textId="09F166A5" w:rsidR="004E0F79" w:rsidRPr="00964CC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2" w:type="pct"/>
          </w:tcPr>
          <w:p w14:paraId="6303813F" w14:textId="288119F5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MOTOBOMBA MARCA HAYWARD MODELO TRISTAR </w:t>
            </w:r>
          </w:p>
          <w:p w14:paraId="188241A7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SINGLE SPEEDS MODELS: SP3215EE</w:t>
            </w:r>
          </w:p>
          <w:p w14:paraId="581D6F7F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FULLRATED DE 1 1/2 H.P. </w:t>
            </w:r>
          </w:p>
          <w:p w14:paraId="7C4B2E14" w14:textId="77777777" w:rsidR="004E0F79" w:rsidRPr="00381926" w:rsidRDefault="004E0F79" w:rsidP="004E0F7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CON SALIDA DE 2 Y 2.5 PULGADAS </w:t>
            </w:r>
          </w:p>
          <w:p w14:paraId="24733D0D" w14:textId="6B33B863" w:rsidR="004E0F79" w:rsidRPr="002F41BC" w:rsidRDefault="004E0F79" w:rsidP="004E0F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115/208-230 VOLTS</w:t>
            </w:r>
          </w:p>
        </w:tc>
        <w:tc>
          <w:tcPr>
            <w:tcW w:w="377" w:type="pct"/>
            <w:vAlign w:val="center"/>
          </w:tcPr>
          <w:p w14:paraId="73F9E693" w14:textId="2D42AA44" w:rsidR="004E0F79" w:rsidRPr="00867E6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550F80D9" w14:textId="526910DB" w:rsidR="004E0F79" w:rsidRPr="00964CC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96" w:type="pct"/>
            <w:gridSpan w:val="5"/>
            <w:shd w:val="clear" w:color="auto" w:fill="D9D9D9" w:themeFill="background1" w:themeFillShade="D9"/>
            <w:vAlign w:val="center"/>
          </w:tcPr>
          <w:p w14:paraId="4ECEF0F4" w14:textId="1A1DB79B" w:rsidR="004E0F79" w:rsidRPr="004E0F79" w:rsidRDefault="004E0F79" w:rsidP="004E0F7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656B9C">
              <w:rPr>
                <w:rFonts w:asciiTheme="minorHAnsi" w:hAnsiTheme="minorHAnsi" w:cstheme="minorHAnsi"/>
                <w:sz w:val="12"/>
                <w:szCs w:val="12"/>
              </w:rPr>
              <w:t>DESIERTA</w:t>
            </w:r>
          </w:p>
        </w:tc>
      </w:tr>
      <w:tr w:rsidR="00E62E4C" w:rsidRPr="00964CC4" w14:paraId="1B312E20" w14:textId="77777777" w:rsidTr="00E62E4C">
        <w:trPr>
          <w:trHeight w:val="627"/>
          <w:jc w:val="center"/>
        </w:trPr>
        <w:tc>
          <w:tcPr>
            <w:tcW w:w="346" w:type="pct"/>
            <w:shd w:val="clear" w:color="auto" w:fill="auto"/>
          </w:tcPr>
          <w:p w14:paraId="0A174B3F" w14:textId="5F51160D" w:rsidR="00E62E4C" w:rsidRPr="00964CC4" w:rsidRDefault="00E62E4C" w:rsidP="00E62E4C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2" w:type="pct"/>
          </w:tcPr>
          <w:p w14:paraId="37AF81A5" w14:textId="492EFACB" w:rsidR="00E62E4C" w:rsidRPr="00381926" w:rsidRDefault="00E62E4C" w:rsidP="00E62E4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CAVITRON BOBCAT PRO</w:t>
            </w:r>
          </w:p>
          <w:p w14:paraId="630D7281" w14:textId="77777777" w:rsidR="00E62E4C" w:rsidRPr="00381926" w:rsidRDefault="00E62E4C" w:rsidP="00E62E4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Características:</w:t>
            </w:r>
          </w:p>
          <w:p w14:paraId="15EE975B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25 </w:t>
            </w:r>
            <w:proofErr w:type="spellStart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Kilohertz</w:t>
            </w:r>
            <w:proofErr w:type="spellEnd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 de frecuencia Ultrasónica.</w:t>
            </w:r>
          </w:p>
          <w:p w14:paraId="7D314563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Moderno Diseño.</w:t>
            </w:r>
          </w:p>
          <w:p w14:paraId="663FE42B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Diseño exterior sin uniones.</w:t>
            </w:r>
          </w:p>
          <w:p w14:paraId="3C21338B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Disposición de equipo vertical y horizontal.</w:t>
            </w:r>
          </w:p>
          <w:p w14:paraId="60C320E1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Soporte de pieza de mano elegantemente integrado.</w:t>
            </w:r>
          </w:p>
          <w:p w14:paraId="38D13939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Pedal de Control mejorado.</w:t>
            </w:r>
          </w:p>
          <w:p w14:paraId="3528EEED" w14:textId="23F5AFDE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Cable de la pieza de mano protegido con resorte.</w:t>
            </w:r>
          </w:p>
          <w:p w14:paraId="7E62C82B" w14:textId="77777777" w:rsidR="00E62E4C" w:rsidRPr="00381926" w:rsidRDefault="00E62E4C" w:rsidP="00E62E4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Presentación:</w:t>
            </w:r>
          </w:p>
          <w:p w14:paraId="2EA6242A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Unidad</w:t>
            </w:r>
          </w:p>
          <w:p w14:paraId="36C6338E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Pedal</w:t>
            </w:r>
          </w:p>
          <w:p w14:paraId="6CB48F52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Cable de conexión de corriente</w:t>
            </w:r>
          </w:p>
          <w:p w14:paraId="65EB3A97" w14:textId="77777777" w:rsidR="00E62E4C" w:rsidRPr="00381926" w:rsidRDefault="00E62E4C" w:rsidP="00E62E4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Manguera de Conexión a red de agua</w:t>
            </w:r>
          </w:p>
          <w:p w14:paraId="3AAE6683" w14:textId="0C33B22A" w:rsidR="00E62E4C" w:rsidRPr="002F41BC" w:rsidRDefault="00E62E4C" w:rsidP="00E62E4C">
            <w:pPr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Inserto FSI 1000 25k.</w:t>
            </w:r>
          </w:p>
        </w:tc>
        <w:tc>
          <w:tcPr>
            <w:tcW w:w="377" w:type="pct"/>
          </w:tcPr>
          <w:p w14:paraId="4F9F7306" w14:textId="68E6E934" w:rsidR="00E62E4C" w:rsidRPr="00867E64" w:rsidRDefault="00E62E4C" w:rsidP="00E62E4C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 w:rsidRPr="000B337F"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330C994D" w14:textId="018F20F8" w:rsidR="00E62E4C" w:rsidRPr="00964CC4" w:rsidRDefault="00E62E4C" w:rsidP="00E62E4C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90AFAB1" w14:textId="218E8CAB" w:rsidR="00E62E4C" w:rsidRPr="0063435D" w:rsidRDefault="00E62E4C" w:rsidP="00E62E4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2"/>
                <w:szCs w:val="12"/>
              </w:rPr>
            </w:pPr>
            <w:r w:rsidRPr="0063435D">
              <w:rPr>
                <w:rFonts w:asciiTheme="minorHAnsi" w:hAnsiTheme="minorHAnsi" w:cstheme="minorHAnsi"/>
                <w:b/>
                <w:sz w:val="12"/>
                <w:szCs w:val="12"/>
              </w:rPr>
              <w:t>IMELDA MARTINEZ NIÑO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73CE0FE4" w14:textId="34A5043C" w:rsidR="00E62E4C" w:rsidRPr="00E62E4C" w:rsidRDefault="00E62E4C" w:rsidP="00E62E4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E62E4C">
              <w:rPr>
                <w:rFonts w:ascii="Calibri" w:hAnsi="Calibri" w:cs="Calibri"/>
                <w:color w:val="000000"/>
                <w:sz w:val="12"/>
                <w:szCs w:val="12"/>
              </w:rPr>
              <w:t>$12,132.00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0561FCF0" w14:textId="39A0317D" w:rsidR="00E62E4C" w:rsidRPr="00E62E4C" w:rsidRDefault="00E62E4C" w:rsidP="00E62E4C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E62E4C">
              <w:rPr>
                <w:rFonts w:ascii="Calibri" w:hAnsi="Calibri" w:cs="Calibri"/>
                <w:color w:val="000000"/>
                <w:sz w:val="12"/>
                <w:szCs w:val="12"/>
              </w:rPr>
              <w:t>$60,660.0</w:t>
            </w:r>
            <w:bookmarkStart w:id="1" w:name="_GoBack"/>
            <w:bookmarkEnd w:id="1"/>
            <w:r w:rsidRPr="00E62E4C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4E0F79" w:rsidRPr="00964CC4" w14:paraId="22855B22" w14:textId="77777777" w:rsidTr="0013244B">
        <w:trPr>
          <w:trHeight w:val="627"/>
          <w:jc w:val="center"/>
        </w:trPr>
        <w:tc>
          <w:tcPr>
            <w:tcW w:w="346" w:type="pct"/>
            <w:shd w:val="clear" w:color="auto" w:fill="auto"/>
          </w:tcPr>
          <w:p w14:paraId="1B03A480" w14:textId="032FAB4E" w:rsidR="004E0F79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2" w:type="pct"/>
          </w:tcPr>
          <w:p w14:paraId="4D823FF6" w14:textId="1191A6F4" w:rsidR="004E0F79" w:rsidRPr="00D73858" w:rsidRDefault="004E0F79" w:rsidP="004E0F79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73858">
              <w:rPr>
                <w:rFonts w:asciiTheme="minorHAnsi" w:hAnsiTheme="minorHAnsi" w:cstheme="minorHAnsi"/>
                <w:b/>
                <w:sz w:val="12"/>
                <w:szCs w:val="12"/>
              </w:rPr>
              <w:t>RETINOSCOPIO ELITE STREAK 3.5V</w:t>
            </w:r>
          </w:p>
          <w:p w14:paraId="18DCB076" w14:textId="77777777" w:rsidR="004E0F79" w:rsidRPr="00D73858" w:rsidRDefault="004E0F79" w:rsidP="004E0F79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D73858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Marca: </w:t>
            </w:r>
            <w:proofErr w:type="spellStart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>Welchy</w:t>
            </w:r>
            <w:proofErr w:type="spellEnd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D73858">
              <w:rPr>
                <w:rFonts w:asciiTheme="minorHAnsi" w:hAnsiTheme="minorHAnsi" w:cstheme="minorHAnsi"/>
                <w:sz w:val="12"/>
                <w:szCs w:val="12"/>
              </w:rPr>
              <w:t>Allyn</w:t>
            </w:r>
            <w:proofErr w:type="spellEnd"/>
          </w:p>
          <w:p w14:paraId="656A6E84" w14:textId="77777777" w:rsidR="004E0F79" w:rsidRPr="00381926" w:rsidRDefault="004E0F79" w:rsidP="004E0F7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Modelo: REF. 18245</w:t>
            </w:r>
          </w:p>
          <w:p w14:paraId="3F1E9B04" w14:textId="77777777" w:rsidR="004E0F79" w:rsidRPr="00381926" w:rsidRDefault="004E0F79" w:rsidP="004E0F7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Elite </w:t>
            </w:r>
            <w:proofErr w:type="spellStart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Streak</w:t>
            </w:r>
            <w:proofErr w:type="spellEnd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 3.5v</w:t>
            </w:r>
          </w:p>
          <w:p w14:paraId="75CA7419" w14:textId="142DB2DC" w:rsidR="004E0F79" w:rsidRPr="002F41BC" w:rsidRDefault="004E0F79" w:rsidP="004E0F79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(Solamente la cabeza, sin mango)</w:t>
            </w:r>
          </w:p>
        </w:tc>
        <w:tc>
          <w:tcPr>
            <w:tcW w:w="377" w:type="pct"/>
          </w:tcPr>
          <w:p w14:paraId="72D4ECB9" w14:textId="30F3555D" w:rsidR="004E0F79" w:rsidRPr="00867E64" w:rsidRDefault="004E0F79" w:rsidP="004E0F7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0B337F"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6D8A68F8" w14:textId="02D792F1" w:rsidR="004E0F79" w:rsidRDefault="004E0F79" w:rsidP="004E0F79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96" w:type="pct"/>
            <w:gridSpan w:val="5"/>
            <w:shd w:val="clear" w:color="auto" w:fill="D9D9D9" w:themeFill="background1" w:themeFillShade="D9"/>
            <w:vAlign w:val="center"/>
          </w:tcPr>
          <w:p w14:paraId="21F3D6D5" w14:textId="019B59A1" w:rsidR="004E0F79" w:rsidRPr="000433DE" w:rsidRDefault="004E0F79" w:rsidP="004E0F7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7354F">
              <w:rPr>
                <w:rFonts w:asciiTheme="minorHAnsi" w:hAnsiTheme="minorHAnsi" w:cstheme="minorHAnsi"/>
                <w:sz w:val="12"/>
                <w:szCs w:val="12"/>
              </w:rPr>
              <w:t>DESIERTA</w:t>
            </w:r>
          </w:p>
        </w:tc>
      </w:tr>
      <w:tr w:rsidR="009736BD" w:rsidRPr="00964CC4" w14:paraId="105BD37A" w14:textId="77777777" w:rsidTr="009736BD">
        <w:trPr>
          <w:trHeight w:val="627"/>
          <w:jc w:val="center"/>
        </w:trPr>
        <w:tc>
          <w:tcPr>
            <w:tcW w:w="346" w:type="pct"/>
            <w:shd w:val="clear" w:color="auto" w:fill="auto"/>
          </w:tcPr>
          <w:p w14:paraId="67DA9BD6" w14:textId="4DEA1FD0" w:rsidR="009736BD" w:rsidRDefault="009736BD" w:rsidP="009736BD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2" w:type="pct"/>
          </w:tcPr>
          <w:p w14:paraId="267F4349" w14:textId="6CD2D668" w:rsidR="009736BD" w:rsidRPr="00381926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CLAVE CHT-C-2773MS INTELECT ADVANCED STIM MONOCROMATICO UNIDAD PARA ELECTROTERAPIA </w:t>
            </w:r>
          </w:p>
          <w:p w14:paraId="7B45154B" w14:textId="7DFC01D9" w:rsidR="009736BD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Marca: Chattanooga</w:t>
            </w:r>
          </w:p>
          <w:p w14:paraId="573BCAF6" w14:textId="5BDC8B8C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Modelo: C:2773MS</w:t>
            </w:r>
          </w:p>
          <w:p w14:paraId="244ECCEB" w14:textId="77777777" w:rsidR="009736BD" w:rsidRPr="00381926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Descripción:</w:t>
            </w:r>
          </w:p>
          <w:p w14:paraId="7E1811C8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2 canales independientes de electroterapia que le permite tratar a dos pacientes a la vez.</w:t>
            </w:r>
          </w:p>
          <w:p w14:paraId="7C6F319E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Biblioteca clínica con gráficos anatómicos y patológicos que le proporciona una guía de apoyo durante cada tratamiento</w:t>
            </w:r>
          </w:p>
          <w:p w14:paraId="50CF864A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De peso ligero que le permite llevar la terapia a sus pacientes a donde la requieran y así ofrecer un servicio de mejor calidad enfocado en la comodidad del paciente.</w:t>
            </w:r>
          </w:p>
          <w:p w14:paraId="445FA384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Completa gama de ondas clínicas y sus variables para tratar una amplia variedad de patologías.</w:t>
            </w:r>
          </w:p>
          <w:p w14:paraId="2410E89B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Su diseño modular permite que el equipo vaya creciendo de acuerdo a sus necesidades.</w:t>
            </w:r>
          </w:p>
          <w:p w14:paraId="37B83A22" w14:textId="39148094" w:rsidR="009736BD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Las tarjetas de tratamiento permiten dar seguimiento preciso y personalizado del paciente asegurando la continuidad del tratamiento.</w:t>
            </w:r>
          </w:p>
          <w:p w14:paraId="62957386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19AEA31" w14:textId="77777777" w:rsidR="009736BD" w:rsidRPr="00381926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Características generales:</w:t>
            </w:r>
          </w:p>
          <w:p w14:paraId="1F172A5A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2 canales independientes de electroterapia.</w:t>
            </w:r>
          </w:p>
          <w:p w14:paraId="56C07C49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Pantalla monocromática de alta resolución</w:t>
            </w:r>
          </w:p>
          <w:p w14:paraId="316CE233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Más de 200 protocolos clínicos </w:t>
            </w:r>
          </w:p>
          <w:p w14:paraId="392E84A9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Más de 100 protocolos definidos por el usuario</w:t>
            </w:r>
          </w:p>
          <w:p w14:paraId="48A421D5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Protocolos de tratamiento en cadena.</w:t>
            </w:r>
          </w:p>
          <w:p w14:paraId="5BB2CB6F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Modos de corriente constante/voltaje constante (CC/CV).</w:t>
            </w:r>
          </w:p>
          <w:p w14:paraId="7533401B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Almacena de manera sencilla las sesiones de tratamiento en las Tarjetas de datos de los pacientes.</w:t>
            </w:r>
          </w:p>
          <w:p w14:paraId="12394FA3" w14:textId="7D834E42" w:rsidR="009736BD" w:rsidRPr="00381926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Software en español y varios idiomas más</w:t>
            </w:r>
          </w:p>
          <w:p w14:paraId="729C49A4" w14:textId="1BAE7D6D" w:rsidR="009736BD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Especificaciones Técnicas:</w:t>
            </w:r>
          </w:p>
          <w:p w14:paraId="1341ED31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Pantalla monocromática de alta resolución</w:t>
            </w:r>
          </w:p>
          <w:p w14:paraId="0BAD0858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Fuente de alimentación: 100 - 240 VAC, 50-60 Hz. </w:t>
            </w:r>
          </w:p>
          <w:p w14:paraId="0825D2B7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Peso: 3 Kg. </w:t>
            </w:r>
          </w:p>
          <w:p w14:paraId="2E11798B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Dimensiones: 33 x 24 x 29 </w:t>
            </w:r>
            <w:proofErr w:type="spellStart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cms</w:t>
            </w:r>
            <w:proofErr w:type="spellEnd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</w:p>
          <w:p w14:paraId="6F7092C6" w14:textId="52DB154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Clasificación de seguridad eléctrica: Clase 1, Electroterapia de t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ipo BF, Ultrasonido de tipo BF</w:t>
            </w:r>
          </w:p>
          <w:p w14:paraId="4CBBA87F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Pruebas de seguridad: IEC 60601-1.</w:t>
            </w:r>
          </w:p>
          <w:p w14:paraId="563BDFA2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Garantía de 2 años en el equipo</w:t>
            </w:r>
          </w:p>
          <w:p w14:paraId="482DBF40" w14:textId="3090FB3B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Garantía de 1 año de aplicadores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; No hay garantía en consumibles.</w:t>
            </w:r>
          </w:p>
          <w:p w14:paraId="1E0EE181" w14:textId="77777777" w:rsidR="009736BD" w:rsidRPr="00381926" w:rsidRDefault="009736BD" w:rsidP="009736BD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b/>
                <w:sz w:val="12"/>
                <w:szCs w:val="12"/>
              </w:rPr>
              <w:t>Incluye:</w:t>
            </w:r>
          </w:p>
          <w:p w14:paraId="3BEDD0E1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 unidad</w:t>
            </w:r>
          </w:p>
          <w:p w14:paraId="2D73185D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 cable para canal 1</w:t>
            </w:r>
          </w:p>
          <w:p w14:paraId="337A6C58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 cable para canal 2</w:t>
            </w:r>
          </w:p>
          <w:p w14:paraId="7A9B4D86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6932B6">
              <w:rPr>
                <w:rFonts w:asciiTheme="minorHAnsi" w:hAnsiTheme="minorHAnsi" w:cstheme="minorHAnsi"/>
                <w:sz w:val="12"/>
                <w:szCs w:val="12"/>
              </w:rPr>
              <w:t>1 tarjeta de datos de paciente</w:t>
            </w:r>
          </w:p>
          <w:p w14:paraId="32F9FA8D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4 electrodos de caucho medianos</w:t>
            </w:r>
          </w:p>
          <w:p w14:paraId="3B0DCA37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4 esponjas de viscosa medianos</w:t>
            </w:r>
          </w:p>
          <w:p w14:paraId="1B137567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2 bandas de velcro </w:t>
            </w:r>
            <w:proofErr w:type="spellStart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Nylatex</w:t>
            </w:r>
            <w:proofErr w:type="spellEnd"/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 medianas</w:t>
            </w:r>
          </w:p>
          <w:p w14:paraId="548BA697" w14:textId="77777777" w:rsidR="009736BD" w:rsidRPr="00381926" w:rsidRDefault="009736BD" w:rsidP="009736BD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 xml:space="preserve">1 cable tomacorriente grado hospitalario </w:t>
            </w:r>
          </w:p>
          <w:p w14:paraId="48993C01" w14:textId="0C82D536" w:rsidR="009736BD" w:rsidRPr="002F41BC" w:rsidRDefault="009736BD" w:rsidP="009736BD">
            <w:pPr>
              <w:rPr>
                <w:rFonts w:asciiTheme="minorHAnsi" w:hAnsiTheme="minorHAnsi" w:cs="Arial"/>
                <w:sz w:val="12"/>
                <w:szCs w:val="12"/>
              </w:rPr>
            </w:pPr>
            <w:r w:rsidRPr="00381926">
              <w:rPr>
                <w:rFonts w:asciiTheme="minorHAnsi" w:hAnsiTheme="minorHAnsi" w:cstheme="minorHAnsi"/>
                <w:sz w:val="12"/>
                <w:szCs w:val="12"/>
              </w:rPr>
              <w:t>1 manual de usuario en español.</w:t>
            </w:r>
          </w:p>
        </w:tc>
        <w:tc>
          <w:tcPr>
            <w:tcW w:w="377" w:type="pct"/>
          </w:tcPr>
          <w:p w14:paraId="399FD558" w14:textId="6D620F59" w:rsidR="009736BD" w:rsidRPr="00867E64" w:rsidRDefault="009736BD" w:rsidP="009736BD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 w:rsidRPr="000B337F">
              <w:rPr>
                <w:rFonts w:ascii="Calibri" w:hAnsi="Calibri" w:cs="Calibri"/>
                <w:color w:val="000000"/>
                <w:sz w:val="14"/>
                <w:szCs w:val="14"/>
              </w:rPr>
              <w:t>EQUIPO</w:t>
            </w:r>
          </w:p>
        </w:tc>
        <w:tc>
          <w:tcPr>
            <w:tcW w:w="379" w:type="pct"/>
            <w:vAlign w:val="center"/>
          </w:tcPr>
          <w:p w14:paraId="43C868C9" w14:textId="7F63C7D1" w:rsidR="009736BD" w:rsidRDefault="009736BD" w:rsidP="009736BD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5" w:type="pct"/>
            <w:gridSpan w:val="2"/>
            <w:vAlign w:val="center"/>
          </w:tcPr>
          <w:p w14:paraId="1F0F115B" w14:textId="4FEDCFCA" w:rsidR="009736BD" w:rsidRPr="0063435D" w:rsidRDefault="009736BD" w:rsidP="009736B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63435D">
              <w:rPr>
                <w:rFonts w:asciiTheme="minorHAnsi" w:hAnsiTheme="minorHAnsi" w:cstheme="minorHAnsi"/>
                <w:b/>
                <w:sz w:val="12"/>
                <w:szCs w:val="12"/>
              </w:rPr>
              <w:t>EQUIPOS INTERFEREN-CIALES DE MEXICO S.A. DE C.V.</w:t>
            </w:r>
          </w:p>
        </w:tc>
        <w:tc>
          <w:tcPr>
            <w:tcW w:w="496" w:type="pct"/>
            <w:gridSpan w:val="2"/>
            <w:vAlign w:val="center"/>
          </w:tcPr>
          <w:p w14:paraId="35835CA0" w14:textId="32A19ABB" w:rsidR="009736BD" w:rsidRPr="009736BD" w:rsidRDefault="009736BD" w:rsidP="009736BD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9736BD">
              <w:rPr>
                <w:rFonts w:ascii="Calibri" w:hAnsi="Calibri" w:cs="Calibri"/>
                <w:color w:val="000000"/>
                <w:sz w:val="12"/>
                <w:szCs w:val="12"/>
              </w:rPr>
              <w:t>$49,005.34</w:t>
            </w:r>
          </w:p>
        </w:tc>
        <w:tc>
          <w:tcPr>
            <w:tcW w:w="495" w:type="pct"/>
            <w:vAlign w:val="center"/>
          </w:tcPr>
          <w:p w14:paraId="20199452" w14:textId="7BE01692" w:rsidR="009736BD" w:rsidRPr="009736BD" w:rsidRDefault="009736BD" w:rsidP="009736BD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9736BD">
              <w:rPr>
                <w:rFonts w:ascii="Calibri" w:hAnsi="Calibri" w:cs="Calibri"/>
                <w:color w:val="000000"/>
                <w:sz w:val="12"/>
                <w:szCs w:val="12"/>
              </w:rPr>
              <w:t>$98,010.68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590BD6B5" w:rsidR="00F93025" w:rsidRDefault="00A31430" w:rsidP="00F930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56D1E8E2" w14:textId="77777777" w:rsidR="004E0F79" w:rsidRPr="00F93025" w:rsidRDefault="004E0F79" w:rsidP="004E0F79">
      <w:pPr>
        <w:jc w:val="both"/>
        <w:rPr>
          <w:rFonts w:ascii="Arial" w:hAnsi="Arial" w:cs="Arial"/>
          <w:sz w:val="18"/>
          <w:szCs w:val="18"/>
        </w:rPr>
      </w:pPr>
      <w:r w:rsidRPr="00F93025">
        <w:rPr>
          <w:rFonts w:ascii="Arial" w:hAnsi="Arial" w:cs="Arial"/>
          <w:sz w:val="18"/>
          <w:szCs w:val="18"/>
        </w:rPr>
        <w:t xml:space="preserve">Con fundamento en el artículo </w:t>
      </w:r>
      <w:r w:rsidRPr="00F93025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F93025">
        <w:rPr>
          <w:rFonts w:ascii="Arial" w:hAnsi="Arial" w:cs="Arial"/>
          <w:sz w:val="18"/>
          <w:szCs w:val="18"/>
        </w:rPr>
        <w:t>59 de la Ley, así como en el numeral XIII de las bases de la presente licitación, se declaran desiertas las siguientes partidas: 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4E0F79" w:rsidRPr="00B873AC" w14:paraId="43A4192C" w14:textId="77777777" w:rsidTr="00124A06">
        <w:trPr>
          <w:trHeight w:val="315"/>
        </w:trPr>
        <w:tc>
          <w:tcPr>
            <w:tcW w:w="847" w:type="pct"/>
            <w:shd w:val="clear" w:color="auto" w:fill="D9D9D9"/>
            <w:noWrap/>
            <w:vAlign w:val="center"/>
            <w:hideMark/>
          </w:tcPr>
          <w:p w14:paraId="4DDFF9B9" w14:textId="77777777" w:rsidR="004E0F79" w:rsidRPr="00B873AC" w:rsidRDefault="004E0F79" w:rsidP="00124A0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 Desierta</w:t>
            </w:r>
          </w:p>
        </w:tc>
        <w:tc>
          <w:tcPr>
            <w:tcW w:w="4153" w:type="pct"/>
            <w:shd w:val="clear" w:color="auto" w:fill="D9D9D9"/>
            <w:noWrap/>
            <w:vAlign w:val="center"/>
            <w:hideMark/>
          </w:tcPr>
          <w:p w14:paraId="247BFCF5" w14:textId="77777777" w:rsidR="004E0F79" w:rsidRPr="00B873AC" w:rsidRDefault="004E0F79" w:rsidP="00124A0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B873AC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4E0F79" w:rsidRPr="00B873AC" w14:paraId="235731E3" w14:textId="77777777" w:rsidTr="00124A06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0966827B" w14:textId="02FA7077" w:rsidR="004E0F79" w:rsidRPr="00A25DF1" w:rsidRDefault="00E62E4C" w:rsidP="00124A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1 </w:t>
            </w:r>
            <w:r w:rsidR="004E0F79">
              <w:rPr>
                <w:rFonts w:ascii="Arial" w:hAnsi="Arial" w:cs="Arial"/>
                <w:b/>
                <w:sz w:val="14"/>
                <w:szCs w:val="14"/>
              </w:rPr>
              <w:t>y 3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3CA865D3" w14:textId="4273E448" w:rsidR="004E0F79" w:rsidRPr="00A25DF1" w:rsidRDefault="004E0F79" w:rsidP="00124A0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25DF1">
              <w:rPr>
                <w:rFonts w:ascii="Arial" w:hAnsi="Arial" w:cs="Arial"/>
                <w:b/>
                <w:sz w:val="14"/>
                <w:szCs w:val="14"/>
              </w:rPr>
              <w:t>Se declara</w:t>
            </w:r>
            <w:r>
              <w:rPr>
                <w:rFonts w:ascii="Arial" w:hAnsi="Arial" w:cs="Arial"/>
                <w:b/>
                <w:sz w:val="14"/>
                <w:szCs w:val="14"/>
              </w:rPr>
              <w:t>n</w:t>
            </w:r>
            <w:r w:rsidRPr="00A25DF1">
              <w:rPr>
                <w:rFonts w:ascii="Arial" w:hAnsi="Arial" w:cs="Arial"/>
                <w:b/>
                <w:sz w:val="14"/>
                <w:szCs w:val="14"/>
              </w:rPr>
              <w:t xml:space="preserve"> desierta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A25DF1">
              <w:rPr>
                <w:rFonts w:ascii="Arial" w:hAnsi="Arial" w:cs="Arial"/>
                <w:b/>
                <w:sz w:val="14"/>
                <w:szCs w:val="14"/>
              </w:rPr>
              <w:t xml:space="preserve"> en virtud de que no existieron propuestas susceptibles de análisis, al no ofertarse en el acto de entrega de propuesta en sobre cerrado.</w:t>
            </w:r>
          </w:p>
        </w:tc>
      </w:tr>
    </w:tbl>
    <w:p w14:paraId="3638D0FF" w14:textId="2FC825B0" w:rsidR="004E0F79" w:rsidRPr="0056447E" w:rsidRDefault="004E0F79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B873AC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Pr="00B873AC">
        <w:rPr>
          <w:rFonts w:ascii="Arial" w:hAnsi="Arial" w:cs="Arial"/>
          <w:sz w:val="18"/>
          <w:szCs w:val="18"/>
        </w:rPr>
        <w:t>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</w:t>
      </w:r>
    </w:p>
    <w:p w14:paraId="5B2FCDD2" w14:textId="714A5031" w:rsidR="000F7730" w:rsidRPr="0056447E" w:rsidRDefault="000F7730" w:rsidP="000F7730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6"/>
        </w:rPr>
        <w:t>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3DBADB56" w14:textId="4FF4AA70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A55E7" w:rsidRPr="00531654" w:rsidRDefault="002A55E7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F02D" w14:textId="77777777" w:rsidR="0031788F" w:rsidRDefault="0031788F" w:rsidP="004F08CF">
      <w:r>
        <w:separator/>
      </w:r>
    </w:p>
  </w:endnote>
  <w:endnote w:type="continuationSeparator" w:id="0">
    <w:p w14:paraId="430AF388" w14:textId="77777777" w:rsidR="0031788F" w:rsidRDefault="0031788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55D808BC" w:rsidR="0031788F" w:rsidRDefault="0031788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E/01</w:t>
    </w:r>
    <w:r w:rsidR="00694A47">
      <w:rPr>
        <w:rFonts w:ascii="Tahoma" w:hAnsi="Tahoma" w:cs="Tahoma"/>
        <w:snapToGrid w:val="0"/>
        <w:sz w:val="12"/>
        <w:szCs w:val="12"/>
      </w:rPr>
      <w:t>5</w:t>
    </w:r>
    <w:r w:rsidRPr="00FB1AA7">
      <w:rPr>
        <w:rFonts w:ascii="Tahoma" w:hAnsi="Tahoma" w:cs="Tahoma"/>
        <w:snapToGrid w:val="0"/>
        <w:sz w:val="12"/>
        <w:szCs w:val="12"/>
      </w:rPr>
      <w:t xml:space="preserve">-2022 </w:t>
    </w:r>
  </w:p>
  <w:p w14:paraId="300C9066" w14:textId="3A0B215E" w:rsidR="0031788F" w:rsidRPr="003B7915" w:rsidRDefault="0031788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736BD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9736BD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31788F" w:rsidRPr="003B7915" w:rsidRDefault="003178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A75EA" w14:textId="77777777" w:rsidR="0031788F" w:rsidRDefault="0031788F" w:rsidP="004F08CF">
      <w:r>
        <w:separator/>
      </w:r>
    </w:p>
  </w:footnote>
  <w:footnote w:type="continuationSeparator" w:id="0">
    <w:p w14:paraId="5347FB57" w14:textId="77777777" w:rsidR="0031788F" w:rsidRDefault="0031788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31788F" w:rsidRPr="00400A61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31788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31788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31788F" w:rsidRPr="003B7915" w:rsidRDefault="0031788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31788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126427E" w:rsidR="0031788F" w:rsidRPr="00755853" w:rsidRDefault="0031788F" w:rsidP="00DE63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E/01</w:t>
          </w:r>
          <w:r w:rsidR="00DE6358">
            <w:rPr>
              <w:rFonts w:ascii="Arial" w:hAnsi="Arial" w:cs="Arial"/>
              <w:b/>
              <w:sz w:val="18"/>
              <w:szCs w:val="18"/>
            </w:rPr>
            <w:t>5</w:t>
          </w:r>
          <w:r w:rsidRPr="00A43D99">
            <w:rPr>
              <w:rFonts w:ascii="Arial" w:hAnsi="Arial" w:cs="Arial"/>
              <w:b/>
              <w:sz w:val="18"/>
              <w:szCs w:val="18"/>
            </w:rPr>
            <w:t xml:space="preserve">-2022 </w:t>
          </w:r>
          <w:r w:rsidR="00DE6358" w:rsidRPr="00DE6358">
            <w:rPr>
              <w:rFonts w:ascii="Arial" w:hAnsi="Arial" w:cs="Arial"/>
              <w:b/>
              <w:sz w:val="18"/>
              <w:szCs w:val="18"/>
            </w:rPr>
            <w:t>Adquisición de equipos de rehabilitación Física para la UMD del Centro de Ciencias de la Salud de la Universidad Autónoma de Aguascalientes</w:t>
          </w:r>
          <w:r w:rsidR="00723E61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31788F" w:rsidRDefault="0031788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644"/>
    <w:rsid w:val="000268D5"/>
    <w:rsid w:val="00031EDE"/>
    <w:rsid w:val="00032F03"/>
    <w:rsid w:val="000333BA"/>
    <w:rsid w:val="000342BD"/>
    <w:rsid w:val="000357F5"/>
    <w:rsid w:val="0003588F"/>
    <w:rsid w:val="00036421"/>
    <w:rsid w:val="0004136E"/>
    <w:rsid w:val="00041425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3ACA"/>
    <w:rsid w:val="00094301"/>
    <w:rsid w:val="00094CA6"/>
    <w:rsid w:val="00094CE0"/>
    <w:rsid w:val="0009552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425"/>
    <w:rsid w:val="000D7B2F"/>
    <w:rsid w:val="000E023E"/>
    <w:rsid w:val="000E0435"/>
    <w:rsid w:val="000E070C"/>
    <w:rsid w:val="000E41E9"/>
    <w:rsid w:val="000E4CFC"/>
    <w:rsid w:val="000E4E58"/>
    <w:rsid w:val="000E6382"/>
    <w:rsid w:val="000E64B0"/>
    <w:rsid w:val="000E6661"/>
    <w:rsid w:val="000E755F"/>
    <w:rsid w:val="000E7DB3"/>
    <w:rsid w:val="000F127C"/>
    <w:rsid w:val="000F13CE"/>
    <w:rsid w:val="000F2788"/>
    <w:rsid w:val="000F4744"/>
    <w:rsid w:val="000F5339"/>
    <w:rsid w:val="000F593A"/>
    <w:rsid w:val="000F5B05"/>
    <w:rsid w:val="000F5C31"/>
    <w:rsid w:val="000F7730"/>
    <w:rsid w:val="001000C7"/>
    <w:rsid w:val="00100FF1"/>
    <w:rsid w:val="00101F02"/>
    <w:rsid w:val="00102837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4B96"/>
    <w:rsid w:val="0011505C"/>
    <w:rsid w:val="00115EA5"/>
    <w:rsid w:val="001166BD"/>
    <w:rsid w:val="00116F58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6BD3"/>
    <w:rsid w:val="00126E16"/>
    <w:rsid w:val="00127626"/>
    <w:rsid w:val="00127706"/>
    <w:rsid w:val="00127AD0"/>
    <w:rsid w:val="00130B38"/>
    <w:rsid w:val="00130EE1"/>
    <w:rsid w:val="0013244B"/>
    <w:rsid w:val="00132BCC"/>
    <w:rsid w:val="001332D4"/>
    <w:rsid w:val="00133AC3"/>
    <w:rsid w:val="001343A4"/>
    <w:rsid w:val="001354BF"/>
    <w:rsid w:val="0013561B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5EAB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6344"/>
    <w:rsid w:val="0017688B"/>
    <w:rsid w:val="001773AD"/>
    <w:rsid w:val="00180B31"/>
    <w:rsid w:val="00181136"/>
    <w:rsid w:val="00182FE7"/>
    <w:rsid w:val="0018596F"/>
    <w:rsid w:val="00185C1B"/>
    <w:rsid w:val="00186489"/>
    <w:rsid w:val="0018658D"/>
    <w:rsid w:val="001873ED"/>
    <w:rsid w:val="00192869"/>
    <w:rsid w:val="001930EB"/>
    <w:rsid w:val="00193491"/>
    <w:rsid w:val="00193C0D"/>
    <w:rsid w:val="0019416B"/>
    <w:rsid w:val="0019489E"/>
    <w:rsid w:val="00194E95"/>
    <w:rsid w:val="00195199"/>
    <w:rsid w:val="00196562"/>
    <w:rsid w:val="00196D57"/>
    <w:rsid w:val="00196D93"/>
    <w:rsid w:val="001A017B"/>
    <w:rsid w:val="001A18AA"/>
    <w:rsid w:val="001A23FD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4634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3922"/>
    <w:rsid w:val="001C4470"/>
    <w:rsid w:val="001C4C88"/>
    <w:rsid w:val="001C4E0E"/>
    <w:rsid w:val="001C55CA"/>
    <w:rsid w:val="001C5773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E18"/>
    <w:rsid w:val="001D564B"/>
    <w:rsid w:val="001D65FE"/>
    <w:rsid w:val="001E0896"/>
    <w:rsid w:val="001E1187"/>
    <w:rsid w:val="001E1CC0"/>
    <w:rsid w:val="001E2004"/>
    <w:rsid w:val="001E2170"/>
    <w:rsid w:val="001E2A6E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59CD"/>
    <w:rsid w:val="001F6258"/>
    <w:rsid w:val="001F69FB"/>
    <w:rsid w:val="001F6C1E"/>
    <w:rsid w:val="001F7620"/>
    <w:rsid w:val="001F7EB9"/>
    <w:rsid w:val="00200099"/>
    <w:rsid w:val="002011C1"/>
    <w:rsid w:val="00202E2D"/>
    <w:rsid w:val="00203581"/>
    <w:rsid w:val="0020459F"/>
    <w:rsid w:val="0020707F"/>
    <w:rsid w:val="002078AB"/>
    <w:rsid w:val="00210503"/>
    <w:rsid w:val="0021186C"/>
    <w:rsid w:val="00212386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C8E"/>
    <w:rsid w:val="00235EDF"/>
    <w:rsid w:val="00236C81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5785F"/>
    <w:rsid w:val="00260255"/>
    <w:rsid w:val="00260F67"/>
    <w:rsid w:val="0026149E"/>
    <w:rsid w:val="00261684"/>
    <w:rsid w:val="00262D08"/>
    <w:rsid w:val="00264C6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0DC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DF3"/>
    <w:rsid w:val="002C1E8B"/>
    <w:rsid w:val="002C2493"/>
    <w:rsid w:val="002C2549"/>
    <w:rsid w:val="002C2B85"/>
    <w:rsid w:val="002C350C"/>
    <w:rsid w:val="002C56C7"/>
    <w:rsid w:val="002C7673"/>
    <w:rsid w:val="002C7686"/>
    <w:rsid w:val="002C7EF6"/>
    <w:rsid w:val="002D0E5E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4DEA"/>
    <w:rsid w:val="00305037"/>
    <w:rsid w:val="00305105"/>
    <w:rsid w:val="0030524E"/>
    <w:rsid w:val="00305EDA"/>
    <w:rsid w:val="00307224"/>
    <w:rsid w:val="00310880"/>
    <w:rsid w:val="00311367"/>
    <w:rsid w:val="0031165E"/>
    <w:rsid w:val="00311EA2"/>
    <w:rsid w:val="0031266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266F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6929"/>
    <w:rsid w:val="003474DF"/>
    <w:rsid w:val="00347886"/>
    <w:rsid w:val="00347A6E"/>
    <w:rsid w:val="003501FA"/>
    <w:rsid w:val="00351F3B"/>
    <w:rsid w:val="0035231C"/>
    <w:rsid w:val="00354641"/>
    <w:rsid w:val="00354FD4"/>
    <w:rsid w:val="0035536A"/>
    <w:rsid w:val="00355A41"/>
    <w:rsid w:val="003569E7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40F1"/>
    <w:rsid w:val="00364E3F"/>
    <w:rsid w:val="00371E03"/>
    <w:rsid w:val="00372EA6"/>
    <w:rsid w:val="0037323D"/>
    <w:rsid w:val="00374B4C"/>
    <w:rsid w:val="00380390"/>
    <w:rsid w:val="003813CB"/>
    <w:rsid w:val="00381808"/>
    <w:rsid w:val="0038342C"/>
    <w:rsid w:val="00384484"/>
    <w:rsid w:val="0038481B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D6AAC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E712A"/>
    <w:rsid w:val="003F0E9B"/>
    <w:rsid w:val="003F291F"/>
    <w:rsid w:val="003F3048"/>
    <w:rsid w:val="003F464D"/>
    <w:rsid w:val="003F4C26"/>
    <w:rsid w:val="003F57B2"/>
    <w:rsid w:val="003F57C4"/>
    <w:rsid w:val="003F7138"/>
    <w:rsid w:val="0040040E"/>
    <w:rsid w:val="00400A61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07C2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7DB6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F4"/>
    <w:rsid w:val="004414C1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47CE4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258B"/>
    <w:rsid w:val="00462C1C"/>
    <w:rsid w:val="004635B2"/>
    <w:rsid w:val="0046362E"/>
    <w:rsid w:val="00463872"/>
    <w:rsid w:val="00464572"/>
    <w:rsid w:val="004645FE"/>
    <w:rsid w:val="004654CB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812"/>
    <w:rsid w:val="00484243"/>
    <w:rsid w:val="0048430F"/>
    <w:rsid w:val="004844A7"/>
    <w:rsid w:val="00484B23"/>
    <w:rsid w:val="00485687"/>
    <w:rsid w:val="00485CA1"/>
    <w:rsid w:val="004878B1"/>
    <w:rsid w:val="00487A56"/>
    <w:rsid w:val="00487CB0"/>
    <w:rsid w:val="00490835"/>
    <w:rsid w:val="00490987"/>
    <w:rsid w:val="00490996"/>
    <w:rsid w:val="00490DB5"/>
    <w:rsid w:val="00492A6B"/>
    <w:rsid w:val="004947BA"/>
    <w:rsid w:val="00495AE7"/>
    <w:rsid w:val="0049637D"/>
    <w:rsid w:val="004975D8"/>
    <w:rsid w:val="004A09DB"/>
    <w:rsid w:val="004A0E06"/>
    <w:rsid w:val="004A106B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255"/>
    <w:rsid w:val="004B6D8A"/>
    <w:rsid w:val="004B7435"/>
    <w:rsid w:val="004B755A"/>
    <w:rsid w:val="004B77DB"/>
    <w:rsid w:val="004C1AAA"/>
    <w:rsid w:val="004C20F1"/>
    <w:rsid w:val="004C2AB6"/>
    <w:rsid w:val="004C2B44"/>
    <w:rsid w:val="004C2CC9"/>
    <w:rsid w:val="004C3CD6"/>
    <w:rsid w:val="004C4A0A"/>
    <w:rsid w:val="004C4CD5"/>
    <w:rsid w:val="004C4D16"/>
    <w:rsid w:val="004C56E4"/>
    <w:rsid w:val="004C653C"/>
    <w:rsid w:val="004D4D01"/>
    <w:rsid w:val="004D63D1"/>
    <w:rsid w:val="004D6ECF"/>
    <w:rsid w:val="004E0F79"/>
    <w:rsid w:val="004E1429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94"/>
    <w:rsid w:val="00522D63"/>
    <w:rsid w:val="0052350F"/>
    <w:rsid w:val="0052362A"/>
    <w:rsid w:val="00523832"/>
    <w:rsid w:val="00524B1F"/>
    <w:rsid w:val="00525700"/>
    <w:rsid w:val="005267F7"/>
    <w:rsid w:val="00527060"/>
    <w:rsid w:val="00527775"/>
    <w:rsid w:val="00527E75"/>
    <w:rsid w:val="00530958"/>
    <w:rsid w:val="00530FCF"/>
    <w:rsid w:val="00531370"/>
    <w:rsid w:val="00531654"/>
    <w:rsid w:val="00531ED4"/>
    <w:rsid w:val="0053201B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32FB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70081"/>
    <w:rsid w:val="0057018D"/>
    <w:rsid w:val="005724F3"/>
    <w:rsid w:val="00572BB9"/>
    <w:rsid w:val="00573906"/>
    <w:rsid w:val="00574121"/>
    <w:rsid w:val="005741BA"/>
    <w:rsid w:val="0057429A"/>
    <w:rsid w:val="0057494C"/>
    <w:rsid w:val="00574B65"/>
    <w:rsid w:val="00575092"/>
    <w:rsid w:val="005763C4"/>
    <w:rsid w:val="00576E4A"/>
    <w:rsid w:val="00577BD8"/>
    <w:rsid w:val="00577D02"/>
    <w:rsid w:val="00577F3A"/>
    <w:rsid w:val="00580229"/>
    <w:rsid w:val="005812C5"/>
    <w:rsid w:val="005827A3"/>
    <w:rsid w:val="005834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48BE"/>
    <w:rsid w:val="00595898"/>
    <w:rsid w:val="00595C42"/>
    <w:rsid w:val="00596099"/>
    <w:rsid w:val="00596BB1"/>
    <w:rsid w:val="00597802"/>
    <w:rsid w:val="005A1DEE"/>
    <w:rsid w:val="005A25FB"/>
    <w:rsid w:val="005A33A2"/>
    <w:rsid w:val="005A3607"/>
    <w:rsid w:val="005A4185"/>
    <w:rsid w:val="005A4324"/>
    <w:rsid w:val="005A54F9"/>
    <w:rsid w:val="005A5CC6"/>
    <w:rsid w:val="005A666D"/>
    <w:rsid w:val="005A6938"/>
    <w:rsid w:val="005A6E6C"/>
    <w:rsid w:val="005A754C"/>
    <w:rsid w:val="005B0ABA"/>
    <w:rsid w:val="005B0DFF"/>
    <w:rsid w:val="005B167A"/>
    <w:rsid w:val="005B2ADF"/>
    <w:rsid w:val="005B364E"/>
    <w:rsid w:val="005B4577"/>
    <w:rsid w:val="005B47EF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D0890"/>
    <w:rsid w:val="005D0C2E"/>
    <w:rsid w:val="005D1645"/>
    <w:rsid w:val="005D282D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AD4"/>
    <w:rsid w:val="005E1B5C"/>
    <w:rsid w:val="005E1C59"/>
    <w:rsid w:val="005E2151"/>
    <w:rsid w:val="005E24BB"/>
    <w:rsid w:val="005E51E4"/>
    <w:rsid w:val="005E5811"/>
    <w:rsid w:val="005E63D6"/>
    <w:rsid w:val="005E69A3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492"/>
    <w:rsid w:val="00601902"/>
    <w:rsid w:val="00602DB9"/>
    <w:rsid w:val="00603D40"/>
    <w:rsid w:val="006047CB"/>
    <w:rsid w:val="00605255"/>
    <w:rsid w:val="0060649A"/>
    <w:rsid w:val="00610134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2C94"/>
    <w:rsid w:val="00623FCA"/>
    <w:rsid w:val="00625204"/>
    <w:rsid w:val="006263DF"/>
    <w:rsid w:val="0062657E"/>
    <w:rsid w:val="00626A32"/>
    <w:rsid w:val="00627810"/>
    <w:rsid w:val="006308CC"/>
    <w:rsid w:val="00631E02"/>
    <w:rsid w:val="006321BB"/>
    <w:rsid w:val="00632318"/>
    <w:rsid w:val="00633061"/>
    <w:rsid w:val="0063368B"/>
    <w:rsid w:val="00633BB1"/>
    <w:rsid w:val="0063435D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76B9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DEB"/>
    <w:rsid w:val="00667F5B"/>
    <w:rsid w:val="006707F4"/>
    <w:rsid w:val="006709EC"/>
    <w:rsid w:val="00672578"/>
    <w:rsid w:val="00672D2F"/>
    <w:rsid w:val="006730C9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2E3E"/>
    <w:rsid w:val="006932B6"/>
    <w:rsid w:val="006941B1"/>
    <w:rsid w:val="0069441B"/>
    <w:rsid w:val="00694A47"/>
    <w:rsid w:val="00694BF1"/>
    <w:rsid w:val="0069571D"/>
    <w:rsid w:val="006958E4"/>
    <w:rsid w:val="00695B47"/>
    <w:rsid w:val="00696D10"/>
    <w:rsid w:val="00697D4F"/>
    <w:rsid w:val="006A194F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E2C"/>
    <w:rsid w:val="006B054B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F6B"/>
    <w:rsid w:val="006B59EF"/>
    <w:rsid w:val="006B660C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E07"/>
    <w:rsid w:val="006D6677"/>
    <w:rsid w:val="006D783B"/>
    <w:rsid w:val="006E0380"/>
    <w:rsid w:val="006E07A6"/>
    <w:rsid w:val="006E0A45"/>
    <w:rsid w:val="006E115C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4EF"/>
    <w:rsid w:val="0070694A"/>
    <w:rsid w:val="00706CFB"/>
    <w:rsid w:val="007075DF"/>
    <w:rsid w:val="007077E2"/>
    <w:rsid w:val="00712376"/>
    <w:rsid w:val="00714259"/>
    <w:rsid w:val="00715C49"/>
    <w:rsid w:val="007160EC"/>
    <w:rsid w:val="00716323"/>
    <w:rsid w:val="00716533"/>
    <w:rsid w:val="00717070"/>
    <w:rsid w:val="0071792F"/>
    <w:rsid w:val="00717A7E"/>
    <w:rsid w:val="00717E72"/>
    <w:rsid w:val="00720F8A"/>
    <w:rsid w:val="00721697"/>
    <w:rsid w:val="00722DB8"/>
    <w:rsid w:val="0072375B"/>
    <w:rsid w:val="00723E61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342C"/>
    <w:rsid w:val="007544C5"/>
    <w:rsid w:val="00754A08"/>
    <w:rsid w:val="00755853"/>
    <w:rsid w:val="00755AD4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3E98"/>
    <w:rsid w:val="00764CB5"/>
    <w:rsid w:val="00764D6F"/>
    <w:rsid w:val="00764D8F"/>
    <w:rsid w:val="007656D8"/>
    <w:rsid w:val="007656E6"/>
    <w:rsid w:val="00766E4A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829"/>
    <w:rsid w:val="00786FDE"/>
    <w:rsid w:val="00787530"/>
    <w:rsid w:val="00787683"/>
    <w:rsid w:val="0079034E"/>
    <w:rsid w:val="007910AE"/>
    <w:rsid w:val="0079112B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A5C"/>
    <w:rsid w:val="007C5B74"/>
    <w:rsid w:val="007C61AC"/>
    <w:rsid w:val="007C7502"/>
    <w:rsid w:val="007C7744"/>
    <w:rsid w:val="007D0214"/>
    <w:rsid w:val="007D422D"/>
    <w:rsid w:val="007D4B30"/>
    <w:rsid w:val="007D4C8F"/>
    <w:rsid w:val="007D71FD"/>
    <w:rsid w:val="007D75C9"/>
    <w:rsid w:val="007E038B"/>
    <w:rsid w:val="007E050E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5502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6E66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3365"/>
    <w:rsid w:val="008F3608"/>
    <w:rsid w:val="008F4088"/>
    <w:rsid w:val="008F4107"/>
    <w:rsid w:val="008F4542"/>
    <w:rsid w:val="008F5D43"/>
    <w:rsid w:val="008F6FD3"/>
    <w:rsid w:val="008F7261"/>
    <w:rsid w:val="008F74C4"/>
    <w:rsid w:val="008F7BBD"/>
    <w:rsid w:val="00900CFC"/>
    <w:rsid w:val="0090234D"/>
    <w:rsid w:val="00902E24"/>
    <w:rsid w:val="00904960"/>
    <w:rsid w:val="00904B2C"/>
    <w:rsid w:val="0090526F"/>
    <w:rsid w:val="009055ED"/>
    <w:rsid w:val="009059E6"/>
    <w:rsid w:val="00905C11"/>
    <w:rsid w:val="0090624A"/>
    <w:rsid w:val="00906DD8"/>
    <w:rsid w:val="00907F53"/>
    <w:rsid w:val="00910548"/>
    <w:rsid w:val="0091060F"/>
    <w:rsid w:val="00913553"/>
    <w:rsid w:val="009135D2"/>
    <w:rsid w:val="0091426B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691A"/>
    <w:rsid w:val="00936AA1"/>
    <w:rsid w:val="00937433"/>
    <w:rsid w:val="00937557"/>
    <w:rsid w:val="00940207"/>
    <w:rsid w:val="009404F3"/>
    <w:rsid w:val="00940A35"/>
    <w:rsid w:val="00940F12"/>
    <w:rsid w:val="0094127D"/>
    <w:rsid w:val="00941B3A"/>
    <w:rsid w:val="00942845"/>
    <w:rsid w:val="00942B05"/>
    <w:rsid w:val="00943AB4"/>
    <w:rsid w:val="00943DBC"/>
    <w:rsid w:val="009453DB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36BD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1233"/>
    <w:rsid w:val="00992770"/>
    <w:rsid w:val="00993D00"/>
    <w:rsid w:val="00993E28"/>
    <w:rsid w:val="00993ECC"/>
    <w:rsid w:val="00994505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BD9"/>
    <w:rsid w:val="009C3FB4"/>
    <w:rsid w:val="009C65A4"/>
    <w:rsid w:val="009C699B"/>
    <w:rsid w:val="009C753C"/>
    <w:rsid w:val="009C76BC"/>
    <w:rsid w:val="009D1C03"/>
    <w:rsid w:val="009D27FA"/>
    <w:rsid w:val="009D293A"/>
    <w:rsid w:val="009D36FD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D7C7B"/>
    <w:rsid w:val="009E01FC"/>
    <w:rsid w:val="009E17CF"/>
    <w:rsid w:val="009E1895"/>
    <w:rsid w:val="009E1F36"/>
    <w:rsid w:val="009E2FE5"/>
    <w:rsid w:val="009E30F8"/>
    <w:rsid w:val="009E73EE"/>
    <w:rsid w:val="009E781F"/>
    <w:rsid w:val="009F03E4"/>
    <w:rsid w:val="009F0692"/>
    <w:rsid w:val="009F0798"/>
    <w:rsid w:val="009F1FC7"/>
    <w:rsid w:val="009F3216"/>
    <w:rsid w:val="009F33CC"/>
    <w:rsid w:val="009F38AD"/>
    <w:rsid w:val="009F3ACD"/>
    <w:rsid w:val="009F4AAE"/>
    <w:rsid w:val="009F5089"/>
    <w:rsid w:val="009F5D7A"/>
    <w:rsid w:val="009F664E"/>
    <w:rsid w:val="009F7882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3A62"/>
    <w:rsid w:val="00A342D1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620D"/>
    <w:rsid w:val="00A5722A"/>
    <w:rsid w:val="00A601D7"/>
    <w:rsid w:val="00A608AE"/>
    <w:rsid w:val="00A60E20"/>
    <w:rsid w:val="00A61141"/>
    <w:rsid w:val="00A62CC5"/>
    <w:rsid w:val="00A64005"/>
    <w:rsid w:val="00A64362"/>
    <w:rsid w:val="00A649B6"/>
    <w:rsid w:val="00A649EB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3293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49A4"/>
    <w:rsid w:val="00AB57EA"/>
    <w:rsid w:val="00AB65E7"/>
    <w:rsid w:val="00AB7579"/>
    <w:rsid w:val="00AC03CF"/>
    <w:rsid w:val="00AC06A1"/>
    <w:rsid w:val="00AC0D18"/>
    <w:rsid w:val="00AC2986"/>
    <w:rsid w:val="00AC298F"/>
    <w:rsid w:val="00AC4B21"/>
    <w:rsid w:val="00AC5322"/>
    <w:rsid w:val="00AC5D31"/>
    <w:rsid w:val="00AC5E9E"/>
    <w:rsid w:val="00AC6B82"/>
    <w:rsid w:val="00AC6E5B"/>
    <w:rsid w:val="00AC7850"/>
    <w:rsid w:val="00AC799B"/>
    <w:rsid w:val="00AC7E2A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3844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769"/>
    <w:rsid w:val="00B30CE4"/>
    <w:rsid w:val="00B31217"/>
    <w:rsid w:val="00B321BA"/>
    <w:rsid w:val="00B32F1F"/>
    <w:rsid w:val="00B33797"/>
    <w:rsid w:val="00B33EE4"/>
    <w:rsid w:val="00B34C73"/>
    <w:rsid w:val="00B35965"/>
    <w:rsid w:val="00B3727E"/>
    <w:rsid w:val="00B3743C"/>
    <w:rsid w:val="00B37F0A"/>
    <w:rsid w:val="00B4133A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69BC"/>
    <w:rsid w:val="00B66AB7"/>
    <w:rsid w:val="00B66B12"/>
    <w:rsid w:val="00B66DD2"/>
    <w:rsid w:val="00B67BC8"/>
    <w:rsid w:val="00B70381"/>
    <w:rsid w:val="00B708E5"/>
    <w:rsid w:val="00B713FA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361B"/>
    <w:rsid w:val="00B83F69"/>
    <w:rsid w:val="00B85360"/>
    <w:rsid w:val="00B85534"/>
    <w:rsid w:val="00B85C16"/>
    <w:rsid w:val="00B86F02"/>
    <w:rsid w:val="00B873AC"/>
    <w:rsid w:val="00B874B5"/>
    <w:rsid w:val="00B87AE3"/>
    <w:rsid w:val="00B87DE6"/>
    <w:rsid w:val="00B90492"/>
    <w:rsid w:val="00B9130C"/>
    <w:rsid w:val="00B92EA4"/>
    <w:rsid w:val="00B9417F"/>
    <w:rsid w:val="00B9438E"/>
    <w:rsid w:val="00B945D0"/>
    <w:rsid w:val="00B96213"/>
    <w:rsid w:val="00B9645F"/>
    <w:rsid w:val="00B96FF5"/>
    <w:rsid w:val="00B97290"/>
    <w:rsid w:val="00B97817"/>
    <w:rsid w:val="00B979C7"/>
    <w:rsid w:val="00B97C8E"/>
    <w:rsid w:val="00B97DF7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01C5"/>
    <w:rsid w:val="00BD09D0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6A98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056B9"/>
    <w:rsid w:val="00C07D88"/>
    <w:rsid w:val="00C10878"/>
    <w:rsid w:val="00C108AE"/>
    <w:rsid w:val="00C10C67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E9E"/>
    <w:rsid w:val="00C40160"/>
    <w:rsid w:val="00C41135"/>
    <w:rsid w:val="00C41D84"/>
    <w:rsid w:val="00C41FA2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27C8"/>
    <w:rsid w:val="00C538AB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1B6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1971"/>
    <w:rsid w:val="00C93524"/>
    <w:rsid w:val="00C935AD"/>
    <w:rsid w:val="00C96BB8"/>
    <w:rsid w:val="00CA09EB"/>
    <w:rsid w:val="00CA3B82"/>
    <w:rsid w:val="00CA4464"/>
    <w:rsid w:val="00CA5B31"/>
    <w:rsid w:val="00CA5FDA"/>
    <w:rsid w:val="00CA6FAF"/>
    <w:rsid w:val="00CA7191"/>
    <w:rsid w:val="00CA78CD"/>
    <w:rsid w:val="00CA7FC7"/>
    <w:rsid w:val="00CB0561"/>
    <w:rsid w:val="00CB0D8D"/>
    <w:rsid w:val="00CB0E1F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AAF"/>
    <w:rsid w:val="00CC1DB5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6E"/>
    <w:rsid w:val="00D0687F"/>
    <w:rsid w:val="00D10195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30B11"/>
    <w:rsid w:val="00D30E68"/>
    <w:rsid w:val="00D311F8"/>
    <w:rsid w:val="00D314F4"/>
    <w:rsid w:val="00D32D60"/>
    <w:rsid w:val="00D33015"/>
    <w:rsid w:val="00D347EB"/>
    <w:rsid w:val="00D35152"/>
    <w:rsid w:val="00D361A5"/>
    <w:rsid w:val="00D37D20"/>
    <w:rsid w:val="00D40116"/>
    <w:rsid w:val="00D406F3"/>
    <w:rsid w:val="00D40826"/>
    <w:rsid w:val="00D409C7"/>
    <w:rsid w:val="00D421D9"/>
    <w:rsid w:val="00D428D0"/>
    <w:rsid w:val="00D4345D"/>
    <w:rsid w:val="00D44A7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06E"/>
    <w:rsid w:val="00D72415"/>
    <w:rsid w:val="00D72E8E"/>
    <w:rsid w:val="00D73BEC"/>
    <w:rsid w:val="00D7404F"/>
    <w:rsid w:val="00D7500B"/>
    <w:rsid w:val="00D7578B"/>
    <w:rsid w:val="00D763CD"/>
    <w:rsid w:val="00D76A8F"/>
    <w:rsid w:val="00D7750D"/>
    <w:rsid w:val="00D8030B"/>
    <w:rsid w:val="00D8158C"/>
    <w:rsid w:val="00D81AB2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28B6"/>
    <w:rsid w:val="00D92948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508"/>
    <w:rsid w:val="00DA3E7E"/>
    <w:rsid w:val="00DA3EF0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A53"/>
    <w:rsid w:val="00DC5DC1"/>
    <w:rsid w:val="00DC639F"/>
    <w:rsid w:val="00DC63D8"/>
    <w:rsid w:val="00DC655F"/>
    <w:rsid w:val="00DC75CD"/>
    <w:rsid w:val="00DC7A68"/>
    <w:rsid w:val="00DD0295"/>
    <w:rsid w:val="00DD0AA8"/>
    <w:rsid w:val="00DD113C"/>
    <w:rsid w:val="00DD3D72"/>
    <w:rsid w:val="00DD4E9D"/>
    <w:rsid w:val="00DE03EA"/>
    <w:rsid w:val="00DE089F"/>
    <w:rsid w:val="00DE1152"/>
    <w:rsid w:val="00DE221C"/>
    <w:rsid w:val="00DE24D9"/>
    <w:rsid w:val="00DE3C19"/>
    <w:rsid w:val="00DE575E"/>
    <w:rsid w:val="00DE5DEF"/>
    <w:rsid w:val="00DE6358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50A3"/>
    <w:rsid w:val="00E15591"/>
    <w:rsid w:val="00E163E5"/>
    <w:rsid w:val="00E20D16"/>
    <w:rsid w:val="00E2243D"/>
    <w:rsid w:val="00E225BF"/>
    <w:rsid w:val="00E24934"/>
    <w:rsid w:val="00E2628A"/>
    <w:rsid w:val="00E26764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40597"/>
    <w:rsid w:val="00E413A3"/>
    <w:rsid w:val="00E4183D"/>
    <w:rsid w:val="00E430DB"/>
    <w:rsid w:val="00E432FA"/>
    <w:rsid w:val="00E44C18"/>
    <w:rsid w:val="00E45664"/>
    <w:rsid w:val="00E45A79"/>
    <w:rsid w:val="00E465F7"/>
    <w:rsid w:val="00E46C7F"/>
    <w:rsid w:val="00E47A8F"/>
    <w:rsid w:val="00E508DF"/>
    <w:rsid w:val="00E50C4F"/>
    <w:rsid w:val="00E5136C"/>
    <w:rsid w:val="00E51AAA"/>
    <w:rsid w:val="00E51B03"/>
    <w:rsid w:val="00E51B52"/>
    <w:rsid w:val="00E52095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2933"/>
    <w:rsid w:val="00E62E4C"/>
    <w:rsid w:val="00E63212"/>
    <w:rsid w:val="00E63AC0"/>
    <w:rsid w:val="00E64B35"/>
    <w:rsid w:val="00E720AC"/>
    <w:rsid w:val="00E72276"/>
    <w:rsid w:val="00E72DB5"/>
    <w:rsid w:val="00E7474E"/>
    <w:rsid w:val="00E76269"/>
    <w:rsid w:val="00E76F2D"/>
    <w:rsid w:val="00E779A4"/>
    <w:rsid w:val="00E77A32"/>
    <w:rsid w:val="00E80225"/>
    <w:rsid w:val="00E80BCB"/>
    <w:rsid w:val="00E81205"/>
    <w:rsid w:val="00E819DF"/>
    <w:rsid w:val="00E82840"/>
    <w:rsid w:val="00E82B56"/>
    <w:rsid w:val="00E82E3C"/>
    <w:rsid w:val="00E83541"/>
    <w:rsid w:val="00E84CBC"/>
    <w:rsid w:val="00E84DA6"/>
    <w:rsid w:val="00E84DF5"/>
    <w:rsid w:val="00E855BB"/>
    <w:rsid w:val="00E875B7"/>
    <w:rsid w:val="00E9040C"/>
    <w:rsid w:val="00E920E4"/>
    <w:rsid w:val="00E929B0"/>
    <w:rsid w:val="00E94DBD"/>
    <w:rsid w:val="00E94EAC"/>
    <w:rsid w:val="00E9552D"/>
    <w:rsid w:val="00E958CA"/>
    <w:rsid w:val="00E963CD"/>
    <w:rsid w:val="00E96725"/>
    <w:rsid w:val="00E96A7D"/>
    <w:rsid w:val="00EA0CF0"/>
    <w:rsid w:val="00EA1090"/>
    <w:rsid w:val="00EA1B3C"/>
    <w:rsid w:val="00EA1FA7"/>
    <w:rsid w:val="00EA38A4"/>
    <w:rsid w:val="00EA5017"/>
    <w:rsid w:val="00EA539E"/>
    <w:rsid w:val="00EA79B2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ACC"/>
    <w:rsid w:val="00EC1DE3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BB8"/>
    <w:rsid w:val="00ED1FFA"/>
    <w:rsid w:val="00ED4524"/>
    <w:rsid w:val="00ED50E9"/>
    <w:rsid w:val="00ED7DC9"/>
    <w:rsid w:val="00EE1ABB"/>
    <w:rsid w:val="00EE2F04"/>
    <w:rsid w:val="00EE31C4"/>
    <w:rsid w:val="00EE45BE"/>
    <w:rsid w:val="00EE4A74"/>
    <w:rsid w:val="00EE4FCE"/>
    <w:rsid w:val="00EE6AA7"/>
    <w:rsid w:val="00EE7EB9"/>
    <w:rsid w:val="00EF0FE3"/>
    <w:rsid w:val="00EF2422"/>
    <w:rsid w:val="00EF2848"/>
    <w:rsid w:val="00EF3953"/>
    <w:rsid w:val="00EF3A32"/>
    <w:rsid w:val="00EF3C2F"/>
    <w:rsid w:val="00EF4528"/>
    <w:rsid w:val="00EF478A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715"/>
    <w:rsid w:val="00F1291F"/>
    <w:rsid w:val="00F13061"/>
    <w:rsid w:val="00F1349E"/>
    <w:rsid w:val="00F14DE3"/>
    <w:rsid w:val="00F15BCD"/>
    <w:rsid w:val="00F16462"/>
    <w:rsid w:val="00F1658B"/>
    <w:rsid w:val="00F16E5B"/>
    <w:rsid w:val="00F1731D"/>
    <w:rsid w:val="00F1779B"/>
    <w:rsid w:val="00F2127A"/>
    <w:rsid w:val="00F216C8"/>
    <w:rsid w:val="00F21CDF"/>
    <w:rsid w:val="00F22123"/>
    <w:rsid w:val="00F225FC"/>
    <w:rsid w:val="00F22A66"/>
    <w:rsid w:val="00F22A76"/>
    <w:rsid w:val="00F22ACF"/>
    <w:rsid w:val="00F2311C"/>
    <w:rsid w:val="00F2362A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70CB"/>
    <w:rsid w:val="00F372C4"/>
    <w:rsid w:val="00F374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6AEC"/>
    <w:rsid w:val="00F46E71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2E94"/>
    <w:rsid w:val="00F73A9D"/>
    <w:rsid w:val="00F73D54"/>
    <w:rsid w:val="00F74007"/>
    <w:rsid w:val="00F74F71"/>
    <w:rsid w:val="00F76277"/>
    <w:rsid w:val="00F768B8"/>
    <w:rsid w:val="00F76AD5"/>
    <w:rsid w:val="00F76C40"/>
    <w:rsid w:val="00F77035"/>
    <w:rsid w:val="00F77DEC"/>
    <w:rsid w:val="00F80F09"/>
    <w:rsid w:val="00F819CD"/>
    <w:rsid w:val="00F82A32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86F"/>
    <w:rsid w:val="00F91EBA"/>
    <w:rsid w:val="00F922C9"/>
    <w:rsid w:val="00F927E0"/>
    <w:rsid w:val="00F92E07"/>
    <w:rsid w:val="00F92FB1"/>
    <w:rsid w:val="00F93025"/>
    <w:rsid w:val="00F930E0"/>
    <w:rsid w:val="00F93A44"/>
    <w:rsid w:val="00F93EAA"/>
    <w:rsid w:val="00F94573"/>
    <w:rsid w:val="00F94862"/>
    <w:rsid w:val="00F95997"/>
    <w:rsid w:val="00F95F0B"/>
    <w:rsid w:val="00F96474"/>
    <w:rsid w:val="00F96CAF"/>
    <w:rsid w:val="00F97835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70E"/>
    <w:rsid w:val="00FE3AF1"/>
    <w:rsid w:val="00FE4059"/>
    <w:rsid w:val="00FE4064"/>
    <w:rsid w:val="00FE409B"/>
    <w:rsid w:val="00FE46B5"/>
    <w:rsid w:val="00FE55D4"/>
    <w:rsid w:val="00FE586F"/>
    <w:rsid w:val="00FE5B51"/>
    <w:rsid w:val="00FE5C35"/>
    <w:rsid w:val="00FE6465"/>
    <w:rsid w:val="00FE6588"/>
    <w:rsid w:val="00FF3DC6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C754-6592-4E33-8CFE-F4064272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Bere</cp:lastModifiedBy>
  <cp:revision>30</cp:revision>
  <cp:lastPrinted>2022-10-12T18:11:00Z</cp:lastPrinted>
  <dcterms:created xsi:type="dcterms:W3CDTF">2022-09-27T23:57:00Z</dcterms:created>
  <dcterms:modified xsi:type="dcterms:W3CDTF">2022-10-12T18:11:00Z</dcterms:modified>
</cp:coreProperties>
</file>