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bookmarkStart w:id="0" w:name="_GoBack"/>
      <w:bookmarkEnd w:id="0"/>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41216BA7" w:rsidR="003B0BF9" w:rsidRPr="00804D47" w:rsidRDefault="00FC32B9" w:rsidP="008D0D86">
      <w:pPr>
        <w:pStyle w:val="Prrafodelista"/>
        <w:numPr>
          <w:ilvl w:val="0"/>
          <w:numId w:val="12"/>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8D0D86">
        <w:rPr>
          <w:rFonts w:asciiTheme="minorHAnsi" w:hAnsiTheme="minorHAnsi" w:cstheme="minorHAnsi"/>
          <w:bCs/>
          <w:noProof/>
          <w:color w:val="000000"/>
          <w:sz w:val="17"/>
          <w:szCs w:val="17"/>
          <w:lang w:val="es-MX"/>
        </w:rPr>
        <w:t>31</w:t>
      </w:r>
      <w:r w:rsidR="00BC5875" w:rsidRPr="00A831B6">
        <w:rPr>
          <w:rFonts w:asciiTheme="minorHAnsi" w:hAnsiTheme="minorHAnsi" w:cstheme="minorHAnsi"/>
          <w:bCs/>
          <w:noProof/>
          <w:color w:val="000000"/>
          <w:sz w:val="17"/>
          <w:szCs w:val="17"/>
          <w:lang w:val="es-MX"/>
        </w:rPr>
        <w:t xml:space="preserve"> de </w:t>
      </w:r>
      <w:r w:rsidR="0089684E">
        <w:rPr>
          <w:rFonts w:asciiTheme="minorHAnsi" w:hAnsiTheme="minorHAnsi" w:cstheme="minorHAnsi"/>
          <w:bCs/>
          <w:noProof/>
          <w:color w:val="000000"/>
          <w:sz w:val="17"/>
          <w:szCs w:val="17"/>
          <w:lang w:val="es-MX"/>
        </w:rPr>
        <w:t>octubre</w:t>
      </w:r>
      <w:r w:rsidR="00965BAA">
        <w:rPr>
          <w:rFonts w:asciiTheme="minorHAnsi" w:hAnsiTheme="minorHAnsi" w:cstheme="minorHAnsi"/>
          <w:bCs/>
          <w:noProof/>
          <w:color w:val="000000"/>
          <w:sz w:val="17"/>
          <w:szCs w:val="17"/>
          <w:lang w:val="es-MX"/>
        </w:rPr>
        <w:t xml:space="preserve"> </w:t>
      </w:r>
      <w:r w:rsidR="007C2F55">
        <w:rPr>
          <w:rFonts w:asciiTheme="minorHAnsi" w:hAnsiTheme="minorHAnsi" w:cstheme="minorHAnsi"/>
          <w:bCs/>
          <w:noProof/>
          <w:color w:val="000000"/>
          <w:sz w:val="17"/>
          <w:szCs w:val="17"/>
          <w:lang w:val="es-MX"/>
        </w:rPr>
        <w:t>del año 2022 a solicitud de</w:t>
      </w:r>
      <w:r w:rsidR="00C93438">
        <w:rPr>
          <w:rFonts w:asciiTheme="minorHAnsi" w:hAnsiTheme="minorHAnsi" w:cstheme="minorHAnsi"/>
          <w:bCs/>
          <w:noProof/>
          <w:color w:val="000000"/>
          <w:sz w:val="17"/>
          <w:szCs w:val="17"/>
          <w:lang w:val="es-MX"/>
        </w:rPr>
        <w:t xml:space="preserve">l </w:t>
      </w:r>
      <w:r w:rsidR="008D0D86" w:rsidRPr="008D0D86">
        <w:rPr>
          <w:rFonts w:asciiTheme="minorHAnsi" w:hAnsiTheme="minorHAnsi" w:cstheme="minorHAnsi"/>
          <w:bCs/>
          <w:noProof/>
          <w:color w:val="000000"/>
          <w:sz w:val="17"/>
          <w:szCs w:val="17"/>
          <w:lang w:val="es-MX"/>
        </w:rPr>
        <w:t xml:space="preserve">Departamento de Mantenimiento y equipos de vialidad, Departamento de Vigilancia de la DGIU </w:t>
      </w:r>
      <w:r w:rsidR="003B0BF9"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8D0D86">
        <w:rPr>
          <w:rFonts w:asciiTheme="minorHAnsi" w:hAnsiTheme="minorHAnsi" w:cstheme="minorHAnsi"/>
          <w:b/>
          <w:bCs/>
          <w:noProof/>
          <w:color w:val="000000"/>
          <w:sz w:val="17"/>
          <w:szCs w:val="17"/>
          <w:lang w:val="es-MX"/>
        </w:rPr>
        <w:t>5968-042</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8D0D86" w:rsidRPr="008D0D86">
        <w:rPr>
          <w:rFonts w:asciiTheme="minorHAnsi" w:hAnsiTheme="minorHAnsi" w:cstheme="minorHAnsi"/>
          <w:sz w:val="17"/>
          <w:szCs w:val="17"/>
        </w:rPr>
        <w:t>Adquisición de materiales para la Planta tratadora de agua, Departamento de Mantenimiento y equipos de vialidad, Departamento de Vigilancia de la DGIU de la Universidad Autónoma de Aguascalientes</w:t>
      </w:r>
      <w:r w:rsidR="00804D47" w:rsidRPr="007C2F55">
        <w:rPr>
          <w:rFonts w:asciiTheme="minorHAnsi" w:hAnsiTheme="minorHAnsi" w:cstheme="minorHAnsi"/>
          <w:bCs/>
          <w:noProof/>
          <w:color w:val="000000"/>
          <w:sz w:val="17"/>
          <w:szCs w:val="17"/>
          <w:lang w:val="es-MX"/>
        </w:rPr>
        <w:t xml:space="preserve">, </w:t>
      </w:r>
      <w:r w:rsidR="003B0BF9" w:rsidRPr="007C2F55">
        <w:rPr>
          <w:rFonts w:asciiTheme="minorHAnsi" w:hAnsiTheme="minorHAnsi" w:cstheme="minorHAnsi"/>
          <w:bCs/>
          <w:noProof/>
          <w:color w:val="000000"/>
          <w:sz w:val="17"/>
          <w:szCs w:val="17"/>
          <w:lang w:val="es-MX"/>
        </w:rPr>
        <w:t>c</w:t>
      </w:r>
      <w:r w:rsidR="003B0BF9"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6F2B5721" w14:textId="6811EB36"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8D0D86">
        <w:rPr>
          <w:rFonts w:asciiTheme="minorHAnsi" w:hAnsiTheme="minorHAnsi" w:cstheme="minorHAnsi"/>
          <w:bCs/>
          <w:noProof/>
          <w:color w:val="000000"/>
          <w:sz w:val="17"/>
          <w:szCs w:val="17"/>
          <w:lang w:val="es-MX"/>
        </w:rPr>
        <w:t>14</w:t>
      </w:r>
      <w:r w:rsidR="003B0BF9" w:rsidRPr="00A831B6">
        <w:rPr>
          <w:rFonts w:asciiTheme="minorHAnsi" w:hAnsiTheme="minorHAnsi" w:cstheme="minorHAnsi"/>
          <w:bCs/>
          <w:noProof/>
          <w:color w:val="000000"/>
          <w:sz w:val="17"/>
          <w:szCs w:val="17"/>
          <w:lang w:val="es-MX"/>
        </w:rPr>
        <w:t xml:space="preserve"> de </w:t>
      </w:r>
      <w:r w:rsidR="0089684E">
        <w:rPr>
          <w:rFonts w:asciiTheme="minorHAnsi" w:hAnsiTheme="minorHAnsi" w:cstheme="minorHAnsi"/>
          <w:bCs/>
          <w:noProof/>
          <w:color w:val="000000"/>
          <w:sz w:val="17"/>
          <w:szCs w:val="17"/>
          <w:lang w:val="es-MX"/>
        </w:rPr>
        <w:t>noviembre</w:t>
      </w:r>
      <w:r w:rsidR="00961C71">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5CD9C1E8" w14:textId="300EDC47" w:rsidR="008D0D86" w:rsidRDefault="008D0D86"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469"/>
        <w:gridCol w:w="6421"/>
      </w:tblGrid>
      <w:tr w:rsidR="008D0D86" w:rsidRPr="004757DF" w14:paraId="167CD0F0" w14:textId="77777777" w:rsidTr="001A57C7">
        <w:trPr>
          <w:trHeight w:val="315"/>
        </w:trPr>
        <w:tc>
          <w:tcPr>
            <w:tcW w:w="1754" w:type="pct"/>
            <w:shd w:val="clear" w:color="auto" w:fill="D9D9D9"/>
            <w:noWrap/>
            <w:vAlign w:val="center"/>
            <w:hideMark/>
          </w:tcPr>
          <w:p w14:paraId="2658B5B7" w14:textId="77777777" w:rsidR="008D0D86" w:rsidRPr="001D20C1" w:rsidRDefault="008D0D86" w:rsidP="008D0D86">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246" w:type="pct"/>
            <w:shd w:val="clear" w:color="auto" w:fill="D9D9D9"/>
            <w:noWrap/>
            <w:vAlign w:val="center"/>
            <w:hideMark/>
          </w:tcPr>
          <w:p w14:paraId="34400140" w14:textId="77777777" w:rsidR="008D0D86" w:rsidRPr="004757DF" w:rsidRDefault="008D0D86" w:rsidP="008D0D86">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8D0D86" w:rsidRPr="004757DF" w14:paraId="35E821C1" w14:textId="77777777" w:rsidTr="001A57C7">
        <w:trPr>
          <w:trHeight w:val="565"/>
        </w:trPr>
        <w:tc>
          <w:tcPr>
            <w:tcW w:w="1754" w:type="pct"/>
            <w:shd w:val="clear" w:color="auto" w:fill="auto"/>
            <w:noWrap/>
            <w:vAlign w:val="center"/>
          </w:tcPr>
          <w:p w14:paraId="4D68551D" w14:textId="77777777" w:rsidR="008D0D86" w:rsidRPr="00D43D24" w:rsidRDefault="008D0D86" w:rsidP="008D0D86">
            <w:pPr>
              <w:jc w:val="center"/>
              <w:rPr>
                <w:rFonts w:ascii="Arial" w:hAnsi="Arial" w:cs="Arial"/>
                <w:b/>
                <w:sz w:val="16"/>
                <w:szCs w:val="16"/>
                <w:highlight w:val="yellow"/>
              </w:rPr>
            </w:pPr>
            <w:r>
              <w:rPr>
                <w:rFonts w:ascii="Arial" w:hAnsi="Arial" w:cs="Arial"/>
                <w:b/>
                <w:sz w:val="16"/>
                <w:szCs w:val="16"/>
              </w:rPr>
              <w:t>114</w:t>
            </w:r>
            <w:r w:rsidRPr="006B25B7">
              <w:rPr>
                <w:rFonts w:ascii="Arial" w:hAnsi="Arial" w:cs="Arial"/>
                <w:b/>
                <w:sz w:val="16"/>
                <w:szCs w:val="16"/>
              </w:rPr>
              <w:t xml:space="preserve"> y </w:t>
            </w:r>
            <w:r>
              <w:rPr>
                <w:rFonts w:ascii="Arial" w:hAnsi="Arial" w:cs="Arial"/>
                <w:b/>
                <w:sz w:val="16"/>
                <w:szCs w:val="16"/>
              </w:rPr>
              <w:t>115</w:t>
            </w:r>
          </w:p>
        </w:tc>
        <w:tc>
          <w:tcPr>
            <w:tcW w:w="3246" w:type="pct"/>
            <w:shd w:val="clear" w:color="auto" w:fill="auto"/>
            <w:noWrap/>
            <w:vAlign w:val="center"/>
          </w:tcPr>
          <w:p w14:paraId="36960FC7" w14:textId="77777777" w:rsidR="008D0D86" w:rsidRPr="001D3B07" w:rsidRDefault="008D0D86" w:rsidP="008D0D86">
            <w:pPr>
              <w:jc w:val="both"/>
              <w:rPr>
                <w:rFonts w:ascii="Arial" w:hAnsi="Arial" w:cs="Arial"/>
                <w:b/>
                <w:sz w:val="16"/>
                <w:szCs w:val="16"/>
              </w:rPr>
            </w:pPr>
            <w:r w:rsidRPr="001D3B07">
              <w:rPr>
                <w:rFonts w:ascii="Arial" w:hAnsi="Arial" w:cs="Arial"/>
                <w:b/>
                <w:sz w:val="16"/>
                <w:szCs w:val="16"/>
              </w:rPr>
              <w:t>Se declara desierta en virtud de que no existieron propuesta susceptibles de análisis, al no ofertarse en el acto de presentación y apertura de propuestas.</w:t>
            </w:r>
          </w:p>
        </w:tc>
      </w:tr>
      <w:tr w:rsidR="008D0D86" w:rsidRPr="004757DF" w14:paraId="707D5E5C" w14:textId="77777777" w:rsidTr="001A57C7">
        <w:trPr>
          <w:trHeight w:val="701"/>
        </w:trPr>
        <w:tc>
          <w:tcPr>
            <w:tcW w:w="1754" w:type="pct"/>
            <w:shd w:val="clear" w:color="auto" w:fill="auto"/>
            <w:noWrap/>
            <w:vAlign w:val="center"/>
          </w:tcPr>
          <w:p w14:paraId="2563C880" w14:textId="77777777" w:rsidR="008D0D86" w:rsidRPr="003F688F" w:rsidRDefault="008D0D86" w:rsidP="008D0D86">
            <w:pPr>
              <w:jc w:val="center"/>
              <w:rPr>
                <w:rFonts w:ascii="Arial" w:hAnsi="Arial" w:cs="Arial"/>
                <w:b/>
                <w:sz w:val="16"/>
                <w:szCs w:val="16"/>
              </w:rPr>
            </w:pPr>
            <w:r w:rsidRPr="003F688F">
              <w:rPr>
                <w:rFonts w:ascii="Arial" w:hAnsi="Arial" w:cs="Arial"/>
                <w:b/>
                <w:sz w:val="16"/>
                <w:szCs w:val="16"/>
              </w:rPr>
              <w:t>101</w:t>
            </w:r>
            <w:r>
              <w:rPr>
                <w:rFonts w:ascii="Arial" w:hAnsi="Arial" w:cs="Arial"/>
                <w:b/>
                <w:sz w:val="16"/>
                <w:szCs w:val="16"/>
              </w:rPr>
              <w:t>, 111</w:t>
            </w:r>
          </w:p>
        </w:tc>
        <w:tc>
          <w:tcPr>
            <w:tcW w:w="3246" w:type="pct"/>
            <w:shd w:val="clear" w:color="auto" w:fill="auto"/>
            <w:noWrap/>
            <w:vAlign w:val="center"/>
          </w:tcPr>
          <w:p w14:paraId="000F92BF" w14:textId="77777777" w:rsidR="008D0D86" w:rsidRPr="003F688F" w:rsidRDefault="008D0D86" w:rsidP="008D0D86">
            <w:pPr>
              <w:jc w:val="both"/>
              <w:rPr>
                <w:rFonts w:ascii="Arial" w:hAnsi="Arial" w:cs="Arial"/>
                <w:b/>
                <w:sz w:val="16"/>
                <w:szCs w:val="16"/>
              </w:rPr>
            </w:pPr>
            <w:r w:rsidRPr="003F688F">
              <w:rPr>
                <w:rFonts w:ascii="Arial" w:hAnsi="Arial" w:cs="Arial"/>
                <w:b/>
                <w:sz w:val="16"/>
                <w:szCs w:val="16"/>
              </w:rPr>
              <w:t>Se declara desierta, en virtud de que las propuestas presentadas en estas partidas no son solventes.</w:t>
            </w:r>
          </w:p>
        </w:tc>
      </w:tr>
      <w:tr w:rsidR="008D0D86" w:rsidRPr="004757DF" w14:paraId="235AE02E" w14:textId="77777777" w:rsidTr="001A57C7">
        <w:trPr>
          <w:trHeight w:val="414"/>
        </w:trPr>
        <w:tc>
          <w:tcPr>
            <w:tcW w:w="1754" w:type="pct"/>
            <w:shd w:val="clear" w:color="auto" w:fill="auto"/>
            <w:noWrap/>
            <w:vAlign w:val="center"/>
          </w:tcPr>
          <w:p w14:paraId="1499D960" w14:textId="77777777" w:rsidR="008D0D86" w:rsidRPr="009515B2" w:rsidRDefault="008D0D86" w:rsidP="008D0D86">
            <w:pPr>
              <w:jc w:val="center"/>
              <w:rPr>
                <w:rFonts w:ascii="Arial" w:hAnsi="Arial" w:cs="Arial"/>
                <w:b/>
                <w:sz w:val="16"/>
                <w:szCs w:val="16"/>
              </w:rPr>
            </w:pPr>
            <w:r>
              <w:rPr>
                <w:rFonts w:ascii="Arial" w:hAnsi="Arial" w:cs="Arial"/>
                <w:b/>
                <w:sz w:val="16"/>
                <w:szCs w:val="16"/>
              </w:rPr>
              <w:t xml:space="preserve">1, 4, 5, 7, 8, 16, 33, 35, 36, 37, 38, 39, 40, 46, 52, 69, 70, 83, 88, 92, 95, 96, 97, 100, </w:t>
            </w:r>
            <w:r w:rsidRPr="009515B2">
              <w:rPr>
                <w:rFonts w:ascii="Arial" w:hAnsi="Arial" w:cs="Arial"/>
                <w:b/>
                <w:sz w:val="16"/>
                <w:szCs w:val="16"/>
              </w:rPr>
              <w:t>104</w:t>
            </w:r>
            <w:r>
              <w:rPr>
                <w:rFonts w:ascii="Arial" w:hAnsi="Arial" w:cs="Arial"/>
                <w:b/>
                <w:sz w:val="16"/>
                <w:szCs w:val="16"/>
              </w:rPr>
              <w:t>, 105, 106, 108, 109, 110, 113, 117, 118, 119</w:t>
            </w:r>
          </w:p>
        </w:tc>
        <w:tc>
          <w:tcPr>
            <w:tcW w:w="3246" w:type="pct"/>
            <w:shd w:val="clear" w:color="auto" w:fill="auto"/>
            <w:noWrap/>
            <w:vAlign w:val="center"/>
          </w:tcPr>
          <w:p w14:paraId="6D34F2FE" w14:textId="77777777" w:rsidR="008D0D86" w:rsidRPr="009515B2" w:rsidRDefault="008D0D86" w:rsidP="008D0D86">
            <w:pPr>
              <w:jc w:val="both"/>
              <w:rPr>
                <w:rFonts w:ascii="Arial" w:hAnsi="Arial" w:cs="Arial"/>
                <w:b/>
                <w:sz w:val="16"/>
                <w:szCs w:val="16"/>
              </w:rPr>
            </w:pPr>
            <w:r w:rsidRPr="009515B2">
              <w:rPr>
                <w:rFonts w:ascii="Arial" w:hAnsi="Arial" w:cs="Arial"/>
                <w:b/>
                <w:sz w:val="16"/>
                <w:szCs w:val="16"/>
              </w:rPr>
              <w:t>Se declaran desiertas en virtud de que las propuestas presentadas rebasan el techo presupuestal establecidas para esas partidas.</w:t>
            </w:r>
          </w:p>
        </w:tc>
      </w:tr>
    </w:tbl>
    <w:p w14:paraId="042D2866" w14:textId="534D2C83" w:rsidR="00C93438" w:rsidRPr="00C93438" w:rsidRDefault="00C93438" w:rsidP="003B0BF9">
      <w:pPr>
        <w:jc w:val="both"/>
        <w:rPr>
          <w:rFonts w:asciiTheme="minorHAnsi" w:hAnsiTheme="minorHAnsi" w:cstheme="minorHAnsi"/>
          <w:bCs/>
          <w:noProof/>
          <w:color w:val="000000"/>
          <w:sz w:val="17"/>
          <w:szCs w:val="17"/>
        </w:rPr>
      </w:pPr>
    </w:p>
    <w:p w14:paraId="66C6DC90" w14:textId="4932D310" w:rsidR="00466748" w:rsidRPr="00893DB5" w:rsidRDefault="001E516D" w:rsidP="00893DB5">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345BC56E"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8D0D86" w:rsidRPr="008D0D86">
        <w:rPr>
          <w:rFonts w:asciiTheme="minorHAnsi" w:hAnsiTheme="minorHAnsi" w:cstheme="minorHAnsi"/>
          <w:b/>
          <w:bCs/>
          <w:noProof/>
          <w:color w:val="000000"/>
          <w:sz w:val="17"/>
          <w:szCs w:val="17"/>
          <w:lang w:val="es-MX"/>
        </w:rPr>
        <w:t>Adquisición de materiales para la Planta tratadora de agua, Departamento de Mantenimiento y equipos de vialidad, Departamento de Vigilancia de la DGIU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15197D" w:rsidRPr="0015197D">
        <w:rPr>
          <w:rFonts w:asciiTheme="minorHAnsi" w:hAnsiTheme="minorHAnsi" w:cstheme="minorHAnsi"/>
          <w:b/>
          <w:bCs/>
          <w:noProof/>
          <w:color w:val="000000"/>
          <w:sz w:val="17"/>
          <w:szCs w:val="17"/>
          <w:lang w:val="es-MX"/>
        </w:rPr>
        <w:t>“</w:t>
      </w:r>
      <w:r w:rsidR="00AC41EC" w:rsidRPr="00AC41EC">
        <w:rPr>
          <w:rFonts w:asciiTheme="minorHAnsi" w:hAnsiTheme="minorHAnsi" w:cstheme="minorHAnsi"/>
          <w:b/>
          <w:bCs/>
          <w:noProof/>
          <w:color w:val="000000"/>
          <w:sz w:val="17"/>
          <w:szCs w:val="17"/>
          <w:lang w:val="es-MX"/>
        </w:rPr>
        <w:t>“Fondo Ordinario, Fuente de Financiamiento Recursos propios, conforme al oficio DGF/DPAF-330/2022, DGF/DPAF-340/2022, DGF/DPAF-341/2022 y DGF/DPAF-342/2022</w:t>
      </w:r>
      <w:r w:rsidR="00427B2B">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89"/>
        <w:gridCol w:w="992"/>
        <w:gridCol w:w="371"/>
        <w:gridCol w:w="1921"/>
        <w:gridCol w:w="1317"/>
        <w:gridCol w:w="1088"/>
        <w:gridCol w:w="719"/>
        <w:gridCol w:w="1050"/>
        <w:gridCol w:w="1517"/>
      </w:tblGrid>
      <w:tr w:rsidR="007844EE" w:rsidRPr="001E516D" w14:paraId="41AE8E44" w14:textId="77777777" w:rsidTr="0013174D">
        <w:trPr>
          <w:trHeight w:val="123"/>
          <w:jc w:val="center"/>
        </w:trPr>
        <w:tc>
          <w:tcPr>
            <w:tcW w:w="1180" w:type="pct"/>
            <w:gridSpan w:val="3"/>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2"/>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gridSpan w:val="2"/>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13174D">
        <w:trPr>
          <w:jc w:val="center"/>
        </w:trPr>
        <w:tc>
          <w:tcPr>
            <w:tcW w:w="1180" w:type="pct"/>
            <w:gridSpan w:val="3"/>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gridSpan w:val="2"/>
            <w:vAlign w:val="center"/>
          </w:tcPr>
          <w:p w14:paraId="41A8FD1E" w14:textId="08888B5C" w:rsidR="00DA2FA4" w:rsidRPr="003F52FC" w:rsidRDefault="00B878E6" w:rsidP="00466748">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16</w:t>
            </w:r>
            <w:r w:rsidR="00427B2B">
              <w:rPr>
                <w:rFonts w:asciiTheme="minorHAnsi" w:hAnsiTheme="minorHAnsi" w:cstheme="minorHAnsi"/>
                <w:bCs/>
                <w:color w:val="000000"/>
                <w:sz w:val="16"/>
                <w:szCs w:val="16"/>
                <w:lang w:val="es-MX"/>
              </w:rPr>
              <w:t xml:space="preserve"> de </w:t>
            </w:r>
            <w:r w:rsidR="00466748">
              <w:rPr>
                <w:rFonts w:asciiTheme="minorHAnsi" w:hAnsiTheme="minorHAnsi" w:cstheme="minorHAnsi"/>
                <w:bCs/>
                <w:color w:val="000000"/>
                <w:sz w:val="16"/>
                <w:szCs w:val="16"/>
                <w:lang w:val="es-MX"/>
              </w:rPr>
              <w:t>noviembre</w:t>
            </w:r>
            <w:r w:rsidR="003F52FC" w:rsidRPr="003F52FC">
              <w:rPr>
                <w:rFonts w:asciiTheme="minorHAnsi" w:hAnsiTheme="minorHAnsi" w:cstheme="minorHAnsi"/>
                <w:bCs/>
                <w:color w:val="000000"/>
                <w:sz w:val="16"/>
                <w:szCs w:val="16"/>
                <w:lang w:val="es-MX"/>
              </w:rPr>
              <w:t xml:space="preserve">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gridSpan w:val="2"/>
            <w:vAlign w:val="center"/>
          </w:tcPr>
          <w:p w14:paraId="0B032D5C" w14:textId="10C7B4DA" w:rsidR="00DA2FA4" w:rsidRPr="003F52FC" w:rsidRDefault="00427B2B" w:rsidP="00F27A09">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gridSpan w:val="2"/>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13174D">
        <w:trPr>
          <w:jc w:val="center"/>
        </w:trPr>
        <w:tc>
          <w:tcPr>
            <w:tcW w:w="1180" w:type="pct"/>
            <w:gridSpan w:val="3"/>
            <w:vAlign w:val="center"/>
          </w:tcPr>
          <w:p w14:paraId="224AF524" w14:textId="13EDFDF9" w:rsidR="00B67F05" w:rsidRPr="001E516D" w:rsidRDefault="00B67F05" w:rsidP="00965B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gridSpan w:val="2"/>
            <w:vAlign w:val="center"/>
          </w:tcPr>
          <w:p w14:paraId="30AB30A2" w14:textId="62FD7C94" w:rsidR="00B67F05" w:rsidRPr="005F6624" w:rsidRDefault="008D0D86" w:rsidP="007D6B84">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23</w:t>
            </w:r>
            <w:r w:rsidR="00804D47">
              <w:rPr>
                <w:rFonts w:asciiTheme="minorHAnsi" w:hAnsiTheme="minorHAnsi" w:cstheme="minorHAnsi"/>
                <w:bCs/>
                <w:color w:val="000000"/>
                <w:sz w:val="16"/>
                <w:szCs w:val="16"/>
                <w:lang w:val="es-MX"/>
              </w:rPr>
              <w:t xml:space="preserve"> de </w:t>
            </w:r>
            <w:r w:rsidR="00466748">
              <w:rPr>
                <w:rFonts w:asciiTheme="minorHAnsi" w:hAnsiTheme="minorHAnsi" w:cstheme="minorHAnsi"/>
                <w:bCs/>
                <w:color w:val="000000"/>
                <w:sz w:val="16"/>
                <w:szCs w:val="16"/>
                <w:lang w:val="es-MX"/>
              </w:rPr>
              <w:t>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gridSpan w:val="2"/>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13174D">
        <w:trPr>
          <w:jc w:val="center"/>
        </w:trPr>
        <w:tc>
          <w:tcPr>
            <w:tcW w:w="1180" w:type="pct"/>
            <w:gridSpan w:val="3"/>
            <w:vAlign w:val="center"/>
          </w:tcPr>
          <w:p w14:paraId="750916D5" w14:textId="45D5D36A" w:rsidR="00B67F05" w:rsidRPr="001E516D" w:rsidRDefault="00194DA6" w:rsidP="00194DA6">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625" w:type="pct"/>
            <w:gridSpan w:val="2"/>
            <w:vAlign w:val="center"/>
          </w:tcPr>
          <w:p w14:paraId="78BDE41C" w14:textId="0B8115DE" w:rsidR="00B67F05" w:rsidRPr="005F6624" w:rsidRDefault="008D0D86" w:rsidP="007D6B84">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24</w:t>
            </w:r>
            <w:r w:rsidR="00466748">
              <w:rPr>
                <w:rFonts w:asciiTheme="minorHAnsi" w:hAnsiTheme="minorHAnsi" w:cstheme="minorHAnsi"/>
                <w:bCs/>
                <w:color w:val="000000"/>
                <w:sz w:val="16"/>
                <w:szCs w:val="16"/>
                <w:lang w:val="es-MX"/>
              </w:rPr>
              <w:t xml:space="preserve"> de 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gridSpan w:val="2"/>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13174D">
        <w:trPr>
          <w:jc w:val="center"/>
        </w:trPr>
        <w:tc>
          <w:tcPr>
            <w:tcW w:w="1180" w:type="pct"/>
            <w:gridSpan w:val="3"/>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gridSpan w:val="2"/>
            <w:vAlign w:val="center"/>
          </w:tcPr>
          <w:p w14:paraId="20618ACB" w14:textId="6F063329" w:rsidR="00B67F05" w:rsidRPr="005F6624" w:rsidRDefault="008D0D86" w:rsidP="007D6B84">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25</w:t>
            </w:r>
            <w:r w:rsidR="003F52FC" w:rsidRPr="003F52FC">
              <w:rPr>
                <w:rFonts w:asciiTheme="minorHAnsi" w:hAnsiTheme="minorHAnsi" w:cstheme="minorHAnsi"/>
                <w:bCs/>
                <w:color w:val="000000"/>
                <w:sz w:val="16"/>
                <w:szCs w:val="16"/>
                <w:lang w:val="es-MX"/>
              </w:rPr>
              <w:t xml:space="preserve"> de </w:t>
            </w:r>
            <w:r w:rsidR="003C5107">
              <w:rPr>
                <w:rFonts w:asciiTheme="minorHAnsi" w:hAnsiTheme="minorHAnsi" w:cstheme="minorHAnsi"/>
                <w:bCs/>
                <w:color w:val="000000"/>
                <w:sz w:val="16"/>
                <w:szCs w:val="16"/>
                <w:lang w:val="es-MX"/>
              </w:rPr>
              <w:t>noviembre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59165993" w14:textId="2B3A0678" w:rsidR="00B67F05" w:rsidRPr="001E516D" w:rsidRDefault="00E145AC" w:rsidP="00B67F05">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gridSpan w:val="2"/>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43615B" w:rsidRPr="006E01AF" w14:paraId="39793F0F" w14:textId="77777777" w:rsidTr="008458AB">
        <w:tblPrEx>
          <w:jc w:val="left"/>
          <w:tblLook w:val="04A0" w:firstRow="1" w:lastRow="0" w:firstColumn="1" w:lastColumn="0" w:noHBand="0" w:noVBand="1"/>
        </w:tblPrEx>
        <w:tc>
          <w:tcPr>
            <w:tcW w:w="496" w:type="pct"/>
            <w:shd w:val="clear" w:color="auto" w:fill="F2F2F2"/>
          </w:tcPr>
          <w:p w14:paraId="39E860C9" w14:textId="77777777" w:rsidR="0043615B" w:rsidRPr="006E01AF" w:rsidRDefault="0043615B" w:rsidP="0043615B">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498" w:type="pct"/>
            <w:shd w:val="clear" w:color="auto" w:fill="F2F2F2"/>
          </w:tcPr>
          <w:p w14:paraId="190BB6EF" w14:textId="67053F88" w:rsidR="0043615B" w:rsidRPr="006E01AF" w:rsidRDefault="0043615B" w:rsidP="0043615B">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150" w:type="pct"/>
            <w:gridSpan w:val="2"/>
            <w:shd w:val="clear" w:color="auto" w:fill="F2F2F2"/>
          </w:tcPr>
          <w:p w14:paraId="22D5D74A" w14:textId="112BDD35" w:rsidR="0043615B" w:rsidRPr="006E01AF" w:rsidRDefault="0043615B" w:rsidP="0043615B">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207" w:type="pct"/>
            <w:gridSpan w:val="2"/>
            <w:shd w:val="clear" w:color="auto" w:fill="F2F2F2"/>
          </w:tcPr>
          <w:p w14:paraId="00B0E450" w14:textId="77777777" w:rsidR="0043615B" w:rsidRPr="006E01AF" w:rsidRDefault="0043615B" w:rsidP="0043615B">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888" w:type="pct"/>
            <w:gridSpan w:val="2"/>
            <w:shd w:val="clear" w:color="auto" w:fill="F2F2F2"/>
          </w:tcPr>
          <w:p w14:paraId="1D338DE8" w14:textId="77777777" w:rsidR="0043615B" w:rsidRPr="006E01AF" w:rsidRDefault="0043615B" w:rsidP="0043615B">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761" w:type="pct"/>
            <w:shd w:val="clear" w:color="auto" w:fill="F2F2F2"/>
          </w:tcPr>
          <w:p w14:paraId="5DD7C3A3" w14:textId="77777777" w:rsidR="0043615B" w:rsidRPr="006E01AF" w:rsidRDefault="0043615B" w:rsidP="0043615B">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43615B" w:rsidRPr="00FF77FC" w14:paraId="7DCFF62F" w14:textId="77777777" w:rsidTr="008458AB">
        <w:tblPrEx>
          <w:jc w:val="left"/>
          <w:tblLook w:val="04A0" w:firstRow="1" w:lastRow="0" w:firstColumn="1" w:lastColumn="0" w:noHBand="0" w:noVBand="1"/>
        </w:tblPrEx>
        <w:trPr>
          <w:trHeight w:val="340"/>
        </w:trPr>
        <w:tc>
          <w:tcPr>
            <w:tcW w:w="496" w:type="pct"/>
            <w:vMerge w:val="restart"/>
            <w:shd w:val="clear" w:color="auto" w:fill="auto"/>
            <w:vAlign w:val="center"/>
          </w:tcPr>
          <w:p w14:paraId="53B740C4" w14:textId="7A8C2427" w:rsidR="0043615B" w:rsidRPr="008458AB" w:rsidRDefault="0043615B" w:rsidP="0043615B">
            <w:pPr>
              <w:jc w:val="center"/>
              <w:rPr>
                <w:rFonts w:asciiTheme="minorHAnsi" w:hAnsiTheme="minorHAnsi" w:cstheme="minorHAnsi"/>
                <w:b/>
                <w:sz w:val="12"/>
                <w:szCs w:val="12"/>
                <w:lang w:val="es-MX"/>
              </w:rPr>
            </w:pPr>
            <w:r w:rsidRPr="008458AB">
              <w:rPr>
                <w:rFonts w:asciiTheme="minorHAnsi" w:hAnsiTheme="minorHAnsi" w:cstheme="minorHAnsi"/>
                <w:b/>
                <w:sz w:val="12"/>
                <w:szCs w:val="12"/>
                <w:lang w:val="es-MX"/>
              </w:rPr>
              <w:t>1 a 100</w:t>
            </w:r>
          </w:p>
        </w:tc>
        <w:tc>
          <w:tcPr>
            <w:tcW w:w="498" w:type="pct"/>
            <w:vMerge w:val="restart"/>
            <w:vAlign w:val="center"/>
          </w:tcPr>
          <w:p w14:paraId="4F633360" w14:textId="6B4202D3" w:rsidR="0043615B" w:rsidRPr="008458AB" w:rsidRDefault="00DC7D66" w:rsidP="0043615B">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6</w:t>
            </w:r>
            <w:r w:rsidR="0043615B" w:rsidRPr="008458AB">
              <w:rPr>
                <w:rFonts w:asciiTheme="minorHAnsi" w:hAnsiTheme="minorHAnsi" w:cstheme="minorHAnsi"/>
                <w:b/>
                <w:bCs/>
                <w:color w:val="000000"/>
                <w:sz w:val="12"/>
                <w:szCs w:val="12"/>
              </w:rPr>
              <w:t>0 días naturales posteriores al fallo.</w:t>
            </w:r>
          </w:p>
          <w:p w14:paraId="4B139C4C" w14:textId="77777777" w:rsidR="0043615B" w:rsidRPr="008458AB" w:rsidRDefault="0043615B" w:rsidP="0043615B">
            <w:pPr>
              <w:jc w:val="center"/>
              <w:rPr>
                <w:rFonts w:asciiTheme="minorHAnsi" w:hAnsiTheme="minorHAnsi" w:cstheme="minorHAnsi"/>
                <w:b/>
                <w:sz w:val="12"/>
                <w:szCs w:val="12"/>
              </w:rPr>
            </w:pPr>
          </w:p>
        </w:tc>
        <w:tc>
          <w:tcPr>
            <w:tcW w:w="1150" w:type="pct"/>
            <w:gridSpan w:val="2"/>
            <w:vMerge w:val="restart"/>
            <w:shd w:val="clear" w:color="auto" w:fill="auto"/>
            <w:vAlign w:val="center"/>
          </w:tcPr>
          <w:p w14:paraId="088516F4" w14:textId="451DD3A3" w:rsidR="0043615B" w:rsidRPr="008458AB" w:rsidRDefault="0043615B" w:rsidP="0043615B">
            <w:pPr>
              <w:jc w:val="center"/>
              <w:rPr>
                <w:rFonts w:asciiTheme="minorHAnsi" w:hAnsiTheme="minorHAnsi" w:cstheme="minorHAnsi"/>
                <w:b/>
                <w:sz w:val="12"/>
                <w:szCs w:val="12"/>
              </w:rPr>
            </w:pPr>
            <w:r w:rsidRPr="008458AB">
              <w:rPr>
                <w:rFonts w:asciiTheme="minorHAnsi" w:hAnsiTheme="minorHAnsi" w:cstheme="minorHAnsi"/>
                <w:b/>
                <w:sz w:val="12"/>
                <w:szCs w:val="12"/>
              </w:rPr>
              <w:t xml:space="preserve">Departamento de Mantenimiento </w:t>
            </w:r>
          </w:p>
          <w:p w14:paraId="383C8E53" w14:textId="74CE4F00" w:rsidR="0043615B" w:rsidRPr="008458AB" w:rsidRDefault="0043615B" w:rsidP="0043615B">
            <w:pPr>
              <w:jc w:val="center"/>
              <w:rPr>
                <w:rFonts w:asciiTheme="minorHAnsi" w:eastAsia="Calibri" w:hAnsiTheme="minorHAnsi" w:cstheme="minorHAnsi"/>
                <w:b/>
                <w:color w:val="000000"/>
                <w:sz w:val="12"/>
                <w:szCs w:val="12"/>
              </w:rPr>
            </w:pPr>
            <w:r w:rsidRPr="008458AB">
              <w:rPr>
                <w:rFonts w:asciiTheme="minorHAnsi" w:hAnsiTheme="minorHAnsi" w:cstheme="minorHAnsi"/>
                <w:b/>
                <w:sz w:val="12"/>
                <w:szCs w:val="12"/>
              </w:rPr>
              <w:t>Edificio 309, Cd. Universitaria</w:t>
            </w:r>
          </w:p>
        </w:tc>
        <w:tc>
          <w:tcPr>
            <w:tcW w:w="1207" w:type="pct"/>
            <w:gridSpan w:val="2"/>
            <w:shd w:val="clear" w:color="auto" w:fill="auto"/>
            <w:vAlign w:val="center"/>
          </w:tcPr>
          <w:p w14:paraId="1192F9B6" w14:textId="77777777" w:rsidR="0043615B" w:rsidRPr="008458AB" w:rsidRDefault="0043615B" w:rsidP="0043615B">
            <w:pPr>
              <w:jc w:val="center"/>
              <w:rPr>
                <w:rFonts w:asciiTheme="minorHAnsi" w:hAnsiTheme="minorHAnsi" w:cstheme="minorHAnsi"/>
                <w:b/>
                <w:sz w:val="12"/>
                <w:szCs w:val="12"/>
                <w:lang w:val="es-MX"/>
              </w:rPr>
            </w:pPr>
            <w:r w:rsidRPr="008458AB">
              <w:rPr>
                <w:rFonts w:asciiTheme="minorHAnsi" w:eastAsia="Calibri" w:hAnsiTheme="minorHAnsi" w:cstheme="minorHAnsi"/>
                <w:b/>
                <w:color w:val="000000"/>
                <w:sz w:val="12"/>
                <w:szCs w:val="12"/>
              </w:rPr>
              <w:t>Dirección General Sustituto de Infraestructura Universitaria</w:t>
            </w:r>
            <w:r w:rsidRPr="008458AB">
              <w:rPr>
                <w:rFonts w:asciiTheme="minorHAnsi" w:hAnsiTheme="minorHAnsi" w:cstheme="minorHAnsi"/>
                <w:b/>
                <w:sz w:val="12"/>
                <w:szCs w:val="12"/>
                <w:lang w:val="es-MX"/>
              </w:rPr>
              <w:t xml:space="preserve"> </w:t>
            </w:r>
          </w:p>
          <w:p w14:paraId="7EFF2E75" w14:textId="48FB0080" w:rsidR="0043615B" w:rsidRPr="008458AB" w:rsidRDefault="0043615B" w:rsidP="008458AB">
            <w:pPr>
              <w:jc w:val="center"/>
              <w:rPr>
                <w:rFonts w:asciiTheme="minorHAnsi" w:eastAsia="Calibri" w:hAnsiTheme="minorHAnsi" w:cstheme="minorHAnsi"/>
                <w:color w:val="000000"/>
                <w:sz w:val="12"/>
                <w:szCs w:val="12"/>
              </w:rPr>
            </w:pPr>
            <w:r w:rsidRPr="008458AB">
              <w:rPr>
                <w:rFonts w:asciiTheme="minorHAnsi" w:eastAsia="Calibri" w:hAnsiTheme="minorHAnsi" w:cstheme="minorHAnsi"/>
                <w:color w:val="000000"/>
                <w:sz w:val="12"/>
                <w:szCs w:val="12"/>
              </w:rPr>
              <w:t>Lic. Roberto Alejandro Ortega Martínez</w:t>
            </w:r>
          </w:p>
        </w:tc>
        <w:tc>
          <w:tcPr>
            <w:tcW w:w="888" w:type="pct"/>
            <w:gridSpan w:val="2"/>
            <w:vAlign w:val="center"/>
          </w:tcPr>
          <w:p w14:paraId="1EA62A67" w14:textId="21A63621" w:rsidR="0043615B" w:rsidRPr="008458AB" w:rsidRDefault="0043615B" w:rsidP="0043615B">
            <w:pPr>
              <w:jc w:val="center"/>
              <w:rPr>
                <w:rFonts w:asciiTheme="minorHAnsi" w:hAnsiTheme="minorHAnsi" w:cstheme="minorHAnsi"/>
                <w:b/>
                <w:sz w:val="12"/>
                <w:szCs w:val="12"/>
                <w:lang w:val="es-MX"/>
              </w:rPr>
            </w:pPr>
            <w:r w:rsidRPr="008458AB">
              <w:rPr>
                <w:rStyle w:val="Hipervnculo"/>
                <w:rFonts w:asciiTheme="minorHAnsi" w:hAnsiTheme="minorHAnsi" w:cstheme="minorHAnsi"/>
                <w:sz w:val="12"/>
                <w:szCs w:val="12"/>
              </w:rPr>
              <w:t>alejandro.ortega@edu.uaa.mx</w:t>
            </w:r>
          </w:p>
        </w:tc>
        <w:tc>
          <w:tcPr>
            <w:tcW w:w="761" w:type="pct"/>
            <w:vMerge w:val="restart"/>
            <w:vAlign w:val="center"/>
          </w:tcPr>
          <w:p w14:paraId="67B57A79" w14:textId="77777777" w:rsidR="0043615B" w:rsidRPr="006E01AF" w:rsidRDefault="0043615B" w:rsidP="0043615B">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3828519E" w14:textId="77777777" w:rsidR="0043615B" w:rsidRPr="00FF77FC" w:rsidRDefault="0043615B" w:rsidP="0043615B">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43615B" w:rsidRPr="00FF77FC" w14:paraId="27656010" w14:textId="77777777" w:rsidTr="008458AB">
        <w:tblPrEx>
          <w:jc w:val="left"/>
          <w:tblLook w:val="04A0" w:firstRow="1" w:lastRow="0" w:firstColumn="1" w:lastColumn="0" w:noHBand="0" w:noVBand="1"/>
        </w:tblPrEx>
        <w:trPr>
          <w:trHeight w:val="340"/>
        </w:trPr>
        <w:tc>
          <w:tcPr>
            <w:tcW w:w="496" w:type="pct"/>
            <w:vMerge/>
            <w:shd w:val="clear" w:color="auto" w:fill="auto"/>
            <w:vAlign w:val="center"/>
          </w:tcPr>
          <w:p w14:paraId="279DEC8C" w14:textId="77777777" w:rsidR="0043615B" w:rsidRPr="008458AB" w:rsidRDefault="0043615B" w:rsidP="0043615B">
            <w:pPr>
              <w:jc w:val="center"/>
              <w:rPr>
                <w:rFonts w:asciiTheme="minorHAnsi" w:hAnsiTheme="minorHAnsi" w:cstheme="minorHAnsi"/>
                <w:b/>
                <w:sz w:val="12"/>
                <w:szCs w:val="12"/>
                <w:lang w:val="es-MX"/>
              </w:rPr>
            </w:pPr>
          </w:p>
        </w:tc>
        <w:tc>
          <w:tcPr>
            <w:tcW w:w="498" w:type="pct"/>
            <w:vMerge/>
            <w:vAlign w:val="center"/>
          </w:tcPr>
          <w:p w14:paraId="708889F4" w14:textId="77777777" w:rsidR="0043615B" w:rsidRPr="008458AB" w:rsidRDefault="0043615B" w:rsidP="0043615B">
            <w:pPr>
              <w:jc w:val="center"/>
              <w:rPr>
                <w:rFonts w:asciiTheme="minorHAnsi" w:hAnsiTheme="minorHAnsi" w:cstheme="minorHAnsi"/>
                <w:b/>
                <w:bCs/>
                <w:color w:val="000000"/>
                <w:sz w:val="12"/>
                <w:szCs w:val="12"/>
              </w:rPr>
            </w:pPr>
          </w:p>
        </w:tc>
        <w:tc>
          <w:tcPr>
            <w:tcW w:w="1150" w:type="pct"/>
            <w:gridSpan w:val="2"/>
            <w:vMerge/>
            <w:shd w:val="clear" w:color="auto" w:fill="auto"/>
            <w:vAlign w:val="center"/>
          </w:tcPr>
          <w:p w14:paraId="41214EBA" w14:textId="77777777" w:rsidR="0043615B" w:rsidRPr="008458AB" w:rsidRDefault="0043615B" w:rsidP="0043615B">
            <w:pPr>
              <w:jc w:val="center"/>
              <w:rPr>
                <w:rFonts w:asciiTheme="minorHAnsi" w:hAnsiTheme="minorHAnsi" w:cstheme="minorHAnsi"/>
                <w:b/>
                <w:sz w:val="12"/>
                <w:szCs w:val="12"/>
              </w:rPr>
            </w:pPr>
          </w:p>
        </w:tc>
        <w:tc>
          <w:tcPr>
            <w:tcW w:w="1207" w:type="pct"/>
            <w:gridSpan w:val="2"/>
            <w:shd w:val="clear" w:color="auto" w:fill="auto"/>
            <w:vAlign w:val="center"/>
          </w:tcPr>
          <w:p w14:paraId="7CD0E1F7" w14:textId="77777777" w:rsidR="0043615B" w:rsidRPr="008458AB" w:rsidRDefault="0043615B" w:rsidP="0043615B">
            <w:pPr>
              <w:jc w:val="center"/>
              <w:rPr>
                <w:rFonts w:asciiTheme="minorHAnsi" w:hAnsiTheme="minorHAnsi" w:cstheme="minorHAnsi"/>
                <w:b/>
                <w:sz w:val="12"/>
                <w:szCs w:val="12"/>
                <w:lang w:val="es-MX"/>
              </w:rPr>
            </w:pPr>
            <w:r w:rsidRPr="008458AB">
              <w:rPr>
                <w:rFonts w:asciiTheme="minorHAnsi" w:eastAsia="Calibri" w:hAnsiTheme="minorHAnsi" w:cstheme="minorHAnsi"/>
                <w:b/>
                <w:color w:val="000000"/>
                <w:sz w:val="12"/>
                <w:szCs w:val="12"/>
              </w:rPr>
              <w:t>Encargado de Despacho de la Jefatura del Departamento de Mantenimiento de la DGIU</w:t>
            </w:r>
            <w:r w:rsidRPr="008458AB">
              <w:rPr>
                <w:rFonts w:asciiTheme="minorHAnsi" w:hAnsiTheme="minorHAnsi" w:cstheme="minorHAnsi"/>
                <w:b/>
                <w:sz w:val="12"/>
                <w:szCs w:val="12"/>
                <w:lang w:val="es-MX"/>
              </w:rPr>
              <w:t xml:space="preserve"> </w:t>
            </w:r>
          </w:p>
          <w:p w14:paraId="35D5FD6D" w14:textId="48CB3A20" w:rsidR="0043615B" w:rsidRPr="008458AB" w:rsidRDefault="0043615B" w:rsidP="008458AB">
            <w:pPr>
              <w:jc w:val="center"/>
              <w:rPr>
                <w:rFonts w:asciiTheme="minorHAnsi" w:eastAsia="Calibri" w:hAnsiTheme="minorHAnsi" w:cstheme="minorHAnsi"/>
                <w:color w:val="000000"/>
                <w:sz w:val="12"/>
                <w:szCs w:val="12"/>
              </w:rPr>
            </w:pPr>
            <w:r w:rsidRPr="008458AB">
              <w:rPr>
                <w:rFonts w:asciiTheme="minorHAnsi" w:eastAsia="Calibri" w:hAnsiTheme="minorHAnsi" w:cstheme="minorHAnsi"/>
                <w:color w:val="000000"/>
                <w:sz w:val="12"/>
                <w:szCs w:val="12"/>
              </w:rPr>
              <w:t>Arq. Víctor Manuel Palacio Monroy</w:t>
            </w:r>
          </w:p>
        </w:tc>
        <w:tc>
          <w:tcPr>
            <w:tcW w:w="888" w:type="pct"/>
            <w:gridSpan w:val="2"/>
            <w:vAlign w:val="center"/>
          </w:tcPr>
          <w:p w14:paraId="6D681FDA" w14:textId="7CAF3C55" w:rsidR="0043615B" w:rsidRPr="008458AB" w:rsidRDefault="0043615B" w:rsidP="0043615B">
            <w:pPr>
              <w:jc w:val="center"/>
              <w:rPr>
                <w:rStyle w:val="Hipervnculo"/>
                <w:rFonts w:asciiTheme="minorHAnsi" w:hAnsiTheme="minorHAnsi" w:cstheme="minorHAnsi"/>
                <w:sz w:val="12"/>
                <w:szCs w:val="12"/>
              </w:rPr>
            </w:pPr>
            <w:r w:rsidRPr="008458AB">
              <w:rPr>
                <w:rStyle w:val="Hipervnculo"/>
                <w:rFonts w:asciiTheme="minorHAnsi" w:hAnsiTheme="minorHAnsi" w:cstheme="minorHAnsi"/>
                <w:sz w:val="12"/>
                <w:szCs w:val="12"/>
              </w:rPr>
              <w:t>victor.palacio@edu.uaa.mx</w:t>
            </w:r>
          </w:p>
        </w:tc>
        <w:tc>
          <w:tcPr>
            <w:tcW w:w="761" w:type="pct"/>
            <w:vMerge/>
            <w:vAlign w:val="center"/>
          </w:tcPr>
          <w:p w14:paraId="4E9AE58E" w14:textId="77777777" w:rsidR="0043615B" w:rsidRPr="006E01AF" w:rsidRDefault="0043615B" w:rsidP="0043615B">
            <w:pPr>
              <w:jc w:val="center"/>
              <w:rPr>
                <w:rFonts w:asciiTheme="minorHAnsi" w:hAnsiTheme="minorHAnsi" w:cstheme="minorHAnsi"/>
                <w:b/>
                <w:sz w:val="14"/>
                <w:szCs w:val="14"/>
                <w:lang w:val="es-MX"/>
              </w:rPr>
            </w:pPr>
          </w:p>
        </w:tc>
      </w:tr>
      <w:tr w:rsidR="0043615B" w:rsidRPr="00FF77FC" w14:paraId="1DCD8D76" w14:textId="77777777" w:rsidTr="008458AB">
        <w:tblPrEx>
          <w:jc w:val="left"/>
          <w:tblLook w:val="04A0" w:firstRow="1" w:lastRow="0" w:firstColumn="1" w:lastColumn="0" w:noHBand="0" w:noVBand="1"/>
        </w:tblPrEx>
        <w:trPr>
          <w:trHeight w:val="435"/>
        </w:trPr>
        <w:tc>
          <w:tcPr>
            <w:tcW w:w="496" w:type="pct"/>
            <w:shd w:val="clear" w:color="auto" w:fill="auto"/>
            <w:vAlign w:val="center"/>
          </w:tcPr>
          <w:p w14:paraId="1D5008BD" w14:textId="45848D41" w:rsidR="0043615B" w:rsidRPr="008458AB" w:rsidRDefault="0043615B" w:rsidP="0043615B">
            <w:pPr>
              <w:jc w:val="center"/>
              <w:rPr>
                <w:rFonts w:asciiTheme="minorHAnsi" w:hAnsiTheme="minorHAnsi" w:cstheme="minorHAnsi"/>
                <w:b/>
                <w:bCs/>
                <w:color w:val="000000"/>
                <w:sz w:val="12"/>
                <w:szCs w:val="12"/>
              </w:rPr>
            </w:pPr>
            <w:r w:rsidRPr="008458AB">
              <w:rPr>
                <w:rFonts w:asciiTheme="minorHAnsi" w:hAnsiTheme="minorHAnsi" w:cstheme="minorHAnsi"/>
                <w:b/>
                <w:sz w:val="12"/>
                <w:szCs w:val="12"/>
                <w:lang w:val="es-MX"/>
              </w:rPr>
              <w:t>101 a 119</w:t>
            </w:r>
          </w:p>
        </w:tc>
        <w:tc>
          <w:tcPr>
            <w:tcW w:w="498" w:type="pct"/>
            <w:vMerge/>
            <w:vAlign w:val="center"/>
          </w:tcPr>
          <w:p w14:paraId="5C2FB696" w14:textId="77777777" w:rsidR="0043615B" w:rsidRPr="008458AB" w:rsidRDefault="0043615B" w:rsidP="0043615B">
            <w:pPr>
              <w:jc w:val="center"/>
              <w:rPr>
                <w:rFonts w:asciiTheme="minorHAnsi" w:hAnsiTheme="minorHAnsi" w:cstheme="minorHAnsi"/>
                <w:b/>
                <w:sz w:val="12"/>
                <w:szCs w:val="12"/>
              </w:rPr>
            </w:pPr>
          </w:p>
        </w:tc>
        <w:tc>
          <w:tcPr>
            <w:tcW w:w="1150" w:type="pct"/>
            <w:gridSpan w:val="2"/>
            <w:shd w:val="clear" w:color="auto" w:fill="auto"/>
            <w:vAlign w:val="center"/>
          </w:tcPr>
          <w:p w14:paraId="5C29AEAD" w14:textId="35E825AC" w:rsidR="0043615B" w:rsidRPr="008458AB" w:rsidRDefault="0043615B" w:rsidP="0043615B">
            <w:pPr>
              <w:jc w:val="center"/>
              <w:rPr>
                <w:rFonts w:asciiTheme="minorHAnsi" w:hAnsiTheme="minorHAnsi" w:cstheme="minorHAnsi"/>
                <w:b/>
                <w:sz w:val="12"/>
                <w:szCs w:val="12"/>
              </w:rPr>
            </w:pPr>
            <w:r w:rsidRPr="008458AB">
              <w:rPr>
                <w:rFonts w:asciiTheme="minorHAnsi" w:hAnsiTheme="minorHAnsi" w:cstheme="minorHAnsi"/>
                <w:b/>
                <w:sz w:val="12"/>
                <w:szCs w:val="12"/>
              </w:rPr>
              <w:t xml:space="preserve">Departamento de Vigilancia </w:t>
            </w:r>
          </w:p>
          <w:p w14:paraId="226BF209" w14:textId="461F194F" w:rsidR="0043615B" w:rsidRPr="008458AB" w:rsidRDefault="0043615B" w:rsidP="0043615B">
            <w:pPr>
              <w:jc w:val="center"/>
              <w:rPr>
                <w:rFonts w:asciiTheme="minorHAnsi" w:hAnsiTheme="minorHAnsi" w:cstheme="minorHAnsi"/>
                <w:b/>
                <w:sz w:val="12"/>
                <w:szCs w:val="12"/>
              </w:rPr>
            </w:pPr>
            <w:r w:rsidRPr="008458AB">
              <w:rPr>
                <w:rFonts w:asciiTheme="minorHAnsi" w:hAnsiTheme="minorHAnsi" w:cstheme="minorHAnsi"/>
                <w:b/>
                <w:sz w:val="12"/>
                <w:szCs w:val="12"/>
              </w:rPr>
              <w:t>Unidad de Estudios Avanzados, Sótano, Cd. Universitaria</w:t>
            </w:r>
          </w:p>
        </w:tc>
        <w:tc>
          <w:tcPr>
            <w:tcW w:w="1207" w:type="pct"/>
            <w:gridSpan w:val="2"/>
            <w:shd w:val="clear" w:color="auto" w:fill="auto"/>
            <w:vAlign w:val="center"/>
          </w:tcPr>
          <w:p w14:paraId="425889D3" w14:textId="77777777" w:rsidR="0043615B" w:rsidRPr="008458AB" w:rsidRDefault="0043615B" w:rsidP="0043615B">
            <w:pPr>
              <w:jc w:val="center"/>
              <w:rPr>
                <w:rFonts w:asciiTheme="minorHAnsi" w:hAnsiTheme="minorHAnsi" w:cstheme="minorHAnsi"/>
                <w:b/>
                <w:sz w:val="12"/>
                <w:szCs w:val="12"/>
                <w:lang w:val="es-MX"/>
              </w:rPr>
            </w:pPr>
            <w:r w:rsidRPr="008458AB">
              <w:rPr>
                <w:rFonts w:asciiTheme="minorHAnsi" w:eastAsia="Calibri" w:hAnsiTheme="minorHAnsi" w:cstheme="minorHAnsi"/>
                <w:b/>
                <w:color w:val="000000"/>
                <w:sz w:val="12"/>
                <w:szCs w:val="12"/>
              </w:rPr>
              <w:t>Jefe del Departamento de Vigilancia de la DGIU</w:t>
            </w:r>
            <w:r w:rsidRPr="008458AB">
              <w:rPr>
                <w:rFonts w:asciiTheme="minorHAnsi" w:hAnsiTheme="minorHAnsi" w:cstheme="minorHAnsi"/>
                <w:b/>
                <w:sz w:val="12"/>
                <w:szCs w:val="12"/>
                <w:lang w:val="es-MX"/>
              </w:rPr>
              <w:t xml:space="preserve"> </w:t>
            </w:r>
          </w:p>
          <w:p w14:paraId="59AC3BFE" w14:textId="77777777" w:rsidR="0043615B" w:rsidRPr="008458AB" w:rsidRDefault="0043615B" w:rsidP="0043615B">
            <w:pPr>
              <w:jc w:val="center"/>
              <w:rPr>
                <w:rFonts w:asciiTheme="minorHAnsi" w:eastAsia="Calibri" w:hAnsiTheme="minorHAnsi" w:cstheme="minorHAnsi"/>
                <w:color w:val="000000"/>
                <w:sz w:val="12"/>
                <w:szCs w:val="12"/>
              </w:rPr>
            </w:pPr>
            <w:r w:rsidRPr="008458AB">
              <w:rPr>
                <w:rFonts w:asciiTheme="minorHAnsi" w:eastAsia="Calibri" w:hAnsiTheme="minorHAnsi" w:cstheme="minorHAnsi"/>
                <w:color w:val="000000"/>
                <w:sz w:val="12"/>
                <w:szCs w:val="12"/>
              </w:rPr>
              <w:t xml:space="preserve">Lic. En </w:t>
            </w:r>
            <w:proofErr w:type="spellStart"/>
            <w:r w:rsidRPr="008458AB">
              <w:rPr>
                <w:rFonts w:asciiTheme="minorHAnsi" w:eastAsia="Calibri" w:hAnsiTheme="minorHAnsi" w:cstheme="minorHAnsi"/>
                <w:color w:val="000000"/>
                <w:sz w:val="12"/>
                <w:szCs w:val="12"/>
              </w:rPr>
              <w:t>Inf</w:t>
            </w:r>
            <w:proofErr w:type="spellEnd"/>
            <w:r w:rsidRPr="008458AB">
              <w:rPr>
                <w:rFonts w:asciiTheme="minorHAnsi" w:eastAsia="Calibri" w:hAnsiTheme="minorHAnsi" w:cstheme="minorHAnsi"/>
                <w:color w:val="000000"/>
                <w:sz w:val="12"/>
                <w:szCs w:val="12"/>
              </w:rPr>
              <w:t xml:space="preserve">. Enrique Luna </w:t>
            </w:r>
            <w:proofErr w:type="spellStart"/>
            <w:r w:rsidRPr="008458AB">
              <w:rPr>
                <w:rFonts w:asciiTheme="minorHAnsi" w:eastAsia="Calibri" w:hAnsiTheme="minorHAnsi" w:cstheme="minorHAnsi"/>
                <w:color w:val="000000"/>
                <w:sz w:val="12"/>
                <w:szCs w:val="12"/>
              </w:rPr>
              <w:t>Avila</w:t>
            </w:r>
            <w:proofErr w:type="spellEnd"/>
          </w:p>
          <w:p w14:paraId="2230FFAA" w14:textId="77777777" w:rsidR="0043615B" w:rsidRPr="008458AB" w:rsidRDefault="0043615B" w:rsidP="0043615B">
            <w:pPr>
              <w:jc w:val="center"/>
              <w:rPr>
                <w:rFonts w:asciiTheme="minorHAnsi" w:eastAsia="Calibri" w:hAnsiTheme="minorHAnsi" w:cstheme="minorHAnsi"/>
                <w:b/>
                <w:color w:val="000000"/>
                <w:sz w:val="12"/>
                <w:szCs w:val="12"/>
              </w:rPr>
            </w:pPr>
          </w:p>
        </w:tc>
        <w:tc>
          <w:tcPr>
            <w:tcW w:w="888" w:type="pct"/>
            <w:gridSpan w:val="2"/>
            <w:vAlign w:val="center"/>
          </w:tcPr>
          <w:p w14:paraId="4CCCDFAB" w14:textId="3F865F08" w:rsidR="0043615B" w:rsidRPr="008458AB" w:rsidRDefault="0043615B" w:rsidP="0043615B">
            <w:pPr>
              <w:jc w:val="center"/>
              <w:rPr>
                <w:rStyle w:val="Hipervnculo"/>
                <w:rFonts w:asciiTheme="minorHAnsi" w:hAnsiTheme="minorHAnsi" w:cstheme="minorHAnsi"/>
                <w:sz w:val="12"/>
                <w:szCs w:val="12"/>
              </w:rPr>
            </w:pPr>
            <w:r w:rsidRPr="008458AB">
              <w:rPr>
                <w:rStyle w:val="Hipervnculo"/>
                <w:rFonts w:asciiTheme="minorHAnsi" w:hAnsiTheme="minorHAnsi" w:cstheme="minorHAnsi"/>
                <w:sz w:val="12"/>
                <w:szCs w:val="12"/>
              </w:rPr>
              <w:t>enrique.lunaa@edu.uaa.mx</w:t>
            </w:r>
          </w:p>
        </w:tc>
        <w:tc>
          <w:tcPr>
            <w:tcW w:w="761" w:type="pct"/>
            <w:vMerge/>
            <w:vAlign w:val="center"/>
          </w:tcPr>
          <w:p w14:paraId="6AAD84D3" w14:textId="77777777" w:rsidR="0043615B" w:rsidRPr="006E01AF" w:rsidRDefault="0043615B" w:rsidP="0043615B">
            <w:pPr>
              <w:jc w:val="center"/>
              <w:rPr>
                <w:rFonts w:asciiTheme="minorHAnsi" w:hAnsiTheme="minorHAnsi" w:cstheme="minorHAnsi"/>
                <w:b/>
                <w:sz w:val="14"/>
                <w:szCs w:val="14"/>
                <w:lang w:val="es-MX"/>
              </w:rPr>
            </w:pPr>
          </w:p>
        </w:tc>
      </w:tr>
    </w:tbl>
    <w:p w14:paraId="64538489" w14:textId="7A120139" w:rsidR="007C50FD" w:rsidRPr="00AC2C37"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lastRenderedPageBreak/>
        <w:t>Requisitos que deberán cumplirse y</w:t>
      </w:r>
      <w:r w:rsidRPr="004013A8">
        <w:rPr>
          <w:rFonts w:asciiTheme="minorHAnsi" w:hAnsiTheme="minorHAnsi" w:cstheme="minorHAnsi"/>
          <w:b/>
          <w:sz w:val="18"/>
          <w:szCs w:val="18"/>
          <w:u w:val="single"/>
          <w:lang w:val="es-MX"/>
        </w:rPr>
        <w:t xml:space="preserve"> presentarse en su propuesta en </w:t>
      </w:r>
      <w:r w:rsidRPr="00AC2C37">
        <w:rPr>
          <w:rFonts w:asciiTheme="minorHAnsi" w:hAnsiTheme="minorHAnsi" w:cstheme="minorHAnsi"/>
          <w:b/>
          <w:sz w:val="18"/>
          <w:szCs w:val="18"/>
          <w:u w:val="single"/>
          <w:lang w:val="es-MX"/>
        </w:rPr>
        <w:t xml:space="preserve">sobre cerrado </w:t>
      </w:r>
      <w:r w:rsidR="000E06F0" w:rsidRPr="00AC2C37">
        <w:rPr>
          <w:rFonts w:asciiTheme="minorHAnsi" w:hAnsiTheme="minorHAnsi" w:cstheme="minorHAnsi"/>
          <w:b/>
          <w:sz w:val="18"/>
          <w:szCs w:val="18"/>
          <w:u w:val="single"/>
          <w:lang w:val="es-MX"/>
        </w:rPr>
        <w:t xml:space="preserve">el día </w:t>
      </w:r>
      <w:r w:rsidR="00277D09">
        <w:rPr>
          <w:rFonts w:asciiTheme="minorHAnsi" w:hAnsiTheme="minorHAnsi" w:cstheme="minorHAnsi"/>
          <w:b/>
          <w:sz w:val="18"/>
          <w:szCs w:val="18"/>
          <w:u w:val="single"/>
          <w:lang w:val="es-MX"/>
        </w:rPr>
        <w:t>23</w:t>
      </w:r>
      <w:r w:rsidRPr="00AC2C37">
        <w:rPr>
          <w:rFonts w:asciiTheme="minorHAnsi" w:hAnsiTheme="minorHAnsi" w:cstheme="minorHAnsi"/>
          <w:b/>
          <w:sz w:val="18"/>
          <w:szCs w:val="18"/>
          <w:u w:val="single"/>
          <w:lang w:val="es-MX"/>
        </w:rPr>
        <w:t xml:space="preserve"> de </w:t>
      </w:r>
      <w:r w:rsidR="00466748">
        <w:rPr>
          <w:rFonts w:asciiTheme="minorHAnsi" w:hAnsiTheme="minorHAnsi" w:cstheme="minorHAnsi"/>
          <w:b/>
          <w:sz w:val="18"/>
          <w:szCs w:val="18"/>
          <w:u w:val="single"/>
          <w:lang w:val="es-MX"/>
        </w:rPr>
        <w:t>noviembre</w:t>
      </w:r>
      <w:r w:rsidRPr="00AC2C37">
        <w:rPr>
          <w:rFonts w:asciiTheme="minorHAnsi" w:hAnsiTheme="minorHAnsi" w:cstheme="minorHAnsi"/>
          <w:b/>
          <w:sz w:val="18"/>
          <w:szCs w:val="18"/>
          <w:u w:val="single"/>
          <w:lang w:val="es-MX"/>
        </w:rPr>
        <w:t xml:space="preserve"> de 2022:</w:t>
      </w:r>
      <w:r w:rsidRPr="00AC2C37">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AC2C37" w:rsidRDefault="00CC46AC" w:rsidP="007251BF">
            <w:pPr>
              <w:ind w:right="-89"/>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AC2C37" w:rsidRDefault="00CC46AC" w:rsidP="007251BF">
            <w:pPr>
              <w:ind w:right="567"/>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AC2C37">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466748">
            <w:pPr>
              <w:widowControl/>
              <w:numPr>
                <w:ilvl w:val="0"/>
                <w:numId w:val="10"/>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5FBFF1C2"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61AA836E"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3688DDF8"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BB85540"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670EB7C9" w14:textId="126EDB81" w:rsidR="00CC46AC" w:rsidRPr="00801E22"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006A5A79">
              <w:rPr>
                <w:rFonts w:asciiTheme="minorHAnsi" w:eastAsia="Calibri" w:hAnsiTheme="minorHAnsi" w:cstheme="minorHAnsi"/>
                <w:color w:val="000000"/>
                <w:sz w:val="16"/>
                <w:szCs w:val="16"/>
              </w:rPr>
              <w:t>:</w:t>
            </w:r>
          </w:p>
          <w:p w14:paraId="3AAD7608"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0E7FA5CE"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Opinión del Cumplimiento de Obligaciones fiscales </w:t>
            </w:r>
            <w:r w:rsidR="000B6E66">
              <w:rPr>
                <w:rFonts w:asciiTheme="minorHAnsi" w:eastAsia="Calibri" w:hAnsiTheme="minorHAnsi" w:cstheme="minorHAnsi"/>
                <w:b/>
                <w:color w:val="000000"/>
                <w:sz w:val="12"/>
                <w:szCs w:val="12"/>
              </w:rPr>
              <w:t>en materia de Seguridad Social</w:t>
            </w:r>
            <w:r w:rsidR="00277D09">
              <w:rPr>
                <w:rFonts w:asciiTheme="minorHAnsi" w:eastAsia="Calibri" w:hAnsiTheme="minorHAnsi" w:cstheme="minorHAnsi"/>
                <w:b/>
                <w:color w:val="000000"/>
                <w:sz w:val="12"/>
                <w:szCs w:val="12"/>
              </w:rPr>
              <w:t xml:space="preserve"> (deberá presentarse de fecha 23</w:t>
            </w:r>
            <w:r w:rsidR="000B6E66">
              <w:rPr>
                <w:rFonts w:asciiTheme="minorHAnsi" w:eastAsia="Calibri" w:hAnsiTheme="minorHAnsi" w:cstheme="minorHAnsi"/>
                <w:b/>
                <w:color w:val="000000"/>
                <w:sz w:val="12"/>
                <w:szCs w:val="12"/>
              </w:rPr>
              <w:t xml:space="preserve"> de noviembre de 2022).</w:t>
            </w:r>
          </w:p>
          <w:p w14:paraId="31ABEF70"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Constancia de situación fiscal del INFONAVIT.*</w:t>
            </w:r>
          </w:p>
          <w:p w14:paraId="2C0D74C7" w14:textId="77777777" w:rsidR="00CC46AC" w:rsidRPr="00801E22" w:rsidRDefault="00CC46AC" w:rsidP="00466748">
            <w:pPr>
              <w:pStyle w:val="Prrafodelista"/>
              <w:widowControl/>
              <w:numPr>
                <w:ilvl w:val="0"/>
                <w:numId w:val="9"/>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13CDB1BB" w:rsidR="00CC46AC" w:rsidRPr="00AC2C37"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w:t>
            </w:r>
            <w:r w:rsidRPr="00AC2C37">
              <w:rPr>
                <w:rFonts w:asciiTheme="minorHAnsi" w:eastAsia="Calibri" w:hAnsiTheme="minorHAnsi" w:cstheme="minorHAnsi"/>
                <w:color w:val="000000"/>
                <w:sz w:val="14"/>
                <w:szCs w:val="14"/>
              </w:rPr>
              <w:t>30 días de la fecha del acto de Recepción y Apertura de Propuestas, es decir,</w:t>
            </w:r>
            <w:r w:rsidR="00EA00D3">
              <w:rPr>
                <w:rFonts w:asciiTheme="minorHAnsi" w:eastAsia="Calibri" w:hAnsiTheme="minorHAnsi" w:cstheme="minorHAnsi"/>
                <w:color w:val="000000"/>
                <w:sz w:val="14"/>
                <w:szCs w:val="14"/>
              </w:rPr>
              <w:t xml:space="preserve"> del</w:t>
            </w:r>
            <w:r w:rsidRPr="00AC2C37">
              <w:rPr>
                <w:rFonts w:asciiTheme="minorHAnsi" w:eastAsia="Calibri" w:hAnsiTheme="minorHAnsi" w:cstheme="minorHAnsi"/>
                <w:b/>
                <w:color w:val="000000"/>
                <w:sz w:val="14"/>
                <w:szCs w:val="14"/>
              </w:rPr>
              <w:t xml:space="preserve"> </w:t>
            </w:r>
            <w:r w:rsidR="00277D09">
              <w:rPr>
                <w:rFonts w:asciiTheme="minorHAnsi" w:eastAsia="Calibri" w:hAnsiTheme="minorHAnsi" w:cstheme="minorHAnsi"/>
                <w:b/>
                <w:color w:val="000000"/>
                <w:sz w:val="14"/>
                <w:szCs w:val="14"/>
              </w:rPr>
              <w:t>23</w:t>
            </w:r>
            <w:r w:rsidR="009B36D0" w:rsidRPr="00AC2C37">
              <w:rPr>
                <w:rFonts w:asciiTheme="minorHAnsi" w:eastAsia="Calibri" w:hAnsiTheme="minorHAnsi" w:cstheme="minorHAnsi"/>
                <w:b/>
                <w:color w:val="000000"/>
                <w:sz w:val="14"/>
                <w:szCs w:val="14"/>
              </w:rPr>
              <w:t xml:space="preserve"> </w:t>
            </w:r>
            <w:r w:rsidRPr="00AC2C37">
              <w:rPr>
                <w:rFonts w:asciiTheme="minorHAnsi" w:eastAsia="Calibri" w:hAnsiTheme="minorHAnsi" w:cstheme="minorHAnsi"/>
                <w:b/>
                <w:color w:val="000000"/>
                <w:sz w:val="14"/>
                <w:szCs w:val="14"/>
              </w:rPr>
              <w:t xml:space="preserve">de </w:t>
            </w:r>
            <w:r w:rsidR="00870978">
              <w:rPr>
                <w:rFonts w:asciiTheme="minorHAnsi" w:eastAsia="Calibri" w:hAnsiTheme="minorHAnsi" w:cstheme="minorHAnsi"/>
                <w:b/>
                <w:color w:val="000000"/>
                <w:sz w:val="14"/>
                <w:szCs w:val="14"/>
              </w:rPr>
              <w:t>octubre</w:t>
            </w:r>
            <w:r w:rsidRPr="00AC2C37">
              <w:rPr>
                <w:rFonts w:asciiTheme="minorHAnsi" w:eastAsia="Calibri" w:hAnsiTheme="minorHAnsi" w:cstheme="minorHAnsi"/>
                <w:b/>
                <w:color w:val="000000"/>
                <w:sz w:val="14"/>
                <w:szCs w:val="14"/>
              </w:rPr>
              <w:t xml:space="preserve"> </w:t>
            </w:r>
            <w:r w:rsidR="00EA00D3">
              <w:rPr>
                <w:rFonts w:asciiTheme="minorHAnsi" w:eastAsia="Calibri" w:hAnsiTheme="minorHAnsi" w:cstheme="minorHAnsi"/>
                <w:b/>
                <w:color w:val="000000"/>
                <w:sz w:val="14"/>
                <w:szCs w:val="14"/>
              </w:rPr>
              <w:t xml:space="preserve">al </w:t>
            </w:r>
            <w:r w:rsidR="00277D09">
              <w:rPr>
                <w:rFonts w:asciiTheme="minorHAnsi" w:eastAsia="Calibri" w:hAnsiTheme="minorHAnsi" w:cstheme="minorHAnsi"/>
                <w:b/>
                <w:color w:val="000000"/>
                <w:sz w:val="14"/>
                <w:szCs w:val="14"/>
              </w:rPr>
              <w:t>23</w:t>
            </w:r>
            <w:r w:rsidR="00EA00D3">
              <w:rPr>
                <w:rFonts w:asciiTheme="minorHAnsi" w:eastAsia="Calibri" w:hAnsiTheme="minorHAnsi" w:cstheme="minorHAnsi"/>
                <w:b/>
                <w:color w:val="000000"/>
                <w:sz w:val="14"/>
                <w:szCs w:val="14"/>
              </w:rPr>
              <w:t xml:space="preserve"> de noviembre </w:t>
            </w:r>
            <w:r w:rsidRPr="00AC2C37">
              <w:rPr>
                <w:rFonts w:asciiTheme="minorHAnsi" w:eastAsia="Calibri" w:hAnsiTheme="minorHAnsi" w:cstheme="minorHAnsi"/>
                <w:b/>
                <w:color w:val="000000"/>
                <w:sz w:val="14"/>
                <w:szCs w:val="14"/>
              </w:rPr>
              <w:t>de 2022</w:t>
            </w:r>
            <w:r w:rsidRPr="00AC2C37">
              <w:rPr>
                <w:rFonts w:asciiTheme="minorHAnsi" w:eastAsia="Calibri" w:hAnsiTheme="minorHAnsi" w:cstheme="minorHAnsi"/>
                <w:color w:val="000000"/>
                <w:sz w:val="14"/>
                <w:szCs w:val="14"/>
              </w:rPr>
              <w:t>).</w:t>
            </w:r>
          </w:p>
          <w:p w14:paraId="2DC87BD0" w14:textId="77777777" w:rsidR="00AC2C37" w:rsidRPr="00801E22" w:rsidRDefault="00AC2C37"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páginas que lo </w:t>
            </w:r>
            <w:r w:rsidRPr="003708A6">
              <w:rPr>
                <w:rFonts w:asciiTheme="minorHAnsi" w:eastAsia="Calibri" w:hAnsiTheme="minorHAnsi" w:cstheme="minorHAnsi"/>
                <w:b/>
                <w:color w:val="000000"/>
                <w:sz w:val="12"/>
                <w:szCs w:val="12"/>
              </w:rPr>
              <w:lastRenderedPageBreak/>
              <w:t>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lastRenderedPageBreak/>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71328263" w:rsidR="00CC46AC" w:rsidRPr="009B36D0" w:rsidRDefault="00E903E3" w:rsidP="007251BF">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70978">
              <w:rPr>
                <w:rFonts w:asciiTheme="minorHAnsi" w:eastAsia="Calibri" w:hAnsiTheme="minorHAnsi" w:cstheme="minorHAnsi"/>
                <w:b/>
                <w:sz w:val="14"/>
                <w:szCs w:val="14"/>
              </w:rPr>
              <w:t>entado en la LPN E/901045968-040</w:t>
            </w:r>
            <w:r w:rsidR="008210CF">
              <w:rPr>
                <w:rFonts w:asciiTheme="minorHAnsi" w:eastAsia="Calibri" w:hAnsiTheme="minorHAnsi" w:cstheme="minorHAnsi"/>
                <w:b/>
                <w:sz w:val="14"/>
                <w:szCs w:val="14"/>
              </w:rPr>
              <w:t>-2022.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4BB28905" w14:textId="61C9D878" w:rsidR="00CC46AC" w:rsidRPr="00277D09"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1B3F56E7" w14:textId="17D1F1E3"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466748">
            <w:pPr>
              <w:numPr>
                <w:ilvl w:val="0"/>
                <w:numId w:val="4"/>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66748">
            <w:pPr>
              <w:widowControl/>
              <w:numPr>
                <w:ilvl w:val="0"/>
                <w:numId w:val="4"/>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w:t>
            </w:r>
            <w:r w:rsidRPr="001E516D">
              <w:rPr>
                <w:rFonts w:asciiTheme="minorHAnsi" w:hAnsiTheme="minorHAnsi" w:cstheme="minorHAnsi"/>
                <w:color w:val="000000"/>
                <w:sz w:val="16"/>
                <w:szCs w:val="16"/>
                <w:u w:val="single"/>
                <w:lang w:val="es-MX"/>
              </w:rPr>
              <w:lastRenderedPageBreak/>
              <w:t xml:space="preserve">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1BCB5708" w14:textId="77777777" w:rsidR="00277D09" w:rsidRDefault="00277D09" w:rsidP="00277D09">
            <w:pPr>
              <w:tabs>
                <w:tab w:val="left" w:pos="567"/>
              </w:tabs>
              <w:ind w:right="567"/>
              <w:jc w:val="both"/>
              <w:rPr>
                <w:rFonts w:asciiTheme="minorHAnsi" w:hAnsiTheme="minorHAnsi" w:cstheme="minorHAnsi"/>
                <w:sz w:val="18"/>
                <w:szCs w:val="18"/>
                <w:lang w:val="es-MX"/>
              </w:rPr>
            </w:pPr>
            <w:r w:rsidRPr="005A1D08">
              <w:rPr>
                <w:rFonts w:asciiTheme="minorHAnsi" w:hAnsiTheme="minorHAnsi" w:cstheme="minorHAnsi"/>
                <w:b/>
                <w:sz w:val="18"/>
                <w:szCs w:val="18"/>
              </w:rPr>
              <w:t>La adjudicación en esta licitación será por partida individual total a un solo Licitante. Por lo que la Licitación se puede adjudicar a varios proveedores.</w:t>
            </w:r>
          </w:p>
          <w:p w14:paraId="3AB7DC8B" w14:textId="7BF07B39" w:rsidR="00290875" w:rsidRDefault="00290875" w:rsidP="00806D81">
            <w:pPr>
              <w:tabs>
                <w:tab w:val="left" w:pos="567"/>
              </w:tabs>
              <w:ind w:right="567"/>
              <w:jc w:val="both"/>
              <w:rPr>
                <w:rFonts w:asciiTheme="minorHAnsi" w:hAnsiTheme="minorHAnsi" w:cstheme="minorHAnsi"/>
                <w:b/>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r w:rsidR="006D7CAC" w:rsidRPr="001E516D">
              <w:rPr>
                <w:rFonts w:asciiTheme="minorHAnsi" w:hAnsiTheme="minorHAnsi" w:cstheme="minorHAnsi"/>
                <w:b/>
                <w:color w:val="000000"/>
                <w:sz w:val="16"/>
                <w:szCs w:val="16"/>
                <w:lang w:val="es-MX"/>
              </w:rPr>
              <w:t>.-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466748">
            <w:pPr>
              <w:widowControl/>
              <w:numPr>
                <w:ilvl w:val="0"/>
                <w:numId w:val="6"/>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466748">
            <w:pPr>
              <w:widowControl/>
              <w:numPr>
                <w:ilvl w:val="0"/>
                <w:numId w:val="6"/>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77777777"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enviara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701AE0DA" w:rsidR="00E9008A" w:rsidRPr="00277D09" w:rsidRDefault="00E9008A" w:rsidP="00277D09">
            <w:pPr>
              <w:tabs>
                <w:tab w:val="left" w:pos="567"/>
              </w:tabs>
              <w:ind w:left="567" w:right="567"/>
              <w:jc w:val="both"/>
              <w:rPr>
                <w:rFonts w:asciiTheme="minorHAnsi" w:hAnsiTheme="minorHAnsi" w:cstheme="minorHAnsi"/>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277D09" w:rsidRPr="005A1D08">
              <w:rPr>
                <w:rFonts w:asciiTheme="minorHAnsi" w:hAnsiTheme="minorHAnsi" w:cstheme="minorHAnsi"/>
                <w:b/>
                <w:sz w:val="18"/>
                <w:szCs w:val="18"/>
              </w:rPr>
              <w:t>partida indiv</w:t>
            </w:r>
            <w:r w:rsidR="00277D09">
              <w:rPr>
                <w:rFonts w:asciiTheme="minorHAnsi" w:hAnsiTheme="minorHAnsi" w:cstheme="minorHAnsi"/>
                <w:b/>
                <w:sz w:val="18"/>
                <w:szCs w:val="18"/>
              </w:rPr>
              <w:t>idual total a un solo Licitante, p</w:t>
            </w:r>
            <w:r w:rsidR="00277D09" w:rsidRPr="005A1D08">
              <w:rPr>
                <w:rFonts w:asciiTheme="minorHAnsi" w:hAnsiTheme="minorHAnsi" w:cstheme="minorHAnsi"/>
                <w:b/>
                <w:sz w:val="18"/>
                <w:szCs w:val="18"/>
              </w:rPr>
              <w:t>or lo que la Licitación se puede</w:t>
            </w:r>
            <w:r w:rsidR="00277D09">
              <w:rPr>
                <w:rFonts w:asciiTheme="minorHAnsi" w:hAnsiTheme="minorHAnsi" w:cstheme="minorHAnsi"/>
                <w:b/>
                <w:sz w:val="18"/>
                <w:szCs w:val="18"/>
              </w:rPr>
              <w:t xml:space="preserve"> adjudicar a varios proveedores</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lastRenderedPageBreak/>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39E7CF49"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El licitante</w:t>
                  </w:r>
                  <w:r w:rsidR="005E4821">
                    <w:rPr>
                      <w:rFonts w:asciiTheme="minorHAnsi" w:hAnsiTheme="minorHAnsi" w:cstheme="minorHAnsi"/>
                      <w:bCs/>
                      <w:sz w:val="16"/>
                      <w:szCs w:val="16"/>
                      <w:lang w:val="es-MX"/>
                    </w:rPr>
                    <w:t>/proveedor</w:t>
                  </w:r>
                  <w:r w:rsidRPr="001E516D">
                    <w:rPr>
                      <w:rFonts w:asciiTheme="minorHAnsi" w:hAnsiTheme="minorHAnsi" w:cstheme="minorHAnsi"/>
                      <w:bCs/>
                      <w:sz w:val="16"/>
                      <w:szCs w:val="16"/>
                      <w:lang w:val="es-MX"/>
                    </w:rPr>
                    <w:t xml:space="preserv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endrán una duración  de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8210CF" w:rsidRPr="00DA0E6B" w14:paraId="213AF024" w14:textId="77777777" w:rsidTr="000D1E63">
              <w:trPr>
                <w:jc w:val="center"/>
              </w:trPr>
              <w:tc>
                <w:tcPr>
                  <w:tcW w:w="3830" w:type="dxa"/>
                  <w:shd w:val="clear" w:color="auto" w:fill="auto"/>
                </w:tcPr>
                <w:p w14:paraId="0AA4BC03" w14:textId="78159D60" w:rsidR="008210CF" w:rsidRDefault="008210CF"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383" w:type="dxa"/>
                  <w:shd w:val="clear" w:color="auto" w:fill="auto"/>
                </w:tcPr>
                <w:p w14:paraId="6CCD7629" w14:textId="20656EA0" w:rsidR="008210CF" w:rsidRDefault="006F0211"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B8EFD47" w14:textId="036875F5"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lastRenderedPageBreak/>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B878E6">
        <w:rPr>
          <w:rFonts w:asciiTheme="minorHAnsi" w:hAnsiTheme="minorHAnsi" w:cstheme="minorHAnsi"/>
          <w:b/>
          <w:color w:val="000000"/>
          <w:sz w:val="18"/>
          <w:szCs w:val="18"/>
          <w:lang w:val="es-MX"/>
        </w:rPr>
        <w:t>16</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70978">
        <w:rPr>
          <w:rFonts w:asciiTheme="minorHAnsi" w:hAnsiTheme="minorHAnsi" w:cstheme="minorHAnsi"/>
          <w:b/>
          <w:color w:val="000000"/>
          <w:sz w:val="18"/>
          <w:szCs w:val="18"/>
          <w:lang w:val="es-MX"/>
        </w:rPr>
        <w:t>NOVIEMBRE</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ACDC9B0" w14:textId="77777777" w:rsidR="006A5A79" w:rsidRDefault="00FB6815" w:rsidP="006A5A79">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r w:rsidR="006A5A79">
        <w:rPr>
          <w:rFonts w:asciiTheme="minorHAnsi" w:hAnsiTheme="minorHAnsi" w:cstheme="minorHAnsi"/>
          <w:b/>
          <w:sz w:val="18"/>
          <w:szCs w:val="18"/>
          <w:lang w:val="es-MX"/>
        </w:rPr>
        <w:t>===============================</w:t>
      </w:r>
    </w:p>
    <w:p w14:paraId="2EF573A1" w14:textId="77777777" w:rsidR="00173EEC" w:rsidRDefault="00173EEC" w:rsidP="006A5A79">
      <w:pPr>
        <w:widowControl/>
        <w:jc w:val="center"/>
        <w:rPr>
          <w:rFonts w:asciiTheme="minorHAnsi" w:hAnsiTheme="minorHAnsi" w:cstheme="minorHAnsi"/>
          <w:b/>
          <w:color w:val="000000"/>
          <w:sz w:val="18"/>
          <w:szCs w:val="18"/>
        </w:rPr>
      </w:pPr>
    </w:p>
    <w:p w14:paraId="138A0846" w14:textId="29840F9E" w:rsidR="00173EEC" w:rsidRDefault="00173EEC" w:rsidP="006A5A79">
      <w:pPr>
        <w:widowControl/>
        <w:jc w:val="center"/>
        <w:rPr>
          <w:rFonts w:asciiTheme="minorHAnsi" w:hAnsiTheme="minorHAnsi" w:cstheme="minorHAnsi"/>
          <w:b/>
          <w:color w:val="000000"/>
          <w:sz w:val="18"/>
          <w:szCs w:val="18"/>
        </w:rPr>
      </w:pPr>
    </w:p>
    <w:p w14:paraId="4A57E662" w14:textId="4A4029B6" w:rsidR="001A57C7" w:rsidRDefault="001A57C7" w:rsidP="006A5A79">
      <w:pPr>
        <w:widowControl/>
        <w:jc w:val="center"/>
        <w:rPr>
          <w:rFonts w:asciiTheme="minorHAnsi" w:hAnsiTheme="minorHAnsi" w:cstheme="minorHAnsi"/>
          <w:b/>
          <w:color w:val="000000"/>
          <w:sz w:val="18"/>
          <w:szCs w:val="18"/>
        </w:rPr>
      </w:pPr>
    </w:p>
    <w:p w14:paraId="1A8D1345" w14:textId="1CBC367D" w:rsidR="001A57C7" w:rsidRDefault="001A57C7" w:rsidP="006A5A79">
      <w:pPr>
        <w:widowControl/>
        <w:jc w:val="center"/>
        <w:rPr>
          <w:rFonts w:asciiTheme="minorHAnsi" w:hAnsiTheme="minorHAnsi" w:cstheme="minorHAnsi"/>
          <w:b/>
          <w:color w:val="000000"/>
          <w:sz w:val="18"/>
          <w:szCs w:val="18"/>
        </w:rPr>
      </w:pPr>
    </w:p>
    <w:p w14:paraId="7B830863" w14:textId="5806CFCF" w:rsidR="001A57C7" w:rsidRDefault="001A57C7" w:rsidP="006A5A79">
      <w:pPr>
        <w:widowControl/>
        <w:jc w:val="center"/>
        <w:rPr>
          <w:rFonts w:asciiTheme="minorHAnsi" w:hAnsiTheme="minorHAnsi" w:cstheme="minorHAnsi"/>
          <w:b/>
          <w:color w:val="000000"/>
          <w:sz w:val="18"/>
          <w:szCs w:val="18"/>
        </w:rPr>
      </w:pPr>
    </w:p>
    <w:p w14:paraId="185F217A" w14:textId="61669CCB" w:rsidR="001A57C7" w:rsidRDefault="001A57C7" w:rsidP="006A5A79">
      <w:pPr>
        <w:widowControl/>
        <w:jc w:val="center"/>
        <w:rPr>
          <w:rFonts w:asciiTheme="minorHAnsi" w:hAnsiTheme="minorHAnsi" w:cstheme="minorHAnsi"/>
          <w:b/>
          <w:color w:val="000000"/>
          <w:sz w:val="18"/>
          <w:szCs w:val="18"/>
        </w:rPr>
      </w:pPr>
    </w:p>
    <w:p w14:paraId="389A0C30" w14:textId="3213C065" w:rsidR="001A57C7" w:rsidRDefault="001A57C7" w:rsidP="006A5A79">
      <w:pPr>
        <w:widowControl/>
        <w:jc w:val="center"/>
        <w:rPr>
          <w:rFonts w:asciiTheme="minorHAnsi" w:hAnsiTheme="minorHAnsi" w:cstheme="minorHAnsi"/>
          <w:b/>
          <w:color w:val="000000"/>
          <w:sz w:val="18"/>
          <w:szCs w:val="18"/>
        </w:rPr>
      </w:pPr>
    </w:p>
    <w:p w14:paraId="3AC8AF0B" w14:textId="13345688" w:rsidR="001A57C7" w:rsidRDefault="001A57C7" w:rsidP="006A5A79">
      <w:pPr>
        <w:widowControl/>
        <w:jc w:val="center"/>
        <w:rPr>
          <w:rFonts w:asciiTheme="minorHAnsi" w:hAnsiTheme="minorHAnsi" w:cstheme="minorHAnsi"/>
          <w:b/>
          <w:color w:val="000000"/>
          <w:sz w:val="18"/>
          <w:szCs w:val="18"/>
        </w:rPr>
      </w:pPr>
    </w:p>
    <w:p w14:paraId="59E86743" w14:textId="560017FC" w:rsidR="001A57C7" w:rsidRDefault="001A57C7" w:rsidP="006A5A79">
      <w:pPr>
        <w:widowControl/>
        <w:jc w:val="center"/>
        <w:rPr>
          <w:rFonts w:asciiTheme="minorHAnsi" w:hAnsiTheme="minorHAnsi" w:cstheme="minorHAnsi"/>
          <w:b/>
          <w:color w:val="000000"/>
          <w:sz w:val="18"/>
          <w:szCs w:val="18"/>
        </w:rPr>
      </w:pPr>
    </w:p>
    <w:p w14:paraId="5CA5087E" w14:textId="176BACD9" w:rsidR="001A57C7" w:rsidRDefault="001A57C7" w:rsidP="006A5A79">
      <w:pPr>
        <w:widowControl/>
        <w:jc w:val="center"/>
        <w:rPr>
          <w:rFonts w:asciiTheme="minorHAnsi" w:hAnsiTheme="minorHAnsi" w:cstheme="minorHAnsi"/>
          <w:b/>
          <w:color w:val="000000"/>
          <w:sz w:val="18"/>
          <w:szCs w:val="18"/>
        </w:rPr>
      </w:pPr>
    </w:p>
    <w:p w14:paraId="18D2C5D8" w14:textId="3094DBF7" w:rsidR="001A57C7" w:rsidRDefault="001A57C7" w:rsidP="006A5A79">
      <w:pPr>
        <w:widowControl/>
        <w:jc w:val="center"/>
        <w:rPr>
          <w:rFonts w:asciiTheme="minorHAnsi" w:hAnsiTheme="minorHAnsi" w:cstheme="minorHAnsi"/>
          <w:b/>
          <w:color w:val="000000"/>
          <w:sz w:val="18"/>
          <w:szCs w:val="18"/>
        </w:rPr>
      </w:pPr>
    </w:p>
    <w:p w14:paraId="59C757AA" w14:textId="209D35BC" w:rsidR="001A57C7" w:rsidRDefault="001A57C7" w:rsidP="006A5A79">
      <w:pPr>
        <w:widowControl/>
        <w:jc w:val="center"/>
        <w:rPr>
          <w:rFonts w:asciiTheme="minorHAnsi" w:hAnsiTheme="minorHAnsi" w:cstheme="minorHAnsi"/>
          <w:b/>
          <w:color w:val="000000"/>
          <w:sz w:val="18"/>
          <w:szCs w:val="18"/>
        </w:rPr>
      </w:pPr>
    </w:p>
    <w:p w14:paraId="4A23244B" w14:textId="2A18B41B" w:rsidR="001A57C7" w:rsidRDefault="001A57C7" w:rsidP="006A5A79">
      <w:pPr>
        <w:widowControl/>
        <w:jc w:val="center"/>
        <w:rPr>
          <w:rFonts w:asciiTheme="minorHAnsi" w:hAnsiTheme="minorHAnsi" w:cstheme="minorHAnsi"/>
          <w:b/>
          <w:color w:val="000000"/>
          <w:sz w:val="18"/>
          <w:szCs w:val="18"/>
        </w:rPr>
      </w:pPr>
    </w:p>
    <w:p w14:paraId="10C23CC3" w14:textId="3E744318" w:rsidR="001A57C7" w:rsidRDefault="001A57C7" w:rsidP="006A5A79">
      <w:pPr>
        <w:widowControl/>
        <w:jc w:val="center"/>
        <w:rPr>
          <w:rFonts w:asciiTheme="minorHAnsi" w:hAnsiTheme="minorHAnsi" w:cstheme="minorHAnsi"/>
          <w:b/>
          <w:color w:val="000000"/>
          <w:sz w:val="18"/>
          <w:szCs w:val="18"/>
        </w:rPr>
      </w:pPr>
    </w:p>
    <w:p w14:paraId="0D3EB747" w14:textId="44EC36C7" w:rsidR="001A57C7" w:rsidRDefault="001A57C7" w:rsidP="006A5A79">
      <w:pPr>
        <w:widowControl/>
        <w:jc w:val="center"/>
        <w:rPr>
          <w:rFonts w:asciiTheme="minorHAnsi" w:hAnsiTheme="minorHAnsi" w:cstheme="minorHAnsi"/>
          <w:b/>
          <w:color w:val="000000"/>
          <w:sz w:val="18"/>
          <w:szCs w:val="18"/>
        </w:rPr>
      </w:pPr>
    </w:p>
    <w:p w14:paraId="34FE4FC1" w14:textId="20885BFE" w:rsidR="001A57C7" w:rsidRDefault="001A57C7" w:rsidP="006A5A79">
      <w:pPr>
        <w:widowControl/>
        <w:jc w:val="center"/>
        <w:rPr>
          <w:rFonts w:asciiTheme="minorHAnsi" w:hAnsiTheme="minorHAnsi" w:cstheme="minorHAnsi"/>
          <w:b/>
          <w:color w:val="000000"/>
          <w:sz w:val="18"/>
          <w:szCs w:val="18"/>
        </w:rPr>
      </w:pPr>
    </w:p>
    <w:p w14:paraId="2A3DD30D" w14:textId="78C2F06F" w:rsidR="001A57C7" w:rsidRDefault="001A57C7" w:rsidP="006A5A79">
      <w:pPr>
        <w:widowControl/>
        <w:jc w:val="center"/>
        <w:rPr>
          <w:rFonts w:asciiTheme="minorHAnsi" w:hAnsiTheme="minorHAnsi" w:cstheme="minorHAnsi"/>
          <w:b/>
          <w:color w:val="000000"/>
          <w:sz w:val="18"/>
          <w:szCs w:val="18"/>
        </w:rPr>
      </w:pPr>
    </w:p>
    <w:p w14:paraId="078BD5D3" w14:textId="598062B8" w:rsidR="001A57C7" w:rsidRDefault="001A57C7" w:rsidP="006A5A79">
      <w:pPr>
        <w:widowControl/>
        <w:jc w:val="center"/>
        <w:rPr>
          <w:rFonts w:asciiTheme="minorHAnsi" w:hAnsiTheme="minorHAnsi" w:cstheme="minorHAnsi"/>
          <w:b/>
          <w:color w:val="000000"/>
          <w:sz w:val="18"/>
          <w:szCs w:val="18"/>
        </w:rPr>
      </w:pPr>
    </w:p>
    <w:p w14:paraId="2D580E1A" w14:textId="77777777" w:rsidR="001A57C7" w:rsidRDefault="001A57C7" w:rsidP="006A5A79">
      <w:pPr>
        <w:widowControl/>
        <w:jc w:val="center"/>
        <w:rPr>
          <w:rFonts w:asciiTheme="minorHAnsi" w:hAnsiTheme="minorHAnsi" w:cstheme="minorHAnsi"/>
          <w:b/>
          <w:color w:val="000000"/>
          <w:sz w:val="18"/>
          <w:szCs w:val="18"/>
        </w:rPr>
      </w:pPr>
    </w:p>
    <w:p w14:paraId="70CE0F0A" w14:textId="77777777" w:rsidR="00173EEC" w:rsidRDefault="00173EEC" w:rsidP="006A5A79">
      <w:pPr>
        <w:widowControl/>
        <w:jc w:val="center"/>
        <w:rPr>
          <w:rFonts w:asciiTheme="minorHAnsi" w:hAnsiTheme="minorHAnsi" w:cstheme="minorHAnsi"/>
          <w:b/>
          <w:color w:val="000000"/>
          <w:sz w:val="18"/>
          <w:szCs w:val="18"/>
        </w:rPr>
      </w:pPr>
    </w:p>
    <w:p w14:paraId="5F1D1953" w14:textId="77777777" w:rsidR="00173EEC" w:rsidRDefault="00173EEC" w:rsidP="00173EEC">
      <w:pPr>
        <w:tabs>
          <w:tab w:val="left" w:pos="9923"/>
        </w:tabs>
        <w:ind w:right="567"/>
        <w:rPr>
          <w:rFonts w:asciiTheme="minorHAnsi" w:hAnsiTheme="minorHAnsi" w:cstheme="minorHAnsi"/>
          <w:b/>
          <w:color w:val="000000"/>
          <w:sz w:val="18"/>
          <w:szCs w:val="18"/>
        </w:rPr>
      </w:pPr>
    </w:p>
    <w:p w14:paraId="34CE8538" w14:textId="7A1051C0" w:rsidR="00173EEC" w:rsidRPr="00173EEC" w:rsidRDefault="00173EEC" w:rsidP="00173EEC">
      <w:pPr>
        <w:tabs>
          <w:tab w:val="left" w:pos="9923"/>
        </w:tabs>
        <w:ind w:right="567"/>
        <w:jc w:val="center"/>
        <w:rPr>
          <w:rFonts w:asciiTheme="minorHAnsi" w:hAnsiTheme="minorHAnsi" w:cstheme="minorHAnsi"/>
          <w:b/>
          <w:color w:val="000000"/>
          <w:sz w:val="16"/>
          <w:szCs w:val="16"/>
        </w:rPr>
      </w:pPr>
      <w:r w:rsidRPr="00173EEC">
        <w:rPr>
          <w:rFonts w:asciiTheme="minorHAnsi" w:hAnsiTheme="minorHAnsi" w:cstheme="minorHAnsi"/>
          <w:b/>
          <w:color w:val="000000"/>
          <w:sz w:val="16"/>
          <w:szCs w:val="16"/>
        </w:rPr>
        <w:lastRenderedPageBreak/>
        <w:t>Anexo “1”</w:t>
      </w:r>
    </w:p>
    <w:p w14:paraId="71D98B49" w14:textId="77777777" w:rsidR="00173EEC" w:rsidRPr="00173EEC" w:rsidRDefault="00173EEC" w:rsidP="00173EEC">
      <w:pPr>
        <w:tabs>
          <w:tab w:val="left" w:pos="9923"/>
        </w:tabs>
        <w:ind w:left="-142" w:right="567"/>
        <w:jc w:val="center"/>
        <w:rPr>
          <w:rFonts w:asciiTheme="minorHAnsi" w:hAnsiTheme="minorHAnsi" w:cstheme="minorHAnsi"/>
          <w:b/>
          <w:color w:val="000000"/>
          <w:sz w:val="16"/>
          <w:szCs w:val="16"/>
        </w:rPr>
      </w:pPr>
      <w:r w:rsidRPr="00173EEC">
        <w:rPr>
          <w:rFonts w:asciiTheme="minorHAnsi" w:hAnsiTheme="minorHAnsi" w:cstheme="minorHAnsi"/>
          <w:b/>
          <w:color w:val="000000"/>
          <w:sz w:val="16"/>
          <w:szCs w:val="16"/>
        </w:rPr>
        <w:t>Descripción de los bienes</w:t>
      </w:r>
    </w:p>
    <w:p w14:paraId="311F299D" w14:textId="77777777" w:rsidR="00173EEC" w:rsidRPr="006E01AF" w:rsidRDefault="00173EEC" w:rsidP="001A57C7">
      <w:pPr>
        <w:tabs>
          <w:tab w:val="left" w:pos="9923"/>
        </w:tabs>
        <w:ind w:left="142" w:right="567"/>
        <w:rPr>
          <w:rFonts w:asciiTheme="minorHAnsi" w:hAnsiTheme="minorHAnsi" w:cstheme="minorHAnsi"/>
          <w:b/>
          <w:color w:val="000000"/>
          <w:sz w:val="16"/>
          <w:szCs w:val="16"/>
        </w:rPr>
      </w:pPr>
      <w:r w:rsidRPr="00173EEC">
        <w:rPr>
          <w:rFonts w:asciiTheme="minorHAnsi" w:hAnsiTheme="minorHAnsi" w:cstheme="minorHAnsi"/>
          <w:b/>
          <w:color w:val="000000"/>
          <w:sz w:val="16"/>
          <w:szCs w:val="16"/>
        </w:rPr>
        <w:t>*Este anexo 1 deberá</w:t>
      </w:r>
      <w:r w:rsidRPr="006E01AF">
        <w:rPr>
          <w:rFonts w:asciiTheme="minorHAnsi" w:hAnsiTheme="minorHAnsi" w:cstheme="minorHAnsi"/>
          <w:b/>
          <w:color w:val="000000"/>
          <w:sz w:val="16"/>
          <w:szCs w:val="16"/>
        </w:rPr>
        <w:t xml:space="preserve"> ser modificado conforme a su propuesta.</w:t>
      </w: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6948"/>
        <w:gridCol w:w="1033"/>
        <w:gridCol w:w="880"/>
      </w:tblGrid>
      <w:tr w:rsidR="00173EEC" w:rsidRPr="00401927" w14:paraId="144F4BF5" w14:textId="77777777" w:rsidTr="005E0B06">
        <w:trPr>
          <w:jc w:val="center"/>
        </w:trPr>
        <w:tc>
          <w:tcPr>
            <w:tcW w:w="368" w:type="pct"/>
            <w:shd w:val="clear" w:color="auto" w:fill="D9D9D9"/>
            <w:vAlign w:val="center"/>
          </w:tcPr>
          <w:p w14:paraId="04CF31AB" w14:textId="77777777" w:rsidR="00173EEC" w:rsidRPr="00401927" w:rsidRDefault="00173EEC" w:rsidP="005E0B06">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632" w:type="pct"/>
            <w:shd w:val="clear" w:color="auto" w:fill="D9D9D9"/>
            <w:vAlign w:val="center"/>
          </w:tcPr>
          <w:p w14:paraId="1BB110CA" w14:textId="77777777" w:rsidR="00173EEC" w:rsidRPr="00401927" w:rsidRDefault="00173EEC" w:rsidP="005E0B06">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540" w:type="pct"/>
            <w:shd w:val="clear" w:color="auto" w:fill="D9D9D9"/>
            <w:vAlign w:val="center"/>
          </w:tcPr>
          <w:p w14:paraId="72DDDA8A" w14:textId="77777777" w:rsidR="00173EEC" w:rsidRPr="00401927" w:rsidRDefault="00173EEC" w:rsidP="005E0B06">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60" w:type="pct"/>
            <w:shd w:val="clear" w:color="auto" w:fill="D9D9D9"/>
            <w:vAlign w:val="center"/>
          </w:tcPr>
          <w:p w14:paraId="4415D313" w14:textId="77777777" w:rsidR="00173EEC" w:rsidRPr="00401927" w:rsidRDefault="00173EEC" w:rsidP="005E0B06">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173EEC" w:rsidRPr="00401927" w14:paraId="45892D2C" w14:textId="77777777" w:rsidTr="005E0B06">
        <w:trPr>
          <w:jc w:val="center"/>
        </w:trPr>
        <w:tc>
          <w:tcPr>
            <w:tcW w:w="5000" w:type="pct"/>
            <w:gridSpan w:val="4"/>
            <w:shd w:val="clear" w:color="auto" w:fill="DBE5F1" w:themeFill="accent1" w:themeFillTint="33"/>
            <w:vAlign w:val="center"/>
          </w:tcPr>
          <w:p w14:paraId="4121B77E" w14:textId="77777777" w:rsidR="00173EEC" w:rsidRPr="00401927" w:rsidRDefault="00173EEC" w:rsidP="005E0B06">
            <w:pPr>
              <w:jc w:val="center"/>
              <w:rPr>
                <w:rFonts w:asciiTheme="minorHAnsi" w:hAnsiTheme="minorHAnsi" w:cstheme="minorHAnsi"/>
                <w:b/>
                <w:sz w:val="14"/>
                <w:szCs w:val="14"/>
              </w:rPr>
            </w:pPr>
            <w:r>
              <w:rPr>
                <w:rFonts w:asciiTheme="minorHAnsi" w:hAnsiTheme="minorHAnsi" w:cstheme="minorHAnsi"/>
                <w:b/>
                <w:sz w:val="14"/>
                <w:szCs w:val="14"/>
              </w:rPr>
              <w:t>DEPARTAMENTO DE MANTENIMIENTO DE LA DGIU</w:t>
            </w:r>
          </w:p>
        </w:tc>
      </w:tr>
      <w:tr w:rsidR="00173EEC" w:rsidRPr="00401927" w14:paraId="5ADFE224" w14:textId="77777777" w:rsidTr="005E0B06">
        <w:trPr>
          <w:trHeight w:val="43"/>
          <w:jc w:val="center"/>
        </w:trPr>
        <w:tc>
          <w:tcPr>
            <w:tcW w:w="368" w:type="pct"/>
            <w:shd w:val="clear" w:color="auto" w:fill="auto"/>
          </w:tcPr>
          <w:p w14:paraId="3A96C701" w14:textId="77777777" w:rsidR="00173EEC" w:rsidRPr="00401927" w:rsidRDefault="00173EEC" w:rsidP="005E0B06">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3632" w:type="pct"/>
          </w:tcPr>
          <w:p w14:paraId="455D38EB"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SELLADOR SILICON ACETICO, TRANSPARENTE CARTUCHO DE 280 ML PENSYLVANNIA</w:t>
            </w:r>
          </w:p>
        </w:tc>
        <w:tc>
          <w:tcPr>
            <w:tcW w:w="540" w:type="pct"/>
          </w:tcPr>
          <w:p w14:paraId="245D7B1F"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31490F62"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173EEC" w:rsidRPr="00401927" w14:paraId="6B9F0218" w14:textId="77777777" w:rsidTr="005E0B06">
        <w:trPr>
          <w:trHeight w:val="94"/>
          <w:jc w:val="center"/>
        </w:trPr>
        <w:tc>
          <w:tcPr>
            <w:tcW w:w="368" w:type="pct"/>
            <w:shd w:val="clear" w:color="auto" w:fill="auto"/>
          </w:tcPr>
          <w:p w14:paraId="0B256344" w14:textId="77777777" w:rsidR="00173EEC" w:rsidRPr="00401927" w:rsidRDefault="00173EEC" w:rsidP="005E0B06">
            <w:pPr>
              <w:jc w:val="center"/>
              <w:rPr>
                <w:rFonts w:asciiTheme="minorHAnsi" w:hAnsiTheme="minorHAnsi" w:cstheme="minorHAnsi"/>
                <w:sz w:val="14"/>
                <w:szCs w:val="14"/>
              </w:rPr>
            </w:pPr>
            <w:r w:rsidRPr="00401927">
              <w:rPr>
                <w:rFonts w:asciiTheme="minorHAnsi" w:hAnsiTheme="minorHAnsi" w:cstheme="minorHAnsi"/>
                <w:sz w:val="14"/>
                <w:szCs w:val="14"/>
              </w:rPr>
              <w:t>4</w:t>
            </w:r>
          </w:p>
        </w:tc>
        <w:tc>
          <w:tcPr>
            <w:tcW w:w="3632" w:type="pct"/>
          </w:tcPr>
          <w:p w14:paraId="345DE093"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CERRADURA PERFIL DE ALUMINIO COLOR NATURAL, DE PALETA MOD 590 PHILIPS</w:t>
            </w:r>
          </w:p>
        </w:tc>
        <w:tc>
          <w:tcPr>
            <w:tcW w:w="540" w:type="pct"/>
          </w:tcPr>
          <w:p w14:paraId="107D3C13"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F76621F"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70</w:t>
            </w:r>
          </w:p>
        </w:tc>
      </w:tr>
      <w:tr w:rsidR="00173EEC" w:rsidRPr="00401927" w14:paraId="306B5E00" w14:textId="77777777" w:rsidTr="005E0B06">
        <w:trPr>
          <w:trHeight w:val="94"/>
          <w:jc w:val="center"/>
        </w:trPr>
        <w:tc>
          <w:tcPr>
            <w:tcW w:w="368" w:type="pct"/>
            <w:shd w:val="clear" w:color="auto" w:fill="auto"/>
          </w:tcPr>
          <w:p w14:paraId="4E2053D2" w14:textId="77777777" w:rsidR="00173EEC" w:rsidRPr="00401927" w:rsidRDefault="00173EEC" w:rsidP="005E0B06">
            <w:pPr>
              <w:jc w:val="center"/>
              <w:rPr>
                <w:rFonts w:asciiTheme="minorHAnsi" w:hAnsiTheme="minorHAnsi" w:cstheme="minorHAnsi"/>
                <w:sz w:val="14"/>
                <w:szCs w:val="14"/>
              </w:rPr>
            </w:pPr>
            <w:r w:rsidRPr="00401927">
              <w:rPr>
                <w:rFonts w:asciiTheme="minorHAnsi" w:hAnsiTheme="minorHAnsi" w:cstheme="minorHAnsi"/>
                <w:sz w:val="14"/>
                <w:szCs w:val="14"/>
              </w:rPr>
              <w:t>5</w:t>
            </w:r>
          </w:p>
        </w:tc>
        <w:tc>
          <w:tcPr>
            <w:tcW w:w="3632" w:type="pct"/>
          </w:tcPr>
          <w:p w14:paraId="493C77EE"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CIERRAPUERTAS HIDRÁULICO 80 KGS , COLOR NATURAL,PARA PUERTAS DE 80 A 120 CM, MODELO 1406 PHILIPS</w:t>
            </w:r>
          </w:p>
        </w:tc>
        <w:tc>
          <w:tcPr>
            <w:tcW w:w="540" w:type="pct"/>
          </w:tcPr>
          <w:p w14:paraId="2FD1BABB"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1BF56689"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173EEC" w:rsidRPr="00401927" w14:paraId="01DA3D98" w14:textId="77777777" w:rsidTr="005E0B06">
        <w:trPr>
          <w:trHeight w:val="94"/>
          <w:jc w:val="center"/>
        </w:trPr>
        <w:tc>
          <w:tcPr>
            <w:tcW w:w="368" w:type="pct"/>
            <w:shd w:val="clear" w:color="auto" w:fill="auto"/>
          </w:tcPr>
          <w:p w14:paraId="00FF4A30" w14:textId="77777777" w:rsidR="00173EEC" w:rsidRPr="00401927" w:rsidRDefault="00173EEC" w:rsidP="005E0B06">
            <w:pPr>
              <w:jc w:val="center"/>
              <w:rPr>
                <w:rFonts w:asciiTheme="minorHAnsi" w:hAnsiTheme="minorHAnsi" w:cstheme="minorHAnsi"/>
                <w:sz w:val="14"/>
                <w:szCs w:val="14"/>
              </w:rPr>
            </w:pPr>
            <w:r w:rsidRPr="00401927">
              <w:rPr>
                <w:rFonts w:asciiTheme="minorHAnsi" w:hAnsiTheme="minorHAnsi" w:cstheme="minorHAnsi"/>
                <w:sz w:val="14"/>
                <w:szCs w:val="14"/>
              </w:rPr>
              <w:t>7</w:t>
            </w:r>
          </w:p>
        </w:tc>
        <w:tc>
          <w:tcPr>
            <w:tcW w:w="3632" w:type="pct"/>
          </w:tcPr>
          <w:p w14:paraId="5CCDBC46"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KIT DE TIERRA P/TABLERO NQ O NF 15 BORNES PK15GTA SQUARED</w:t>
            </w:r>
          </w:p>
        </w:tc>
        <w:tc>
          <w:tcPr>
            <w:tcW w:w="540" w:type="pct"/>
          </w:tcPr>
          <w:p w14:paraId="5BBCA30B"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EC7CB96"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220</w:t>
            </w:r>
          </w:p>
        </w:tc>
      </w:tr>
      <w:tr w:rsidR="00173EEC" w:rsidRPr="00401927" w14:paraId="399581BB" w14:textId="77777777" w:rsidTr="005E0B06">
        <w:trPr>
          <w:trHeight w:val="94"/>
          <w:jc w:val="center"/>
        </w:trPr>
        <w:tc>
          <w:tcPr>
            <w:tcW w:w="368" w:type="pct"/>
            <w:shd w:val="clear" w:color="auto" w:fill="auto"/>
          </w:tcPr>
          <w:p w14:paraId="2C79ACB0" w14:textId="77777777" w:rsidR="00173EEC" w:rsidRPr="00401927" w:rsidRDefault="00173EEC" w:rsidP="005E0B06">
            <w:pPr>
              <w:jc w:val="center"/>
              <w:rPr>
                <w:rFonts w:asciiTheme="minorHAnsi" w:hAnsiTheme="minorHAnsi" w:cstheme="minorHAnsi"/>
                <w:sz w:val="14"/>
                <w:szCs w:val="14"/>
              </w:rPr>
            </w:pPr>
            <w:r w:rsidRPr="00401927">
              <w:rPr>
                <w:rFonts w:asciiTheme="minorHAnsi" w:hAnsiTheme="minorHAnsi" w:cstheme="minorHAnsi"/>
                <w:sz w:val="14"/>
                <w:szCs w:val="14"/>
              </w:rPr>
              <w:t>8</w:t>
            </w:r>
          </w:p>
        </w:tc>
        <w:tc>
          <w:tcPr>
            <w:tcW w:w="3632" w:type="pct"/>
          </w:tcPr>
          <w:p w14:paraId="52E2A5D1"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CAJA E INTERRUPTOR P/C. CARGA 3F 4H 12 POLOS 125A Q0312L125G SQUARED</w:t>
            </w:r>
          </w:p>
        </w:tc>
        <w:tc>
          <w:tcPr>
            <w:tcW w:w="540" w:type="pct"/>
          </w:tcPr>
          <w:p w14:paraId="5C003783"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F5E8EB5"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10</w:t>
            </w:r>
          </w:p>
        </w:tc>
      </w:tr>
      <w:tr w:rsidR="00173EEC" w:rsidRPr="00401927" w14:paraId="06D0EB82" w14:textId="77777777" w:rsidTr="005E0B06">
        <w:trPr>
          <w:trHeight w:val="94"/>
          <w:jc w:val="center"/>
        </w:trPr>
        <w:tc>
          <w:tcPr>
            <w:tcW w:w="368" w:type="pct"/>
            <w:shd w:val="clear" w:color="auto" w:fill="auto"/>
          </w:tcPr>
          <w:p w14:paraId="0B3544C2" w14:textId="77777777" w:rsidR="00173EEC" w:rsidRPr="00401927" w:rsidRDefault="00173EEC" w:rsidP="005E0B06">
            <w:pPr>
              <w:jc w:val="center"/>
              <w:rPr>
                <w:rFonts w:asciiTheme="minorHAnsi" w:hAnsiTheme="minorHAnsi" w:cstheme="minorHAnsi"/>
                <w:sz w:val="14"/>
                <w:szCs w:val="14"/>
              </w:rPr>
            </w:pPr>
            <w:r w:rsidRPr="00401927">
              <w:rPr>
                <w:rFonts w:asciiTheme="minorHAnsi" w:hAnsiTheme="minorHAnsi" w:cstheme="minorHAnsi"/>
                <w:sz w:val="14"/>
                <w:szCs w:val="14"/>
              </w:rPr>
              <w:t>16</w:t>
            </w:r>
          </w:p>
        </w:tc>
        <w:tc>
          <w:tcPr>
            <w:tcW w:w="3632" w:type="pct"/>
          </w:tcPr>
          <w:p w14:paraId="159B6D71" w14:textId="77777777" w:rsidR="00173EEC" w:rsidRPr="00F07B8F" w:rsidRDefault="00173EEC" w:rsidP="005E0B06">
            <w:pPr>
              <w:widowControl/>
              <w:autoSpaceDE w:val="0"/>
              <w:autoSpaceDN w:val="0"/>
              <w:adjustRightInd w:val="0"/>
              <w:rPr>
                <w:rFonts w:asciiTheme="minorHAnsi" w:hAnsiTheme="minorHAnsi" w:cstheme="minorHAnsi"/>
                <w:sz w:val="14"/>
                <w:szCs w:val="14"/>
              </w:rPr>
            </w:pPr>
            <w:r w:rsidRPr="00F07B8F">
              <w:rPr>
                <w:rFonts w:asciiTheme="minorHAnsi" w:eastAsia="Arial" w:hAnsiTheme="minorHAnsi" w:cstheme="minorHAnsi"/>
                <w:sz w:val="14"/>
                <w:szCs w:val="14"/>
                <w:lang w:val="es-MX"/>
              </w:rPr>
              <w:t>INTERRUPTOR TERMICO 1 POLO 70A CLASE 730 Q0130 SQUARED</w:t>
            </w:r>
          </w:p>
        </w:tc>
        <w:tc>
          <w:tcPr>
            <w:tcW w:w="540" w:type="pct"/>
          </w:tcPr>
          <w:p w14:paraId="06C24CEA"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670D5DB6"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173EEC" w:rsidRPr="00401927" w14:paraId="7F89C061" w14:textId="77777777" w:rsidTr="005E0B06">
        <w:trPr>
          <w:trHeight w:val="94"/>
          <w:jc w:val="center"/>
        </w:trPr>
        <w:tc>
          <w:tcPr>
            <w:tcW w:w="368" w:type="pct"/>
            <w:shd w:val="clear" w:color="auto" w:fill="auto"/>
          </w:tcPr>
          <w:p w14:paraId="27DE035A" w14:textId="77777777" w:rsidR="00173EEC" w:rsidRPr="004076AB" w:rsidRDefault="00173EEC" w:rsidP="005E0B06">
            <w:pPr>
              <w:jc w:val="center"/>
              <w:rPr>
                <w:rFonts w:asciiTheme="minorHAnsi" w:hAnsiTheme="minorHAnsi" w:cstheme="minorHAnsi"/>
                <w:sz w:val="14"/>
                <w:szCs w:val="14"/>
              </w:rPr>
            </w:pPr>
            <w:r w:rsidRPr="004076AB">
              <w:rPr>
                <w:rFonts w:asciiTheme="minorHAnsi" w:hAnsiTheme="minorHAnsi" w:cstheme="minorHAnsi"/>
                <w:sz w:val="14"/>
                <w:szCs w:val="14"/>
              </w:rPr>
              <w:t>33</w:t>
            </w:r>
          </w:p>
        </w:tc>
        <w:tc>
          <w:tcPr>
            <w:tcW w:w="3632" w:type="pct"/>
          </w:tcPr>
          <w:p w14:paraId="0B336AFE"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CESPOL PARA FEGADERO BOTE GRANDE MARCA ELPRO CF-13 PVC CON CONTRA CANASTA METALICA</w:t>
            </w:r>
          </w:p>
        </w:tc>
        <w:tc>
          <w:tcPr>
            <w:tcW w:w="540" w:type="pct"/>
          </w:tcPr>
          <w:p w14:paraId="4E9C36D6"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9F0A228"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173EEC" w:rsidRPr="00401927" w14:paraId="6CB48ABF" w14:textId="77777777" w:rsidTr="005E0B06">
        <w:trPr>
          <w:trHeight w:val="94"/>
          <w:jc w:val="center"/>
        </w:trPr>
        <w:tc>
          <w:tcPr>
            <w:tcW w:w="368" w:type="pct"/>
            <w:shd w:val="clear" w:color="auto" w:fill="auto"/>
          </w:tcPr>
          <w:p w14:paraId="4F56D7C6" w14:textId="77777777" w:rsidR="00173EEC" w:rsidRPr="004076AB" w:rsidRDefault="00173EEC" w:rsidP="005E0B06">
            <w:pPr>
              <w:jc w:val="center"/>
              <w:rPr>
                <w:rFonts w:asciiTheme="minorHAnsi" w:hAnsiTheme="minorHAnsi" w:cstheme="minorHAnsi"/>
                <w:sz w:val="14"/>
                <w:szCs w:val="14"/>
              </w:rPr>
            </w:pPr>
            <w:r w:rsidRPr="004076AB">
              <w:rPr>
                <w:rFonts w:asciiTheme="minorHAnsi" w:hAnsiTheme="minorHAnsi" w:cstheme="minorHAnsi"/>
                <w:sz w:val="14"/>
                <w:szCs w:val="14"/>
              </w:rPr>
              <w:t>35</w:t>
            </w:r>
          </w:p>
        </w:tc>
        <w:tc>
          <w:tcPr>
            <w:tcW w:w="3632" w:type="pct"/>
          </w:tcPr>
          <w:p w14:paraId="51A0B3BA"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 xml:space="preserve">VALVULA CHEK COLUMPIO C-40 CEMENTAR 3” </w:t>
            </w:r>
          </w:p>
        </w:tc>
        <w:tc>
          <w:tcPr>
            <w:tcW w:w="540" w:type="pct"/>
          </w:tcPr>
          <w:p w14:paraId="1D1BB685"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B35DEE3"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15</w:t>
            </w:r>
          </w:p>
        </w:tc>
      </w:tr>
      <w:tr w:rsidR="00173EEC" w:rsidRPr="00401927" w14:paraId="1F02332C" w14:textId="77777777" w:rsidTr="005E0B06">
        <w:trPr>
          <w:trHeight w:val="94"/>
          <w:jc w:val="center"/>
        </w:trPr>
        <w:tc>
          <w:tcPr>
            <w:tcW w:w="368" w:type="pct"/>
            <w:shd w:val="clear" w:color="auto" w:fill="auto"/>
          </w:tcPr>
          <w:p w14:paraId="653BAAE2" w14:textId="77777777" w:rsidR="00173EEC" w:rsidRPr="004076AB" w:rsidRDefault="00173EEC" w:rsidP="005E0B06">
            <w:pPr>
              <w:jc w:val="center"/>
              <w:rPr>
                <w:rFonts w:asciiTheme="minorHAnsi" w:hAnsiTheme="minorHAnsi" w:cstheme="minorHAnsi"/>
                <w:sz w:val="14"/>
                <w:szCs w:val="14"/>
              </w:rPr>
            </w:pPr>
            <w:r w:rsidRPr="004076AB">
              <w:rPr>
                <w:rFonts w:asciiTheme="minorHAnsi" w:hAnsiTheme="minorHAnsi" w:cstheme="minorHAnsi"/>
                <w:sz w:val="14"/>
                <w:szCs w:val="14"/>
              </w:rPr>
              <w:t>36</w:t>
            </w:r>
          </w:p>
        </w:tc>
        <w:tc>
          <w:tcPr>
            <w:tcW w:w="3632" w:type="pct"/>
          </w:tcPr>
          <w:p w14:paraId="3D1796B7"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VALVULA CHEK COLUMPIO C-40 CEMENTAR 4”</w:t>
            </w:r>
          </w:p>
        </w:tc>
        <w:tc>
          <w:tcPr>
            <w:tcW w:w="540" w:type="pct"/>
          </w:tcPr>
          <w:p w14:paraId="4CFDB290"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3BB80E1D"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15</w:t>
            </w:r>
          </w:p>
        </w:tc>
      </w:tr>
      <w:tr w:rsidR="00173EEC" w:rsidRPr="00401927" w14:paraId="47D37F5B" w14:textId="77777777" w:rsidTr="005E0B06">
        <w:trPr>
          <w:trHeight w:val="94"/>
          <w:jc w:val="center"/>
        </w:trPr>
        <w:tc>
          <w:tcPr>
            <w:tcW w:w="368" w:type="pct"/>
            <w:shd w:val="clear" w:color="auto" w:fill="auto"/>
          </w:tcPr>
          <w:p w14:paraId="3271E126" w14:textId="77777777" w:rsidR="00173EEC" w:rsidRPr="004076AB" w:rsidRDefault="00173EEC" w:rsidP="005E0B06">
            <w:pPr>
              <w:jc w:val="center"/>
              <w:rPr>
                <w:rFonts w:asciiTheme="minorHAnsi" w:hAnsiTheme="minorHAnsi" w:cstheme="minorHAnsi"/>
                <w:sz w:val="14"/>
                <w:szCs w:val="14"/>
              </w:rPr>
            </w:pPr>
            <w:r w:rsidRPr="004076AB">
              <w:rPr>
                <w:rFonts w:asciiTheme="minorHAnsi" w:hAnsiTheme="minorHAnsi" w:cstheme="minorHAnsi"/>
                <w:sz w:val="14"/>
                <w:szCs w:val="14"/>
              </w:rPr>
              <w:t>37</w:t>
            </w:r>
          </w:p>
        </w:tc>
        <w:tc>
          <w:tcPr>
            <w:tcW w:w="3632" w:type="pct"/>
          </w:tcPr>
          <w:p w14:paraId="55D73131"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TEE PVC CEDULA-80 CEMENTAR 4</w:t>
            </w:r>
          </w:p>
        </w:tc>
        <w:tc>
          <w:tcPr>
            <w:tcW w:w="540" w:type="pct"/>
          </w:tcPr>
          <w:p w14:paraId="3B86FC18"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481EFA6"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50</w:t>
            </w:r>
          </w:p>
        </w:tc>
      </w:tr>
      <w:tr w:rsidR="00173EEC" w:rsidRPr="00401927" w14:paraId="0282B57A" w14:textId="77777777" w:rsidTr="005E0B06">
        <w:trPr>
          <w:trHeight w:val="94"/>
          <w:jc w:val="center"/>
        </w:trPr>
        <w:tc>
          <w:tcPr>
            <w:tcW w:w="368" w:type="pct"/>
            <w:shd w:val="clear" w:color="auto" w:fill="auto"/>
          </w:tcPr>
          <w:p w14:paraId="17C9ADE9" w14:textId="77777777" w:rsidR="00173EEC" w:rsidRPr="004076AB" w:rsidRDefault="00173EEC" w:rsidP="005E0B06">
            <w:pPr>
              <w:jc w:val="center"/>
              <w:rPr>
                <w:rFonts w:asciiTheme="minorHAnsi" w:hAnsiTheme="minorHAnsi" w:cstheme="minorHAnsi"/>
                <w:sz w:val="14"/>
                <w:szCs w:val="14"/>
              </w:rPr>
            </w:pPr>
            <w:r w:rsidRPr="004076AB">
              <w:rPr>
                <w:rFonts w:asciiTheme="minorHAnsi" w:hAnsiTheme="minorHAnsi" w:cstheme="minorHAnsi"/>
                <w:sz w:val="14"/>
                <w:szCs w:val="14"/>
              </w:rPr>
              <w:t>38</w:t>
            </w:r>
          </w:p>
        </w:tc>
        <w:tc>
          <w:tcPr>
            <w:tcW w:w="3632" w:type="pct"/>
          </w:tcPr>
          <w:p w14:paraId="2F21940B" w14:textId="77777777" w:rsidR="00173EEC" w:rsidRPr="00E702CD" w:rsidRDefault="00173EEC" w:rsidP="005E0B06">
            <w:pPr>
              <w:autoSpaceDE w:val="0"/>
              <w:autoSpaceDN w:val="0"/>
              <w:adjustRightInd w:val="0"/>
              <w:jc w:val="both"/>
              <w:rPr>
                <w:rFonts w:asciiTheme="minorHAnsi" w:hAnsiTheme="minorHAnsi" w:cstheme="minorHAnsi"/>
                <w:sz w:val="14"/>
                <w:szCs w:val="14"/>
                <w:lang w:val="en-US"/>
              </w:rPr>
            </w:pPr>
            <w:r w:rsidRPr="00F07B8F">
              <w:rPr>
                <w:rFonts w:asciiTheme="minorHAnsi" w:eastAsia="Arial" w:hAnsiTheme="minorHAnsi" w:cstheme="minorHAnsi"/>
                <w:sz w:val="14"/>
                <w:szCs w:val="14"/>
                <w:lang w:val="en-US"/>
              </w:rPr>
              <w:t>TUERCA UNION PVC CEDULA-80 UNION CEMENTAR 4</w:t>
            </w:r>
          </w:p>
        </w:tc>
        <w:tc>
          <w:tcPr>
            <w:tcW w:w="540" w:type="pct"/>
          </w:tcPr>
          <w:p w14:paraId="36394004"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D59A102"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50</w:t>
            </w:r>
          </w:p>
        </w:tc>
      </w:tr>
      <w:tr w:rsidR="00173EEC" w:rsidRPr="00401927" w14:paraId="6229BB34" w14:textId="77777777" w:rsidTr="005E0B06">
        <w:trPr>
          <w:trHeight w:val="94"/>
          <w:jc w:val="center"/>
        </w:trPr>
        <w:tc>
          <w:tcPr>
            <w:tcW w:w="368" w:type="pct"/>
            <w:shd w:val="clear" w:color="auto" w:fill="auto"/>
          </w:tcPr>
          <w:p w14:paraId="6B78C470" w14:textId="77777777" w:rsidR="00173EEC" w:rsidRPr="004076AB" w:rsidRDefault="00173EEC" w:rsidP="005E0B06">
            <w:pPr>
              <w:jc w:val="center"/>
              <w:rPr>
                <w:rFonts w:asciiTheme="minorHAnsi" w:hAnsiTheme="minorHAnsi" w:cstheme="minorHAnsi"/>
                <w:sz w:val="14"/>
                <w:szCs w:val="14"/>
              </w:rPr>
            </w:pPr>
            <w:r w:rsidRPr="004076AB">
              <w:rPr>
                <w:rFonts w:asciiTheme="minorHAnsi" w:hAnsiTheme="minorHAnsi" w:cstheme="minorHAnsi"/>
                <w:sz w:val="14"/>
                <w:szCs w:val="14"/>
              </w:rPr>
              <w:t>39</w:t>
            </w:r>
          </w:p>
        </w:tc>
        <w:tc>
          <w:tcPr>
            <w:tcW w:w="3632" w:type="pct"/>
          </w:tcPr>
          <w:p w14:paraId="1314E298"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VALVULA DE MARIPOSA FOFO 4</w:t>
            </w:r>
          </w:p>
        </w:tc>
        <w:tc>
          <w:tcPr>
            <w:tcW w:w="540" w:type="pct"/>
          </w:tcPr>
          <w:p w14:paraId="2345ACF9"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309986F"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15</w:t>
            </w:r>
          </w:p>
        </w:tc>
      </w:tr>
      <w:tr w:rsidR="00173EEC" w:rsidRPr="00401927" w14:paraId="00A872DC" w14:textId="77777777" w:rsidTr="005E0B06">
        <w:trPr>
          <w:trHeight w:val="94"/>
          <w:jc w:val="center"/>
        </w:trPr>
        <w:tc>
          <w:tcPr>
            <w:tcW w:w="368" w:type="pct"/>
            <w:shd w:val="clear" w:color="auto" w:fill="auto"/>
          </w:tcPr>
          <w:p w14:paraId="75FFB4C5" w14:textId="77777777" w:rsidR="00173EEC" w:rsidRPr="004076AB" w:rsidRDefault="00173EEC" w:rsidP="005E0B06">
            <w:pPr>
              <w:jc w:val="center"/>
              <w:rPr>
                <w:rFonts w:asciiTheme="minorHAnsi" w:hAnsiTheme="minorHAnsi" w:cstheme="minorHAnsi"/>
                <w:sz w:val="14"/>
                <w:szCs w:val="14"/>
              </w:rPr>
            </w:pPr>
            <w:r w:rsidRPr="004076AB">
              <w:rPr>
                <w:rFonts w:asciiTheme="minorHAnsi" w:hAnsiTheme="minorHAnsi" w:cstheme="minorHAnsi"/>
                <w:sz w:val="14"/>
                <w:szCs w:val="14"/>
              </w:rPr>
              <w:t>40</w:t>
            </w:r>
          </w:p>
        </w:tc>
        <w:tc>
          <w:tcPr>
            <w:tcW w:w="3632" w:type="pct"/>
          </w:tcPr>
          <w:p w14:paraId="6DC6E592"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 xml:space="preserve">VALVULA ESFERA ROSCABLE IUSA 2” </w:t>
            </w:r>
          </w:p>
        </w:tc>
        <w:tc>
          <w:tcPr>
            <w:tcW w:w="540" w:type="pct"/>
          </w:tcPr>
          <w:p w14:paraId="0262038F"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52F3F9F"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40</w:t>
            </w:r>
          </w:p>
        </w:tc>
      </w:tr>
      <w:tr w:rsidR="00173EEC" w:rsidRPr="00401927" w14:paraId="09014ECB" w14:textId="77777777" w:rsidTr="005E0B06">
        <w:trPr>
          <w:trHeight w:val="94"/>
          <w:jc w:val="center"/>
        </w:trPr>
        <w:tc>
          <w:tcPr>
            <w:tcW w:w="368" w:type="pct"/>
            <w:shd w:val="clear" w:color="auto" w:fill="auto"/>
          </w:tcPr>
          <w:p w14:paraId="28461E8B" w14:textId="77777777" w:rsidR="00173EEC" w:rsidRPr="004076AB" w:rsidRDefault="00173EEC" w:rsidP="005E0B06">
            <w:pPr>
              <w:jc w:val="center"/>
              <w:rPr>
                <w:rFonts w:asciiTheme="minorHAnsi" w:hAnsiTheme="minorHAnsi" w:cstheme="minorHAnsi"/>
                <w:sz w:val="14"/>
                <w:szCs w:val="14"/>
              </w:rPr>
            </w:pPr>
            <w:r w:rsidRPr="004076AB">
              <w:rPr>
                <w:rFonts w:asciiTheme="minorHAnsi" w:hAnsiTheme="minorHAnsi" w:cstheme="minorHAnsi"/>
                <w:sz w:val="14"/>
                <w:szCs w:val="14"/>
              </w:rPr>
              <w:t>46</w:t>
            </w:r>
          </w:p>
        </w:tc>
        <w:tc>
          <w:tcPr>
            <w:tcW w:w="3632" w:type="pct"/>
          </w:tcPr>
          <w:p w14:paraId="250E81AE"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PANEL DE YESO FLEX REY 1.22 X 2.44 6.5MM</w:t>
            </w:r>
          </w:p>
        </w:tc>
        <w:tc>
          <w:tcPr>
            <w:tcW w:w="540" w:type="pct"/>
          </w:tcPr>
          <w:p w14:paraId="3891B91E"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977839F"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1,000</w:t>
            </w:r>
          </w:p>
        </w:tc>
      </w:tr>
      <w:tr w:rsidR="00173EEC" w:rsidRPr="00401927" w14:paraId="40AA8145" w14:textId="77777777" w:rsidTr="005E0B06">
        <w:trPr>
          <w:trHeight w:val="94"/>
          <w:jc w:val="center"/>
        </w:trPr>
        <w:tc>
          <w:tcPr>
            <w:tcW w:w="368" w:type="pct"/>
            <w:shd w:val="clear" w:color="auto" w:fill="auto"/>
          </w:tcPr>
          <w:p w14:paraId="05D7CF13"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52</w:t>
            </w:r>
          </w:p>
        </w:tc>
        <w:tc>
          <w:tcPr>
            <w:tcW w:w="3632" w:type="pct"/>
          </w:tcPr>
          <w:p w14:paraId="432FB3D7"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EXTERIOR TAPE DE 4” X 45 ML</w:t>
            </w:r>
          </w:p>
        </w:tc>
        <w:tc>
          <w:tcPr>
            <w:tcW w:w="540" w:type="pct"/>
          </w:tcPr>
          <w:p w14:paraId="181311D4"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ROLLO</w:t>
            </w:r>
          </w:p>
        </w:tc>
        <w:tc>
          <w:tcPr>
            <w:tcW w:w="460" w:type="pct"/>
          </w:tcPr>
          <w:p w14:paraId="2E9FB9E0"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rPr>
              <w:t>129</w:t>
            </w:r>
          </w:p>
        </w:tc>
      </w:tr>
      <w:tr w:rsidR="00173EEC" w:rsidRPr="00401927" w14:paraId="7ECA467F" w14:textId="77777777" w:rsidTr="005E0B06">
        <w:trPr>
          <w:trHeight w:val="94"/>
          <w:jc w:val="center"/>
        </w:trPr>
        <w:tc>
          <w:tcPr>
            <w:tcW w:w="368" w:type="pct"/>
            <w:shd w:val="clear" w:color="auto" w:fill="auto"/>
          </w:tcPr>
          <w:p w14:paraId="213CF0CF"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69</w:t>
            </w:r>
          </w:p>
        </w:tc>
        <w:tc>
          <w:tcPr>
            <w:tcW w:w="3632" w:type="pct"/>
          </w:tcPr>
          <w:p w14:paraId="39EEF15E"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FUSIBLE ALTA TENSIÓN ELECTRAMEX 75 AMP 15KV</w:t>
            </w:r>
          </w:p>
        </w:tc>
        <w:tc>
          <w:tcPr>
            <w:tcW w:w="540" w:type="pct"/>
          </w:tcPr>
          <w:p w14:paraId="1EAE7785"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262BF106"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60</w:t>
            </w:r>
          </w:p>
        </w:tc>
      </w:tr>
      <w:tr w:rsidR="00173EEC" w:rsidRPr="00401927" w14:paraId="5626820D" w14:textId="77777777" w:rsidTr="005E0B06">
        <w:trPr>
          <w:trHeight w:val="94"/>
          <w:jc w:val="center"/>
        </w:trPr>
        <w:tc>
          <w:tcPr>
            <w:tcW w:w="368" w:type="pct"/>
            <w:shd w:val="clear" w:color="auto" w:fill="auto"/>
          </w:tcPr>
          <w:p w14:paraId="30FF75BE"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70</w:t>
            </w:r>
          </w:p>
        </w:tc>
        <w:tc>
          <w:tcPr>
            <w:tcW w:w="3632" w:type="pct"/>
          </w:tcPr>
          <w:p w14:paraId="5354BA63"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FUSIBLE ALTA TENSIÓN ELECTRAMEX 80 AMP 15KV</w:t>
            </w:r>
          </w:p>
        </w:tc>
        <w:tc>
          <w:tcPr>
            <w:tcW w:w="540" w:type="pct"/>
          </w:tcPr>
          <w:p w14:paraId="747F42ED"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51376B91"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60</w:t>
            </w:r>
          </w:p>
        </w:tc>
      </w:tr>
      <w:tr w:rsidR="00173EEC" w:rsidRPr="00401927" w14:paraId="1513657E" w14:textId="77777777" w:rsidTr="005E0B06">
        <w:trPr>
          <w:trHeight w:val="94"/>
          <w:jc w:val="center"/>
        </w:trPr>
        <w:tc>
          <w:tcPr>
            <w:tcW w:w="368" w:type="pct"/>
            <w:shd w:val="clear" w:color="auto" w:fill="auto"/>
          </w:tcPr>
          <w:p w14:paraId="79557652"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83</w:t>
            </w:r>
          </w:p>
        </w:tc>
        <w:tc>
          <w:tcPr>
            <w:tcW w:w="3632" w:type="pct"/>
          </w:tcPr>
          <w:p w14:paraId="5EA9134F" w14:textId="77777777" w:rsidR="00173EEC" w:rsidRPr="00F07B8F" w:rsidRDefault="00173EEC" w:rsidP="005E0B06">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TEE PVC CEDULA-80 CEMENTAR 3”</w:t>
            </w:r>
          </w:p>
        </w:tc>
        <w:tc>
          <w:tcPr>
            <w:tcW w:w="540" w:type="pct"/>
          </w:tcPr>
          <w:p w14:paraId="1756B0B8"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73C62F59" w14:textId="77777777" w:rsidR="00173EEC" w:rsidRPr="00F07B8F" w:rsidRDefault="00173EEC" w:rsidP="005E0B06">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50</w:t>
            </w:r>
          </w:p>
        </w:tc>
      </w:tr>
      <w:tr w:rsidR="00173EEC" w:rsidRPr="00401927" w14:paraId="77AA1445" w14:textId="77777777" w:rsidTr="005E0B06">
        <w:trPr>
          <w:trHeight w:val="94"/>
          <w:jc w:val="center"/>
        </w:trPr>
        <w:tc>
          <w:tcPr>
            <w:tcW w:w="368" w:type="pct"/>
            <w:shd w:val="clear" w:color="auto" w:fill="auto"/>
          </w:tcPr>
          <w:p w14:paraId="3C20BE93"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88</w:t>
            </w:r>
          </w:p>
        </w:tc>
        <w:tc>
          <w:tcPr>
            <w:tcW w:w="3632" w:type="pct"/>
          </w:tcPr>
          <w:p w14:paraId="4F3BE8E4" w14:textId="77777777" w:rsidR="00173EEC" w:rsidRPr="00AD4C30" w:rsidRDefault="00173EEC" w:rsidP="005E0B06">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PERFIL TUBULAR R200 CALIBRE 18 (PIEZA DE 6.05 M)</w:t>
            </w:r>
          </w:p>
        </w:tc>
        <w:tc>
          <w:tcPr>
            <w:tcW w:w="540" w:type="pct"/>
          </w:tcPr>
          <w:p w14:paraId="4862445A" w14:textId="77777777" w:rsidR="00173EEC" w:rsidRPr="00AD4C30" w:rsidRDefault="00173EEC" w:rsidP="005E0B06">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7CE4FC25" w14:textId="77777777" w:rsidR="00173EEC" w:rsidRPr="00AD4C30" w:rsidRDefault="00173EEC" w:rsidP="005E0B06">
            <w:pPr>
              <w:jc w:val="center"/>
              <w:rPr>
                <w:rFonts w:asciiTheme="minorHAnsi" w:hAnsiTheme="minorHAnsi" w:cstheme="minorHAnsi"/>
                <w:sz w:val="14"/>
                <w:szCs w:val="14"/>
              </w:rPr>
            </w:pPr>
            <w:r w:rsidRPr="00AD4C30">
              <w:rPr>
                <w:rFonts w:asciiTheme="minorHAnsi" w:hAnsiTheme="minorHAnsi" w:cstheme="minorHAnsi"/>
                <w:sz w:val="14"/>
                <w:szCs w:val="14"/>
              </w:rPr>
              <w:t>200</w:t>
            </w:r>
          </w:p>
        </w:tc>
      </w:tr>
      <w:tr w:rsidR="00173EEC" w:rsidRPr="00401927" w14:paraId="11C2EC8B" w14:textId="77777777" w:rsidTr="005E0B06">
        <w:trPr>
          <w:trHeight w:val="87"/>
          <w:jc w:val="center"/>
        </w:trPr>
        <w:tc>
          <w:tcPr>
            <w:tcW w:w="368" w:type="pct"/>
            <w:shd w:val="clear" w:color="auto" w:fill="auto"/>
          </w:tcPr>
          <w:p w14:paraId="0CB88622"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92</w:t>
            </w:r>
          </w:p>
        </w:tc>
        <w:tc>
          <w:tcPr>
            <w:tcW w:w="3632" w:type="pct"/>
          </w:tcPr>
          <w:p w14:paraId="1DFE79C1" w14:textId="77777777" w:rsidR="00173EEC" w:rsidRPr="00AD4C30" w:rsidRDefault="00173EEC" w:rsidP="005E0B06">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ARENA DE RIO LAVADA</w:t>
            </w:r>
          </w:p>
        </w:tc>
        <w:tc>
          <w:tcPr>
            <w:tcW w:w="540" w:type="pct"/>
          </w:tcPr>
          <w:p w14:paraId="4691ABD1" w14:textId="708B6D9B" w:rsidR="00173EEC" w:rsidRPr="00AD4C30" w:rsidRDefault="00173EEC" w:rsidP="005E0B06">
            <w:pPr>
              <w:jc w:val="center"/>
              <w:rPr>
                <w:rFonts w:asciiTheme="minorHAnsi" w:hAnsiTheme="minorHAnsi" w:cstheme="minorHAnsi"/>
                <w:sz w:val="14"/>
                <w:szCs w:val="14"/>
              </w:rPr>
            </w:pPr>
            <w:r>
              <w:rPr>
                <w:rFonts w:asciiTheme="minorHAnsi" w:hAnsiTheme="minorHAnsi" w:cstheme="minorHAnsi"/>
                <w:sz w:val="14"/>
                <w:szCs w:val="14"/>
              </w:rPr>
              <w:t>MTR</w:t>
            </w:r>
            <w:r w:rsidRPr="00AD4C30">
              <w:rPr>
                <w:rFonts w:asciiTheme="minorHAnsi" w:hAnsiTheme="minorHAnsi" w:cstheme="minorHAnsi"/>
                <w:sz w:val="14"/>
                <w:szCs w:val="14"/>
              </w:rPr>
              <w:t xml:space="preserve"> CUBICO</w:t>
            </w:r>
          </w:p>
        </w:tc>
        <w:tc>
          <w:tcPr>
            <w:tcW w:w="460" w:type="pct"/>
          </w:tcPr>
          <w:p w14:paraId="5D794E6F" w14:textId="77777777" w:rsidR="00173EEC" w:rsidRPr="00AD4C30" w:rsidRDefault="00173EEC" w:rsidP="005E0B06">
            <w:pPr>
              <w:jc w:val="center"/>
              <w:rPr>
                <w:rFonts w:asciiTheme="minorHAnsi" w:hAnsiTheme="minorHAnsi" w:cstheme="minorHAnsi"/>
                <w:sz w:val="14"/>
                <w:szCs w:val="14"/>
              </w:rPr>
            </w:pPr>
            <w:r w:rsidRPr="00AD4C30">
              <w:rPr>
                <w:rFonts w:asciiTheme="minorHAnsi" w:hAnsiTheme="minorHAnsi" w:cstheme="minorHAnsi"/>
                <w:sz w:val="14"/>
                <w:szCs w:val="14"/>
              </w:rPr>
              <w:t>14</w:t>
            </w:r>
          </w:p>
        </w:tc>
      </w:tr>
      <w:tr w:rsidR="00173EEC" w:rsidRPr="00401927" w14:paraId="0F3BB1F5" w14:textId="77777777" w:rsidTr="005E0B06">
        <w:trPr>
          <w:trHeight w:val="94"/>
          <w:jc w:val="center"/>
        </w:trPr>
        <w:tc>
          <w:tcPr>
            <w:tcW w:w="368" w:type="pct"/>
            <w:shd w:val="clear" w:color="auto" w:fill="auto"/>
          </w:tcPr>
          <w:p w14:paraId="7F5266E5"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95</w:t>
            </w:r>
          </w:p>
        </w:tc>
        <w:tc>
          <w:tcPr>
            <w:tcW w:w="3632" w:type="pct"/>
          </w:tcPr>
          <w:p w14:paraId="17425415" w14:textId="77777777" w:rsidR="00173EEC" w:rsidRPr="00AD4C30" w:rsidRDefault="00173EEC" w:rsidP="005E0B06">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CEMENTO GRIS APASCO</w:t>
            </w:r>
          </w:p>
        </w:tc>
        <w:tc>
          <w:tcPr>
            <w:tcW w:w="540" w:type="pct"/>
          </w:tcPr>
          <w:p w14:paraId="66A06AE4" w14:textId="77777777" w:rsidR="00173EEC" w:rsidRPr="00AD4C30" w:rsidRDefault="00173EEC" w:rsidP="005E0B06">
            <w:pPr>
              <w:jc w:val="center"/>
              <w:rPr>
                <w:rFonts w:asciiTheme="minorHAnsi" w:hAnsiTheme="minorHAnsi" w:cstheme="minorHAnsi"/>
                <w:sz w:val="14"/>
                <w:szCs w:val="14"/>
              </w:rPr>
            </w:pPr>
            <w:r w:rsidRPr="00AD4C30">
              <w:rPr>
                <w:rFonts w:asciiTheme="minorHAnsi" w:hAnsiTheme="minorHAnsi" w:cstheme="minorHAnsi"/>
                <w:sz w:val="14"/>
                <w:szCs w:val="14"/>
              </w:rPr>
              <w:t>SACO</w:t>
            </w:r>
          </w:p>
        </w:tc>
        <w:tc>
          <w:tcPr>
            <w:tcW w:w="460" w:type="pct"/>
          </w:tcPr>
          <w:p w14:paraId="33318EB0" w14:textId="77777777" w:rsidR="00173EEC" w:rsidRPr="00AD4C30" w:rsidRDefault="00173EEC" w:rsidP="005E0B06">
            <w:pPr>
              <w:jc w:val="center"/>
              <w:rPr>
                <w:rFonts w:asciiTheme="minorHAnsi" w:hAnsiTheme="minorHAnsi" w:cstheme="minorHAnsi"/>
                <w:sz w:val="14"/>
                <w:szCs w:val="14"/>
              </w:rPr>
            </w:pPr>
            <w:r w:rsidRPr="00AD4C30">
              <w:rPr>
                <w:rFonts w:asciiTheme="minorHAnsi" w:hAnsiTheme="minorHAnsi" w:cstheme="minorHAnsi"/>
                <w:sz w:val="14"/>
                <w:szCs w:val="14"/>
              </w:rPr>
              <w:t>130</w:t>
            </w:r>
          </w:p>
        </w:tc>
      </w:tr>
      <w:tr w:rsidR="00173EEC" w:rsidRPr="00401927" w14:paraId="17BF56A5" w14:textId="77777777" w:rsidTr="005E0B06">
        <w:trPr>
          <w:trHeight w:val="94"/>
          <w:jc w:val="center"/>
        </w:trPr>
        <w:tc>
          <w:tcPr>
            <w:tcW w:w="368" w:type="pct"/>
            <w:shd w:val="clear" w:color="auto" w:fill="auto"/>
          </w:tcPr>
          <w:p w14:paraId="0026CA71"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96</w:t>
            </w:r>
          </w:p>
        </w:tc>
        <w:tc>
          <w:tcPr>
            <w:tcW w:w="3632" w:type="pct"/>
          </w:tcPr>
          <w:p w14:paraId="6B30FAA2" w14:textId="77777777" w:rsidR="00173EEC" w:rsidRPr="00AD4C30" w:rsidRDefault="00173EEC" w:rsidP="005E0B06">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MALLA ELECTROSOLDADA 6X6-10/10</w:t>
            </w:r>
          </w:p>
        </w:tc>
        <w:tc>
          <w:tcPr>
            <w:tcW w:w="540" w:type="pct"/>
          </w:tcPr>
          <w:p w14:paraId="510C11C9" w14:textId="77777777" w:rsidR="00173EEC" w:rsidRPr="00AD4C30" w:rsidRDefault="00173EEC" w:rsidP="005E0B06">
            <w:pPr>
              <w:jc w:val="center"/>
              <w:rPr>
                <w:rFonts w:asciiTheme="minorHAnsi" w:hAnsiTheme="minorHAnsi" w:cstheme="minorHAnsi"/>
                <w:sz w:val="14"/>
                <w:szCs w:val="14"/>
              </w:rPr>
            </w:pPr>
            <w:r w:rsidRPr="00AD4C30">
              <w:rPr>
                <w:rFonts w:asciiTheme="minorHAnsi" w:hAnsiTheme="minorHAnsi" w:cstheme="minorHAnsi"/>
                <w:sz w:val="14"/>
                <w:szCs w:val="14"/>
              </w:rPr>
              <w:t>M2</w:t>
            </w:r>
          </w:p>
        </w:tc>
        <w:tc>
          <w:tcPr>
            <w:tcW w:w="460" w:type="pct"/>
          </w:tcPr>
          <w:p w14:paraId="57133AB0" w14:textId="77777777" w:rsidR="00173EEC" w:rsidRPr="00AD4C30" w:rsidRDefault="00173EEC" w:rsidP="005E0B06">
            <w:pPr>
              <w:jc w:val="center"/>
              <w:rPr>
                <w:rFonts w:asciiTheme="minorHAnsi" w:hAnsiTheme="minorHAnsi" w:cstheme="minorHAnsi"/>
                <w:sz w:val="14"/>
                <w:szCs w:val="14"/>
              </w:rPr>
            </w:pPr>
            <w:r w:rsidRPr="00AD4C30">
              <w:rPr>
                <w:rFonts w:asciiTheme="minorHAnsi" w:hAnsiTheme="minorHAnsi" w:cstheme="minorHAnsi"/>
                <w:sz w:val="14"/>
                <w:szCs w:val="14"/>
              </w:rPr>
              <w:t>12</w:t>
            </w:r>
          </w:p>
        </w:tc>
      </w:tr>
      <w:tr w:rsidR="00173EEC" w:rsidRPr="00401927" w14:paraId="5F4925AB" w14:textId="77777777" w:rsidTr="005E0B06">
        <w:trPr>
          <w:trHeight w:val="94"/>
          <w:jc w:val="center"/>
        </w:trPr>
        <w:tc>
          <w:tcPr>
            <w:tcW w:w="368" w:type="pct"/>
            <w:shd w:val="clear" w:color="auto" w:fill="auto"/>
          </w:tcPr>
          <w:p w14:paraId="226BB037"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97</w:t>
            </w:r>
          </w:p>
        </w:tc>
        <w:tc>
          <w:tcPr>
            <w:tcW w:w="3632" w:type="pct"/>
          </w:tcPr>
          <w:p w14:paraId="1853F145" w14:textId="77777777" w:rsidR="00173EEC" w:rsidRPr="00AD4C30" w:rsidRDefault="00173EEC" w:rsidP="005E0B06">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MORTERO (BULTO DE 50 KG)</w:t>
            </w:r>
          </w:p>
        </w:tc>
        <w:tc>
          <w:tcPr>
            <w:tcW w:w="540" w:type="pct"/>
          </w:tcPr>
          <w:p w14:paraId="675B9BE3" w14:textId="77777777" w:rsidR="00173EEC" w:rsidRPr="00AD4C30" w:rsidRDefault="00173EEC" w:rsidP="005E0B06">
            <w:pPr>
              <w:jc w:val="center"/>
              <w:rPr>
                <w:rFonts w:asciiTheme="minorHAnsi" w:hAnsiTheme="minorHAnsi" w:cstheme="minorHAnsi"/>
                <w:sz w:val="14"/>
                <w:szCs w:val="14"/>
              </w:rPr>
            </w:pPr>
            <w:r w:rsidRPr="00AD4C30">
              <w:rPr>
                <w:rFonts w:asciiTheme="minorHAnsi" w:hAnsiTheme="minorHAnsi" w:cstheme="minorHAnsi"/>
                <w:sz w:val="14"/>
                <w:szCs w:val="14"/>
              </w:rPr>
              <w:t>SACO</w:t>
            </w:r>
          </w:p>
        </w:tc>
        <w:tc>
          <w:tcPr>
            <w:tcW w:w="460" w:type="pct"/>
          </w:tcPr>
          <w:p w14:paraId="407839AB" w14:textId="77777777" w:rsidR="00173EEC" w:rsidRPr="00AD4C30" w:rsidRDefault="00173EEC" w:rsidP="005E0B06">
            <w:pPr>
              <w:jc w:val="center"/>
              <w:rPr>
                <w:rFonts w:asciiTheme="minorHAnsi" w:hAnsiTheme="minorHAnsi" w:cstheme="minorHAnsi"/>
                <w:sz w:val="14"/>
                <w:szCs w:val="14"/>
              </w:rPr>
            </w:pPr>
            <w:r w:rsidRPr="00AD4C30">
              <w:rPr>
                <w:rFonts w:asciiTheme="minorHAnsi" w:hAnsiTheme="minorHAnsi" w:cstheme="minorHAnsi"/>
                <w:sz w:val="14"/>
                <w:szCs w:val="14"/>
              </w:rPr>
              <w:t>40</w:t>
            </w:r>
          </w:p>
        </w:tc>
      </w:tr>
      <w:tr w:rsidR="00173EEC" w:rsidRPr="00401927" w14:paraId="77548457" w14:textId="77777777" w:rsidTr="005E0B06">
        <w:trPr>
          <w:trHeight w:val="94"/>
          <w:jc w:val="center"/>
        </w:trPr>
        <w:tc>
          <w:tcPr>
            <w:tcW w:w="368" w:type="pct"/>
            <w:shd w:val="clear" w:color="auto" w:fill="auto"/>
          </w:tcPr>
          <w:p w14:paraId="21A7F8B0"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100</w:t>
            </w:r>
          </w:p>
        </w:tc>
        <w:tc>
          <w:tcPr>
            <w:tcW w:w="3632" w:type="pct"/>
          </w:tcPr>
          <w:p w14:paraId="43FC457D" w14:textId="77777777" w:rsidR="00173EEC" w:rsidRPr="00AD4C30" w:rsidRDefault="00173EEC" w:rsidP="005E0B06">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JUEGO DE CARTUCHOS PARA MANTENIMIENTO ANUAL PARA OSMOSIS DE 400 GALONES</w:t>
            </w:r>
          </w:p>
          <w:p w14:paraId="4002A62D" w14:textId="77777777" w:rsidR="00173EEC" w:rsidRPr="00AD4C30" w:rsidRDefault="00173EEC" w:rsidP="005E0B06">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CARTUCHO ELIMINACION SEDIMENTOS</w:t>
            </w:r>
          </w:p>
          <w:p w14:paraId="40ADD70D" w14:textId="77777777" w:rsidR="00173EEC" w:rsidRPr="00AD4C30" w:rsidRDefault="00173EEC" w:rsidP="005E0B06">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DOBLE CARTUCHO DE CARBON EN BLOQUE</w:t>
            </w:r>
          </w:p>
          <w:p w14:paraId="681FEB3B" w14:textId="77777777" w:rsidR="00173EEC" w:rsidRPr="00AD4C30" w:rsidRDefault="00173EEC" w:rsidP="005E0B06">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CARTUCHO DE CARBON EN LINEA</w:t>
            </w:r>
          </w:p>
          <w:p w14:paraId="2B902AA6" w14:textId="77777777" w:rsidR="00173EEC" w:rsidRPr="00AD4C30" w:rsidRDefault="00173EEC" w:rsidP="005E0B06">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FOCO UV 6 WATTS</w:t>
            </w:r>
          </w:p>
        </w:tc>
        <w:tc>
          <w:tcPr>
            <w:tcW w:w="540" w:type="pct"/>
          </w:tcPr>
          <w:p w14:paraId="54C0F194" w14:textId="77777777" w:rsidR="00173EEC" w:rsidRPr="00AD4C30" w:rsidRDefault="00173EEC" w:rsidP="005E0B06">
            <w:pPr>
              <w:jc w:val="center"/>
              <w:rPr>
                <w:rFonts w:asciiTheme="minorHAnsi" w:hAnsiTheme="minorHAnsi" w:cstheme="minorHAnsi"/>
                <w:sz w:val="14"/>
                <w:szCs w:val="14"/>
              </w:rPr>
            </w:pPr>
            <w:r w:rsidRPr="00AD4C30">
              <w:rPr>
                <w:rFonts w:asciiTheme="minorHAnsi" w:hAnsiTheme="minorHAnsi" w:cstheme="minorHAnsi"/>
                <w:sz w:val="14"/>
                <w:szCs w:val="14"/>
              </w:rPr>
              <w:t>JUEGOS</w:t>
            </w:r>
          </w:p>
        </w:tc>
        <w:tc>
          <w:tcPr>
            <w:tcW w:w="460" w:type="pct"/>
          </w:tcPr>
          <w:p w14:paraId="09009B5A" w14:textId="77777777" w:rsidR="00173EEC" w:rsidRPr="00AD4C30" w:rsidRDefault="00173EEC" w:rsidP="005E0B06">
            <w:pPr>
              <w:jc w:val="center"/>
              <w:rPr>
                <w:rFonts w:asciiTheme="minorHAnsi" w:hAnsiTheme="minorHAnsi" w:cstheme="minorHAnsi"/>
                <w:sz w:val="14"/>
                <w:szCs w:val="14"/>
              </w:rPr>
            </w:pPr>
            <w:r w:rsidRPr="00AD4C30">
              <w:rPr>
                <w:rFonts w:asciiTheme="minorHAnsi" w:hAnsiTheme="minorHAnsi" w:cstheme="minorHAnsi"/>
                <w:sz w:val="14"/>
                <w:szCs w:val="14"/>
              </w:rPr>
              <w:t>120</w:t>
            </w:r>
          </w:p>
        </w:tc>
      </w:tr>
      <w:tr w:rsidR="00173EEC" w:rsidRPr="00401927" w14:paraId="5FDE6CF3" w14:textId="77777777" w:rsidTr="005E0B06">
        <w:trPr>
          <w:trHeight w:val="94"/>
          <w:jc w:val="center"/>
        </w:trPr>
        <w:tc>
          <w:tcPr>
            <w:tcW w:w="5000" w:type="pct"/>
            <w:gridSpan w:val="4"/>
            <w:shd w:val="clear" w:color="auto" w:fill="DBE5F1" w:themeFill="accent1" w:themeFillTint="33"/>
          </w:tcPr>
          <w:p w14:paraId="0065E3BD" w14:textId="77777777" w:rsidR="00173EEC" w:rsidRPr="00CD6ABF" w:rsidRDefault="00173EEC" w:rsidP="005E0B06">
            <w:pPr>
              <w:jc w:val="center"/>
              <w:rPr>
                <w:rFonts w:asciiTheme="minorHAnsi" w:hAnsiTheme="minorHAnsi" w:cstheme="minorHAnsi"/>
                <w:b/>
                <w:sz w:val="14"/>
                <w:szCs w:val="14"/>
              </w:rPr>
            </w:pPr>
            <w:r w:rsidRPr="00CD6ABF">
              <w:rPr>
                <w:rFonts w:asciiTheme="minorHAnsi" w:hAnsiTheme="minorHAnsi" w:cstheme="minorHAnsi"/>
                <w:b/>
                <w:sz w:val="14"/>
                <w:szCs w:val="14"/>
              </w:rPr>
              <w:t>DEPARTAMENTO DE VIGILANCIA DE LA DGIU</w:t>
            </w:r>
          </w:p>
        </w:tc>
      </w:tr>
      <w:tr w:rsidR="00173EEC" w:rsidRPr="00401927" w14:paraId="0A675C4C" w14:textId="77777777" w:rsidTr="005E0B06">
        <w:trPr>
          <w:trHeight w:val="94"/>
          <w:jc w:val="center"/>
        </w:trPr>
        <w:tc>
          <w:tcPr>
            <w:tcW w:w="368" w:type="pct"/>
            <w:shd w:val="clear" w:color="auto" w:fill="auto"/>
          </w:tcPr>
          <w:p w14:paraId="73069552"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101</w:t>
            </w:r>
          </w:p>
        </w:tc>
        <w:tc>
          <w:tcPr>
            <w:tcW w:w="3632" w:type="pct"/>
            <w:vAlign w:val="center"/>
          </w:tcPr>
          <w:p w14:paraId="5E9B5A5B"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TRAFITAMBO </w:t>
            </w:r>
            <w:r w:rsidRPr="00EA5E81">
              <w:rPr>
                <w:rFonts w:asciiTheme="minorHAnsi" w:hAnsiTheme="minorHAnsi" w:cstheme="minorHAnsi"/>
                <w:sz w:val="14"/>
                <w:szCs w:val="14"/>
              </w:rPr>
              <w:t>Fabricado en polietileno de media densidad, 100% virgen y con aditivo UV. Elaborado en una sola pieza, tiene larga vida útil y es de gran resistencia a las inclemencias del medio ambiente, a los cambios de temperatura y al manejo diario del trabajo rudo. Fácil manejo gracias al asa que forma parte de la pieza, diseñada para la colocación de lámparas viales. De fácil almacenamiento y transporte al ser apilable. Altura: 103 cm Diámetro superior:39 cm Diámetro inferior: 49.5 cm Peso: 3.7Kg Incluye reflejante</w:t>
            </w:r>
          </w:p>
        </w:tc>
        <w:tc>
          <w:tcPr>
            <w:tcW w:w="540" w:type="pct"/>
          </w:tcPr>
          <w:p w14:paraId="08E640BC"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p w14:paraId="044E2073" w14:textId="77777777" w:rsidR="00173EEC" w:rsidRPr="00EA5E81" w:rsidRDefault="00173EEC" w:rsidP="005E0B06">
            <w:pPr>
              <w:jc w:val="center"/>
              <w:rPr>
                <w:rFonts w:asciiTheme="minorHAnsi" w:hAnsiTheme="minorHAnsi" w:cstheme="minorHAnsi"/>
                <w:sz w:val="14"/>
                <w:szCs w:val="14"/>
              </w:rPr>
            </w:pPr>
          </w:p>
        </w:tc>
        <w:tc>
          <w:tcPr>
            <w:tcW w:w="460" w:type="pct"/>
          </w:tcPr>
          <w:p w14:paraId="443F9F70"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30</w:t>
            </w:r>
          </w:p>
          <w:p w14:paraId="57D46659" w14:textId="77777777" w:rsidR="00173EEC" w:rsidRPr="00EA5E81" w:rsidRDefault="00173EEC" w:rsidP="005E0B06">
            <w:pPr>
              <w:jc w:val="center"/>
              <w:rPr>
                <w:rFonts w:asciiTheme="minorHAnsi" w:hAnsiTheme="minorHAnsi" w:cstheme="minorHAnsi"/>
                <w:sz w:val="14"/>
                <w:szCs w:val="14"/>
              </w:rPr>
            </w:pPr>
          </w:p>
        </w:tc>
      </w:tr>
      <w:tr w:rsidR="00173EEC" w:rsidRPr="00401927" w14:paraId="4EE7438A" w14:textId="77777777" w:rsidTr="005E0B06">
        <w:trPr>
          <w:trHeight w:val="94"/>
          <w:jc w:val="center"/>
        </w:trPr>
        <w:tc>
          <w:tcPr>
            <w:tcW w:w="368" w:type="pct"/>
            <w:shd w:val="clear" w:color="auto" w:fill="auto"/>
          </w:tcPr>
          <w:p w14:paraId="5CA49D55"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104</w:t>
            </w:r>
          </w:p>
        </w:tc>
        <w:tc>
          <w:tcPr>
            <w:tcW w:w="3632" w:type="pct"/>
            <w:vAlign w:val="center"/>
          </w:tcPr>
          <w:p w14:paraId="3234A916"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POSTE VIAL </w:t>
            </w:r>
            <w:r w:rsidRPr="00EA5E81">
              <w:rPr>
                <w:rFonts w:asciiTheme="minorHAnsi" w:hAnsiTheme="minorHAnsi" w:cstheme="minorHAnsi"/>
                <w:sz w:val="14"/>
                <w:szCs w:val="14"/>
              </w:rPr>
              <w:t>Poste de PVC de 10 cm x 10 cm x 11 cm - 1kg c/base de hule de 40 cm x 40 x 1.5 - 6kg</w:t>
            </w:r>
          </w:p>
        </w:tc>
        <w:tc>
          <w:tcPr>
            <w:tcW w:w="540" w:type="pct"/>
          </w:tcPr>
          <w:p w14:paraId="2947775A"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35BA80AD"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100</w:t>
            </w:r>
          </w:p>
        </w:tc>
      </w:tr>
      <w:tr w:rsidR="00173EEC" w:rsidRPr="00401927" w14:paraId="1C3AABE0" w14:textId="77777777" w:rsidTr="005E0B06">
        <w:trPr>
          <w:trHeight w:val="94"/>
          <w:jc w:val="center"/>
        </w:trPr>
        <w:tc>
          <w:tcPr>
            <w:tcW w:w="368" w:type="pct"/>
            <w:shd w:val="clear" w:color="auto" w:fill="auto"/>
          </w:tcPr>
          <w:p w14:paraId="1916E50B"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105</w:t>
            </w:r>
          </w:p>
        </w:tc>
        <w:tc>
          <w:tcPr>
            <w:tcW w:w="3632" w:type="pct"/>
            <w:vAlign w:val="center"/>
          </w:tcPr>
          <w:p w14:paraId="1E5D9DA8"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BARRERA VIAL </w:t>
            </w:r>
            <w:r w:rsidRPr="00EA5E81">
              <w:rPr>
                <w:rFonts w:asciiTheme="minorHAnsi" w:hAnsiTheme="minorHAnsi" w:cstheme="minorHAnsi"/>
                <w:sz w:val="14"/>
                <w:szCs w:val="14"/>
              </w:rPr>
              <w:t xml:space="preserve">Plástico </w:t>
            </w:r>
            <w:proofErr w:type="spellStart"/>
            <w:r w:rsidRPr="00EA5E81">
              <w:rPr>
                <w:rFonts w:asciiTheme="minorHAnsi" w:hAnsiTheme="minorHAnsi" w:cstheme="minorHAnsi"/>
                <w:sz w:val="14"/>
                <w:szCs w:val="14"/>
              </w:rPr>
              <w:t>rellenable</w:t>
            </w:r>
            <w:proofErr w:type="spellEnd"/>
            <w:r w:rsidRPr="00EA5E81">
              <w:rPr>
                <w:rFonts w:asciiTheme="minorHAnsi" w:hAnsiTheme="minorHAnsi" w:cstheme="minorHAnsi"/>
                <w:sz w:val="14"/>
                <w:szCs w:val="14"/>
              </w:rPr>
              <w:t xml:space="preserve"> con reflejante por ambos lados del cuerpo para indicar el sentido de la circulación, fabricada en polietileno de media densidad grado </w:t>
            </w:r>
            <w:proofErr w:type="spellStart"/>
            <w:r w:rsidRPr="00EA5E81">
              <w:rPr>
                <w:rFonts w:asciiTheme="minorHAnsi" w:hAnsiTheme="minorHAnsi" w:cstheme="minorHAnsi"/>
                <w:sz w:val="14"/>
                <w:szCs w:val="14"/>
              </w:rPr>
              <w:t>rotomoldeo</w:t>
            </w:r>
            <w:proofErr w:type="spellEnd"/>
            <w:r w:rsidRPr="00EA5E81">
              <w:rPr>
                <w:rFonts w:asciiTheme="minorHAnsi" w:hAnsiTheme="minorHAnsi" w:cstheme="minorHAnsi"/>
                <w:sz w:val="14"/>
                <w:szCs w:val="14"/>
              </w:rPr>
              <w:t>, 100% virgen con aditivo ultravioleta (UV). Medida: ancho 55 cm. Largo 155 cm, Alto: 95 cm. Temperatura: Deflexión del calor ASTM D648 = 80°C.</w:t>
            </w:r>
          </w:p>
        </w:tc>
        <w:tc>
          <w:tcPr>
            <w:tcW w:w="540" w:type="pct"/>
          </w:tcPr>
          <w:p w14:paraId="0875F486"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30327EE4"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30</w:t>
            </w:r>
          </w:p>
        </w:tc>
      </w:tr>
      <w:tr w:rsidR="00173EEC" w:rsidRPr="00401927" w14:paraId="05A2F30B" w14:textId="77777777" w:rsidTr="005E0B06">
        <w:trPr>
          <w:trHeight w:val="94"/>
          <w:jc w:val="center"/>
        </w:trPr>
        <w:tc>
          <w:tcPr>
            <w:tcW w:w="368" w:type="pct"/>
            <w:shd w:val="clear" w:color="auto" w:fill="auto"/>
          </w:tcPr>
          <w:p w14:paraId="11E068F3"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106</w:t>
            </w:r>
          </w:p>
        </w:tc>
        <w:tc>
          <w:tcPr>
            <w:tcW w:w="3632" w:type="pct"/>
            <w:vAlign w:val="center"/>
          </w:tcPr>
          <w:p w14:paraId="6926EB12"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CONO-45CM TRAFICONO </w:t>
            </w:r>
            <w:r w:rsidRPr="00EA5E81">
              <w:rPr>
                <w:rFonts w:asciiTheme="minorHAnsi" w:hAnsiTheme="minorHAnsi" w:cstheme="minorHAnsi"/>
                <w:sz w:val="14"/>
                <w:szCs w:val="14"/>
              </w:rPr>
              <w:t>Cono Flexible fabricado en una sola pieza, en polietileno de baja densidad con gran flexibilidad y resistencia, con protección UV.</w:t>
            </w:r>
          </w:p>
          <w:p w14:paraId="1515059B"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sz w:val="14"/>
                <w:szCs w:val="14"/>
              </w:rPr>
              <w:t>Diseño especial en punta para alojar lámpara de destello.</w:t>
            </w:r>
          </w:p>
          <w:p w14:paraId="6284CCA5"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sz w:val="14"/>
                <w:szCs w:val="14"/>
              </w:rPr>
              <w:t>Base pesada para mayor estabilidad.</w:t>
            </w:r>
          </w:p>
        </w:tc>
        <w:tc>
          <w:tcPr>
            <w:tcW w:w="540" w:type="pct"/>
          </w:tcPr>
          <w:p w14:paraId="1BABBEC5"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26C24377"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50</w:t>
            </w:r>
          </w:p>
        </w:tc>
      </w:tr>
      <w:tr w:rsidR="00173EEC" w:rsidRPr="00401927" w14:paraId="7185B3FE" w14:textId="77777777" w:rsidTr="005E0B06">
        <w:trPr>
          <w:trHeight w:val="94"/>
          <w:jc w:val="center"/>
        </w:trPr>
        <w:tc>
          <w:tcPr>
            <w:tcW w:w="368" w:type="pct"/>
            <w:shd w:val="clear" w:color="auto" w:fill="auto"/>
          </w:tcPr>
          <w:p w14:paraId="10A1A86B"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108</w:t>
            </w:r>
          </w:p>
        </w:tc>
        <w:tc>
          <w:tcPr>
            <w:tcW w:w="3632" w:type="pct"/>
            <w:vAlign w:val="center"/>
          </w:tcPr>
          <w:p w14:paraId="24C6C519"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TRAFICONO NARANJA 91 CM </w:t>
            </w:r>
            <w:r w:rsidRPr="00EA5E81">
              <w:rPr>
                <w:rFonts w:asciiTheme="minorHAnsi" w:hAnsiTheme="minorHAnsi" w:cstheme="minorHAnsi"/>
                <w:sz w:val="14"/>
                <w:szCs w:val="14"/>
              </w:rPr>
              <w:t>Cono Flexible fabricado en una sola pieza, en polietileno de baja densidad con gran flexibilidad y resistencia, con protección UV.</w:t>
            </w:r>
          </w:p>
          <w:p w14:paraId="78841AB5"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sz w:val="14"/>
                <w:szCs w:val="14"/>
              </w:rPr>
              <w:t>Diseño especial en punta para alojar lámpara de destello.</w:t>
            </w:r>
          </w:p>
        </w:tc>
        <w:tc>
          <w:tcPr>
            <w:tcW w:w="540" w:type="pct"/>
          </w:tcPr>
          <w:p w14:paraId="7F018EA8"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79CABB70"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50</w:t>
            </w:r>
          </w:p>
        </w:tc>
      </w:tr>
      <w:tr w:rsidR="00173EEC" w:rsidRPr="00401927" w14:paraId="5F57F342" w14:textId="77777777" w:rsidTr="005E0B06">
        <w:trPr>
          <w:trHeight w:val="94"/>
          <w:jc w:val="center"/>
        </w:trPr>
        <w:tc>
          <w:tcPr>
            <w:tcW w:w="368" w:type="pct"/>
            <w:shd w:val="clear" w:color="auto" w:fill="auto"/>
          </w:tcPr>
          <w:p w14:paraId="3156FE4D"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109</w:t>
            </w:r>
          </w:p>
        </w:tc>
        <w:tc>
          <w:tcPr>
            <w:tcW w:w="3632" w:type="pct"/>
            <w:vAlign w:val="center"/>
          </w:tcPr>
          <w:p w14:paraId="7166A085" w14:textId="77777777" w:rsidR="00173EEC" w:rsidRPr="00EA5E81" w:rsidRDefault="00173EEC" w:rsidP="005E0B06">
            <w:pPr>
              <w:autoSpaceDE w:val="0"/>
              <w:autoSpaceDN w:val="0"/>
              <w:adjustRightInd w:val="0"/>
              <w:jc w:val="both"/>
              <w:rPr>
                <w:rFonts w:asciiTheme="minorHAnsi" w:hAnsiTheme="minorHAnsi" w:cstheme="minorHAnsi"/>
                <w:b/>
                <w:sz w:val="14"/>
                <w:szCs w:val="14"/>
              </w:rPr>
            </w:pPr>
            <w:r w:rsidRPr="00EA5E81">
              <w:rPr>
                <w:rFonts w:asciiTheme="minorHAnsi" w:hAnsiTheme="minorHAnsi" w:cstheme="minorHAnsi"/>
                <w:b/>
                <w:sz w:val="14"/>
                <w:szCs w:val="14"/>
              </w:rPr>
              <w:t xml:space="preserve">PONCHO UNITALLA DE ALT </w:t>
            </w:r>
            <w:r w:rsidRPr="00EA5E81">
              <w:rPr>
                <w:rFonts w:asciiTheme="minorHAnsi" w:hAnsiTheme="minorHAnsi" w:cstheme="minorHAnsi"/>
                <w:sz w:val="14"/>
                <w:szCs w:val="14"/>
              </w:rPr>
              <w:t>Poncho de lluvia de alta resistencia 100 impermeable y ligero, 55 x 80", para adultos, Ambientes de alto riesgo.</w:t>
            </w:r>
          </w:p>
        </w:tc>
        <w:tc>
          <w:tcPr>
            <w:tcW w:w="540" w:type="pct"/>
          </w:tcPr>
          <w:p w14:paraId="0928F246"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02E326E6"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100</w:t>
            </w:r>
          </w:p>
        </w:tc>
      </w:tr>
      <w:tr w:rsidR="00173EEC" w:rsidRPr="00401927" w14:paraId="35E72F9B" w14:textId="77777777" w:rsidTr="005E0B06">
        <w:trPr>
          <w:trHeight w:val="94"/>
          <w:jc w:val="center"/>
        </w:trPr>
        <w:tc>
          <w:tcPr>
            <w:tcW w:w="368" w:type="pct"/>
            <w:shd w:val="clear" w:color="auto" w:fill="auto"/>
          </w:tcPr>
          <w:p w14:paraId="4C1C238A"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110</w:t>
            </w:r>
          </w:p>
        </w:tc>
        <w:tc>
          <w:tcPr>
            <w:tcW w:w="3632" w:type="pct"/>
          </w:tcPr>
          <w:p w14:paraId="6E8C3993" w14:textId="77777777" w:rsidR="00173EEC" w:rsidRPr="00EA5E81" w:rsidRDefault="00173EEC" w:rsidP="005E0B06">
            <w:pPr>
              <w:autoSpaceDE w:val="0"/>
              <w:autoSpaceDN w:val="0"/>
              <w:adjustRightInd w:val="0"/>
              <w:jc w:val="both"/>
              <w:rPr>
                <w:rFonts w:asciiTheme="minorHAnsi" w:hAnsiTheme="minorHAnsi" w:cstheme="minorHAnsi"/>
                <w:b/>
                <w:sz w:val="14"/>
                <w:szCs w:val="14"/>
              </w:rPr>
            </w:pPr>
            <w:r w:rsidRPr="00EA5E81">
              <w:rPr>
                <w:rFonts w:asciiTheme="minorHAnsi" w:hAnsiTheme="minorHAnsi" w:cstheme="minorHAnsi"/>
                <w:b/>
                <w:sz w:val="14"/>
                <w:szCs w:val="14"/>
              </w:rPr>
              <w:t xml:space="preserve">ABARDINA IMPERMEABLE </w:t>
            </w:r>
            <w:r w:rsidRPr="00EA5E81">
              <w:rPr>
                <w:rFonts w:asciiTheme="minorHAnsi" w:hAnsiTheme="minorHAnsi" w:cstheme="minorHAnsi"/>
                <w:sz w:val="14"/>
                <w:szCs w:val="14"/>
              </w:rPr>
              <w:t>100% impermeable con uniones cosidas y selladas con cierre, reflejantes para alta visibilidad, gorro enrollable y bolsillos externos.  48" de largo para mejor protección de las piernas.</w:t>
            </w:r>
          </w:p>
        </w:tc>
        <w:tc>
          <w:tcPr>
            <w:tcW w:w="540" w:type="pct"/>
          </w:tcPr>
          <w:p w14:paraId="1489B171"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01690B67"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100</w:t>
            </w:r>
          </w:p>
        </w:tc>
      </w:tr>
      <w:tr w:rsidR="00173EEC" w:rsidRPr="00401927" w14:paraId="6B4E111F" w14:textId="77777777" w:rsidTr="005E0B06">
        <w:trPr>
          <w:trHeight w:val="94"/>
          <w:jc w:val="center"/>
        </w:trPr>
        <w:tc>
          <w:tcPr>
            <w:tcW w:w="368" w:type="pct"/>
            <w:shd w:val="clear" w:color="auto" w:fill="auto"/>
          </w:tcPr>
          <w:p w14:paraId="011A2834"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111</w:t>
            </w:r>
          </w:p>
        </w:tc>
        <w:tc>
          <w:tcPr>
            <w:tcW w:w="3632" w:type="pct"/>
          </w:tcPr>
          <w:p w14:paraId="6384F821"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CHALECO BRIGADIER ALTA VIS C/ VELCRO </w:t>
            </w:r>
            <w:r w:rsidRPr="00EA5E81">
              <w:rPr>
                <w:rFonts w:asciiTheme="minorHAnsi" w:hAnsiTheme="minorHAnsi" w:cstheme="minorHAnsi"/>
                <w:sz w:val="14"/>
                <w:szCs w:val="14"/>
              </w:rPr>
              <w:t>Fabricado de gabardina/</w:t>
            </w:r>
            <w:proofErr w:type="spellStart"/>
            <w:r w:rsidRPr="00EA5E81">
              <w:rPr>
                <w:rFonts w:asciiTheme="minorHAnsi" w:hAnsiTheme="minorHAnsi" w:cstheme="minorHAnsi"/>
                <w:sz w:val="14"/>
                <w:szCs w:val="14"/>
              </w:rPr>
              <w:t>algódon</w:t>
            </w:r>
            <w:proofErr w:type="spellEnd"/>
            <w:r w:rsidRPr="00EA5E81">
              <w:rPr>
                <w:rFonts w:asciiTheme="minorHAnsi" w:hAnsiTheme="minorHAnsi" w:cstheme="minorHAnsi"/>
                <w:sz w:val="14"/>
                <w:szCs w:val="14"/>
              </w:rPr>
              <w:t>. Cuenta con un cierre frontal, dos bolsas frontales y una trasera. Un porta celular y radio. Cuenta con bandas reflejantes de alta visibilidad en la parte frontal y una trasera lo que permite ser visto a diferentes distancias.</w:t>
            </w:r>
          </w:p>
        </w:tc>
        <w:tc>
          <w:tcPr>
            <w:tcW w:w="540" w:type="pct"/>
          </w:tcPr>
          <w:p w14:paraId="7F2FEE64"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6CD966EA"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150</w:t>
            </w:r>
          </w:p>
        </w:tc>
      </w:tr>
      <w:tr w:rsidR="00173EEC" w:rsidRPr="00401927" w14:paraId="7B21D66E" w14:textId="77777777" w:rsidTr="005E0B06">
        <w:trPr>
          <w:trHeight w:val="94"/>
          <w:jc w:val="center"/>
        </w:trPr>
        <w:tc>
          <w:tcPr>
            <w:tcW w:w="368" w:type="pct"/>
            <w:shd w:val="clear" w:color="auto" w:fill="auto"/>
          </w:tcPr>
          <w:p w14:paraId="49A00B63"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113</w:t>
            </w:r>
          </w:p>
        </w:tc>
        <w:tc>
          <w:tcPr>
            <w:tcW w:w="3632" w:type="pct"/>
          </w:tcPr>
          <w:p w14:paraId="1BE1AF1B"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SILBATO FINO DE BAQUELITA </w:t>
            </w:r>
            <w:r w:rsidRPr="00B907BB">
              <w:rPr>
                <w:rFonts w:asciiTheme="minorHAnsi" w:hAnsiTheme="minorHAnsi" w:cstheme="minorHAnsi"/>
                <w:sz w:val="14"/>
                <w:szCs w:val="14"/>
              </w:rPr>
              <w:t>MARCA ÁNGELES DE LUJO ESPECIAL PARA AGENTES DE TRÁNSITO, CUENTA CON CADENA PARA MEJOR MANEJO, MATERIAL PLÁSTICO, COLOR NEGRO.</w:t>
            </w:r>
          </w:p>
        </w:tc>
        <w:tc>
          <w:tcPr>
            <w:tcW w:w="540" w:type="pct"/>
          </w:tcPr>
          <w:p w14:paraId="3C0765FE"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02E08A2F"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40</w:t>
            </w:r>
          </w:p>
        </w:tc>
      </w:tr>
      <w:tr w:rsidR="00173EEC" w:rsidRPr="00401927" w14:paraId="48C67772" w14:textId="77777777" w:rsidTr="005E0B06">
        <w:trPr>
          <w:trHeight w:val="94"/>
          <w:jc w:val="center"/>
        </w:trPr>
        <w:tc>
          <w:tcPr>
            <w:tcW w:w="368" w:type="pct"/>
            <w:shd w:val="clear" w:color="auto" w:fill="auto"/>
          </w:tcPr>
          <w:p w14:paraId="5C2C445B"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114</w:t>
            </w:r>
          </w:p>
        </w:tc>
        <w:tc>
          <w:tcPr>
            <w:tcW w:w="3632" w:type="pct"/>
          </w:tcPr>
          <w:p w14:paraId="29473459"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PORTA RADIO </w:t>
            </w:r>
            <w:r w:rsidRPr="00B907BB">
              <w:rPr>
                <w:rFonts w:asciiTheme="minorHAnsi" w:hAnsiTheme="minorHAnsi" w:cstheme="minorHAnsi"/>
                <w:sz w:val="14"/>
                <w:szCs w:val="14"/>
              </w:rPr>
              <w:t>MARCA ALTEC CON ELÁSTICO PARA SUJETAR CUALQUIER MODELO DE RADIO Y SE SUJETA A TRAVÉS DE PUNTA TERMINAL CUENTA CON LA CAPACIDAD DE AÑADIRSE A FAJILLAS DE HASTA 2 1/4” DE ANCHO.</w:t>
            </w:r>
          </w:p>
        </w:tc>
        <w:tc>
          <w:tcPr>
            <w:tcW w:w="540" w:type="pct"/>
          </w:tcPr>
          <w:p w14:paraId="2BAFF347"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1814C66F"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150</w:t>
            </w:r>
          </w:p>
          <w:p w14:paraId="700D496B" w14:textId="77777777" w:rsidR="00173EEC" w:rsidRPr="00EA5E81" w:rsidRDefault="00173EEC" w:rsidP="005E0B06">
            <w:pPr>
              <w:jc w:val="center"/>
              <w:rPr>
                <w:rFonts w:asciiTheme="minorHAnsi" w:hAnsiTheme="minorHAnsi" w:cstheme="minorHAnsi"/>
                <w:sz w:val="14"/>
                <w:szCs w:val="14"/>
              </w:rPr>
            </w:pPr>
          </w:p>
        </w:tc>
      </w:tr>
      <w:tr w:rsidR="00173EEC" w:rsidRPr="00401927" w14:paraId="1123266F" w14:textId="77777777" w:rsidTr="005E0B06">
        <w:trPr>
          <w:trHeight w:val="94"/>
          <w:jc w:val="center"/>
        </w:trPr>
        <w:tc>
          <w:tcPr>
            <w:tcW w:w="368" w:type="pct"/>
            <w:shd w:val="clear" w:color="auto" w:fill="auto"/>
          </w:tcPr>
          <w:p w14:paraId="00E127B6"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115</w:t>
            </w:r>
          </w:p>
        </w:tc>
        <w:tc>
          <w:tcPr>
            <w:tcW w:w="3632" w:type="pct"/>
          </w:tcPr>
          <w:p w14:paraId="58BD15AE"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FORNITURA </w:t>
            </w:r>
            <w:r w:rsidRPr="00B907BB">
              <w:rPr>
                <w:rFonts w:asciiTheme="minorHAnsi" w:hAnsiTheme="minorHAnsi" w:cstheme="minorHAnsi"/>
                <w:sz w:val="14"/>
                <w:szCs w:val="14"/>
              </w:rPr>
              <w:t>MARCA ALTEC DE NYLON CORDURA ALTEC FAJO: IDEAL PARA CORPORACIONES POLICIALES Y SEGURIDADES PRIVADAS; LAVABLE, AJUSTABLE, ERGONÓMICA, HEBILLA DE TRES PUNTOS DE SUJECIÓN DE 2 1/4¨ DE ANCHO.</w:t>
            </w:r>
          </w:p>
        </w:tc>
        <w:tc>
          <w:tcPr>
            <w:tcW w:w="540" w:type="pct"/>
          </w:tcPr>
          <w:p w14:paraId="68F5A6A0"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33063B71"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150</w:t>
            </w:r>
          </w:p>
        </w:tc>
      </w:tr>
      <w:tr w:rsidR="00173EEC" w:rsidRPr="00401927" w14:paraId="609326BB" w14:textId="77777777" w:rsidTr="005E0B06">
        <w:trPr>
          <w:trHeight w:val="94"/>
          <w:jc w:val="center"/>
        </w:trPr>
        <w:tc>
          <w:tcPr>
            <w:tcW w:w="368" w:type="pct"/>
            <w:shd w:val="clear" w:color="auto" w:fill="auto"/>
          </w:tcPr>
          <w:p w14:paraId="29439944"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117</w:t>
            </w:r>
          </w:p>
        </w:tc>
        <w:tc>
          <w:tcPr>
            <w:tcW w:w="3632" w:type="pct"/>
          </w:tcPr>
          <w:p w14:paraId="215B8FCF"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MIKELS ARRANCADOR DE BATERIAS </w:t>
            </w:r>
            <w:r w:rsidRPr="00B907BB">
              <w:rPr>
                <w:rFonts w:asciiTheme="minorHAnsi" w:hAnsiTheme="minorHAnsi" w:cstheme="minorHAnsi"/>
                <w:sz w:val="14"/>
                <w:szCs w:val="14"/>
              </w:rPr>
              <w:t>MJS-12000 MAH JUMPER</w:t>
            </w:r>
          </w:p>
        </w:tc>
        <w:tc>
          <w:tcPr>
            <w:tcW w:w="540" w:type="pct"/>
          </w:tcPr>
          <w:p w14:paraId="50A8C453"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758092F8"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10</w:t>
            </w:r>
          </w:p>
        </w:tc>
      </w:tr>
      <w:tr w:rsidR="00173EEC" w:rsidRPr="00401927" w14:paraId="14A7900A" w14:textId="77777777" w:rsidTr="005E0B06">
        <w:trPr>
          <w:trHeight w:val="94"/>
          <w:jc w:val="center"/>
        </w:trPr>
        <w:tc>
          <w:tcPr>
            <w:tcW w:w="368" w:type="pct"/>
            <w:shd w:val="clear" w:color="auto" w:fill="auto"/>
          </w:tcPr>
          <w:p w14:paraId="0841D0D8"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118</w:t>
            </w:r>
          </w:p>
        </w:tc>
        <w:tc>
          <w:tcPr>
            <w:tcW w:w="3632" w:type="pct"/>
          </w:tcPr>
          <w:p w14:paraId="5FF59A13"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URREA CABLE PASACOREINTE </w:t>
            </w:r>
            <w:r w:rsidRPr="00B907BB">
              <w:rPr>
                <w:rFonts w:asciiTheme="minorHAnsi" w:hAnsiTheme="minorHAnsi" w:cstheme="minorHAnsi"/>
                <w:sz w:val="14"/>
                <w:szCs w:val="14"/>
              </w:rPr>
              <w:t>JGO. 4.8 MTS. 4 AWG 200A</w:t>
            </w:r>
          </w:p>
        </w:tc>
        <w:tc>
          <w:tcPr>
            <w:tcW w:w="540" w:type="pct"/>
          </w:tcPr>
          <w:p w14:paraId="6C24C02A"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58ECEF5C"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10</w:t>
            </w:r>
          </w:p>
        </w:tc>
      </w:tr>
      <w:tr w:rsidR="00173EEC" w:rsidRPr="00401927" w14:paraId="1377F6BE" w14:textId="77777777" w:rsidTr="005E0B06">
        <w:trPr>
          <w:trHeight w:val="94"/>
          <w:jc w:val="center"/>
        </w:trPr>
        <w:tc>
          <w:tcPr>
            <w:tcW w:w="368" w:type="pct"/>
            <w:shd w:val="clear" w:color="auto" w:fill="auto"/>
          </w:tcPr>
          <w:p w14:paraId="7B4D8D85" w14:textId="77777777" w:rsidR="00173EEC" w:rsidRDefault="00173EEC" w:rsidP="005E0B06">
            <w:pPr>
              <w:jc w:val="center"/>
              <w:rPr>
                <w:rFonts w:asciiTheme="minorHAnsi" w:hAnsiTheme="minorHAnsi" w:cstheme="minorHAnsi"/>
                <w:sz w:val="14"/>
                <w:szCs w:val="14"/>
              </w:rPr>
            </w:pPr>
            <w:r>
              <w:rPr>
                <w:rFonts w:asciiTheme="minorHAnsi" w:hAnsiTheme="minorHAnsi" w:cstheme="minorHAnsi"/>
                <w:sz w:val="14"/>
                <w:szCs w:val="14"/>
              </w:rPr>
              <w:t>119</w:t>
            </w:r>
          </w:p>
        </w:tc>
        <w:tc>
          <w:tcPr>
            <w:tcW w:w="3632" w:type="pct"/>
          </w:tcPr>
          <w:p w14:paraId="693B28DE" w14:textId="77777777" w:rsidR="00173EEC" w:rsidRPr="00EA5E81" w:rsidRDefault="00173EEC" w:rsidP="005E0B06">
            <w:pPr>
              <w:autoSpaceDE w:val="0"/>
              <w:autoSpaceDN w:val="0"/>
              <w:adjustRightInd w:val="0"/>
              <w:jc w:val="both"/>
              <w:rPr>
                <w:rFonts w:asciiTheme="minorHAnsi" w:hAnsiTheme="minorHAnsi" w:cstheme="minorHAnsi"/>
                <w:sz w:val="14"/>
                <w:szCs w:val="14"/>
              </w:rPr>
            </w:pPr>
            <w:r w:rsidRPr="00EA5E81">
              <w:rPr>
                <w:rFonts w:asciiTheme="minorHAnsi" w:hAnsiTheme="minorHAnsi" w:cstheme="minorHAnsi"/>
                <w:b/>
                <w:sz w:val="14"/>
                <w:szCs w:val="14"/>
              </w:rPr>
              <w:t xml:space="preserve">URREA LLAVE DE CRUZ </w:t>
            </w:r>
            <w:r w:rsidRPr="00B907BB">
              <w:rPr>
                <w:rFonts w:asciiTheme="minorHAnsi" w:hAnsiTheme="minorHAnsi" w:cstheme="minorHAnsi"/>
                <w:sz w:val="14"/>
                <w:szCs w:val="14"/>
              </w:rPr>
              <w:t>UCL20 3/4X7/8 20” 17MM</w:t>
            </w:r>
          </w:p>
        </w:tc>
        <w:tc>
          <w:tcPr>
            <w:tcW w:w="540" w:type="pct"/>
          </w:tcPr>
          <w:p w14:paraId="1D9BA8BD"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PIEZAS</w:t>
            </w:r>
          </w:p>
        </w:tc>
        <w:tc>
          <w:tcPr>
            <w:tcW w:w="460" w:type="pct"/>
          </w:tcPr>
          <w:p w14:paraId="77A51733" w14:textId="77777777" w:rsidR="00173EEC" w:rsidRPr="00EA5E81" w:rsidRDefault="00173EEC" w:rsidP="005E0B06">
            <w:pPr>
              <w:jc w:val="center"/>
              <w:rPr>
                <w:rFonts w:asciiTheme="minorHAnsi" w:hAnsiTheme="minorHAnsi" w:cstheme="minorHAnsi"/>
                <w:sz w:val="14"/>
                <w:szCs w:val="14"/>
              </w:rPr>
            </w:pPr>
            <w:r w:rsidRPr="00EA5E81">
              <w:rPr>
                <w:rFonts w:asciiTheme="minorHAnsi" w:hAnsiTheme="minorHAnsi" w:cstheme="minorHAnsi"/>
                <w:sz w:val="14"/>
                <w:szCs w:val="14"/>
              </w:rPr>
              <w:t>10</w:t>
            </w:r>
          </w:p>
        </w:tc>
      </w:tr>
    </w:tbl>
    <w:p w14:paraId="4921653E" w14:textId="77777777" w:rsidR="00173EEC" w:rsidRPr="006E01AF" w:rsidRDefault="00173EEC" w:rsidP="00173EEC">
      <w:pPr>
        <w:autoSpaceDE w:val="0"/>
        <w:autoSpaceDN w:val="0"/>
        <w:adjustRightInd w:val="0"/>
        <w:jc w:val="center"/>
        <w:rPr>
          <w:rFonts w:asciiTheme="minorHAnsi" w:hAnsiTheme="minorHAnsi" w:cstheme="minorHAnsi"/>
          <w:b/>
          <w:bCs/>
          <w:sz w:val="18"/>
          <w:szCs w:val="18"/>
        </w:rPr>
      </w:pPr>
    </w:p>
    <w:p w14:paraId="2135E0C1" w14:textId="77777777" w:rsidR="00173EEC" w:rsidRPr="00173EEC" w:rsidRDefault="00173EEC" w:rsidP="00173EEC">
      <w:pPr>
        <w:autoSpaceDE w:val="0"/>
        <w:autoSpaceDN w:val="0"/>
        <w:adjustRightInd w:val="0"/>
        <w:jc w:val="center"/>
        <w:rPr>
          <w:rFonts w:asciiTheme="minorHAnsi" w:hAnsiTheme="minorHAnsi" w:cstheme="minorHAnsi"/>
          <w:b/>
          <w:bCs/>
          <w:sz w:val="16"/>
          <w:szCs w:val="16"/>
        </w:rPr>
      </w:pPr>
      <w:r w:rsidRPr="00173EEC">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30994BF" w14:textId="44156810" w:rsidR="00806D81" w:rsidRDefault="00806D81" w:rsidP="005F5D8B">
      <w:pPr>
        <w:autoSpaceDE w:val="0"/>
        <w:autoSpaceDN w:val="0"/>
        <w:adjustRightInd w:val="0"/>
        <w:rPr>
          <w:rFonts w:asciiTheme="minorHAnsi" w:hAnsiTheme="minorHAnsi" w:cstheme="minorHAnsi"/>
          <w:b/>
          <w:sz w:val="18"/>
          <w:szCs w:val="18"/>
        </w:rPr>
      </w:pPr>
    </w:p>
    <w:p w14:paraId="5831C7D1" w14:textId="77777777" w:rsidR="00277D09" w:rsidRPr="006E01AF" w:rsidRDefault="00277D09" w:rsidP="00277D0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CB89E0" w14:textId="77777777" w:rsidR="00277D09" w:rsidRPr="006E01AF" w:rsidRDefault="00277D09" w:rsidP="00277D0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03750DE7" w14:textId="77777777" w:rsidR="00277D09" w:rsidRPr="006E01AF" w:rsidRDefault="00277D09" w:rsidP="00277D0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3CA2FAE2" w14:textId="77777777" w:rsidR="00277D09" w:rsidRPr="006E01AF" w:rsidRDefault="00277D09" w:rsidP="00277D0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126"/>
        <w:gridCol w:w="1406"/>
      </w:tblGrid>
      <w:tr w:rsidR="00277D09" w:rsidRPr="006E01AF" w14:paraId="51585F9C" w14:textId="77777777" w:rsidTr="005E0B06">
        <w:trPr>
          <w:jc w:val="center"/>
        </w:trPr>
        <w:tc>
          <w:tcPr>
            <w:tcW w:w="704" w:type="dxa"/>
            <w:shd w:val="clear" w:color="auto" w:fill="F2F2F2"/>
          </w:tcPr>
          <w:p w14:paraId="537F9122" w14:textId="77777777" w:rsidR="00277D09" w:rsidRPr="006E01AF" w:rsidRDefault="00277D09" w:rsidP="005E0B06">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5FEFA7CE" w14:textId="77777777" w:rsidR="00277D09" w:rsidRPr="006E01AF" w:rsidRDefault="00277D09" w:rsidP="005E0B06">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843" w:type="dxa"/>
            <w:shd w:val="clear" w:color="auto" w:fill="F2F2F2"/>
          </w:tcPr>
          <w:p w14:paraId="08057D9B" w14:textId="77777777" w:rsidR="00277D09" w:rsidRPr="006E01AF" w:rsidRDefault="00277D09" w:rsidP="005E0B06">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3119" w:type="dxa"/>
            <w:shd w:val="clear" w:color="auto" w:fill="F2F2F2"/>
          </w:tcPr>
          <w:p w14:paraId="55B048C6" w14:textId="77777777" w:rsidR="00277D09" w:rsidRPr="006E01AF" w:rsidRDefault="00277D09" w:rsidP="005E0B06">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66E4A6E0" w14:textId="77777777" w:rsidR="00277D09" w:rsidRPr="006E01AF" w:rsidRDefault="00277D09" w:rsidP="005E0B06">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6CE2BC22" w14:textId="77777777" w:rsidR="00277D09" w:rsidRPr="006E01AF" w:rsidRDefault="00277D09" w:rsidP="005E0B06">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277D09" w:rsidRPr="00A71E61" w14:paraId="7E7AC559" w14:textId="77777777" w:rsidTr="005E0B06">
        <w:trPr>
          <w:trHeight w:val="178"/>
          <w:jc w:val="center"/>
        </w:trPr>
        <w:tc>
          <w:tcPr>
            <w:tcW w:w="704" w:type="dxa"/>
            <w:vMerge w:val="restart"/>
            <w:shd w:val="clear" w:color="auto" w:fill="auto"/>
            <w:vAlign w:val="center"/>
          </w:tcPr>
          <w:p w14:paraId="4658B5DE" w14:textId="77777777" w:rsidR="00277D09" w:rsidRPr="00A71E61" w:rsidRDefault="00277D09" w:rsidP="005E0B06">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 xml:space="preserve">1 a </w:t>
            </w:r>
            <w:r>
              <w:rPr>
                <w:rFonts w:asciiTheme="minorHAnsi" w:hAnsiTheme="minorHAnsi" w:cstheme="minorHAnsi"/>
                <w:b/>
                <w:sz w:val="14"/>
                <w:szCs w:val="14"/>
                <w:lang w:val="es-MX"/>
              </w:rPr>
              <w:t>100</w:t>
            </w:r>
          </w:p>
        </w:tc>
        <w:tc>
          <w:tcPr>
            <w:tcW w:w="992" w:type="dxa"/>
            <w:vMerge w:val="restart"/>
            <w:vAlign w:val="center"/>
          </w:tcPr>
          <w:p w14:paraId="5445E974" w14:textId="358A96BD" w:rsidR="00277D09" w:rsidRPr="00D868E0" w:rsidRDefault="005E7035" w:rsidP="005E0B06">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60</w:t>
            </w:r>
            <w:r w:rsidR="00277D09" w:rsidRPr="00D868E0">
              <w:rPr>
                <w:rFonts w:asciiTheme="minorHAnsi" w:hAnsiTheme="minorHAnsi" w:cstheme="minorHAnsi"/>
                <w:b/>
                <w:bCs/>
                <w:color w:val="000000"/>
                <w:sz w:val="12"/>
                <w:szCs w:val="12"/>
              </w:rPr>
              <w:t xml:space="preserve"> días naturales posteriores al fallo.</w:t>
            </w:r>
          </w:p>
          <w:p w14:paraId="1919DEE2" w14:textId="77777777" w:rsidR="00277D09" w:rsidRPr="00D868E0" w:rsidRDefault="00277D09" w:rsidP="005E0B06">
            <w:pPr>
              <w:jc w:val="center"/>
              <w:rPr>
                <w:rFonts w:asciiTheme="minorHAnsi" w:eastAsia="Calibri" w:hAnsiTheme="minorHAnsi" w:cstheme="minorHAnsi"/>
                <w:b/>
                <w:color w:val="000000"/>
                <w:sz w:val="14"/>
                <w:szCs w:val="14"/>
              </w:rPr>
            </w:pPr>
          </w:p>
        </w:tc>
        <w:tc>
          <w:tcPr>
            <w:tcW w:w="1843" w:type="dxa"/>
            <w:vMerge w:val="restart"/>
            <w:shd w:val="clear" w:color="auto" w:fill="auto"/>
            <w:vAlign w:val="center"/>
          </w:tcPr>
          <w:p w14:paraId="1088527B" w14:textId="77777777" w:rsidR="00277D09" w:rsidRPr="00E4182E" w:rsidRDefault="00277D09" w:rsidP="005E0B06">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58D0EC02" w14:textId="77777777" w:rsidR="00277D09" w:rsidRPr="00A71E61" w:rsidRDefault="00277D09" w:rsidP="005E0B06">
            <w:pPr>
              <w:jc w:val="center"/>
              <w:rPr>
                <w:rFonts w:asciiTheme="minorHAnsi" w:eastAsia="Calibri" w:hAnsiTheme="minorHAnsi" w:cstheme="minorHAnsi"/>
                <w:b/>
                <w:color w:val="000000"/>
                <w:sz w:val="14"/>
                <w:szCs w:val="14"/>
              </w:rPr>
            </w:pPr>
            <w:r>
              <w:rPr>
                <w:rFonts w:asciiTheme="minorHAnsi" w:hAnsiTheme="minorHAnsi" w:cstheme="minorHAnsi"/>
                <w:b/>
                <w:sz w:val="14"/>
                <w:szCs w:val="14"/>
              </w:rPr>
              <w:t>Edificio 309, Cd. Universitaria</w:t>
            </w:r>
          </w:p>
        </w:tc>
        <w:tc>
          <w:tcPr>
            <w:tcW w:w="3119" w:type="dxa"/>
            <w:shd w:val="clear" w:color="auto" w:fill="auto"/>
            <w:vAlign w:val="center"/>
          </w:tcPr>
          <w:p w14:paraId="61FAF2D3" w14:textId="77777777" w:rsidR="00277D09" w:rsidRDefault="00277D09" w:rsidP="005E0B06">
            <w:pPr>
              <w:jc w:val="center"/>
              <w:rPr>
                <w:rFonts w:asciiTheme="minorHAnsi" w:eastAsia="Calibri" w:hAnsiTheme="minorHAnsi" w:cstheme="minorHAnsi"/>
                <w:b/>
                <w:color w:val="000000"/>
                <w:sz w:val="14"/>
                <w:szCs w:val="14"/>
              </w:rPr>
            </w:pPr>
          </w:p>
          <w:p w14:paraId="73426A48" w14:textId="77777777" w:rsidR="00277D09" w:rsidRPr="00A71E61" w:rsidRDefault="00277D09" w:rsidP="005E0B06">
            <w:pPr>
              <w:jc w:val="center"/>
              <w:rPr>
                <w:rFonts w:asciiTheme="minorHAnsi" w:hAnsiTheme="minorHAnsi" w:cstheme="minorHAnsi"/>
                <w:b/>
                <w:sz w:val="14"/>
                <w:szCs w:val="16"/>
                <w:lang w:val="es-MX"/>
              </w:rPr>
            </w:pPr>
            <w:r w:rsidRPr="00A71E61">
              <w:rPr>
                <w:rFonts w:asciiTheme="minorHAnsi" w:eastAsia="Calibri" w:hAnsiTheme="minorHAnsi" w:cstheme="minorHAnsi"/>
                <w:b/>
                <w:color w:val="000000"/>
                <w:sz w:val="14"/>
                <w:szCs w:val="14"/>
              </w:rPr>
              <w:t>Dirección General</w:t>
            </w:r>
            <w:r>
              <w:rPr>
                <w:rFonts w:asciiTheme="minorHAnsi" w:eastAsia="Calibri" w:hAnsiTheme="minorHAnsi" w:cstheme="minorHAnsi"/>
                <w:b/>
                <w:color w:val="000000"/>
                <w:sz w:val="14"/>
                <w:szCs w:val="14"/>
              </w:rPr>
              <w:t xml:space="preserve"> Sustituto</w:t>
            </w:r>
            <w:r w:rsidRPr="00A71E61">
              <w:rPr>
                <w:rFonts w:asciiTheme="minorHAnsi" w:eastAsia="Calibri" w:hAnsiTheme="minorHAnsi" w:cstheme="minorHAnsi"/>
                <w:b/>
                <w:color w:val="000000"/>
                <w:sz w:val="14"/>
                <w:szCs w:val="14"/>
              </w:rPr>
              <w:t xml:space="preserve"> de Infraestructura Universitaria</w:t>
            </w:r>
            <w:r w:rsidRPr="00A71E61">
              <w:rPr>
                <w:rFonts w:asciiTheme="minorHAnsi" w:hAnsiTheme="minorHAnsi" w:cstheme="minorHAnsi"/>
                <w:b/>
                <w:sz w:val="14"/>
                <w:szCs w:val="16"/>
                <w:lang w:val="es-MX"/>
              </w:rPr>
              <w:t xml:space="preserve"> </w:t>
            </w:r>
          </w:p>
          <w:p w14:paraId="55F43FFF" w14:textId="77777777" w:rsidR="00277D09" w:rsidRDefault="00277D09" w:rsidP="005E0B06">
            <w:pPr>
              <w:jc w:val="center"/>
              <w:rPr>
                <w:rFonts w:asciiTheme="minorHAnsi" w:eastAsia="Calibri" w:hAnsiTheme="minorHAnsi" w:cstheme="minorHAnsi"/>
                <w:color w:val="000000"/>
                <w:sz w:val="14"/>
                <w:szCs w:val="14"/>
              </w:rPr>
            </w:pPr>
            <w:r w:rsidRPr="00A71E61">
              <w:rPr>
                <w:rFonts w:asciiTheme="minorHAnsi" w:eastAsia="Calibri" w:hAnsiTheme="minorHAnsi" w:cstheme="minorHAnsi"/>
                <w:color w:val="000000"/>
                <w:sz w:val="14"/>
                <w:szCs w:val="14"/>
              </w:rPr>
              <w:t>Lic. Roberto Alejandro Ortega Martínez</w:t>
            </w:r>
          </w:p>
          <w:p w14:paraId="1647EC96" w14:textId="77777777" w:rsidR="00277D09" w:rsidRPr="00A71E61" w:rsidRDefault="00277D09" w:rsidP="005E0B06">
            <w:pPr>
              <w:jc w:val="center"/>
              <w:rPr>
                <w:rFonts w:asciiTheme="minorHAnsi" w:eastAsia="Calibri" w:hAnsiTheme="minorHAnsi" w:cstheme="minorHAnsi"/>
                <w:b/>
                <w:color w:val="000000"/>
                <w:sz w:val="16"/>
                <w:szCs w:val="16"/>
              </w:rPr>
            </w:pPr>
          </w:p>
        </w:tc>
        <w:tc>
          <w:tcPr>
            <w:tcW w:w="2126" w:type="dxa"/>
            <w:vAlign w:val="center"/>
          </w:tcPr>
          <w:p w14:paraId="604BECE3" w14:textId="77777777" w:rsidR="00277D09" w:rsidRPr="00A71E61" w:rsidRDefault="00277D09" w:rsidP="005E0B06">
            <w:pPr>
              <w:jc w:val="center"/>
              <w:rPr>
                <w:rStyle w:val="Hipervnculo"/>
              </w:rPr>
            </w:pPr>
            <w:r w:rsidRPr="00A71E61">
              <w:rPr>
                <w:rStyle w:val="Hipervnculo"/>
                <w:rFonts w:asciiTheme="minorHAnsi" w:hAnsiTheme="minorHAnsi" w:cstheme="minorHAnsi"/>
                <w:sz w:val="12"/>
                <w:szCs w:val="12"/>
              </w:rPr>
              <w:t>alejandro.ortega@edu.uaa.mx</w:t>
            </w:r>
          </w:p>
        </w:tc>
        <w:tc>
          <w:tcPr>
            <w:tcW w:w="1406" w:type="dxa"/>
            <w:vMerge w:val="restart"/>
            <w:vAlign w:val="center"/>
          </w:tcPr>
          <w:p w14:paraId="5BCBBBB8" w14:textId="77777777" w:rsidR="00277D09" w:rsidRPr="00A71E61" w:rsidRDefault="00277D09" w:rsidP="005E0B06">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Suministro</w:t>
            </w:r>
          </w:p>
          <w:p w14:paraId="31ED7A54" w14:textId="77777777" w:rsidR="00277D09" w:rsidRPr="00A71E61" w:rsidRDefault="00277D09" w:rsidP="005E0B06">
            <w:pPr>
              <w:jc w:val="center"/>
              <w:rPr>
                <w:rFonts w:asciiTheme="minorHAnsi" w:hAnsiTheme="minorHAnsi" w:cstheme="minorHAnsi"/>
                <w:b/>
                <w:sz w:val="14"/>
                <w:szCs w:val="14"/>
                <w:lang w:val="es-MX"/>
              </w:rPr>
            </w:pPr>
            <w:r w:rsidRPr="00A71E61">
              <w:rPr>
                <w:rStyle w:val="Hipervnculo"/>
                <w:rFonts w:asciiTheme="minorHAnsi" w:hAnsiTheme="minorHAnsi" w:cstheme="minorHAnsi"/>
                <w:sz w:val="12"/>
                <w:szCs w:val="12"/>
              </w:rPr>
              <w:t>Conforme a lo establecido en el Anexo “1”</w:t>
            </w:r>
            <w:r w:rsidRPr="00A71E61">
              <w:rPr>
                <w:rFonts w:asciiTheme="minorHAnsi" w:hAnsiTheme="minorHAnsi" w:cstheme="minorHAnsi"/>
                <w:b/>
                <w:sz w:val="14"/>
                <w:szCs w:val="14"/>
                <w:lang w:val="es-MX"/>
              </w:rPr>
              <w:t xml:space="preserve"> </w:t>
            </w:r>
          </w:p>
        </w:tc>
      </w:tr>
      <w:tr w:rsidR="00277D09" w:rsidRPr="00A71E61" w14:paraId="07411702" w14:textId="77777777" w:rsidTr="005E0B06">
        <w:trPr>
          <w:trHeight w:val="178"/>
          <w:jc w:val="center"/>
        </w:trPr>
        <w:tc>
          <w:tcPr>
            <w:tcW w:w="704" w:type="dxa"/>
            <w:vMerge/>
            <w:shd w:val="clear" w:color="auto" w:fill="auto"/>
            <w:vAlign w:val="center"/>
          </w:tcPr>
          <w:p w14:paraId="46F1E98F" w14:textId="77777777" w:rsidR="00277D09" w:rsidRPr="00A71E61" w:rsidRDefault="00277D09" w:rsidP="005E0B06">
            <w:pPr>
              <w:jc w:val="center"/>
              <w:rPr>
                <w:rFonts w:asciiTheme="minorHAnsi" w:hAnsiTheme="minorHAnsi" w:cstheme="minorHAnsi"/>
                <w:b/>
                <w:sz w:val="14"/>
                <w:szCs w:val="14"/>
                <w:lang w:val="es-MX"/>
              </w:rPr>
            </w:pPr>
          </w:p>
        </w:tc>
        <w:tc>
          <w:tcPr>
            <w:tcW w:w="992" w:type="dxa"/>
            <w:vMerge/>
            <w:vAlign w:val="center"/>
          </w:tcPr>
          <w:p w14:paraId="4999E119" w14:textId="77777777" w:rsidR="00277D09" w:rsidRPr="00961F49" w:rsidRDefault="00277D09" w:rsidP="005E0B06">
            <w:pPr>
              <w:jc w:val="center"/>
              <w:rPr>
                <w:rFonts w:asciiTheme="minorHAnsi" w:hAnsiTheme="minorHAnsi" w:cstheme="minorHAnsi"/>
                <w:b/>
                <w:bCs/>
                <w:color w:val="000000"/>
                <w:sz w:val="12"/>
                <w:szCs w:val="12"/>
              </w:rPr>
            </w:pPr>
          </w:p>
        </w:tc>
        <w:tc>
          <w:tcPr>
            <w:tcW w:w="1843" w:type="dxa"/>
            <w:vMerge/>
            <w:shd w:val="clear" w:color="auto" w:fill="auto"/>
            <w:vAlign w:val="center"/>
          </w:tcPr>
          <w:p w14:paraId="2F5D673B" w14:textId="77777777" w:rsidR="00277D09" w:rsidRPr="00E4182E" w:rsidRDefault="00277D09" w:rsidP="005E0B06">
            <w:pPr>
              <w:jc w:val="center"/>
              <w:rPr>
                <w:rFonts w:asciiTheme="minorHAnsi" w:hAnsiTheme="minorHAnsi" w:cstheme="minorHAnsi"/>
                <w:b/>
                <w:sz w:val="14"/>
                <w:szCs w:val="14"/>
              </w:rPr>
            </w:pPr>
          </w:p>
        </w:tc>
        <w:tc>
          <w:tcPr>
            <w:tcW w:w="3119" w:type="dxa"/>
            <w:shd w:val="clear" w:color="auto" w:fill="auto"/>
            <w:vAlign w:val="center"/>
          </w:tcPr>
          <w:p w14:paraId="2D4E1289" w14:textId="77777777" w:rsidR="00277D09" w:rsidRDefault="00277D09" w:rsidP="005E0B06">
            <w:pPr>
              <w:jc w:val="center"/>
              <w:rPr>
                <w:rFonts w:asciiTheme="minorHAnsi" w:eastAsia="Calibri" w:hAnsiTheme="minorHAnsi" w:cstheme="minorHAnsi"/>
                <w:b/>
                <w:color w:val="000000"/>
                <w:sz w:val="14"/>
                <w:szCs w:val="14"/>
              </w:rPr>
            </w:pPr>
          </w:p>
          <w:p w14:paraId="2729CBEA" w14:textId="77777777" w:rsidR="00277D09" w:rsidRPr="00A71E61" w:rsidRDefault="00277D09" w:rsidP="005E0B06">
            <w:pPr>
              <w:jc w:val="center"/>
              <w:rPr>
                <w:rFonts w:asciiTheme="minorHAnsi" w:hAnsiTheme="minorHAnsi" w:cstheme="minorHAnsi"/>
                <w:b/>
                <w:sz w:val="14"/>
                <w:szCs w:val="16"/>
                <w:lang w:val="es-MX"/>
              </w:rPr>
            </w:pPr>
            <w:r w:rsidRPr="0004232D">
              <w:rPr>
                <w:rFonts w:asciiTheme="minorHAnsi" w:eastAsia="Calibri" w:hAnsiTheme="minorHAnsi" w:cstheme="minorHAnsi"/>
                <w:b/>
                <w:color w:val="000000"/>
                <w:sz w:val="14"/>
                <w:szCs w:val="14"/>
              </w:rPr>
              <w:t>Encargado de Despacho de la Jefatura del Departamento de Mantenimiento de la DGIU</w:t>
            </w:r>
            <w:r w:rsidRPr="00A71E61">
              <w:rPr>
                <w:rFonts w:asciiTheme="minorHAnsi" w:hAnsiTheme="minorHAnsi" w:cstheme="minorHAnsi"/>
                <w:b/>
                <w:sz w:val="14"/>
                <w:szCs w:val="16"/>
                <w:lang w:val="es-MX"/>
              </w:rPr>
              <w:t xml:space="preserve"> </w:t>
            </w:r>
          </w:p>
          <w:p w14:paraId="0980A80D" w14:textId="77777777" w:rsidR="00277D09" w:rsidRDefault="00277D09" w:rsidP="005E0B06">
            <w:pPr>
              <w:jc w:val="center"/>
              <w:rPr>
                <w:rFonts w:asciiTheme="minorHAnsi" w:eastAsia="Calibri" w:hAnsiTheme="minorHAnsi" w:cstheme="minorHAnsi"/>
                <w:color w:val="000000"/>
                <w:sz w:val="14"/>
                <w:szCs w:val="14"/>
              </w:rPr>
            </w:pPr>
            <w:r w:rsidRPr="0004232D">
              <w:rPr>
                <w:rFonts w:asciiTheme="minorHAnsi" w:eastAsia="Calibri" w:hAnsiTheme="minorHAnsi" w:cstheme="minorHAnsi"/>
                <w:color w:val="000000"/>
                <w:sz w:val="14"/>
                <w:szCs w:val="14"/>
              </w:rPr>
              <w:t>Arq. Víctor Manuel Palacio Monroy</w:t>
            </w:r>
          </w:p>
          <w:p w14:paraId="27BBBE9C" w14:textId="77777777" w:rsidR="00277D09" w:rsidRPr="00A71E61" w:rsidRDefault="00277D09" w:rsidP="005E0B06">
            <w:pPr>
              <w:jc w:val="center"/>
              <w:rPr>
                <w:rFonts w:asciiTheme="minorHAnsi" w:eastAsia="Calibri" w:hAnsiTheme="minorHAnsi" w:cstheme="minorHAnsi"/>
                <w:b/>
                <w:color w:val="000000"/>
                <w:sz w:val="14"/>
                <w:szCs w:val="14"/>
              </w:rPr>
            </w:pPr>
          </w:p>
        </w:tc>
        <w:tc>
          <w:tcPr>
            <w:tcW w:w="2126" w:type="dxa"/>
            <w:vAlign w:val="center"/>
          </w:tcPr>
          <w:p w14:paraId="688C2FE0" w14:textId="77777777" w:rsidR="00277D09" w:rsidRPr="00A71E61" w:rsidRDefault="00277D09" w:rsidP="005E0B06">
            <w:pPr>
              <w:jc w:val="center"/>
              <w:rPr>
                <w:rStyle w:val="Hipervnculo"/>
                <w:rFonts w:asciiTheme="minorHAnsi" w:hAnsiTheme="minorHAnsi" w:cstheme="minorHAnsi"/>
                <w:sz w:val="12"/>
                <w:szCs w:val="12"/>
              </w:rPr>
            </w:pPr>
            <w:r w:rsidRPr="00AC3C69">
              <w:rPr>
                <w:rStyle w:val="Hipervnculo"/>
                <w:rFonts w:asciiTheme="minorHAnsi" w:hAnsiTheme="minorHAnsi" w:cstheme="minorHAnsi"/>
                <w:sz w:val="12"/>
                <w:szCs w:val="12"/>
              </w:rPr>
              <w:t>victor.palacio@edu.uaa.mx</w:t>
            </w:r>
          </w:p>
        </w:tc>
        <w:tc>
          <w:tcPr>
            <w:tcW w:w="1406" w:type="dxa"/>
            <w:vMerge/>
            <w:vAlign w:val="center"/>
          </w:tcPr>
          <w:p w14:paraId="65158FF8" w14:textId="77777777" w:rsidR="00277D09" w:rsidRPr="00A71E61" w:rsidRDefault="00277D09" w:rsidP="005E0B06">
            <w:pPr>
              <w:jc w:val="center"/>
              <w:rPr>
                <w:rFonts w:asciiTheme="minorHAnsi" w:hAnsiTheme="minorHAnsi" w:cstheme="minorHAnsi"/>
                <w:b/>
                <w:sz w:val="14"/>
                <w:szCs w:val="14"/>
                <w:lang w:val="es-MX"/>
              </w:rPr>
            </w:pPr>
          </w:p>
        </w:tc>
      </w:tr>
      <w:tr w:rsidR="00277D09" w:rsidRPr="00A71E61" w14:paraId="3E58AFA6" w14:textId="77777777" w:rsidTr="005E0B06">
        <w:trPr>
          <w:trHeight w:val="178"/>
          <w:jc w:val="center"/>
        </w:trPr>
        <w:tc>
          <w:tcPr>
            <w:tcW w:w="704" w:type="dxa"/>
            <w:shd w:val="clear" w:color="auto" w:fill="auto"/>
            <w:vAlign w:val="center"/>
          </w:tcPr>
          <w:p w14:paraId="671C4924" w14:textId="3D0ADD3D" w:rsidR="00277D09" w:rsidRPr="00A71E61" w:rsidRDefault="001A57C7" w:rsidP="005E0B06">
            <w:pPr>
              <w:jc w:val="center"/>
              <w:rPr>
                <w:rFonts w:asciiTheme="minorHAnsi" w:hAnsiTheme="minorHAnsi" w:cstheme="minorHAnsi"/>
                <w:b/>
                <w:sz w:val="14"/>
                <w:szCs w:val="14"/>
                <w:lang w:val="es-MX"/>
              </w:rPr>
            </w:pPr>
            <w:r>
              <w:rPr>
                <w:rFonts w:asciiTheme="minorHAnsi" w:hAnsiTheme="minorHAnsi" w:cstheme="minorHAnsi"/>
                <w:b/>
                <w:sz w:val="14"/>
                <w:szCs w:val="14"/>
                <w:lang w:val="es-MX"/>
              </w:rPr>
              <w:t>101 a 119</w:t>
            </w:r>
          </w:p>
        </w:tc>
        <w:tc>
          <w:tcPr>
            <w:tcW w:w="992" w:type="dxa"/>
            <w:vMerge/>
            <w:vAlign w:val="center"/>
          </w:tcPr>
          <w:p w14:paraId="432EEABB" w14:textId="77777777" w:rsidR="00277D09" w:rsidRPr="00961F49" w:rsidRDefault="00277D09" w:rsidP="005E0B06">
            <w:pPr>
              <w:jc w:val="center"/>
              <w:rPr>
                <w:rFonts w:asciiTheme="minorHAnsi" w:hAnsiTheme="minorHAnsi" w:cstheme="minorHAnsi"/>
                <w:b/>
                <w:bCs/>
                <w:color w:val="000000"/>
                <w:sz w:val="12"/>
                <w:szCs w:val="12"/>
              </w:rPr>
            </w:pPr>
          </w:p>
        </w:tc>
        <w:tc>
          <w:tcPr>
            <w:tcW w:w="1843" w:type="dxa"/>
            <w:shd w:val="clear" w:color="auto" w:fill="auto"/>
            <w:vAlign w:val="center"/>
          </w:tcPr>
          <w:p w14:paraId="79EFDD0D" w14:textId="77777777" w:rsidR="00277D09" w:rsidRPr="00D868E0" w:rsidRDefault="00277D09" w:rsidP="005E0B06">
            <w:pPr>
              <w:jc w:val="center"/>
              <w:rPr>
                <w:rFonts w:asciiTheme="minorHAnsi" w:hAnsiTheme="minorHAnsi" w:cstheme="minorHAnsi"/>
                <w:b/>
                <w:sz w:val="14"/>
                <w:szCs w:val="14"/>
              </w:rPr>
            </w:pPr>
            <w:r w:rsidRPr="00D868E0">
              <w:rPr>
                <w:rFonts w:asciiTheme="minorHAnsi" w:hAnsiTheme="minorHAnsi" w:cstheme="minorHAnsi"/>
                <w:b/>
                <w:sz w:val="14"/>
                <w:szCs w:val="14"/>
              </w:rPr>
              <w:t xml:space="preserve">Departamento de Vigilancia </w:t>
            </w:r>
          </w:p>
          <w:p w14:paraId="020022C1" w14:textId="77777777" w:rsidR="00277D09" w:rsidRPr="00D868E0" w:rsidRDefault="00277D09" w:rsidP="005E0B06">
            <w:pPr>
              <w:jc w:val="center"/>
              <w:rPr>
                <w:rFonts w:asciiTheme="minorHAnsi" w:hAnsiTheme="minorHAnsi" w:cstheme="minorHAnsi"/>
                <w:b/>
                <w:sz w:val="14"/>
                <w:szCs w:val="14"/>
              </w:rPr>
            </w:pPr>
            <w:r w:rsidRPr="00D868E0">
              <w:rPr>
                <w:rFonts w:asciiTheme="minorHAnsi" w:hAnsiTheme="minorHAnsi" w:cstheme="minorHAnsi"/>
                <w:b/>
                <w:sz w:val="14"/>
                <w:szCs w:val="14"/>
              </w:rPr>
              <w:t>Unidad de Estudios Avanzados, Sótano, Cd. Universitaria</w:t>
            </w:r>
          </w:p>
        </w:tc>
        <w:tc>
          <w:tcPr>
            <w:tcW w:w="3119" w:type="dxa"/>
            <w:shd w:val="clear" w:color="auto" w:fill="auto"/>
            <w:vAlign w:val="center"/>
          </w:tcPr>
          <w:p w14:paraId="5A41F04C" w14:textId="77777777" w:rsidR="00277D09" w:rsidRPr="00A71E61" w:rsidRDefault="00277D09" w:rsidP="005E0B06">
            <w:pPr>
              <w:jc w:val="center"/>
              <w:rPr>
                <w:rFonts w:asciiTheme="minorHAnsi" w:hAnsiTheme="minorHAnsi" w:cstheme="minorHAnsi"/>
                <w:b/>
                <w:sz w:val="14"/>
                <w:szCs w:val="16"/>
                <w:lang w:val="es-MX"/>
              </w:rPr>
            </w:pPr>
            <w:r w:rsidRPr="0004232D">
              <w:rPr>
                <w:rFonts w:asciiTheme="minorHAnsi" w:eastAsia="Calibri" w:hAnsiTheme="minorHAnsi" w:cstheme="minorHAnsi"/>
                <w:b/>
                <w:color w:val="000000"/>
                <w:sz w:val="14"/>
                <w:szCs w:val="14"/>
              </w:rPr>
              <w:t>Jef</w:t>
            </w:r>
            <w:r>
              <w:rPr>
                <w:rFonts w:asciiTheme="minorHAnsi" w:eastAsia="Calibri" w:hAnsiTheme="minorHAnsi" w:cstheme="minorHAnsi"/>
                <w:b/>
                <w:color w:val="000000"/>
                <w:sz w:val="14"/>
                <w:szCs w:val="14"/>
              </w:rPr>
              <w:t>e</w:t>
            </w:r>
            <w:r w:rsidRPr="0004232D">
              <w:rPr>
                <w:rFonts w:asciiTheme="minorHAnsi" w:eastAsia="Calibri" w:hAnsiTheme="minorHAnsi" w:cstheme="minorHAnsi"/>
                <w:b/>
                <w:color w:val="000000"/>
                <w:sz w:val="14"/>
                <w:szCs w:val="14"/>
              </w:rPr>
              <w:t xml:space="preserve"> del Departamento de </w:t>
            </w:r>
            <w:r>
              <w:rPr>
                <w:rFonts w:asciiTheme="minorHAnsi" w:eastAsia="Calibri" w:hAnsiTheme="minorHAnsi" w:cstheme="minorHAnsi"/>
                <w:b/>
                <w:color w:val="000000"/>
                <w:sz w:val="14"/>
                <w:szCs w:val="14"/>
              </w:rPr>
              <w:t>Vigilancia</w:t>
            </w:r>
            <w:r w:rsidRPr="0004232D">
              <w:rPr>
                <w:rFonts w:asciiTheme="minorHAnsi" w:eastAsia="Calibri" w:hAnsiTheme="minorHAnsi" w:cstheme="minorHAnsi"/>
                <w:b/>
                <w:color w:val="000000"/>
                <w:sz w:val="14"/>
                <w:szCs w:val="14"/>
              </w:rPr>
              <w:t xml:space="preserve"> de la DGIU</w:t>
            </w:r>
            <w:r w:rsidRPr="00A71E61">
              <w:rPr>
                <w:rFonts w:asciiTheme="minorHAnsi" w:hAnsiTheme="minorHAnsi" w:cstheme="minorHAnsi"/>
                <w:b/>
                <w:sz w:val="14"/>
                <w:szCs w:val="16"/>
                <w:lang w:val="es-MX"/>
              </w:rPr>
              <w:t xml:space="preserve"> </w:t>
            </w:r>
          </w:p>
          <w:p w14:paraId="2EAC7791" w14:textId="77777777" w:rsidR="00277D09" w:rsidRDefault="00277D09" w:rsidP="005E0B06">
            <w:pPr>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 xml:space="preserve">Lic. </w:t>
            </w:r>
            <w:r w:rsidRPr="00236CD7">
              <w:rPr>
                <w:rFonts w:asciiTheme="minorHAnsi" w:eastAsia="Calibri" w:hAnsiTheme="minorHAnsi" w:cstheme="minorHAnsi"/>
                <w:color w:val="000000"/>
                <w:sz w:val="14"/>
                <w:szCs w:val="14"/>
              </w:rPr>
              <w:t xml:space="preserve">En </w:t>
            </w:r>
            <w:proofErr w:type="spellStart"/>
            <w:r w:rsidRPr="00236CD7">
              <w:rPr>
                <w:rFonts w:asciiTheme="minorHAnsi" w:eastAsia="Calibri" w:hAnsiTheme="minorHAnsi" w:cstheme="minorHAnsi"/>
                <w:color w:val="000000"/>
                <w:sz w:val="14"/>
                <w:szCs w:val="14"/>
              </w:rPr>
              <w:t>Inf</w:t>
            </w:r>
            <w:proofErr w:type="spellEnd"/>
            <w:r w:rsidRPr="00236CD7">
              <w:rPr>
                <w:rFonts w:asciiTheme="minorHAnsi" w:eastAsia="Calibri" w:hAnsiTheme="minorHAnsi" w:cstheme="minorHAnsi"/>
                <w:color w:val="000000"/>
                <w:sz w:val="14"/>
                <w:szCs w:val="14"/>
              </w:rPr>
              <w:t xml:space="preserve">. Enrique Luna </w:t>
            </w:r>
            <w:proofErr w:type="spellStart"/>
            <w:r w:rsidRPr="00236CD7">
              <w:rPr>
                <w:rFonts w:asciiTheme="minorHAnsi" w:eastAsia="Calibri" w:hAnsiTheme="minorHAnsi" w:cstheme="minorHAnsi"/>
                <w:color w:val="000000"/>
                <w:sz w:val="14"/>
                <w:szCs w:val="14"/>
              </w:rPr>
              <w:t>Avila</w:t>
            </w:r>
            <w:proofErr w:type="spellEnd"/>
          </w:p>
          <w:p w14:paraId="2973CBFF" w14:textId="77777777" w:rsidR="00277D09" w:rsidRDefault="00277D09" w:rsidP="005E0B06">
            <w:pPr>
              <w:jc w:val="center"/>
              <w:rPr>
                <w:rFonts w:asciiTheme="minorHAnsi" w:eastAsia="Calibri" w:hAnsiTheme="minorHAnsi" w:cstheme="minorHAnsi"/>
                <w:b/>
                <w:color w:val="000000"/>
                <w:sz w:val="14"/>
                <w:szCs w:val="14"/>
              </w:rPr>
            </w:pPr>
          </w:p>
        </w:tc>
        <w:tc>
          <w:tcPr>
            <w:tcW w:w="2126" w:type="dxa"/>
            <w:vAlign w:val="center"/>
          </w:tcPr>
          <w:p w14:paraId="5A65B2B4" w14:textId="77777777" w:rsidR="00277D09" w:rsidRPr="00AC3C69" w:rsidRDefault="00277D09" w:rsidP="005E0B06">
            <w:pPr>
              <w:jc w:val="center"/>
              <w:rPr>
                <w:rStyle w:val="Hipervnculo"/>
                <w:rFonts w:asciiTheme="minorHAnsi" w:hAnsiTheme="minorHAnsi" w:cstheme="minorHAnsi"/>
                <w:sz w:val="12"/>
                <w:szCs w:val="12"/>
              </w:rPr>
            </w:pPr>
            <w:r w:rsidRPr="005B7A88">
              <w:rPr>
                <w:rStyle w:val="Hipervnculo"/>
                <w:rFonts w:asciiTheme="minorHAnsi" w:hAnsiTheme="minorHAnsi" w:cstheme="minorHAnsi"/>
                <w:sz w:val="12"/>
                <w:szCs w:val="12"/>
              </w:rPr>
              <w:t>enrique.lunaa@edu.uaa.mx</w:t>
            </w:r>
          </w:p>
        </w:tc>
        <w:tc>
          <w:tcPr>
            <w:tcW w:w="1406" w:type="dxa"/>
            <w:vMerge/>
            <w:vAlign w:val="center"/>
          </w:tcPr>
          <w:p w14:paraId="0A857EA8" w14:textId="77777777" w:rsidR="00277D09" w:rsidRPr="00A71E61" w:rsidRDefault="00277D09" w:rsidP="005E0B06">
            <w:pPr>
              <w:jc w:val="center"/>
              <w:rPr>
                <w:rFonts w:asciiTheme="minorHAnsi" w:hAnsiTheme="minorHAnsi" w:cstheme="minorHAnsi"/>
                <w:b/>
                <w:sz w:val="14"/>
                <w:szCs w:val="14"/>
                <w:lang w:val="es-MX"/>
              </w:rPr>
            </w:pPr>
          </w:p>
        </w:tc>
      </w:tr>
    </w:tbl>
    <w:p w14:paraId="6B574B1E" w14:textId="77777777" w:rsidR="00277D09" w:rsidRPr="00A71E61" w:rsidRDefault="00277D09" w:rsidP="00277D09">
      <w:pPr>
        <w:autoSpaceDE w:val="0"/>
        <w:autoSpaceDN w:val="0"/>
        <w:adjustRightInd w:val="0"/>
        <w:jc w:val="both"/>
        <w:rPr>
          <w:rFonts w:asciiTheme="minorHAnsi" w:hAnsiTheme="minorHAnsi" w:cstheme="minorHAnsi"/>
          <w:sz w:val="17"/>
          <w:szCs w:val="17"/>
        </w:rPr>
      </w:pPr>
    </w:p>
    <w:p w14:paraId="0EE9B99C" w14:textId="21DAEB69" w:rsidR="00277D09" w:rsidRPr="006E01AF" w:rsidRDefault="00277D09" w:rsidP="00277D09">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deberá realizarse por el Licitante Adjudicado</w:t>
      </w:r>
      <w:r w:rsidRPr="00A71E61">
        <w:rPr>
          <w:rFonts w:asciiTheme="minorHAnsi" w:hAnsiTheme="minorHAnsi" w:cstheme="minorHAnsi"/>
          <w:sz w:val="17"/>
          <w:szCs w:val="17"/>
        </w:rPr>
        <w:t>, a los</w:t>
      </w:r>
      <w:r w:rsidRPr="00D868E0">
        <w:rPr>
          <w:rFonts w:asciiTheme="minorHAnsi" w:hAnsiTheme="minorHAnsi" w:cstheme="minorHAnsi"/>
          <w:sz w:val="17"/>
          <w:szCs w:val="17"/>
        </w:rPr>
        <w:t xml:space="preserve">: </w:t>
      </w:r>
      <w:r w:rsidR="00DC7D66">
        <w:rPr>
          <w:rFonts w:asciiTheme="minorHAnsi" w:hAnsiTheme="minorHAnsi" w:cstheme="minorHAnsi"/>
          <w:b/>
          <w:bCs/>
          <w:color w:val="000000"/>
          <w:sz w:val="17"/>
          <w:szCs w:val="17"/>
        </w:rPr>
        <w:t>6</w:t>
      </w:r>
      <w:r w:rsidRPr="00D868E0">
        <w:rPr>
          <w:rFonts w:asciiTheme="minorHAnsi" w:hAnsiTheme="minorHAnsi" w:cstheme="minorHAnsi"/>
          <w:b/>
          <w:bCs/>
          <w:color w:val="000000"/>
          <w:sz w:val="17"/>
          <w:szCs w:val="17"/>
        </w:rPr>
        <w:t>0 días naturales</w:t>
      </w:r>
      <w:r w:rsidRPr="00D868E0">
        <w:rPr>
          <w:rFonts w:asciiTheme="minorHAnsi" w:hAnsiTheme="minorHAnsi" w:cstheme="minorHAnsi"/>
          <w:b/>
          <w:bCs/>
          <w:color w:val="000000"/>
          <w:sz w:val="16"/>
          <w:szCs w:val="16"/>
        </w:rPr>
        <w:t xml:space="preserve">, </w:t>
      </w:r>
      <w:r w:rsidRPr="00D868E0">
        <w:rPr>
          <w:rFonts w:asciiTheme="minorHAnsi" w:hAnsiTheme="minorHAnsi" w:cstheme="minorHAnsi"/>
          <w:b/>
          <w:sz w:val="17"/>
          <w:szCs w:val="17"/>
        </w:rPr>
        <w:t>posteriores</w:t>
      </w:r>
      <w:r w:rsidRPr="00AC3C69">
        <w:rPr>
          <w:rFonts w:asciiTheme="minorHAnsi" w:hAnsiTheme="minorHAnsi" w:cstheme="minorHAnsi"/>
          <w:b/>
          <w:sz w:val="17"/>
          <w:szCs w:val="17"/>
        </w:rPr>
        <w:t xml:space="preserve"> a la fecha</w:t>
      </w:r>
      <w:r w:rsidRPr="00E4182E">
        <w:rPr>
          <w:rFonts w:asciiTheme="minorHAnsi" w:hAnsiTheme="minorHAnsi" w:cstheme="minorHAnsi"/>
          <w:b/>
          <w:sz w:val="17"/>
          <w:szCs w:val="17"/>
        </w:rPr>
        <w:t xml:space="preserve">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378244F4" w14:textId="77777777" w:rsidR="00277D09" w:rsidRPr="006E01AF" w:rsidRDefault="00277D09" w:rsidP="00277D09">
      <w:pPr>
        <w:autoSpaceDE w:val="0"/>
        <w:autoSpaceDN w:val="0"/>
        <w:adjustRightInd w:val="0"/>
        <w:jc w:val="both"/>
        <w:rPr>
          <w:rFonts w:asciiTheme="minorHAnsi" w:hAnsiTheme="minorHAnsi" w:cstheme="minorHAnsi"/>
          <w:b/>
          <w:sz w:val="17"/>
          <w:szCs w:val="17"/>
        </w:rPr>
      </w:pPr>
    </w:p>
    <w:p w14:paraId="75DBE3D3" w14:textId="77777777" w:rsidR="00E903E3" w:rsidRPr="00A90F7A" w:rsidRDefault="00E903E3" w:rsidP="00466748">
      <w:pPr>
        <w:pStyle w:val="Textoindependiente"/>
        <w:numPr>
          <w:ilvl w:val="0"/>
          <w:numId w:val="13"/>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6DFDE4A6" w14:textId="37F06ADB" w:rsidR="0020768D" w:rsidRPr="007E115C" w:rsidRDefault="0020768D" w:rsidP="0020768D">
      <w:pPr>
        <w:pStyle w:val="Textoindependiente"/>
        <w:numPr>
          <w:ilvl w:val="0"/>
          <w:numId w:val="7"/>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463D4FA5" w14:textId="1FCC2660" w:rsidR="007E115C" w:rsidRPr="007E115C" w:rsidRDefault="007E115C" w:rsidP="00263A9B">
      <w:pPr>
        <w:pStyle w:val="Textoindependiente"/>
        <w:ind w:left="720"/>
        <w:rPr>
          <w:rFonts w:asciiTheme="minorHAnsi" w:hAnsiTheme="minorHAnsi" w:cstheme="minorHAnsi"/>
          <w:b/>
          <w:sz w:val="12"/>
          <w:szCs w:val="12"/>
        </w:rPr>
      </w:pPr>
    </w:p>
    <w:p w14:paraId="713C5E28" w14:textId="77777777" w:rsidR="007E115C" w:rsidRPr="007E115C" w:rsidRDefault="007E115C" w:rsidP="007E115C">
      <w:pPr>
        <w:pStyle w:val="Textoindependiente"/>
        <w:ind w:left="720"/>
        <w:rPr>
          <w:rFonts w:asciiTheme="minorHAnsi" w:hAnsiTheme="minorHAnsi" w:cstheme="minorHAnsi"/>
          <w:b/>
          <w:sz w:val="12"/>
          <w:szCs w:val="12"/>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7E52D780" w14:textId="4FE41362" w:rsidR="00806D81" w:rsidRDefault="00806D81" w:rsidP="00466748">
      <w:pPr>
        <w:pStyle w:val="Textoindependiente"/>
        <w:ind w:right="567"/>
        <w:rPr>
          <w:rFonts w:asciiTheme="minorHAnsi" w:hAnsiTheme="minorHAnsi" w:cstheme="minorHAnsi"/>
          <w:sz w:val="18"/>
          <w:szCs w:val="18"/>
        </w:rPr>
      </w:pPr>
    </w:p>
    <w:p w14:paraId="0056F5BE" w14:textId="725A3999" w:rsidR="00806D81" w:rsidRDefault="00806D81" w:rsidP="0020768D">
      <w:pPr>
        <w:pStyle w:val="Textoindependiente"/>
        <w:ind w:right="567"/>
        <w:jc w:val="center"/>
        <w:rPr>
          <w:rFonts w:asciiTheme="minorHAnsi" w:hAnsiTheme="minorHAnsi" w:cstheme="minorHAnsi"/>
          <w:sz w:val="18"/>
          <w:szCs w:val="18"/>
        </w:rPr>
      </w:pPr>
    </w:p>
    <w:p w14:paraId="0A609DD8" w14:textId="100DF313" w:rsidR="00466748" w:rsidRDefault="00466748" w:rsidP="0020768D">
      <w:pPr>
        <w:pStyle w:val="Textoindependiente"/>
        <w:ind w:right="567"/>
        <w:jc w:val="center"/>
        <w:rPr>
          <w:rFonts w:asciiTheme="minorHAnsi" w:hAnsiTheme="minorHAnsi" w:cstheme="minorHAnsi"/>
          <w:sz w:val="18"/>
          <w:szCs w:val="18"/>
        </w:rPr>
      </w:pPr>
    </w:p>
    <w:p w14:paraId="0232CBF7" w14:textId="79B4093A" w:rsidR="00466748" w:rsidRDefault="00466748" w:rsidP="0020768D">
      <w:pPr>
        <w:pStyle w:val="Textoindependiente"/>
        <w:ind w:right="567"/>
        <w:jc w:val="center"/>
        <w:rPr>
          <w:rFonts w:asciiTheme="minorHAnsi" w:hAnsiTheme="minorHAnsi" w:cstheme="minorHAnsi"/>
          <w:sz w:val="18"/>
          <w:szCs w:val="18"/>
        </w:rPr>
      </w:pPr>
    </w:p>
    <w:p w14:paraId="0AD2F4B4" w14:textId="4B841CB4" w:rsidR="00466748" w:rsidRDefault="00466748" w:rsidP="0020768D">
      <w:pPr>
        <w:pStyle w:val="Textoindependiente"/>
        <w:ind w:right="567"/>
        <w:jc w:val="center"/>
        <w:rPr>
          <w:rFonts w:asciiTheme="minorHAnsi" w:hAnsiTheme="minorHAnsi" w:cstheme="minorHAnsi"/>
          <w:sz w:val="18"/>
          <w:szCs w:val="18"/>
        </w:rPr>
      </w:pPr>
    </w:p>
    <w:p w14:paraId="264DF7D0" w14:textId="426B50A3" w:rsidR="00466748" w:rsidRDefault="00466748" w:rsidP="0020768D">
      <w:pPr>
        <w:pStyle w:val="Textoindependiente"/>
        <w:ind w:right="567"/>
        <w:jc w:val="center"/>
        <w:rPr>
          <w:rFonts w:asciiTheme="minorHAnsi" w:hAnsiTheme="minorHAnsi" w:cstheme="minorHAnsi"/>
          <w:sz w:val="18"/>
          <w:szCs w:val="18"/>
        </w:rPr>
      </w:pPr>
    </w:p>
    <w:p w14:paraId="2A015F26" w14:textId="34791E35" w:rsidR="00466748" w:rsidRDefault="00466748" w:rsidP="0020768D">
      <w:pPr>
        <w:pStyle w:val="Textoindependiente"/>
        <w:ind w:right="567"/>
        <w:jc w:val="center"/>
        <w:rPr>
          <w:rFonts w:asciiTheme="minorHAnsi" w:hAnsiTheme="minorHAnsi" w:cstheme="minorHAnsi"/>
          <w:sz w:val="18"/>
          <w:szCs w:val="18"/>
        </w:rPr>
      </w:pPr>
    </w:p>
    <w:p w14:paraId="2588A076" w14:textId="57F4F00F" w:rsidR="00466748" w:rsidRDefault="00466748" w:rsidP="0020768D">
      <w:pPr>
        <w:pStyle w:val="Textoindependiente"/>
        <w:ind w:right="567"/>
        <w:jc w:val="center"/>
        <w:rPr>
          <w:rFonts w:asciiTheme="minorHAnsi" w:hAnsiTheme="minorHAnsi" w:cstheme="minorHAnsi"/>
          <w:sz w:val="18"/>
          <w:szCs w:val="18"/>
        </w:rPr>
      </w:pPr>
    </w:p>
    <w:p w14:paraId="6AAA4551" w14:textId="5F2905DD" w:rsidR="00466748" w:rsidRDefault="00466748" w:rsidP="0020768D">
      <w:pPr>
        <w:pStyle w:val="Textoindependiente"/>
        <w:ind w:right="567"/>
        <w:jc w:val="center"/>
        <w:rPr>
          <w:rFonts w:asciiTheme="minorHAnsi" w:hAnsiTheme="minorHAnsi" w:cstheme="minorHAnsi"/>
          <w:sz w:val="18"/>
          <w:szCs w:val="18"/>
        </w:rPr>
      </w:pPr>
    </w:p>
    <w:p w14:paraId="43D2E9F1" w14:textId="5BA738EB" w:rsidR="00466748" w:rsidRDefault="00466748" w:rsidP="0020768D">
      <w:pPr>
        <w:pStyle w:val="Textoindependiente"/>
        <w:ind w:right="567"/>
        <w:jc w:val="center"/>
        <w:rPr>
          <w:rFonts w:asciiTheme="minorHAnsi" w:hAnsiTheme="minorHAnsi" w:cstheme="minorHAnsi"/>
          <w:sz w:val="18"/>
          <w:szCs w:val="18"/>
        </w:rPr>
      </w:pPr>
    </w:p>
    <w:p w14:paraId="393F6DDB" w14:textId="373FB489" w:rsidR="00466748" w:rsidRDefault="00466748" w:rsidP="0020768D">
      <w:pPr>
        <w:pStyle w:val="Textoindependiente"/>
        <w:ind w:right="567"/>
        <w:jc w:val="center"/>
        <w:rPr>
          <w:rFonts w:asciiTheme="minorHAnsi" w:hAnsiTheme="minorHAnsi" w:cstheme="minorHAnsi"/>
          <w:sz w:val="18"/>
          <w:szCs w:val="18"/>
        </w:rPr>
      </w:pPr>
    </w:p>
    <w:p w14:paraId="21FDAFCE" w14:textId="057A8B0A" w:rsidR="00466748" w:rsidRDefault="00466748" w:rsidP="0020768D">
      <w:pPr>
        <w:pStyle w:val="Textoindependiente"/>
        <w:ind w:right="567"/>
        <w:jc w:val="center"/>
        <w:rPr>
          <w:rFonts w:asciiTheme="minorHAnsi" w:hAnsiTheme="minorHAnsi" w:cstheme="minorHAnsi"/>
          <w:sz w:val="18"/>
          <w:szCs w:val="18"/>
        </w:rPr>
      </w:pPr>
    </w:p>
    <w:p w14:paraId="4934A4D9" w14:textId="47CBD871" w:rsidR="00466748" w:rsidRDefault="00466748" w:rsidP="0020768D">
      <w:pPr>
        <w:pStyle w:val="Textoindependiente"/>
        <w:ind w:right="567"/>
        <w:jc w:val="center"/>
        <w:rPr>
          <w:rFonts w:asciiTheme="minorHAnsi" w:hAnsiTheme="minorHAnsi" w:cstheme="minorHAnsi"/>
          <w:sz w:val="18"/>
          <w:szCs w:val="18"/>
        </w:rPr>
      </w:pPr>
    </w:p>
    <w:p w14:paraId="723B3785" w14:textId="77777777" w:rsidR="00775E05" w:rsidRDefault="00775E05" w:rsidP="0020768D">
      <w:pPr>
        <w:pStyle w:val="Textoindependiente"/>
        <w:ind w:right="567"/>
        <w:jc w:val="center"/>
        <w:rPr>
          <w:rFonts w:asciiTheme="minorHAnsi" w:hAnsiTheme="minorHAnsi" w:cstheme="minorHAnsi"/>
          <w:sz w:val="18"/>
          <w:szCs w:val="18"/>
        </w:rPr>
      </w:pPr>
    </w:p>
    <w:p w14:paraId="179F47A4" w14:textId="7BD4EB43" w:rsidR="00466748" w:rsidRDefault="00466748" w:rsidP="0020768D">
      <w:pPr>
        <w:pStyle w:val="Textoindependiente"/>
        <w:ind w:right="567"/>
        <w:jc w:val="center"/>
        <w:rPr>
          <w:rFonts w:asciiTheme="minorHAnsi" w:hAnsiTheme="minorHAnsi" w:cstheme="minorHAnsi"/>
          <w:sz w:val="18"/>
          <w:szCs w:val="18"/>
        </w:rPr>
      </w:pPr>
    </w:p>
    <w:p w14:paraId="325257A3" w14:textId="77777777" w:rsidR="00466748" w:rsidRDefault="00466748"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3"/>
          <w:footerReference w:type="even" r:id="rId14"/>
          <w:footerReference w:type="default" r:id="rId15"/>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1.3 Clave del Registro Federal de Contribuyentes:________________________________________________________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31A15112" w:rsidR="0020768D" w:rsidRDefault="0020768D" w:rsidP="00466748">
      <w:pPr>
        <w:pStyle w:val="Prrafodelista"/>
        <w:numPr>
          <w:ilvl w:val="0"/>
          <w:numId w:val="12"/>
        </w:numPr>
        <w:ind w:right="617"/>
        <w:jc w:val="both"/>
        <w:rPr>
          <w:rFonts w:asciiTheme="minorHAnsi" w:hAnsiTheme="minorHAnsi" w:cstheme="minorHAnsi"/>
          <w:b/>
          <w:sz w:val="18"/>
          <w:szCs w:val="18"/>
        </w:rPr>
      </w:pPr>
      <w:r w:rsidRPr="008F2700">
        <w:rPr>
          <w:rFonts w:asciiTheme="minorHAnsi" w:hAnsiTheme="minorHAnsi" w:cstheme="minorHAnsi"/>
          <w:b/>
          <w:sz w:val="18"/>
          <w:szCs w:val="18"/>
        </w:rPr>
        <w:t>Oferta económica:</w:t>
      </w:r>
    </w:p>
    <w:p w14:paraId="14AFFCFA" w14:textId="77777777" w:rsidR="008F2700" w:rsidRPr="008F2700" w:rsidRDefault="008F2700" w:rsidP="008F2700">
      <w:pPr>
        <w:pStyle w:val="Prrafodelista"/>
        <w:ind w:left="720" w:right="617"/>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4325"/>
        <w:gridCol w:w="850"/>
        <w:gridCol w:w="959"/>
        <w:gridCol w:w="1383"/>
        <w:gridCol w:w="1383"/>
      </w:tblGrid>
      <w:tr w:rsidR="0013174D" w:rsidRPr="006E01AF" w14:paraId="72DF6523" w14:textId="77777777" w:rsidTr="001A57C7">
        <w:trPr>
          <w:jc w:val="center"/>
        </w:trPr>
        <w:tc>
          <w:tcPr>
            <w:tcW w:w="361" w:type="pct"/>
            <w:shd w:val="clear" w:color="auto" w:fill="D9D9D9"/>
            <w:vAlign w:val="center"/>
          </w:tcPr>
          <w:p w14:paraId="1DA824CF" w14:textId="4E516964" w:rsidR="0013174D" w:rsidRPr="006E01AF" w:rsidRDefault="0013174D" w:rsidP="00CE7192">
            <w:pPr>
              <w:jc w:val="center"/>
              <w:rPr>
                <w:rFonts w:asciiTheme="minorHAnsi" w:hAnsiTheme="minorHAnsi" w:cstheme="minorHAnsi"/>
                <w:b/>
                <w:sz w:val="14"/>
                <w:szCs w:val="14"/>
              </w:rPr>
            </w:pPr>
            <w:proofErr w:type="spellStart"/>
            <w:r>
              <w:rPr>
                <w:rFonts w:asciiTheme="minorHAnsi" w:hAnsiTheme="minorHAnsi" w:cstheme="minorHAnsi"/>
                <w:b/>
                <w:sz w:val="14"/>
                <w:szCs w:val="14"/>
              </w:rPr>
              <w:t>Cto</w:t>
            </w:r>
            <w:proofErr w:type="spellEnd"/>
            <w:r>
              <w:rPr>
                <w:rFonts w:asciiTheme="minorHAnsi" w:hAnsiTheme="minorHAnsi" w:cstheme="minorHAnsi"/>
                <w:b/>
                <w:sz w:val="14"/>
                <w:szCs w:val="14"/>
              </w:rPr>
              <w:t xml:space="preserve">. De </w:t>
            </w:r>
            <w:r w:rsidRPr="006E01AF">
              <w:rPr>
                <w:rFonts w:asciiTheme="minorHAnsi" w:hAnsiTheme="minorHAnsi" w:cstheme="minorHAnsi"/>
                <w:b/>
                <w:sz w:val="14"/>
                <w:szCs w:val="14"/>
              </w:rPr>
              <w:t>Partida</w:t>
            </w:r>
            <w:r>
              <w:rPr>
                <w:rFonts w:asciiTheme="minorHAnsi" w:hAnsiTheme="minorHAnsi" w:cstheme="minorHAnsi"/>
                <w:b/>
                <w:sz w:val="14"/>
                <w:szCs w:val="14"/>
              </w:rPr>
              <w:t xml:space="preserve">s </w:t>
            </w:r>
          </w:p>
        </w:tc>
        <w:tc>
          <w:tcPr>
            <w:tcW w:w="2254" w:type="pct"/>
            <w:shd w:val="clear" w:color="auto" w:fill="D9D9D9"/>
            <w:vAlign w:val="center"/>
          </w:tcPr>
          <w:p w14:paraId="5698D9B6" w14:textId="77777777" w:rsidR="0013174D" w:rsidRPr="006E01AF" w:rsidRDefault="0013174D" w:rsidP="00CE7192">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443" w:type="pct"/>
            <w:shd w:val="clear" w:color="auto" w:fill="D9D9D9"/>
            <w:vAlign w:val="center"/>
          </w:tcPr>
          <w:p w14:paraId="40E50404" w14:textId="77777777"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00" w:type="pct"/>
            <w:shd w:val="clear" w:color="auto" w:fill="D9D9D9"/>
            <w:vAlign w:val="center"/>
          </w:tcPr>
          <w:p w14:paraId="2CD7F2AF" w14:textId="77777777"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21" w:type="pct"/>
            <w:shd w:val="clear" w:color="auto" w:fill="D9D9D9"/>
          </w:tcPr>
          <w:p w14:paraId="7AB013ED" w14:textId="1425A79F" w:rsidR="0013174D" w:rsidRPr="006E01AF" w:rsidRDefault="0013174D" w:rsidP="00CE7192">
            <w:pPr>
              <w:jc w:val="center"/>
              <w:rPr>
                <w:rFonts w:asciiTheme="minorHAnsi" w:hAnsiTheme="minorHAnsi" w:cstheme="minorHAnsi"/>
                <w:b/>
                <w:sz w:val="14"/>
                <w:szCs w:val="14"/>
              </w:rPr>
            </w:pPr>
            <w:r>
              <w:rPr>
                <w:rFonts w:asciiTheme="minorHAnsi" w:hAnsiTheme="minorHAnsi" w:cstheme="minorHAnsi"/>
                <w:b/>
                <w:sz w:val="14"/>
                <w:szCs w:val="14"/>
              </w:rPr>
              <w:t>Precio Unitario</w:t>
            </w:r>
            <w:r w:rsidRPr="006E01AF">
              <w:rPr>
                <w:rFonts w:asciiTheme="minorHAnsi" w:hAnsiTheme="minorHAnsi" w:cstheme="minorHAnsi"/>
                <w:b/>
                <w:sz w:val="14"/>
                <w:szCs w:val="14"/>
              </w:rPr>
              <w:t xml:space="preserve"> antes de IVA</w:t>
            </w:r>
          </w:p>
        </w:tc>
        <w:tc>
          <w:tcPr>
            <w:tcW w:w="721" w:type="pct"/>
            <w:shd w:val="clear" w:color="auto" w:fill="D9D9D9"/>
          </w:tcPr>
          <w:p w14:paraId="7385E642" w14:textId="0D11B096"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1A57C7" w:rsidRPr="006E01AF" w14:paraId="14895E6B" w14:textId="77777777" w:rsidTr="001A57C7">
        <w:trPr>
          <w:trHeight w:val="156"/>
          <w:jc w:val="center"/>
        </w:trPr>
        <w:tc>
          <w:tcPr>
            <w:tcW w:w="361" w:type="pct"/>
            <w:shd w:val="clear" w:color="auto" w:fill="auto"/>
          </w:tcPr>
          <w:p w14:paraId="7F37F6F5" w14:textId="0A838F37" w:rsidR="001A57C7" w:rsidRPr="00F1569B" w:rsidRDefault="001A57C7" w:rsidP="001A57C7">
            <w:pPr>
              <w:jc w:val="center"/>
              <w:rPr>
                <w:rFonts w:asciiTheme="minorHAnsi" w:hAnsiTheme="minorHAnsi" w:cstheme="minorHAnsi"/>
                <w:b/>
                <w:sz w:val="14"/>
                <w:szCs w:val="14"/>
              </w:rPr>
            </w:pPr>
            <w:r w:rsidRPr="00401927">
              <w:rPr>
                <w:rFonts w:asciiTheme="minorHAnsi" w:hAnsiTheme="minorHAnsi" w:cstheme="minorHAnsi"/>
                <w:sz w:val="14"/>
                <w:szCs w:val="14"/>
              </w:rPr>
              <w:t>1</w:t>
            </w:r>
          </w:p>
        </w:tc>
        <w:tc>
          <w:tcPr>
            <w:tcW w:w="2254" w:type="pct"/>
          </w:tcPr>
          <w:p w14:paraId="210A0FF7" w14:textId="1FF992B4" w:rsidR="001A57C7" w:rsidRPr="006E01AF" w:rsidRDefault="001A57C7" w:rsidP="001A57C7">
            <w:pPr>
              <w:jc w:val="both"/>
              <w:rPr>
                <w:rFonts w:asciiTheme="minorHAnsi" w:hAnsiTheme="minorHAnsi" w:cstheme="minorHAnsi"/>
                <w:bCs/>
                <w:sz w:val="14"/>
                <w:szCs w:val="14"/>
                <w:highlight w:val="yellow"/>
                <w:lang w:val="es-MX"/>
              </w:rPr>
            </w:pPr>
            <w:r w:rsidRPr="00F07B8F">
              <w:rPr>
                <w:rFonts w:asciiTheme="minorHAnsi" w:eastAsia="Arial" w:hAnsiTheme="minorHAnsi" w:cstheme="minorHAnsi"/>
                <w:sz w:val="14"/>
                <w:szCs w:val="14"/>
              </w:rPr>
              <w:t>SELLADOR SILICON ACETICO, TRANSPARENTE CARTUCHO DE 280 ML PENSYLVANNIA</w:t>
            </w:r>
          </w:p>
        </w:tc>
        <w:tc>
          <w:tcPr>
            <w:tcW w:w="443" w:type="pct"/>
          </w:tcPr>
          <w:p w14:paraId="1A132D0E" w14:textId="2A2D02A9" w:rsidR="001A57C7" w:rsidRPr="006E01AF" w:rsidRDefault="001A57C7" w:rsidP="001A57C7">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500" w:type="pct"/>
          </w:tcPr>
          <w:p w14:paraId="6CB44002" w14:textId="76F18BCC" w:rsidR="001A57C7" w:rsidRPr="006E01AF" w:rsidRDefault="001A57C7" w:rsidP="001A57C7">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c>
          <w:tcPr>
            <w:tcW w:w="721" w:type="pct"/>
          </w:tcPr>
          <w:p w14:paraId="2B68BF3F" w14:textId="3593A1A0" w:rsidR="001A57C7" w:rsidRPr="006E01AF" w:rsidRDefault="001A57C7" w:rsidP="001A57C7">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721" w:type="pct"/>
          </w:tcPr>
          <w:p w14:paraId="5A088955" w14:textId="4FF95618" w:rsidR="001A57C7" w:rsidRPr="006E01AF" w:rsidRDefault="001A57C7" w:rsidP="001A57C7">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1A57C7" w:rsidRPr="006E01AF" w14:paraId="4C27D85B" w14:textId="77777777" w:rsidTr="001A57C7">
        <w:trPr>
          <w:trHeight w:val="156"/>
          <w:jc w:val="center"/>
        </w:trPr>
        <w:tc>
          <w:tcPr>
            <w:tcW w:w="361" w:type="pct"/>
            <w:shd w:val="clear" w:color="auto" w:fill="auto"/>
          </w:tcPr>
          <w:p w14:paraId="7AE6CCA6" w14:textId="5A51A4AD" w:rsidR="001A57C7" w:rsidRPr="00F1569B" w:rsidRDefault="001A57C7" w:rsidP="001A57C7">
            <w:pPr>
              <w:jc w:val="center"/>
              <w:rPr>
                <w:rFonts w:asciiTheme="minorHAnsi" w:hAnsiTheme="minorHAnsi" w:cstheme="minorHAnsi"/>
                <w:b/>
                <w:sz w:val="14"/>
                <w:szCs w:val="14"/>
              </w:rPr>
            </w:pPr>
            <w:r w:rsidRPr="00401927">
              <w:rPr>
                <w:rFonts w:asciiTheme="minorHAnsi" w:hAnsiTheme="minorHAnsi" w:cstheme="minorHAnsi"/>
                <w:sz w:val="14"/>
                <w:szCs w:val="14"/>
              </w:rPr>
              <w:t>4</w:t>
            </w:r>
          </w:p>
        </w:tc>
        <w:tc>
          <w:tcPr>
            <w:tcW w:w="2254" w:type="pct"/>
          </w:tcPr>
          <w:p w14:paraId="0345F910" w14:textId="46787BFB" w:rsidR="001A57C7" w:rsidRDefault="001A57C7" w:rsidP="001A57C7">
            <w:pPr>
              <w:jc w:val="both"/>
              <w:rPr>
                <w:rFonts w:asciiTheme="minorHAnsi" w:hAnsiTheme="minorHAnsi" w:cstheme="minorHAnsi"/>
                <w:bCs/>
                <w:sz w:val="14"/>
                <w:szCs w:val="14"/>
                <w:lang w:val="es-MX"/>
              </w:rPr>
            </w:pPr>
            <w:r w:rsidRPr="00F07B8F">
              <w:rPr>
                <w:rFonts w:asciiTheme="minorHAnsi" w:eastAsia="Arial" w:hAnsiTheme="minorHAnsi" w:cstheme="minorHAnsi"/>
                <w:sz w:val="14"/>
                <w:szCs w:val="14"/>
              </w:rPr>
              <w:t>CERRADURA PERFIL DE ALUMINIO COLOR NATURAL, DE PALETA MOD 590 PHILIPS</w:t>
            </w:r>
          </w:p>
        </w:tc>
        <w:tc>
          <w:tcPr>
            <w:tcW w:w="443" w:type="pct"/>
          </w:tcPr>
          <w:p w14:paraId="2E709EEC" w14:textId="0471FD01" w:rsidR="001A57C7" w:rsidRDefault="001A57C7" w:rsidP="001A57C7">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500" w:type="pct"/>
          </w:tcPr>
          <w:p w14:paraId="318DA1D9" w14:textId="4095956C" w:rsidR="001A57C7" w:rsidRDefault="001A57C7" w:rsidP="001A57C7">
            <w:pPr>
              <w:jc w:val="center"/>
              <w:rPr>
                <w:rFonts w:asciiTheme="minorHAnsi" w:hAnsiTheme="minorHAnsi" w:cstheme="minorHAnsi"/>
                <w:sz w:val="14"/>
                <w:szCs w:val="14"/>
              </w:rPr>
            </w:pPr>
            <w:r w:rsidRPr="00F07B8F">
              <w:rPr>
                <w:rFonts w:asciiTheme="minorHAnsi" w:eastAsia="Arial" w:hAnsiTheme="minorHAnsi" w:cstheme="minorHAnsi"/>
                <w:sz w:val="14"/>
                <w:szCs w:val="14"/>
              </w:rPr>
              <w:t>70</w:t>
            </w:r>
          </w:p>
        </w:tc>
        <w:tc>
          <w:tcPr>
            <w:tcW w:w="721" w:type="pct"/>
          </w:tcPr>
          <w:p w14:paraId="28FAD2B9" w14:textId="7BAC4DD0" w:rsidR="001A57C7" w:rsidRPr="00762927" w:rsidRDefault="001A57C7" w:rsidP="001A57C7">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21" w:type="pct"/>
          </w:tcPr>
          <w:p w14:paraId="2186D1B5" w14:textId="6C7D9645" w:rsidR="001A57C7" w:rsidRPr="006E01AF" w:rsidRDefault="001A57C7" w:rsidP="001A57C7">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A57C7" w:rsidRPr="006E01AF" w14:paraId="143E823A" w14:textId="77777777" w:rsidTr="001A57C7">
        <w:trPr>
          <w:trHeight w:val="156"/>
          <w:jc w:val="center"/>
        </w:trPr>
        <w:tc>
          <w:tcPr>
            <w:tcW w:w="361" w:type="pct"/>
            <w:shd w:val="clear" w:color="auto" w:fill="auto"/>
          </w:tcPr>
          <w:p w14:paraId="0218A563" w14:textId="13C3C84F" w:rsidR="001A57C7" w:rsidRPr="00F1569B" w:rsidRDefault="001A57C7" w:rsidP="001A57C7">
            <w:pPr>
              <w:jc w:val="center"/>
              <w:rPr>
                <w:rFonts w:asciiTheme="minorHAnsi" w:hAnsiTheme="minorHAnsi" w:cstheme="minorHAnsi"/>
                <w:b/>
                <w:sz w:val="14"/>
                <w:szCs w:val="14"/>
              </w:rPr>
            </w:pPr>
            <w:r w:rsidRPr="00401927">
              <w:rPr>
                <w:rFonts w:asciiTheme="minorHAnsi" w:hAnsiTheme="minorHAnsi" w:cstheme="minorHAnsi"/>
                <w:sz w:val="14"/>
                <w:szCs w:val="14"/>
              </w:rPr>
              <w:t>5</w:t>
            </w:r>
          </w:p>
        </w:tc>
        <w:tc>
          <w:tcPr>
            <w:tcW w:w="2254" w:type="pct"/>
          </w:tcPr>
          <w:p w14:paraId="068D7A12" w14:textId="61663CA9" w:rsidR="001A57C7" w:rsidRPr="001A57C7" w:rsidRDefault="001A57C7" w:rsidP="001A57C7">
            <w:pPr>
              <w:jc w:val="both"/>
              <w:rPr>
                <w:rFonts w:asciiTheme="minorHAnsi" w:hAnsiTheme="minorHAnsi" w:cstheme="minorHAnsi"/>
                <w:bCs/>
                <w:sz w:val="14"/>
                <w:szCs w:val="14"/>
              </w:rPr>
            </w:pPr>
            <w:r w:rsidRPr="00F07B8F">
              <w:rPr>
                <w:rFonts w:asciiTheme="minorHAnsi" w:eastAsia="Arial" w:hAnsiTheme="minorHAnsi" w:cstheme="minorHAnsi"/>
                <w:sz w:val="14"/>
                <w:szCs w:val="14"/>
              </w:rPr>
              <w:t>CIERRAPUERTAS HIDRÁULICO 80 KGS , COLOR NATURAL,PARA PUERTAS DE 80 A 120 CM, MODELO 1406 PHILIPS</w:t>
            </w:r>
          </w:p>
        </w:tc>
        <w:tc>
          <w:tcPr>
            <w:tcW w:w="443" w:type="pct"/>
          </w:tcPr>
          <w:p w14:paraId="7C90B35E" w14:textId="5DAB7C81" w:rsidR="001A57C7" w:rsidRDefault="001A57C7" w:rsidP="001A57C7">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500" w:type="pct"/>
          </w:tcPr>
          <w:p w14:paraId="563E2223" w14:textId="6B6EC86D" w:rsidR="001A57C7" w:rsidRDefault="001A57C7" w:rsidP="001A57C7">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c>
          <w:tcPr>
            <w:tcW w:w="721" w:type="pct"/>
          </w:tcPr>
          <w:p w14:paraId="045DC0A4" w14:textId="1C322AD6" w:rsidR="001A57C7" w:rsidRPr="00762927" w:rsidRDefault="001A57C7" w:rsidP="001A57C7">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21" w:type="pct"/>
          </w:tcPr>
          <w:p w14:paraId="28B07328" w14:textId="3972CE36" w:rsidR="001A57C7" w:rsidRPr="006E01AF" w:rsidRDefault="001A57C7" w:rsidP="001A57C7">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C72DF0" w:rsidRPr="00CA1988" w14:paraId="07B368EE" w14:textId="77777777" w:rsidTr="001A57C7">
        <w:trPr>
          <w:trHeight w:val="156"/>
          <w:jc w:val="center"/>
        </w:trPr>
        <w:tc>
          <w:tcPr>
            <w:tcW w:w="361" w:type="pct"/>
            <w:shd w:val="clear" w:color="auto" w:fill="auto"/>
          </w:tcPr>
          <w:p w14:paraId="25250523" w14:textId="11AE0CC9" w:rsidR="00C72DF0" w:rsidRPr="00C72DF0" w:rsidRDefault="00C72DF0" w:rsidP="00C72DF0">
            <w:pPr>
              <w:jc w:val="center"/>
              <w:rPr>
                <w:rFonts w:asciiTheme="minorHAnsi" w:hAnsiTheme="minorHAnsi" w:cstheme="minorHAnsi"/>
                <w:sz w:val="14"/>
                <w:szCs w:val="14"/>
              </w:rPr>
            </w:pPr>
          </w:p>
        </w:tc>
        <w:tc>
          <w:tcPr>
            <w:tcW w:w="2254" w:type="pct"/>
            <w:vAlign w:val="center"/>
          </w:tcPr>
          <w:p w14:paraId="1842C511" w14:textId="66FE2AC6" w:rsidR="00C72DF0" w:rsidRPr="00C72DF0" w:rsidRDefault="00C72DF0" w:rsidP="00C72DF0">
            <w:pPr>
              <w:jc w:val="both"/>
              <w:rPr>
                <w:rFonts w:asciiTheme="minorHAnsi" w:hAnsiTheme="minorHAnsi" w:cstheme="minorHAnsi"/>
                <w:bCs/>
                <w:sz w:val="14"/>
                <w:szCs w:val="14"/>
              </w:rPr>
            </w:pPr>
            <w:r>
              <w:rPr>
                <w:rFonts w:asciiTheme="minorHAnsi" w:hAnsiTheme="minorHAnsi" w:cstheme="minorHAnsi"/>
                <w:bCs/>
                <w:sz w:val="14"/>
                <w:szCs w:val="14"/>
              </w:rPr>
              <w:t>...</w:t>
            </w:r>
          </w:p>
        </w:tc>
        <w:tc>
          <w:tcPr>
            <w:tcW w:w="443" w:type="pct"/>
          </w:tcPr>
          <w:p w14:paraId="548EDD3D" w14:textId="351C15B8" w:rsidR="00C72DF0" w:rsidRPr="00CA1988" w:rsidRDefault="00C72DF0" w:rsidP="00C72DF0">
            <w:pPr>
              <w:jc w:val="center"/>
              <w:rPr>
                <w:rFonts w:asciiTheme="minorHAnsi" w:hAnsiTheme="minorHAnsi" w:cstheme="minorHAnsi"/>
                <w:sz w:val="14"/>
                <w:szCs w:val="14"/>
                <w:lang w:val="en-US"/>
              </w:rPr>
            </w:pPr>
          </w:p>
        </w:tc>
        <w:tc>
          <w:tcPr>
            <w:tcW w:w="500" w:type="pct"/>
          </w:tcPr>
          <w:p w14:paraId="07CA529E" w14:textId="6FE81289" w:rsidR="00C72DF0" w:rsidRPr="00CA1988" w:rsidRDefault="00C72DF0" w:rsidP="00C72DF0">
            <w:pPr>
              <w:jc w:val="center"/>
              <w:rPr>
                <w:rFonts w:asciiTheme="minorHAnsi" w:hAnsiTheme="minorHAnsi" w:cstheme="minorHAnsi"/>
                <w:sz w:val="14"/>
                <w:szCs w:val="14"/>
                <w:lang w:val="en-US"/>
              </w:rPr>
            </w:pPr>
          </w:p>
        </w:tc>
        <w:tc>
          <w:tcPr>
            <w:tcW w:w="721" w:type="pct"/>
          </w:tcPr>
          <w:p w14:paraId="65FAE4AF" w14:textId="4BA21A66" w:rsidR="00C72DF0" w:rsidRPr="00762927" w:rsidRDefault="00C72DF0" w:rsidP="00C72DF0">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21" w:type="pct"/>
          </w:tcPr>
          <w:p w14:paraId="77D028A0" w14:textId="1BB410F2" w:rsidR="00C72DF0" w:rsidRPr="00CA1988" w:rsidRDefault="00C72DF0" w:rsidP="00C72DF0">
            <w:pPr>
              <w:jc w:val="center"/>
              <w:rPr>
                <w:rFonts w:asciiTheme="minorHAnsi" w:hAnsiTheme="minorHAnsi" w:cstheme="minorHAnsi"/>
                <w:sz w:val="14"/>
                <w:szCs w:val="14"/>
                <w:lang w:val="en-US"/>
              </w:rPr>
            </w:pPr>
            <w:r w:rsidRPr="00762927">
              <w:rPr>
                <w:rFonts w:asciiTheme="minorHAnsi" w:hAnsiTheme="minorHAnsi" w:cstheme="minorHAnsi"/>
                <w:sz w:val="14"/>
                <w:szCs w:val="14"/>
              </w:rPr>
              <w:t>$</w:t>
            </w:r>
          </w:p>
        </w:tc>
      </w:tr>
      <w:tr w:rsidR="00C72DF0" w:rsidRPr="00CA1988" w14:paraId="1E0A9E0A" w14:textId="77777777" w:rsidTr="001A57C7">
        <w:trPr>
          <w:trHeight w:val="156"/>
          <w:jc w:val="center"/>
        </w:trPr>
        <w:tc>
          <w:tcPr>
            <w:tcW w:w="361" w:type="pct"/>
            <w:shd w:val="clear" w:color="auto" w:fill="auto"/>
          </w:tcPr>
          <w:p w14:paraId="385EBC91" w14:textId="419038DF" w:rsidR="00C72DF0" w:rsidRPr="00C72DF0" w:rsidRDefault="001A57C7" w:rsidP="00C72DF0">
            <w:pPr>
              <w:jc w:val="center"/>
              <w:rPr>
                <w:rFonts w:asciiTheme="minorHAnsi" w:hAnsiTheme="minorHAnsi" w:cstheme="minorHAnsi"/>
                <w:sz w:val="14"/>
                <w:szCs w:val="14"/>
              </w:rPr>
            </w:pPr>
            <w:r>
              <w:rPr>
                <w:rFonts w:asciiTheme="minorHAnsi" w:hAnsiTheme="minorHAnsi" w:cstheme="minorHAnsi"/>
                <w:sz w:val="14"/>
                <w:szCs w:val="14"/>
              </w:rPr>
              <w:t>119</w:t>
            </w:r>
          </w:p>
        </w:tc>
        <w:tc>
          <w:tcPr>
            <w:tcW w:w="2254" w:type="pct"/>
            <w:vAlign w:val="center"/>
          </w:tcPr>
          <w:p w14:paraId="2574DF9E" w14:textId="40635D37" w:rsidR="00C72DF0" w:rsidRPr="00C72DF0" w:rsidRDefault="00C72DF0" w:rsidP="00C72DF0">
            <w:pPr>
              <w:jc w:val="both"/>
              <w:rPr>
                <w:rFonts w:asciiTheme="minorHAnsi" w:hAnsiTheme="minorHAnsi" w:cstheme="minorHAnsi"/>
                <w:bCs/>
                <w:sz w:val="14"/>
                <w:szCs w:val="14"/>
              </w:rPr>
            </w:pPr>
          </w:p>
        </w:tc>
        <w:tc>
          <w:tcPr>
            <w:tcW w:w="443" w:type="pct"/>
          </w:tcPr>
          <w:p w14:paraId="0FB37B2E" w14:textId="29D08AA3" w:rsidR="00C72DF0" w:rsidRPr="00CA1988" w:rsidRDefault="00C72DF0" w:rsidP="00C72DF0">
            <w:pPr>
              <w:jc w:val="center"/>
              <w:rPr>
                <w:rFonts w:asciiTheme="minorHAnsi" w:hAnsiTheme="minorHAnsi" w:cstheme="minorHAnsi"/>
                <w:sz w:val="14"/>
                <w:szCs w:val="14"/>
                <w:lang w:val="en-US"/>
              </w:rPr>
            </w:pPr>
          </w:p>
        </w:tc>
        <w:tc>
          <w:tcPr>
            <w:tcW w:w="500" w:type="pct"/>
          </w:tcPr>
          <w:p w14:paraId="738951D3" w14:textId="5D2D317E" w:rsidR="00C72DF0" w:rsidRPr="00CA1988" w:rsidRDefault="00C72DF0" w:rsidP="00C72DF0">
            <w:pPr>
              <w:jc w:val="center"/>
              <w:rPr>
                <w:rFonts w:asciiTheme="minorHAnsi" w:hAnsiTheme="minorHAnsi" w:cstheme="minorHAnsi"/>
                <w:sz w:val="14"/>
                <w:szCs w:val="14"/>
                <w:lang w:val="en-US"/>
              </w:rPr>
            </w:pPr>
          </w:p>
        </w:tc>
        <w:tc>
          <w:tcPr>
            <w:tcW w:w="721" w:type="pct"/>
          </w:tcPr>
          <w:p w14:paraId="3217A9A4" w14:textId="24DB9FE9" w:rsidR="00C72DF0" w:rsidRPr="00762927" w:rsidRDefault="00C72DF0" w:rsidP="00C72DF0">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21" w:type="pct"/>
          </w:tcPr>
          <w:p w14:paraId="7614FBBE" w14:textId="6524066E" w:rsidR="00C72DF0" w:rsidRPr="00CA1988" w:rsidRDefault="00C72DF0" w:rsidP="00C72DF0">
            <w:pPr>
              <w:jc w:val="center"/>
              <w:rPr>
                <w:rFonts w:asciiTheme="minorHAnsi" w:hAnsiTheme="minorHAnsi" w:cstheme="minorHAnsi"/>
                <w:sz w:val="14"/>
                <w:szCs w:val="14"/>
                <w:lang w:val="en-US"/>
              </w:rPr>
            </w:pPr>
            <w:r w:rsidRPr="00762927">
              <w:rPr>
                <w:rFonts w:asciiTheme="minorHAnsi" w:hAnsiTheme="minorHAnsi" w:cstheme="minorHAnsi"/>
                <w:sz w:val="14"/>
                <w:szCs w:val="14"/>
              </w:rPr>
              <w:t>$</w:t>
            </w:r>
          </w:p>
        </w:tc>
      </w:tr>
      <w:tr w:rsidR="0013174D" w:rsidRPr="006E01AF" w14:paraId="49AD534B" w14:textId="77777777" w:rsidTr="001A57C7">
        <w:trPr>
          <w:trHeight w:val="156"/>
          <w:jc w:val="center"/>
        </w:trPr>
        <w:tc>
          <w:tcPr>
            <w:tcW w:w="361" w:type="pct"/>
            <w:shd w:val="clear" w:color="auto" w:fill="auto"/>
          </w:tcPr>
          <w:p w14:paraId="46FBDC24" w14:textId="7B11C443" w:rsidR="0013174D" w:rsidRPr="00F1569B" w:rsidRDefault="0013174D" w:rsidP="0013174D">
            <w:pPr>
              <w:jc w:val="center"/>
              <w:rPr>
                <w:rFonts w:asciiTheme="minorHAnsi" w:hAnsiTheme="minorHAnsi" w:cstheme="minorHAnsi"/>
                <w:b/>
                <w:sz w:val="14"/>
                <w:szCs w:val="14"/>
              </w:rPr>
            </w:pPr>
          </w:p>
        </w:tc>
        <w:tc>
          <w:tcPr>
            <w:tcW w:w="2254" w:type="pct"/>
          </w:tcPr>
          <w:p w14:paraId="47391CE8" w14:textId="17C4FC5A" w:rsidR="0013174D" w:rsidRDefault="0013174D" w:rsidP="0013174D">
            <w:pPr>
              <w:jc w:val="both"/>
              <w:rPr>
                <w:rFonts w:asciiTheme="minorHAnsi" w:hAnsiTheme="minorHAnsi" w:cstheme="minorHAnsi"/>
                <w:bCs/>
                <w:sz w:val="14"/>
                <w:szCs w:val="14"/>
                <w:lang w:val="es-MX"/>
              </w:rPr>
            </w:pPr>
          </w:p>
        </w:tc>
        <w:tc>
          <w:tcPr>
            <w:tcW w:w="443" w:type="pct"/>
          </w:tcPr>
          <w:p w14:paraId="7516C339" w14:textId="1AD27AFD" w:rsidR="0013174D" w:rsidRDefault="0013174D" w:rsidP="0013174D">
            <w:pPr>
              <w:jc w:val="center"/>
              <w:rPr>
                <w:rFonts w:asciiTheme="minorHAnsi" w:hAnsiTheme="minorHAnsi" w:cstheme="minorHAnsi"/>
                <w:sz w:val="14"/>
                <w:szCs w:val="14"/>
              </w:rPr>
            </w:pPr>
          </w:p>
        </w:tc>
        <w:tc>
          <w:tcPr>
            <w:tcW w:w="500" w:type="pct"/>
          </w:tcPr>
          <w:p w14:paraId="054C64D6" w14:textId="40F890A9" w:rsidR="0013174D" w:rsidRDefault="0013174D" w:rsidP="0013174D">
            <w:pPr>
              <w:jc w:val="center"/>
              <w:rPr>
                <w:rFonts w:asciiTheme="minorHAnsi" w:hAnsiTheme="minorHAnsi" w:cstheme="minorHAnsi"/>
                <w:sz w:val="14"/>
                <w:szCs w:val="14"/>
              </w:rPr>
            </w:pPr>
          </w:p>
        </w:tc>
        <w:tc>
          <w:tcPr>
            <w:tcW w:w="721" w:type="pct"/>
          </w:tcPr>
          <w:p w14:paraId="5726F905" w14:textId="7493F965"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21" w:type="pct"/>
          </w:tcPr>
          <w:p w14:paraId="5EC5146C" w14:textId="4D1C70FA"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6091D2FA" w14:textId="77777777" w:rsidTr="001A57C7">
        <w:trPr>
          <w:trHeight w:val="20"/>
          <w:jc w:val="center"/>
        </w:trPr>
        <w:tc>
          <w:tcPr>
            <w:tcW w:w="361" w:type="pct"/>
            <w:tcBorders>
              <w:top w:val="dotted" w:sz="4" w:space="0" w:color="auto"/>
              <w:left w:val="nil"/>
              <w:bottom w:val="nil"/>
              <w:right w:val="nil"/>
            </w:tcBorders>
            <w:shd w:val="clear" w:color="auto" w:fill="auto"/>
          </w:tcPr>
          <w:p w14:paraId="74F7EEDB" w14:textId="77777777" w:rsidR="0013174D" w:rsidRPr="006E01AF" w:rsidRDefault="0013174D" w:rsidP="0013174D">
            <w:pPr>
              <w:jc w:val="center"/>
              <w:rPr>
                <w:rFonts w:asciiTheme="minorHAnsi" w:hAnsiTheme="minorHAnsi" w:cstheme="minorHAnsi"/>
                <w:sz w:val="14"/>
                <w:szCs w:val="14"/>
              </w:rPr>
            </w:pPr>
          </w:p>
        </w:tc>
        <w:tc>
          <w:tcPr>
            <w:tcW w:w="2254" w:type="pct"/>
            <w:tcBorders>
              <w:top w:val="dotted" w:sz="4" w:space="0" w:color="auto"/>
              <w:left w:val="nil"/>
              <w:bottom w:val="nil"/>
              <w:right w:val="nil"/>
            </w:tcBorders>
          </w:tcPr>
          <w:p w14:paraId="66934C68" w14:textId="77777777" w:rsidR="0013174D" w:rsidRPr="006E01AF" w:rsidRDefault="0013174D" w:rsidP="0013174D">
            <w:pPr>
              <w:rPr>
                <w:rFonts w:asciiTheme="minorHAnsi" w:hAnsiTheme="minorHAnsi" w:cstheme="minorHAnsi"/>
                <w:sz w:val="14"/>
                <w:szCs w:val="14"/>
                <w:lang w:val="es-MX" w:eastAsia="es-MX"/>
              </w:rPr>
            </w:pPr>
          </w:p>
        </w:tc>
        <w:tc>
          <w:tcPr>
            <w:tcW w:w="443" w:type="pct"/>
            <w:tcBorders>
              <w:top w:val="dotted" w:sz="4" w:space="0" w:color="auto"/>
              <w:left w:val="nil"/>
              <w:bottom w:val="nil"/>
              <w:right w:val="dotted" w:sz="4" w:space="0" w:color="auto"/>
            </w:tcBorders>
          </w:tcPr>
          <w:p w14:paraId="3BE70D92" w14:textId="77777777" w:rsidR="0013174D" w:rsidRPr="006E01AF" w:rsidRDefault="0013174D" w:rsidP="0013174D">
            <w:pPr>
              <w:jc w:val="center"/>
              <w:rPr>
                <w:rFonts w:asciiTheme="minorHAnsi" w:hAnsiTheme="minorHAnsi" w:cstheme="minorHAnsi"/>
                <w:sz w:val="14"/>
                <w:szCs w:val="14"/>
                <w:lang w:val="es-MX" w:eastAsia="es-MX"/>
              </w:rPr>
            </w:pPr>
          </w:p>
        </w:tc>
        <w:tc>
          <w:tcPr>
            <w:tcW w:w="500" w:type="pct"/>
            <w:tcBorders>
              <w:left w:val="dotted" w:sz="4" w:space="0" w:color="auto"/>
            </w:tcBorders>
          </w:tcPr>
          <w:p w14:paraId="2A006113"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21" w:type="pct"/>
          </w:tcPr>
          <w:p w14:paraId="6D6C1E03" w14:textId="6BD37CFE"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21" w:type="pct"/>
          </w:tcPr>
          <w:p w14:paraId="6B98D0DE" w14:textId="0D2C0944"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13174D" w:rsidRPr="006E01AF" w14:paraId="7009B38F" w14:textId="77777777" w:rsidTr="001A57C7">
        <w:trPr>
          <w:trHeight w:val="20"/>
          <w:jc w:val="center"/>
        </w:trPr>
        <w:tc>
          <w:tcPr>
            <w:tcW w:w="361" w:type="pct"/>
            <w:tcBorders>
              <w:top w:val="nil"/>
              <w:left w:val="nil"/>
              <w:bottom w:val="nil"/>
              <w:right w:val="nil"/>
            </w:tcBorders>
            <w:shd w:val="clear" w:color="auto" w:fill="auto"/>
          </w:tcPr>
          <w:p w14:paraId="5557A440" w14:textId="77777777" w:rsidR="0013174D" w:rsidRPr="006E01AF" w:rsidRDefault="0013174D" w:rsidP="0013174D">
            <w:pPr>
              <w:jc w:val="center"/>
              <w:rPr>
                <w:rFonts w:asciiTheme="minorHAnsi" w:hAnsiTheme="minorHAnsi" w:cstheme="minorHAnsi"/>
                <w:sz w:val="14"/>
                <w:szCs w:val="14"/>
              </w:rPr>
            </w:pPr>
          </w:p>
        </w:tc>
        <w:tc>
          <w:tcPr>
            <w:tcW w:w="2254" w:type="pct"/>
            <w:tcBorders>
              <w:top w:val="nil"/>
              <w:left w:val="nil"/>
              <w:bottom w:val="nil"/>
              <w:right w:val="nil"/>
            </w:tcBorders>
          </w:tcPr>
          <w:p w14:paraId="1E450684" w14:textId="77777777" w:rsidR="0013174D" w:rsidRPr="006E01AF" w:rsidRDefault="0013174D" w:rsidP="0013174D">
            <w:pPr>
              <w:rPr>
                <w:rFonts w:asciiTheme="minorHAnsi" w:hAnsiTheme="minorHAnsi" w:cstheme="minorHAnsi"/>
                <w:sz w:val="14"/>
                <w:szCs w:val="14"/>
                <w:lang w:val="es-MX" w:eastAsia="es-MX"/>
              </w:rPr>
            </w:pPr>
          </w:p>
        </w:tc>
        <w:tc>
          <w:tcPr>
            <w:tcW w:w="443" w:type="pct"/>
            <w:tcBorders>
              <w:top w:val="nil"/>
              <w:left w:val="nil"/>
              <w:bottom w:val="nil"/>
              <w:right w:val="dotted" w:sz="4" w:space="0" w:color="auto"/>
            </w:tcBorders>
          </w:tcPr>
          <w:p w14:paraId="5917B292" w14:textId="77777777" w:rsidR="0013174D" w:rsidRPr="006E01AF" w:rsidRDefault="0013174D" w:rsidP="0013174D">
            <w:pPr>
              <w:jc w:val="center"/>
              <w:rPr>
                <w:rFonts w:asciiTheme="minorHAnsi" w:hAnsiTheme="minorHAnsi" w:cstheme="minorHAnsi"/>
                <w:sz w:val="14"/>
                <w:szCs w:val="14"/>
                <w:lang w:val="es-MX" w:eastAsia="es-MX"/>
              </w:rPr>
            </w:pPr>
          </w:p>
        </w:tc>
        <w:tc>
          <w:tcPr>
            <w:tcW w:w="500" w:type="pct"/>
            <w:tcBorders>
              <w:left w:val="dotted" w:sz="4" w:space="0" w:color="auto"/>
            </w:tcBorders>
          </w:tcPr>
          <w:p w14:paraId="7D2A62DA"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21" w:type="pct"/>
          </w:tcPr>
          <w:p w14:paraId="0A7E365C" w14:textId="2B6F0C4B"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21" w:type="pct"/>
          </w:tcPr>
          <w:p w14:paraId="5E1F40E7" w14:textId="67C84EA6"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13174D" w:rsidRPr="006E01AF" w14:paraId="3298203A" w14:textId="77777777" w:rsidTr="001A57C7">
        <w:trPr>
          <w:trHeight w:val="20"/>
          <w:jc w:val="center"/>
        </w:trPr>
        <w:tc>
          <w:tcPr>
            <w:tcW w:w="361" w:type="pct"/>
            <w:tcBorders>
              <w:top w:val="nil"/>
              <w:left w:val="nil"/>
              <w:bottom w:val="nil"/>
              <w:right w:val="nil"/>
            </w:tcBorders>
            <w:shd w:val="clear" w:color="auto" w:fill="auto"/>
          </w:tcPr>
          <w:p w14:paraId="3F3A6664" w14:textId="77777777" w:rsidR="0013174D" w:rsidRPr="006E01AF" w:rsidRDefault="0013174D" w:rsidP="0013174D">
            <w:pPr>
              <w:jc w:val="center"/>
              <w:rPr>
                <w:rFonts w:asciiTheme="minorHAnsi" w:hAnsiTheme="minorHAnsi" w:cstheme="minorHAnsi"/>
                <w:sz w:val="14"/>
                <w:szCs w:val="14"/>
              </w:rPr>
            </w:pPr>
          </w:p>
        </w:tc>
        <w:tc>
          <w:tcPr>
            <w:tcW w:w="2254" w:type="pct"/>
            <w:tcBorders>
              <w:top w:val="nil"/>
              <w:left w:val="nil"/>
              <w:bottom w:val="nil"/>
              <w:right w:val="nil"/>
            </w:tcBorders>
          </w:tcPr>
          <w:p w14:paraId="3E76E478" w14:textId="77777777" w:rsidR="0013174D" w:rsidRPr="006E01AF" w:rsidRDefault="0013174D" w:rsidP="0013174D">
            <w:pPr>
              <w:rPr>
                <w:rFonts w:asciiTheme="minorHAnsi" w:hAnsiTheme="minorHAnsi" w:cstheme="minorHAnsi"/>
                <w:sz w:val="14"/>
                <w:szCs w:val="14"/>
                <w:lang w:val="es-MX" w:eastAsia="es-MX"/>
              </w:rPr>
            </w:pPr>
          </w:p>
        </w:tc>
        <w:tc>
          <w:tcPr>
            <w:tcW w:w="443" w:type="pct"/>
            <w:tcBorders>
              <w:top w:val="nil"/>
              <w:left w:val="nil"/>
              <w:bottom w:val="nil"/>
              <w:right w:val="dotted" w:sz="4" w:space="0" w:color="auto"/>
            </w:tcBorders>
          </w:tcPr>
          <w:p w14:paraId="722796C6" w14:textId="77777777" w:rsidR="0013174D" w:rsidRPr="006E01AF" w:rsidRDefault="0013174D" w:rsidP="0013174D">
            <w:pPr>
              <w:jc w:val="center"/>
              <w:rPr>
                <w:rFonts w:asciiTheme="minorHAnsi" w:hAnsiTheme="minorHAnsi" w:cstheme="minorHAnsi"/>
                <w:sz w:val="14"/>
                <w:szCs w:val="14"/>
                <w:lang w:val="es-MX" w:eastAsia="es-MX"/>
              </w:rPr>
            </w:pPr>
          </w:p>
        </w:tc>
        <w:tc>
          <w:tcPr>
            <w:tcW w:w="500" w:type="pct"/>
            <w:tcBorders>
              <w:left w:val="dotted" w:sz="4" w:space="0" w:color="auto"/>
            </w:tcBorders>
          </w:tcPr>
          <w:p w14:paraId="73D01932"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21" w:type="pct"/>
          </w:tcPr>
          <w:p w14:paraId="199C7F2A" w14:textId="5E376200"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21" w:type="pct"/>
          </w:tcPr>
          <w:p w14:paraId="11638954" w14:textId="26F82B29"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3C901AE1" w14:textId="10948807" w:rsidR="008F2700" w:rsidRDefault="008F2700" w:rsidP="008F2700">
      <w:pPr>
        <w:ind w:right="617"/>
        <w:jc w:val="both"/>
        <w:rPr>
          <w:rFonts w:asciiTheme="minorHAnsi" w:hAnsiTheme="minorHAnsi" w:cstheme="minorHAnsi"/>
          <w:b/>
          <w:sz w:val="18"/>
          <w:szCs w:val="18"/>
        </w:rPr>
      </w:pP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5C215CA6" w:rsidR="0061770D" w:rsidRDefault="0061770D"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021F0122" w:rsidR="00AF5342" w:rsidRDefault="00AF5342" w:rsidP="0020768D">
      <w:pPr>
        <w:pStyle w:val="Textoindependiente"/>
        <w:ind w:right="708"/>
        <w:jc w:val="center"/>
        <w:rPr>
          <w:rFonts w:asciiTheme="minorHAnsi" w:hAnsiTheme="minorHAnsi" w:cstheme="minorHAnsi"/>
          <w:b/>
          <w:sz w:val="18"/>
          <w:szCs w:val="18"/>
        </w:rPr>
      </w:pPr>
    </w:p>
    <w:p w14:paraId="7A7B399C" w14:textId="4899CCA2" w:rsidR="00C72DF0" w:rsidRDefault="00C72DF0" w:rsidP="0020768D">
      <w:pPr>
        <w:pStyle w:val="Textoindependiente"/>
        <w:ind w:right="708"/>
        <w:jc w:val="center"/>
        <w:rPr>
          <w:rFonts w:asciiTheme="minorHAnsi" w:hAnsiTheme="minorHAnsi" w:cstheme="minorHAnsi"/>
          <w:b/>
          <w:sz w:val="18"/>
          <w:szCs w:val="18"/>
        </w:rPr>
      </w:pPr>
    </w:p>
    <w:p w14:paraId="4F4C3E7D" w14:textId="0EFA7016" w:rsidR="00C72DF0" w:rsidRDefault="00C72DF0" w:rsidP="0020768D">
      <w:pPr>
        <w:pStyle w:val="Textoindependiente"/>
        <w:ind w:right="708"/>
        <w:jc w:val="center"/>
        <w:rPr>
          <w:rFonts w:asciiTheme="minorHAnsi" w:hAnsiTheme="minorHAnsi" w:cstheme="minorHAnsi"/>
          <w:b/>
          <w:sz w:val="18"/>
          <w:szCs w:val="18"/>
        </w:rPr>
      </w:pPr>
    </w:p>
    <w:p w14:paraId="38AAC439" w14:textId="1BCF71E8" w:rsidR="00C72DF0" w:rsidRDefault="00C72DF0" w:rsidP="0020768D">
      <w:pPr>
        <w:pStyle w:val="Textoindependiente"/>
        <w:ind w:right="708"/>
        <w:jc w:val="center"/>
        <w:rPr>
          <w:rFonts w:asciiTheme="minorHAnsi" w:hAnsiTheme="minorHAnsi" w:cstheme="minorHAnsi"/>
          <w:b/>
          <w:sz w:val="18"/>
          <w:szCs w:val="18"/>
        </w:rPr>
      </w:pPr>
    </w:p>
    <w:p w14:paraId="00519DB6" w14:textId="75F96B5B" w:rsidR="00C72DF0" w:rsidRDefault="00C72DF0" w:rsidP="0020768D">
      <w:pPr>
        <w:pStyle w:val="Textoindependiente"/>
        <w:ind w:right="708"/>
        <w:jc w:val="center"/>
        <w:rPr>
          <w:rFonts w:asciiTheme="minorHAnsi" w:hAnsiTheme="minorHAnsi" w:cstheme="minorHAnsi"/>
          <w:b/>
          <w:sz w:val="18"/>
          <w:szCs w:val="18"/>
        </w:rPr>
      </w:pPr>
    </w:p>
    <w:p w14:paraId="7C987E83" w14:textId="64955C91" w:rsidR="00C72DF0" w:rsidRDefault="00C72DF0" w:rsidP="0020768D">
      <w:pPr>
        <w:pStyle w:val="Textoindependiente"/>
        <w:ind w:right="708"/>
        <w:jc w:val="center"/>
        <w:rPr>
          <w:rFonts w:asciiTheme="minorHAnsi" w:hAnsiTheme="minorHAnsi" w:cstheme="minorHAnsi"/>
          <w:b/>
          <w:sz w:val="18"/>
          <w:szCs w:val="18"/>
        </w:rPr>
      </w:pPr>
    </w:p>
    <w:p w14:paraId="510D1D5D" w14:textId="77777777" w:rsidR="00C72DF0" w:rsidRDefault="00C72DF0"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934923" w:rsidRPr="006E01AF" w14:paraId="50D0E677" w14:textId="77777777" w:rsidTr="0020768D">
        <w:trPr>
          <w:jc w:val="center"/>
        </w:trPr>
        <w:tc>
          <w:tcPr>
            <w:tcW w:w="4627" w:type="dxa"/>
            <w:shd w:val="clear" w:color="auto" w:fill="auto"/>
          </w:tcPr>
          <w:p w14:paraId="4815AF24" w14:textId="0528C49A" w:rsidR="00934923" w:rsidRDefault="00934923"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020" w:type="dxa"/>
            <w:shd w:val="clear" w:color="auto" w:fill="auto"/>
          </w:tcPr>
          <w:p w14:paraId="02ECC868" w14:textId="2CCB2B16" w:rsidR="00934923" w:rsidRPr="005D1F3D" w:rsidRDefault="008F2700" w:rsidP="008F270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4F29704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432F16B2"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02587750"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25665458" w14:textId="77777777" w:rsidR="001A57C7" w:rsidRDefault="001A57C7" w:rsidP="001A57C7">
      <w:pPr>
        <w:pStyle w:val="Sangra3detindependiente"/>
        <w:autoSpaceDE w:val="0"/>
        <w:autoSpaceDN w:val="0"/>
        <w:ind w:left="0"/>
        <w:rPr>
          <w:rFonts w:asciiTheme="minorHAnsi" w:hAnsiTheme="minorHAnsi" w:cstheme="minorHAnsi"/>
          <w:sz w:val="18"/>
          <w:szCs w:val="18"/>
        </w:rPr>
      </w:pPr>
    </w:p>
    <w:p w14:paraId="7429FD28" w14:textId="77777777" w:rsid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508AB40B" w:rsidR="0020768D" w:rsidRPr="001A57C7" w:rsidRDefault="0020768D" w:rsidP="001A57C7">
      <w:pPr>
        <w:pStyle w:val="Sangra3detindependiente"/>
        <w:autoSpaceDE w:val="0"/>
        <w:autoSpaceDN w:val="0"/>
        <w:ind w:left="0"/>
        <w:jc w:val="center"/>
        <w:rPr>
          <w:rFonts w:asciiTheme="minorHAnsi" w:hAnsiTheme="minorHAnsi" w:cstheme="minorHAnsi"/>
          <w:b/>
          <w:sz w:val="18"/>
          <w:szCs w:val="18"/>
        </w:rPr>
      </w:pPr>
      <w:r w:rsidRPr="006E01AF">
        <w:rPr>
          <w:rFonts w:asciiTheme="minorHAnsi" w:hAnsiTheme="minorHAnsi" w:cstheme="minorHAnsi"/>
          <w:sz w:val="18"/>
          <w:szCs w:val="18"/>
          <w:lang w:val="es-MX"/>
        </w:rPr>
        <w:t>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466748">
      <w:pPr>
        <w:numPr>
          <w:ilvl w:val="0"/>
          <w:numId w:val="14"/>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466748">
      <w:pPr>
        <w:numPr>
          <w:ilvl w:val="0"/>
          <w:numId w:val="14"/>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TERCERA.-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466748">
      <w:pPr>
        <w:keepNext/>
        <w:widowControl/>
        <w:numPr>
          <w:ilvl w:val="1"/>
          <w:numId w:val="15"/>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042BF32F" w:rsidR="0093759E" w:rsidRDefault="007C2EC3" w:rsidP="007C2EC3">
      <w:pPr>
        <w:ind w:right="-93" w:firstLine="708"/>
        <w:jc w:val="center"/>
        <w:rPr>
          <w:rFonts w:asciiTheme="minorHAnsi" w:hAnsiTheme="minorHAnsi" w:cstheme="minorHAnsi"/>
          <w:sz w:val="16"/>
          <w:szCs w:val="16"/>
          <w:lang w:val="es-MX"/>
        </w:rPr>
      </w:pPr>
      <w:r w:rsidRPr="006E01AF">
        <w:rPr>
          <w:rFonts w:asciiTheme="minorHAnsi" w:hAnsiTheme="minorHAnsi" w:cstheme="minorHAnsi"/>
          <w:b/>
          <w:sz w:val="16"/>
          <w:szCs w:val="16"/>
        </w:rPr>
        <w:t>(Nombre y firma del participante o su representante legal)</w:t>
      </w: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A085244"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w:t>
            </w:r>
            <w:r w:rsidR="00BE5020">
              <w:rPr>
                <w:rFonts w:asciiTheme="minorHAnsi" w:eastAsia="Calibri" w:hAnsiTheme="minorHAnsi" w:cstheme="minorHAnsi"/>
                <w:color w:val="000000"/>
                <w:sz w:val="12"/>
                <w:szCs w:val="12"/>
              </w:rPr>
              <w:t xml:space="preserve"> en materia de Seguridad Social</w:t>
            </w:r>
            <w:r w:rsidR="001A57C7">
              <w:rPr>
                <w:rFonts w:asciiTheme="minorHAnsi" w:eastAsia="Calibri" w:hAnsiTheme="minorHAnsi" w:cstheme="minorHAnsi"/>
                <w:color w:val="000000"/>
                <w:sz w:val="12"/>
                <w:szCs w:val="12"/>
              </w:rPr>
              <w:t xml:space="preserve"> (deberá presentarse de fecha 23</w:t>
            </w:r>
            <w:r w:rsidR="00BE5020">
              <w:rPr>
                <w:rFonts w:asciiTheme="minorHAnsi" w:eastAsia="Calibri" w:hAnsiTheme="minorHAnsi" w:cstheme="minorHAnsi"/>
                <w:color w:val="000000"/>
                <w:sz w:val="12"/>
                <w:szCs w:val="12"/>
              </w:rPr>
              <w:t xml:space="preserve"> de noviembre</w:t>
            </w:r>
            <w:r w:rsidR="001A57C7">
              <w:rPr>
                <w:rFonts w:asciiTheme="minorHAnsi" w:eastAsia="Calibri" w:hAnsiTheme="minorHAnsi" w:cstheme="minorHAnsi"/>
                <w:color w:val="000000"/>
                <w:sz w:val="12"/>
                <w:szCs w:val="12"/>
              </w:rPr>
              <w:t xml:space="preserve"> 2022</w:t>
            </w:r>
            <w:r w:rsidR="00BE5020">
              <w:rPr>
                <w:rFonts w:asciiTheme="minorHAnsi" w:eastAsia="Calibri" w:hAnsiTheme="minorHAnsi" w:cstheme="minorHAnsi"/>
                <w:color w:val="000000"/>
                <w:sz w:val="12"/>
                <w:szCs w:val="12"/>
              </w:rPr>
              <w:t>)</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466748">
            <w:pPr>
              <w:pStyle w:val="Prrafodelista"/>
              <w:widowControl/>
              <w:numPr>
                <w:ilvl w:val="0"/>
                <w:numId w:val="11"/>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70961F22" w:rsidR="0020768D" w:rsidRPr="00CF7B54" w:rsidRDefault="0020768D" w:rsidP="00BE5020">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1A57C7">
              <w:rPr>
                <w:rFonts w:asciiTheme="minorHAnsi" w:eastAsia="Calibri" w:hAnsiTheme="minorHAnsi" w:cstheme="minorHAnsi"/>
                <w:b/>
                <w:color w:val="000000"/>
                <w:sz w:val="10"/>
                <w:szCs w:val="10"/>
              </w:rPr>
              <w:t>23</w:t>
            </w:r>
            <w:r w:rsidR="00CE7192">
              <w:rPr>
                <w:rFonts w:asciiTheme="minorHAnsi" w:eastAsia="Calibri" w:hAnsiTheme="minorHAnsi" w:cstheme="minorHAnsi"/>
                <w:b/>
                <w:color w:val="000000"/>
                <w:sz w:val="10"/>
                <w:szCs w:val="10"/>
              </w:rPr>
              <w:t xml:space="preserve"> de </w:t>
            </w:r>
            <w:r w:rsidR="001A57C7">
              <w:rPr>
                <w:rFonts w:asciiTheme="minorHAnsi" w:eastAsia="Calibri" w:hAnsiTheme="minorHAnsi" w:cstheme="minorHAnsi"/>
                <w:b/>
                <w:color w:val="000000"/>
                <w:sz w:val="10"/>
                <w:szCs w:val="10"/>
              </w:rPr>
              <w:t>octubre al 23</w:t>
            </w:r>
            <w:r w:rsidR="00BE5020">
              <w:rPr>
                <w:rFonts w:asciiTheme="minorHAnsi" w:eastAsia="Calibri" w:hAnsiTheme="minorHAnsi" w:cstheme="minorHAnsi"/>
                <w:b/>
                <w:color w:val="000000"/>
                <w:sz w:val="10"/>
                <w:szCs w:val="10"/>
              </w:rPr>
              <w:t xml:space="preserve"> de noviembre </w:t>
            </w:r>
            <w:r w:rsidRPr="005D1F3D">
              <w:rPr>
                <w:rFonts w:asciiTheme="minorHAnsi" w:eastAsia="Calibri" w:hAnsiTheme="minorHAnsi" w:cstheme="minorHAnsi"/>
                <w:b/>
                <w:color w:val="000000"/>
                <w:sz w:val="10"/>
                <w:szCs w:val="10"/>
              </w:rPr>
              <w:t>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6A5A79" w:rsidRPr="00CF7B54" w14:paraId="4F1CB66A" w14:textId="77777777" w:rsidTr="0020768D">
        <w:trPr>
          <w:jc w:val="center"/>
        </w:trPr>
        <w:tc>
          <w:tcPr>
            <w:tcW w:w="384" w:type="pct"/>
            <w:shd w:val="clear" w:color="auto" w:fill="auto"/>
          </w:tcPr>
          <w:p w14:paraId="602BFC0B" w14:textId="5F356874" w:rsidR="006A5A79" w:rsidRPr="006A5A79" w:rsidRDefault="006A5A79" w:rsidP="006A5A79">
            <w:pPr>
              <w:ind w:right="-91"/>
              <w:jc w:val="center"/>
              <w:rPr>
                <w:rFonts w:asciiTheme="minorHAnsi" w:eastAsia="Calibri" w:hAnsiTheme="minorHAnsi" w:cstheme="minorHAnsi"/>
                <w:b/>
                <w:color w:val="000000"/>
                <w:sz w:val="12"/>
                <w:szCs w:val="12"/>
              </w:rPr>
            </w:pPr>
            <w:r w:rsidRPr="006A5A79">
              <w:rPr>
                <w:rFonts w:asciiTheme="minorHAnsi" w:eastAsia="Calibri" w:hAnsiTheme="minorHAnsi" w:cstheme="minorHAnsi"/>
                <w:b/>
                <w:color w:val="000000"/>
                <w:sz w:val="12"/>
                <w:szCs w:val="12"/>
              </w:rPr>
              <w:t>6.1</w:t>
            </w:r>
          </w:p>
        </w:tc>
        <w:tc>
          <w:tcPr>
            <w:tcW w:w="3202" w:type="pct"/>
            <w:shd w:val="clear" w:color="auto" w:fill="auto"/>
          </w:tcPr>
          <w:p w14:paraId="3C4F9BB2" w14:textId="024B9DCD" w:rsidR="006A5A79" w:rsidRPr="006A5A79" w:rsidRDefault="006A5A79" w:rsidP="006A5A79">
            <w:pPr>
              <w:jc w:val="both"/>
              <w:rPr>
                <w:rFonts w:asciiTheme="minorHAnsi" w:eastAsia="Calibri" w:hAnsiTheme="minorHAnsi" w:cstheme="minorHAnsi"/>
                <w:b/>
                <w:noProof/>
                <w:sz w:val="12"/>
                <w:szCs w:val="12"/>
              </w:rPr>
            </w:pPr>
            <w:r w:rsidRPr="006A5A79">
              <w:rPr>
                <w:rFonts w:asciiTheme="minorHAnsi" w:eastAsia="Calibri" w:hAnsiTheme="minorHAnsi" w:cstheme="minorHAnsi"/>
                <w:b/>
                <w:noProof/>
                <w:sz w:val="12"/>
                <w:szCs w:val="12"/>
              </w:rPr>
              <w:t>Programa de instalación</w:t>
            </w:r>
            <w:r w:rsidR="00520160">
              <w:rPr>
                <w:rFonts w:asciiTheme="minorHAnsi" w:eastAsia="Calibri" w:hAnsiTheme="minorHAnsi" w:cstheme="minorHAnsi"/>
                <w:b/>
                <w:noProof/>
                <w:sz w:val="12"/>
                <w:szCs w:val="12"/>
              </w:rPr>
              <w:t xml:space="preserve"> (partida 40 a 83)</w:t>
            </w:r>
            <w:r w:rsidRPr="006A5A79">
              <w:rPr>
                <w:rFonts w:asciiTheme="minorHAnsi" w:eastAsia="Calibri" w:hAnsiTheme="minorHAnsi" w:cstheme="minorHAnsi"/>
                <w:b/>
                <w:noProof/>
                <w:sz w:val="12"/>
                <w:szCs w:val="12"/>
              </w:rPr>
              <w:t>:</w:t>
            </w:r>
          </w:p>
          <w:p w14:paraId="1B21899B" w14:textId="293DCCE0" w:rsidR="006A5A79" w:rsidRPr="006A5A79" w:rsidRDefault="006A5A79" w:rsidP="006A5A79">
            <w:pPr>
              <w:jc w:val="both"/>
              <w:rPr>
                <w:rFonts w:asciiTheme="minorHAnsi" w:eastAsia="Calibri" w:hAnsiTheme="minorHAnsi" w:cstheme="minorHAnsi"/>
                <w:noProof/>
                <w:sz w:val="12"/>
                <w:szCs w:val="12"/>
              </w:rPr>
            </w:pPr>
            <w:r w:rsidRPr="006A5A79">
              <w:rPr>
                <w:rFonts w:asciiTheme="minorHAnsi" w:eastAsia="Calibri" w:hAnsiTheme="minorHAnsi" w:cstheme="minorHAnsi"/>
                <w:noProof/>
                <w:sz w:val="12"/>
                <w:szCs w:val="12"/>
              </w:rPr>
              <w:t>Los proveedores incluirán en su propuesta los servicios de instalación, para lo cual se les solicita se entregue el programa de instalación haciendo referencia a:</w:t>
            </w:r>
          </w:p>
          <w:p w14:paraId="70A8CDE8" w14:textId="77777777" w:rsidR="006A5A79" w:rsidRPr="006A5A79" w:rsidRDefault="006A5A79" w:rsidP="00520160">
            <w:pPr>
              <w:pStyle w:val="Prrafodelista"/>
              <w:numPr>
                <w:ilvl w:val="0"/>
                <w:numId w:val="42"/>
              </w:numPr>
              <w:jc w:val="both"/>
              <w:rPr>
                <w:rFonts w:asciiTheme="minorHAnsi" w:eastAsia="Calibri" w:hAnsiTheme="minorHAnsi" w:cstheme="minorHAnsi"/>
                <w:noProof/>
                <w:sz w:val="12"/>
                <w:szCs w:val="12"/>
              </w:rPr>
            </w:pPr>
            <w:r w:rsidRPr="006A5A79">
              <w:rPr>
                <w:rFonts w:asciiTheme="minorHAnsi" w:eastAsia="Calibri" w:hAnsiTheme="minorHAnsi" w:cstheme="minorHAnsi"/>
                <w:noProof/>
                <w:sz w:val="12"/>
                <w:szCs w:val="12"/>
              </w:rPr>
              <w:t>Tiempo de maniobras.</w:t>
            </w:r>
          </w:p>
          <w:p w14:paraId="16F02BE1" w14:textId="77777777" w:rsidR="006A5A79" w:rsidRPr="006A5A79" w:rsidRDefault="006A5A79" w:rsidP="00520160">
            <w:pPr>
              <w:pStyle w:val="Prrafodelista"/>
              <w:numPr>
                <w:ilvl w:val="0"/>
                <w:numId w:val="42"/>
              </w:numPr>
              <w:jc w:val="both"/>
              <w:rPr>
                <w:rFonts w:asciiTheme="minorHAnsi" w:eastAsia="Calibri" w:hAnsiTheme="minorHAnsi" w:cstheme="minorHAnsi"/>
                <w:noProof/>
                <w:sz w:val="12"/>
                <w:szCs w:val="12"/>
              </w:rPr>
            </w:pPr>
            <w:r w:rsidRPr="006A5A79">
              <w:rPr>
                <w:rFonts w:asciiTheme="minorHAnsi" w:eastAsia="Calibri" w:hAnsiTheme="minorHAnsi" w:cstheme="minorHAnsi"/>
                <w:noProof/>
                <w:sz w:val="12"/>
                <w:szCs w:val="12"/>
              </w:rPr>
              <w:t>Tiempo de instalación en sitio.</w:t>
            </w:r>
          </w:p>
          <w:p w14:paraId="16D00E1D" w14:textId="77777777" w:rsidR="006A5A79" w:rsidRPr="006A5A79" w:rsidRDefault="006A5A79" w:rsidP="00520160">
            <w:pPr>
              <w:pStyle w:val="Prrafodelista"/>
              <w:numPr>
                <w:ilvl w:val="0"/>
                <w:numId w:val="42"/>
              </w:numPr>
              <w:jc w:val="both"/>
              <w:rPr>
                <w:rFonts w:asciiTheme="minorHAnsi" w:eastAsia="Calibri" w:hAnsiTheme="minorHAnsi" w:cstheme="minorHAnsi"/>
                <w:noProof/>
                <w:sz w:val="12"/>
                <w:szCs w:val="12"/>
              </w:rPr>
            </w:pPr>
            <w:r w:rsidRPr="006A5A79">
              <w:rPr>
                <w:rFonts w:asciiTheme="minorHAnsi" w:eastAsia="Calibri" w:hAnsiTheme="minorHAnsi" w:cstheme="minorHAnsi"/>
                <w:noProof/>
                <w:sz w:val="12"/>
                <w:szCs w:val="12"/>
              </w:rPr>
              <w:t>Tiempo/periodo de pruebas .</w:t>
            </w:r>
          </w:p>
          <w:p w14:paraId="6F0DAF5F" w14:textId="72C6B5D9" w:rsidR="006A5A79" w:rsidRPr="006A5A79" w:rsidRDefault="006A5A79" w:rsidP="00520160">
            <w:pPr>
              <w:pStyle w:val="Prrafodelista"/>
              <w:numPr>
                <w:ilvl w:val="0"/>
                <w:numId w:val="42"/>
              </w:numPr>
              <w:jc w:val="both"/>
              <w:rPr>
                <w:rFonts w:asciiTheme="minorHAnsi" w:eastAsia="Calibri" w:hAnsiTheme="minorHAnsi" w:cstheme="minorHAnsi"/>
                <w:noProof/>
                <w:sz w:val="12"/>
                <w:szCs w:val="12"/>
              </w:rPr>
            </w:pPr>
            <w:r w:rsidRPr="006A5A79">
              <w:rPr>
                <w:rFonts w:asciiTheme="minorHAnsi" w:eastAsia="Calibri" w:hAnsiTheme="minorHAnsi" w:cstheme="minorHAnsi"/>
                <w:noProof/>
                <w:sz w:val="12"/>
                <w:szCs w:val="12"/>
              </w:rPr>
              <w:t>Requerimientos técnicos de instalación.</w:t>
            </w:r>
          </w:p>
          <w:p w14:paraId="127127DD" w14:textId="29F2A0A4" w:rsidR="006A5A79" w:rsidRPr="006A5A79" w:rsidRDefault="006A5A79" w:rsidP="006A5A79">
            <w:pPr>
              <w:autoSpaceDE w:val="0"/>
              <w:autoSpaceDN w:val="0"/>
              <w:adjustRightInd w:val="0"/>
              <w:jc w:val="both"/>
              <w:rPr>
                <w:rFonts w:asciiTheme="minorHAnsi" w:eastAsia="Calibri" w:hAnsiTheme="minorHAnsi" w:cstheme="minorHAnsi"/>
                <w:color w:val="000000"/>
                <w:sz w:val="12"/>
                <w:szCs w:val="12"/>
              </w:rPr>
            </w:pPr>
            <w:r w:rsidRPr="006A5A79">
              <w:rPr>
                <w:rFonts w:asciiTheme="minorHAnsi" w:eastAsia="Calibri" w:hAnsiTheme="minorHAnsi" w:cstheme="minorHAnsi"/>
                <w:b/>
                <w:bCs/>
                <w:noProof/>
                <w:color w:val="000000"/>
                <w:sz w:val="12"/>
                <w:szCs w:val="12"/>
              </w:rPr>
              <w:t>El programa de instalación deberá ser congruente con la información solicitada y presentada en el punto 7, tiempo y lugar de entrega.</w:t>
            </w:r>
          </w:p>
        </w:tc>
        <w:tc>
          <w:tcPr>
            <w:tcW w:w="593" w:type="pct"/>
            <w:shd w:val="clear" w:color="auto" w:fill="auto"/>
          </w:tcPr>
          <w:p w14:paraId="575485C9" w14:textId="77777777" w:rsidR="006A5A79" w:rsidRPr="006A5A79" w:rsidRDefault="006A5A79" w:rsidP="006A5A79">
            <w:pPr>
              <w:ind w:right="-91"/>
              <w:jc w:val="center"/>
              <w:rPr>
                <w:rFonts w:asciiTheme="minorHAnsi" w:eastAsia="Calibri" w:hAnsiTheme="minorHAnsi" w:cstheme="minorHAnsi"/>
                <w:b/>
                <w:color w:val="000000"/>
                <w:sz w:val="12"/>
                <w:szCs w:val="12"/>
              </w:rPr>
            </w:pPr>
            <w:r w:rsidRPr="006A5A79">
              <w:rPr>
                <w:rFonts w:asciiTheme="minorHAnsi" w:eastAsia="Calibri" w:hAnsiTheme="minorHAnsi" w:cstheme="minorHAnsi"/>
                <w:b/>
                <w:color w:val="000000"/>
                <w:sz w:val="12"/>
                <w:szCs w:val="12"/>
              </w:rPr>
              <w:t>Si</w:t>
            </w:r>
          </w:p>
          <w:p w14:paraId="1A12F20C" w14:textId="6051599B" w:rsidR="006A5A79" w:rsidRPr="006A5A79" w:rsidRDefault="006A5A79" w:rsidP="006A5A79">
            <w:pPr>
              <w:ind w:right="-91"/>
              <w:jc w:val="center"/>
              <w:rPr>
                <w:rFonts w:asciiTheme="minorHAnsi" w:eastAsia="Calibri" w:hAnsiTheme="minorHAnsi" w:cstheme="minorHAnsi"/>
                <w:b/>
                <w:color w:val="000000"/>
                <w:sz w:val="12"/>
                <w:szCs w:val="12"/>
              </w:rPr>
            </w:pPr>
          </w:p>
        </w:tc>
        <w:tc>
          <w:tcPr>
            <w:tcW w:w="411" w:type="pct"/>
          </w:tcPr>
          <w:p w14:paraId="63DC8901" w14:textId="77777777" w:rsidR="006A5A79" w:rsidRPr="00CF7B54" w:rsidRDefault="006A5A79" w:rsidP="006A5A79">
            <w:pPr>
              <w:ind w:right="-91"/>
              <w:jc w:val="center"/>
              <w:rPr>
                <w:rFonts w:asciiTheme="minorHAnsi" w:eastAsia="Calibri" w:hAnsiTheme="minorHAnsi" w:cstheme="minorHAnsi"/>
                <w:b/>
                <w:color w:val="000000"/>
                <w:sz w:val="14"/>
                <w:szCs w:val="14"/>
              </w:rPr>
            </w:pPr>
          </w:p>
        </w:tc>
        <w:tc>
          <w:tcPr>
            <w:tcW w:w="410" w:type="pct"/>
          </w:tcPr>
          <w:p w14:paraId="1E80D29E" w14:textId="77777777" w:rsidR="006A5A79" w:rsidRPr="00CF7B54" w:rsidRDefault="006A5A79" w:rsidP="006A5A79">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54DFF3BB" w:rsidR="0020768D" w:rsidRDefault="0020768D" w:rsidP="0020768D">
            <w:pPr>
              <w:rPr>
                <w:rFonts w:asciiTheme="minorHAnsi" w:hAnsiTheme="minorHAnsi"/>
                <w:noProof/>
                <w:sz w:val="12"/>
                <w:szCs w:val="12"/>
              </w:rPr>
            </w:pPr>
          </w:p>
          <w:p w14:paraId="2E962EB7" w14:textId="77777777" w:rsidR="007C2EC3" w:rsidRPr="0002644A" w:rsidRDefault="007C2EC3"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682F7D59" w:rsidR="0020768D" w:rsidRPr="006E01AF" w:rsidRDefault="00B878E6" w:rsidP="00AF5342">
      <w:pPr>
        <w:ind w:right="617"/>
        <w:rPr>
          <w:rFonts w:asciiTheme="minorHAnsi" w:hAnsiTheme="minorHAnsi" w:cstheme="minorHAnsi"/>
        </w:rPr>
      </w:pPr>
      <w:bookmarkStart w:id="15" w:name="_PictureBullets"/>
      <w:r w:rsidRPr="00D17D54">
        <w:rPr>
          <w:vanish/>
        </w:rPr>
        <w:pict w14:anchorId="6B5648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6" o:title="BD14565_"/>
          </v:shape>
        </w:pict>
      </w:r>
      <w:bookmarkEnd w:id="15"/>
    </w:p>
    <w:sectPr w:rsidR="0020768D" w:rsidRPr="006E01AF" w:rsidSect="00B56C6D">
      <w:headerReference w:type="default" r:id="rId17"/>
      <w:footerReference w:type="even" r:id="rId18"/>
      <w:footerReference w:type="default" r:id="rId19"/>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8D0D86" w:rsidRDefault="008D0D86" w:rsidP="00FF2D76">
      <w:r>
        <w:separator/>
      </w:r>
    </w:p>
  </w:endnote>
  <w:endnote w:type="continuationSeparator" w:id="0">
    <w:p w14:paraId="041FBA88" w14:textId="77777777" w:rsidR="008D0D86" w:rsidRDefault="008D0D86"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8D0D86" w:rsidRDefault="008D0D86"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8D0D86" w:rsidRDefault="008D0D86"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8D0D86" w14:paraId="71E112A1" w14:textId="77777777" w:rsidTr="00F56F6E">
      <w:tc>
        <w:tcPr>
          <w:tcW w:w="1134" w:type="dxa"/>
        </w:tcPr>
        <w:p w14:paraId="727FE24C" w14:textId="4B5F7DC6" w:rsidR="008D0D86" w:rsidRPr="00FD12E4" w:rsidRDefault="008D0D86"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01BA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01BA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8D0D86" w:rsidRPr="00FD12E4" w:rsidRDefault="008D0D86"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8D0D86" w:rsidRPr="00FD12E4" w:rsidRDefault="008D0D86"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8D0D86" w:rsidRDefault="008D0D86"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8D0D86" w:rsidRDefault="008D0D8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8D0D86" w:rsidRDefault="008D0D86">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8D0D86" w14:paraId="3E8C7083" w14:textId="77777777" w:rsidTr="004F1B09">
      <w:tc>
        <w:tcPr>
          <w:tcW w:w="1134" w:type="dxa"/>
        </w:tcPr>
        <w:p w14:paraId="1FC5045A" w14:textId="6F3DA86D" w:rsidR="008D0D86" w:rsidRPr="00FD12E4" w:rsidRDefault="008D0D86"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01BA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301BAA">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8D0D86" w:rsidRPr="00FD12E4" w:rsidRDefault="008D0D86"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8D0D86" w:rsidRPr="00FD12E4" w:rsidRDefault="008D0D86"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8D0D86" w:rsidRDefault="008D0D86"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8D0D86" w:rsidRDefault="008D0D86" w:rsidP="00FF2D76">
      <w:r>
        <w:separator/>
      </w:r>
    </w:p>
  </w:footnote>
  <w:footnote w:type="continuationSeparator" w:id="0">
    <w:p w14:paraId="20B9771B" w14:textId="77777777" w:rsidR="008D0D86" w:rsidRDefault="008D0D86"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8D0D86" w:rsidRDefault="008D0D86"/>
  <w:p w14:paraId="345D21A8" w14:textId="00C5785E" w:rsidR="008D0D86" w:rsidRDefault="008D0D86"/>
  <w:p w14:paraId="73E0F6FB" w14:textId="77777777" w:rsidR="008D0D86" w:rsidRDefault="008D0D86"/>
  <w:p w14:paraId="186FE9EE" w14:textId="77777777" w:rsidR="008D0D86" w:rsidRDefault="008D0D86"/>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8D0D86" w14:paraId="65A67C0F" w14:textId="77777777" w:rsidTr="00A831B6">
      <w:trPr>
        <w:trHeight w:val="288"/>
      </w:trPr>
      <w:sdt>
        <w:sdtPr>
          <w:rPr>
            <w:rFonts w:asciiTheme="minorHAnsi" w:hAnsiTheme="minorHAnsi" w:cstheme="minorHAnsi"/>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33CB0A48" w:rsidR="008D0D86" w:rsidRPr="00671E4D" w:rsidRDefault="008D0D86" w:rsidP="0089684E">
              <w:pPr>
                <w:pStyle w:val="Encabezado"/>
                <w:tabs>
                  <w:tab w:val="clear" w:pos="4419"/>
                </w:tabs>
                <w:ind w:left="2007"/>
                <w:jc w:val="right"/>
                <w:rPr>
                  <w:rFonts w:asciiTheme="minorHAnsi" w:eastAsiaTheme="majorEastAsia" w:hAnsiTheme="minorHAnsi" w:cstheme="minorHAnsi"/>
                  <w:sz w:val="14"/>
                  <w:szCs w:val="14"/>
                </w:rPr>
              </w:pPr>
              <w:r w:rsidRPr="008D0D86">
                <w:rPr>
                  <w:rFonts w:asciiTheme="minorHAnsi" w:hAnsiTheme="minorHAnsi" w:cstheme="minorHAnsi"/>
                  <w:sz w:val="14"/>
                  <w:szCs w:val="14"/>
                </w:rPr>
                <w:t xml:space="preserve">AD E/022-2022.                                                                                                                                                                                                                                                                                      </w:t>
              </w:r>
              <w:r w:rsidRPr="008D0D86">
                <w:rPr>
                  <w:rFonts w:asciiTheme="minorHAnsi" w:hAnsiTheme="minorHAnsi" w:cstheme="minorHAnsi"/>
                  <w:sz w:val="14"/>
                  <w:szCs w:val="14"/>
                </w:rPr>
                <w:tab/>
                <w:t>Adquisición de materiales para la Planta tratadora de agua, Departamento de Mantenimiento y equipos de vialidad, Departamento de Vigilancia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Content>
          <w:tc>
            <w:tcPr>
              <w:tcW w:w="948" w:type="dxa"/>
            </w:tcPr>
            <w:p w14:paraId="19B23BA2" w14:textId="77777777" w:rsidR="008D0D86" w:rsidRPr="00E415FF" w:rsidRDefault="008D0D86"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1B1876C1" w14:textId="7B640F5C" w:rsidR="008D0D86" w:rsidRPr="00A755C3" w:rsidRDefault="008D0D86"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8D0D86"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7F373B9E" w14:textId="2D803DAA" w:rsidR="008D0D86" w:rsidRPr="00671E4D" w:rsidRDefault="008D0D86"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E/022-2022.                                                                                                                                                                                                                                                                                      </w:t>
              </w:r>
              <w:r>
                <w:rPr>
                  <w:rFonts w:asciiTheme="minorHAnsi" w:hAnsiTheme="minorHAnsi" w:cstheme="minorHAnsi"/>
                  <w:noProof/>
                  <w:sz w:val="14"/>
                  <w:szCs w:val="14"/>
                  <w:lang w:val="es-MX" w:eastAsia="es-MX"/>
                </w:rPr>
                <w:tab/>
                <w:t>Adquisición de materiales para la Planta tratadora de agua, Departamento de Mantenimiento y equipos de vialidad, Departamento de Vigilancia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Content>
          <w:tc>
            <w:tcPr>
              <w:tcW w:w="948" w:type="dxa"/>
            </w:tcPr>
            <w:p w14:paraId="04F7236C" w14:textId="13ABF4A8" w:rsidR="008D0D86" w:rsidRPr="00E415FF" w:rsidRDefault="008D0D86"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8D0D86" w:rsidRPr="00DC5924" w:rsidRDefault="008D0D86"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A2BEC"/>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E438A9"/>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0D87042"/>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4"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901AD"/>
    <w:multiLevelType w:val="hybridMultilevel"/>
    <w:tmpl w:val="0F12AA3E"/>
    <w:lvl w:ilvl="0" w:tplc="AB4CEF9E">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215D8B"/>
    <w:multiLevelType w:val="hybridMultilevel"/>
    <w:tmpl w:val="65C21870"/>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4"/>
  </w:num>
  <w:num w:numId="5">
    <w:abstractNumId w:val="37"/>
  </w:num>
  <w:num w:numId="6">
    <w:abstractNumId w:val="11"/>
  </w:num>
  <w:num w:numId="7">
    <w:abstractNumId w:val="10"/>
  </w:num>
  <w:num w:numId="8">
    <w:abstractNumId w:val="32"/>
  </w:num>
  <w:num w:numId="9">
    <w:abstractNumId w:val="7"/>
  </w:num>
  <w:num w:numId="10">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1">
    <w:abstractNumId w:val="22"/>
  </w:num>
  <w:num w:numId="12">
    <w:abstractNumId w:val="36"/>
  </w:num>
  <w:num w:numId="13">
    <w:abstractNumId w:val="25"/>
  </w:num>
  <w:num w:numId="14">
    <w:abstractNumId w:val="30"/>
  </w:num>
  <w:num w:numId="15">
    <w:abstractNumId w:val="4"/>
  </w:num>
  <w:num w:numId="16">
    <w:abstractNumId w:val="23"/>
  </w:num>
  <w:num w:numId="17">
    <w:abstractNumId w:val="41"/>
  </w:num>
  <w:num w:numId="18">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18"/>
  </w:num>
  <w:num w:numId="21">
    <w:abstractNumId w:val="19"/>
  </w:num>
  <w:num w:numId="22">
    <w:abstractNumId w:val="24"/>
  </w:num>
  <w:num w:numId="23">
    <w:abstractNumId w:val="39"/>
  </w:num>
  <w:num w:numId="24">
    <w:abstractNumId w:val="12"/>
  </w:num>
  <w:num w:numId="25">
    <w:abstractNumId w:val="42"/>
  </w:num>
  <w:num w:numId="26">
    <w:abstractNumId w:val="28"/>
  </w:num>
  <w:num w:numId="27">
    <w:abstractNumId w:val="20"/>
  </w:num>
  <w:num w:numId="28">
    <w:abstractNumId w:val="15"/>
  </w:num>
  <w:num w:numId="29">
    <w:abstractNumId w:val="14"/>
  </w:num>
  <w:num w:numId="30">
    <w:abstractNumId w:val="17"/>
  </w:num>
  <w:num w:numId="31">
    <w:abstractNumId w:val="21"/>
  </w:num>
  <w:num w:numId="32">
    <w:abstractNumId w:val="29"/>
  </w:num>
  <w:num w:numId="33">
    <w:abstractNumId w:val="6"/>
  </w:num>
  <w:num w:numId="34">
    <w:abstractNumId w:val="31"/>
  </w:num>
  <w:num w:numId="35">
    <w:abstractNumId w:val="40"/>
  </w:num>
  <w:num w:numId="36">
    <w:abstractNumId w:val="33"/>
  </w:num>
  <w:num w:numId="37">
    <w:abstractNumId w:val="26"/>
  </w:num>
  <w:num w:numId="38">
    <w:abstractNumId w:val="16"/>
  </w:num>
  <w:num w:numId="39">
    <w:abstractNumId w:val="13"/>
  </w:num>
  <w:num w:numId="40">
    <w:abstractNumId w:val="8"/>
  </w:num>
  <w:num w:numId="41">
    <w:abstractNumId w:val="9"/>
  </w:num>
  <w:num w:numId="42">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918"/>
    <w:rsid w:val="00034EFD"/>
    <w:rsid w:val="00035C2E"/>
    <w:rsid w:val="0003730E"/>
    <w:rsid w:val="00041876"/>
    <w:rsid w:val="00044B4F"/>
    <w:rsid w:val="00053DFA"/>
    <w:rsid w:val="000543D8"/>
    <w:rsid w:val="00060B29"/>
    <w:rsid w:val="000622D7"/>
    <w:rsid w:val="00063CE3"/>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B2170"/>
    <w:rsid w:val="000B6E66"/>
    <w:rsid w:val="000D1E63"/>
    <w:rsid w:val="000D6720"/>
    <w:rsid w:val="000E06F0"/>
    <w:rsid w:val="000F0C15"/>
    <w:rsid w:val="000F3DCD"/>
    <w:rsid w:val="000F6A29"/>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3EEC"/>
    <w:rsid w:val="0017733A"/>
    <w:rsid w:val="00182E04"/>
    <w:rsid w:val="00185058"/>
    <w:rsid w:val="00190CAA"/>
    <w:rsid w:val="00194633"/>
    <w:rsid w:val="00194DA6"/>
    <w:rsid w:val="00195918"/>
    <w:rsid w:val="001A06D2"/>
    <w:rsid w:val="001A57C7"/>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45F5E"/>
    <w:rsid w:val="002509BA"/>
    <w:rsid w:val="00253D6A"/>
    <w:rsid w:val="00253E90"/>
    <w:rsid w:val="002561F1"/>
    <w:rsid w:val="0025777D"/>
    <w:rsid w:val="002600F1"/>
    <w:rsid w:val="00262F04"/>
    <w:rsid w:val="00263513"/>
    <w:rsid w:val="00263A9B"/>
    <w:rsid w:val="00267024"/>
    <w:rsid w:val="00275BA3"/>
    <w:rsid w:val="0027628D"/>
    <w:rsid w:val="002763BF"/>
    <w:rsid w:val="00277D09"/>
    <w:rsid w:val="00290875"/>
    <w:rsid w:val="00291454"/>
    <w:rsid w:val="002A6003"/>
    <w:rsid w:val="002B106B"/>
    <w:rsid w:val="002B28E9"/>
    <w:rsid w:val="002B3CBC"/>
    <w:rsid w:val="002C23B9"/>
    <w:rsid w:val="002C24EB"/>
    <w:rsid w:val="002C4A08"/>
    <w:rsid w:val="002D3951"/>
    <w:rsid w:val="002D4506"/>
    <w:rsid w:val="002E3268"/>
    <w:rsid w:val="002E478D"/>
    <w:rsid w:val="002E6B8D"/>
    <w:rsid w:val="002E716B"/>
    <w:rsid w:val="002F024A"/>
    <w:rsid w:val="002F2BB4"/>
    <w:rsid w:val="002F7825"/>
    <w:rsid w:val="00301BAA"/>
    <w:rsid w:val="003067D3"/>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3C78"/>
    <w:rsid w:val="003A616E"/>
    <w:rsid w:val="003B061B"/>
    <w:rsid w:val="003B0BF9"/>
    <w:rsid w:val="003B1E6F"/>
    <w:rsid w:val="003B5DF9"/>
    <w:rsid w:val="003B73B2"/>
    <w:rsid w:val="003C0EE5"/>
    <w:rsid w:val="003C5107"/>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3615B"/>
    <w:rsid w:val="004419D0"/>
    <w:rsid w:val="00443B4E"/>
    <w:rsid w:val="00447651"/>
    <w:rsid w:val="00452E29"/>
    <w:rsid w:val="00453575"/>
    <w:rsid w:val="00461634"/>
    <w:rsid w:val="00466748"/>
    <w:rsid w:val="004863A7"/>
    <w:rsid w:val="00487E75"/>
    <w:rsid w:val="004905DF"/>
    <w:rsid w:val="004935D2"/>
    <w:rsid w:val="004A01A5"/>
    <w:rsid w:val="004A0FC3"/>
    <w:rsid w:val="004C1DC9"/>
    <w:rsid w:val="004C3B25"/>
    <w:rsid w:val="004D2B22"/>
    <w:rsid w:val="004E77A0"/>
    <w:rsid w:val="004E7F21"/>
    <w:rsid w:val="004F104D"/>
    <w:rsid w:val="004F1B09"/>
    <w:rsid w:val="004F2BC3"/>
    <w:rsid w:val="004F3E69"/>
    <w:rsid w:val="004F5CD7"/>
    <w:rsid w:val="004F7118"/>
    <w:rsid w:val="00501D86"/>
    <w:rsid w:val="00510433"/>
    <w:rsid w:val="005110D2"/>
    <w:rsid w:val="00511CC6"/>
    <w:rsid w:val="005135CC"/>
    <w:rsid w:val="005145B8"/>
    <w:rsid w:val="00520160"/>
    <w:rsid w:val="00520168"/>
    <w:rsid w:val="00521042"/>
    <w:rsid w:val="00522212"/>
    <w:rsid w:val="00527ECB"/>
    <w:rsid w:val="005305FA"/>
    <w:rsid w:val="00534B30"/>
    <w:rsid w:val="00541956"/>
    <w:rsid w:val="00544311"/>
    <w:rsid w:val="00547961"/>
    <w:rsid w:val="00547CE7"/>
    <w:rsid w:val="005505E3"/>
    <w:rsid w:val="00553744"/>
    <w:rsid w:val="00556AAA"/>
    <w:rsid w:val="005674BB"/>
    <w:rsid w:val="00584371"/>
    <w:rsid w:val="005873A2"/>
    <w:rsid w:val="005921AB"/>
    <w:rsid w:val="0059549F"/>
    <w:rsid w:val="005A28B6"/>
    <w:rsid w:val="005B089B"/>
    <w:rsid w:val="005B533C"/>
    <w:rsid w:val="005C2853"/>
    <w:rsid w:val="005C3506"/>
    <w:rsid w:val="005D1AF0"/>
    <w:rsid w:val="005E02AB"/>
    <w:rsid w:val="005E17A8"/>
    <w:rsid w:val="005E4821"/>
    <w:rsid w:val="005E555B"/>
    <w:rsid w:val="005E7035"/>
    <w:rsid w:val="005F059A"/>
    <w:rsid w:val="005F1960"/>
    <w:rsid w:val="005F2D6D"/>
    <w:rsid w:val="005F5531"/>
    <w:rsid w:val="005F5D8B"/>
    <w:rsid w:val="005F6624"/>
    <w:rsid w:val="00603CDE"/>
    <w:rsid w:val="00611467"/>
    <w:rsid w:val="00615824"/>
    <w:rsid w:val="0061770D"/>
    <w:rsid w:val="00623099"/>
    <w:rsid w:val="00627CA1"/>
    <w:rsid w:val="00634EA8"/>
    <w:rsid w:val="00645F6A"/>
    <w:rsid w:val="00647507"/>
    <w:rsid w:val="006501CF"/>
    <w:rsid w:val="0065532F"/>
    <w:rsid w:val="00656301"/>
    <w:rsid w:val="00660DB9"/>
    <w:rsid w:val="0066123E"/>
    <w:rsid w:val="00661B49"/>
    <w:rsid w:val="00663641"/>
    <w:rsid w:val="00667BEE"/>
    <w:rsid w:val="00671E4D"/>
    <w:rsid w:val="00674D0A"/>
    <w:rsid w:val="00691907"/>
    <w:rsid w:val="00695DAF"/>
    <w:rsid w:val="0069751E"/>
    <w:rsid w:val="006A5A79"/>
    <w:rsid w:val="006B2F79"/>
    <w:rsid w:val="006B70F2"/>
    <w:rsid w:val="006B784A"/>
    <w:rsid w:val="006C1339"/>
    <w:rsid w:val="006C34FD"/>
    <w:rsid w:val="006C6F89"/>
    <w:rsid w:val="006D0DFF"/>
    <w:rsid w:val="006D298E"/>
    <w:rsid w:val="006D2ADB"/>
    <w:rsid w:val="006D3FA3"/>
    <w:rsid w:val="006D7CAC"/>
    <w:rsid w:val="006F0211"/>
    <w:rsid w:val="006F1E50"/>
    <w:rsid w:val="006F2182"/>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75E05"/>
    <w:rsid w:val="00782349"/>
    <w:rsid w:val="007844EE"/>
    <w:rsid w:val="0079288F"/>
    <w:rsid w:val="0079327A"/>
    <w:rsid w:val="007951AA"/>
    <w:rsid w:val="007A0428"/>
    <w:rsid w:val="007A132B"/>
    <w:rsid w:val="007A3C77"/>
    <w:rsid w:val="007A48C9"/>
    <w:rsid w:val="007A4D26"/>
    <w:rsid w:val="007A6A5C"/>
    <w:rsid w:val="007C2EC3"/>
    <w:rsid w:val="007C2F55"/>
    <w:rsid w:val="007C393A"/>
    <w:rsid w:val="007C50FD"/>
    <w:rsid w:val="007D6B84"/>
    <w:rsid w:val="007E115C"/>
    <w:rsid w:val="007F58D9"/>
    <w:rsid w:val="007F7430"/>
    <w:rsid w:val="00800EC1"/>
    <w:rsid w:val="0080199C"/>
    <w:rsid w:val="00801E22"/>
    <w:rsid w:val="00802F15"/>
    <w:rsid w:val="00803DED"/>
    <w:rsid w:val="00804D47"/>
    <w:rsid w:val="00806D81"/>
    <w:rsid w:val="00810765"/>
    <w:rsid w:val="00811700"/>
    <w:rsid w:val="00815CCC"/>
    <w:rsid w:val="00816D9E"/>
    <w:rsid w:val="008210CF"/>
    <w:rsid w:val="00822F88"/>
    <w:rsid w:val="00824A38"/>
    <w:rsid w:val="00824C84"/>
    <w:rsid w:val="00835693"/>
    <w:rsid w:val="00836A9C"/>
    <w:rsid w:val="00837AF2"/>
    <w:rsid w:val="00841CAD"/>
    <w:rsid w:val="008444A8"/>
    <w:rsid w:val="008458AB"/>
    <w:rsid w:val="00845D78"/>
    <w:rsid w:val="00853F4B"/>
    <w:rsid w:val="00857AD8"/>
    <w:rsid w:val="00863FBA"/>
    <w:rsid w:val="008658FB"/>
    <w:rsid w:val="00870978"/>
    <w:rsid w:val="008709EE"/>
    <w:rsid w:val="00873292"/>
    <w:rsid w:val="0087551F"/>
    <w:rsid w:val="008820C8"/>
    <w:rsid w:val="008849CF"/>
    <w:rsid w:val="0088533E"/>
    <w:rsid w:val="0088782F"/>
    <w:rsid w:val="00890A6B"/>
    <w:rsid w:val="008913E6"/>
    <w:rsid w:val="00893DB5"/>
    <w:rsid w:val="0089684E"/>
    <w:rsid w:val="008A6588"/>
    <w:rsid w:val="008A73D4"/>
    <w:rsid w:val="008B1F29"/>
    <w:rsid w:val="008B4F3C"/>
    <w:rsid w:val="008B7F82"/>
    <w:rsid w:val="008C092A"/>
    <w:rsid w:val="008C2E3A"/>
    <w:rsid w:val="008C4130"/>
    <w:rsid w:val="008C6C95"/>
    <w:rsid w:val="008D0D86"/>
    <w:rsid w:val="008D5FDC"/>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3CD3"/>
    <w:rsid w:val="00934923"/>
    <w:rsid w:val="0093759E"/>
    <w:rsid w:val="0094406C"/>
    <w:rsid w:val="00944A2F"/>
    <w:rsid w:val="00944E8B"/>
    <w:rsid w:val="009502E0"/>
    <w:rsid w:val="009527EA"/>
    <w:rsid w:val="00957952"/>
    <w:rsid w:val="00961C71"/>
    <w:rsid w:val="00962417"/>
    <w:rsid w:val="00965BAA"/>
    <w:rsid w:val="00974E51"/>
    <w:rsid w:val="00974FD7"/>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11A74"/>
    <w:rsid w:val="00A27757"/>
    <w:rsid w:val="00A30A9E"/>
    <w:rsid w:val="00A30EC1"/>
    <w:rsid w:val="00A33DA8"/>
    <w:rsid w:val="00A33EAE"/>
    <w:rsid w:val="00A33F24"/>
    <w:rsid w:val="00A35BDC"/>
    <w:rsid w:val="00A37ED4"/>
    <w:rsid w:val="00A40F81"/>
    <w:rsid w:val="00A43104"/>
    <w:rsid w:val="00A56E21"/>
    <w:rsid w:val="00A62C4F"/>
    <w:rsid w:val="00A6387B"/>
    <w:rsid w:val="00A64030"/>
    <w:rsid w:val="00A64E2C"/>
    <w:rsid w:val="00A65EA7"/>
    <w:rsid w:val="00A724E4"/>
    <w:rsid w:val="00A730AA"/>
    <w:rsid w:val="00A7322D"/>
    <w:rsid w:val="00A831B6"/>
    <w:rsid w:val="00A85DDB"/>
    <w:rsid w:val="00A90F7A"/>
    <w:rsid w:val="00AA48D6"/>
    <w:rsid w:val="00AA548F"/>
    <w:rsid w:val="00AA5D34"/>
    <w:rsid w:val="00AB3C0D"/>
    <w:rsid w:val="00AC2C37"/>
    <w:rsid w:val="00AC36F3"/>
    <w:rsid w:val="00AC3C38"/>
    <w:rsid w:val="00AC41EC"/>
    <w:rsid w:val="00AC6913"/>
    <w:rsid w:val="00AC75E0"/>
    <w:rsid w:val="00AD65C3"/>
    <w:rsid w:val="00AE2611"/>
    <w:rsid w:val="00AE5AF8"/>
    <w:rsid w:val="00AF1DE2"/>
    <w:rsid w:val="00AF2AC3"/>
    <w:rsid w:val="00AF2CF0"/>
    <w:rsid w:val="00AF4DD2"/>
    <w:rsid w:val="00AF5342"/>
    <w:rsid w:val="00AF7357"/>
    <w:rsid w:val="00B01ADD"/>
    <w:rsid w:val="00B0410A"/>
    <w:rsid w:val="00B10017"/>
    <w:rsid w:val="00B10C08"/>
    <w:rsid w:val="00B13551"/>
    <w:rsid w:val="00B21BF2"/>
    <w:rsid w:val="00B2309B"/>
    <w:rsid w:val="00B25B5D"/>
    <w:rsid w:val="00B3079B"/>
    <w:rsid w:val="00B33734"/>
    <w:rsid w:val="00B35559"/>
    <w:rsid w:val="00B37F5E"/>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878E6"/>
    <w:rsid w:val="00B90541"/>
    <w:rsid w:val="00B90E6E"/>
    <w:rsid w:val="00B91118"/>
    <w:rsid w:val="00B91632"/>
    <w:rsid w:val="00B93138"/>
    <w:rsid w:val="00B9586A"/>
    <w:rsid w:val="00B95F5B"/>
    <w:rsid w:val="00BA0506"/>
    <w:rsid w:val="00BA0690"/>
    <w:rsid w:val="00BB2870"/>
    <w:rsid w:val="00BB3BBC"/>
    <w:rsid w:val="00BC5875"/>
    <w:rsid w:val="00BC75C8"/>
    <w:rsid w:val="00BD1705"/>
    <w:rsid w:val="00BD1F2B"/>
    <w:rsid w:val="00BD7DC8"/>
    <w:rsid w:val="00BE3DC9"/>
    <w:rsid w:val="00BE4640"/>
    <w:rsid w:val="00BE5020"/>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37848"/>
    <w:rsid w:val="00C5082E"/>
    <w:rsid w:val="00C529DA"/>
    <w:rsid w:val="00C623DD"/>
    <w:rsid w:val="00C67A74"/>
    <w:rsid w:val="00C72DF0"/>
    <w:rsid w:val="00C741C4"/>
    <w:rsid w:val="00C75D32"/>
    <w:rsid w:val="00C82878"/>
    <w:rsid w:val="00C83BEC"/>
    <w:rsid w:val="00C85F22"/>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55D7"/>
    <w:rsid w:val="00CD64B8"/>
    <w:rsid w:val="00CD719B"/>
    <w:rsid w:val="00CE7192"/>
    <w:rsid w:val="00CF5CAE"/>
    <w:rsid w:val="00D02D9B"/>
    <w:rsid w:val="00D07260"/>
    <w:rsid w:val="00D1436D"/>
    <w:rsid w:val="00D21970"/>
    <w:rsid w:val="00D22FC1"/>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C7D66"/>
    <w:rsid w:val="00DD4A0C"/>
    <w:rsid w:val="00DD4BDA"/>
    <w:rsid w:val="00DD5DFC"/>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4EA0"/>
    <w:rsid w:val="00E16364"/>
    <w:rsid w:val="00E21FD8"/>
    <w:rsid w:val="00E32983"/>
    <w:rsid w:val="00E33822"/>
    <w:rsid w:val="00E35094"/>
    <w:rsid w:val="00E36ADB"/>
    <w:rsid w:val="00E415FF"/>
    <w:rsid w:val="00E4692D"/>
    <w:rsid w:val="00E471DD"/>
    <w:rsid w:val="00E519B1"/>
    <w:rsid w:val="00E51FD0"/>
    <w:rsid w:val="00E70A1C"/>
    <w:rsid w:val="00E725E8"/>
    <w:rsid w:val="00E73989"/>
    <w:rsid w:val="00E73D6C"/>
    <w:rsid w:val="00E86135"/>
    <w:rsid w:val="00E9008A"/>
    <w:rsid w:val="00E903E3"/>
    <w:rsid w:val="00E90AE7"/>
    <w:rsid w:val="00E946B8"/>
    <w:rsid w:val="00E95523"/>
    <w:rsid w:val="00EA00D3"/>
    <w:rsid w:val="00EA35DD"/>
    <w:rsid w:val="00EA4C90"/>
    <w:rsid w:val="00EB29A4"/>
    <w:rsid w:val="00EB707F"/>
    <w:rsid w:val="00EB7363"/>
    <w:rsid w:val="00EC08AA"/>
    <w:rsid w:val="00EC4B24"/>
    <w:rsid w:val="00EC5BDF"/>
    <w:rsid w:val="00ED0049"/>
    <w:rsid w:val="00ED1806"/>
    <w:rsid w:val="00ED24D9"/>
    <w:rsid w:val="00ED3AD0"/>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1361"/>
    <w:rsid w:val="00F430F4"/>
    <w:rsid w:val="00F56008"/>
    <w:rsid w:val="00F56F6E"/>
    <w:rsid w:val="00F7071E"/>
    <w:rsid w:val="00F74B6A"/>
    <w:rsid w:val="00F775CB"/>
    <w:rsid w:val="00F80B9A"/>
    <w:rsid w:val="00F86105"/>
    <w:rsid w:val="00F866CA"/>
    <w:rsid w:val="00F92FCE"/>
    <w:rsid w:val="00F93C71"/>
    <w:rsid w:val="00F96D56"/>
    <w:rsid w:val="00FA7922"/>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581FD1"/>
    <w:rsid w:val="0061273E"/>
    <w:rsid w:val="00616DC7"/>
    <w:rsid w:val="00674F3B"/>
    <w:rsid w:val="00676B2B"/>
    <w:rsid w:val="006D6384"/>
    <w:rsid w:val="007B7F54"/>
    <w:rsid w:val="00814A73"/>
    <w:rsid w:val="00887913"/>
    <w:rsid w:val="00896220"/>
    <w:rsid w:val="008E4BF0"/>
    <w:rsid w:val="00A14878"/>
    <w:rsid w:val="00A30976"/>
    <w:rsid w:val="00A6111C"/>
    <w:rsid w:val="00AE2DE4"/>
    <w:rsid w:val="00AF5845"/>
    <w:rsid w:val="00B02BA9"/>
    <w:rsid w:val="00B13DEF"/>
    <w:rsid w:val="00B35287"/>
    <w:rsid w:val="00B52C58"/>
    <w:rsid w:val="00C00715"/>
    <w:rsid w:val="00C0201C"/>
    <w:rsid w:val="00C05BE5"/>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B45E70-A65C-43F0-A875-ACF8E7D8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18</Pages>
  <Words>11188</Words>
  <Characters>63777</Characters>
  <Application>Microsoft Office Word</Application>
  <DocSecurity>0</DocSecurity>
  <Lines>531</Lines>
  <Paragraphs>149</Paragraphs>
  <ScaleCrop>false</ScaleCrop>
  <HeadingPairs>
    <vt:vector size="2" baseType="variant">
      <vt:variant>
        <vt:lpstr>Título</vt:lpstr>
      </vt:variant>
      <vt:variant>
        <vt:i4>1</vt:i4>
      </vt:variant>
    </vt:vector>
  </HeadingPairs>
  <TitlesOfParts>
    <vt:vector size="1" baseType="lpstr">
      <vt:lpstr>AD E/022-2022.                                                                                                                                                                                                                                                 </vt:lpstr>
    </vt:vector>
  </TitlesOfParts>
  <Company/>
  <LinksUpToDate>false</LinksUpToDate>
  <CharactersWithSpaces>74816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E/022-2022.                                                                                                                                                                                                                                                                                      	Adquisición de materiales para la Planta tratadora de agua, Departamento de Mantenimiento y equipos de vialidad, Departamento de Vigilancia de la DGIU de la Universidad Autónoma de Aguascalientes.</dc:title>
  <dc:creator>FINANZAS</dc:creator>
  <cp:lastModifiedBy>Bere</cp:lastModifiedBy>
  <cp:revision>150</cp:revision>
  <cp:lastPrinted>2022-11-15T22:25:00Z</cp:lastPrinted>
  <dcterms:created xsi:type="dcterms:W3CDTF">2022-08-01T20:35:00Z</dcterms:created>
  <dcterms:modified xsi:type="dcterms:W3CDTF">2022-11-15T22:25:00Z</dcterms:modified>
</cp:coreProperties>
</file>