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7D2A7A75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CA111E">
        <w:rPr>
          <w:rFonts w:ascii="Arial" w:hAnsi="Arial" w:cs="Arial"/>
          <w:sz w:val="18"/>
          <w:szCs w:val="18"/>
          <w:lang w:val="es-MX"/>
        </w:rPr>
        <w:t>13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CA111E">
        <w:rPr>
          <w:rFonts w:ascii="Arial" w:hAnsi="Arial" w:cs="Arial"/>
          <w:sz w:val="18"/>
          <w:szCs w:val="18"/>
          <w:lang w:val="es-MX"/>
        </w:rPr>
        <w:t>trece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3A50C2">
        <w:rPr>
          <w:rFonts w:ascii="Arial" w:hAnsi="Arial" w:cs="Arial"/>
          <w:sz w:val="18"/>
          <w:szCs w:val="18"/>
          <w:lang w:val="es-MX"/>
        </w:rPr>
        <w:t>04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3A50C2">
        <w:rPr>
          <w:rFonts w:ascii="Arial" w:hAnsi="Arial" w:cs="Arial"/>
          <w:sz w:val="18"/>
          <w:szCs w:val="18"/>
          <w:lang w:val="es-MX"/>
        </w:rPr>
        <w:t>noviembre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DA3485">
        <w:rPr>
          <w:rFonts w:ascii="Arial" w:hAnsi="Arial" w:cs="Arial"/>
          <w:sz w:val="18"/>
          <w:szCs w:val="18"/>
          <w:lang w:val="es-MX"/>
        </w:rPr>
        <w:t>19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DA3485" w:rsidRPr="00DA3485">
        <w:rPr>
          <w:rFonts w:ascii="Arial" w:hAnsi="Arial" w:cs="Arial"/>
          <w:sz w:val="18"/>
          <w:szCs w:val="18"/>
          <w:lang w:val="es-MX"/>
        </w:rPr>
        <w:t>Adquisición de Materiales para la Adecuación general del Museo Nacional de la Muerte, Departamento de Mantenimiento de la DGIU de la Universidad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917EAE" w:rsidRPr="00917EAE">
        <w:rPr>
          <w:rFonts w:ascii="Arial" w:hAnsi="Arial" w:cs="Arial"/>
          <w:sz w:val="18"/>
          <w:szCs w:val="18"/>
          <w:lang w:val="es-MX"/>
        </w:rPr>
        <w:t xml:space="preserve">“Fondo Ordinario, Fuente de Financiamiento Recursos </w:t>
      </w:r>
      <w:proofErr w:type="spellStart"/>
      <w:r w:rsidR="00917EAE" w:rsidRPr="00917EAE">
        <w:rPr>
          <w:rFonts w:ascii="Arial" w:hAnsi="Arial" w:cs="Arial"/>
          <w:sz w:val="18"/>
          <w:szCs w:val="18"/>
          <w:lang w:val="es-MX"/>
        </w:rPr>
        <w:t>Própios</w:t>
      </w:r>
      <w:proofErr w:type="spellEnd"/>
      <w:r w:rsidR="00917EAE" w:rsidRPr="00917EAE">
        <w:rPr>
          <w:rFonts w:ascii="Arial" w:hAnsi="Arial" w:cs="Arial"/>
          <w:sz w:val="18"/>
          <w:szCs w:val="18"/>
          <w:lang w:val="es-MX"/>
        </w:rPr>
        <w:t>, conforme al oficio DGF/DPAF-296/2022”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D80220">
        <w:rPr>
          <w:rFonts w:ascii="Arial" w:hAnsi="Arial" w:cs="Arial"/>
          <w:color w:val="000000"/>
          <w:sz w:val="18"/>
          <w:szCs w:val="18"/>
        </w:rPr>
        <w:t xml:space="preserve"> 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</w:t>
      </w:r>
      <w:r w:rsidR="00917EAE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</w:t>
      </w:r>
    </w:p>
    <w:p w14:paraId="75DA5BA9" w14:textId="32595E75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917EAE" w:rsidRPr="00917EAE">
        <w:rPr>
          <w:rFonts w:ascii="Arial" w:hAnsi="Arial" w:cs="Arial"/>
          <w:b/>
          <w:sz w:val="18"/>
          <w:szCs w:val="18"/>
        </w:rPr>
        <w:t>El Departamento de Mantenimiento de la DGIU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184B0D02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BA0EC3">
        <w:rPr>
          <w:rFonts w:ascii="Arial" w:hAnsi="Arial" w:cs="Arial"/>
          <w:b/>
          <w:sz w:val="18"/>
          <w:szCs w:val="18"/>
        </w:rPr>
        <w:t>26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3F63F0">
        <w:rPr>
          <w:rFonts w:ascii="Arial" w:hAnsi="Arial" w:cs="Arial"/>
          <w:b/>
          <w:sz w:val="18"/>
          <w:szCs w:val="18"/>
        </w:rPr>
        <w:t xml:space="preserve">octubre </w:t>
      </w:r>
      <w:r w:rsidRPr="001C298D">
        <w:rPr>
          <w:rFonts w:ascii="Arial" w:hAnsi="Arial" w:cs="Arial"/>
          <w:b/>
          <w:sz w:val="18"/>
          <w:szCs w:val="18"/>
        </w:rPr>
        <w:t xml:space="preserve">de </w:t>
      </w:r>
      <w:r w:rsidRPr="000958AE">
        <w:rPr>
          <w:rFonts w:ascii="Arial" w:hAnsi="Arial" w:cs="Arial"/>
          <w:b/>
          <w:sz w:val="18"/>
          <w:szCs w:val="18"/>
        </w:rPr>
        <w:t>20</w:t>
      </w:r>
      <w:r w:rsidR="00A43D99" w:rsidRPr="000958AE">
        <w:rPr>
          <w:rFonts w:ascii="Arial" w:hAnsi="Arial" w:cs="Arial"/>
          <w:b/>
          <w:sz w:val="18"/>
          <w:szCs w:val="18"/>
        </w:rPr>
        <w:t>22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0958AE">
        <w:rPr>
          <w:rFonts w:ascii="Arial" w:hAnsi="Arial" w:cs="Arial"/>
          <w:b/>
          <w:sz w:val="18"/>
          <w:szCs w:val="18"/>
        </w:rPr>
        <w:t>0</w:t>
      </w:r>
      <w:r w:rsidR="00CA111E" w:rsidRPr="000958AE">
        <w:rPr>
          <w:rFonts w:ascii="Arial" w:hAnsi="Arial" w:cs="Arial"/>
          <w:b/>
          <w:sz w:val="18"/>
          <w:szCs w:val="18"/>
        </w:rPr>
        <w:t>1</w:t>
      </w:r>
      <w:r w:rsidR="00116F58" w:rsidRPr="000958AE">
        <w:rPr>
          <w:rFonts w:ascii="Arial" w:hAnsi="Arial" w:cs="Arial"/>
          <w:b/>
          <w:sz w:val="18"/>
          <w:szCs w:val="18"/>
        </w:rPr>
        <w:t xml:space="preserve"> (</w:t>
      </w:r>
      <w:r w:rsidR="00CA111E" w:rsidRPr="000958AE">
        <w:rPr>
          <w:rFonts w:ascii="Arial" w:hAnsi="Arial" w:cs="Arial"/>
          <w:b/>
          <w:sz w:val="18"/>
          <w:szCs w:val="18"/>
        </w:rPr>
        <w:t>UNA</w:t>
      </w:r>
      <w:r w:rsidR="00116F58" w:rsidRPr="000958AE">
        <w:rPr>
          <w:rFonts w:ascii="Arial" w:hAnsi="Arial" w:cs="Arial"/>
          <w:b/>
          <w:sz w:val="18"/>
          <w:szCs w:val="18"/>
        </w:rPr>
        <w:t>)</w:t>
      </w:r>
      <w:r w:rsidRPr="000958AE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0958AE">
        <w:rPr>
          <w:rFonts w:ascii="Arial" w:hAnsi="Arial" w:cs="Arial"/>
          <w:color w:val="000000"/>
          <w:sz w:val="18"/>
          <w:szCs w:val="18"/>
        </w:rPr>
        <w:t>los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0958AE">
        <w:rPr>
          <w:rFonts w:ascii="Arial" w:hAnsi="Arial" w:cs="Arial"/>
          <w:color w:val="000000"/>
          <w:sz w:val="18"/>
          <w:szCs w:val="18"/>
        </w:rPr>
        <w:t>s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0958AE">
        <w:rPr>
          <w:rFonts w:ascii="Arial" w:hAnsi="Arial" w:cs="Arial"/>
          <w:color w:val="000000"/>
          <w:sz w:val="18"/>
          <w:szCs w:val="18"/>
        </w:rPr>
        <w:t>proveedores</w:t>
      </w:r>
      <w:r w:rsidRPr="000958AE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0958AE">
        <w:rPr>
          <w:rFonts w:ascii="Arial" w:hAnsi="Arial" w:cs="Arial"/>
          <w:color w:val="000000"/>
          <w:sz w:val="18"/>
          <w:szCs w:val="18"/>
        </w:rPr>
        <w:t>-</w:t>
      </w:r>
      <w:r w:rsidRPr="000958A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0958AE">
        <w:rPr>
          <w:rFonts w:ascii="Arial" w:hAnsi="Arial" w:cs="Arial"/>
          <w:sz w:val="18"/>
          <w:szCs w:val="18"/>
        </w:rPr>
        <w:t>----------------</w:t>
      </w:r>
      <w:r w:rsidRPr="000958AE">
        <w:rPr>
          <w:rFonts w:ascii="Arial" w:hAnsi="Arial" w:cs="Arial"/>
          <w:sz w:val="18"/>
          <w:szCs w:val="18"/>
        </w:rPr>
        <w:t>------------</w:t>
      </w:r>
      <w:r w:rsidR="00116F58" w:rsidRPr="000958AE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3F431806" w:rsidR="001C298D" w:rsidRPr="001C298D" w:rsidRDefault="00917EAE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17EAE">
              <w:rPr>
                <w:rFonts w:ascii="Arial" w:hAnsi="Arial" w:cs="Arial"/>
                <w:b/>
                <w:sz w:val="16"/>
                <w:szCs w:val="16"/>
              </w:rPr>
              <w:t>ROSA ELENA CARRANZA ORTIZ</w:t>
            </w:r>
          </w:p>
        </w:tc>
      </w:tr>
      <w:tr w:rsidR="00D80220" w:rsidRPr="001C298D" w14:paraId="11705BD2" w14:textId="77777777" w:rsidTr="0093022D">
        <w:trPr>
          <w:trHeight w:val="246"/>
        </w:trPr>
        <w:tc>
          <w:tcPr>
            <w:tcW w:w="154" w:type="pct"/>
            <w:noWrap/>
          </w:tcPr>
          <w:p w14:paraId="3880E595" w14:textId="0115777B" w:rsidR="00D80220" w:rsidRPr="001C298D" w:rsidRDefault="00D80220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43F4626A" w14:textId="5D8CF307" w:rsidR="00D80220" w:rsidRPr="00917EAE" w:rsidRDefault="00D80220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80220">
              <w:rPr>
                <w:rFonts w:ascii="Arial" w:hAnsi="Arial" w:cs="Arial"/>
                <w:b/>
                <w:sz w:val="16"/>
                <w:szCs w:val="16"/>
              </w:rPr>
              <w:t>ENRIQUE HUERTA HERNANDEZ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04FAEDF0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3F63F0" w:rsidRPr="003F63F0">
        <w:rPr>
          <w:rFonts w:ascii="Arial" w:hAnsi="Arial" w:cs="Arial"/>
          <w:b/>
          <w:i/>
          <w:sz w:val="18"/>
          <w:szCs w:val="18"/>
        </w:rPr>
        <w:t>por partida individual</w:t>
      </w:r>
      <w:r w:rsidR="00917EAE">
        <w:rPr>
          <w:rFonts w:ascii="Arial" w:hAnsi="Arial" w:cs="Arial"/>
          <w:b/>
          <w:i/>
          <w:sz w:val="18"/>
          <w:szCs w:val="18"/>
        </w:rPr>
        <w:t xml:space="preserve"> y por conjunto a las partidas de la 14 a 17,</w:t>
      </w:r>
      <w:r w:rsidR="003F63F0" w:rsidRPr="003F63F0">
        <w:rPr>
          <w:rFonts w:ascii="Arial" w:hAnsi="Arial" w:cs="Arial"/>
          <w:b/>
          <w:i/>
          <w:sz w:val="18"/>
          <w:szCs w:val="18"/>
        </w:rPr>
        <w:t xml:space="preserve"> al licitante/proveedor con propuesta solvente y precio más bajo. </w:t>
      </w:r>
      <w:r w:rsidR="00FB1AA7" w:rsidRPr="00FE5B51">
        <w:rPr>
          <w:rFonts w:ascii="Arial" w:hAnsi="Arial" w:cs="Arial"/>
          <w:sz w:val="18"/>
          <w:szCs w:val="18"/>
        </w:rPr>
        <w:t>--</w:t>
      </w:r>
      <w:r w:rsidR="003F63F0">
        <w:rPr>
          <w:rFonts w:ascii="Arial" w:hAnsi="Arial" w:cs="Arial"/>
          <w:sz w:val="18"/>
          <w:szCs w:val="18"/>
        </w:rPr>
        <w:t>-------------------</w:t>
      </w:r>
      <w:r w:rsidR="00FB1AA7" w:rsidRPr="00FE5B51">
        <w:rPr>
          <w:rFonts w:ascii="Arial" w:hAnsi="Arial" w:cs="Arial"/>
          <w:sz w:val="18"/>
          <w:szCs w:val="18"/>
        </w:rPr>
        <w:t>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</w:t>
      </w:r>
    </w:p>
    <w:p w14:paraId="6749CDA7" w14:textId="7280E413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E668288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5C4F1112" w14:textId="620A5748" w:rsidR="00C63957" w:rsidRPr="00F07DEE" w:rsidRDefault="00D80220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D80220">
        <w:rPr>
          <w:noProof/>
          <w:lang w:val="en-US" w:eastAsia="en-US"/>
        </w:rPr>
        <w:drawing>
          <wp:inline distT="0" distB="0" distL="0" distR="0" wp14:anchorId="6DF9AADE" wp14:editId="228137F3">
            <wp:extent cx="5612041" cy="2586047"/>
            <wp:effectExtent l="0" t="0" r="8255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30" cy="25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lastRenderedPageBreak/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E52F2DF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proofErr w:type="gramStart"/>
      <w:r w:rsidRPr="002E089D">
        <w:rPr>
          <w:rFonts w:ascii="Arial" w:hAnsi="Arial" w:cs="Arial"/>
          <w:sz w:val="16"/>
          <w:szCs w:val="16"/>
        </w:rPr>
        <w:t>convocatoria</w:t>
      </w:r>
      <w:r w:rsidR="00B826CA">
        <w:rPr>
          <w:rFonts w:ascii="Arial" w:hAnsi="Arial" w:cs="Arial"/>
          <w:color w:val="000000"/>
          <w:sz w:val="16"/>
          <w:szCs w:val="16"/>
        </w:rPr>
        <w:t>:-----------------------</w:t>
      </w:r>
      <w:proofErr w:type="gramEnd"/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2E089D" w:rsidRPr="0033544C" w14:paraId="55A26E60" w14:textId="77777777" w:rsidTr="00306913">
        <w:trPr>
          <w:trHeight w:val="670"/>
          <w:jc w:val="center"/>
        </w:trPr>
        <w:tc>
          <w:tcPr>
            <w:tcW w:w="177" w:type="pct"/>
            <w:noWrap/>
          </w:tcPr>
          <w:p w14:paraId="683D2FB4" w14:textId="77777777" w:rsidR="002E089D" w:rsidRPr="0033544C" w:rsidRDefault="002E089D" w:rsidP="00F2468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0E5BEA81" w14:textId="59B6BD8E" w:rsidR="002E089D" w:rsidRPr="0033544C" w:rsidRDefault="009F618D" w:rsidP="00F2468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F618D">
              <w:rPr>
                <w:rFonts w:ascii="Arial" w:hAnsi="Arial" w:cs="Arial"/>
                <w:b/>
                <w:sz w:val="12"/>
                <w:szCs w:val="12"/>
              </w:rPr>
              <w:t>ROSA ELENA CARRANZA ORTIZ</w:t>
            </w:r>
          </w:p>
        </w:tc>
        <w:tc>
          <w:tcPr>
            <w:tcW w:w="3976" w:type="pct"/>
          </w:tcPr>
          <w:p w14:paraId="77400FBB" w14:textId="659AF823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C63957" w:rsidRPr="0033544C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C63957" w:rsidRPr="00BA0EC3">
              <w:rPr>
                <w:rFonts w:ascii="Arial" w:hAnsi="Arial" w:cs="Arial"/>
                <w:b/>
                <w:sz w:val="12"/>
                <w:szCs w:val="12"/>
              </w:rPr>
              <w:t xml:space="preserve">partida: </w:t>
            </w:r>
            <w:r w:rsidR="009F618D">
              <w:rPr>
                <w:rFonts w:ascii="Arial" w:hAnsi="Arial" w:cs="Arial"/>
                <w:b/>
                <w:sz w:val="12"/>
                <w:szCs w:val="12"/>
              </w:rPr>
              <w:t>11 a 14, 18 a 25 y 49</w:t>
            </w:r>
          </w:p>
          <w:p w14:paraId="6FA873F7" w14:textId="77777777" w:rsidR="002E089D" w:rsidRPr="0033544C" w:rsidRDefault="002E089D" w:rsidP="00F246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C75AE76" w14:textId="1E409EF9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33544C">
              <w:rPr>
                <w:sz w:val="12"/>
                <w:szCs w:val="12"/>
              </w:rPr>
              <w:t xml:space="preserve"> </w:t>
            </w:r>
            <w:r w:rsidR="009F618D" w:rsidRPr="009F618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ROSA ELENA CARRANZA </w:t>
            </w:r>
            <w:r w:rsidR="00306913" w:rsidRPr="009F618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ORTIZ </w:t>
            </w:r>
            <w:r w:rsidR="00306913">
              <w:rPr>
                <w:rFonts w:ascii="Arial" w:hAnsi="Arial" w:cs="Arial"/>
                <w:i/>
                <w:sz w:val="12"/>
                <w:szCs w:val="12"/>
                <w:u w:val="single"/>
              </w:rPr>
              <w:t>cumple</w:t>
            </w:r>
            <w:r w:rsidRPr="0033544C">
              <w:rPr>
                <w:rFonts w:ascii="Arial" w:hAnsi="Arial" w:cs="Arial"/>
                <w:sz w:val="12"/>
                <w:szCs w:val="12"/>
              </w:rPr>
              <w:t xml:space="preserve"> de manera general los requisitos establecidos en las bases de la Convocatoria, mismos que se señala a continuación:</w:t>
            </w:r>
          </w:p>
          <w:p w14:paraId="39B2B5B7" w14:textId="77777777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B01471C" w14:textId="69551EAB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33544C" w14:paraId="2789A56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B11C4CE" w14:textId="77777777" w:rsidR="002E089D" w:rsidRPr="0033544C" w:rsidRDefault="002E089D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3B7DF30" w14:textId="77777777" w:rsidR="002E089D" w:rsidRPr="0033544C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FA11CD" w14:textId="77777777" w:rsidR="002E089D" w:rsidRPr="0033544C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33544C" w14:paraId="705F995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69A9E7B" w14:textId="77777777" w:rsidR="002E089D" w:rsidRPr="0033544C" w:rsidRDefault="002E089D" w:rsidP="00F246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4BEB484" w14:textId="77777777" w:rsidR="002E089D" w:rsidRPr="0033544C" w:rsidRDefault="002E089D" w:rsidP="00F246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3201202" w14:textId="77777777" w:rsidR="002E089D" w:rsidRPr="0033544C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371B1" w:rsidRPr="0033544C" w14:paraId="5355E23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8A6471" w14:textId="77777777" w:rsidR="007371B1" w:rsidRPr="0033544C" w:rsidRDefault="007371B1" w:rsidP="007371B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3C019E" w14:textId="77777777" w:rsidR="007371B1" w:rsidRPr="0033544C" w:rsidRDefault="007371B1" w:rsidP="007371B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70C25F7" w14:textId="77777777" w:rsidR="007371B1" w:rsidRPr="00C64905" w:rsidRDefault="007371B1" w:rsidP="007371B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58FFB0" w14:textId="2B6FD325" w:rsidR="007371B1" w:rsidRPr="0033544C" w:rsidRDefault="007371B1" w:rsidP="007371B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7371B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Rosa Elena Carranza Ortiz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persona Física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7371B1" w:rsidRPr="0033544C" w14:paraId="1F3DE72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D56687" w14:textId="77777777" w:rsidR="007371B1" w:rsidRPr="0033544C" w:rsidRDefault="007371B1" w:rsidP="007371B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CB0224" w14:textId="77777777" w:rsidR="007371B1" w:rsidRPr="0033544C" w:rsidRDefault="007371B1" w:rsidP="007371B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81DE24A" w14:textId="77777777" w:rsidR="007371B1" w:rsidRPr="0033544C" w:rsidRDefault="007371B1" w:rsidP="007371B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D7F081A" w14:textId="77777777" w:rsidR="007371B1" w:rsidRPr="0033544C" w:rsidRDefault="007371B1" w:rsidP="007371B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D669168" w14:textId="77777777" w:rsidR="007371B1" w:rsidRPr="0033544C" w:rsidRDefault="007371B1" w:rsidP="007371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915021E" w14:textId="6CD54583" w:rsidR="007371B1" w:rsidRPr="0033544C" w:rsidRDefault="007371B1" w:rsidP="007371B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53754AB" w14:textId="77777777" w:rsidR="007371B1" w:rsidRDefault="007371B1" w:rsidP="007371B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6B80E11" w14:textId="77777777" w:rsidR="007371B1" w:rsidRPr="00C64905" w:rsidRDefault="007371B1" w:rsidP="007371B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3E009C62" w14:textId="0060B1A7" w:rsidR="007371B1" w:rsidRDefault="007371B1" w:rsidP="007371B1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7371B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ROSA ELENA 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CARRANZA ORTIZ, Constancia de situación fiscal, Acta de nacimiento, </w:t>
                  </w:r>
                  <w:r w:rsidRPr="00306913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Carta poder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 a favor del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Torres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Luevano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Antonio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</w:p>
                <w:p w14:paraId="5752D18D" w14:textId="77777777" w:rsidR="007371B1" w:rsidRPr="0033544C" w:rsidRDefault="007371B1" w:rsidP="007371B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87953" w:rsidRPr="0033544C" w14:paraId="73A63017" w14:textId="77777777" w:rsidTr="005F18A2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DA010A" w14:textId="77777777" w:rsidR="00C87953" w:rsidRPr="0033544C" w:rsidRDefault="00C87953" w:rsidP="00C87953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669ABF" w14:textId="77777777" w:rsidR="00C87953" w:rsidRPr="0033544C" w:rsidRDefault="00C87953" w:rsidP="00C87953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D4B817B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B31B55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62C68F1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C2AFF5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7E50BA5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8FC70EA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4D85FDD" w14:textId="77777777" w:rsidR="00C87953" w:rsidRPr="00C64905" w:rsidRDefault="00C87953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BE2798E" w14:textId="667E4127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EF39DF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26 de</w:t>
                  </w:r>
                  <w:r w:rsidR="007371B1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octubre de 2</w:t>
                  </w:r>
                  <w:r w:rsidR="00EF39DF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022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5A5DEF03" w14:textId="77777777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60A7294B" w14:textId="0D0420BC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</w:t>
                  </w:r>
                  <w:r w:rsidRPr="007371B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Opinión del Cumplimiento de Obligaciones fiscales en materia de Seguridad Social. </w:t>
                  </w:r>
                  <w:r w:rsidRPr="007371B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(No aplica, presenta </w:t>
                  </w:r>
                  <w:r w:rsidR="007371B1" w:rsidRPr="007371B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27 de octubre</w:t>
                  </w:r>
                  <w:r w:rsidR="007371B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07E80EF9" w14:textId="77777777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C930912" w14:textId="3FA62F39" w:rsidR="00C87953" w:rsidRPr="00C64905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8795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7371B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No aplica</w:t>
                  </w:r>
                  <w:r w:rsidR="0048317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, </w:t>
                  </w:r>
                  <w:r w:rsidR="007371B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presenta carta 27 octubre de </w:t>
                  </w:r>
                  <w:r w:rsidR="0048317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2022</w:t>
                  </w:r>
                  <w:r w:rsidRPr="00C8795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5FCFF498" w14:textId="77777777" w:rsidR="00C87953" w:rsidRPr="00C64905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51BB972" w14:textId="05EE647B" w:rsidR="00C87953" w:rsidRPr="0033544C" w:rsidRDefault="00C87953" w:rsidP="007371B1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highlight w:val="yellow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corriente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, </w:t>
                  </w:r>
                  <w:r w:rsidR="0048317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</w:t>
                  </w:r>
                  <w:r w:rsidR="007371B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6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octubre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</w:tc>
            </w:tr>
            <w:tr w:rsidR="00C87953" w:rsidRPr="0033544C" w14:paraId="78EDEF9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8FCEDA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FF5BA3" w14:textId="77777777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CD785" w14:textId="77777777" w:rsidR="00C87953" w:rsidRDefault="00C87953" w:rsidP="00C87953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2C24C3B0" w14:textId="77777777" w:rsidR="00C87953" w:rsidRPr="00D15CD1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D14FB00" w14:textId="49D904E2" w:rsidR="00C87953" w:rsidRPr="0033544C" w:rsidRDefault="00BA0EC3" w:rsidP="00BA0EC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 todas las partidas</w:t>
                  </w:r>
                  <w:r w:rsidR="00C87953"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="00C8795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7371B1" w:rsidRPr="007371B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C87953" w:rsidRPr="0033544C" w14:paraId="0322EDC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B0D3D5C" w14:textId="77777777" w:rsidR="00C87953" w:rsidRPr="0033544C" w:rsidRDefault="00C87953" w:rsidP="00C87953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5F7D39B" w14:textId="77777777" w:rsidR="00C87953" w:rsidRPr="0033544C" w:rsidRDefault="00C87953" w:rsidP="00C87953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7DAB57" w14:textId="77777777" w:rsidR="00C87953" w:rsidRPr="0033544C" w:rsidRDefault="00C87953" w:rsidP="00C87953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87953" w:rsidRPr="0033544C" w14:paraId="463DCAC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E0844C7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43788F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5215638" w14:textId="77777777" w:rsidR="00C87953" w:rsidRPr="00D15CD1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B2F7239" w14:textId="5AF58360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C87953" w:rsidRPr="0033544C" w14:paraId="145C6C3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B99E8FF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8C6643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73BFA33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9BA7647" w14:textId="77777777" w:rsidR="00C87953" w:rsidRPr="008328F2" w:rsidRDefault="00C87953" w:rsidP="008328F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71EB4C" w14:textId="315873FC" w:rsidR="00C87953" w:rsidRPr="0033544C" w:rsidRDefault="00C87953" w:rsidP="008328F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C87953" w:rsidRPr="0033544C" w14:paraId="1B3F96E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3875C02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E17D5C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71D8789" w14:textId="77777777" w:rsidR="00C87953" w:rsidRPr="00253294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7D9EBE" w14:textId="21543EFE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="00B96B25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 días naturales todas las partidas</w:t>
                  </w:r>
                </w:p>
              </w:tc>
            </w:tr>
            <w:tr w:rsidR="00C87953" w:rsidRPr="0033544C" w14:paraId="095E00F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8DA28A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A17AEC" w14:textId="77777777" w:rsidR="00C87953" w:rsidRPr="00CA111E" w:rsidRDefault="00C87953" w:rsidP="00C8795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9C83F07" w14:textId="77777777" w:rsidR="00306913" w:rsidRPr="00306913" w:rsidRDefault="003A50C2" w:rsidP="0030691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0691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NO </w:t>
                  </w:r>
                  <w:r w:rsidR="00C87953" w:rsidRPr="0030691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0A3E0BF9" w14:textId="1A5DC12B" w:rsidR="00C87953" w:rsidRPr="00CA111E" w:rsidRDefault="008328F2" w:rsidP="0030691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97</w:t>
                  </w:r>
                </w:p>
              </w:tc>
            </w:tr>
            <w:tr w:rsidR="00C87953" w:rsidRPr="0033544C" w14:paraId="2A4FDD1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589FDB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F98C5F" w14:textId="0387ADB8" w:rsidR="00C87953" w:rsidRPr="0033544C" w:rsidRDefault="00C87953" w:rsidP="00C8795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8ADD12" w14:textId="4B62D78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  <w:r w:rsid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falta partida 49 y 25</w:t>
                  </w:r>
                </w:p>
              </w:tc>
            </w:tr>
            <w:tr w:rsidR="00C87953" w:rsidRPr="0033544C" w14:paraId="69B230F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E1CE97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BF4DC5" w14:textId="70B74C54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177361" w14:textId="733BA55A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2806FAD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0D8709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026885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7080B8" w14:textId="7BF38F4E" w:rsidR="00C87953" w:rsidRPr="005452C5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5154F34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D20ECE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8EC29C" w14:textId="77777777" w:rsidR="00C87953" w:rsidRPr="0033544C" w:rsidRDefault="00C87953" w:rsidP="00C87953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3544C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CCC957" w14:textId="6E757491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6885EE5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06FC55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0B3286" w14:textId="36091EBD" w:rsidR="00C87953" w:rsidRPr="0033544C" w:rsidRDefault="00C87953" w:rsidP="00C8795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9E433B" w14:textId="1AFC52CC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2975040C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15A3D8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A3B9BAA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CFAEE3" w14:textId="0CF65CB6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75FE528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290213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54151D9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5ED9520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67EB54D" w14:textId="1AABAD63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86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4160EDFE" w14:textId="77777777" w:rsidR="007957DA" w:rsidRDefault="007957DA" w:rsidP="007957D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892C57B" w14:textId="6315C489" w:rsidR="007957DA" w:rsidRDefault="007957DA" w:rsidP="007957DA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licitante/proveedor</w:t>
            </w: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0B3EB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7957DA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ROSA ELENA CARRANZA ORTIZ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”,</w:t>
            </w:r>
            <w:r w:rsidRPr="000B3EB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constar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 siguiente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incumplimiento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:</w:t>
            </w:r>
          </w:p>
          <w:p w14:paraId="21AEBFAD" w14:textId="77777777" w:rsidR="007957DA" w:rsidRDefault="007957DA" w:rsidP="007957D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47FC07F8" w14:textId="5B5C00B9" w:rsidR="007957DA" w:rsidRDefault="007957DA" w:rsidP="007957DA">
            <w:pPr>
              <w:jc w:val="both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936AA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 el numeral II apartado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u w:val="single"/>
              </w:rPr>
              <w:t>7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Convocatoria AD E/019</w:t>
            </w:r>
            <w:r w:rsidRPr="00936AA1">
              <w:rPr>
                <w:rFonts w:asciiTheme="minorHAnsi" w:hAnsiTheme="minorHAnsi" w:cstheme="minorHAnsi"/>
                <w:b/>
                <w:sz w:val="14"/>
                <w:szCs w:val="14"/>
              </w:rPr>
              <w:t>-2022, se solicitó:</w:t>
            </w:r>
          </w:p>
          <w:p w14:paraId="2ACA90CF" w14:textId="533B67C5" w:rsidR="007957DA" w:rsidRPr="00E03587" w:rsidRDefault="007957DA" w:rsidP="007957D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957DA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Respaldo del Fabricante</w:t>
            </w:r>
            <w:r w:rsidRPr="00E03587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:</w:t>
            </w:r>
          </w:p>
          <w:p w14:paraId="6C339F89" w14:textId="77777777" w:rsidR="00F37584" w:rsidRPr="009B36D0" w:rsidRDefault="00F37584" w:rsidP="00F37584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</w:pPr>
            <w:r w:rsidRPr="009B36D0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>Se deberá presentar</w:t>
            </w:r>
            <w:r w:rsidRPr="009B36D0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9B36D0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>documento original firmado que acredite tal circunstancia de acuerdo a lo siguiente: Podrán</w:t>
            </w:r>
            <w:r w:rsidRPr="009B36D0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participar licitantes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/proveedores</w:t>
            </w:r>
            <w:r w:rsidRPr="009B36D0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que sean fabricantes, subsidiarias del fabricante o distribuidores autorizados directamente por el fabricante de los bienes ofertados, en donde expresamente se manifieste que avalan y respaldan la propuesta presentada.  (Indicando claramente el bien que respalda) </w:t>
            </w:r>
          </w:p>
          <w:p w14:paraId="1E94EF67" w14:textId="761361CB" w:rsidR="00F37584" w:rsidRPr="009B36D0" w:rsidRDefault="00F37584" w:rsidP="00F37584">
            <w:pPr>
              <w:pStyle w:val="Textoindependiente"/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</w:pPr>
            <w:r w:rsidRPr="009B36D0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Los fabricantes o subsidiarias del fabricante deberán presentar escrito, bajo protesta de decir verdad, que los bienes que oferten son de su manufactura</w:t>
            </w:r>
            <w:r w:rsidRPr="009B36D0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, </w:t>
            </w:r>
            <w:r w:rsidRPr="009B36D0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los distribuidores</w:t>
            </w:r>
            <w:r w:rsidRPr="009B36D0">
              <w:rPr>
                <w:rFonts w:asciiTheme="minorHAnsi" w:eastAsia="Calibri" w:hAnsiTheme="minorHAnsi" w:cstheme="minorHAnsi"/>
                <w:b/>
                <w:sz w:val="14"/>
                <w:szCs w:val="14"/>
                <w:lang w:val="es-MX"/>
              </w:rPr>
              <w:t xml:space="preserve"> autorizados</w:t>
            </w:r>
            <w:r w:rsidRPr="009B36D0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 xml:space="preserve"> deberán presentar documento original expedido por el fabricante o subsidiaria del fabricante de los bienes ofertados en el cual acredite la representación y el respaldo solicitados.</w:t>
            </w:r>
            <w:r w:rsidRPr="009B36D0"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  <w:t xml:space="preserve"> </w:t>
            </w:r>
            <w:r w:rsidRPr="00B13551">
              <w:rPr>
                <w:rFonts w:asciiTheme="minorHAnsi" w:eastAsia="Calibri" w:hAnsiTheme="minorHAnsi" w:cstheme="minorHAnsi"/>
                <w:b/>
                <w:sz w:val="14"/>
                <w:szCs w:val="14"/>
                <w:lang w:val="es-MX"/>
              </w:rPr>
              <w:t>Anexo “6”</w:t>
            </w:r>
          </w:p>
          <w:p w14:paraId="52B0F7C4" w14:textId="77777777" w:rsidR="00F37584" w:rsidRPr="009B36D0" w:rsidRDefault="00F37584" w:rsidP="00F37584">
            <w:pPr>
              <w:pStyle w:val="Textoindependiente"/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</w:pPr>
            <w:r w:rsidRPr="009B36D0"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  <w:t>(Podrán participar empresas con carta de respaldo del mayorista o distribuidor autorizado, en donde si deberán manifestar estar respaldados directamente por el fabricante)</w:t>
            </w:r>
          </w:p>
          <w:p w14:paraId="6A1E00A1" w14:textId="77777777" w:rsidR="00F37584" w:rsidRPr="009B36D0" w:rsidRDefault="00F37584" w:rsidP="00F3758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</w:pPr>
          </w:p>
          <w:p w14:paraId="1C0B05F2" w14:textId="77777777" w:rsidR="00F37584" w:rsidRPr="009B36D0" w:rsidRDefault="00F37584" w:rsidP="00F3758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9B36D0">
              <w:rPr>
                <w:rFonts w:asciiTheme="minorHAnsi" w:eastAsia="Calibri" w:hAnsiTheme="minorHAnsi" w:cstheme="minorHAnsi"/>
                <w:sz w:val="14"/>
                <w:szCs w:val="14"/>
              </w:rPr>
              <w:t>*Se podrá presentar documento con firma digitalizada que cuente con toda la información para comprobar el documento, se solicitará el original al licitante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/proveedor</w:t>
            </w:r>
            <w:r w:rsidRPr="009B36D0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que resulte adjudicado.</w:t>
            </w:r>
          </w:p>
          <w:p w14:paraId="6DEFC624" w14:textId="77777777" w:rsidR="00F37584" w:rsidRPr="009B36D0" w:rsidRDefault="00F37584" w:rsidP="00F3758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229139E2" w14:textId="77777777" w:rsidR="00F37584" w:rsidRPr="009B36D0" w:rsidRDefault="00F37584" w:rsidP="00F375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632423"/>
                <w:sz w:val="14"/>
                <w:szCs w:val="14"/>
              </w:rPr>
            </w:pPr>
            <w:r w:rsidRPr="009B36D0">
              <w:rPr>
                <w:rFonts w:asciiTheme="minorHAnsi" w:hAnsiTheme="minorHAnsi" w:cstheme="minorHAnsi"/>
                <w:b/>
                <w:i/>
                <w:color w:val="632423"/>
                <w:sz w:val="14"/>
                <w:szCs w:val="14"/>
              </w:rPr>
              <w:t xml:space="preserve">* En todos los ejemplos de las cartas Incluir teléfono y domicilio para contactar a quien suscribe. De preferencia estar dirigidas a la Universidad Autónoma de Aguascalientes con fecha reciente. </w:t>
            </w:r>
          </w:p>
          <w:p w14:paraId="38664EAC" w14:textId="77777777" w:rsidR="00F37584" w:rsidRPr="009B36D0" w:rsidRDefault="00F37584" w:rsidP="00F375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632423"/>
                <w:sz w:val="14"/>
                <w:szCs w:val="14"/>
              </w:rPr>
            </w:pPr>
          </w:p>
          <w:p w14:paraId="68928903" w14:textId="3C185BCD" w:rsidR="007957DA" w:rsidRPr="00922050" w:rsidRDefault="00F37584" w:rsidP="00F37584">
            <w:pPr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</w:rPr>
            </w:pPr>
            <w:r w:rsidRPr="009B36D0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 xml:space="preserve">*En su caso, se podrá presentar el </w:t>
            </w:r>
            <w:r w:rsidRPr="00922050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documento presentado en la LPN E/901045968-036-2022</w:t>
            </w:r>
          </w:p>
          <w:p w14:paraId="2EDD7D08" w14:textId="77777777" w:rsidR="00F37584" w:rsidRPr="00922050" w:rsidRDefault="00F37584" w:rsidP="00F37584">
            <w:pPr>
              <w:jc w:val="bot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  <w:p w14:paraId="589F1D9E" w14:textId="0A69E703" w:rsidR="007957DA" w:rsidRPr="00922050" w:rsidRDefault="007957DA" w:rsidP="007957DA">
            <w:pPr>
              <w:jc w:val="both"/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</w:pPr>
            <w:r w:rsidRPr="00922050">
              <w:rPr>
                <w:rFonts w:asciiTheme="minorHAnsi" w:hAnsiTheme="minorHAnsi" w:cstheme="minorHAnsi"/>
                <w:sz w:val="14"/>
                <w:szCs w:val="14"/>
              </w:rPr>
              <w:t xml:space="preserve">En este sentido y al realizar la revisión administrativa de la propuesta presentada por </w:t>
            </w:r>
            <w:r w:rsidR="00F37584"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ROSA ELENA CARRANZA ORTIZ</w:t>
            </w:r>
            <w:r w:rsidRPr="00922050">
              <w:rPr>
                <w:rFonts w:asciiTheme="minorHAnsi" w:hAnsiTheme="minorHAnsi" w:cstheme="minorHAnsi"/>
                <w:b/>
                <w:sz w:val="14"/>
                <w:szCs w:val="14"/>
              </w:rPr>
              <w:t>,</w:t>
            </w:r>
            <w:r w:rsidRPr="00922050">
              <w:rPr>
                <w:rFonts w:asciiTheme="minorHAnsi" w:hAnsiTheme="minorHAnsi" w:cstheme="minorHAnsi"/>
                <w:sz w:val="14"/>
                <w:szCs w:val="14"/>
              </w:rPr>
              <w:t xml:space="preserve"> se corroboró que no presenta el punto </w:t>
            </w:r>
            <w:r w:rsidR="00F37584"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  <w:r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. </w:t>
            </w:r>
            <w:r w:rsidR="00F37584"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Respaldo del Fabricante</w:t>
            </w:r>
            <w:r w:rsidR="001308DB"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, como es solicitado, presentando solo el formato ejemplo impreso, sin las modificaciones pertinentes para su empresa y firma del fabricante</w:t>
            </w:r>
            <w:r w:rsidRPr="00922050">
              <w:rPr>
                <w:rFonts w:asciiTheme="minorHAnsi" w:hAnsiTheme="minorHAnsi" w:cstheme="minorHAnsi"/>
                <w:sz w:val="14"/>
                <w:szCs w:val="14"/>
              </w:rPr>
              <w:t>, incumpliendo con este requisito.</w:t>
            </w:r>
            <w:r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</w:t>
            </w:r>
          </w:p>
          <w:p w14:paraId="7AD37AD1" w14:textId="5ED54AEA" w:rsidR="0092085A" w:rsidRPr="00306913" w:rsidRDefault="0092085A" w:rsidP="007957DA">
            <w:pPr>
              <w:jc w:val="both"/>
              <w:rPr>
                <w:noProof/>
                <w:lang w:eastAsia="en-US"/>
              </w:rPr>
            </w:pPr>
          </w:p>
          <w:p w14:paraId="6237DF09" w14:textId="0D2077CE" w:rsidR="00F90176" w:rsidRDefault="0092085A" w:rsidP="0092085A">
            <w:pPr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</w:pPr>
            <w:r w:rsidRPr="00922050">
              <w:rPr>
                <w:noProof/>
                <w:lang w:val="en-US" w:eastAsia="en-US"/>
              </w:rPr>
              <w:drawing>
                <wp:inline distT="0" distB="0" distL="0" distR="0" wp14:anchorId="68464716" wp14:editId="426CC7EF">
                  <wp:extent cx="1402060" cy="1822796"/>
                  <wp:effectExtent l="0" t="0" r="8255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4662" t="14307" r="43401" b="11874"/>
                          <a:stretch/>
                        </pic:blipFill>
                        <pic:spPr bwMode="auto">
                          <a:xfrm>
                            <a:off x="0" y="0"/>
                            <a:ext cx="1402546" cy="182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3BD92A" w14:textId="275BA618" w:rsidR="00F90176" w:rsidRDefault="00F90176" w:rsidP="007957DA">
            <w:pPr>
              <w:jc w:val="both"/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</w:pPr>
          </w:p>
          <w:p w14:paraId="4FF56E73" w14:textId="4E1D52E0" w:rsidR="00F90176" w:rsidRDefault="00306913" w:rsidP="00F9017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Así</w:t>
            </w:r>
            <w:r w:rsidR="00F9017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mismo se hace constar conforme a lo solicitado en el </w:t>
            </w:r>
            <w:r w:rsidR="00F90176" w:rsidRPr="005F593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numeral </w:t>
            </w:r>
            <w:r w:rsidR="00F90176">
              <w:rPr>
                <w:rFonts w:asciiTheme="minorHAnsi" w:hAnsiTheme="minorHAnsi" w:cstheme="minorHAnsi"/>
                <w:b/>
                <w:sz w:val="14"/>
                <w:szCs w:val="14"/>
              </w:rPr>
              <w:t>III</w:t>
            </w:r>
            <w:r w:rsidR="00F90176" w:rsidRPr="005F593F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  <w:r w:rsidR="00F9017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Evaluación de las proposiciones técnicas:</w:t>
            </w:r>
          </w:p>
          <w:p w14:paraId="159B10DD" w14:textId="77777777" w:rsidR="00F90176" w:rsidRDefault="00F90176" w:rsidP="00F9017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591662E" w14:textId="77777777" w:rsidR="00F90176" w:rsidRPr="0092085A" w:rsidRDefault="00F90176" w:rsidP="00F90176">
            <w:pPr>
              <w:tabs>
                <w:tab w:val="left" w:pos="3"/>
              </w:tabs>
              <w:ind w:left="3" w:right="567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92085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La adjudicación en esta licitación será por partida individual total a un solo Licitante, por lo que la Licitación se puede adjudicar a varios proveedores y </w:t>
            </w:r>
            <w:r w:rsidRPr="0092085A"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  <w:t>por conjunto de partidas a quien presente la propuesta solvente con precio más bajo, conforme al siguiente:</w:t>
            </w:r>
            <w:r w:rsidRPr="0092085A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</w:t>
            </w:r>
          </w:p>
          <w:p w14:paraId="2609B733" w14:textId="77777777" w:rsidR="00F90176" w:rsidRPr="0092085A" w:rsidRDefault="00F90176" w:rsidP="00F90176">
            <w:pPr>
              <w:tabs>
                <w:tab w:val="left" w:pos="567"/>
              </w:tabs>
              <w:ind w:left="567" w:right="567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0"/>
              <w:gridCol w:w="1580"/>
            </w:tblGrid>
            <w:tr w:rsidR="00F90176" w:rsidRPr="0092085A" w14:paraId="446E1891" w14:textId="77777777" w:rsidTr="00D91A29">
              <w:trPr>
                <w:jc w:val="center"/>
              </w:trPr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DC5D3C0" w14:textId="77777777" w:rsidR="00F90176" w:rsidRPr="0092085A" w:rsidRDefault="00F90176" w:rsidP="00F90176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</w:pPr>
                  <w:r w:rsidRPr="0092085A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  <w:t xml:space="preserve">     Adjudicación por Conjunto</w:t>
                  </w:r>
                </w:p>
              </w:tc>
              <w:tc>
                <w:tcPr>
                  <w:tcW w:w="15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9595DBF" w14:textId="77777777" w:rsidR="00F90176" w:rsidRPr="0092085A" w:rsidRDefault="00F90176" w:rsidP="00F90176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</w:pPr>
                  <w:r w:rsidRPr="0092085A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  <w:t xml:space="preserve">     Partidas</w:t>
                  </w:r>
                </w:p>
              </w:tc>
            </w:tr>
            <w:tr w:rsidR="00F90176" w:rsidRPr="0092085A" w14:paraId="7421A5FE" w14:textId="77777777" w:rsidTr="00D91A29">
              <w:trPr>
                <w:jc w:val="center"/>
              </w:trPr>
              <w:tc>
                <w:tcPr>
                  <w:tcW w:w="29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4EB144A6" w14:textId="77777777" w:rsidR="00F90176" w:rsidRPr="0092085A" w:rsidRDefault="00F90176" w:rsidP="00F90176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</w:pPr>
                  <w:r w:rsidRPr="0092085A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  <w:t xml:space="preserve">Conjunto </w:t>
                  </w:r>
                </w:p>
              </w:tc>
              <w:tc>
                <w:tcPr>
                  <w:tcW w:w="15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01A36335" w14:textId="77777777" w:rsidR="00F90176" w:rsidRPr="0092085A" w:rsidRDefault="00F90176" w:rsidP="00F90176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</w:pPr>
                  <w:r w:rsidRPr="0092085A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s-MX"/>
                    </w:rPr>
                    <w:t xml:space="preserve">    14 a 17</w:t>
                  </w:r>
                </w:p>
              </w:tc>
            </w:tr>
          </w:tbl>
          <w:p w14:paraId="4F466C19" w14:textId="2EEF69B2" w:rsidR="00F90176" w:rsidRDefault="00F90176" w:rsidP="00F9017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1B6AAFB" w14:textId="77777777" w:rsidR="00F90176" w:rsidRDefault="00F90176" w:rsidP="00F9017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2624C49" w14:textId="2B9A2D92" w:rsidR="00F90176" w:rsidRDefault="00F90176" w:rsidP="00922050">
            <w:pPr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De acuerdo a lo antes mencionado, </w:t>
            </w:r>
            <w:r w:rsidRPr="007B1EBE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las propuestas serían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adjudicadas</w:t>
            </w:r>
            <w:r w:rsidRPr="007B1EBE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en conjuntos</w:t>
            </w:r>
            <w:r w:rsidRPr="00922050">
              <w:rPr>
                <w:rFonts w:asciiTheme="minorHAnsi" w:hAnsiTheme="minorHAnsi" w:cstheme="minorHAnsi"/>
                <w:sz w:val="14"/>
                <w:szCs w:val="14"/>
              </w:rPr>
              <w:t xml:space="preserve"> conforme a lo indicado en la Convocatoria; no </w:t>
            </w:r>
            <w:proofErr w:type="gramStart"/>
            <w:r w:rsidRPr="00922050">
              <w:rPr>
                <w:rFonts w:asciiTheme="minorHAnsi" w:hAnsiTheme="minorHAnsi" w:cstheme="minorHAnsi"/>
                <w:sz w:val="14"/>
                <w:szCs w:val="14"/>
              </w:rPr>
              <w:t>obstante</w:t>
            </w:r>
            <w:proofErr w:type="gramEnd"/>
            <w:r w:rsidRPr="00922050">
              <w:rPr>
                <w:rFonts w:asciiTheme="minorHAnsi" w:hAnsiTheme="minorHAnsi" w:cstheme="minorHAnsi"/>
                <w:sz w:val="14"/>
                <w:szCs w:val="14"/>
              </w:rPr>
              <w:t xml:space="preserve"> a esto, se presentó oferta económica del licitante </w:t>
            </w:r>
            <w:r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ROSA ELENA CARRANZA ORTIZ</w:t>
            </w:r>
            <w:r w:rsidRPr="0092205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para la partida 14; sin presentar propuesta para la partida 15, 16 y 17</w:t>
            </w:r>
            <w:r w:rsidRPr="00922050">
              <w:rPr>
                <w:rFonts w:asciiTheme="minorHAnsi" w:hAnsiTheme="minorHAnsi" w:cstheme="minorHAnsi"/>
                <w:sz w:val="14"/>
                <w:szCs w:val="14"/>
              </w:rPr>
              <w:t>, por lo que se da por incumple con lo solicitado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en el conjunto de partidas.   </w:t>
            </w:r>
          </w:p>
          <w:p w14:paraId="6B4014F5" w14:textId="77777777" w:rsidR="007957DA" w:rsidRDefault="007957DA" w:rsidP="007957D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470DDB0" w14:textId="5FC8F4F0" w:rsidR="007957DA" w:rsidRDefault="007957DA" w:rsidP="007957D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Conforme a lo establecido en las Bases de la Convocatoria en el </w:t>
            </w:r>
            <w:r w:rsidRPr="006B1795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numeral III apartado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1308DB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A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.- DESECHAMIENTO DE PROPUESTAS, </w:t>
            </w:r>
            <w:r w:rsidRPr="000B3EB4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>inconsistencias e incumplimientos manifestados y que afectan su solvencia, conforme a lo señalado en el artículo 55 y 56 de la Ley, de las bases de la presente licitación</w:t>
            </w:r>
            <w:r w:rsidRPr="00587BDE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manera </w:t>
            </w:r>
            <w:r w:rsidRPr="0092205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general de </w:t>
            </w:r>
            <w:r w:rsidR="00B9697B" w:rsidRPr="0092205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ROSA ELENA CARRANZA ORTIZ</w:t>
            </w:r>
            <w:r w:rsidRPr="00922050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48F564F4" w14:textId="77777777" w:rsidR="007957DA" w:rsidRDefault="007957DA" w:rsidP="007957D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21A4A55" w14:textId="07DC31E5" w:rsidR="002E089D" w:rsidRPr="0033544C" w:rsidRDefault="002E089D" w:rsidP="00CA79F3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</w:pP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="00382DA7">
              <w:rPr>
                <w:rFonts w:asciiTheme="minorHAnsi" w:hAnsiTheme="minorHAnsi" w:cstheme="minorHAnsi"/>
                <w:b/>
                <w:sz w:val="14"/>
                <w:szCs w:val="14"/>
              </w:rPr>
              <w:t>el</w:t>
            </w:r>
            <w:r w:rsidR="00CA79F3"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382DA7" w:rsidRPr="00382DA7">
              <w:rPr>
                <w:rFonts w:asciiTheme="minorHAnsi" w:hAnsiTheme="minorHAnsi" w:cstheme="minorHAnsi"/>
                <w:b/>
                <w:sz w:val="14"/>
                <w:szCs w:val="14"/>
              </w:rPr>
              <w:t>Lic. Roberto Alejandro Ortega Martínez</w:t>
            </w: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382DA7" w:rsidRPr="00382DA7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>Dirección</w:t>
            </w:r>
            <w:bookmarkStart w:id="1" w:name="_GoBack"/>
            <w:bookmarkEnd w:id="1"/>
            <w:r w:rsidR="00382DA7" w:rsidRPr="00382DA7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 xml:space="preserve"> General de Infraestructura Universitaria</w:t>
            </w:r>
            <w:r w:rsidR="00F97835"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  <w:tr w:rsidR="00D80220" w:rsidRPr="0033544C" w14:paraId="7DCE4649" w14:textId="77777777" w:rsidTr="009D7397">
        <w:trPr>
          <w:trHeight w:val="1095"/>
          <w:jc w:val="center"/>
        </w:trPr>
        <w:tc>
          <w:tcPr>
            <w:tcW w:w="177" w:type="pct"/>
            <w:noWrap/>
          </w:tcPr>
          <w:p w14:paraId="2DB0FC9B" w14:textId="6C2E4283" w:rsidR="00D80220" w:rsidRPr="0033544C" w:rsidRDefault="00D80220" w:rsidP="00D8022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847" w:type="pct"/>
            <w:noWrap/>
          </w:tcPr>
          <w:p w14:paraId="79D79175" w14:textId="10C602E6" w:rsidR="00D80220" w:rsidRPr="009F618D" w:rsidRDefault="00D80220" w:rsidP="00D8022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80220">
              <w:rPr>
                <w:rFonts w:ascii="Arial" w:hAnsi="Arial" w:cs="Arial"/>
                <w:b/>
                <w:sz w:val="12"/>
                <w:szCs w:val="12"/>
              </w:rPr>
              <w:t>ENRIQUE HUERTA HERNANDEZ</w:t>
            </w:r>
          </w:p>
        </w:tc>
        <w:tc>
          <w:tcPr>
            <w:tcW w:w="3976" w:type="pct"/>
          </w:tcPr>
          <w:p w14:paraId="782A6F35" w14:textId="16B1681F" w:rsidR="00D80220" w:rsidRPr="0033544C" w:rsidRDefault="00D80220" w:rsidP="00D80220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 xml:space="preserve">Oferta en la </w:t>
            </w:r>
            <w:r w:rsidRPr="00BA0EC3">
              <w:rPr>
                <w:rFonts w:ascii="Arial" w:hAnsi="Arial" w:cs="Arial"/>
                <w:b/>
                <w:sz w:val="12"/>
                <w:szCs w:val="12"/>
              </w:rPr>
              <w:t xml:space="preserve">partida: </w:t>
            </w:r>
            <w:r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  <w:p w14:paraId="0EF94CDA" w14:textId="77777777" w:rsidR="00D80220" w:rsidRPr="0033544C" w:rsidRDefault="00D80220" w:rsidP="00D8022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D05FFC5" w14:textId="2F4968D2" w:rsidR="00D80220" w:rsidRPr="0033544C" w:rsidRDefault="00D80220" w:rsidP="00D80220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33544C">
              <w:rPr>
                <w:sz w:val="12"/>
                <w:szCs w:val="12"/>
              </w:rPr>
              <w:t xml:space="preserve"> </w:t>
            </w:r>
            <w:r w:rsidRPr="00D80220">
              <w:rPr>
                <w:rFonts w:ascii="Arial" w:hAnsi="Arial" w:cs="Arial"/>
                <w:i/>
                <w:sz w:val="12"/>
                <w:szCs w:val="12"/>
                <w:u w:val="single"/>
              </w:rPr>
              <w:t>ENRIQUE HUERTA HERNANDEZ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, </w:t>
            </w:r>
            <w:r w:rsidRPr="0033544C">
              <w:rPr>
                <w:rFonts w:ascii="Arial" w:hAnsi="Arial" w:cs="Arial"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269F7A7D" w14:textId="77777777" w:rsidR="00D80220" w:rsidRPr="0033544C" w:rsidRDefault="00D80220" w:rsidP="00D80220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D80220" w:rsidRPr="0033544C" w14:paraId="49F34D8C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F2ACEBF" w14:textId="77777777" w:rsidR="00D80220" w:rsidRPr="0033544C" w:rsidRDefault="00D80220" w:rsidP="00D80220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84A5E36" w14:textId="77777777" w:rsidR="00D80220" w:rsidRPr="0033544C" w:rsidRDefault="00D80220" w:rsidP="00D80220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180D1BE1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D80220" w:rsidRPr="0033544C" w14:paraId="14CC03CE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15F2C04A" w14:textId="77777777" w:rsidR="00D80220" w:rsidRPr="0033544C" w:rsidRDefault="00D80220" w:rsidP="00D80220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1CC794DA" w14:textId="77777777" w:rsidR="00D80220" w:rsidRPr="0033544C" w:rsidRDefault="00D80220" w:rsidP="00D80220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2FA62AFD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80220" w:rsidRPr="0033544C" w14:paraId="2ED9E614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BAABC8" w14:textId="77777777" w:rsidR="00D80220" w:rsidRPr="0033544C" w:rsidRDefault="00D80220" w:rsidP="00D80220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15D0F78" w14:textId="77777777" w:rsidR="00D80220" w:rsidRPr="0033544C" w:rsidRDefault="00D80220" w:rsidP="00D80220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273328" w14:textId="77777777" w:rsidR="00D80220" w:rsidRPr="00C64905" w:rsidRDefault="00D80220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CE240BA" w14:textId="06974A91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t xml:space="preserve"> </w:t>
                  </w:r>
                  <w:r w:rsidRPr="00D8022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ENRIQUE HUERTA HERNANDEZ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persona Física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D80220" w:rsidRPr="0033544C" w14:paraId="14FD6C6B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85C642E" w14:textId="77777777" w:rsidR="00D80220" w:rsidRPr="0033544C" w:rsidRDefault="00D80220" w:rsidP="00D80220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B7C2D87" w14:textId="77777777" w:rsidR="00D80220" w:rsidRPr="0033544C" w:rsidRDefault="00D80220" w:rsidP="00D80220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35EB4E6A" w14:textId="77777777" w:rsidR="00D80220" w:rsidRPr="0033544C" w:rsidRDefault="00D80220" w:rsidP="00D80220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1F2BFF18" w14:textId="77777777" w:rsidR="00D80220" w:rsidRPr="0033544C" w:rsidRDefault="00D80220" w:rsidP="00D80220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5E5F33D" w14:textId="77777777" w:rsidR="00D80220" w:rsidRPr="0033544C" w:rsidRDefault="00D80220" w:rsidP="00D802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11B15BDB" w14:textId="77777777" w:rsidR="00D80220" w:rsidRPr="0033544C" w:rsidRDefault="00D80220" w:rsidP="00D80220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C1D9B3A" w14:textId="77777777" w:rsidR="00D80220" w:rsidRDefault="00D80220" w:rsidP="00D80220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6D8E286" w14:textId="77777777" w:rsidR="00D80220" w:rsidRPr="00C64905" w:rsidRDefault="00D80220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79772271" w14:textId="089BDE15" w:rsidR="00D80220" w:rsidRDefault="00D80220" w:rsidP="00D80220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D8022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ENRIQUE HUERTA HERNANDEZ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5E523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RFC,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Constancia de situación fiscal, </w:t>
                  </w:r>
                  <w:r w:rsidRPr="005E523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de nacimiento</w:t>
                  </w:r>
                  <w:r w:rsidR="005E523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  <w:p w14:paraId="6A713B50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D80220" w:rsidRPr="0033544C" w14:paraId="096C6812" w14:textId="77777777" w:rsidTr="00D36840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934FE1D" w14:textId="77777777" w:rsidR="00D80220" w:rsidRPr="0033544C" w:rsidRDefault="00D80220" w:rsidP="00D80220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105960B" w14:textId="77777777" w:rsidR="00D80220" w:rsidRPr="0033544C" w:rsidRDefault="00D80220" w:rsidP="00D80220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E5A1956" w14:textId="77777777" w:rsidR="00D80220" w:rsidRPr="0033544C" w:rsidRDefault="00D80220" w:rsidP="00D80220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518ABCF3" w14:textId="77777777" w:rsidR="00D80220" w:rsidRPr="0033544C" w:rsidRDefault="00D80220" w:rsidP="00D80220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27FA5C5" w14:textId="77777777" w:rsidR="00D80220" w:rsidRPr="0033544C" w:rsidRDefault="00D80220" w:rsidP="00D80220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06075B33" w14:textId="77777777" w:rsidR="00D80220" w:rsidRPr="0033544C" w:rsidRDefault="00D80220" w:rsidP="00D80220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634264D4" w14:textId="77777777" w:rsidR="00D80220" w:rsidRPr="0033544C" w:rsidRDefault="00D80220" w:rsidP="00D80220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052306CA" w14:textId="77777777" w:rsidR="00D80220" w:rsidRPr="0033544C" w:rsidRDefault="00D80220" w:rsidP="00D80220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BC82AD5" w14:textId="77777777" w:rsidR="00D80220" w:rsidRPr="00C64905" w:rsidRDefault="00D80220" w:rsidP="00D80220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391FF0BD" w14:textId="6A1D7C05" w:rsidR="00D80220" w:rsidRPr="00C64905" w:rsidRDefault="00D80220" w:rsidP="00D80220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5E5233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27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octubre de 2022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96367D1" w14:textId="77777777" w:rsidR="00D80220" w:rsidRPr="00C64905" w:rsidRDefault="00D80220" w:rsidP="00D80220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59278A6" w14:textId="5771FB1E" w:rsidR="00D80220" w:rsidRPr="00306913" w:rsidRDefault="00D80220" w:rsidP="00D80220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</w:t>
                  </w:r>
                  <w:r w:rsidRPr="007371B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Opinión del Cumplimiento de Obligaciones fiscales en materia de Seguridad Social. </w:t>
                  </w:r>
                  <w:r w:rsidRPr="007371B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(No 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aplica, presenta </w:t>
                  </w:r>
                  <w:r w:rsidR="005E5233"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carta 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27 de octubre de 2022</w:t>
                  </w:r>
                  <w:r w:rsidRPr="0030691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2F2B22DE" w14:textId="77777777" w:rsidR="00D80220" w:rsidRPr="00306913" w:rsidRDefault="00D80220" w:rsidP="00D80220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24E558B8" w14:textId="77777777" w:rsidR="00D80220" w:rsidRPr="00306913" w:rsidRDefault="00D80220" w:rsidP="00D80220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0691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(No aplica, presenta carta 27 octubre de 2022).</w:t>
                  </w:r>
                </w:p>
                <w:p w14:paraId="0D895BEB" w14:textId="77777777" w:rsidR="00D80220" w:rsidRPr="00306913" w:rsidRDefault="00D80220" w:rsidP="00D80220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9980E60" w14:textId="562E0EF8" w:rsidR="00D80220" w:rsidRPr="0033544C" w:rsidRDefault="00D80220" w:rsidP="00306913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highlight w:val="yellow"/>
                      <w:u w:val="single"/>
                    </w:rPr>
                  </w:pPr>
                  <w:r w:rsidRPr="0030691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Aguascalientes. </w:t>
                  </w:r>
                </w:p>
              </w:tc>
            </w:tr>
            <w:tr w:rsidR="00D80220" w:rsidRPr="0033544C" w14:paraId="6DC8B822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E1434C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2DF7C66" w14:textId="77777777" w:rsidR="00D80220" w:rsidRPr="0033544C" w:rsidRDefault="00D80220" w:rsidP="00D80220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2B41AF7" w14:textId="77777777" w:rsidR="00D80220" w:rsidRDefault="00D80220" w:rsidP="00D80220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227B3B44" w14:textId="77777777" w:rsidR="00D80220" w:rsidRPr="00D15CD1" w:rsidRDefault="00D80220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C9D68C1" w14:textId="1B36B2D3" w:rsidR="00D80220" w:rsidRPr="0033544C" w:rsidRDefault="00D80220" w:rsidP="005E523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 </w:t>
                  </w:r>
                  <w:r w:rsidR="005E523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25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Pr="007371B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D80220" w:rsidRPr="0033544C" w14:paraId="13460DF2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84CF2A7" w14:textId="77777777" w:rsidR="00D80220" w:rsidRPr="0033544C" w:rsidRDefault="00D80220" w:rsidP="00D80220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B05C5B6" w14:textId="77777777" w:rsidR="00D80220" w:rsidRPr="0033544C" w:rsidRDefault="00D80220" w:rsidP="00D80220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77EB72D" w14:textId="77777777" w:rsidR="00D80220" w:rsidRPr="0033544C" w:rsidRDefault="00D80220" w:rsidP="00D80220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D80220" w:rsidRPr="0033544C" w14:paraId="1BB47935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0191B32B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D931937" w14:textId="77777777" w:rsidR="00D80220" w:rsidRPr="0033544C" w:rsidRDefault="00D80220" w:rsidP="00D802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F3B2D59" w14:textId="77777777" w:rsidR="00D80220" w:rsidRPr="00D15CD1" w:rsidRDefault="00D80220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C477085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D80220" w:rsidRPr="0033544C" w14:paraId="0D4FD643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59AA664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8EE36C0" w14:textId="77777777" w:rsidR="00D80220" w:rsidRPr="0033544C" w:rsidRDefault="00D80220" w:rsidP="00D802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75B7374B" w14:textId="77777777" w:rsidR="00D80220" w:rsidRPr="0033544C" w:rsidRDefault="00D80220" w:rsidP="00D802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0D12665" w14:textId="77777777" w:rsidR="00D80220" w:rsidRPr="008328F2" w:rsidRDefault="00D80220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2BAA4C4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D80220" w:rsidRPr="0033544C" w14:paraId="3C6D01AE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ADB80C3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1E78A0F" w14:textId="77777777" w:rsidR="00D80220" w:rsidRPr="0033544C" w:rsidRDefault="00D80220" w:rsidP="00D802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A85DC2" w14:textId="77777777" w:rsidR="00D80220" w:rsidRPr="00253294" w:rsidRDefault="00D80220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8219C10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las partidas</w:t>
                  </w:r>
                </w:p>
              </w:tc>
            </w:tr>
            <w:tr w:rsidR="00D80220" w:rsidRPr="0033544C" w14:paraId="09D75059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CE65165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ACD59B8" w14:textId="77777777" w:rsidR="00D80220" w:rsidRPr="00CA111E" w:rsidRDefault="00D80220" w:rsidP="00D80220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2F7D35D" w14:textId="77777777" w:rsidR="00D80220" w:rsidRPr="005E5233" w:rsidRDefault="00D80220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5E523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587489CD" w14:textId="25A64340" w:rsidR="00D80220" w:rsidRPr="005E5233" w:rsidRDefault="005E5233" w:rsidP="00D80220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5E523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20</w:t>
                  </w:r>
                </w:p>
              </w:tc>
            </w:tr>
            <w:tr w:rsidR="00D80220" w:rsidRPr="0033544C" w14:paraId="76D589B1" w14:textId="77777777" w:rsidTr="00306913">
              <w:trPr>
                <w:trHeight w:val="39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3215C3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079B2DB" w14:textId="77777777" w:rsidR="00D80220" w:rsidRPr="0033544C" w:rsidRDefault="00D80220" w:rsidP="00D80220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CF4D4E" w14:textId="17A2F64E" w:rsidR="00D80220" w:rsidRPr="005E5233" w:rsidRDefault="00D80220" w:rsidP="005E523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E523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80220" w:rsidRPr="0033544C" w14:paraId="6F7DFC5F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9103BC4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D1C0C4" w14:textId="77777777" w:rsidR="00D80220" w:rsidRPr="0033544C" w:rsidRDefault="00D80220" w:rsidP="00D80220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FDD1511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80220" w:rsidRPr="0033544C" w14:paraId="70532E90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F47C87D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FE3468B" w14:textId="77777777" w:rsidR="00D80220" w:rsidRPr="0033544C" w:rsidRDefault="00D80220" w:rsidP="00D80220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D1601E3" w14:textId="77777777" w:rsidR="00D80220" w:rsidRPr="005452C5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8328F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80220" w:rsidRPr="0033544C" w14:paraId="4B1516A6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2E46FE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46661B5" w14:textId="77777777" w:rsidR="00D80220" w:rsidRPr="0033544C" w:rsidRDefault="00D80220" w:rsidP="00D80220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3544C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6BF11A7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80220" w:rsidRPr="0033544C" w14:paraId="2EDA5DED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312B620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FE1989A" w14:textId="77777777" w:rsidR="00D80220" w:rsidRPr="0033544C" w:rsidRDefault="00D80220" w:rsidP="00D80220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CA847E2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80220" w:rsidRPr="0033544C" w14:paraId="6FA8942A" w14:textId="77777777" w:rsidTr="00D36840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A52291D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CFFF31D" w14:textId="77777777" w:rsidR="00D80220" w:rsidRPr="00306913" w:rsidRDefault="00D80220" w:rsidP="00D80220">
                  <w:pPr>
                    <w:rPr>
                      <w:rFonts w:asciiTheme="minorHAnsi" w:eastAsia="Calibri" w:hAnsiTheme="minorHAnsi" w:cstheme="minorHAnsi"/>
                      <w:b/>
                      <w:sz w:val="10"/>
                      <w:szCs w:val="10"/>
                    </w:rPr>
                  </w:pPr>
                  <w:r w:rsidRPr="00306913">
                    <w:rPr>
                      <w:rFonts w:asciiTheme="minorHAnsi" w:eastAsia="Calibri" w:hAnsiTheme="minorHAnsi" w:cstheme="minorHAnsi"/>
                      <w:b/>
                      <w:sz w:val="10"/>
                      <w:szCs w:val="10"/>
                    </w:rPr>
                    <w:t xml:space="preserve">Importante: </w:t>
                  </w:r>
                  <w:r w:rsidRPr="00306913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21E4E24" w14:textId="77777777" w:rsidR="00D80220" w:rsidRPr="00306913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  <w:highlight w:val="yellow"/>
                    </w:rPr>
                  </w:pPr>
                  <w:r w:rsidRPr="0030691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PRESENTA</w:t>
                  </w:r>
                </w:p>
              </w:tc>
            </w:tr>
            <w:tr w:rsidR="00D80220" w:rsidRPr="0033544C" w14:paraId="1885C980" w14:textId="77777777" w:rsidTr="00D36840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490E56" w14:textId="77777777" w:rsidR="00D80220" w:rsidRPr="0033544C" w:rsidRDefault="00D80220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9859A29" w14:textId="682B738E" w:rsidR="00D80220" w:rsidRPr="00306913" w:rsidRDefault="00D80220" w:rsidP="00306913">
                  <w:pPr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306913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Propuesta Foliada 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57805DC" w14:textId="3203610D" w:rsidR="00D80220" w:rsidRPr="00306913" w:rsidRDefault="005E5233" w:rsidP="00D802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31</w:t>
                  </w:r>
                  <w:r w:rsidR="00D80220"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DF43CD3" w14:textId="5F9001A6" w:rsidR="00D80220" w:rsidRPr="0033544C" w:rsidRDefault="00D80220" w:rsidP="00D80220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el</w:t>
            </w: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382DA7">
              <w:rPr>
                <w:rFonts w:asciiTheme="minorHAnsi" w:hAnsiTheme="minorHAnsi" w:cstheme="minorHAnsi"/>
                <w:b/>
                <w:sz w:val="14"/>
                <w:szCs w:val="14"/>
              </w:rPr>
              <w:t>Lic. Roberto Alejandro Ortega Martínez</w:t>
            </w: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382DA7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>Dirección General de Infraestructura Universitaria</w:t>
            </w: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72CD8F1A" w14:textId="0EE4A7F0" w:rsidR="00B765F5" w:rsidRPr="0033544C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33544C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33544C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3544C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33544C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tbl>
      <w:tblPr>
        <w:tblW w:w="5078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909"/>
        <w:gridCol w:w="850"/>
        <w:gridCol w:w="708"/>
        <w:gridCol w:w="1137"/>
        <w:gridCol w:w="850"/>
        <w:gridCol w:w="889"/>
      </w:tblGrid>
      <w:tr w:rsidR="003F63F0" w:rsidRPr="0033544C" w14:paraId="097CE37D" w14:textId="77777777" w:rsidTr="004E6831">
        <w:trPr>
          <w:trHeight w:val="259"/>
          <w:jc w:val="center"/>
        </w:trPr>
        <w:tc>
          <w:tcPr>
            <w:tcW w:w="347" w:type="pct"/>
            <w:shd w:val="clear" w:color="auto" w:fill="D9D9D9"/>
            <w:vAlign w:val="center"/>
          </w:tcPr>
          <w:p w14:paraId="3983D5A6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2180" w:type="pct"/>
            <w:shd w:val="clear" w:color="auto" w:fill="D9D9D9"/>
            <w:vAlign w:val="center"/>
          </w:tcPr>
          <w:p w14:paraId="11A81D52" w14:textId="77777777" w:rsidR="003F63F0" w:rsidRPr="0033544C" w:rsidRDefault="003F63F0" w:rsidP="003F63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7979885C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33544C">
              <w:rPr>
                <w:rFonts w:asciiTheme="minorHAnsi" w:hAnsiTheme="minorHAnsi" w:cs="Arial"/>
                <w:b/>
                <w:sz w:val="10"/>
                <w:szCs w:val="10"/>
              </w:rPr>
              <w:t>Unidad de Medida</w:t>
            </w:r>
          </w:p>
        </w:tc>
        <w:tc>
          <w:tcPr>
            <w:tcW w:w="395" w:type="pct"/>
            <w:shd w:val="clear" w:color="auto" w:fill="D9D9D9"/>
            <w:vAlign w:val="center"/>
          </w:tcPr>
          <w:p w14:paraId="46712CC1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33544C">
              <w:rPr>
                <w:rFonts w:asciiTheme="minorHAnsi" w:hAnsiTheme="minorHAnsi" w:cs="Arial"/>
                <w:b/>
                <w:sz w:val="10"/>
                <w:szCs w:val="10"/>
              </w:rPr>
              <w:t>Cantidad</w:t>
            </w:r>
          </w:p>
        </w:tc>
        <w:tc>
          <w:tcPr>
            <w:tcW w:w="634" w:type="pct"/>
            <w:shd w:val="clear" w:color="auto" w:fill="D9D9D9"/>
            <w:vAlign w:val="center"/>
          </w:tcPr>
          <w:p w14:paraId="33971F95" w14:textId="3DFCD584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CA111E">
              <w:rPr>
                <w:rFonts w:asciiTheme="minorHAnsi" w:hAnsiTheme="minorHAnsi" w:cs="Arial"/>
                <w:b/>
                <w:sz w:val="10"/>
                <w:szCs w:val="10"/>
              </w:rPr>
              <w:t>Empresa Adjudicada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5CDC8058" w14:textId="77777777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CA111E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96" w:type="pct"/>
            <w:shd w:val="clear" w:color="auto" w:fill="D9D9D9"/>
            <w:vAlign w:val="center"/>
          </w:tcPr>
          <w:p w14:paraId="1234AA7B" w14:textId="77777777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CA111E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4E6831" w:rsidRPr="0033544C" w14:paraId="73FE9E99" w14:textId="77777777" w:rsidTr="00164791">
        <w:trPr>
          <w:trHeight w:val="259"/>
          <w:jc w:val="center"/>
        </w:trPr>
        <w:tc>
          <w:tcPr>
            <w:tcW w:w="347" w:type="pct"/>
            <w:shd w:val="clear" w:color="auto" w:fill="auto"/>
          </w:tcPr>
          <w:p w14:paraId="172FEBBC" w14:textId="6411322C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lastRenderedPageBreak/>
              <w:t>11</w:t>
            </w:r>
          </w:p>
        </w:tc>
        <w:tc>
          <w:tcPr>
            <w:tcW w:w="2180" w:type="pct"/>
            <w:vAlign w:val="center"/>
          </w:tcPr>
          <w:p w14:paraId="24733D0D" w14:textId="02BEB993" w:rsidR="004E6831" w:rsidRPr="004E6831" w:rsidRDefault="004E6831" w:rsidP="007910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Madera de </w:t>
            </w:r>
            <w:proofErr w:type="spellStart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banak</w:t>
            </w:r>
            <w:proofErr w:type="spellEnd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 2x4”x8’ (corresponde a 60 </w:t>
            </w:r>
            <w:proofErr w:type="spellStart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pzas</w:t>
            </w:r>
            <w:proofErr w:type="spellEnd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)</w:t>
            </w:r>
          </w:p>
        </w:tc>
        <w:tc>
          <w:tcPr>
            <w:tcW w:w="474" w:type="pct"/>
          </w:tcPr>
          <w:p w14:paraId="73F9E693" w14:textId="69E1EBFB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Pie cúbico</w:t>
            </w:r>
          </w:p>
        </w:tc>
        <w:tc>
          <w:tcPr>
            <w:tcW w:w="395" w:type="pct"/>
          </w:tcPr>
          <w:p w14:paraId="550F80D9" w14:textId="1B26E324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320</w:t>
            </w:r>
          </w:p>
        </w:tc>
        <w:tc>
          <w:tcPr>
            <w:tcW w:w="1604" w:type="pct"/>
            <w:gridSpan w:val="3"/>
            <w:vMerge w:val="restart"/>
            <w:shd w:val="clear" w:color="auto" w:fill="auto"/>
            <w:vAlign w:val="center"/>
          </w:tcPr>
          <w:p w14:paraId="4ECEF0F4" w14:textId="71E904D3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4E6831">
              <w:rPr>
                <w:rFonts w:ascii="Arial" w:hAnsi="Arial" w:cs="Arial"/>
                <w:sz w:val="12"/>
                <w:szCs w:val="12"/>
              </w:rPr>
              <w:t>DESIERTA</w:t>
            </w:r>
          </w:p>
        </w:tc>
      </w:tr>
      <w:tr w:rsidR="004E6831" w:rsidRPr="0033544C" w14:paraId="3AA3F8F1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31B302EE" w14:textId="3DE49639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2180" w:type="pct"/>
            <w:vAlign w:val="center"/>
          </w:tcPr>
          <w:p w14:paraId="3B8424AD" w14:textId="0563E0C0" w:rsidR="004E6831" w:rsidRPr="004E6831" w:rsidRDefault="004E6831" w:rsidP="0079100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Triplay de </w:t>
            </w:r>
            <w:proofErr w:type="spellStart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banak</w:t>
            </w:r>
            <w:proofErr w:type="spellEnd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 de 5 MM 4X8’</w:t>
            </w:r>
          </w:p>
        </w:tc>
        <w:tc>
          <w:tcPr>
            <w:tcW w:w="474" w:type="pct"/>
          </w:tcPr>
          <w:p w14:paraId="577FCDDF" w14:textId="63B1E9A2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Hoja</w:t>
            </w:r>
          </w:p>
        </w:tc>
        <w:tc>
          <w:tcPr>
            <w:tcW w:w="395" w:type="pct"/>
          </w:tcPr>
          <w:p w14:paraId="5D09D9B9" w14:textId="3B5CDB6C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1604" w:type="pct"/>
            <w:gridSpan w:val="3"/>
            <w:vMerge/>
            <w:shd w:val="clear" w:color="auto" w:fill="auto"/>
            <w:vAlign w:val="center"/>
          </w:tcPr>
          <w:p w14:paraId="4142CC4A" w14:textId="7E68D46A" w:rsidR="004E6831" w:rsidRPr="004E6831" w:rsidRDefault="004E6831" w:rsidP="00791000">
            <w:pPr>
              <w:ind w:right="-109"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highlight w:val="yellow"/>
              </w:rPr>
            </w:pPr>
          </w:p>
        </w:tc>
      </w:tr>
      <w:tr w:rsidR="004E6831" w:rsidRPr="0033544C" w14:paraId="0D0EA2E7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2BBF3A94" w14:textId="745A8377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13</w:t>
            </w:r>
          </w:p>
        </w:tc>
        <w:tc>
          <w:tcPr>
            <w:tcW w:w="2180" w:type="pct"/>
            <w:vAlign w:val="center"/>
          </w:tcPr>
          <w:p w14:paraId="62370752" w14:textId="4F726623" w:rsidR="004E6831" w:rsidRPr="004E6831" w:rsidRDefault="004E6831" w:rsidP="0079100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Liston</w:t>
            </w:r>
            <w:proofErr w:type="spellEnd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 de madera de pino 7/8x2” de 8’ clase #2</w:t>
            </w:r>
          </w:p>
        </w:tc>
        <w:tc>
          <w:tcPr>
            <w:tcW w:w="474" w:type="pct"/>
          </w:tcPr>
          <w:p w14:paraId="7420C088" w14:textId="72C53AEE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395" w:type="pct"/>
          </w:tcPr>
          <w:p w14:paraId="27872941" w14:textId="1372C416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20</w:t>
            </w:r>
          </w:p>
        </w:tc>
        <w:tc>
          <w:tcPr>
            <w:tcW w:w="1604" w:type="pct"/>
            <w:gridSpan w:val="3"/>
            <w:vMerge/>
            <w:shd w:val="clear" w:color="auto" w:fill="auto"/>
            <w:vAlign w:val="center"/>
          </w:tcPr>
          <w:p w14:paraId="70552238" w14:textId="0B922D7F" w:rsidR="004E6831" w:rsidRPr="004E6831" w:rsidRDefault="004E6831" w:rsidP="00791000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</w:tr>
      <w:tr w:rsidR="00791000" w:rsidRPr="00964CC4" w14:paraId="3B055F6D" w14:textId="77777777" w:rsidTr="004E6831">
        <w:trPr>
          <w:trHeight w:val="170"/>
          <w:jc w:val="center"/>
        </w:trPr>
        <w:tc>
          <w:tcPr>
            <w:tcW w:w="347" w:type="pct"/>
            <w:shd w:val="clear" w:color="auto" w:fill="D9D9D9" w:themeFill="background1" w:themeFillShade="D9"/>
          </w:tcPr>
          <w:p w14:paraId="4B269495" w14:textId="4CE01323" w:rsidR="00791000" w:rsidRPr="004E6831" w:rsidRDefault="00791000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</w:p>
        </w:tc>
        <w:tc>
          <w:tcPr>
            <w:tcW w:w="2180" w:type="pct"/>
            <w:shd w:val="clear" w:color="auto" w:fill="D9D9D9" w:themeFill="background1" w:themeFillShade="D9"/>
            <w:vAlign w:val="center"/>
          </w:tcPr>
          <w:p w14:paraId="221EED1A" w14:textId="4B4AF3F1" w:rsidR="00791000" w:rsidRPr="004E6831" w:rsidRDefault="00791000" w:rsidP="00791000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</w:tcPr>
          <w:p w14:paraId="177AB12D" w14:textId="79DD8682" w:rsidR="00791000" w:rsidRPr="004E6831" w:rsidRDefault="00791000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14:paraId="58EBBDB3" w14:textId="2EA48DB8" w:rsidR="00791000" w:rsidRPr="004E6831" w:rsidRDefault="00791000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127FF721" w14:textId="3FC93E58" w:rsidR="00791000" w:rsidRPr="00B826CA" w:rsidRDefault="00791000" w:rsidP="00791000">
            <w:pPr>
              <w:ind w:right="-109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523865AC" w14:textId="4BBA9D01" w:rsidR="00791000" w:rsidRPr="004E6831" w:rsidRDefault="00791000" w:rsidP="00791000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  <w:tc>
          <w:tcPr>
            <w:tcW w:w="496" w:type="pct"/>
            <w:shd w:val="clear" w:color="auto" w:fill="D9D9D9" w:themeFill="background1" w:themeFillShade="D9"/>
          </w:tcPr>
          <w:p w14:paraId="3A4D1AAE" w14:textId="3F3ABEE8" w:rsidR="00791000" w:rsidRPr="00791000" w:rsidRDefault="00791000" w:rsidP="00791000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4E6831" w:rsidRPr="00964CC4" w14:paraId="105BD37A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7DA9BD6" w14:textId="34D92AC7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  <w:tc>
          <w:tcPr>
            <w:tcW w:w="2180" w:type="pct"/>
            <w:vAlign w:val="center"/>
          </w:tcPr>
          <w:p w14:paraId="48993C01" w14:textId="0A4AE345" w:rsidR="004E6831" w:rsidRPr="004E6831" w:rsidRDefault="004E6831" w:rsidP="0079100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Suministro de figuras forma de calavera del museo en piedra de cantera café 3 medidas generales 80x80 cm en dos piezas, 2 cm espesor</w:t>
            </w:r>
          </w:p>
        </w:tc>
        <w:tc>
          <w:tcPr>
            <w:tcW w:w="474" w:type="pct"/>
          </w:tcPr>
          <w:p w14:paraId="399FD558" w14:textId="75FD92C6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395" w:type="pct"/>
          </w:tcPr>
          <w:p w14:paraId="43C868C9" w14:textId="1BF4A56D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604" w:type="pct"/>
            <w:gridSpan w:val="3"/>
            <w:vMerge w:val="restart"/>
            <w:shd w:val="clear" w:color="auto" w:fill="auto"/>
            <w:vAlign w:val="center"/>
          </w:tcPr>
          <w:p w14:paraId="20199452" w14:textId="22D115B7" w:rsidR="004E6831" w:rsidRPr="004E6831" w:rsidRDefault="004E6831" w:rsidP="00791000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4E6831">
              <w:rPr>
                <w:rFonts w:ascii="Arial" w:hAnsi="Arial" w:cs="Arial"/>
                <w:sz w:val="12"/>
                <w:szCs w:val="12"/>
              </w:rPr>
              <w:t>DESIERTA</w:t>
            </w:r>
          </w:p>
        </w:tc>
      </w:tr>
      <w:tr w:rsidR="004E6831" w:rsidRPr="00964CC4" w14:paraId="4EAE9C90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3983542" w14:textId="137B04DE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2180" w:type="pct"/>
            <w:vAlign w:val="center"/>
          </w:tcPr>
          <w:p w14:paraId="614008C8" w14:textId="449037BD" w:rsidR="004E6831" w:rsidRPr="004E6831" w:rsidRDefault="004E6831" w:rsidP="0030691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Fabricación y montaje Letras MUMU en medida de 80 cm de altura y 3.12 </w:t>
            </w:r>
            <w:proofErr w:type="spellStart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mt</w:t>
            </w:r>
            <w:proofErr w:type="spellEnd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 de largo, </w:t>
            </w:r>
            <w:proofErr w:type="spellStart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aluminiodorado</w:t>
            </w:r>
            <w:proofErr w:type="spellEnd"/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 xml:space="preserve"> cepillado con volumen de 5 cm, sin iluminación. Incluye letras inferiores “MUSEO NACIONAL DE LA MUERTE”, para colocar sobre celosía de madera.</w:t>
            </w:r>
          </w:p>
        </w:tc>
        <w:tc>
          <w:tcPr>
            <w:tcW w:w="474" w:type="pct"/>
          </w:tcPr>
          <w:p w14:paraId="709DCF66" w14:textId="2789133F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Lote</w:t>
            </w:r>
          </w:p>
        </w:tc>
        <w:tc>
          <w:tcPr>
            <w:tcW w:w="395" w:type="pct"/>
          </w:tcPr>
          <w:p w14:paraId="712A67B9" w14:textId="50B42237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2616AB19" w14:textId="34F19D1E" w:rsidR="004E6831" w:rsidRPr="004E6831" w:rsidRDefault="004E6831" w:rsidP="00791000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</w:tr>
      <w:tr w:rsidR="004E6831" w:rsidRPr="00964CC4" w14:paraId="5F1FED3D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8C3382C" w14:textId="29917904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16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044ED2D2" w14:textId="4CDC4A8C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eastAsia="Calibri" w:hAnsiTheme="minorHAnsi" w:cstheme="minorHAnsi"/>
                <w:sz w:val="12"/>
                <w:szCs w:val="12"/>
                <w:lang w:val="es-MX" w:eastAsia="es-MX"/>
              </w:rPr>
              <w:t>Elaboración y montaje de Grecas y hojas en medida de 60 de ancho, 8 grecas + 6 hojas, aluminio dorado Espejo con volumen de 5 cm, sin iluminación. Para colocar en laterales de puerta de acceso a tienda.</w:t>
            </w:r>
          </w:p>
        </w:tc>
        <w:tc>
          <w:tcPr>
            <w:tcW w:w="474" w:type="pct"/>
            <w:shd w:val="clear" w:color="auto" w:fill="auto"/>
          </w:tcPr>
          <w:p w14:paraId="5EFA65CE" w14:textId="3A24AA43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Lote</w:t>
            </w:r>
          </w:p>
        </w:tc>
        <w:tc>
          <w:tcPr>
            <w:tcW w:w="395" w:type="pct"/>
            <w:shd w:val="clear" w:color="auto" w:fill="auto"/>
          </w:tcPr>
          <w:p w14:paraId="47206D6C" w14:textId="2BA4982B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42129D0E" w14:textId="181DCD1A" w:rsidR="004E6831" w:rsidRPr="004E6831" w:rsidRDefault="004E6831" w:rsidP="00791000">
            <w:pPr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  <w:highlight w:val="yellow"/>
              </w:rPr>
            </w:pPr>
          </w:p>
        </w:tc>
      </w:tr>
      <w:tr w:rsidR="004E6831" w:rsidRPr="00964CC4" w14:paraId="6B14E208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3469945A" w14:textId="646E7C91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17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516D13F1" w14:textId="3A781AE1" w:rsidR="004E6831" w:rsidRPr="004E6831" w:rsidRDefault="004E6831" w:rsidP="00306913">
            <w:pPr>
              <w:pStyle w:val="Default"/>
              <w:spacing w:line="25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Elaboración y montaje de gráficos en Plafón para tienda en 3 secciones, dos en medida de 4.48 x 0.90 </w:t>
            </w:r>
            <w:proofErr w:type="spellStart"/>
            <w:r w:rsidRPr="004E6831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mt</w:t>
            </w:r>
            <w:proofErr w:type="spellEnd"/>
            <w:r w:rsidRPr="004E6831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 y una de</w:t>
            </w:r>
            <w:r w:rsidR="00306913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 </w:t>
            </w: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4.48 x 1.20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mt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. Contempla marco perimetral de 37 y 17 cm. Aluminio dorado espejo con elementos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rauteados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(calaveras, grecas, letras ) y back de acrílico blanco traslúcido, iluminación led blanco.</w:t>
            </w:r>
          </w:p>
        </w:tc>
        <w:tc>
          <w:tcPr>
            <w:tcW w:w="474" w:type="pct"/>
            <w:shd w:val="clear" w:color="auto" w:fill="auto"/>
          </w:tcPr>
          <w:p w14:paraId="60A2D6D2" w14:textId="55DF2A53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Lote</w:t>
            </w:r>
          </w:p>
        </w:tc>
        <w:tc>
          <w:tcPr>
            <w:tcW w:w="395" w:type="pct"/>
            <w:shd w:val="clear" w:color="auto" w:fill="auto"/>
          </w:tcPr>
          <w:p w14:paraId="6218210F" w14:textId="6D6795F4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4DD12212" w14:textId="4DEA49D7" w:rsidR="004E6831" w:rsidRPr="004E6831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  <w:tr w:rsidR="00791000" w:rsidRPr="00964CC4" w14:paraId="0FB79890" w14:textId="77777777" w:rsidTr="004E6831">
        <w:trPr>
          <w:trHeight w:val="170"/>
          <w:jc w:val="center"/>
        </w:trPr>
        <w:tc>
          <w:tcPr>
            <w:tcW w:w="347" w:type="pct"/>
            <w:shd w:val="clear" w:color="auto" w:fill="D9D9D9" w:themeFill="background1" w:themeFillShade="D9"/>
          </w:tcPr>
          <w:p w14:paraId="7A3A92A7" w14:textId="3B77A6A7" w:rsidR="00791000" w:rsidRPr="004E6831" w:rsidRDefault="00791000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</w:p>
        </w:tc>
        <w:tc>
          <w:tcPr>
            <w:tcW w:w="2180" w:type="pct"/>
            <w:shd w:val="clear" w:color="auto" w:fill="D9D9D9" w:themeFill="background1" w:themeFillShade="D9"/>
            <w:vAlign w:val="center"/>
          </w:tcPr>
          <w:p w14:paraId="34190B67" w14:textId="78412F67" w:rsidR="00791000" w:rsidRPr="004E6831" w:rsidRDefault="00791000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</w:tcPr>
          <w:p w14:paraId="3FD73646" w14:textId="0365DA5D" w:rsidR="00791000" w:rsidRPr="004E6831" w:rsidRDefault="00791000" w:rsidP="00791000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</w:tcPr>
          <w:p w14:paraId="3E49FCB0" w14:textId="2628B99F" w:rsidR="00791000" w:rsidRPr="004E6831" w:rsidRDefault="00791000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4C7A9EC4" w14:textId="6629E402" w:rsidR="00791000" w:rsidRPr="00B826CA" w:rsidRDefault="00791000" w:rsidP="00791000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17299621" w14:textId="0E98151E" w:rsidR="00791000" w:rsidRPr="004E6831" w:rsidRDefault="00791000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  <w:r w:rsidRPr="004E6831">
              <w:rPr>
                <w:rFonts w:ascii="Calibri" w:hAnsi="Calibri" w:cs="Calibri"/>
                <w:color w:val="943634"/>
                <w:sz w:val="12"/>
                <w:szCs w:val="12"/>
              </w:rPr>
              <w:t> 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7F9EF205" w14:textId="7B6EDE29" w:rsidR="00791000" w:rsidRPr="00791000" w:rsidRDefault="00791000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79100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E6831" w:rsidRPr="00964CC4" w14:paraId="1E7CE718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ED24C6E" w14:textId="39F0AFBF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18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74CAF34C" w14:textId="619300D6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Madera triplay de pino de 19 mm</w:t>
            </w:r>
          </w:p>
        </w:tc>
        <w:tc>
          <w:tcPr>
            <w:tcW w:w="474" w:type="pct"/>
            <w:shd w:val="clear" w:color="auto" w:fill="auto"/>
          </w:tcPr>
          <w:p w14:paraId="28E4948F" w14:textId="5F93F266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Hoja</w:t>
            </w:r>
          </w:p>
        </w:tc>
        <w:tc>
          <w:tcPr>
            <w:tcW w:w="395" w:type="pct"/>
            <w:shd w:val="clear" w:color="auto" w:fill="auto"/>
          </w:tcPr>
          <w:p w14:paraId="642405CB" w14:textId="49C71908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40</w:t>
            </w:r>
          </w:p>
        </w:tc>
        <w:tc>
          <w:tcPr>
            <w:tcW w:w="1604" w:type="pct"/>
            <w:gridSpan w:val="3"/>
            <w:vMerge w:val="restart"/>
            <w:shd w:val="clear" w:color="auto" w:fill="auto"/>
            <w:vAlign w:val="center"/>
          </w:tcPr>
          <w:p w14:paraId="1BBC3654" w14:textId="7BA5DD2B" w:rsidR="004E6831" w:rsidRPr="004E6831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  <w:r w:rsidRPr="004E6831">
              <w:rPr>
                <w:rFonts w:ascii="Arial" w:hAnsi="Arial" w:cs="Arial"/>
                <w:sz w:val="12"/>
                <w:szCs w:val="12"/>
              </w:rPr>
              <w:t>DESIERTA</w:t>
            </w:r>
          </w:p>
        </w:tc>
      </w:tr>
      <w:tr w:rsidR="004E6831" w:rsidRPr="00964CC4" w14:paraId="75926036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02203FA2" w14:textId="761829E9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19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2A35E712" w14:textId="180CBFF7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Liston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de pino, tabla de 7/8x2x8 clase #2</w:t>
            </w:r>
          </w:p>
        </w:tc>
        <w:tc>
          <w:tcPr>
            <w:tcW w:w="474" w:type="pct"/>
            <w:shd w:val="clear" w:color="auto" w:fill="auto"/>
          </w:tcPr>
          <w:p w14:paraId="70EE6060" w14:textId="3C2D24FF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395" w:type="pct"/>
            <w:shd w:val="clear" w:color="auto" w:fill="auto"/>
          </w:tcPr>
          <w:p w14:paraId="03F4349F" w14:textId="2AF1224E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200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57DA87A3" w14:textId="6EF16AB0" w:rsidR="004E6831" w:rsidRPr="00791000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</w:p>
        </w:tc>
      </w:tr>
      <w:tr w:rsidR="004E6831" w:rsidRPr="00964CC4" w14:paraId="0F453769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BC6780B" w14:textId="7FBDD1BD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20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17F815AA" w14:textId="302443D6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Sellador de poliuretano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sayer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lack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UF-0042, cubeta de 19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lts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2363E22B" w14:textId="7A4B2C19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Cubeta</w:t>
            </w:r>
          </w:p>
        </w:tc>
        <w:tc>
          <w:tcPr>
            <w:tcW w:w="395" w:type="pct"/>
            <w:shd w:val="clear" w:color="auto" w:fill="auto"/>
          </w:tcPr>
          <w:p w14:paraId="49E84311" w14:textId="30E7C69A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156999FD" w14:textId="3C7FBB7C" w:rsidR="004E6831" w:rsidRPr="00791000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</w:p>
        </w:tc>
      </w:tr>
      <w:tr w:rsidR="004E6831" w:rsidRPr="00964CC4" w14:paraId="089E746D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14E94D0F" w14:textId="46BABDD0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21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553E0135" w14:textId="0510B36D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Catalizador para sellador de poliuretano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sayer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lack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UC-0042, cubeta de 19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lts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46C1270B" w14:textId="6CC00E6C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Cubeta</w:t>
            </w:r>
          </w:p>
        </w:tc>
        <w:tc>
          <w:tcPr>
            <w:tcW w:w="395" w:type="pct"/>
            <w:shd w:val="clear" w:color="auto" w:fill="auto"/>
          </w:tcPr>
          <w:p w14:paraId="7B03B433" w14:textId="1EF63D6C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0D5ECB00" w14:textId="71B9C579" w:rsidR="004E6831" w:rsidRPr="00791000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</w:p>
        </w:tc>
      </w:tr>
      <w:tr w:rsidR="004E6831" w:rsidRPr="00964CC4" w14:paraId="6CAFC990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D060CD5" w14:textId="679F1932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1C27403E" w14:textId="5D967F82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Barniz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urezayer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de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sayer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lack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semimate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, UM-1030, cubeta de 19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lts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28D83D8D" w14:textId="71A69117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Cubeta</w:t>
            </w:r>
          </w:p>
        </w:tc>
        <w:tc>
          <w:tcPr>
            <w:tcW w:w="395" w:type="pct"/>
            <w:shd w:val="clear" w:color="auto" w:fill="auto"/>
          </w:tcPr>
          <w:p w14:paraId="0ABE1874" w14:textId="1E190AA8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120BE07D" w14:textId="7C6E0F18" w:rsidR="004E6831" w:rsidRPr="00791000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</w:p>
        </w:tc>
      </w:tr>
      <w:tr w:rsidR="004E6831" w:rsidRPr="00964CC4" w14:paraId="395CF90F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167D5919" w14:textId="41BA86B4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23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61CFC190" w14:textId="2BCE7FA8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Catalizador para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uresayer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UC-1010, cubeta de 19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lts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7A4194F7" w14:textId="2C0428D3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Cubeta</w:t>
            </w:r>
          </w:p>
        </w:tc>
        <w:tc>
          <w:tcPr>
            <w:tcW w:w="395" w:type="pct"/>
            <w:shd w:val="clear" w:color="auto" w:fill="auto"/>
          </w:tcPr>
          <w:p w14:paraId="40FCB7E6" w14:textId="369EE37F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41C839C4" w14:textId="0C07A5B1" w:rsidR="004E6831" w:rsidRPr="00791000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4E6831" w:rsidRPr="00964CC4" w14:paraId="79B76CA8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3B367CE5" w14:textId="088A4580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24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34623948" w14:textId="3B98E21E" w:rsidR="004E6831" w:rsidRPr="004E6831" w:rsidRDefault="004E6831" w:rsidP="007910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Diluyente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sayer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lack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UD-1000, garrafa de 20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lts</w:t>
            </w:r>
            <w:proofErr w:type="spellEnd"/>
          </w:p>
        </w:tc>
        <w:tc>
          <w:tcPr>
            <w:tcW w:w="474" w:type="pct"/>
            <w:shd w:val="clear" w:color="auto" w:fill="auto"/>
          </w:tcPr>
          <w:p w14:paraId="373C3BB3" w14:textId="73276F96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Garrafa</w:t>
            </w:r>
          </w:p>
        </w:tc>
        <w:tc>
          <w:tcPr>
            <w:tcW w:w="395" w:type="pct"/>
            <w:shd w:val="clear" w:color="auto" w:fill="auto"/>
          </w:tcPr>
          <w:p w14:paraId="1CCB12E1" w14:textId="4AF0D3C3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604" w:type="pct"/>
            <w:gridSpan w:val="3"/>
            <w:vMerge/>
            <w:shd w:val="clear" w:color="auto" w:fill="auto"/>
          </w:tcPr>
          <w:p w14:paraId="681E9E9A" w14:textId="7BEB8EE3" w:rsidR="004E6831" w:rsidRPr="00791000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164791" w:rsidRPr="00964CC4" w14:paraId="6E080BE4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5E40214E" w14:textId="13F8CCDD" w:rsidR="00164791" w:rsidRPr="004E6831" w:rsidRDefault="00164791" w:rsidP="0016479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25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5D4AA658" w14:textId="4AD7F8C6" w:rsidR="00164791" w:rsidRPr="004E6831" w:rsidRDefault="00164791" w:rsidP="001647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Cancel a base de fijos de cristal claro templado de 9mm, compuesto por arañas de 4 puntos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mod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1201004, ángulo para costilla 2240030, rotula para avellanado 120305BSA, ángulo tipo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titan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 xml:space="preserve"> en piso y techo,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herralum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; costilla de cristal claro de  9mm, dimensiones totales del cancel 5.20 x 5.00 m</w:t>
            </w:r>
          </w:p>
        </w:tc>
        <w:tc>
          <w:tcPr>
            <w:tcW w:w="474" w:type="pct"/>
            <w:shd w:val="clear" w:color="auto" w:fill="auto"/>
          </w:tcPr>
          <w:p w14:paraId="13DC6539" w14:textId="5A6FB080" w:rsidR="00164791" w:rsidRPr="004E6831" w:rsidRDefault="00164791" w:rsidP="0016479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395" w:type="pct"/>
            <w:shd w:val="clear" w:color="auto" w:fill="auto"/>
          </w:tcPr>
          <w:p w14:paraId="0923FABA" w14:textId="09D2FFE9" w:rsidR="00164791" w:rsidRPr="004E6831" w:rsidRDefault="00164791" w:rsidP="0016479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4565BD4" w14:textId="114EF554" w:rsidR="00164791" w:rsidRPr="00B826CA" w:rsidRDefault="00164791" w:rsidP="00164791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4E6831">
              <w:rPr>
                <w:rFonts w:ascii="Arial" w:hAnsi="Arial" w:cs="Arial"/>
                <w:color w:val="000000"/>
                <w:sz w:val="12"/>
                <w:szCs w:val="12"/>
              </w:rPr>
              <w:t>ENRIQUE HUERTA HERNANDEZ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00DBEF0" w14:textId="445287BE" w:rsidR="00164791" w:rsidRPr="00164791" w:rsidRDefault="00164791" w:rsidP="00164791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64791">
              <w:rPr>
                <w:rFonts w:ascii="Calibri" w:hAnsi="Calibri" w:cs="Calibri"/>
                <w:color w:val="000000"/>
                <w:sz w:val="12"/>
                <w:szCs w:val="12"/>
              </w:rPr>
              <w:t>$121,878.00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A62DEBE" w14:textId="63DCDB19" w:rsidR="00164791" w:rsidRPr="00164791" w:rsidRDefault="00164791" w:rsidP="00164791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64791">
              <w:rPr>
                <w:rFonts w:ascii="Calibri" w:hAnsi="Calibri" w:cs="Calibri"/>
                <w:color w:val="000000"/>
                <w:sz w:val="12"/>
                <w:szCs w:val="12"/>
              </w:rPr>
              <w:t>$365,634.00</w:t>
            </w:r>
          </w:p>
        </w:tc>
      </w:tr>
      <w:tr w:rsidR="004E6831" w:rsidRPr="00964CC4" w14:paraId="25001EB5" w14:textId="77777777" w:rsidTr="0016479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768D9702" w14:textId="7EB04636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</w:rPr>
              <w:t>49</w:t>
            </w:r>
          </w:p>
        </w:tc>
        <w:tc>
          <w:tcPr>
            <w:tcW w:w="2180" w:type="pct"/>
            <w:shd w:val="clear" w:color="auto" w:fill="auto"/>
            <w:vAlign w:val="center"/>
          </w:tcPr>
          <w:p w14:paraId="30E72FCC" w14:textId="4F23B09F" w:rsidR="004E6831" w:rsidRPr="004E6831" w:rsidRDefault="004E6831" w:rsidP="00306913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Celosía metálica para interior del Museo de la Muerte</w:t>
            </w:r>
            <w:r w:rsidR="00306913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 xml:space="preserve">, </w:t>
            </w:r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 xml:space="preserve">Medida: 11.84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mt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 xml:space="preserve"> x 3.24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mt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 xml:space="preserve"> Se fabrica en ángulo perimetral de acero en 4” x ¼” reforzado a muro existente. Fondo de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lamina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 xml:space="preserve"> </w:t>
            </w:r>
            <w:proofErr w:type="spellStart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pintro</w:t>
            </w:r>
            <w:proofErr w:type="spellEnd"/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. Celosía frontal elaborada en placa de aluminio de ¼” Cortada, lija y acabado en pintura esmalte. Perímetro iluminado con iluminación Led baño luz cálida</w:t>
            </w:r>
          </w:p>
        </w:tc>
        <w:tc>
          <w:tcPr>
            <w:tcW w:w="474" w:type="pct"/>
            <w:shd w:val="clear" w:color="auto" w:fill="auto"/>
          </w:tcPr>
          <w:p w14:paraId="3021798E" w14:textId="0356C6BD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Pieza</w:t>
            </w:r>
          </w:p>
        </w:tc>
        <w:tc>
          <w:tcPr>
            <w:tcW w:w="395" w:type="pct"/>
            <w:shd w:val="clear" w:color="auto" w:fill="auto"/>
          </w:tcPr>
          <w:p w14:paraId="0F410B44" w14:textId="3312FAE1" w:rsidR="004E6831" w:rsidRPr="004E6831" w:rsidRDefault="004E6831" w:rsidP="0079100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E6831">
              <w:rPr>
                <w:rFonts w:asciiTheme="minorHAnsi" w:hAnsiTheme="minorHAnsi" w:cstheme="minorHAnsi"/>
                <w:sz w:val="12"/>
                <w:szCs w:val="12"/>
                <w:lang w:val="es-MX"/>
              </w:rPr>
              <w:t>1</w:t>
            </w: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14:paraId="28642585" w14:textId="176A0E63" w:rsidR="004E6831" w:rsidRPr="00791000" w:rsidRDefault="004E6831" w:rsidP="00791000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957DA">
              <w:rPr>
                <w:rFonts w:ascii="Arial" w:hAnsi="Arial" w:cs="Arial"/>
                <w:sz w:val="12"/>
                <w:szCs w:val="12"/>
              </w:rPr>
              <w:t>DESIERTA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44551218" w14:textId="77777777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33544C" w:rsidRPr="006D1001" w14:paraId="27771984" w14:textId="77777777" w:rsidTr="00C72F84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EA4027B" w14:textId="77777777" w:rsidR="0033544C" w:rsidRPr="006D1001" w:rsidRDefault="0033544C" w:rsidP="00C72F84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44FFE168" w14:textId="77777777" w:rsidR="0033544C" w:rsidRPr="006D1001" w:rsidRDefault="0033544C" w:rsidP="00C72F84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F60F77" w:rsidRPr="006D1001" w14:paraId="1F7456F7" w14:textId="77777777" w:rsidTr="00C72F84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395445E2" w14:textId="4E128FC0" w:rsidR="00F60F77" w:rsidRDefault="00F60F77" w:rsidP="00F60F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 a 17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7109C916" w14:textId="2917BE49" w:rsidR="00F60F77" w:rsidRPr="006D1001" w:rsidRDefault="00F60F77" w:rsidP="00F60F7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D1001">
              <w:rPr>
                <w:rFonts w:ascii="Arial" w:hAnsi="Arial" w:cs="Arial"/>
                <w:b/>
                <w:sz w:val="14"/>
                <w:szCs w:val="14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  <w:tr w:rsidR="00190D2D" w:rsidRPr="006D1001" w14:paraId="737E40CC" w14:textId="77777777" w:rsidTr="00C72F84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1DFB6375" w14:textId="14258AD7" w:rsidR="00190D2D" w:rsidRDefault="00306913" w:rsidP="0092085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11,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12, 13,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14, </w:t>
            </w:r>
            <w:r>
              <w:rPr>
                <w:rFonts w:ascii="Arial" w:hAnsi="Arial" w:cs="Arial"/>
                <w:b/>
                <w:sz w:val="14"/>
                <w:szCs w:val="14"/>
              </w:rPr>
              <w:t>18 a 24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y 26 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502340EA" w14:textId="57A37A33" w:rsidR="00190D2D" w:rsidRPr="00D42E38" w:rsidRDefault="00190D2D" w:rsidP="00F60F7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190D2D">
              <w:rPr>
                <w:rFonts w:ascii="Arial" w:hAnsi="Arial" w:cs="Arial"/>
                <w:b/>
                <w:sz w:val="14"/>
                <w:szCs w:val="14"/>
              </w:rPr>
              <w:t xml:space="preserve">Se declara desierta, en virtud de que las propuestas presentadas en </w:t>
            </w:r>
            <w:r w:rsidR="00306913">
              <w:rPr>
                <w:rFonts w:ascii="Arial" w:hAnsi="Arial" w:cs="Arial"/>
                <w:b/>
                <w:sz w:val="14"/>
                <w:szCs w:val="14"/>
              </w:rPr>
              <w:t xml:space="preserve">estas partidas no son solventes, rebasando además el techo presupuestal con el que se cuenta, las partidas 12, 13 y 18 a 24. </w:t>
            </w:r>
          </w:p>
        </w:tc>
      </w:tr>
    </w:tbl>
    <w:p w14:paraId="18FD1E23" w14:textId="5F8A468D" w:rsidR="0033544C" w:rsidRPr="0056447E" w:rsidRDefault="0033544C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31788F" w:rsidRDefault="0031788F" w:rsidP="004F08CF">
      <w:r>
        <w:separator/>
      </w:r>
    </w:p>
  </w:endnote>
  <w:endnote w:type="continuationSeparator" w:id="0">
    <w:p w14:paraId="430AF388" w14:textId="77777777" w:rsidR="0031788F" w:rsidRDefault="0031788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1840097D" w:rsidR="0031788F" w:rsidRDefault="0031788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</w:t>
    </w:r>
    <w:r w:rsidR="00791000">
      <w:rPr>
        <w:rFonts w:ascii="Tahoma" w:hAnsi="Tahoma" w:cs="Tahoma"/>
        <w:snapToGrid w:val="0"/>
        <w:sz w:val="12"/>
        <w:szCs w:val="12"/>
      </w:rPr>
      <w:t>9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4CF851F9" w:rsidR="0031788F" w:rsidRPr="003B7915" w:rsidRDefault="0031788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06913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06913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31788F" w:rsidRPr="003B7915" w:rsidRDefault="003178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31788F" w:rsidRDefault="0031788F" w:rsidP="004F08CF">
      <w:r>
        <w:separator/>
      </w:r>
    </w:p>
  </w:footnote>
  <w:footnote w:type="continuationSeparator" w:id="0">
    <w:p w14:paraId="5347FB57" w14:textId="77777777" w:rsidR="0031788F" w:rsidRDefault="0031788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31788F" w:rsidRPr="00400A61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31788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31788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31788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7A5B379E" w:rsidR="0031788F" w:rsidRPr="00755853" w:rsidRDefault="0031788F" w:rsidP="00723E6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</w:t>
          </w:r>
          <w:r w:rsidR="00DA3485">
            <w:rPr>
              <w:rFonts w:ascii="Arial" w:hAnsi="Arial" w:cs="Arial"/>
              <w:b/>
              <w:sz w:val="18"/>
              <w:szCs w:val="18"/>
            </w:rPr>
            <w:t>9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DA3485" w:rsidRPr="00DA3485">
            <w:rPr>
              <w:rFonts w:ascii="Arial" w:hAnsi="Arial" w:cs="Arial"/>
              <w:b/>
              <w:sz w:val="18"/>
              <w:szCs w:val="18"/>
            </w:rPr>
            <w:t>Adquisición de Materiales para la Adecuación general del Museo Nacional de la Muerte, Departamento de Mantenimiento de la DGIU de la Universidad Autónoma de Aguascalientes</w:t>
          </w:r>
          <w:r w:rsidR="00DA3485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31788F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8DB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0D2D"/>
    <w:rsid w:val="00192869"/>
    <w:rsid w:val="001930EB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A6E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883"/>
    <w:rsid w:val="00305EDA"/>
    <w:rsid w:val="00306913"/>
    <w:rsid w:val="00307224"/>
    <w:rsid w:val="00310880"/>
    <w:rsid w:val="00311367"/>
    <w:rsid w:val="0031153B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3CB"/>
    <w:rsid w:val="00381808"/>
    <w:rsid w:val="00382DA7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262B"/>
    <w:rsid w:val="005A33A2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233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1B1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58C9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38E7"/>
    <w:rsid w:val="00794406"/>
    <w:rsid w:val="00794FC5"/>
    <w:rsid w:val="00795755"/>
    <w:rsid w:val="007957DA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17EAE"/>
    <w:rsid w:val="0092085A"/>
    <w:rsid w:val="00922050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97B"/>
    <w:rsid w:val="00B96B25"/>
    <w:rsid w:val="00B96FF5"/>
    <w:rsid w:val="00B97290"/>
    <w:rsid w:val="00B97817"/>
    <w:rsid w:val="00B979C7"/>
    <w:rsid w:val="00B97C8E"/>
    <w:rsid w:val="00B97DF7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464"/>
    <w:rsid w:val="00CA5B31"/>
    <w:rsid w:val="00CA5FDA"/>
    <w:rsid w:val="00CA6FAF"/>
    <w:rsid w:val="00CA7191"/>
    <w:rsid w:val="00CA78CD"/>
    <w:rsid w:val="00CA79F3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019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77E24"/>
    <w:rsid w:val="00F80F09"/>
    <w:rsid w:val="00F819CD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A4A6-EEA3-4521-A25F-CD296B02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Betty Rivera</cp:lastModifiedBy>
  <cp:revision>38</cp:revision>
  <cp:lastPrinted>2022-11-04T21:18:00Z</cp:lastPrinted>
  <dcterms:created xsi:type="dcterms:W3CDTF">2022-09-27T23:57:00Z</dcterms:created>
  <dcterms:modified xsi:type="dcterms:W3CDTF">2022-11-04T21:22:00Z</dcterms:modified>
</cp:coreProperties>
</file>