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4DD71ECA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071C2B" w:rsidRPr="00597208">
        <w:rPr>
          <w:rFonts w:ascii="Arial" w:hAnsi="Arial" w:cs="Arial"/>
          <w:sz w:val="18"/>
          <w:szCs w:val="18"/>
          <w:lang w:val="es-MX"/>
        </w:rPr>
        <w:t>13</w:t>
      </w:r>
      <w:r w:rsidR="00E32607" w:rsidRPr="00597208">
        <w:rPr>
          <w:rFonts w:ascii="Arial" w:hAnsi="Arial" w:cs="Arial"/>
          <w:sz w:val="18"/>
          <w:szCs w:val="18"/>
          <w:lang w:val="es-MX"/>
        </w:rPr>
        <w:t>:</w:t>
      </w:r>
      <w:r w:rsidR="005E76D4" w:rsidRPr="0043041D">
        <w:rPr>
          <w:rFonts w:ascii="Arial" w:hAnsi="Arial" w:cs="Arial"/>
          <w:sz w:val="18"/>
          <w:szCs w:val="18"/>
          <w:lang w:val="es-MX"/>
        </w:rPr>
        <w:t>0</w:t>
      </w:r>
      <w:r w:rsidRPr="0043041D">
        <w:rPr>
          <w:rFonts w:ascii="Arial" w:hAnsi="Arial" w:cs="Arial"/>
          <w:sz w:val="18"/>
          <w:szCs w:val="18"/>
          <w:lang w:val="es-MX"/>
        </w:rPr>
        <w:t>0 (</w:t>
      </w:r>
      <w:r w:rsidR="00071C2B">
        <w:rPr>
          <w:rFonts w:ascii="Arial" w:hAnsi="Arial" w:cs="Arial"/>
          <w:sz w:val="18"/>
          <w:szCs w:val="18"/>
          <w:lang w:val="es-MX"/>
        </w:rPr>
        <w:t>trece</w:t>
      </w:r>
      <w:r w:rsidR="0043041D">
        <w:rPr>
          <w:rFonts w:ascii="Arial" w:hAnsi="Arial" w:cs="Arial"/>
          <w:sz w:val="18"/>
          <w:szCs w:val="18"/>
          <w:lang w:val="es-MX"/>
        </w:rPr>
        <w:t>)</w:t>
      </w:r>
      <w:r w:rsidRPr="0043041D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3041D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3041D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2668CA" w:rsidRPr="0043041D">
        <w:rPr>
          <w:rFonts w:ascii="Arial" w:hAnsi="Arial" w:cs="Arial"/>
          <w:sz w:val="18"/>
          <w:szCs w:val="18"/>
          <w:lang w:val="es-MX"/>
        </w:rPr>
        <w:t>29</w:t>
      </w:r>
      <w:r w:rsidRPr="0043041D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3041D">
        <w:rPr>
          <w:rFonts w:ascii="Arial" w:hAnsi="Arial" w:cs="Arial"/>
          <w:sz w:val="18"/>
          <w:szCs w:val="18"/>
          <w:lang w:val="es-MX"/>
        </w:rPr>
        <w:t xml:space="preserve">de </w:t>
      </w:r>
      <w:r w:rsidR="002668CA" w:rsidRPr="0043041D">
        <w:rPr>
          <w:rFonts w:ascii="Arial" w:hAnsi="Arial" w:cs="Arial"/>
          <w:sz w:val="18"/>
          <w:szCs w:val="18"/>
          <w:lang w:val="es-MX"/>
        </w:rPr>
        <w:t>marzo</w:t>
      </w:r>
      <w:r w:rsidR="000F74B4" w:rsidRPr="0043041D">
        <w:rPr>
          <w:rFonts w:ascii="Arial" w:hAnsi="Arial" w:cs="Arial"/>
          <w:sz w:val="18"/>
          <w:szCs w:val="18"/>
          <w:lang w:val="es-MX"/>
        </w:rPr>
        <w:t xml:space="preserve"> </w:t>
      </w:r>
      <w:r w:rsidRPr="0043041D">
        <w:rPr>
          <w:rFonts w:ascii="Arial" w:hAnsi="Arial" w:cs="Arial"/>
          <w:sz w:val="18"/>
          <w:szCs w:val="18"/>
          <w:lang w:val="es-MX"/>
        </w:rPr>
        <w:t>de 20</w:t>
      </w:r>
      <w:r w:rsidR="004E5A42" w:rsidRPr="0043041D">
        <w:rPr>
          <w:rFonts w:ascii="Arial" w:hAnsi="Arial" w:cs="Arial"/>
          <w:sz w:val="18"/>
          <w:szCs w:val="18"/>
          <w:lang w:val="es-MX"/>
        </w:rPr>
        <w:t>2</w:t>
      </w:r>
      <w:r w:rsidR="002668CA" w:rsidRPr="0043041D">
        <w:rPr>
          <w:rFonts w:ascii="Arial" w:hAnsi="Arial" w:cs="Arial"/>
          <w:sz w:val="18"/>
          <w:szCs w:val="18"/>
          <w:lang w:val="es-MX"/>
        </w:rPr>
        <w:t>3</w:t>
      </w:r>
      <w:r w:rsidR="00F2127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del procedimiento y lo establecido en la Convocatoria AD E/001-2023,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 xml:space="preserve">AD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320FDC" w:rsidRPr="002668CA">
        <w:rPr>
          <w:rFonts w:ascii="Arial" w:hAnsi="Arial" w:cs="Arial"/>
          <w:sz w:val="18"/>
          <w:szCs w:val="18"/>
          <w:lang w:val="es-MX"/>
        </w:rPr>
        <w:t>01-2023</w:t>
      </w:r>
      <w:r w:rsidR="00C544B9" w:rsidRPr="002668CA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2FB3" w:rsidRPr="002668CA">
        <w:rPr>
          <w:rFonts w:ascii="Arial" w:hAnsi="Arial" w:cs="Arial"/>
          <w:sz w:val="18"/>
          <w:szCs w:val="18"/>
          <w:lang w:val="es-MX"/>
        </w:rPr>
        <w:t xml:space="preserve">Adquisición de </w:t>
      </w:r>
      <w:r w:rsidR="00320FDC" w:rsidRPr="002668CA">
        <w:rPr>
          <w:rFonts w:ascii="Arial" w:hAnsi="Arial" w:cs="Arial"/>
          <w:sz w:val="18"/>
          <w:szCs w:val="18"/>
          <w:lang w:val="es-MX"/>
        </w:rPr>
        <w:t xml:space="preserve">materiales </w:t>
      </w:r>
      <w:r w:rsidR="00112FB3" w:rsidRPr="002668CA">
        <w:rPr>
          <w:rFonts w:ascii="Arial" w:hAnsi="Arial" w:cs="Arial"/>
          <w:sz w:val="18"/>
          <w:szCs w:val="18"/>
          <w:lang w:val="es-MX"/>
        </w:rPr>
        <w:t>para el Departamento de Mantenimiento de la DGIU de la Universidad Autónoma de Aguascalientes</w:t>
      </w:r>
      <w:r w:rsidR="006263DF" w:rsidRPr="002668CA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917EAE" w:rsidRPr="002668CA">
        <w:rPr>
          <w:rFonts w:ascii="Arial" w:hAnsi="Arial" w:cs="Arial"/>
          <w:sz w:val="18"/>
          <w:szCs w:val="18"/>
          <w:lang w:val="es-MX"/>
        </w:rPr>
        <w:t>“</w:t>
      </w:r>
      <w:r w:rsidR="00320FDC" w:rsidRPr="002668CA">
        <w:rPr>
          <w:rFonts w:ascii="Arial" w:hAnsi="Arial" w:cs="Arial"/>
          <w:sz w:val="18"/>
          <w:szCs w:val="18"/>
          <w:lang w:val="es-MX"/>
        </w:rPr>
        <w:t>Fondo  Estatal</w:t>
      </w:r>
      <w:r w:rsidR="00112FB3" w:rsidRPr="002668CA">
        <w:rPr>
          <w:rFonts w:ascii="Arial" w:hAnsi="Arial" w:cs="Arial"/>
          <w:sz w:val="18"/>
          <w:szCs w:val="18"/>
          <w:lang w:val="es-MX"/>
        </w:rPr>
        <w:t>, con</w:t>
      </w:r>
      <w:r w:rsidR="00320FDC" w:rsidRPr="002668CA">
        <w:rPr>
          <w:rFonts w:ascii="Arial" w:hAnsi="Arial" w:cs="Arial"/>
          <w:sz w:val="18"/>
          <w:szCs w:val="18"/>
          <w:lang w:val="es-MX"/>
        </w:rPr>
        <w:t>forme a</w:t>
      </w:r>
      <w:r w:rsidR="002668CA" w:rsidRPr="002668CA">
        <w:rPr>
          <w:rFonts w:ascii="Arial" w:hAnsi="Arial" w:cs="Arial"/>
          <w:sz w:val="18"/>
          <w:szCs w:val="18"/>
          <w:lang w:val="es-MX"/>
        </w:rPr>
        <w:t xml:space="preserve">l oficio </w:t>
      </w:r>
      <w:r w:rsidR="00320FDC" w:rsidRPr="002668CA">
        <w:rPr>
          <w:rFonts w:ascii="Arial" w:hAnsi="Arial" w:cs="Arial"/>
          <w:sz w:val="18"/>
          <w:szCs w:val="18"/>
          <w:lang w:val="es-MX"/>
        </w:rPr>
        <w:t>DGF/D</w:t>
      </w:r>
      <w:r w:rsidR="002668CA" w:rsidRPr="002668CA">
        <w:rPr>
          <w:rFonts w:ascii="Arial" w:hAnsi="Arial" w:cs="Arial"/>
          <w:sz w:val="18"/>
          <w:szCs w:val="18"/>
          <w:lang w:val="es-MX"/>
        </w:rPr>
        <w:t>PAF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</w:t>
      </w:r>
      <w:r w:rsidR="002668CA" w:rsidRPr="002668CA">
        <w:rPr>
          <w:rFonts w:ascii="Arial" w:hAnsi="Arial" w:cs="Arial"/>
          <w:sz w:val="18"/>
          <w:szCs w:val="18"/>
          <w:lang w:val="es-MX"/>
        </w:rPr>
        <w:t>056/2023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8012C2" w:rsidRPr="002668CA">
        <w:rPr>
          <w:rFonts w:ascii="Arial" w:hAnsi="Arial" w:cs="Arial"/>
          <w:b w:val="0"/>
          <w:color w:val="000000"/>
          <w:sz w:val="18"/>
          <w:szCs w:val="18"/>
        </w:rPr>
        <w:t>-</w:t>
      </w:r>
      <w:r w:rsidR="00723E61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</w:t>
      </w:r>
      <w:r w:rsidR="00E76269" w:rsidRPr="002668CA">
        <w:rPr>
          <w:rFonts w:ascii="Arial" w:hAnsi="Arial" w:cs="Arial"/>
          <w:b w:val="0"/>
          <w:color w:val="000000"/>
          <w:sz w:val="18"/>
          <w:szCs w:val="18"/>
        </w:rPr>
        <w:t>---------</w:t>
      </w:r>
      <w:r w:rsidR="00B87DE6" w:rsidRPr="002668CA">
        <w:rPr>
          <w:rFonts w:ascii="Arial" w:hAnsi="Arial" w:cs="Arial"/>
          <w:b w:val="0"/>
          <w:color w:val="000000"/>
          <w:sz w:val="18"/>
          <w:szCs w:val="18"/>
        </w:rPr>
        <w:t>-----------</w:t>
      </w:r>
      <w:r w:rsidR="008012C2" w:rsidRPr="002668CA">
        <w:rPr>
          <w:rFonts w:ascii="Arial" w:hAnsi="Arial" w:cs="Arial"/>
          <w:b w:val="0"/>
          <w:color w:val="000000"/>
          <w:sz w:val="18"/>
          <w:szCs w:val="18"/>
        </w:rPr>
        <w:t>-</w:t>
      </w:r>
      <w:r w:rsidR="006263DF" w:rsidRPr="002668CA">
        <w:rPr>
          <w:rFonts w:ascii="Arial" w:hAnsi="Arial" w:cs="Arial"/>
          <w:b w:val="0"/>
          <w:color w:val="000000"/>
          <w:sz w:val="18"/>
          <w:szCs w:val="18"/>
        </w:rPr>
        <w:t>------------</w:t>
      </w:r>
      <w:r w:rsidR="00917EAE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</w:p>
    <w:p w14:paraId="75DA5BA9" w14:textId="73738AA5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="002668CA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>
        <w:rPr>
          <w:rFonts w:ascii="Arial" w:hAnsi="Arial" w:cs="Arial"/>
          <w:sz w:val="18"/>
          <w:szCs w:val="18"/>
        </w:rPr>
        <w:t>área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917EAE" w:rsidRPr="00917EAE">
        <w:rPr>
          <w:rFonts w:ascii="Arial" w:hAnsi="Arial" w:cs="Arial"/>
          <w:b/>
          <w:sz w:val="18"/>
          <w:szCs w:val="18"/>
        </w:rPr>
        <w:t xml:space="preserve">El Departamento de </w:t>
      </w:r>
      <w:r w:rsidR="00112FB3">
        <w:rPr>
          <w:rFonts w:ascii="Arial" w:hAnsi="Arial" w:cs="Arial"/>
          <w:b/>
          <w:sz w:val="18"/>
          <w:szCs w:val="18"/>
        </w:rPr>
        <w:t>Mantenimiento</w:t>
      </w:r>
      <w:r w:rsidR="002D2005">
        <w:rPr>
          <w:rFonts w:ascii="Arial" w:hAnsi="Arial" w:cs="Arial"/>
          <w:b/>
          <w:sz w:val="18"/>
          <w:szCs w:val="18"/>
        </w:rPr>
        <w:t xml:space="preserve"> </w:t>
      </w:r>
      <w:r w:rsidR="00917EAE" w:rsidRPr="00917EAE">
        <w:rPr>
          <w:rFonts w:ascii="Arial" w:hAnsi="Arial" w:cs="Arial"/>
          <w:b/>
          <w:sz w:val="18"/>
          <w:szCs w:val="18"/>
        </w:rPr>
        <w:t>de la DGIU</w:t>
      </w:r>
      <w:r w:rsidR="002668CA">
        <w:rPr>
          <w:rFonts w:ascii="Arial" w:hAnsi="Arial" w:cs="Arial"/>
          <w:b/>
          <w:sz w:val="18"/>
          <w:szCs w:val="18"/>
        </w:rPr>
        <w:t>, quien emite el dictamen técnico que se anexa al presente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</w:t>
      </w:r>
      <w:r w:rsidR="002D2005">
        <w:rPr>
          <w:rFonts w:ascii="Arial" w:hAnsi="Arial" w:cs="Arial"/>
          <w:sz w:val="18"/>
          <w:szCs w:val="18"/>
        </w:rPr>
        <w:t>-------------------------------------------------------------------------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76FC0C99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320FDC">
        <w:rPr>
          <w:rFonts w:ascii="Arial" w:hAnsi="Arial" w:cs="Arial"/>
          <w:color w:val="000000"/>
          <w:sz w:val="18"/>
          <w:szCs w:val="18"/>
        </w:rPr>
        <w:t>2</w:t>
      </w:r>
      <w:r w:rsidR="002668CA">
        <w:rPr>
          <w:rFonts w:ascii="Arial" w:hAnsi="Arial" w:cs="Arial"/>
          <w:color w:val="000000"/>
          <w:sz w:val="18"/>
          <w:szCs w:val="18"/>
        </w:rPr>
        <w:t>7</w:t>
      </w:r>
      <w:r w:rsidR="00320FDC">
        <w:rPr>
          <w:rFonts w:ascii="Arial" w:hAnsi="Arial" w:cs="Arial"/>
          <w:color w:val="000000"/>
          <w:sz w:val="18"/>
          <w:szCs w:val="18"/>
        </w:rPr>
        <w:t xml:space="preserve"> de marzo de 2023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BE4F2F">
        <w:rPr>
          <w:rFonts w:ascii="Arial" w:hAnsi="Arial" w:cs="Arial"/>
          <w:b/>
          <w:sz w:val="18"/>
          <w:szCs w:val="18"/>
        </w:rPr>
        <w:t>0</w:t>
      </w:r>
      <w:r w:rsidR="00320FDC">
        <w:rPr>
          <w:rFonts w:ascii="Arial" w:hAnsi="Arial" w:cs="Arial"/>
          <w:b/>
          <w:sz w:val="18"/>
          <w:szCs w:val="18"/>
        </w:rPr>
        <w:t>3</w:t>
      </w:r>
      <w:r w:rsidR="00116F58" w:rsidRPr="00BE4F2F">
        <w:rPr>
          <w:rFonts w:ascii="Arial" w:hAnsi="Arial" w:cs="Arial"/>
          <w:b/>
          <w:sz w:val="18"/>
          <w:szCs w:val="18"/>
        </w:rPr>
        <w:t xml:space="preserve"> </w:t>
      </w:r>
      <w:r w:rsidR="00116F58" w:rsidRPr="002668CA">
        <w:rPr>
          <w:rFonts w:ascii="Arial" w:hAnsi="Arial" w:cs="Arial"/>
          <w:sz w:val="18"/>
          <w:szCs w:val="18"/>
        </w:rPr>
        <w:t>(</w:t>
      </w:r>
      <w:r w:rsidR="00320FDC" w:rsidRPr="002668CA">
        <w:rPr>
          <w:rFonts w:ascii="Arial" w:hAnsi="Arial" w:cs="Arial"/>
          <w:sz w:val="18"/>
          <w:szCs w:val="18"/>
        </w:rPr>
        <w:t>TRES</w:t>
      </w:r>
      <w:r w:rsidR="00116F58" w:rsidRPr="002668CA">
        <w:rPr>
          <w:rFonts w:ascii="Arial" w:hAnsi="Arial" w:cs="Arial"/>
          <w:sz w:val="18"/>
          <w:szCs w:val="18"/>
        </w:rPr>
        <w:t>)</w:t>
      </w:r>
      <w:r w:rsidRPr="002668CA">
        <w:rPr>
          <w:rFonts w:ascii="Arial" w:hAnsi="Arial" w:cs="Arial"/>
          <w:sz w:val="18"/>
          <w:szCs w:val="18"/>
        </w:rPr>
        <w:t xml:space="preserve"> </w:t>
      </w:r>
      <w:r w:rsidRPr="00BE4F2F">
        <w:rPr>
          <w:rFonts w:ascii="Arial" w:hAnsi="Arial" w:cs="Arial"/>
          <w:b/>
          <w:sz w:val="18"/>
          <w:szCs w:val="18"/>
        </w:rPr>
        <w:t>propuesta</w:t>
      </w:r>
      <w:r w:rsidR="00320FDC">
        <w:rPr>
          <w:rFonts w:ascii="Arial" w:hAnsi="Arial" w:cs="Arial"/>
          <w:b/>
          <w:sz w:val="18"/>
          <w:szCs w:val="18"/>
        </w:rPr>
        <w:t>s</w:t>
      </w:r>
      <w:r w:rsidR="00B45AE0" w:rsidRPr="00BE4F2F">
        <w:rPr>
          <w:rFonts w:ascii="Arial" w:hAnsi="Arial" w:cs="Arial"/>
          <w:sz w:val="18"/>
          <w:szCs w:val="18"/>
        </w:rPr>
        <w:t xml:space="preserve">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los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BE4F2F">
        <w:rPr>
          <w:rFonts w:ascii="Arial" w:hAnsi="Arial" w:cs="Arial"/>
          <w:color w:val="000000"/>
          <w:sz w:val="18"/>
          <w:szCs w:val="18"/>
        </w:rPr>
        <w:t>proveedores</w:t>
      </w:r>
      <w:r w:rsidRPr="00BE4F2F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BE4F2F">
        <w:rPr>
          <w:rFonts w:ascii="Arial" w:hAnsi="Arial" w:cs="Arial"/>
          <w:color w:val="000000"/>
          <w:sz w:val="18"/>
          <w:szCs w:val="18"/>
        </w:rPr>
        <w:t>-</w:t>
      </w:r>
      <w:r w:rsidRPr="00BE4F2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BE4F2F">
        <w:rPr>
          <w:rFonts w:ascii="Arial" w:hAnsi="Arial" w:cs="Arial"/>
          <w:sz w:val="18"/>
          <w:szCs w:val="18"/>
        </w:rPr>
        <w:t>----------------</w:t>
      </w:r>
      <w:r w:rsidRPr="00BE4F2F">
        <w:rPr>
          <w:rFonts w:ascii="Arial" w:hAnsi="Arial" w:cs="Arial"/>
          <w:sz w:val="18"/>
          <w:szCs w:val="18"/>
        </w:rPr>
        <w:t>------------</w:t>
      </w:r>
      <w:r w:rsidR="00116F58" w:rsidRPr="00BE4F2F">
        <w:rPr>
          <w:rFonts w:ascii="Arial" w:hAnsi="Arial" w:cs="Arial"/>
          <w:sz w:val="18"/>
          <w:szCs w:val="18"/>
        </w:rPr>
        <w:t>-------------</w:t>
      </w:r>
      <w:r w:rsidR="00697D9B" w:rsidRPr="00BE4F2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  <w:r w:rsidR="00116F58" w:rsidRPr="00BE4F2F">
        <w:rPr>
          <w:rFonts w:ascii="Arial" w:hAnsi="Arial" w:cs="Arial"/>
          <w:sz w:val="18"/>
          <w:szCs w:val="18"/>
        </w:rPr>
        <w:t>--</w:t>
      </w:r>
      <w:r w:rsidR="00BE4F2F">
        <w:rPr>
          <w:rFonts w:ascii="Arial" w:hAnsi="Arial" w:cs="Arial"/>
          <w:sz w:val="18"/>
          <w:szCs w:val="18"/>
        </w:rPr>
        <w:t>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2D2005" w:rsidRPr="001C298D" w14:paraId="4A500372" w14:textId="77777777" w:rsidTr="00112FB3">
        <w:trPr>
          <w:trHeight w:val="246"/>
        </w:trPr>
        <w:tc>
          <w:tcPr>
            <w:tcW w:w="154" w:type="pct"/>
            <w:noWrap/>
            <w:vAlign w:val="center"/>
          </w:tcPr>
          <w:p w14:paraId="69280DCD" w14:textId="66F41584" w:rsidR="002D2005" w:rsidRPr="001C298D" w:rsidRDefault="00112FB3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40A663D0" w14:textId="6034565E" w:rsidR="002D2005" w:rsidRPr="00C544B9" w:rsidRDefault="00320FDC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JANETT OVALLE SOLTERO </w:t>
            </w:r>
          </w:p>
        </w:tc>
      </w:tr>
      <w:tr w:rsidR="00320FDC" w:rsidRPr="001C298D" w14:paraId="3BCE25C5" w14:textId="77777777" w:rsidTr="00112FB3">
        <w:trPr>
          <w:trHeight w:val="246"/>
        </w:trPr>
        <w:tc>
          <w:tcPr>
            <w:tcW w:w="154" w:type="pct"/>
            <w:noWrap/>
            <w:vAlign w:val="center"/>
          </w:tcPr>
          <w:p w14:paraId="56AE3055" w14:textId="67FFAD02" w:rsidR="00320FDC" w:rsidRDefault="00320FDC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738120A4" w14:textId="37A163C6" w:rsidR="00320FDC" w:rsidRPr="00BE4F2F" w:rsidRDefault="00320FDC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JORGE CAMACHO GUARDADO </w:t>
            </w:r>
          </w:p>
        </w:tc>
      </w:tr>
      <w:tr w:rsidR="00320FDC" w:rsidRPr="001C298D" w14:paraId="6F6A5626" w14:textId="77777777" w:rsidTr="00112FB3">
        <w:trPr>
          <w:trHeight w:val="246"/>
        </w:trPr>
        <w:tc>
          <w:tcPr>
            <w:tcW w:w="154" w:type="pct"/>
            <w:noWrap/>
            <w:vAlign w:val="center"/>
          </w:tcPr>
          <w:p w14:paraId="3BBAD57F" w14:textId="32DCEF3D" w:rsidR="00320FDC" w:rsidRDefault="00320FDC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  <w:vAlign w:val="center"/>
          </w:tcPr>
          <w:p w14:paraId="099D3797" w14:textId="43ABA196" w:rsidR="00320FDC" w:rsidRPr="002057F6" w:rsidRDefault="00320FDC" w:rsidP="001C298D">
            <w:pPr>
              <w:tabs>
                <w:tab w:val="left" w:pos="7260"/>
              </w:tabs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EFICIENCIA EN APLICACIONES Y ENERGIA S.A DE C.V 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371A2D1B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2D2005" w:rsidRPr="002D2005">
        <w:rPr>
          <w:rFonts w:ascii="Arial" w:hAnsi="Arial" w:cs="Arial"/>
          <w:b/>
          <w:i/>
          <w:sz w:val="18"/>
          <w:szCs w:val="18"/>
        </w:rPr>
        <w:t>La adjudicación en esta licitación será por partida individ</w:t>
      </w:r>
      <w:r w:rsidR="002D2005">
        <w:rPr>
          <w:rFonts w:ascii="Arial" w:hAnsi="Arial" w:cs="Arial"/>
          <w:b/>
          <w:i/>
          <w:sz w:val="18"/>
          <w:szCs w:val="18"/>
        </w:rPr>
        <w:t>ual total a un solo Licitante, p</w:t>
      </w:r>
      <w:r w:rsidR="002D2005" w:rsidRPr="002D2005">
        <w:rPr>
          <w:rFonts w:ascii="Arial" w:hAnsi="Arial" w:cs="Arial"/>
          <w:b/>
          <w:i/>
          <w:sz w:val="18"/>
          <w:szCs w:val="18"/>
        </w:rPr>
        <w:t>or lo que la Licitación se puede</w:t>
      </w:r>
      <w:r w:rsidR="002D2005">
        <w:rPr>
          <w:rFonts w:ascii="Arial" w:hAnsi="Arial" w:cs="Arial"/>
          <w:b/>
          <w:i/>
          <w:sz w:val="18"/>
          <w:szCs w:val="18"/>
        </w:rPr>
        <w:t xml:space="preserve"> adjudicar a varios proveedores, </w:t>
      </w:r>
      <w:r w:rsidR="0099171C" w:rsidRPr="0099171C">
        <w:rPr>
          <w:rFonts w:ascii="Arial" w:hAnsi="Arial" w:cs="Arial"/>
          <w:b/>
          <w:i/>
          <w:sz w:val="18"/>
          <w:szCs w:val="18"/>
        </w:rPr>
        <w:t xml:space="preserve">quien presente la propuesta solvente con precio más bajo, </w:t>
      </w:r>
      <w:r w:rsidR="003F63F0" w:rsidRPr="003F63F0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6749CDA7" w14:textId="7280E413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3B64F8DF" w14:textId="77777777" w:rsidR="00862C92" w:rsidRPr="00F07DEE" w:rsidRDefault="00FB1AA7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</w:t>
      </w:r>
      <w:r w:rsidR="002D2005" w:rsidRPr="00B87DE6">
        <w:rPr>
          <w:rFonts w:ascii="Arial" w:hAnsi="Arial" w:cs="Arial"/>
          <w:sz w:val="18"/>
          <w:szCs w:val="18"/>
        </w:rPr>
        <w:t xml:space="preserve"> </w:t>
      </w:r>
      <w:r w:rsidR="00862C92"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 w:rsidR="00862C92">
        <w:rPr>
          <w:rFonts w:ascii="Arial" w:hAnsi="Arial" w:cs="Arial"/>
          <w:sz w:val="16"/>
          <w:szCs w:val="16"/>
        </w:rPr>
        <w:t>------------------------------------</w:t>
      </w:r>
    </w:p>
    <w:p w14:paraId="5A6D72A9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CBF2A7B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3E6E2B07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31B38F3C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371FC26D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AA0F527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62433F0A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7C944872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3B6DB664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6669BCD6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15F663D4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4D825E36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5B82677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70762918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9E75734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17A2CC1A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37CB6303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43F80547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430B4DAE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5D17EC9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4208717B" w14:textId="5AE3A07F" w:rsidR="00BE4F2F" w:rsidRDefault="00F35E7F" w:rsidP="008757CD">
      <w:pPr>
        <w:pStyle w:val="Sangradetextonormal"/>
        <w:ind w:left="0"/>
        <w:jc w:val="both"/>
        <w:rPr>
          <w:noProof/>
          <w:lang w:val="en-US" w:eastAsia="en-US"/>
        </w:rPr>
      </w:pPr>
      <w:r w:rsidRPr="00F35E7F">
        <w:drawing>
          <wp:inline distT="0" distB="0" distL="0" distR="0" wp14:anchorId="773E4793" wp14:editId="2F38AED5">
            <wp:extent cx="5612130" cy="40066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0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BC4640" w14:textId="77777777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C4F1112" w14:textId="74C0EA52" w:rsidR="00C63957" w:rsidRPr="00F07DEE" w:rsidRDefault="008F2255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1" w:name="RANGE!A1:J12"/>
      <w:bookmarkEnd w:id="1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1E7F97B5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r w:rsidR="00E91DFC" w:rsidRPr="002E089D">
        <w:rPr>
          <w:rFonts w:ascii="Arial" w:hAnsi="Arial" w:cs="Arial"/>
          <w:sz w:val="16"/>
          <w:szCs w:val="16"/>
        </w:rPr>
        <w:t>convocatoria</w:t>
      </w:r>
      <w:r w:rsidR="00E91DFC">
        <w:rPr>
          <w:rFonts w:ascii="Arial" w:hAnsi="Arial" w:cs="Arial"/>
          <w:color w:val="000000"/>
          <w:sz w:val="16"/>
          <w:szCs w:val="16"/>
        </w:rPr>
        <w:t>: ----------------------</w:t>
      </w:r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6D1311" w:rsidRPr="0033544C" w14:paraId="6B081C4E" w14:textId="77777777" w:rsidTr="00BE4F2F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E0AED23" w14:textId="0F0545D3" w:rsidR="006D1311" w:rsidRPr="00BE4F2F" w:rsidRDefault="00F45FB1" w:rsidP="006D131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3512A19" w14:textId="343228D0" w:rsidR="006D1311" w:rsidRPr="00BE4F2F" w:rsidRDefault="00CD3310" w:rsidP="006D1311">
            <w:pPr>
              <w:tabs>
                <w:tab w:val="left" w:pos="119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JANETT OVALLE SOLTERO 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5958B" w14:textId="0F427C8C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1 a la 29. </w:t>
            </w:r>
          </w:p>
          <w:p w14:paraId="318EF30A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0E8AF7" w14:textId="6695A6EE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 JANETT OVALLE SOLTERO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4CF618BF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202A43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D1311" w:rsidRPr="00BE4F2F" w14:paraId="123C97BC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01FBC5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8248D94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D585EE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D1311" w:rsidRPr="00BE4F2F" w14:paraId="0D3D2EB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995D167" w14:textId="77777777" w:rsidR="006D1311" w:rsidRPr="00BE4F2F" w:rsidRDefault="006D1311" w:rsidP="006D131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38F288C" w14:textId="77777777" w:rsidR="006D1311" w:rsidRPr="00BE4F2F" w:rsidRDefault="006D1311" w:rsidP="006D131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6134B5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91B76" w:rsidRPr="00BE4F2F" w14:paraId="2139620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3585C8" w14:textId="1A7FC5C0" w:rsidR="00691B76" w:rsidRPr="00666CC4" w:rsidRDefault="00691B76" w:rsidP="00691B7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193E593" w14:textId="77777777" w:rsidR="00691B76" w:rsidRPr="00666CC4" w:rsidRDefault="00691B76" w:rsidP="00691B76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En dicho escrito se deberán establecer los datos siguientes: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35A340E" w14:textId="7659DBEA" w:rsidR="00691B76" w:rsidRPr="00666CC4" w:rsidRDefault="00691B76" w:rsidP="00691B76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02DBF7F1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6D59986C" w14:textId="5F2E5887" w:rsidR="00691B76" w:rsidRPr="00666CC4" w:rsidRDefault="00780EA3" w:rsidP="0092526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</w:t>
                  </w:r>
                  <w:r w:rsidR="00691B76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la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C. </w:t>
                  </w:r>
                  <w:r w:rsidR="001172E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Janet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Ovalle Soltero y poder general para el C. Luis Omar Ovalle Soltero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</w:tc>
            </w:tr>
            <w:tr w:rsidR="00691B76" w:rsidRPr="00BE4F2F" w14:paraId="1248CBCF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730EBF" w14:textId="0EC4A3CE" w:rsidR="00691B76" w:rsidRPr="00666CC4" w:rsidRDefault="00691B76" w:rsidP="00691B7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6227367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02B2155B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04E9FCDC" w14:textId="1445128D" w:rsidR="00691B76" w:rsidRPr="00666CC4" w:rsidRDefault="00691B76" w:rsidP="00691B76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1F962B44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5F0681AB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17A973FF" w14:textId="77777777" w:rsidR="00691B76" w:rsidRPr="00666CC4" w:rsidRDefault="00691B76" w:rsidP="00691B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AD3CAF6" w14:textId="7777777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363959F8" w14:textId="0F1DD9DB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240E222E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lastRenderedPageBreak/>
                    <w:t>PRESENTA</w:t>
                  </w:r>
                </w:p>
                <w:p w14:paraId="4D41F82E" w14:textId="77777777" w:rsidR="00691B76" w:rsidRPr="002A3A12" w:rsidRDefault="00691B76" w:rsidP="00691B76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B03CCFA" w14:textId="77777777" w:rsidR="00961664" w:rsidRDefault="00961664" w:rsidP="00691B76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C555AB7" w14:textId="77777777" w:rsidR="00961664" w:rsidRDefault="00961664" w:rsidP="00691B76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E3F9CE0" w14:textId="356A7813" w:rsidR="00961664" w:rsidRPr="00961664" w:rsidRDefault="00961664" w:rsidP="00691B7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961664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77DDB229" w14:textId="77777777" w:rsidR="00CB21E3" w:rsidRDefault="00691B76" w:rsidP="00691B76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</w:t>
                  </w:r>
                  <w:r w:rsidR="00780EA3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 w:rsidR="00780EA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C. </w:t>
                  </w:r>
                  <w:r w:rsidR="0096166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Janet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Ovalle Soltero</w:t>
                  </w:r>
                  <w:r w:rsidR="0096166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y C. Luis Omar Ovalle Soltero</w:t>
                  </w:r>
                  <w:r w:rsidR="00CB21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CB21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</w:t>
                  </w:r>
                  <w:r w:rsidR="0092526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cta</w:t>
                  </w:r>
                  <w:r w:rsidR="00780EA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nacimiento y Constancia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situ</w:t>
                  </w:r>
                  <w:r w:rsidR="0096166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ación fiscal</w:t>
                  </w:r>
                  <w:r w:rsidR="00CB21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proofErr w:type="spellStart"/>
                  <w:r w:rsidR="00CB21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Janett</w:t>
                  </w:r>
                  <w:proofErr w:type="spellEnd"/>
                  <w:r w:rsidR="00CB21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Ovalle Soltero</w:t>
                  </w:r>
                  <w:r w:rsidR="0096166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</w:p>
                <w:p w14:paraId="76DAE2C3" w14:textId="787CC2A7" w:rsidR="00691B76" w:rsidRPr="002A3A12" w:rsidRDefault="00CB21E3" w:rsidP="00691B76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</w:t>
                  </w:r>
                  <w:r w:rsidR="0096166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oder general de derechos al C. Luis Omar Ovalle Soltero</w:t>
                  </w:r>
                </w:p>
                <w:p w14:paraId="74EBB9EE" w14:textId="253958BD" w:rsidR="00691B76" w:rsidRPr="00666CC4" w:rsidRDefault="00691B76" w:rsidP="00691B76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91B76" w:rsidRPr="00BE4F2F" w14:paraId="702D2FB6" w14:textId="77777777" w:rsidTr="00EA1FAC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BF90DB" w14:textId="096ED95E" w:rsidR="00691B76" w:rsidRPr="00666CC4" w:rsidRDefault="00691B76" w:rsidP="00691B7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5E44FEB" w14:textId="77777777" w:rsidR="00691B76" w:rsidRPr="00666CC4" w:rsidRDefault="00691B76" w:rsidP="00691B76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2DA97DA" w14:textId="77777777" w:rsidR="00691B76" w:rsidRPr="00666CC4" w:rsidRDefault="00691B76" w:rsidP="00691B7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70069DA" w14:textId="77777777" w:rsidR="00691B76" w:rsidRPr="00666CC4" w:rsidRDefault="00691B76" w:rsidP="00691B7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5E99A26" w14:textId="77777777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DCB885C" w14:textId="77777777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fecha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>27 de marzo de 2023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).</w:t>
                  </w:r>
                </w:p>
                <w:p w14:paraId="243B0246" w14:textId="6691B4E7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r w:rsidR="009E6077"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 *</w:t>
                  </w:r>
                </w:p>
                <w:p w14:paraId="06D2EA89" w14:textId="77777777" w:rsidR="00691B76" w:rsidRPr="00666CC4" w:rsidRDefault="00691B76" w:rsidP="00691B7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20A657D6" w14:textId="25F9D988" w:rsidR="00691B76" w:rsidRPr="00CB21E3" w:rsidRDefault="00691B76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27 de febrero de 2023 al 27 de marzo de 2023</w:t>
                  </w: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63A3BD0" w14:textId="77777777" w:rsidR="00691B76" w:rsidRPr="00691B76" w:rsidRDefault="00691B76" w:rsidP="00691B76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691B76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31586D6" w14:textId="590E5EFF" w:rsidR="00691B76" w:rsidRPr="002A3A12" w:rsidRDefault="00691B76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961664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27 de marzo del 2023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2BE28547" w14:textId="77777777" w:rsidR="00691B76" w:rsidRPr="002A3A12" w:rsidRDefault="00691B76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D9CBC8F" w14:textId="498814B1" w:rsidR="00691B76" w:rsidRDefault="00E63645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</w:t>
                  </w:r>
                  <w:r w:rsidR="0092526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Manifiesto bajo protesta de decir verdad que no tiene personal asegurado</w:t>
                  </w:r>
                  <w:r w:rsidR="0046223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25E8B5C9" w14:textId="77777777" w:rsidR="00925262" w:rsidRPr="002A3A12" w:rsidRDefault="00925262" w:rsidP="00691B7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749947E8" w14:textId="77777777" w:rsidR="00462231" w:rsidRDefault="00691B76" w:rsidP="0046223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</w:t>
                  </w:r>
                  <w:r w:rsidR="00E6364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del INFONAVIT. (Sin adeudos, 27 de marzo del 2023)</w:t>
                  </w:r>
                  <w:r w:rsidR="0046223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1524160D" w14:textId="77777777" w:rsidR="00462231" w:rsidRDefault="00462231" w:rsidP="0046223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8E26444" w14:textId="46C0A8EC" w:rsidR="00691B76" w:rsidRPr="00462231" w:rsidRDefault="00462231" w:rsidP="0046223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</w:t>
                  </w:r>
                  <w:r w:rsidR="00691B76"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Opinión de Situación Fiscal de Cumplimiento de Obligaciones Estatales emitida por la Secretaría de Finanzas del Estado de Aguascalientes. (Al corriente, </w:t>
                  </w:r>
                  <w:r w:rsidR="009E6077"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27 DE MARZO DEL 2023)</w:t>
                  </w:r>
                </w:p>
              </w:tc>
            </w:tr>
            <w:tr w:rsidR="00691B76" w:rsidRPr="00BE4F2F" w14:paraId="1D76E9C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8C3D00" w14:textId="7C8E19C8" w:rsidR="00691B76" w:rsidRPr="00666CC4" w:rsidRDefault="00691B76" w:rsidP="00691B7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0CE16B" w14:textId="3219EB47" w:rsidR="00691B76" w:rsidRPr="00666CC4" w:rsidRDefault="00691B76" w:rsidP="00691B7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2D3B39F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5E9E8FA9" w14:textId="77777777" w:rsidR="00691B76" w:rsidRPr="00691B76" w:rsidRDefault="00691B76" w:rsidP="00691B7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03FA2961" w14:textId="77777777" w:rsidR="00691B76" w:rsidRPr="002A3A12" w:rsidRDefault="00691B76" w:rsidP="00691B76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6840EAA7" w14:textId="7F0D2FAB" w:rsidR="00691B76" w:rsidRPr="00666CC4" w:rsidRDefault="00691B76" w:rsidP="00691B7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D1311" w:rsidRPr="00BE4F2F" w14:paraId="47BCE35D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5F33A5A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F127E57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3859BF5" w14:textId="77777777" w:rsidR="006D1311" w:rsidRPr="00BE4F2F" w:rsidRDefault="006D1311" w:rsidP="006D131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433018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46B4D1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783655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5C9145A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E1E806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5544637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72BAB9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62F182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BD7FBC4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7E26B7E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44279B9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22EF2DD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A9452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7CE5FA6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3860E2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4E9A86D" w14:textId="78D72CFA" w:rsidR="00645858" w:rsidRPr="00BE4F2F" w:rsidRDefault="00666CC4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1 a 29 entrega en 10 días naturales posteriores al fallo  </w:t>
                  </w:r>
                </w:p>
              </w:tc>
            </w:tr>
            <w:tr w:rsidR="006D1311" w:rsidRPr="00BE4F2F" w14:paraId="7AC5563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A294A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F2CBF86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AE03D8" w14:textId="77777777" w:rsidR="006D1311" w:rsidRDefault="00BA02C1" w:rsidP="00666CC4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318C9F3B" w14:textId="52A46BAA" w:rsidR="00BA02C1" w:rsidRPr="00666CC4" w:rsidRDefault="00B30306" w:rsidP="009E6077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PAG </w:t>
                  </w:r>
                  <w:r w:rsidR="009E607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33</w:t>
                  </w:r>
                  <w:r w:rsidR="00BA02C1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A LA </w:t>
                  </w:r>
                  <w:r w:rsidR="009E607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41</w:t>
                  </w:r>
                </w:p>
              </w:tc>
            </w:tr>
            <w:tr w:rsidR="006D1311" w:rsidRPr="00BE4F2F" w14:paraId="156854A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89C6F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A7C0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0A6F9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A102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E83EE6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65E6CB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7D8D4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704FFB42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ECCD4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48C94CE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35858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1E6EAE0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66F8CE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463CAFB" w14:textId="77777777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6ED85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D6ED6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716A79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B2756E4" w14:textId="77777777" w:rsidR="006D1311" w:rsidRPr="00BE4F2F" w:rsidRDefault="006D1311" w:rsidP="006D131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D5447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721AC7A" w14:textId="77777777" w:rsidTr="00EA1FAC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5E587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C73C096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B03D04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926E57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E29F0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DFCDB03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86AF6C0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A891CE8" w14:textId="733AF821" w:rsidR="006D1311" w:rsidRPr="00BE4F2F" w:rsidRDefault="009E6077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41</w:t>
                  </w:r>
                  <w:r w:rsidR="006D1311"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43E09BB" w14:textId="2015E37A" w:rsidR="006D1311" w:rsidRPr="00BE4F2F" w:rsidRDefault="006D1311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</w:t>
            </w:r>
            <w:r w:rsidR="0025069B">
              <w:rPr>
                <w:rFonts w:ascii="Arial" w:hAnsi="Arial" w:cs="Arial"/>
                <w:b/>
                <w:sz w:val="12"/>
                <w:szCs w:val="12"/>
              </w:rPr>
              <w:t xml:space="preserve"> Arq. Víctor Palacio Monroy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, </w:t>
            </w:r>
            <w:r w:rsidR="007B5F1E">
              <w:rPr>
                <w:rFonts w:ascii="Arial" w:hAnsi="Arial" w:cs="Arial"/>
                <w:b/>
                <w:sz w:val="12"/>
                <w:szCs w:val="12"/>
              </w:rPr>
              <w:t xml:space="preserve">Jefe del Departamento de Mantenimiento, 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Dirección General de Infraestructura Universitaria conforme al anexo 1.</w:t>
            </w:r>
          </w:p>
        </w:tc>
      </w:tr>
    </w:tbl>
    <w:p w14:paraId="72CD8F1A" w14:textId="4D0AD98C" w:rsidR="00B765F5" w:rsidRDefault="00B765F5" w:rsidP="00B765F5">
      <w:pPr>
        <w:pStyle w:val="Sangradetextonormal"/>
        <w:pBdr>
          <w:bottom w:val="single" w:sz="6" w:space="1" w:color="auto"/>
        </w:pBdr>
        <w:ind w:left="0"/>
        <w:jc w:val="both"/>
        <w:rPr>
          <w:rFonts w:ascii="Arial" w:hAnsi="Arial" w:cs="Arial"/>
          <w:sz w:val="16"/>
          <w:szCs w:val="16"/>
        </w:rPr>
      </w:pP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666CC4" w:rsidRPr="0033544C" w14:paraId="19A62305" w14:textId="77777777" w:rsidTr="002668CA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43BA5A0" w14:textId="5426673F" w:rsidR="00666CC4" w:rsidRPr="00BE4F2F" w:rsidRDefault="00666CC4" w:rsidP="002668C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F4DA8A3" w14:textId="170D7A88" w:rsidR="00666CC4" w:rsidRPr="00BE4F2F" w:rsidRDefault="00EC0B75" w:rsidP="002668CA">
            <w:pPr>
              <w:tabs>
                <w:tab w:val="left" w:pos="119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JORGE CAMACHO GUARDADO 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B7A4A" w14:textId="2F77D3FB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1 la 29 </w:t>
            </w:r>
          </w:p>
          <w:p w14:paraId="179F3324" w14:textId="77777777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1799FC7" w14:textId="4C230598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</w:t>
            </w:r>
            <w:r w:rsidR="00EC0B75">
              <w:rPr>
                <w:rFonts w:ascii="Arial" w:hAnsi="Arial" w:cs="Arial"/>
                <w:b/>
                <w:sz w:val="12"/>
                <w:szCs w:val="12"/>
              </w:rPr>
              <w:t xml:space="preserve"> JORGE CAMACHO GUARDADO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41F37BDF" w14:textId="77777777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4E3E70A" w14:textId="77777777" w:rsidR="00666CC4" w:rsidRPr="00BE4F2F" w:rsidRDefault="00666CC4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66CC4" w:rsidRPr="00BE4F2F" w14:paraId="705B3D93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62339FC" w14:textId="77777777" w:rsidR="00666CC4" w:rsidRPr="00BE4F2F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07439BC" w14:textId="77777777" w:rsidR="00666CC4" w:rsidRPr="00BE4F2F" w:rsidRDefault="00666CC4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5D7BC2F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66CC4" w:rsidRPr="00BE4F2F" w14:paraId="5C2CDADB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7561CD2" w14:textId="77777777" w:rsidR="00666CC4" w:rsidRPr="00BE4F2F" w:rsidRDefault="00666CC4" w:rsidP="002668C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D9C9E33" w14:textId="77777777" w:rsidR="00666CC4" w:rsidRPr="00BE4F2F" w:rsidRDefault="00666CC4" w:rsidP="002668C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C6DD262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66CC4" w:rsidRPr="00BE4F2F" w14:paraId="492E6399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FD4FAEB" w14:textId="77777777" w:rsidR="00666CC4" w:rsidRPr="00666CC4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8AAF0C5" w14:textId="77777777" w:rsidR="00666CC4" w:rsidRPr="00666CC4" w:rsidRDefault="00666CC4" w:rsidP="002668C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En dicho escrito se deberán establecer los datos siguientes: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28CE6A40" w14:textId="7F692D3E" w:rsidR="00666CC4" w:rsidRPr="00666CC4" w:rsidRDefault="00666CC4" w:rsidP="002668C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41C6463" w14:textId="77777777" w:rsidR="00DD63DA" w:rsidRDefault="00DD63DA" w:rsidP="004B6C79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2AB2F346" w14:textId="6351CC6D" w:rsidR="004B6C79" w:rsidRPr="00691B76" w:rsidRDefault="004B6C79" w:rsidP="004B6C7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1CEE4DB" w14:textId="2E2B98E0" w:rsidR="00666CC4" w:rsidRPr="00666CC4" w:rsidRDefault="004B6C79" w:rsidP="004B6C79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la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C. Jorge Camacho Guardado</w:t>
                  </w:r>
                </w:p>
              </w:tc>
            </w:tr>
            <w:tr w:rsidR="00666CC4" w:rsidRPr="00BE4F2F" w14:paraId="56C469AF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3AFCDB6" w14:textId="77777777" w:rsidR="00666CC4" w:rsidRPr="00666CC4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736C86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19172D5E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29343D13" w14:textId="10B52EF6" w:rsidR="00666CC4" w:rsidRPr="00666CC4" w:rsidRDefault="00666CC4" w:rsidP="002668C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Identificación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31CBDFE7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559804C" w14:textId="77777777" w:rsidR="00666CC4" w:rsidRPr="00666CC4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59BEC95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49CFC51A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42C96065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  <w:u w:val="single"/>
                      <w:lang w:eastAsia="es-MX"/>
                    </w:rPr>
                    <w:lastRenderedPageBreak/>
                    <w:t xml:space="preserve">Se deberá corroborará que las empresas participantes no se encuentren vinculadas entre sí por algún socio o asociado común, en caso de ser así serán desechadas.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381C17A" w14:textId="77777777" w:rsidR="004B6C79" w:rsidRDefault="004B6C79" w:rsidP="004B6C7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11EE43B" w14:textId="0FF09E03" w:rsidR="004B6C79" w:rsidRPr="004B6C79" w:rsidRDefault="004B6C79" w:rsidP="004B6C7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4B6C79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>PRESENTA</w:t>
                  </w:r>
                </w:p>
                <w:p w14:paraId="6AD58BDB" w14:textId="2C2143F5" w:rsidR="004B6C79" w:rsidRDefault="004B6C79" w:rsidP="00DD63DA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D7265BD" w14:textId="77777777" w:rsidR="004B6C79" w:rsidRDefault="004B6C79" w:rsidP="004B6C7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FD2AA53" w14:textId="49744AA4" w:rsidR="004B6C79" w:rsidRPr="002A3A12" w:rsidRDefault="004B6C79" w:rsidP="004B6C79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Jorge Camacho Guardad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2C1D5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A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cta de nacimiento y Constancia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situ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ación fiscal. </w:t>
                  </w:r>
                </w:p>
                <w:p w14:paraId="4283D663" w14:textId="4E5CCEBB" w:rsidR="00666CC4" w:rsidRPr="00666CC4" w:rsidRDefault="00666CC4" w:rsidP="004B6C79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66CC4" w:rsidRPr="00BE4F2F" w14:paraId="6FFFB891" w14:textId="77777777" w:rsidTr="002668CA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17309F" w14:textId="77777777" w:rsidR="00666CC4" w:rsidRPr="00666CC4" w:rsidRDefault="00666CC4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CB119A1" w14:textId="77777777" w:rsidR="00666CC4" w:rsidRPr="00666CC4" w:rsidRDefault="00666CC4" w:rsidP="002668C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1311578" w14:textId="77777777" w:rsidR="00666CC4" w:rsidRPr="00666CC4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03119096" w14:textId="77777777" w:rsidR="00666CC4" w:rsidRPr="00666CC4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3E484DC" w14:textId="77777777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00C9D8E0" w14:textId="77777777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fecha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>27 de marzo de 2023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).</w:t>
                  </w:r>
                </w:p>
                <w:p w14:paraId="5A91B189" w14:textId="77777777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254BC66" w14:textId="77777777" w:rsidR="00666CC4" w:rsidRPr="00666CC4" w:rsidRDefault="00666CC4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1FA4F9AC" w14:textId="7240EE01" w:rsidR="00666CC4" w:rsidRPr="00666CC4" w:rsidRDefault="00666CC4" w:rsidP="002C1D5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27 de febrero de 2023 al 27 de marzo de 2023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A220251" w14:textId="4A1B4DDA" w:rsidR="004B6C79" w:rsidRDefault="004B6C79" w:rsidP="004B6C79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691B76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4867F3C" w14:textId="46F47142" w:rsidR="00DA643E" w:rsidRDefault="00DA643E" w:rsidP="004B6C79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2AA9D9BA" w14:textId="0128362D" w:rsidR="00DA643E" w:rsidRDefault="00DA643E" w:rsidP="004B6C79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7EB2FB4A" w14:textId="77777777" w:rsidR="00DA643E" w:rsidRPr="00691B76" w:rsidRDefault="00DA643E" w:rsidP="00DA643E">
                  <w:pPr>
                    <w:spacing w:after="160" w:line="259" w:lineRule="auto"/>
                    <w:contextualSpacing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45BFA32F" w14:textId="2FA3B7EC" w:rsidR="004B6C79" w:rsidRPr="002A3A12" w:rsidRDefault="004B6C79" w:rsidP="004B6C79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914659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27 de marzo del 2023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3E42008" w14:textId="77777777" w:rsidR="004B6C79" w:rsidRPr="002A3A12" w:rsidRDefault="004B6C79" w:rsidP="004B6C79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1ADCA91" w14:textId="77777777" w:rsidR="004B6C79" w:rsidRPr="002A3A12" w:rsidRDefault="004B6C79" w:rsidP="004B6C79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PRESENTA)</w:t>
                  </w:r>
                </w:p>
                <w:p w14:paraId="4340F996" w14:textId="77777777" w:rsidR="004B6C79" w:rsidRPr="002A3A12" w:rsidRDefault="004B6C79" w:rsidP="004B6C79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2EB3D253" w14:textId="77777777" w:rsidR="004B6C79" w:rsidRDefault="004B6C79" w:rsidP="004B6C79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del INFONAVIT. (Sin adeudos, 27 de marzo del 2023)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3988408" w14:textId="77777777" w:rsidR="004B6C79" w:rsidRDefault="004B6C79" w:rsidP="004B6C79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96FC5B0" w14:textId="49EC7166" w:rsidR="00666CC4" w:rsidRPr="00666CC4" w:rsidRDefault="004B6C79" w:rsidP="00DA643E">
                  <w:pPr>
                    <w:ind w:right="-91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Aguascalientes. (Al corriente, </w:t>
                  </w:r>
                  <w:r w:rsidR="0091465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27 </w:t>
                  </w:r>
                  <w:r w:rsidR="002C1D5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marzo del 2023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</w:tc>
            </w:tr>
            <w:tr w:rsidR="00666CC4" w:rsidRPr="00BE4F2F" w14:paraId="0A91A12D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0588564" w14:textId="77777777" w:rsidR="00666CC4" w:rsidRPr="00666CC4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F022AC4" w14:textId="77777777" w:rsidR="00666CC4" w:rsidRPr="00666CC4" w:rsidRDefault="00666CC4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63DFC7F" w14:textId="77777777" w:rsidR="004B6C79" w:rsidRPr="00BE4F2F" w:rsidRDefault="004B6C79" w:rsidP="004B6C79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630C46A3" w14:textId="77777777" w:rsidR="004B6C79" w:rsidRPr="00BE4F2F" w:rsidRDefault="004B6C79" w:rsidP="004B6C79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8FEC563" w14:textId="51DBD69A" w:rsidR="004B6C79" w:rsidRDefault="004B6C79" w:rsidP="004B6C79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 1 a 29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12 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meses</w:t>
                  </w:r>
                </w:p>
                <w:p w14:paraId="02B8E764" w14:textId="77777777" w:rsidR="00666CC4" w:rsidRPr="00666CC4" w:rsidRDefault="00666CC4" w:rsidP="004B6C79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66CC4" w:rsidRPr="00BE4F2F" w14:paraId="4B4CA076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FE0F785" w14:textId="77777777" w:rsidR="00666CC4" w:rsidRPr="00BE4F2F" w:rsidRDefault="00666CC4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4846E51" w14:textId="77777777" w:rsidR="00666CC4" w:rsidRPr="00BE4F2F" w:rsidRDefault="00666CC4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788EF2F" w14:textId="77777777" w:rsidR="00666CC4" w:rsidRPr="00BE4F2F" w:rsidRDefault="00666CC4" w:rsidP="002668C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66CC4" w:rsidRPr="00BE4F2F" w14:paraId="507642EC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5B4A628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E573DD4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3EB93B4" w14:textId="77777777" w:rsidR="00666CC4" w:rsidRPr="00BE4F2F" w:rsidRDefault="00666CC4" w:rsidP="002668C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F8E483E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66CC4" w:rsidRPr="00BE4F2F" w14:paraId="5986855E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3F22DC0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CD20CAB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013CE7DF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8981122" w14:textId="77777777" w:rsidR="00666CC4" w:rsidRPr="00BE4F2F" w:rsidRDefault="00666CC4" w:rsidP="002668C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CD604E5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66CC4" w:rsidRPr="00BE4F2F" w14:paraId="1CC063DB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8B743E0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9B3A691" w14:textId="77777777" w:rsidR="00666CC4" w:rsidRPr="00BE4F2F" w:rsidRDefault="00666CC4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A972F0" w14:textId="51832198" w:rsidR="00ED4C87" w:rsidRPr="00ED4C87" w:rsidRDefault="002C1D56" w:rsidP="00ED4C87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ED4C8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0E50366" w14:textId="6344C5B1" w:rsidR="00666CC4" w:rsidRPr="00ED4C87" w:rsidRDefault="002C1D56" w:rsidP="0079232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ED4C8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Partidas de la 1 a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la 29 </w:t>
                  </w:r>
                  <w:r w:rsidRPr="00ED4C8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10 días naturales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posteriores al fallo </w:t>
                  </w:r>
                </w:p>
              </w:tc>
            </w:tr>
            <w:tr w:rsidR="00666CC4" w:rsidRPr="00BE4F2F" w14:paraId="1AD2247F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BC38F85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8659551" w14:textId="77777777" w:rsidR="00666CC4" w:rsidRPr="00BE4F2F" w:rsidRDefault="00666CC4" w:rsidP="002668C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577696F" w14:textId="6FC138D8" w:rsidR="00666CC4" w:rsidRDefault="002C1D56" w:rsidP="00BA02C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Presenta </w:t>
                  </w:r>
                </w:p>
                <w:p w14:paraId="2C1E2084" w14:textId="6616F61C" w:rsidR="00BA02C1" w:rsidRPr="00666CC4" w:rsidRDefault="002C1D56" w:rsidP="00BA02C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Pág. 34 de 39 </w:t>
                  </w:r>
                </w:p>
              </w:tc>
            </w:tr>
            <w:tr w:rsidR="00666CC4" w:rsidRPr="00BE4F2F" w14:paraId="25ABC127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ACEECFD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F665903" w14:textId="77777777" w:rsidR="00666CC4" w:rsidRPr="00BE4F2F" w:rsidRDefault="00666CC4" w:rsidP="002668C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4719D48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72797223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1DC185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595E8AE" w14:textId="77777777" w:rsidR="00666CC4" w:rsidRPr="00BE4F2F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30C1B20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06849A4E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81CAEEA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F6F06C6" w14:textId="77777777" w:rsidR="00666CC4" w:rsidRPr="00BE4F2F" w:rsidRDefault="00666CC4" w:rsidP="002668C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163A383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54E557D6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8206147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D40AA72" w14:textId="77777777" w:rsidR="00666CC4" w:rsidRPr="00BE4F2F" w:rsidRDefault="00666CC4" w:rsidP="002668C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4D7C675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40B54F50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D6784B4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75AF70A" w14:textId="77777777" w:rsidR="00666CC4" w:rsidRPr="00BE4F2F" w:rsidRDefault="00666CC4" w:rsidP="002668C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C3E1AC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31549275" w14:textId="77777777" w:rsidTr="002668CA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B08303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C9EC07D" w14:textId="77777777" w:rsidR="00666CC4" w:rsidRPr="00BE4F2F" w:rsidRDefault="00666CC4" w:rsidP="002668C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14B504E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66CC4" w:rsidRPr="00BE4F2F" w14:paraId="4058D14D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836F58" w14:textId="77777777" w:rsidR="00666CC4" w:rsidRPr="00BE4F2F" w:rsidRDefault="00666CC4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1533879" w14:textId="77777777" w:rsidR="00666CC4" w:rsidRPr="00BE4F2F" w:rsidRDefault="00666CC4" w:rsidP="002668C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40AA2198" w14:textId="77777777" w:rsidR="00666CC4" w:rsidRPr="00BE4F2F" w:rsidRDefault="00666CC4" w:rsidP="002668C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9D7A16E" w14:textId="35DB329F" w:rsidR="00666CC4" w:rsidRPr="00BE4F2F" w:rsidRDefault="002869DF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39</w:t>
                  </w:r>
                  <w:r w:rsidR="00666CC4"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2A6256BC" w14:textId="1D770F5F" w:rsidR="00666CC4" w:rsidRPr="00BE4F2F" w:rsidRDefault="00666CC4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</w:t>
            </w:r>
            <w:r w:rsidR="0025069B">
              <w:rPr>
                <w:rFonts w:ascii="Arial" w:hAnsi="Arial" w:cs="Arial"/>
                <w:b/>
                <w:sz w:val="12"/>
                <w:szCs w:val="12"/>
              </w:rPr>
              <w:t xml:space="preserve"> Arq. Víctor Palacio Monroy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Dirección General de Infraestructura Universitaria conforme al anexo 1.</w:t>
            </w:r>
          </w:p>
        </w:tc>
      </w:tr>
    </w:tbl>
    <w:p w14:paraId="712FA441" w14:textId="42C305C8" w:rsidR="00666CC4" w:rsidRDefault="00666CC4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</w:p>
    <w:p w14:paraId="67416BF6" w14:textId="71E7338A" w:rsidR="00EC0B75" w:rsidRDefault="00EC0B7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EC0B75" w:rsidRPr="00BE4F2F" w14:paraId="1CEB07A1" w14:textId="77777777" w:rsidTr="002668CA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6FE546A" w14:textId="669683C8" w:rsidR="00EC0B75" w:rsidRPr="00BE4F2F" w:rsidRDefault="00EC0B75" w:rsidP="002668C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5F91185" w14:textId="789B7BF1" w:rsidR="00EC0B75" w:rsidRPr="00EC0B75" w:rsidRDefault="00EC0B75" w:rsidP="002668CA">
            <w:pPr>
              <w:tabs>
                <w:tab w:val="left" w:pos="1198"/>
              </w:tabs>
              <w:rPr>
                <w:rFonts w:ascii="Arial" w:hAnsi="Arial" w:cs="Arial"/>
                <w:b/>
                <w:sz w:val="12"/>
                <w:szCs w:val="12"/>
              </w:rPr>
            </w:pPr>
            <w:r w:rsidRPr="00EC0B75">
              <w:rPr>
                <w:rFonts w:ascii="Arial" w:hAnsi="Arial" w:cs="Arial"/>
                <w:b/>
                <w:sz w:val="12"/>
                <w:szCs w:val="12"/>
              </w:rPr>
              <w:t>EFICIENCIA EN APLIC</w:t>
            </w:r>
            <w:r>
              <w:rPr>
                <w:rFonts w:ascii="Arial" w:hAnsi="Arial" w:cs="Arial"/>
                <w:b/>
                <w:sz w:val="12"/>
                <w:szCs w:val="12"/>
              </w:rPr>
              <w:t>ACIONES Y ENERGIA S.A DE C.</w:t>
            </w:r>
            <w:r w:rsidRPr="00EC0B75">
              <w:rPr>
                <w:rFonts w:ascii="Arial" w:hAnsi="Arial" w:cs="Arial"/>
                <w:b/>
                <w:sz w:val="12"/>
                <w:szCs w:val="12"/>
              </w:rPr>
              <w:t>V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EC0B7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1D8D5" w14:textId="397D5345" w:rsidR="00EC0B75" w:rsidRPr="00BE4F2F" w:rsidRDefault="00EC0B75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1,2,5,6,7,9,10,11,12,14,15,16,17,19,21,24,25,26 Y 27 </w:t>
            </w:r>
          </w:p>
          <w:p w14:paraId="40884217" w14:textId="77777777" w:rsidR="00EC0B75" w:rsidRPr="00BE4F2F" w:rsidRDefault="00EC0B75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65C369C" w14:textId="5132DCF9" w:rsidR="00EC0B75" w:rsidRPr="00BE4F2F" w:rsidRDefault="00EC0B75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Pr="00EC0B75">
              <w:rPr>
                <w:rFonts w:ascii="Arial" w:hAnsi="Arial" w:cs="Arial"/>
                <w:b/>
                <w:sz w:val="12"/>
                <w:szCs w:val="12"/>
              </w:rPr>
              <w:t xml:space="preserve">EFICIENCIA EN APLICACIONES Y ENERGIA S.A DE </w:t>
            </w:r>
            <w:r>
              <w:rPr>
                <w:rFonts w:ascii="Arial" w:hAnsi="Arial" w:cs="Arial"/>
                <w:b/>
                <w:sz w:val="12"/>
                <w:szCs w:val="12"/>
              </w:rPr>
              <w:t>C.</w:t>
            </w:r>
            <w:r w:rsidRPr="00EC0B75">
              <w:rPr>
                <w:rFonts w:ascii="Arial" w:hAnsi="Arial" w:cs="Arial"/>
                <w:b/>
                <w:sz w:val="12"/>
                <w:szCs w:val="12"/>
              </w:rPr>
              <w:t xml:space="preserve"> V,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 cumple de manera general los requisitos establecidos en las bases de la Convocatoria, mismos que se señala a continuación:</w:t>
            </w:r>
          </w:p>
          <w:p w14:paraId="5AA7D8BC" w14:textId="77777777" w:rsidR="00EC0B75" w:rsidRPr="00BE4F2F" w:rsidRDefault="00EC0B75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328ADF" w14:textId="77777777" w:rsidR="00EC0B75" w:rsidRPr="00BE4F2F" w:rsidRDefault="00EC0B75" w:rsidP="002668C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EC0B75" w:rsidRPr="00BE4F2F" w14:paraId="52FC6300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2068067" w14:textId="77777777" w:rsidR="00EC0B75" w:rsidRPr="00BE4F2F" w:rsidRDefault="00EC0B75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E78BEC4" w14:textId="77777777" w:rsidR="00EC0B75" w:rsidRPr="00BE4F2F" w:rsidRDefault="00EC0B75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93B4CC1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EC0B75" w:rsidRPr="00BE4F2F" w14:paraId="61153A11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76EDD81" w14:textId="77777777" w:rsidR="00EC0B75" w:rsidRPr="00BE4F2F" w:rsidRDefault="00EC0B75" w:rsidP="002668C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33463EC" w14:textId="77777777" w:rsidR="00EC0B75" w:rsidRPr="00BE4F2F" w:rsidRDefault="00EC0B75" w:rsidP="002668C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7BEA2833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C0B75" w:rsidRPr="00BE4F2F" w14:paraId="1F0B40F9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617CAA" w14:textId="77777777" w:rsidR="00EC0B75" w:rsidRPr="00666CC4" w:rsidRDefault="00EC0B75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4F83B1B" w14:textId="77777777" w:rsidR="00EC0B75" w:rsidRPr="00666CC4" w:rsidRDefault="00EC0B75" w:rsidP="002668C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En dicho escrito se deberán establecer los datos siguientes: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57A63DFE" w14:textId="5CEB2517" w:rsidR="00EC0B75" w:rsidRPr="00666CC4" w:rsidRDefault="00EC0B75" w:rsidP="002668C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028257B4" w14:textId="77777777" w:rsidR="00914659" w:rsidRDefault="00914659" w:rsidP="0091465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D029B9D" w14:textId="2B456628" w:rsidR="00914659" w:rsidRPr="00914659" w:rsidRDefault="00914659" w:rsidP="009146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914659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>PRESENTA</w:t>
                  </w:r>
                </w:p>
                <w:p w14:paraId="7C79D0C2" w14:textId="77777777" w:rsidR="00914659" w:rsidRDefault="00914659" w:rsidP="0091465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49F4B572" w14:textId="45CAE2A8" w:rsidR="00914659" w:rsidRDefault="00914659" w:rsidP="0091465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la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empresa Eficiencia en Aplicaciones y energía S.A DE C.V </w:t>
                  </w:r>
                </w:p>
                <w:p w14:paraId="1FA52F10" w14:textId="2D6B84A4" w:rsidR="00EC0B75" w:rsidRPr="00666CC4" w:rsidRDefault="00EC0B75" w:rsidP="00914659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C0B75" w:rsidRPr="00BE4F2F" w14:paraId="6EA1F819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C840DD" w14:textId="77777777" w:rsidR="00EC0B75" w:rsidRPr="00666CC4" w:rsidRDefault="00EC0B75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66D1ECC" w14:textId="77777777" w:rsidR="00EC0B75" w:rsidRPr="00666CC4" w:rsidRDefault="00EC0B75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33436103" w14:textId="77777777" w:rsidR="00EC0B75" w:rsidRPr="00666CC4" w:rsidRDefault="00EC0B75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3AED6EF5" w14:textId="38886D24" w:rsidR="00EC0B75" w:rsidRPr="00666CC4" w:rsidRDefault="00EC0B75" w:rsidP="002668C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74B7A619" w14:textId="77777777" w:rsidR="00EC0B75" w:rsidRPr="00666CC4" w:rsidRDefault="00EC0B75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46C1441" w14:textId="77777777" w:rsidR="00EC0B75" w:rsidRPr="00666CC4" w:rsidRDefault="00EC0B75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151CF2B" w14:textId="77777777" w:rsidR="00EC0B75" w:rsidRPr="00666CC4" w:rsidRDefault="00EC0B75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3A855806" w14:textId="77777777" w:rsidR="00EC0B75" w:rsidRPr="00666CC4" w:rsidRDefault="00EC0B75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288EA8E3" w14:textId="756C2AD9" w:rsidR="00EC0B75" w:rsidRPr="00666CC4" w:rsidRDefault="00EC0B75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46096FAC" w14:textId="77777777" w:rsidR="00914659" w:rsidRDefault="00914659" w:rsidP="009146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E91A049" w14:textId="16D38A2F" w:rsidR="00914659" w:rsidRDefault="00914659" w:rsidP="009146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PRESENTA </w:t>
                  </w:r>
                </w:p>
                <w:p w14:paraId="7831B8B2" w14:textId="77777777" w:rsidR="00914659" w:rsidRDefault="00914659" w:rsidP="009146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5B0E1F8" w14:textId="77777777" w:rsidR="00914659" w:rsidRDefault="00914659" w:rsidP="009146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3A513B7" w14:textId="4925440F" w:rsidR="00914659" w:rsidRPr="00914659" w:rsidRDefault="00914659" w:rsidP="00914659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1465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C. Cuan José Soto Bernal, acta constitutiva y Constancia de situación fiscal. </w:t>
                  </w:r>
                </w:p>
                <w:p w14:paraId="03F1CF15" w14:textId="5E315CAE" w:rsidR="00EC0B75" w:rsidRPr="002C1D56" w:rsidRDefault="002C1D56" w:rsidP="002668CA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5108F">
                    <w:rPr>
                      <w:rFonts w:asciiTheme="minorHAnsi" w:eastAsia="Calibri" w:hAnsiTheme="minorHAnsi" w:cstheme="minorHAnsi"/>
                      <w:color w:val="000000" w:themeColor="text1"/>
                      <w:sz w:val="10"/>
                      <w:szCs w:val="10"/>
                    </w:rPr>
                    <w:t>Socios:</w:t>
                  </w:r>
                  <w:r w:rsidR="004E1AAE" w:rsidRPr="00C5108F">
                    <w:rPr>
                      <w:rFonts w:asciiTheme="minorHAnsi" w:eastAsia="Calibri" w:hAnsiTheme="minorHAnsi" w:cstheme="minorHAnsi"/>
                      <w:color w:val="000000" w:themeColor="text1"/>
                      <w:sz w:val="10"/>
                      <w:szCs w:val="10"/>
                    </w:rPr>
                    <w:t xml:space="preserve"> Liliana </w:t>
                  </w:r>
                  <w:r w:rsidR="004E1AA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Rosales Candelas </w:t>
                  </w:r>
                </w:p>
              </w:tc>
            </w:tr>
            <w:tr w:rsidR="00EC0B75" w:rsidRPr="00BE4F2F" w14:paraId="7D5EA9E3" w14:textId="77777777" w:rsidTr="002668CA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B7BC02" w14:textId="77777777" w:rsidR="00EC0B75" w:rsidRPr="00666CC4" w:rsidRDefault="00EC0B75" w:rsidP="002668C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1B48C57" w14:textId="77777777" w:rsidR="00EC0B75" w:rsidRPr="00666CC4" w:rsidRDefault="00EC0B75" w:rsidP="002668C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678C9DC" w14:textId="77777777" w:rsidR="00EC0B75" w:rsidRPr="00666CC4" w:rsidRDefault="00EC0B75" w:rsidP="002668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2E4D81C" w14:textId="77777777" w:rsidR="00EC0B75" w:rsidRPr="00666CC4" w:rsidRDefault="00EC0B75" w:rsidP="002668C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6043862F" w14:textId="77777777" w:rsidR="00EC0B75" w:rsidRPr="00666CC4" w:rsidRDefault="00EC0B75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97F9504" w14:textId="77777777" w:rsidR="00EC0B75" w:rsidRPr="00666CC4" w:rsidRDefault="00EC0B75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fecha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>27 de marzo de 2023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).</w:t>
                  </w:r>
                </w:p>
                <w:p w14:paraId="4E84690F" w14:textId="77777777" w:rsidR="00EC0B75" w:rsidRPr="00666CC4" w:rsidRDefault="00EC0B75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8BF3D8A" w14:textId="77777777" w:rsidR="00EC0B75" w:rsidRPr="00666CC4" w:rsidRDefault="00EC0B75" w:rsidP="002668C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62BAC456" w14:textId="34EB2D3D" w:rsidR="00EC0B75" w:rsidRPr="00666CC4" w:rsidRDefault="002C1D56" w:rsidP="002C1D5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(</w:t>
                  </w:r>
                  <w:r w:rsidR="00EC0B75"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27 de febrero de 2023 al 27 de marzo de 2023</w:t>
                  </w:r>
                  <w:r w:rsidR="00EC0B75"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5390E23" w14:textId="77777777" w:rsidR="00914659" w:rsidRDefault="00914659" w:rsidP="00522B8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45082DE" w14:textId="293F50E5" w:rsidR="00914659" w:rsidRPr="00522B82" w:rsidRDefault="00914659" w:rsidP="00522B82">
                  <w:pPr>
                    <w:spacing w:after="160" w:line="259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  <w:r w:rsidRPr="00914659"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  <w:t>PRESENTA</w:t>
                  </w:r>
                </w:p>
                <w:p w14:paraId="4B4D8445" w14:textId="77777777" w:rsidR="00914659" w:rsidRDefault="00914659" w:rsidP="00522B8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ED44507" w14:textId="319B7F08" w:rsidR="00914659" w:rsidRPr="002A3A12" w:rsidRDefault="00914659" w:rsidP="00522B8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27 de marzo del 2023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068FA87" w14:textId="77777777" w:rsidR="00914659" w:rsidRPr="002A3A12" w:rsidRDefault="00914659" w:rsidP="00522B8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65FF6D8" w14:textId="77777777" w:rsidR="00914659" w:rsidRPr="002A3A12" w:rsidRDefault="00914659" w:rsidP="00522B8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PRESENTA)</w:t>
                  </w:r>
                </w:p>
                <w:p w14:paraId="7A8D8239" w14:textId="77777777" w:rsidR="00914659" w:rsidRPr="002A3A12" w:rsidRDefault="00914659" w:rsidP="00522B8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678B656" w14:textId="73823186" w:rsidR="00492DE1" w:rsidRDefault="00914659" w:rsidP="00492DE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</w:t>
                  </w:r>
                  <w:r w:rsidR="00492DE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27 de marzo del 2023)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5846CA90" w14:textId="77777777" w:rsidR="00492DE1" w:rsidRDefault="00492DE1" w:rsidP="00492DE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6CDD359D" w14:textId="4853F765" w:rsidR="00EC0B75" w:rsidRPr="00666CC4" w:rsidRDefault="00914659" w:rsidP="00492DE1">
                  <w:pPr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Aguascalientes. (Al corriente,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27 de marzo del 2023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</w:tc>
            </w:tr>
            <w:tr w:rsidR="00EC0B75" w:rsidRPr="00BE4F2F" w14:paraId="26644750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3A8725C" w14:textId="77777777" w:rsidR="00EC0B75" w:rsidRPr="00666CC4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03807DD" w14:textId="77777777" w:rsidR="00EC0B75" w:rsidRPr="00666CC4" w:rsidRDefault="00EC0B75" w:rsidP="002668C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0929E52" w14:textId="26658E25" w:rsidR="00EC0B75" w:rsidRPr="00522B82" w:rsidRDefault="00EC0B75" w:rsidP="003A52F3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739ED2FB" w14:textId="77777777" w:rsidR="00EC0B75" w:rsidRPr="00522B82" w:rsidRDefault="003A52F3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22B8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Partidas 1,2,3,5,6,7,9,10,11,12,1415,16,17,19,21,24,25,26 Y 27: 12 MESES </w:t>
                  </w:r>
                </w:p>
                <w:p w14:paraId="73D0A559" w14:textId="478926B5" w:rsidR="003A52F3" w:rsidRPr="00666CC4" w:rsidRDefault="003A52F3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C0B75" w:rsidRPr="00BE4F2F" w14:paraId="4ABE0E2E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01084D4" w14:textId="77777777" w:rsidR="00EC0B75" w:rsidRPr="00BE4F2F" w:rsidRDefault="00EC0B75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4C49EC5" w14:textId="77777777" w:rsidR="00EC0B75" w:rsidRPr="00BE4F2F" w:rsidRDefault="00EC0B75" w:rsidP="002668C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60BB8D1" w14:textId="77777777" w:rsidR="00EC0B75" w:rsidRPr="00BE4F2F" w:rsidRDefault="00EC0B75" w:rsidP="002668C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C0B75" w:rsidRPr="00BE4F2F" w14:paraId="3CC7B574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832D5E5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44B491" w14:textId="77777777" w:rsidR="00EC0B75" w:rsidRPr="00BE4F2F" w:rsidRDefault="00EC0B75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3CFFA9D" w14:textId="77777777" w:rsidR="00EC0B75" w:rsidRPr="00BE4F2F" w:rsidRDefault="00EC0B75" w:rsidP="002668C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CCE2E00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EC0B75" w:rsidRPr="00BE4F2F" w14:paraId="71FE946D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488FBEE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635BCAB" w14:textId="77777777" w:rsidR="00EC0B75" w:rsidRPr="00BE4F2F" w:rsidRDefault="00EC0B75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7693B27A" w14:textId="77777777" w:rsidR="00EC0B75" w:rsidRPr="00BE4F2F" w:rsidRDefault="00EC0B75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B32E1AB" w14:textId="77777777" w:rsidR="00EC0B75" w:rsidRPr="00BE4F2F" w:rsidRDefault="00EC0B75" w:rsidP="002668C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A080D9A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EC0B75" w:rsidRPr="00BE4F2F" w14:paraId="07A44137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E90FE60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B7B8E8E" w14:textId="77777777" w:rsidR="00EC0B75" w:rsidRPr="00BE4F2F" w:rsidRDefault="00EC0B75" w:rsidP="002668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18A3B8" w14:textId="3E2E2E83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524DA448" w14:textId="4E6A5D28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="003A52F3" w:rsidRPr="002C1D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1,2,3,5,6,7,9,10,11,12,1415,16,17,19,21,24,25,26 Y 27 10 días naturales </w:t>
                  </w:r>
                </w:p>
              </w:tc>
            </w:tr>
            <w:tr w:rsidR="00EC0B75" w:rsidRPr="00BE4F2F" w14:paraId="06951946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669367" w14:textId="77777777" w:rsidR="00EC0B75" w:rsidRPr="00130FE5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130FE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131A7A4" w14:textId="77777777" w:rsidR="00EC0B75" w:rsidRPr="00130FE5" w:rsidRDefault="00EC0B75" w:rsidP="002668C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130FE5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75552B3" w14:textId="77777777" w:rsidR="00BA02C1" w:rsidRPr="002C1D56" w:rsidRDefault="00BA02C1" w:rsidP="00BA02C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2C1D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78F91485" w14:textId="27B995D8" w:rsidR="00EC0B75" w:rsidRPr="002C1D56" w:rsidRDefault="00BA02C1" w:rsidP="00BA02C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highlight w:val="yellow"/>
                      <w:lang w:eastAsia="es-MX"/>
                    </w:rPr>
                  </w:pPr>
                  <w:r w:rsidRPr="002C1D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PAG. </w:t>
                  </w:r>
                  <w:r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</w:t>
                  </w:r>
                  <w:r w:rsidR="003A52F3"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80 de 87</w:t>
                  </w:r>
                </w:p>
              </w:tc>
            </w:tr>
            <w:tr w:rsidR="00EC0B75" w:rsidRPr="00BE4F2F" w14:paraId="5F732D55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F735B9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D4C2E3" w14:textId="77777777" w:rsidR="00EC0B75" w:rsidRPr="00BE4F2F" w:rsidRDefault="00EC0B75" w:rsidP="002668C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B455FA5" w14:textId="77777777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C0B75" w:rsidRPr="00BE4F2F" w14:paraId="23919A0C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09F0166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F0598FE" w14:textId="77777777" w:rsidR="00EC0B75" w:rsidRPr="00BE4F2F" w:rsidRDefault="00EC0B75" w:rsidP="002668C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4CB3A8B" w14:textId="77777777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C0B75" w:rsidRPr="00BE4F2F" w14:paraId="5967096D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3CF9700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DE0B044" w14:textId="77777777" w:rsidR="00EC0B75" w:rsidRPr="00BE4F2F" w:rsidRDefault="00EC0B75" w:rsidP="002668C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FD715AA" w14:textId="77777777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C0B75" w:rsidRPr="00BE4F2F" w14:paraId="74156F30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0E17F4D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5DD8B9B" w14:textId="77777777" w:rsidR="00EC0B75" w:rsidRPr="00BE4F2F" w:rsidRDefault="00EC0B75" w:rsidP="002668C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F41A2F5" w14:textId="77777777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C0B75" w:rsidRPr="00BE4F2F" w14:paraId="0B411C51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576AA3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A2E621" w14:textId="77777777" w:rsidR="00EC0B75" w:rsidRPr="00BE4F2F" w:rsidRDefault="00EC0B75" w:rsidP="002668C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5633DA7" w14:textId="77777777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C0B75" w:rsidRPr="00BE4F2F" w14:paraId="1C338987" w14:textId="77777777" w:rsidTr="002668CA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BE81170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0F1D07F" w14:textId="77777777" w:rsidR="00EC0B75" w:rsidRPr="00BE4F2F" w:rsidRDefault="00EC0B75" w:rsidP="002668C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7D89E0A" w14:textId="77777777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C0B75" w:rsidRPr="00BE4F2F" w14:paraId="39AACE8F" w14:textId="77777777" w:rsidTr="002668C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02FB3BF" w14:textId="77777777" w:rsidR="00EC0B75" w:rsidRPr="00BE4F2F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10F669A" w14:textId="77777777" w:rsidR="00EC0B75" w:rsidRPr="00BE4F2F" w:rsidRDefault="00EC0B75" w:rsidP="002668C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06DFEEFA" w14:textId="77777777" w:rsidR="00EC0B75" w:rsidRPr="00BE4F2F" w:rsidRDefault="00EC0B75" w:rsidP="002668C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7DFA431" w14:textId="77777777" w:rsidR="00EC0B75" w:rsidRPr="002C1D56" w:rsidRDefault="00EC0B75" w:rsidP="002668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C1D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33 Páginas Foliadas</w:t>
                  </w:r>
                </w:p>
              </w:tc>
            </w:tr>
          </w:tbl>
          <w:p w14:paraId="68C306DC" w14:textId="06B0DEF9" w:rsidR="00EC0B75" w:rsidRPr="00BE4F2F" w:rsidRDefault="007B5F1E" w:rsidP="002506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Arq. Víctor Palacio Monroy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Dirección General de Infraestructura Universitaria conforme al anexo 1.</w:t>
            </w:r>
          </w:p>
        </w:tc>
      </w:tr>
    </w:tbl>
    <w:p w14:paraId="7320345F" w14:textId="784E29A5" w:rsidR="00EC0B75" w:rsidRDefault="002C1D56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---------------------------------------------------------------------------------------------------------------------------------------------------------------------</w:t>
      </w:r>
    </w:p>
    <w:p w14:paraId="1EF3E3C8" w14:textId="76B7F3AB" w:rsidR="00B765F5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tbl>
      <w:tblPr>
        <w:tblW w:w="4975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401"/>
        <w:gridCol w:w="856"/>
        <w:gridCol w:w="712"/>
        <w:gridCol w:w="1133"/>
        <w:gridCol w:w="850"/>
        <w:gridCol w:w="1133"/>
      </w:tblGrid>
      <w:tr w:rsidR="00CA42DD" w:rsidRPr="00401927" w14:paraId="465AD271" w14:textId="4FF33C12" w:rsidTr="001858DC">
        <w:trPr>
          <w:jc w:val="center"/>
        </w:trPr>
        <w:tc>
          <w:tcPr>
            <w:tcW w:w="398" w:type="pct"/>
            <w:shd w:val="clear" w:color="auto" w:fill="D9D9D9"/>
            <w:vAlign w:val="center"/>
          </w:tcPr>
          <w:p w14:paraId="509FF2BC" w14:textId="77777777" w:rsidR="00313BCE" w:rsidRPr="00313BCE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13BCE">
              <w:rPr>
                <w:rFonts w:asciiTheme="minorHAnsi" w:hAnsiTheme="minorHAnsi" w:cstheme="minorHAnsi"/>
                <w:b/>
                <w:sz w:val="12"/>
                <w:szCs w:val="12"/>
              </w:rPr>
              <w:t>Partida</w:t>
            </w:r>
          </w:p>
        </w:tc>
        <w:tc>
          <w:tcPr>
            <w:tcW w:w="1936" w:type="pct"/>
            <w:shd w:val="clear" w:color="auto" w:fill="D9D9D9"/>
            <w:vAlign w:val="center"/>
          </w:tcPr>
          <w:p w14:paraId="232FF7DB" w14:textId="77777777" w:rsidR="00313BCE" w:rsidRPr="00401927" w:rsidRDefault="00313BCE" w:rsidP="00313B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487" w:type="pct"/>
            <w:shd w:val="clear" w:color="auto" w:fill="D9D9D9"/>
            <w:vAlign w:val="center"/>
          </w:tcPr>
          <w:p w14:paraId="02445E89" w14:textId="77777777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05" w:type="pct"/>
            <w:shd w:val="clear" w:color="auto" w:fill="D9D9D9"/>
            <w:vAlign w:val="center"/>
          </w:tcPr>
          <w:p w14:paraId="13EB564F" w14:textId="77777777" w:rsidR="00313BCE" w:rsidRPr="003B699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B6997">
              <w:rPr>
                <w:rFonts w:asciiTheme="minorHAnsi" w:hAnsiTheme="minorHAnsi" w:cstheme="minorHAnsi"/>
                <w:b/>
                <w:sz w:val="12"/>
                <w:szCs w:val="12"/>
              </w:rPr>
              <w:t>Cantidad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05B46A71" w14:textId="1DCDF3BA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484" w:type="pct"/>
            <w:shd w:val="clear" w:color="auto" w:fill="D9D9D9"/>
            <w:vAlign w:val="center"/>
          </w:tcPr>
          <w:p w14:paraId="7199BE39" w14:textId="010BE4B1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41546378" w14:textId="4050FDAB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313BCE" w:rsidRPr="00401927" w14:paraId="5A991486" w14:textId="5D78BFC5" w:rsidTr="001858DC">
        <w:trPr>
          <w:jc w:val="center"/>
        </w:trPr>
        <w:tc>
          <w:tcPr>
            <w:tcW w:w="3226" w:type="pct"/>
            <w:gridSpan w:val="4"/>
            <w:shd w:val="clear" w:color="auto" w:fill="DBE5F1" w:themeFill="accent1" w:themeFillTint="33"/>
            <w:vAlign w:val="center"/>
          </w:tcPr>
          <w:p w14:paraId="25481D4F" w14:textId="77777777" w:rsidR="00313BCE" w:rsidRPr="00401927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Departamento de Mantenimiento de la DGIU</w:t>
            </w:r>
          </w:p>
        </w:tc>
        <w:tc>
          <w:tcPr>
            <w:tcW w:w="645" w:type="pct"/>
            <w:shd w:val="clear" w:color="auto" w:fill="DBE5F1" w:themeFill="accent1" w:themeFillTint="33"/>
          </w:tcPr>
          <w:p w14:paraId="1E2A9D1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84" w:type="pct"/>
            <w:shd w:val="clear" w:color="auto" w:fill="DBE5F1" w:themeFill="accent1" w:themeFillTint="33"/>
          </w:tcPr>
          <w:p w14:paraId="19A06AA3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45" w:type="pct"/>
            <w:shd w:val="clear" w:color="auto" w:fill="DBE5F1" w:themeFill="accent1" w:themeFillTint="33"/>
          </w:tcPr>
          <w:p w14:paraId="7C61C5D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1858DC" w:rsidRPr="00401927" w14:paraId="71ECA2D2" w14:textId="4DF01B81" w:rsidTr="00353753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3DB534B1" w14:textId="77777777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936" w:type="pct"/>
            <w:vAlign w:val="center"/>
          </w:tcPr>
          <w:p w14:paraId="48F72232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TEE PVC HIDRAULICA CEMENTAR 6”</w:t>
            </w:r>
          </w:p>
          <w:p w14:paraId="4BE7B154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2C1D56">
              <w:rPr>
                <w:rFonts w:asciiTheme="minorHAnsi" w:hAnsiTheme="minorHAnsi" w:cstheme="minorHAnsi"/>
                <w:sz w:val="12"/>
                <w:szCs w:val="12"/>
              </w:rPr>
              <w:t xml:space="preserve"> de vinilo).</w:t>
            </w:r>
          </w:p>
          <w:p w14:paraId="128AC334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6” – 152mm.</w:t>
            </w:r>
          </w:p>
          <w:p w14:paraId="706F53A4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Color blanco.</w:t>
            </w:r>
          </w:p>
          <w:p w14:paraId="79E8ABCB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Unión para materiales de PVC.</w:t>
            </w:r>
          </w:p>
          <w:p w14:paraId="6E137644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Capacidad de unión de 3 tubos al mismo tiempo.</w:t>
            </w:r>
          </w:p>
          <w:p w14:paraId="7BAD01B7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Sirve para la unión permanente de materiales de PVC.</w:t>
            </w:r>
          </w:p>
          <w:p w14:paraId="3727C2CA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No contamina los fluidos que transporta y no genera par galvánico</w:t>
            </w:r>
          </w:p>
          <w:p w14:paraId="0B689C39" w14:textId="77777777" w:rsidR="001858DC" w:rsidRPr="002C1D56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No propaga el fuego</w:t>
            </w:r>
          </w:p>
          <w:p w14:paraId="33F435B9" w14:textId="473DEC35" w:rsidR="001858DC" w:rsidRPr="00904764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2C1D56">
              <w:rPr>
                <w:rFonts w:asciiTheme="minorHAnsi" w:hAnsiTheme="minorHAnsi" w:cstheme="minorHAnsi"/>
                <w:sz w:val="12"/>
                <w:szCs w:val="12"/>
              </w:rPr>
              <w:t>Norma NMX-AA-176-SCFI-2015</w:t>
            </w:r>
          </w:p>
        </w:tc>
        <w:tc>
          <w:tcPr>
            <w:tcW w:w="487" w:type="pct"/>
            <w:vAlign w:val="center"/>
          </w:tcPr>
          <w:p w14:paraId="3ABDCE34" w14:textId="2D9B7B41" w:rsidR="001858DC" w:rsidRPr="004207CB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vAlign w:val="center"/>
          </w:tcPr>
          <w:p w14:paraId="1E9C6C1F" w14:textId="40D449D3" w:rsidR="001858DC" w:rsidRPr="004207CB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645" w:type="pct"/>
            <w:vAlign w:val="center"/>
          </w:tcPr>
          <w:p w14:paraId="7994931C" w14:textId="77777777" w:rsidR="001858DC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58E9C39" w14:textId="77777777" w:rsidR="002C1D56" w:rsidRDefault="002C1D56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0BC0DA" w14:textId="3613B054" w:rsidR="002C1D56" w:rsidRPr="00DC7CCC" w:rsidRDefault="002C1D56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 </w:t>
            </w:r>
          </w:p>
        </w:tc>
        <w:tc>
          <w:tcPr>
            <w:tcW w:w="484" w:type="pct"/>
            <w:vAlign w:val="center"/>
          </w:tcPr>
          <w:p w14:paraId="2ABDD93A" w14:textId="77777777" w:rsidR="001858DC" w:rsidRDefault="001858DC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F23094" w14:textId="0224E354" w:rsidR="002C1D56" w:rsidRPr="00303DCB" w:rsidRDefault="002C1D56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$667.48</w:t>
            </w:r>
          </w:p>
        </w:tc>
        <w:tc>
          <w:tcPr>
            <w:tcW w:w="645" w:type="pct"/>
            <w:vAlign w:val="center"/>
          </w:tcPr>
          <w:p w14:paraId="5FABDDFA" w14:textId="77777777" w:rsidR="001858DC" w:rsidRDefault="001858DC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F5BFF81" w14:textId="5BF15B41" w:rsidR="002C1D56" w:rsidRPr="00303DCB" w:rsidRDefault="002C1D56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$16,019.52</w:t>
            </w:r>
          </w:p>
        </w:tc>
      </w:tr>
      <w:tr w:rsidR="001858DC" w:rsidRPr="00401927" w14:paraId="246B0997" w14:textId="5765B0F5" w:rsidTr="001858DC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1E2F5005" w14:textId="77777777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936" w:type="pct"/>
            <w:vAlign w:val="center"/>
          </w:tcPr>
          <w:p w14:paraId="2B20FBFF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REDUCCION BUSHING PVC HIDRAULICO CEMENTAR 4 X 2</w:t>
            </w:r>
          </w:p>
          <w:p w14:paraId="2B701F09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076354FE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Cedula 40.</w:t>
            </w:r>
          </w:p>
          <w:p w14:paraId="08C05B02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4” a 2” -101 a 50.5mm.</w:t>
            </w:r>
          </w:p>
          <w:p w14:paraId="5670212F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Sirve para la reducción de tubos de PVC.</w:t>
            </w:r>
          </w:p>
          <w:p w14:paraId="26B5F087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Fabricados de PVC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 resistentes a la corrosión, oxidación e incrustaciones y a fracturas por impacto.</w:t>
            </w:r>
          </w:p>
          <w:p w14:paraId="59C436CB" w14:textId="2CD92676" w:rsidR="001858DC" w:rsidRPr="00904764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NMX-AA-176-SCFI-2015</w:t>
            </w:r>
          </w:p>
        </w:tc>
        <w:tc>
          <w:tcPr>
            <w:tcW w:w="487" w:type="pct"/>
            <w:vAlign w:val="center"/>
          </w:tcPr>
          <w:p w14:paraId="5776EA7A" w14:textId="21A55848" w:rsidR="001858DC" w:rsidRPr="004207CB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vAlign w:val="center"/>
          </w:tcPr>
          <w:p w14:paraId="080E3745" w14:textId="5F388CB5" w:rsidR="001858DC" w:rsidRPr="004207CB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645" w:type="pct"/>
          </w:tcPr>
          <w:p w14:paraId="58226A59" w14:textId="77777777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D64C915" w14:textId="3B56C474" w:rsidR="001858DC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</w:tcPr>
          <w:p w14:paraId="6E82D4A9" w14:textId="31F9CC03" w:rsidR="001858DC" w:rsidRPr="00303DCB" w:rsidRDefault="006E587E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7A0BBA">
              <w:rPr>
                <w:rFonts w:asciiTheme="minorHAnsi" w:hAnsiTheme="minorHAnsi" w:cstheme="minorHAnsi"/>
                <w:sz w:val="14"/>
                <w:szCs w:val="14"/>
              </w:rPr>
              <w:t>81.05</w:t>
            </w:r>
          </w:p>
        </w:tc>
        <w:tc>
          <w:tcPr>
            <w:tcW w:w="645" w:type="pct"/>
          </w:tcPr>
          <w:p w14:paraId="73429093" w14:textId="2B8CD58F" w:rsidR="001858DC" w:rsidRPr="00303DCB" w:rsidRDefault="006E587E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7A0BBA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E91DFC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A0BBA">
              <w:rPr>
                <w:rFonts w:asciiTheme="minorHAnsi" w:hAnsiTheme="minorHAnsi" w:cstheme="minorHAnsi"/>
                <w:sz w:val="14"/>
                <w:szCs w:val="14"/>
              </w:rPr>
              <w:t>215.75</w:t>
            </w:r>
          </w:p>
        </w:tc>
      </w:tr>
      <w:tr w:rsidR="001858DC" w:rsidRPr="00401927" w14:paraId="4A61EB08" w14:textId="5BB154FB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395BB02F" w14:textId="77777777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177AF1B2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REDUCCION BUSHING PVC HIDRAULICA CEMENTAR 4X2 ½</w:t>
            </w:r>
          </w:p>
          <w:p w14:paraId="6296E964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52849637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Cedula 40.</w:t>
            </w:r>
          </w:p>
          <w:p w14:paraId="4383A39B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lastRenderedPageBreak/>
              <w:t>4” a 2 1/2” -101 a 63mm.</w:t>
            </w:r>
          </w:p>
          <w:p w14:paraId="2C28532B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Sirve para la reducción de tubos de PVC.</w:t>
            </w:r>
          </w:p>
          <w:p w14:paraId="220B54A4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Fabricados de PVC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 resistentes a la corrosión, oxidación e incrustaciones y a fracturas</w:t>
            </w: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 xml:space="preserve"> por </w:t>
            </w: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impacto.</w:t>
            </w:r>
          </w:p>
          <w:p w14:paraId="7042DA43" w14:textId="27BADE03" w:rsidR="001858DC" w:rsidRPr="003D2E94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NMX-AA-176-SCFI-2015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BC301A" w14:textId="46E3E90A" w:rsidR="001858DC" w:rsidRPr="00F07B8F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18E47B7" w14:textId="306FF734" w:rsidR="001858DC" w:rsidRPr="00CA42DD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645" w:type="pct"/>
            <w:shd w:val="clear" w:color="auto" w:fill="auto"/>
          </w:tcPr>
          <w:p w14:paraId="52D681B4" w14:textId="4A8C9501" w:rsidR="001858DC" w:rsidRPr="00DC7CCC" w:rsidRDefault="007A0BBA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0A3AC1B1" w14:textId="2303D0C0" w:rsidR="001858DC" w:rsidRPr="00303DCB" w:rsidRDefault="006E587E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7A0BBA">
              <w:rPr>
                <w:rFonts w:asciiTheme="minorHAnsi" w:hAnsiTheme="minorHAnsi" w:cstheme="minorHAnsi"/>
                <w:sz w:val="14"/>
                <w:szCs w:val="14"/>
              </w:rPr>
              <w:t>160.16</w:t>
            </w:r>
          </w:p>
        </w:tc>
        <w:tc>
          <w:tcPr>
            <w:tcW w:w="645" w:type="pct"/>
            <w:shd w:val="clear" w:color="auto" w:fill="auto"/>
          </w:tcPr>
          <w:p w14:paraId="3D160B82" w14:textId="08FBC2CF" w:rsidR="001858DC" w:rsidRPr="00303DCB" w:rsidRDefault="006E587E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7A0BBA">
              <w:rPr>
                <w:rFonts w:asciiTheme="minorHAnsi" w:hAnsiTheme="minorHAnsi" w:cstheme="minorHAnsi"/>
                <w:sz w:val="14"/>
                <w:szCs w:val="14"/>
              </w:rPr>
              <w:t>6</w:t>
            </w:r>
            <w:r w:rsidR="00E91DFC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A0BBA">
              <w:rPr>
                <w:rFonts w:asciiTheme="minorHAnsi" w:hAnsiTheme="minorHAnsi" w:cstheme="minorHAnsi"/>
                <w:sz w:val="14"/>
                <w:szCs w:val="14"/>
              </w:rPr>
              <w:t>406.40</w:t>
            </w:r>
          </w:p>
        </w:tc>
      </w:tr>
      <w:tr w:rsidR="001858DC" w:rsidRPr="00401927" w14:paraId="6161FB9E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447CAB7C" w14:textId="206DE9EC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4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26B662C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BRIDA PVC HIDRAULICA CEMENTAR 8”</w:t>
            </w:r>
          </w:p>
          <w:p w14:paraId="7D3B8F7B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Brida PVC roscada.</w:t>
            </w:r>
          </w:p>
          <w:p w14:paraId="70FC584B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cédula 80 para cementar. </w:t>
            </w:r>
          </w:p>
          <w:p w14:paraId="1BD423C5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8” - 203 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mm.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7DCB960D" w14:textId="346CED0C" w:rsidR="001858DC" w:rsidRPr="002668C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NMX-AA-176-SCFI-2015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48610B" w14:textId="51CEACD7" w:rsidR="001858DC" w:rsidRPr="009A04B0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1BFA144" w14:textId="00C998E3" w:rsidR="001858DC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645" w:type="pct"/>
            <w:shd w:val="clear" w:color="auto" w:fill="auto"/>
          </w:tcPr>
          <w:p w14:paraId="4F9A5F01" w14:textId="385EC3BC" w:rsidR="001858DC" w:rsidRPr="00DC7CCC" w:rsidRDefault="007A0BBA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Jorge Camacho Gua</w:t>
            </w:r>
            <w:r w:rsidR="00E91DFC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dado</w:t>
            </w:r>
          </w:p>
        </w:tc>
        <w:tc>
          <w:tcPr>
            <w:tcW w:w="484" w:type="pct"/>
            <w:shd w:val="clear" w:color="auto" w:fill="auto"/>
          </w:tcPr>
          <w:p w14:paraId="703B9721" w14:textId="11930401" w:rsidR="001858DC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426.40</w:t>
            </w:r>
          </w:p>
        </w:tc>
        <w:tc>
          <w:tcPr>
            <w:tcW w:w="645" w:type="pct"/>
            <w:shd w:val="clear" w:color="auto" w:fill="auto"/>
          </w:tcPr>
          <w:p w14:paraId="3921D12A" w14:textId="0FB64277" w:rsidR="001858DC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837.60</w:t>
            </w:r>
          </w:p>
        </w:tc>
      </w:tr>
      <w:tr w:rsidR="001858DC" w:rsidRPr="00401927" w14:paraId="477DE20F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67DB9AB" w14:textId="419A6752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0FAFBB4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LIMPIADOR PRESTO 500 ML </w:t>
            </w:r>
          </w:p>
          <w:p w14:paraId="47970DEB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Solvente limpiador mezcla de cetonas, ásteres e hidrocarburos. Secado rápido. Mejora las propiedades de humectación de la superficie y con ello la adhesión. Crea las condiciones para garantizar uniones de calidad consistentemente. Optimiza la estabilidad a largo plazo de las uniones.  Para tuberías de PVC. Norma ASTM-D2564</w:t>
            </w:r>
          </w:p>
          <w:p w14:paraId="08FDDA66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048823B" w14:textId="0DB02F5C" w:rsidR="001858DC" w:rsidRPr="002668C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El licitante adjudicado, a la entrega del producto, deberá integrar la hoja de seguridad conforme a la norma  NOM-018-STPS-2015</w:t>
            </w:r>
            <w:r w:rsidRPr="00190EF3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B8D240" w14:textId="3B1587A8" w:rsidR="001858DC" w:rsidRPr="009A04B0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566994D" w14:textId="44020A74" w:rsidR="001858DC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645" w:type="pct"/>
            <w:shd w:val="clear" w:color="auto" w:fill="auto"/>
          </w:tcPr>
          <w:p w14:paraId="4C13CD5A" w14:textId="6E89BAA6" w:rsidR="001858DC" w:rsidRPr="00DC7CCC" w:rsidRDefault="007A0BBA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Jorge Camacho </w:t>
            </w:r>
            <w:r w:rsidR="00E91DFC">
              <w:rPr>
                <w:rFonts w:asciiTheme="minorHAnsi" w:hAnsiTheme="minorHAnsi" w:cstheme="minorHAnsi"/>
                <w:sz w:val="14"/>
                <w:szCs w:val="14"/>
              </w:rPr>
              <w:t>Guardado</w:t>
            </w:r>
          </w:p>
        </w:tc>
        <w:tc>
          <w:tcPr>
            <w:tcW w:w="484" w:type="pct"/>
            <w:shd w:val="clear" w:color="auto" w:fill="auto"/>
          </w:tcPr>
          <w:p w14:paraId="2EB9E03F" w14:textId="083C3054" w:rsidR="001858DC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80.00</w:t>
            </w:r>
          </w:p>
        </w:tc>
        <w:tc>
          <w:tcPr>
            <w:tcW w:w="645" w:type="pct"/>
            <w:shd w:val="clear" w:color="auto" w:fill="auto"/>
          </w:tcPr>
          <w:p w14:paraId="2BDC8F9A" w14:textId="028AEDC2" w:rsidR="001858DC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000</w:t>
            </w: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.00</w:t>
            </w:r>
          </w:p>
        </w:tc>
      </w:tr>
      <w:tr w:rsidR="001858DC" w:rsidRPr="00401927" w14:paraId="7DE44FC0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51B40FD" w14:textId="24CBB7A7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1D57D67D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REDUCCION BUSHING PVC HIDRAULICA CEDULA 40 CEMENTAR 6X4</w:t>
            </w:r>
          </w:p>
          <w:p w14:paraId="4DCC44CA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3077C8E2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Cedula 40.</w:t>
            </w:r>
          </w:p>
          <w:p w14:paraId="7E625539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6” a 4” – 152.  a 101 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mm.</w:t>
            </w:r>
            <w:proofErr w:type="spellEnd"/>
          </w:p>
          <w:p w14:paraId="1D6C64B8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Sirve para la reducción de tubos de PVC.</w:t>
            </w:r>
          </w:p>
          <w:p w14:paraId="6260A7CE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Fabricados de PVC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 resistentes a la corrosión, oxidación e incrustaciones y a fracturas por impacto.</w:t>
            </w:r>
          </w:p>
          <w:p w14:paraId="3112762F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NMX-AA-176-SCFI-2015</w:t>
            </w:r>
          </w:p>
          <w:p w14:paraId="2198F8F6" w14:textId="2C4CB594" w:rsidR="001858DC" w:rsidRPr="002668C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de referencia para cumplimiento: ASTM D 1784, NSF 61.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93C10C" w14:textId="15DEB3B4" w:rsidR="001858DC" w:rsidRPr="009A04B0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361AE5F" w14:textId="1BA0B811" w:rsidR="001858DC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645" w:type="pct"/>
            <w:shd w:val="clear" w:color="auto" w:fill="auto"/>
          </w:tcPr>
          <w:p w14:paraId="456B3127" w14:textId="088087BC" w:rsidR="001858DC" w:rsidRPr="00DC7CCC" w:rsidRDefault="007A0BBA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3C497950" w14:textId="6EFAB385" w:rsidR="001858DC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200.85</w:t>
            </w:r>
          </w:p>
        </w:tc>
        <w:tc>
          <w:tcPr>
            <w:tcW w:w="645" w:type="pct"/>
            <w:shd w:val="clear" w:color="auto" w:fill="auto"/>
          </w:tcPr>
          <w:p w14:paraId="69BFCB3A" w14:textId="6588DA92" w:rsidR="001858DC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12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051</w:t>
            </w: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.00</w:t>
            </w:r>
          </w:p>
        </w:tc>
      </w:tr>
      <w:tr w:rsidR="001858DC" w:rsidRPr="00401927" w14:paraId="203DE5C8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67DA3E1" w14:textId="500352C4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7FC21613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VALVULA CHEK COLUMPIO CEDULA 40 CEMENTAR 2”</w:t>
            </w:r>
          </w:p>
          <w:p w14:paraId="53D5D60E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4D81BA5E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Cedula 40.</w:t>
            </w:r>
          </w:p>
          <w:p w14:paraId="04D7757A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2” – 50mm.</w:t>
            </w:r>
          </w:p>
          <w:p w14:paraId="1D04ACEE" w14:textId="58C28E2E" w:rsidR="001858DC" w:rsidRPr="002668C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Fabricados de PVC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6AF728" w14:textId="3AD551C7" w:rsidR="001858DC" w:rsidRPr="009A04B0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D98AB6C" w14:textId="24AF1BAE" w:rsidR="001858DC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645" w:type="pct"/>
            <w:shd w:val="clear" w:color="auto" w:fill="auto"/>
          </w:tcPr>
          <w:p w14:paraId="24F52BAC" w14:textId="5D6E2ED0" w:rsidR="001858DC" w:rsidRPr="00DC7CCC" w:rsidRDefault="007A0BBA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Eficiencia en aplicaciones y energía S.A DE C.V </w:t>
            </w:r>
          </w:p>
        </w:tc>
        <w:tc>
          <w:tcPr>
            <w:tcW w:w="484" w:type="pct"/>
            <w:shd w:val="clear" w:color="auto" w:fill="auto"/>
          </w:tcPr>
          <w:p w14:paraId="6C992C5D" w14:textId="5F72028E" w:rsidR="001858DC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442.28</w:t>
            </w:r>
          </w:p>
        </w:tc>
        <w:tc>
          <w:tcPr>
            <w:tcW w:w="645" w:type="pct"/>
            <w:shd w:val="clear" w:color="auto" w:fill="auto"/>
          </w:tcPr>
          <w:p w14:paraId="4B47E58B" w14:textId="2F2B8267" w:rsidR="001858DC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7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518.76</w:t>
            </w:r>
          </w:p>
        </w:tc>
      </w:tr>
      <w:tr w:rsidR="001858DC" w:rsidRPr="00401927" w14:paraId="4A09F840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013AC8A" w14:textId="4DC39347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6CC5BAA0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VALVULA DE MARIPOSA FOFO 8</w:t>
            </w:r>
          </w:p>
          <w:p w14:paraId="789572D9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8” – 203mm.</w:t>
            </w:r>
          </w:p>
          <w:p w14:paraId="1863F03C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Hierro fundido</w:t>
            </w:r>
          </w:p>
          <w:p w14:paraId="4D03FBF2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Presión de trabajo: 200 LBS.</w:t>
            </w:r>
          </w:p>
          <w:p w14:paraId="2CE55E10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proofErr w:type="gram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Función:Distribución</w:t>
            </w:r>
            <w:proofErr w:type="spellEnd"/>
            <w:proofErr w:type="gram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flujo en ambas direcciones.</w:t>
            </w:r>
          </w:p>
          <w:p w14:paraId="0DCEE3D5" w14:textId="76565BE8" w:rsidR="001858DC" w:rsidRPr="002668C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Unión: Se coloca entre bridas y se fija mecánicamente por medio de tornillos y tuercas.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507109C" w14:textId="6A10DA26" w:rsidR="001858DC" w:rsidRPr="009A04B0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B151AF1" w14:textId="238DE236" w:rsidR="001858DC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45" w:type="pct"/>
            <w:shd w:val="clear" w:color="auto" w:fill="auto"/>
          </w:tcPr>
          <w:p w14:paraId="43B750E3" w14:textId="69D1F2B4" w:rsidR="001858DC" w:rsidRPr="00DC7CCC" w:rsidRDefault="007A0BBA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6AA6FD4A" w14:textId="0EDB5E2F" w:rsidR="001858DC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009.88</w:t>
            </w:r>
          </w:p>
        </w:tc>
        <w:tc>
          <w:tcPr>
            <w:tcW w:w="645" w:type="pct"/>
            <w:shd w:val="clear" w:color="auto" w:fill="auto"/>
          </w:tcPr>
          <w:p w14:paraId="234FDE25" w14:textId="2CFD496E" w:rsidR="001858DC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21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AE416D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69.16</w:t>
            </w:r>
          </w:p>
        </w:tc>
      </w:tr>
      <w:tr w:rsidR="001858DC" w:rsidRPr="00401927" w14:paraId="27283BC4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4B3F9A9" w14:textId="7D000A8D" w:rsidR="001858DC" w:rsidRPr="00401927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9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152BF581" w14:textId="77777777" w:rsidR="001858DC" w:rsidRPr="00190EF3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EMPAQUE PLANO PARA BIDRA 8</w:t>
            </w:r>
          </w:p>
          <w:p w14:paraId="52761F11" w14:textId="77777777" w:rsidR="001858DC" w:rsidRPr="00001C7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Empaque de Neopreno.</w:t>
            </w:r>
          </w:p>
          <w:p w14:paraId="277D9C9E" w14:textId="1892BAC7" w:rsidR="001858DC" w:rsidRPr="002668CA" w:rsidRDefault="001858DC" w:rsidP="00185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Bridas metálicas, en PVC cedula 40 y 80.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EE132C" w14:textId="50141179" w:rsidR="001858DC" w:rsidRPr="009A04B0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0623430" w14:textId="2CEF3D1A" w:rsidR="001858DC" w:rsidRDefault="001858DC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45" w:type="pct"/>
            <w:shd w:val="clear" w:color="auto" w:fill="auto"/>
          </w:tcPr>
          <w:p w14:paraId="5278C790" w14:textId="621DEEA2" w:rsidR="001858DC" w:rsidRPr="00DC7CCC" w:rsidRDefault="007A0BBA" w:rsidP="001858D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Eficiencia en aplicaciones y energía S.A DE C.V</w:t>
            </w:r>
          </w:p>
        </w:tc>
        <w:tc>
          <w:tcPr>
            <w:tcW w:w="484" w:type="pct"/>
            <w:shd w:val="clear" w:color="auto" w:fill="auto"/>
          </w:tcPr>
          <w:p w14:paraId="7E8CCD01" w14:textId="0C828DBA" w:rsidR="001858DC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40.00</w:t>
            </w:r>
          </w:p>
        </w:tc>
        <w:tc>
          <w:tcPr>
            <w:tcW w:w="645" w:type="pct"/>
            <w:shd w:val="clear" w:color="auto" w:fill="auto"/>
          </w:tcPr>
          <w:p w14:paraId="7AA1AAF4" w14:textId="69626901" w:rsidR="001858DC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160.00</w:t>
            </w:r>
          </w:p>
        </w:tc>
      </w:tr>
      <w:tr w:rsidR="007A0BBA" w:rsidRPr="00401927" w14:paraId="2DBB99CE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64CAF679" w14:textId="49B1DD87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7107E8BB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FLANCH 8 FIERRO</w:t>
            </w:r>
          </w:p>
          <w:p w14:paraId="5778496A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acero al carbón.</w:t>
            </w:r>
          </w:p>
          <w:p w14:paraId="595E6004" w14:textId="3CA54E89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 ASTM A182, A105 A350 A694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964E0D" w14:textId="2CC2AE3E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53CFEF8" w14:textId="43A35D82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45" w:type="pct"/>
            <w:shd w:val="clear" w:color="auto" w:fill="auto"/>
          </w:tcPr>
          <w:p w14:paraId="700E5D69" w14:textId="61132F4A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Jorge Camacho </w:t>
            </w:r>
            <w:r w:rsidR="00E91DFC">
              <w:rPr>
                <w:rFonts w:asciiTheme="minorHAnsi" w:hAnsiTheme="minorHAnsi" w:cstheme="minorHAnsi"/>
                <w:sz w:val="14"/>
                <w:szCs w:val="14"/>
              </w:rPr>
              <w:t>Guardado</w:t>
            </w:r>
          </w:p>
        </w:tc>
        <w:tc>
          <w:tcPr>
            <w:tcW w:w="484" w:type="pct"/>
            <w:shd w:val="clear" w:color="auto" w:fill="auto"/>
          </w:tcPr>
          <w:p w14:paraId="722285DE" w14:textId="5C42E6F4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978.00</w:t>
            </w:r>
          </w:p>
        </w:tc>
        <w:tc>
          <w:tcPr>
            <w:tcW w:w="645" w:type="pct"/>
            <w:shd w:val="clear" w:color="auto" w:fill="auto"/>
          </w:tcPr>
          <w:p w14:paraId="31769840" w14:textId="346724C6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956.00</w:t>
            </w:r>
          </w:p>
        </w:tc>
      </w:tr>
      <w:tr w:rsidR="007A0BBA" w:rsidRPr="00401927" w14:paraId="113C9814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16300A58" w14:textId="12765B64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11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6D472E06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PEGAMENTO GRIS OTAEY 1 LITRO</w:t>
            </w:r>
          </w:p>
          <w:p w14:paraId="5EBD884D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Adhesivo disolvente de viscosidad gruesa.</w:t>
            </w:r>
          </w:p>
          <w:p w14:paraId="2822D002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gris para tubos hasta 460mm (18”). </w:t>
            </w:r>
          </w:p>
          <w:p w14:paraId="5A92B4FE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Instalaciones de agua potable con presión.</w:t>
            </w:r>
          </w:p>
          <w:p w14:paraId="49364D10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Para tubos y conexiones de PVC.</w:t>
            </w:r>
          </w:p>
          <w:p w14:paraId="43374205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Cubre los espacios en tuberías y conexiones con grandes diámetros</w:t>
            </w:r>
          </w:p>
          <w:p w14:paraId="39EC802D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 ASTM D2564.</w:t>
            </w:r>
          </w:p>
          <w:p w14:paraId="40FE0754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C0998B3" w14:textId="6C6BF835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El licitante adjudicado, a la entrega del producto, deberá integrar la hoja de seguridad conforme a la norma  NOM-018-STPS-2015</w:t>
            </w:r>
            <w:r w:rsidRPr="00190EF3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33F6DA" w14:textId="051DE92B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F91CB49" w14:textId="6786B6EA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645" w:type="pct"/>
            <w:shd w:val="clear" w:color="auto" w:fill="auto"/>
          </w:tcPr>
          <w:p w14:paraId="67306AF0" w14:textId="1984AAB1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Eficiencia en aplicaciones y energía S.A DE C.V</w:t>
            </w:r>
          </w:p>
        </w:tc>
        <w:tc>
          <w:tcPr>
            <w:tcW w:w="484" w:type="pct"/>
            <w:shd w:val="clear" w:color="auto" w:fill="auto"/>
          </w:tcPr>
          <w:p w14:paraId="4783549A" w14:textId="74D9A507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265.00</w:t>
            </w:r>
          </w:p>
        </w:tc>
        <w:tc>
          <w:tcPr>
            <w:tcW w:w="645" w:type="pct"/>
            <w:shd w:val="clear" w:color="auto" w:fill="auto"/>
          </w:tcPr>
          <w:p w14:paraId="14516281" w14:textId="4E51C3A3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5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300.00</w:t>
            </w:r>
          </w:p>
        </w:tc>
      </w:tr>
      <w:tr w:rsidR="007A0BBA" w:rsidRPr="00401927" w14:paraId="2DA1C2BC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22BCD49" w14:textId="0FAC5D08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362413DD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TUBO PVC HIDRAULICO CEDULA 40 4”</w:t>
            </w:r>
          </w:p>
          <w:p w14:paraId="211ACB7F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Temperatura máxima que se recomienda es 23 °C.</w:t>
            </w:r>
          </w:p>
          <w:p w14:paraId="1BFD822F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6777FDA5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Diámetro 4” -101mm</w:t>
            </w:r>
          </w:p>
          <w:p w14:paraId="014A821B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Largo 6 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mts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656F0D09" w14:textId="226DED26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NMX-E-224-CNCP, NMX- E- 031.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53EFDB" w14:textId="6E2F8C24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Metro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F259061" w14:textId="31203568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645" w:type="pct"/>
            <w:shd w:val="clear" w:color="auto" w:fill="auto"/>
          </w:tcPr>
          <w:p w14:paraId="3F20C1C3" w14:textId="744B1052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Jorge Camacho </w:t>
            </w:r>
            <w:r w:rsidR="00E91DFC">
              <w:rPr>
                <w:rFonts w:asciiTheme="minorHAnsi" w:hAnsiTheme="minorHAnsi" w:cstheme="minorHAnsi"/>
                <w:sz w:val="14"/>
                <w:szCs w:val="14"/>
              </w:rPr>
              <w:t>Guardado</w:t>
            </w:r>
          </w:p>
        </w:tc>
        <w:tc>
          <w:tcPr>
            <w:tcW w:w="484" w:type="pct"/>
            <w:shd w:val="clear" w:color="auto" w:fill="auto"/>
          </w:tcPr>
          <w:p w14:paraId="66B63E96" w14:textId="7DB50B0A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113.80</w:t>
            </w:r>
          </w:p>
        </w:tc>
        <w:tc>
          <w:tcPr>
            <w:tcW w:w="645" w:type="pct"/>
            <w:shd w:val="clear" w:color="auto" w:fill="auto"/>
          </w:tcPr>
          <w:p w14:paraId="788BFE25" w14:textId="3A63395C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4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779.60</w:t>
            </w:r>
          </w:p>
        </w:tc>
      </w:tr>
      <w:tr w:rsidR="007A0BBA" w:rsidRPr="00401927" w14:paraId="57D24245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10FB2F9B" w14:textId="3367A381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13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3BAD9D70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TUBO PVC HIDRAULICO CEDULA 40 6”</w:t>
            </w:r>
          </w:p>
          <w:p w14:paraId="0E7DB68B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Temperatura máxima que se recomienda es 23 °C.</w:t>
            </w:r>
          </w:p>
          <w:p w14:paraId="07D0B8B5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Color blanco.</w:t>
            </w:r>
          </w:p>
          <w:p w14:paraId="6D4AB2CC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Diámetro 6” -152mm</w:t>
            </w:r>
          </w:p>
          <w:p w14:paraId="65BA1B0B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Largo 6 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mts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0F5E0BA7" w14:textId="2FAC543B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NMX-E-224-CNCP. NMX- E- 031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F1BDF1" w14:textId="0128301B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 xml:space="preserve">Metro 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61089D6" w14:textId="7DCA3906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645" w:type="pct"/>
            <w:shd w:val="clear" w:color="auto" w:fill="auto"/>
          </w:tcPr>
          <w:p w14:paraId="0384B4EE" w14:textId="177082FD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151DCE4E" w14:textId="2E37605F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254.33</w:t>
            </w:r>
          </w:p>
        </w:tc>
        <w:tc>
          <w:tcPr>
            <w:tcW w:w="645" w:type="pct"/>
            <w:shd w:val="clear" w:color="auto" w:fill="auto"/>
          </w:tcPr>
          <w:p w14:paraId="33803086" w14:textId="0012EFE3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18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315.37</w:t>
            </w:r>
          </w:p>
        </w:tc>
      </w:tr>
      <w:tr w:rsidR="007A0BBA" w:rsidRPr="00401927" w14:paraId="59216808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1CA0184D" w14:textId="6DF33754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14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1FA8461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TUBO PVC HIDRAULICO CEDULA 40 8”</w:t>
            </w:r>
          </w:p>
          <w:p w14:paraId="12B56385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53B79678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Diámetro 6” -203mm</w:t>
            </w:r>
          </w:p>
          <w:p w14:paraId="4514596D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Largo 6 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mts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38B790A7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NMX-E-224-CNCP, NMX- E- 031</w:t>
            </w:r>
          </w:p>
          <w:p w14:paraId="44D0F17A" w14:textId="75351947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de referencia para cumplimiento: ASTM D 1784, NSF 61.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CCB54E" w14:textId="1117A4FE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Metro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E543EF7" w14:textId="532162D6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194</w:t>
            </w:r>
          </w:p>
        </w:tc>
        <w:tc>
          <w:tcPr>
            <w:tcW w:w="645" w:type="pct"/>
            <w:shd w:val="clear" w:color="auto" w:fill="auto"/>
          </w:tcPr>
          <w:p w14:paraId="71004419" w14:textId="3D32B93D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32416007" w14:textId="20C4FC48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384.81</w:t>
            </w:r>
          </w:p>
        </w:tc>
        <w:tc>
          <w:tcPr>
            <w:tcW w:w="645" w:type="pct"/>
            <w:shd w:val="clear" w:color="auto" w:fill="auto"/>
          </w:tcPr>
          <w:p w14:paraId="110DCA95" w14:textId="4D6E039B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76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192.17</w:t>
            </w:r>
          </w:p>
        </w:tc>
      </w:tr>
      <w:tr w:rsidR="007A0BBA" w:rsidRPr="00401927" w14:paraId="7153495F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4AAF445C" w14:textId="12D52728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42D99F48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TUBO HIDRAULICO CEDULA 40 2 ½”</w:t>
            </w:r>
          </w:p>
          <w:p w14:paraId="31C06A71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3DC0505C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Diámetro 2 ½” -63.5mm</w:t>
            </w:r>
          </w:p>
          <w:p w14:paraId="15D7B510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Largo 6 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mts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40DE5CE1" w14:textId="0F49DFE9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NMX-E-224-CNCP, NMX- E- 031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9E0D50" w14:textId="201FB0DC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Metro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3718D48" w14:textId="7AD098C6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645" w:type="pct"/>
            <w:shd w:val="clear" w:color="auto" w:fill="auto"/>
          </w:tcPr>
          <w:p w14:paraId="5645C71D" w14:textId="071E8914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4DF49A12" w14:textId="6E5171F0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76.91</w:t>
            </w:r>
          </w:p>
        </w:tc>
        <w:tc>
          <w:tcPr>
            <w:tcW w:w="645" w:type="pct"/>
            <w:shd w:val="clear" w:color="auto" w:fill="auto"/>
          </w:tcPr>
          <w:p w14:paraId="3BC78C04" w14:textId="053D033B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12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921.66</w:t>
            </w:r>
          </w:p>
        </w:tc>
      </w:tr>
      <w:tr w:rsidR="007A0BBA" w:rsidRPr="00401927" w14:paraId="23E8A486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5970E08" w14:textId="429EF6F5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2F81CE41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REDUCCIÓN BUSHING PVC HIDRAULICA CEDULA 40 CEMENTAR 8X6</w:t>
            </w:r>
          </w:p>
          <w:p w14:paraId="21D263DD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 </w:t>
            </w:r>
          </w:p>
          <w:p w14:paraId="0F020766" w14:textId="1F4DDD5E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Diámetro 8x6-203x152mm.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E29A43" w14:textId="09322EF3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F44DDC0" w14:textId="653FE4E9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645" w:type="pct"/>
            <w:shd w:val="clear" w:color="auto" w:fill="auto"/>
          </w:tcPr>
          <w:p w14:paraId="2FFBC752" w14:textId="4FCB24FC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691A73F2" w14:textId="332F228E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731.01</w:t>
            </w:r>
          </w:p>
        </w:tc>
        <w:tc>
          <w:tcPr>
            <w:tcW w:w="645" w:type="pct"/>
            <w:shd w:val="clear" w:color="auto" w:fill="auto"/>
          </w:tcPr>
          <w:p w14:paraId="36DEFEFB" w14:textId="6BEB38FB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21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930.30</w:t>
            </w:r>
          </w:p>
        </w:tc>
      </w:tr>
      <w:tr w:rsidR="007A0BBA" w:rsidRPr="00401927" w14:paraId="7AACD640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697907FA" w14:textId="57DC2511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17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F3DA72B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BRIDA CEDULA 80 CEMENTAR 8”</w:t>
            </w:r>
          </w:p>
          <w:p w14:paraId="5B43055F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Diámetro 8”-203mm.</w:t>
            </w:r>
          </w:p>
          <w:p w14:paraId="3531E4CE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Cedula 80.</w:t>
            </w:r>
          </w:p>
          <w:p w14:paraId="56237DC3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PVC roscada.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</w:t>
            </w:r>
          </w:p>
          <w:p w14:paraId="6333E0C1" w14:textId="2A9C9442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Anillo de fibra de vidrio.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422B45" w14:textId="53F06977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D82EA20" w14:textId="490ACAA1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45" w:type="pct"/>
            <w:shd w:val="clear" w:color="auto" w:fill="auto"/>
          </w:tcPr>
          <w:p w14:paraId="225CDBB1" w14:textId="59FA0764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Eficiencia en aplicaciones y energía S.A DE C.V</w:t>
            </w:r>
          </w:p>
        </w:tc>
        <w:tc>
          <w:tcPr>
            <w:tcW w:w="484" w:type="pct"/>
            <w:shd w:val="clear" w:color="auto" w:fill="auto"/>
          </w:tcPr>
          <w:p w14:paraId="5F64D7C3" w14:textId="5D7F3033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698.00</w:t>
            </w:r>
          </w:p>
        </w:tc>
        <w:tc>
          <w:tcPr>
            <w:tcW w:w="645" w:type="pct"/>
            <w:shd w:val="clear" w:color="auto" w:fill="auto"/>
          </w:tcPr>
          <w:p w14:paraId="3AB6321A" w14:textId="78CC8E08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7A0BBA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396.00</w:t>
            </w:r>
          </w:p>
        </w:tc>
      </w:tr>
      <w:tr w:rsidR="007A0BBA" w:rsidRPr="00401927" w14:paraId="2D1FFAB5" w14:textId="77777777" w:rsidTr="00353753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09D867E" w14:textId="4F17F487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3E0C5882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REDUCCIÓN BUSHING PVC 10” X 6” CEDULA 40</w:t>
            </w:r>
          </w:p>
          <w:p w14:paraId="7AAC3AC8" w14:textId="77777777" w:rsidR="007A0BBA" w:rsidRPr="0035375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353753">
              <w:rPr>
                <w:rFonts w:asciiTheme="minorHAnsi" w:hAnsiTheme="minorHAnsi" w:cstheme="minorHAnsi"/>
                <w:sz w:val="10"/>
                <w:szCs w:val="10"/>
              </w:rPr>
              <w:t>Medida 10x6-254x152.</w:t>
            </w:r>
          </w:p>
          <w:p w14:paraId="3C57F667" w14:textId="77777777" w:rsidR="007A0BBA" w:rsidRPr="0035375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353753">
              <w:rPr>
                <w:rFonts w:asciiTheme="minorHAnsi" w:hAnsiTheme="minorHAnsi" w:cstheme="minorHAnsi"/>
                <w:sz w:val="10"/>
                <w:szCs w:val="10"/>
              </w:rPr>
              <w:t xml:space="preserve">Color blanco. </w:t>
            </w:r>
          </w:p>
          <w:p w14:paraId="563D535C" w14:textId="1594AF0D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53753">
              <w:rPr>
                <w:rFonts w:asciiTheme="minorHAnsi" w:hAnsiTheme="minorHAnsi" w:cstheme="minorHAnsi"/>
                <w:sz w:val="10"/>
                <w:szCs w:val="10"/>
              </w:rPr>
              <w:t>Material PVC. (</w:t>
            </w:r>
            <w:proofErr w:type="spellStart"/>
            <w:r w:rsidRPr="00353753">
              <w:rPr>
                <w:rFonts w:asciiTheme="minorHAnsi" w:hAnsiTheme="minorHAnsi" w:cstheme="minorHAnsi"/>
                <w:sz w:val="10"/>
                <w:szCs w:val="10"/>
              </w:rPr>
              <w:t>Policloruro</w:t>
            </w:r>
            <w:proofErr w:type="spellEnd"/>
            <w:r w:rsidRPr="00353753">
              <w:rPr>
                <w:rFonts w:asciiTheme="minorHAnsi" w:hAnsiTheme="minorHAnsi" w:cstheme="minorHAnsi"/>
                <w:sz w:val="10"/>
                <w:szCs w:val="10"/>
              </w:rPr>
              <w:t xml:space="preserve"> de vinilo),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B3C41F" w14:textId="040C5334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077889E" w14:textId="67E09E52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774" w:type="pct"/>
            <w:gridSpan w:val="3"/>
            <w:shd w:val="clear" w:color="auto" w:fill="auto"/>
          </w:tcPr>
          <w:p w14:paraId="114A7E6B" w14:textId="77777777" w:rsidR="007A0BBA" w:rsidRDefault="007A0BBA" w:rsidP="006E587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4D86823" w14:textId="58C9CB07" w:rsidR="007A0BBA" w:rsidRDefault="007A0BBA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7A0BBA" w:rsidRPr="00401927" w14:paraId="649624FB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6A095628" w14:textId="0D7D9596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19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2F26A4FA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TUBO PVC HIDRAULICO 10X6 METROS CEDULA 40</w:t>
            </w:r>
          </w:p>
          <w:p w14:paraId="7893E7F4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5D367360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</w:t>
            </w:r>
          </w:p>
          <w:p w14:paraId="0CF50DE8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Medida 10”-254mm</w:t>
            </w:r>
          </w:p>
          <w:p w14:paraId="30234391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Largo 6mts</w:t>
            </w:r>
          </w:p>
          <w:p w14:paraId="033B1DB8" w14:textId="53E3D3B0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NMX-E-224-CNCP, NMX-E-145/3-CNCP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EFBF83" w14:textId="663CE1C0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Metro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192C9C0" w14:textId="48AD6249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645" w:type="pct"/>
            <w:shd w:val="clear" w:color="auto" w:fill="auto"/>
          </w:tcPr>
          <w:p w14:paraId="3752AE55" w14:textId="4500D4EA" w:rsidR="007A0BBA" w:rsidRPr="00DC7CCC" w:rsidRDefault="00385366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Eficiencia en aplicaciones y energía S.A DE C.V</w:t>
            </w:r>
          </w:p>
        </w:tc>
        <w:tc>
          <w:tcPr>
            <w:tcW w:w="484" w:type="pct"/>
            <w:shd w:val="clear" w:color="auto" w:fill="auto"/>
          </w:tcPr>
          <w:p w14:paraId="79F6B5B6" w14:textId="709E7A3F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385366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509.99</w:t>
            </w:r>
          </w:p>
        </w:tc>
        <w:tc>
          <w:tcPr>
            <w:tcW w:w="645" w:type="pct"/>
            <w:shd w:val="clear" w:color="auto" w:fill="auto"/>
          </w:tcPr>
          <w:p w14:paraId="08A60839" w14:textId="3768FB7F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385366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18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385366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359.64</w:t>
            </w:r>
          </w:p>
        </w:tc>
      </w:tr>
      <w:tr w:rsidR="009C51AD" w:rsidRPr="00401927" w14:paraId="55623B24" w14:textId="77777777" w:rsidTr="00125B40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7C16A446" w14:textId="28C8E853" w:rsidR="009C51AD" w:rsidRPr="00401927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3EA054B3" w14:textId="77777777" w:rsidR="009C51AD" w:rsidRPr="00190EF3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REDUCCION BUSHING PVC 10 X 6 CEDULA 40</w:t>
            </w:r>
          </w:p>
          <w:p w14:paraId="27DE2A20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1102D1F6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</w:t>
            </w:r>
          </w:p>
          <w:p w14:paraId="343D9705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Medida 10x6”-254x152mm</w:t>
            </w:r>
          </w:p>
          <w:p w14:paraId="0BA91CE0" w14:textId="39D76DB0" w:rsidR="009C51AD" w:rsidRPr="002668C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de referencia para cumplimiento: ASTM D 1784, NSF 61.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C57232" w14:textId="1897CEBC" w:rsidR="009C51AD" w:rsidRPr="009A04B0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EBAEA8A" w14:textId="12E2B4F4" w:rsidR="009C51AD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14:paraId="627C4B51" w14:textId="2DB8EDBB" w:rsidR="009C51AD" w:rsidRDefault="009C51AD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9C51AD" w:rsidRPr="00401927" w14:paraId="02F020E9" w14:textId="77777777" w:rsidTr="00125B40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5DFBB021" w14:textId="083B8AB7" w:rsidR="009C51AD" w:rsidRPr="00401927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1E44A007" w14:textId="77777777" w:rsidR="009C51AD" w:rsidRPr="00190EF3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CODO PVC HIDRAULICA 45X10 CEDULA 40</w:t>
            </w:r>
          </w:p>
          <w:p w14:paraId="49BBE68A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4888063D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 </w:t>
            </w:r>
          </w:p>
          <w:p w14:paraId="25641E4A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NMX-AA-176-SCFI-2015</w:t>
            </w:r>
          </w:p>
          <w:p w14:paraId="1BA0B78F" w14:textId="0CEAC558" w:rsidR="009C51AD" w:rsidRPr="002668C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de referencia para cumplimiento: ASTM D 1784, NSF 61</w:t>
            </w: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AEAD0E" w14:textId="25A166E2" w:rsidR="009C51AD" w:rsidRPr="009A04B0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B31F68F" w14:textId="3BF4C27F" w:rsidR="009C51AD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14:paraId="5A6F828C" w14:textId="7AFC5417" w:rsidR="009C51AD" w:rsidRDefault="009C51AD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7A0BBA" w:rsidRPr="00401927" w14:paraId="33E1504D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B9C23B2" w14:textId="032E5457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22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37D6462C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BRIDA PVC HIDRAULICA CEDULA 40 10”</w:t>
            </w:r>
          </w:p>
          <w:p w14:paraId="324EDD21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Diámetro 10”-254mm.</w:t>
            </w:r>
          </w:p>
          <w:p w14:paraId="1685F7FC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Cedula 40</w:t>
            </w:r>
          </w:p>
          <w:p w14:paraId="2C872C7B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</w:t>
            </w:r>
          </w:p>
          <w:p w14:paraId="2012248E" w14:textId="58C22B6C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Anillo de fibra de vidrio.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111A99" w14:textId="2C08A5AD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2365691" w14:textId="62C8B6B6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45" w:type="pct"/>
            <w:shd w:val="clear" w:color="auto" w:fill="auto"/>
          </w:tcPr>
          <w:p w14:paraId="29A3E39A" w14:textId="1900DB21" w:rsidR="007A0BBA" w:rsidRPr="00DC7CCC" w:rsidRDefault="00E80F06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0F5F4638" w14:textId="67EC9A47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E80F06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E80F06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293.10</w:t>
            </w:r>
          </w:p>
        </w:tc>
        <w:tc>
          <w:tcPr>
            <w:tcW w:w="645" w:type="pct"/>
            <w:shd w:val="clear" w:color="auto" w:fill="auto"/>
          </w:tcPr>
          <w:p w14:paraId="55157975" w14:textId="47B260CB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E80F06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E80F06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879.30</w:t>
            </w:r>
          </w:p>
        </w:tc>
      </w:tr>
      <w:tr w:rsidR="009C51AD" w:rsidRPr="00401927" w14:paraId="64778EEA" w14:textId="77777777" w:rsidTr="00125B40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43F09D46" w14:textId="18B4AEE9" w:rsidR="009C51AD" w:rsidRPr="00401927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23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49164E4A" w14:textId="77777777" w:rsidR="009C51AD" w:rsidRPr="00190EF3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TEE PVC HIDRAULICA 10X10 CEDULA 40</w:t>
            </w:r>
          </w:p>
          <w:p w14:paraId="77C6557B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</w:t>
            </w:r>
          </w:p>
          <w:p w14:paraId="0ECA3F68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Medida 254x254mm</w:t>
            </w:r>
          </w:p>
          <w:p w14:paraId="7FEF25A9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NMX-AA-176-SCFI-2015</w:t>
            </w:r>
          </w:p>
          <w:p w14:paraId="00CE6225" w14:textId="1484BD08" w:rsidR="009C51AD" w:rsidRPr="002668C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de referencia para cumplimiento: ASTM D 1784, NSF 61</w:t>
            </w: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97E582" w14:textId="4354A077" w:rsidR="009C51AD" w:rsidRPr="009A04B0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64C6B51" w14:textId="209CD6CA" w:rsidR="009C51AD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14:paraId="503A37B2" w14:textId="68C65756" w:rsidR="009C51AD" w:rsidRDefault="009C51AD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7A0BBA" w:rsidRPr="00401927" w14:paraId="35A90097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3EFE9C9F" w14:textId="0E68E1E5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24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3BE8C9E4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REDUCCIÓN BUSHING PVC HIDRAULICA CEMENTAR 2 ½ X 2</w:t>
            </w:r>
          </w:p>
          <w:p w14:paraId="6C9606BE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 xml:space="preserve">Color blanco. </w:t>
            </w:r>
          </w:p>
          <w:p w14:paraId="528D9BD6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Material PVC. (</w:t>
            </w:r>
            <w:proofErr w:type="spellStart"/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Policloruro</w:t>
            </w:r>
            <w:proofErr w:type="spellEnd"/>
            <w:r w:rsidRPr="00190EF3">
              <w:rPr>
                <w:rFonts w:asciiTheme="minorHAnsi" w:hAnsiTheme="minorHAnsi" w:cstheme="minorHAnsi"/>
                <w:sz w:val="16"/>
                <w:szCs w:val="16"/>
              </w:rPr>
              <w:t xml:space="preserve"> de vinilo), </w:t>
            </w:r>
          </w:p>
          <w:p w14:paraId="48CB4658" w14:textId="1DA0417A" w:rsidR="007A0BBA" w:rsidRPr="00303DCB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Medida 2 1/2”x2 -63x50.8mm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567BDB" w14:textId="27FCABE8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5DA4AE3" w14:textId="235B9ACE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645" w:type="pct"/>
            <w:shd w:val="clear" w:color="auto" w:fill="auto"/>
          </w:tcPr>
          <w:p w14:paraId="6277C77F" w14:textId="3E04832D" w:rsidR="007A0BBA" w:rsidRPr="00DC7CCC" w:rsidRDefault="006F5E95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282D3598" w14:textId="18F10425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25.85</w:t>
            </w:r>
          </w:p>
        </w:tc>
        <w:tc>
          <w:tcPr>
            <w:tcW w:w="645" w:type="pct"/>
            <w:shd w:val="clear" w:color="auto" w:fill="auto"/>
          </w:tcPr>
          <w:p w14:paraId="696DD59E" w14:textId="49CB1C3F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034.00</w:t>
            </w:r>
          </w:p>
        </w:tc>
      </w:tr>
      <w:tr w:rsidR="007A0BBA" w:rsidRPr="00401927" w14:paraId="18C61412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2C61624" w14:textId="6C2E8E2E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25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0C4E9B2B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CODO PVC HIDRAULICO CEMENTAR 90 X 2 ½”</w:t>
            </w:r>
          </w:p>
          <w:p w14:paraId="3EA37B4A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044C045A" w14:textId="20BDA857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4F96AF" w14:textId="26EFDF02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F54ABEE" w14:textId="5B4B1B8D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645" w:type="pct"/>
            <w:shd w:val="clear" w:color="auto" w:fill="auto"/>
          </w:tcPr>
          <w:p w14:paraId="7E549775" w14:textId="488847D2" w:rsidR="007A0BBA" w:rsidRPr="00DC7CCC" w:rsidRDefault="006F5E95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0E436715" w14:textId="45D9EE45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65.22</w:t>
            </w:r>
          </w:p>
        </w:tc>
        <w:tc>
          <w:tcPr>
            <w:tcW w:w="645" w:type="pct"/>
            <w:shd w:val="clear" w:color="auto" w:fill="auto"/>
          </w:tcPr>
          <w:p w14:paraId="4AD6429B" w14:textId="14D38690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2</w:t>
            </w:r>
            <w:r w:rsidR="00E91DFC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869.68</w:t>
            </w:r>
          </w:p>
        </w:tc>
      </w:tr>
      <w:tr w:rsidR="007A0BBA" w:rsidRPr="00401927" w14:paraId="5A8A4BE5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515D6DA1" w14:textId="40E7AA51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26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6B6CE987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COPLE PVC HIDRAULICO CEMENTAR 2”</w:t>
            </w:r>
          </w:p>
          <w:p w14:paraId="4C47E32B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7CE2BDA9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</w:t>
            </w:r>
          </w:p>
          <w:p w14:paraId="219302D1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Medida 50.8mmm</w:t>
            </w:r>
          </w:p>
          <w:p w14:paraId="0843A4F0" w14:textId="1FDFE0AC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 ASTM, SDWA y ANSI/NSF 60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1B50CC" w14:textId="6ABAEAAB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0F77223" w14:textId="1FC98734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645" w:type="pct"/>
            <w:shd w:val="clear" w:color="auto" w:fill="auto"/>
          </w:tcPr>
          <w:p w14:paraId="2FE25BE4" w14:textId="57CF3AC0" w:rsidR="007A0BBA" w:rsidRPr="00DC7CCC" w:rsidRDefault="006F5E95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Eficiencia en aplicaciones y energía S.A DE C.V</w:t>
            </w:r>
          </w:p>
        </w:tc>
        <w:tc>
          <w:tcPr>
            <w:tcW w:w="484" w:type="pct"/>
            <w:shd w:val="clear" w:color="auto" w:fill="auto"/>
          </w:tcPr>
          <w:p w14:paraId="19EC15FE" w14:textId="302A58F1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9.56</w:t>
            </w:r>
          </w:p>
        </w:tc>
        <w:tc>
          <w:tcPr>
            <w:tcW w:w="645" w:type="pct"/>
            <w:shd w:val="clear" w:color="auto" w:fill="auto"/>
          </w:tcPr>
          <w:p w14:paraId="1114804A" w14:textId="0CEA47D5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382.40</w:t>
            </w:r>
          </w:p>
        </w:tc>
      </w:tr>
      <w:tr w:rsidR="007A0BBA" w:rsidRPr="00401927" w14:paraId="7CD2D60E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4D65DD11" w14:textId="5A44CF7F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27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11548AA5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CODO PVC HIDRAULICO CEMENATR CEDULA 40 90X8</w:t>
            </w:r>
          </w:p>
          <w:p w14:paraId="73578A9E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 xml:space="preserve">Color blanco. </w:t>
            </w:r>
          </w:p>
          <w:p w14:paraId="006DD5D3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 xml:space="preserve"> de vinilo)</w:t>
            </w:r>
          </w:p>
          <w:p w14:paraId="10B0AE09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Norma NMX- E- 031</w:t>
            </w:r>
            <w:r w:rsidRPr="00190EF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.</w:t>
            </w:r>
          </w:p>
          <w:p w14:paraId="57DEAA5E" w14:textId="65115374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de referencia para cumplimiento: ASTM D 1784, NSF 61.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3AC625" w14:textId="64BB79B8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DD045CB" w14:textId="073971A5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45" w:type="pct"/>
            <w:shd w:val="clear" w:color="auto" w:fill="auto"/>
          </w:tcPr>
          <w:p w14:paraId="2A125A1C" w14:textId="673424A6" w:rsidR="007A0BBA" w:rsidRPr="00DC7CCC" w:rsidRDefault="006F5E95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Eficiencia en aplicaciones y energía S.A DE C.V</w:t>
            </w:r>
          </w:p>
        </w:tc>
        <w:tc>
          <w:tcPr>
            <w:tcW w:w="484" w:type="pct"/>
            <w:shd w:val="clear" w:color="auto" w:fill="auto"/>
          </w:tcPr>
          <w:p w14:paraId="1D17A417" w14:textId="0626D84D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</w:t>
            </w:r>
            <w:r w:rsidR="007650B3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118.26</w:t>
            </w:r>
          </w:p>
        </w:tc>
        <w:tc>
          <w:tcPr>
            <w:tcW w:w="645" w:type="pct"/>
            <w:shd w:val="clear" w:color="auto" w:fill="auto"/>
          </w:tcPr>
          <w:p w14:paraId="2EFEB783" w14:textId="695A09AE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11</w:t>
            </w:r>
            <w:r w:rsidR="007650B3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182.60</w:t>
            </w:r>
          </w:p>
        </w:tc>
      </w:tr>
      <w:tr w:rsidR="007A0BBA" w:rsidRPr="00401927" w14:paraId="1A9BF1ED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912DF65" w14:textId="21A23D84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28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41C98CB3" w14:textId="77777777" w:rsidR="007A0BBA" w:rsidRPr="00190EF3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</w:rPr>
              <w:t>TEE PVC HIDRAULICO CEDULA 40 CEMENTAR 8”</w:t>
            </w:r>
          </w:p>
          <w:p w14:paraId="6C278CFC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44589735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</w:t>
            </w:r>
          </w:p>
          <w:p w14:paraId="15ADA93E" w14:textId="77777777" w:rsidR="007A0BBA" w:rsidRPr="00001C7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 NMX- E- 031.</w:t>
            </w:r>
          </w:p>
          <w:p w14:paraId="5410DB57" w14:textId="424272F6" w:rsidR="007A0BBA" w:rsidRPr="002668CA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de referencia para cumplimiento: ASTM D 1784, NSF 61</w:t>
            </w: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BB748B" w14:textId="0A410D21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190EF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Pieza</w:t>
            </w:r>
            <w:proofErr w:type="spellEnd"/>
          </w:p>
        </w:tc>
        <w:tc>
          <w:tcPr>
            <w:tcW w:w="405" w:type="pct"/>
            <w:shd w:val="clear" w:color="auto" w:fill="auto"/>
            <w:vAlign w:val="center"/>
          </w:tcPr>
          <w:p w14:paraId="2372CD78" w14:textId="7CA16295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26</w:t>
            </w:r>
          </w:p>
        </w:tc>
        <w:tc>
          <w:tcPr>
            <w:tcW w:w="645" w:type="pct"/>
            <w:shd w:val="clear" w:color="auto" w:fill="auto"/>
          </w:tcPr>
          <w:p w14:paraId="06412753" w14:textId="41B9575D" w:rsidR="007A0BBA" w:rsidRPr="00DC7CCC" w:rsidRDefault="006F5E95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Janett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Ovalle Soltero</w:t>
            </w:r>
          </w:p>
        </w:tc>
        <w:tc>
          <w:tcPr>
            <w:tcW w:w="484" w:type="pct"/>
            <w:shd w:val="clear" w:color="auto" w:fill="auto"/>
          </w:tcPr>
          <w:p w14:paraId="0C8E4D82" w14:textId="505B4E93" w:rsidR="007A0BBA" w:rsidRPr="00303DCB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1</w:t>
            </w:r>
            <w:r w:rsidR="007650B3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616.74</w:t>
            </w:r>
          </w:p>
        </w:tc>
        <w:tc>
          <w:tcPr>
            <w:tcW w:w="645" w:type="pct"/>
            <w:shd w:val="clear" w:color="auto" w:fill="auto"/>
          </w:tcPr>
          <w:p w14:paraId="4A402A1A" w14:textId="5B41445A" w:rsidR="007A0BBA" w:rsidRDefault="006E587E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42</w:t>
            </w:r>
            <w:r w:rsidR="007650B3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,</w:t>
            </w:r>
            <w:r w:rsidR="006F5E95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035.24</w:t>
            </w:r>
          </w:p>
        </w:tc>
      </w:tr>
      <w:tr w:rsidR="009C51AD" w:rsidRPr="00401927" w14:paraId="5BA8666E" w14:textId="77777777" w:rsidTr="00125B40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354F739C" w14:textId="22D57BA1" w:rsidR="009C51AD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29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64FE5CA" w14:textId="77777777" w:rsidR="009C51AD" w:rsidRPr="00190EF3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 w:rsidRPr="00190EF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TUBO PVC HIDRAULICO CEDULA 40 2”</w:t>
            </w:r>
          </w:p>
          <w:p w14:paraId="522F535E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Color blanco. </w:t>
            </w:r>
          </w:p>
          <w:p w14:paraId="7C9E26F2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Material PVC. (</w:t>
            </w:r>
            <w:proofErr w:type="spellStart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Policloruro</w:t>
            </w:r>
            <w:proofErr w:type="spellEnd"/>
            <w:r w:rsidRPr="00001C7A">
              <w:rPr>
                <w:rFonts w:asciiTheme="minorHAnsi" w:hAnsiTheme="minorHAnsi" w:cstheme="minorHAnsi"/>
                <w:sz w:val="12"/>
                <w:szCs w:val="12"/>
              </w:rPr>
              <w:t xml:space="preserve"> de vinilo),</w:t>
            </w:r>
          </w:p>
          <w:p w14:paraId="5A48FE09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Medida 2”-50mm</w:t>
            </w:r>
          </w:p>
          <w:p w14:paraId="3D467D4E" w14:textId="77777777" w:rsidR="009C51AD" w:rsidRPr="00001C7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Largo 6mts</w:t>
            </w:r>
          </w:p>
          <w:p w14:paraId="4412F61F" w14:textId="5441F19A" w:rsidR="009C51AD" w:rsidRPr="002668CA" w:rsidRDefault="009C51AD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01C7A">
              <w:rPr>
                <w:rFonts w:asciiTheme="minorHAnsi" w:hAnsiTheme="minorHAnsi" w:cstheme="minorHAnsi"/>
                <w:sz w:val="12"/>
                <w:szCs w:val="12"/>
              </w:rPr>
              <w:t>Normas NMX-E-224-CNCP, NMX-E-145/3-CNCP.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78E3EC" w14:textId="00DE79BD" w:rsidR="009C51AD" w:rsidRPr="009A04B0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Pieza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6CC945A" w14:textId="71F10480" w:rsidR="009C51AD" w:rsidRDefault="009C51AD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90EF3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774" w:type="pct"/>
            <w:gridSpan w:val="3"/>
            <w:shd w:val="clear" w:color="auto" w:fill="auto"/>
            <w:vAlign w:val="center"/>
          </w:tcPr>
          <w:p w14:paraId="2562D594" w14:textId="662D67D4" w:rsidR="009C51AD" w:rsidRDefault="009C51AD" w:rsidP="006E587E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7A0BBA" w:rsidRPr="00401927" w14:paraId="552ABC53" w14:textId="77777777" w:rsidTr="001858DC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13AB0E83" w14:textId="77777777" w:rsidR="007A0BBA" w:rsidRPr="00401927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  <w:shd w:val="clear" w:color="auto" w:fill="auto"/>
          </w:tcPr>
          <w:p w14:paraId="24588212" w14:textId="77777777" w:rsidR="007A0BBA" w:rsidRPr="00303DCB" w:rsidRDefault="007A0BBA" w:rsidP="007A0B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shd w:val="clear" w:color="auto" w:fill="auto"/>
          </w:tcPr>
          <w:p w14:paraId="7282B524" w14:textId="77777777" w:rsidR="007A0BBA" w:rsidRPr="009A04B0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5" w:type="pct"/>
            <w:shd w:val="clear" w:color="auto" w:fill="auto"/>
          </w:tcPr>
          <w:p w14:paraId="1B6C26A8" w14:textId="77777777" w:rsidR="007A0BBA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5" w:type="pct"/>
            <w:shd w:val="clear" w:color="auto" w:fill="auto"/>
          </w:tcPr>
          <w:p w14:paraId="1F13C92F" w14:textId="77777777" w:rsidR="007A0BBA" w:rsidRPr="00DC7CCC" w:rsidRDefault="007A0BBA" w:rsidP="007A0B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4" w:type="pct"/>
            <w:shd w:val="clear" w:color="auto" w:fill="auto"/>
          </w:tcPr>
          <w:p w14:paraId="5519D4DC" w14:textId="77777777" w:rsidR="007A0BBA" w:rsidRPr="00303DCB" w:rsidRDefault="007A0BBA" w:rsidP="007A0BBA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</w:p>
        </w:tc>
        <w:tc>
          <w:tcPr>
            <w:tcW w:w="645" w:type="pct"/>
            <w:shd w:val="clear" w:color="auto" w:fill="auto"/>
          </w:tcPr>
          <w:p w14:paraId="5B07CC05" w14:textId="77777777" w:rsidR="007A0BBA" w:rsidRDefault="007A0BBA" w:rsidP="007A0BBA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</w:pP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3C96D850" w14:textId="269232DE" w:rsidR="00353753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 xml:space="preserve">59 de la Ley, así como en el numeral XIII de las bases de la presente licitación, se declaran desiertas las siguientes partidas: </w:t>
      </w:r>
      <w:r w:rsidR="00353753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</w:t>
      </w:r>
      <w:r w:rsidR="00353753">
        <w:rPr>
          <w:rFonts w:ascii="Arial" w:hAnsi="Arial" w:cs="Arial"/>
          <w:sz w:val="18"/>
          <w:szCs w:val="18"/>
        </w:rPr>
        <w:t>----------------------------------------------------------</w:t>
      </w:r>
      <w:r w:rsidR="00353753" w:rsidRPr="0056447E">
        <w:rPr>
          <w:rFonts w:ascii="Arial" w:hAnsi="Arial" w:cs="Arial"/>
          <w:sz w:val="18"/>
          <w:szCs w:val="18"/>
        </w:rPr>
        <w:t>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6429"/>
      </w:tblGrid>
      <w:tr w:rsidR="00353753" w:rsidRPr="004757DF" w14:paraId="6AFFE363" w14:textId="77777777" w:rsidTr="00597208">
        <w:trPr>
          <w:trHeight w:val="315"/>
        </w:trPr>
        <w:tc>
          <w:tcPr>
            <w:tcW w:w="1332" w:type="pct"/>
            <w:shd w:val="clear" w:color="auto" w:fill="D9D9D9"/>
            <w:noWrap/>
            <w:vAlign w:val="center"/>
            <w:hideMark/>
          </w:tcPr>
          <w:p w14:paraId="4825A8EB" w14:textId="77777777" w:rsidR="00353753" w:rsidRPr="001D20C1" w:rsidRDefault="00353753" w:rsidP="0059720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1D20C1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Partidas Desiertas</w:t>
            </w:r>
          </w:p>
        </w:tc>
        <w:tc>
          <w:tcPr>
            <w:tcW w:w="3668" w:type="pct"/>
            <w:shd w:val="clear" w:color="auto" w:fill="D9D9D9"/>
            <w:noWrap/>
            <w:vAlign w:val="center"/>
            <w:hideMark/>
          </w:tcPr>
          <w:p w14:paraId="67CE28CB" w14:textId="77777777" w:rsidR="00353753" w:rsidRPr="004757DF" w:rsidRDefault="00353753" w:rsidP="0059720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1D20C1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353753" w:rsidRPr="004757DF" w14:paraId="3F499EE0" w14:textId="77777777" w:rsidTr="00597208">
        <w:trPr>
          <w:trHeight w:val="518"/>
        </w:trPr>
        <w:tc>
          <w:tcPr>
            <w:tcW w:w="1332" w:type="pct"/>
            <w:shd w:val="clear" w:color="auto" w:fill="auto"/>
            <w:noWrap/>
            <w:vAlign w:val="center"/>
          </w:tcPr>
          <w:p w14:paraId="6BC09A4C" w14:textId="41030F55" w:rsidR="00353753" w:rsidRPr="000B3C68" w:rsidRDefault="00353753" w:rsidP="00597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 w:rsidR="009C51AD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7650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C51AD">
              <w:rPr>
                <w:rFonts w:ascii="Arial" w:hAnsi="Arial" w:cs="Arial"/>
                <w:b/>
                <w:sz w:val="16"/>
                <w:szCs w:val="16"/>
              </w:rPr>
              <w:t>20,</w:t>
            </w:r>
            <w:r w:rsidR="007650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C51AD">
              <w:rPr>
                <w:rFonts w:ascii="Arial" w:hAnsi="Arial" w:cs="Arial"/>
                <w:b/>
                <w:sz w:val="16"/>
                <w:szCs w:val="16"/>
              </w:rPr>
              <w:t>21,</w:t>
            </w:r>
            <w:r w:rsidR="007650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C51AD">
              <w:rPr>
                <w:rFonts w:ascii="Arial" w:hAnsi="Arial" w:cs="Arial"/>
                <w:b/>
                <w:sz w:val="16"/>
                <w:szCs w:val="16"/>
              </w:rPr>
              <w:t xml:space="preserve">23 Y 29 </w:t>
            </w:r>
          </w:p>
        </w:tc>
        <w:tc>
          <w:tcPr>
            <w:tcW w:w="3668" w:type="pct"/>
            <w:shd w:val="clear" w:color="auto" w:fill="auto"/>
            <w:noWrap/>
            <w:vAlign w:val="center"/>
          </w:tcPr>
          <w:p w14:paraId="56EC38BD" w14:textId="01533327" w:rsidR="00353753" w:rsidRPr="00103A2B" w:rsidRDefault="00353753" w:rsidP="003537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03A2B">
              <w:rPr>
                <w:rFonts w:ascii="Arial" w:hAnsi="Arial" w:cs="Arial"/>
                <w:b/>
                <w:sz w:val="16"/>
                <w:szCs w:val="16"/>
              </w:rPr>
              <w:t xml:space="preserve">Se declara desierta, en virtud de que las propuestas presentadas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rebasan el techo presupuestal con el que se cuenta. </w:t>
            </w:r>
          </w:p>
        </w:tc>
      </w:tr>
    </w:tbl>
    <w:p w14:paraId="0660C6A7" w14:textId="77777777" w:rsidR="00353753" w:rsidRPr="006C2729" w:rsidRDefault="00353753" w:rsidP="00353753">
      <w:pPr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08F1979" w14:textId="3A60A5C0" w:rsidR="00353753" w:rsidRPr="0056447E" w:rsidRDefault="00353753" w:rsidP="00353753">
      <w:pPr>
        <w:pStyle w:val="Sangradetextonormal"/>
        <w:ind w:left="0"/>
        <w:jc w:val="both"/>
        <w:rPr>
          <w:rFonts w:ascii="Arial" w:hAnsi="Arial" w:cs="Arial"/>
          <w:bCs/>
          <w:sz w:val="18"/>
          <w:szCs w:val="18"/>
        </w:rPr>
      </w:pPr>
      <w:r w:rsidRPr="007A3A0F">
        <w:rPr>
          <w:rFonts w:ascii="Arial" w:hAnsi="Arial" w:cs="Arial"/>
          <w:bCs/>
          <w:sz w:val="18"/>
          <w:szCs w:val="18"/>
        </w:rPr>
        <w:t>La propuestas presentadas y adjudicadas para las partidas:</w:t>
      </w:r>
      <w:r w:rsidR="009C51AD">
        <w:rPr>
          <w:rFonts w:ascii="Arial" w:hAnsi="Arial" w:cs="Arial"/>
          <w:b/>
          <w:bCs/>
          <w:sz w:val="18"/>
          <w:szCs w:val="18"/>
        </w:rPr>
        <w:t>1,2,3,4,5,6,7,8,9,10,11,12,13,14,15,16,17,19, 22,24,25,26,27,28,</w:t>
      </w:r>
      <w:r w:rsidRPr="007A3A0F">
        <w:rPr>
          <w:rFonts w:ascii="Arial" w:hAnsi="Arial" w:cs="Arial"/>
          <w:bCs/>
          <w:sz w:val="18"/>
          <w:szCs w:val="18"/>
        </w:rPr>
        <w:t xml:space="preserve"> cuentan con suficiencia presupuestal conforme a lo establecido</w:t>
      </w:r>
      <w:r w:rsidRPr="006C2729">
        <w:rPr>
          <w:rFonts w:ascii="Arial" w:hAnsi="Arial" w:cs="Arial"/>
          <w:bCs/>
          <w:sz w:val="18"/>
          <w:szCs w:val="18"/>
        </w:rPr>
        <w:t xml:space="preserve"> en </w:t>
      </w:r>
      <w:r>
        <w:rPr>
          <w:rFonts w:ascii="Arial" w:hAnsi="Arial" w:cs="Arial"/>
          <w:bCs/>
          <w:sz w:val="18"/>
          <w:szCs w:val="18"/>
        </w:rPr>
        <w:t>el</w:t>
      </w:r>
      <w:r w:rsidRPr="006C2729">
        <w:rPr>
          <w:rFonts w:ascii="Arial" w:hAnsi="Arial" w:cs="Arial"/>
          <w:bCs/>
          <w:sz w:val="18"/>
          <w:szCs w:val="18"/>
        </w:rPr>
        <w:t xml:space="preserve"> oficio </w:t>
      </w:r>
      <w:r w:rsidR="009C51AD">
        <w:rPr>
          <w:rFonts w:ascii="Arial" w:hAnsi="Arial" w:cs="Arial"/>
          <w:b/>
          <w:sz w:val="18"/>
          <w:szCs w:val="18"/>
        </w:rPr>
        <w:t>DGF/DPAF-056</w:t>
      </w:r>
      <w:r w:rsidRPr="002D628E">
        <w:rPr>
          <w:rFonts w:ascii="Arial" w:hAnsi="Arial" w:cs="Arial"/>
          <w:b/>
          <w:sz w:val="18"/>
          <w:szCs w:val="18"/>
        </w:rPr>
        <w:t>/</w:t>
      </w:r>
      <w:r w:rsidR="009C51AD" w:rsidRPr="002D628E">
        <w:rPr>
          <w:rFonts w:ascii="Arial" w:hAnsi="Arial" w:cs="Arial"/>
          <w:b/>
          <w:sz w:val="18"/>
          <w:szCs w:val="18"/>
        </w:rPr>
        <w:t>2023</w:t>
      </w:r>
      <w:r w:rsidR="009C51AD" w:rsidRPr="006C2729">
        <w:rPr>
          <w:rFonts w:ascii="Arial" w:hAnsi="Arial" w:cs="Arial"/>
          <w:sz w:val="18"/>
          <w:szCs w:val="18"/>
        </w:rPr>
        <w:t>. --</w:t>
      </w:r>
      <w:r w:rsidR="009C51A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</w:t>
      </w:r>
    </w:p>
    <w:p w14:paraId="44551218" w14:textId="655FAA95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7650B3" w:rsidRPr="003945FC" w14:paraId="648E2182" w14:textId="77777777" w:rsidTr="00AE3929">
        <w:trPr>
          <w:jc w:val="center"/>
        </w:trPr>
        <w:tc>
          <w:tcPr>
            <w:tcW w:w="4414" w:type="dxa"/>
          </w:tcPr>
          <w:p w14:paraId="53EF8A99" w14:textId="77777777" w:rsid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8D89C2" w14:textId="77777777" w:rsid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Tania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Itsigueri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Marentes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Zavala</w:t>
            </w:r>
          </w:p>
          <w:p w14:paraId="05D75345" w14:textId="77777777" w:rsid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650B3">
              <w:rPr>
                <w:rFonts w:ascii="Arial" w:hAnsi="Arial" w:cs="Arial"/>
                <w:sz w:val="16"/>
                <w:szCs w:val="16"/>
              </w:rPr>
              <w:t>Auxiliar del Departamento de Compras</w:t>
            </w:r>
          </w:p>
          <w:p w14:paraId="3EBDBCB0" w14:textId="39C997F5" w:rsidR="007650B3" w:rsidRPr="007650B3" w:rsidRDefault="007650B3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4" w:type="dxa"/>
          </w:tcPr>
          <w:p w14:paraId="56B86911" w14:textId="32B09E28" w:rsidR="007650B3" w:rsidRDefault="007650B3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B03A2D" w14:textId="77777777" w:rsidR="007650B3" w:rsidRDefault="007650B3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FC7E83" w14:textId="25CB7288" w:rsidR="007650B3" w:rsidRPr="00531654" w:rsidRDefault="007650B3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597208" w:rsidRDefault="00597208" w:rsidP="004F08CF">
      <w:r>
        <w:separator/>
      </w:r>
    </w:p>
  </w:endnote>
  <w:endnote w:type="continuationSeparator" w:id="0">
    <w:p w14:paraId="430AF388" w14:textId="77777777" w:rsidR="00597208" w:rsidRDefault="00597208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47DEDA4E" w:rsidR="00597208" w:rsidRDefault="00597208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E/001-2023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68C67181" w:rsidR="00597208" w:rsidRPr="003B7915" w:rsidRDefault="00597208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35E7F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35E7F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597208" w:rsidRPr="003B7915" w:rsidRDefault="005972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597208" w:rsidRDefault="00597208" w:rsidP="004F08CF">
      <w:r>
        <w:separator/>
      </w:r>
    </w:p>
  </w:footnote>
  <w:footnote w:type="continuationSeparator" w:id="0">
    <w:p w14:paraId="5347FB57" w14:textId="77777777" w:rsidR="00597208" w:rsidRDefault="00597208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597208" w:rsidRPr="00400A61" w:rsidRDefault="00597208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597208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597208" w:rsidRPr="003B7915" w:rsidRDefault="00597208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597208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597208" w:rsidRPr="003B7915" w:rsidRDefault="00597208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597208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1046492" w:rsidR="00597208" w:rsidRPr="00755853" w:rsidRDefault="00597208" w:rsidP="00313BCE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E/001-2023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Adquisición de materiales </w:t>
          </w:r>
          <w:r w:rsidRPr="00112FB3">
            <w:rPr>
              <w:rFonts w:ascii="Arial" w:hAnsi="Arial" w:cs="Arial"/>
              <w:b/>
              <w:sz w:val="18"/>
              <w:szCs w:val="18"/>
            </w:rPr>
            <w:t>para el Departamento de Mantenimiento de la DGIU de la Universidad Autónoma de Aguascalientes</w:t>
          </w:r>
          <w:r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597208" w:rsidRDefault="00597208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D13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4754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5F1E"/>
    <w:rsid w:val="000F7259"/>
    <w:rsid w:val="000F74B4"/>
    <w:rsid w:val="000F7730"/>
    <w:rsid w:val="001000C7"/>
    <w:rsid w:val="00100FF1"/>
    <w:rsid w:val="00101F02"/>
    <w:rsid w:val="001022FC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4B96"/>
    <w:rsid w:val="0011505C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14CC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A017B"/>
    <w:rsid w:val="001A05F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707F"/>
    <w:rsid w:val="002078AB"/>
    <w:rsid w:val="00210503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69B"/>
    <w:rsid w:val="002508CD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60"/>
    <w:rsid w:val="002820DC"/>
    <w:rsid w:val="00283413"/>
    <w:rsid w:val="002839B5"/>
    <w:rsid w:val="00283BD4"/>
    <w:rsid w:val="0028614C"/>
    <w:rsid w:val="002865DF"/>
    <w:rsid w:val="002869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1367"/>
    <w:rsid w:val="0031153B"/>
    <w:rsid w:val="0031165E"/>
    <w:rsid w:val="00311EA2"/>
    <w:rsid w:val="00312665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3DE3"/>
    <w:rsid w:val="00374B4C"/>
    <w:rsid w:val="00380390"/>
    <w:rsid w:val="003813CB"/>
    <w:rsid w:val="00381808"/>
    <w:rsid w:val="00382DA7"/>
    <w:rsid w:val="0038342C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997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07CB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45D"/>
    <w:rsid w:val="004478AE"/>
    <w:rsid w:val="00447CE4"/>
    <w:rsid w:val="004502DA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231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4D01"/>
    <w:rsid w:val="004D5E06"/>
    <w:rsid w:val="004D63D1"/>
    <w:rsid w:val="004D6ECF"/>
    <w:rsid w:val="004E1429"/>
    <w:rsid w:val="004E1AAE"/>
    <w:rsid w:val="004E1BD2"/>
    <w:rsid w:val="004E26AD"/>
    <w:rsid w:val="004E284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D01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74C"/>
    <w:rsid w:val="005E0AD4"/>
    <w:rsid w:val="005E1B5C"/>
    <w:rsid w:val="005E1C59"/>
    <w:rsid w:val="005E2151"/>
    <w:rsid w:val="005E24BB"/>
    <w:rsid w:val="005E51E4"/>
    <w:rsid w:val="005E5233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5858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9EF"/>
    <w:rsid w:val="006B660C"/>
    <w:rsid w:val="006B7593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1B1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0EA3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2322"/>
    <w:rsid w:val="007938E7"/>
    <w:rsid w:val="00794406"/>
    <w:rsid w:val="00794FC5"/>
    <w:rsid w:val="00795755"/>
    <w:rsid w:val="007957DA"/>
    <w:rsid w:val="007962ED"/>
    <w:rsid w:val="00796AEE"/>
    <w:rsid w:val="00796BE6"/>
    <w:rsid w:val="007A0BBA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123E"/>
    <w:rsid w:val="00913553"/>
    <w:rsid w:val="009135D2"/>
    <w:rsid w:val="009143C8"/>
    <w:rsid w:val="00914659"/>
    <w:rsid w:val="00915B7C"/>
    <w:rsid w:val="00915CEA"/>
    <w:rsid w:val="00916198"/>
    <w:rsid w:val="009169C8"/>
    <w:rsid w:val="00917448"/>
    <w:rsid w:val="00917EAE"/>
    <w:rsid w:val="0092085A"/>
    <w:rsid w:val="00922050"/>
    <w:rsid w:val="00922611"/>
    <w:rsid w:val="00922CD5"/>
    <w:rsid w:val="00923969"/>
    <w:rsid w:val="00924216"/>
    <w:rsid w:val="00925160"/>
    <w:rsid w:val="00925262"/>
    <w:rsid w:val="00925EF6"/>
    <w:rsid w:val="009267CC"/>
    <w:rsid w:val="00926838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4CEA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67B"/>
    <w:rsid w:val="009C3BD9"/>
    <w:rsid w:val="009C3FB4"/>
    <w:rsid w:val="009C51AD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6077"/>
    <w:rsid w:val="009E73EE"/>
    <w:rsid w:val="009E781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979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4447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8E2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487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B76F8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2DD2"/>
    <w:rsid w:val="00C031E3"/>
    <w:rsid w:val="00C03E1E"/>
    <w:rsid w:val="00C056B9"/>
    <w:rsid w:val="00C07D88"/>
    <w:rsid w:val="00C10878"/>
    <w:rsid w:val="00C108AE"/>
    <w:rsid w:val="00C1097F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2DD"/>
    <w:rsid w:val="00CA4464"/>
    <w:rsid w:val="00CA5B31"/>
    <w:rsid w:val="00CA5FDA"/>
    <w:rsid w:val="00CA6FAF"/>
    <w:rsid w:val="00CA7191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643E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645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0F06"/>
    <w:rsid w:val="00E81205"/>
    <w:rsid w:val="00E819DF"/>
    <w:rsid w:val="00E82840"/>
    <w:rsid w:val="00E82B56"/>
    <w:rsid w:val="00E82E3C"/>
    <w:rsid w:val="00E83541"/>
    <w:rsid w:val="00E83E79"/>
    <w:rsid w:val="00E84CBC"/>
    <w:rsid w:val="00E84DA6"/>
    <w:rsid w:val="00E84DF5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84A"/>
    <w:rsid w:val="00EC1ACC"/>
    <w:rsid w:val="00EC1DE3"/>
    <w:rsid w:val="00EC281A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4C87"/>
    <w:rsid w:val="00ED50E9"/>
    <w:rsid w:val="00ED79C4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5E7F"/>
    <w:rsid w:val="00F36072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5FB1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43C"/>
    <w:rsid w:val="00F97835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9E0C-F2A0-4E07-9A2D-E70A57B9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8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Betty Rivera</cp:lastModifiedBy>
  <cp:revision>124</cp:revision>
  <cp:lastPrinted>2023-03-29T20:35:00Z</cp:lastPrinted>
  <dcterms:created xsi:type="dcterms:W3CDTF">2022-09-27T23:57:00Z</dcterms:created>
  <dcterms:modified xsi:type="dcterms:W3CDTF">2023-03-29T20:35:00Z</dcterms:modified>
</cp:coreProperties>
</file>