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564CE3BE"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DA5270">
        <w:rPr>
          <w:rFonts w:asciiTheme="minorHAnsi" w:hAnsiTheme="minorHAnsi" w:cstheme="minorHAnsi"/>
          <w:b/>
          <w:bCs/>
          <w:noProof/>
          <w:color w:val="000000"/>
          <w:sz w:val="22"/>
          <w:szCs w:val="22"/>
        </w:rPr>
        <w:t>0</w:t>
      </w:r>
      <w:r w:rsidR="00FE1C3A">
        <w:rPr>
          <w:rFonts w:asciiTheme="minorHAnsi" w:hAnsiTheme="minorHAnsi" w:cstheme="minorHAnsi"/>
          <w:b/>
          <w:bCs/>
          <w:noProof/>
          <w:color w:val="000000"/>
          <w:sz w:val="22"/>
          <w:szCs w:val="22"/>
        </w:rPr>
        <w:t>8</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DA5270">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DE95743"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6B4CE1" w:rsidRPr="00463C4D">
        <w:rPr>
          <w:rFonts w:asciiTheme="minorHAnsi" w:hAnsiTheme="minorHAnsi" w:cstheme="minorHAnsi"/>
          <w:b/>
          <w:bCs/>
          <w:noProof/>
          <w:color w:val="000000"/>
          <w:sz w:val="26"/>
          <w:szCs w:val="26"/>
        </w:rPr>
        <w:t xml:space="preserve">ADQUISICIÓN DE </w:t>
      </w:r>
      <w:r w:rsidR="005031EB">
        <w:rPr>
          <w:rFonts w:asciiTheme="minorHAnsi" w:hAnsiTheme="minorHAnsi" w:cstheme="minorHAnsi"/>
          <w:b/>
          <w:bCs/>
          <w:noProof/>
          <w:color w:val="000000"/>
          <w:sz w:val="26"/>
          <w:szCs w:val="26"/>
        </w:rPr>
        <w:t>MATERIALES</w:t>
      </w:r>
      <w:r w:rsidR="006B4CE1" w:rsidRPr="00463C4D">
        <w:rPr>
          <w:rFonts w:asciiTheme="minorHAnsi" w:hAnsiTheme="minorHAnsi" w:cstheme="minorHAnsi"/>
          <w:b/>
          <w:bCs/>
          <w:noProof/>
          <w:color w:val="000000"/>
          <w:sz w:val="26"/>
          <w:szCs w:val="26"/>
        </w:rPr>
        <w:t xml:space="preserve"> PARA EL ALMACÉN GENERAL DE CONSUMIBLES </w:t>
      </w:r>
      <w:r w:rsidR="00BE3ABC" w:rsidRPr="00463C4D">
        <w:rPr>
          <w:rFonts w:asciiTheme="minorHAnsi" w:hAnsiTheme="minorHAnsi" w:cstheme="minorHAnsi"/>
          <w:b/>
          <w:bCs/>
          <w:noProof/>
          <w:color w:val="000000"/>
          <w:sz w:val="26"/>
          <w:szCs w:val="26"/>
        </w:rPr>
        <w:t>DEPTO. COMPRAS</w:t>
      </w:r>
      <w:r w:rsidR="00463C4D" w:rsidRPr="00463C4D">
        <w:rPr>
          <w:rFonts w:asciiTheme="minorHAnsi" w:hAnsiTheme="minorHAnsi" w:cstheme="minorHAnsi"/>
          <w:b/>
          <w:bCs/>
          <w:noProof/>
          <w:color w:val="000000"/>
          <w:sz w:val="26"/>
          <w:szCs w:val="26"/>
        </w:rPr>
        <w:t xml:space="preserve"> DGF</w:t>
      </w:r>
      <w:r w:rsidR="00BE3ABC" w:rsidRPr="00463C4D">
        <w:rPr>
          <w:rFonts w:asciiTheme="minorHAnsi" w:hAnsiTheme="minorHAnsi" w:cstheme="minorHAnsi"/>
          <w:b/>
          <w:bCs/>
          <w:noProof/>
          <w:color w:val="000000"/>
          <w:sz w:val="26"/>
          <w:szCs w:val="26"/>
        </w:rPr>
        <w:t xml:space="preserve"> </w:t>
      </w:r>
      <w:r w:rsidR="006B4CE1" w:rsidRPr="00463C4D">
        <w:rPr>
          <w:rFonts w:asciiTheme="minorHAnsi" w:hAnsiTheme="minorHAnsi" w:cstheme="minorHAnsi"/>
          <w:b/>
          <w:bCs/>
          <w:noProof/>
          <w:color w:val="000000"/>
          <w:sz w:val="26"/>
          <w:szCs w:val="26"/>
        </w:rPr>
        <w:t>Y MATERIALES DENTALES PARA LA UNIDAD MÉDICO DIDÁCTICA DEL CENTRO DE CIENCIAS DE LA SALUD DE LA UNIVERSIDAD AUTÓNOMA DE AGUASCALIENTES</w:t>
      </w:r>
      <w:r w:rsidR="007E6D72" w:rsidRPr="00463C4D">
        <w:rPr>
          <w:rFonts w:asciiTheme="minorHAnsi" w:hAnsiTheme="minorHAnsi" w:cstheme="minorHAnsi"/>
          <w:b/>
          <w:bCs/>
          <w:noProof/>
          <w:color w:val="000000"/>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0F9803F3" w14:textId="77777777" w:rsidR="00440797" w:rsidRPr="007A2F90" w:rsidRDefault="00440797" w:rsidP="00D000F9">
      <w:pPr>
        <w:pStyle w:val="Textoindependiente"/>
        <w:ind w:right="567"/>
        <w:rPr>
          <w:rFonts w:asciiTheme="minorHAnsi" w:hAnsiTheme="minorHAnsi" w:cstheme="minorHAnsi"/>
          <w:b w:val="0"/>
          <w:sz w:val="22"/>
          <w:szCs w:val="22"/>
          <w:lang w:val="es-ES"/>
        </w:rPr>
      </w:pPr>
    </w:p>
    <w:p w14:paraId="1E486D5D" w14:textId="2FEF9F84" w:rsidR="00D000F9" w:rsidRPr="00ED2288" w:rsidRDefault="007150E4" w:rsidP="00440797">
      <w:pPr>
        <w:pStyle w:val="Textoindependiente"/>
        <w:ind w:right="567"/>
        <w:jc w:val="right"/>
        <w:rPr>
          <w:rFonts w:asciiTheme="minorHAnsi" w:hAnsiTheme="minorHAnsi" w:cstheme="minorHAnsi"/>
          <w:b w:val="0"/>
          <w:i/>
          <w:sz w:val="17"/>
          <w:szCs w:val="17"/>
          <w:lang w:val="es-MX"/>
        </w:rPr>
      </w:pPr>
      <w:r w:rsidRPr="005D0B4C">
        <w:rPr>
          <w:rFonts w:asciiTheme="minorHAnsi" w:hAnsiTheme="minorHAnsi" w:cstheme="minorHAnsi"/>
          <w:b w:val="0"/>
          <w:i/>
          <w:sz w:val="17"/>
          <w:szCs w:val="17"/>
          <w:lang w:val="es-MX"/>
        </w:rPr>
        <w:t>Fondo Ordinario</w:t>
      </w:r>
      <w:r w:rsidR="00F01F30" w:rsidRPr="005D0B4C">
        <w:rPr>
          <w:rFonts w:asciiTheme="minorHAnsi" w:hAnsiTheme="minorHAnsi" w:cstheme="minorHAnsi"/>
          <w:b w:val="0"/>
          <w:i/>
          <w:sz w:val="17"/>
          <w:szCs w:val="17"/>
          <w:lang w:val="es-MX"/>
        </w:rPr>
        <w:t xml:space="preserve"> Estatal y </w:t>
      </w:r>
      <w:r w:rsidR="00E2789E" w:rsidRPr="005D0B4C">
        <w:rPr>
          <w:rFonts w:asciiTheme="minorHAnsi" w:hAnsiTheme="minorHAnsi" w:cstheme="minorHAnsi"/>
          <w:b w:val="0"/>
          <w:i/>
          <w:sz w:val="17"/>
          <w:szCs w:val="17"/>
          <w:lang w:val="es-MX"/>
        </w:rPr>
        <w:t xml:space="preserve">Recursos </w:t>
      </w:r>
      <w:r w:rsidR="00F01F30" w:rsidRPr="005D0B4C">
        <w:rPr>
          <w:rFonts w:asciiTheme="minorHAnsi" w:hAnsiTheme="minorHAnsi" w:cstheme="minorHAnsi"/>
          <w:b w:val="0"/>
          <w:i/>
          <w:sz w:val="17"/>
          <w:szCs w:val="17"/>
          <w:lang w:val="es-MX"/>
        </w:rPr>
        <w:t>Propios</w:t>
      </w:r>
      <w:r w:rsidR="00044104" w:rsidRPr="005D0B4C">
        <w:rPr>
          <w:rFonts w:asciiTheme="minorHAnsi" w:hAnsiTheme="minorHAnsi" w:cstheme="minorHAnsi"/>
          <w:b w:val="0"/>
          <w:i/>
          <w:sz w:val="17"/>
          <w:szCs w:val="17"/>
          <w:lang w:val="es-MX"/>
        </w:rPr>
        <w:t>,</w:t>
      </w:r>
      <w:r w:rsidR="00F01F30" w:rsidRPr="005D0B4C">
        <w:rPr>
          <w:rFonts w:asciiTheme="minorHAnsi" w:hAnsiTheme="minorHAnsi" w:cstheme="minorHAnsi"/>
          <w:b w:val="0"/>
          <w:i/>
          <w:sz w:val="17"/>
          <w:szCs w:val="17"/>
          <w:lang w:val="es-MX"/>
        </w:rPr>
        <w:t xml:space="preserve"> </w:t>
      </w:r>
      <w:r w:rsidR="00044104" w:rsidRPr="005D0B4C">
        <w:rPr>
          <w:rFonts w:asciiTheme="minorHAnsi" w:hAnsiTheme="minorHAnsi" w:cstheme="minorHAnsi"/>
          <w:b w:val="0"/>
          <w:i/>
          <w:sz w:val="17"/>
          <w:szCs w:val="17"/>
          <w:lang w:val="es-MX"/>
        </w:rPr>
        <w:t>c</w:t>
      </w:r>
      <w:r w:rsidRPr="005D0B4C">
        <w:rPr>
          <w:rFonts w:asciiTheme="minorHAnsi" w:hAnsiTheme="minorHAnsi" w:cstheme="minorHAnsi"/>
          <w:b w:val="0"/>
          <w:i/>
          <w:sz w:val="17"/>
          <w:szCs w:val="17"/>
          <w:lang w:val="es-MX"/>
        </w:rPr>
        <w:t>onforme a</w:t>
      </w:r>
      <w:r w:rsidR="00F01F30" w:rsidRPr="005D0B4C">
        <w:rPr>
          <w:rFonts w:asciiTheme="minorHAnsi" w:hAnsiTheme="minorHAnsi" w:cstheme="minorHAnsi"/>
          <w:b w:val="0"/>
          <w:i/>
          <w:sz w:val="17"/>
          <w:szCs w:val="17"/>
          <w:lang w:val="es-MX"/>
        </w:rPr>
        <w:t xml:space="preserve"> </w:t>
      </w:r>
      <w:r w:rsidRPr="005D0B4C">
        <w:rPr>
          <w:rFonts w:asciiTheme="minorHAnsi" w:hAnsiTheme="minorHAnsi" w:cstheme="minorHAnsi"/>
          <w:b w:val="0"/>
          <w:i/>
          <w:sz w:val="17"/>
          <w:szCs w:val="17"/>
          <w:lang w:val="es-MX"/>
        </w:rPr>
        <w:t>l</w:t>
      </w:r>
      <w:r w:rsidR="00F01F30" w:rsidRPr="005D0B4C">
        <w:rPr>
          <w:rFonts w:asciiTheme="minorHAnsi" w:hAnsiTheme="minorHAnsi" w:cstheme="minorHAnsi"/>
          <w:b w:val="0"/>
          <w:i/>
          <w:sz w:val="17"/>
          <w:szCs w:val="17"/>
          <w:lang w:val="es-MX"/>
        </w:rPr>
        <w:t>os</w:t>
      </w:r>
      <w:r w:rsidRPr="005D0B4C">
        <w:rPr>
          <w:rFonts w:asciiTheme="minorHAnsi" w:hAnsiTheme="minorHAnsi" w:cstheme="minorHAnsi"/>
          <w:b w:val="0"/>
          <w:i/>
          <w:sz w:val="17"/>
          <w:szCs w:val="17"/>
          <w:lang w:val="es-MX"/>
        </w:rPr>
        <w:t xml:space="preserve"> oficio</w:t>
      </w:r>
      <w:r w:rsidR="00F01F30" w:rsidRPr="005D0B4C">
        <w:rPr>
          <w:rFonts w:asciiTheme="minorHAnsi" w:hAnsiTheme="minorHAnsi" w:cstheme="minorHAnsi"/>
          <w:b w:val="0"/>
          <w:i/>
          <w:sz w:val="17"/>
          <w:szCs w:val="17"/>
          <w:lang w:val="es-MX"/>
        </w:rPr>
        <w:t>s</w:t>
      </w:r>
      <w:r w:rsidRPr="005D0B4C">
        <w:rPr>
          <w:rFonts w:asciiTheme="minorHAnsi" w:hAnsiTheme="minorHAnsi" w:cstheme="minorHAnsi"/>
          <w:b w:val="0"/>
          <w:i/>
          <w:sz w:val="17"/>
          <w:szCs w:val="17"/>
          <w:lang w:val="es-MX"/>
        </w:rPr>
        <w:t xml:space="preserve"> </w:t>
      </w:r>
      <w:r w:rsidR="005B6A21" w:rsidRPr="005D0B4C">
        <w:rPr>
          <w:rFonts w:asciiTheme="minorHAnsi" w:hAnsiTheme="minorHAnsi" w:cstheme="minorHAnsi"/>
          <w:b w:val="0"/>
          <w:i/>
          <w:sz w:val="17"/>
          <w:szCs w:val="17"/>
          <w:lang w:val="es-MX"/>
        </w:rPr>
        <w:t>DGF/DPAF-</w:t>
      </w:r>
      <w:r w:rsidR="00F01F30" w:rsidRPr="005D0B4C">
        <w:rPr>
          <w:rFonts w:asciiTheme="minorHAnsi" w:hAnsiTheme="minorHAnsi" w:cstheme="minorHAnsi"/>
          <w:b w:val="0"/>
          <w:i/>
          <w:sz w:val="17"/>
          <w:szCs w:val="17"/>
          <w:lang w:val="es-MX"/>
        </w:rPr>
        <w:t>007</w:t>
      </w:r>
      <w:r w:rsidR="005B6A21" w:rsidRPr="005D0B4C">
        <w:rPr>
          <w:rFonts w:asciiTheme="minorHAnsi" w:hAnsiTheme="minorHAnsi" w:cstheme="minorHAnsi"/>
          <w:b w:val="0"/>
          <w:i/>
          <w:sz w:val="17"/>
          <w:szCs w:val="17"/>
          <w:lang w:val="es-MX"/>
        </w:rPr>
        <w:t>/</w:t>
      </w:r>
      <w:r w:rsidR="005B6A21" w:rsidRPr="00ED2288">
        <w:rPr>
          <w:rFonts w:asciiTheme="minorHAnsi" w:hAnsiTheme="minorHAnsi" w:cstheme="minorHAnsi"/>
          <w:b w:val="0"/>
          <w:i/>
          <w:sz w:val="17"/>
          <w:szCs w:val="17"/>
          <w:lang w:val="es-MX"/>
        </w:rPr>
        <w:t>202</w:t>
      </w:r>
      <w:r w:rsidR="00F01F30" w:rsidRPr="00ED2288">
        <w:rPr>
          <w:rFonts w:asciiTheme="minorHAnsi" w:hAnsiTheme="minorHAnsi" w:cstheme="minorHAnsi"/>
          <w:b w:val="0"/>
          <w:i/>
          <w:sz w:val="17"/>
          <w:szCs w:val="17"/>
          <w:lang w:val="es-MX"/>
        </w:rPr>
        <w:t>3 y DGF/DPAF-016/2023</w:t>
      </w:r>
      <w:r w:rsidR="0011390E" w:rsidRPr="00ED2288">
        <w:rPr>
          <w:rFonts w:asciiTheme="minorHAnsi" w:hAnsiTheme="minorHAnsi" w:cstheme="minorHAnsi"/>
          <w:b w:val="0"/>
          <w:i/>
          <w:sz w:val="17"/>
          <w:szCs w:val="17"/>
          <w:lang w:val="es-MX"/>
        </w:rPr>
        <w:t>.</w:t>
      </w:r>
    </w:p>
    <w:p w14:paraId="16C745D9" w14:textId="523DABB0"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ED2288">
        <w:rPr>
          <w:rFonts w:asciiTheme="minorHAnsi" w:hAnsiTheme="minorHAnsi" w:cstheme="minorHAnsi"/>
          <w:b w:val="0"/>
          <w:i/>
          <w:sz w:val="17"/>
          <w:szCs w:val="17"/>
          <w:lang w:val="es-MX"/>
        </w:rPr>
        <w:t xml:space="preserve">Publicación: </w:t>
      </w:r>
      <w:r w:rsidR="00ED2288" w:rsidRPr="00ED2288">
        <w:rPr>
          <w:rFonts w:asciiTheme="minorHAnsi" w:hAnsiTheme="minorHAnsi" w:cstheme="minorHAnsi"/>
          <w:b w:val="0"/>
          <w:i/>
          <w:sz w:val="17"/>
          <w:szCs w:val="17"/>
          <w:lang w:val="es-MX"/>
        </w:rPr>
        <w:t>1</w:t>
      </w:r>
      <w:r w:rsidRPr="00ED2288">
        <w:rPr>
          <w:rFonts w:asciiTheme="minorHAnsi" w:hAnsiTheme="minorHAnsi" w:cstheme="minorHAnsi"/>
          <w:b w:val="0"/>
          <w:i/>
          <w:sz w:val="17"/>
          <w:szCs w:val="17"/>
          <w:lang w:val="es-MX"/>
        </w:rPr>
        <w:t xml:space="preserve">7 de </w:t>
      </w:r>
      <w:r w:rsidR="00CE2569">
        <w:rPr>
          <w:rFonts w:asciiTheme="minorHAnsi" w:hAnsiTheme="minorHAnsi" w:cstheme="minorHAnsi"/>
          <w:b w:val="0"/>
          <w:i/>
          <w:sz w:val="17"/>
          <w:szCs w:val="17"/>
          <w:lang w:val="es-MX"/>
        </w:rPr>
        <w:t>marzo</w:t>
      </w:r>
      <w:r w:rsidRPr="00ED2288">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319F1FF0" w14:textId="4FA9F25C" w:rsidR="000D3A66" w:rsidRDefault="000D3A66" w:rsidP="00D000F9">
      <w:pPr>
        <w:pStyle w:val="Encabezado"/>
        <w:jc w:val="both"/>
        <w:rPr>
          <w:rFonts w:asciiTheme="minorHAnsi" w:hAnsiTheme="minorHAnsi" w:cstheme="minorHAnsi"/>
          <w:b/>
          <w:bCs/>
          <w:noProof/>
          <w:color w:val="000000"/>
          <w:sz w:val="18"/>
          <w:szCs w:val="18"/>
          <w:lang w:val="es-MX"/>
        </w:rPr>
      </w:pPr>
    </w:p>
    <w:p w14:paraId="45C38BB0" w14:textId="7E426A4B" w:rsidR="000D3A66" w:rsidRDefault="000D3A66" w:rsidP="00D000F9">
      <w:pPr>
        <w:pStyle w:val="Encabezado"/>
        <w:jc w:val="both"/>
        <w:rPr>
          <w:rFonts w:asciiTheme="minorHAnsi" w:hAnsiTheme="minorHAnsi" w:cstheme="minorHAnsi"/>
          <w:b/>
          <w:bCs/>
          <w:noProof/>
          <w:color w:val="000000"/>
          <w:sz w:val="18"/>
          <w:szCs w:val="18"/>
          <w:lang w:val="es-MX"/>
        </w:rPr>
      </w:pPr>
    </w:p>
    <w:p w14:paraId="54F4B1CF" w14:textId="77777777" w:rsidR="000D3A66" w:rsidRDefault="000D3A66" w:rsidP="00D000F9">
      <w:pPr>
        <w:pStyle w:val="Encabezado"/>
        <w:jc w:val="both"/>
        <w:rPr>
          <w:rFonts w:asciiTheme="minorHAnsi" w:hAnsiTheme="minorHAnsi" w:cstheme="minorHAnsi"/>
          <w:b/>
          <w:bCs/>
          <w:noProof/>
          <w:color w:val="000000"/>
          <w:sz w:val="18"/>
          <w:szCs w:val="18"/>
          <w:lang w:val="es-MX"/>
        </w:rPr>
      </w:pPr>
    </w:p>
    <w:p w14:paraId="7B44FDAE" w14:textId="77777777" w:rsidR="00064EDA" w:rsidRDefault="00064EDA" w:rsidP="00D000F9">
      <w:pPr>
        <w:pStyle w:val="Encabezado"/>
        <w:jc w:val="both"/>
        <w:rPr>
          <w:rFonts w:asciiTheme="minorHAnsi" w:hAnsiTheme="minorHAnsi" w:cstheme="minorHAnsi"/>
          <w:b/>
          <w:bCs/>
          <w:noProof/>
          <w:color w:val="000000"/>
          <w:sz w:val="18"/>
          <w:szCs w:val="18"/>
          <w:lang w:val="es-MX"/>
        </w:rPr>
      </w:pPr>
    </w:p>
    <w:p w14:paraId="72126989" w14:textId="50929BBB" w:rsidR="00572345"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t xml:space="preserve">Licitación Pública Nacional </w:t>
      </w:r>
      <w:r w:rsidR="00FE1C3A">
        <w:rPr>
          <w:rFonts w:asciiTheme="minorHAnsi" w:hAnsiTheme="minorHAnsi" w:cstheme="minorHAnsi"/>
          <w:b/>
          <w:bCs/>
          <w:noProof/>
          <w:color w:val="000000"/>
          <w:sz w:val="18"/>
          <w:szCs w:val="18"/>
        </w:rPr>
        <w:t>Nº E/901045968-008</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2023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w:t>
      </w:r>
      <w:r w:rsidRPr="00FF382B">
        <w:rPr>
          <w:rFonts w:asciiTheme="minorHAnsi" w:hAnsiTheme="minorHAnsi" w:cstheme="minorHAnsi"/>
          <w:b/>
          <w:bCs/>
          <w:noProof/>
          <w:color w:val="000000"/>
          <w:sz w:val="18"/>
          <w:szCs w:val="18"/>
          <w:lang w:val="es-MX"/>
        </w:rPr>
        <w:t xml:space="preserve"> </w:t>
      </w:r>
      <w:r w:rsidR="00FF382B" w:rsidRPr="00FF382B">
        <w:rPr>
          <w:rFonts w:asciiTheme="minorHAnsi" w:hAnsiTheme="minorHAnsi" w:cstheme="minorHAnsi"/>
          <w:b/>
          <w:bCs/>
          <w:noProof/>
          <w:color w:val="000000"/>
          <w:sz w:val="18"/>
          <w:szCs w:val="18"/>
          <w:lang w:val="es-MX"/>
        </w:rPr>
        <w:t xml:space="preserve">Adquisición de materiales para </w:t>
      </w:r>
      <w:r w:rsidR="00D54513">
        <w:rPr>
          <w:rFonts w:asciiTheme="minorHAnsi" w:hAnsiTheme="minorHAnsi" w:cstheme="minorHAnsi"/>
          <w:b/>
          <w:bCs/>
          <w:noProof/>
          <w:color w:val="000000"/>
          <w:sz w:val="18"/>
          <w:szCs w:val="18"/>
          <w:lang w:val="es-MX"/>
        </w:rPr>
        <w:t>el Almacén General de Consumibles</w:t>
      </w:r>
      <w:r w:rsidR="00044104">
        <w:rPr>
          <w:rFonts w:asciiTheme="minorHAnsi" w:hAnsiTheme="minorHAnsi" w:cstheme="minorHAnsi"/>
          <w:b/>
          <w:bCs/>
          <w:noProof/>
          <w:color w:val="000000"/>
          <w:sz w:val="18"/>
          <w:szCs w:val="18"/>
          <w:lang w:val="es-MX"/>
        </w:rPr>
        <w:t xml:space="preserve"> Depto. Compras </w:t>
      </w:r>
      <w:r w:rsidR="00463C4D">
        <w:rPr>
          <w:rFonts w:asciiTheme="minorHAnsi" w:hAnsiTheme="minorHAnsi" w:cstheme="minorHAnsi"/>
          <w:b/>
          <w:bCs/>
          <w:noProof/>
          <w:color w:val="000000"/>
          <w:sz w:val="18"/>
          <w:szCs w:val="18"/>
          <w:lang w:val="es-MX"/>
        </w:rPr>
        <w:t xml:space="preserve">DGF </w:t>
      </w:r>
      <w:r w:rsidR="00DF2B10" w:rsidRPr="00DF2B10">
        <w:rPr>
          <w:rFonts w:asciiTheme="minorHAnsi" w:hAnsiTheme="minorHAnsi" w:cstheme="minorHAnsi"/>
          <w:b/>
          <w:bCs/>
          <w:noProof/>
          <w:color w:val="000000"/>
          <w:sz w:val="18"/>
          <w:szCs w:val="18"/>
          <w:lang w:val="es-MX"/>
        </w:rPr>
        <w:t>y materiales Dentales para la Unidad Médico Didáctica del Centro de Ciencias de la Salud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7DA9AF5C"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Licitación: </w:t>
      </w:r>
      <w:r w:rsidRPr="00280BA1">
        <w:rPr>
          <w:rFonts w:ascii="Calibri" w:hAnsi="Calibri" w:cs="Calibri"/>
          <w:lang w:val="es-MX"/>
        </w:rPr>
        <w:t>Licitación Pública Nacional</w:t>
      </w:r>
      <w:r>
        <w:rPr>
          <w:rFonts w:ascii="Calibri" w:hAnsi="Calibri" w:cs="Calibri"/>
          <w:b/>
          <w:lang w:val="es-MX"/>
        </w:rPr>
        <w:t xml:space="preserve"> E/901045968-00</w:t>
      </w:r>
      <w:r w:rsidR="00FE1C3A">
        <w:rPr>
          <w:rFonts w:ascii="Calibri" w:hAnsi="Calibri" w:cs="Calibri"/>
          <w:b/>
          <w:lang w:val="es-MX"/>
        </w:rPr>
        <w:t>8</w:t>
      </w:r>
      <w:r w:rsidRPr="00280BA1">
        <w:rPr>
          <w:rFonts w:ascii="Calibri" w:hAnsi="Calibri" w:cs="Calibri"/>
          <w:b/>
          <w:lang w:val="es-MX"/>
        </w:rPr>
        <w:t>-2023.</w:t>
      </w:r>
    </w:p>
    <w:p w14:paraId="7A99C99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Ley:</w:t>
      </w:r>
      <w:r w:rsidRPr="00280BA1">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Ley Orgánica:  </w:t>
      </w:r>
      <w:r w:rsidRPr="00280BA1">
        <w:rPr>
          <w:rFonts w:ascii="Calibri" w:hAnsi="Calibri" w:cs="Calibri"/>
          <w:lang w:val="es-MX"/>
        </w:rPr>
        <w:t xml:space="preserve">Ley Orgánica de la Universidad Autónoma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2FFF0F61"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 xml:space="preserve">La división de los bienes o servicios, contenidos en un procedimiento de contratación o en un contrato </w:t>
      </w:r>
      <w:r w:rsidRPr="00280BA1">
        <w:rPr>
          <w:rFonts w:ascii="Calibri" w:hAnsi="Calibri" w:cs="Calibri"/>
          <w:bCs/>
          <w:lang w:val="es-MX"/>
        </w:rPr>
        <w:lastRenderedPageBreak/>
        <w:t>o pedido, para diferenciarlos unos de otros, clasificarlos o agruparlos.</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439C3B09" w:rsidR="00D000F9" w:rsidRDefault="00D000F9" w:rsidP="00D000F9">
      <w:pPr>
        <w:autoSpaceDE w:val="0"/>
        <w:autoSpaceDN w:val="0"/>
        <w:adjustRightInd w:val="0"/>
        <w:jc w:val="both"/>
        <w:rPr>
          <w:rFonts w:asciiTheme="minorHAnsi" w:hAnsiTheme="minorHAnsi" w:cstheme="minorHAnsi"/>
          <w:bCs/>
          <w:color w:val="000000"/>
          <w:sz w:val="18"/>
          <w:szCs w:val="18"/>
        </w:rPr>
      </w:pPr>
    </w:p>
    <w:p w14:paraId="5B918EED" w14:textId="77777777" w:rsidR="003125CC" w:rsidRPr="006E01AF" w:rsidRDefault="003125CC"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0291EAFD"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2F098F1" w14:textId="017AD6DF"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091E7E0" w14:textId="6B9F302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50810A7" w14:textId="0766EB3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5AE352" w14:textId="6917168B"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5C8B720" w14:textId="10BE970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AB4C101" w14:textId="7F427C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4B88B5F" w14:textId="68A169F5"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36ADAB6" w14:textId="642EE87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699E590" w14:textId="3D3FB23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FA5BB7B" w14:textId="3A710B53"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DCC4DA4" w14:textId="055F9320"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9BDF35" w14:textId="2F8055D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96902F2" w14:textId="4FDF6F6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9C0C30A" w14:textId="2D222B28"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2DE669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4B1B7561" w14:textId="265CCAA4"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0D6AC6D" w14:textId="630297D2" w:rsidR="00A57380" w:rsidRDefault="00A57380" w:rsidP="00D000F9">
      <w:pPr>
        <w:autoSpaceDE w:val="0"/>
        <w:autoSpaceDN w:val="0"/>
        <w:adjustRightInd w:val="0"/>
        <w:jc w:val="both"/>
        <w:rPr>
          <w:rFonts w:asciiTheme="minorHAnsi" w:hAnsiTheme="minorHAnsi" w:cstheme="minorHAnsi"/>
          <w:bCs/>
          <w:color w:val="000000"/>
          <w:sz w:val="18"/>
          <w:szCs w:val="18"/>
        </w:rPr>
      </w:pPr>
    </w:p>
    <w:p w14:paraId="758745DA" w14:textId="1FA946BE"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C0BABE2" w14:textId="7316ED2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95AF17" w14:textId="4174F44C" w:rsidR="00A57380" w:rsidRDefault="00A57380" w:rsidP="00D000F9">
      <w:pPr>
        <w:autoSpaceDE w:val="0"/>
        <w:autoSpaceDN w:val="0"/>
        <w:adjustRightInd w:val="0"/>
        <w:jc w:val="both"/>
        <w:rPr>
          <w:rFonts w:asciiTheme="minorHAnsi" w:hAnsiTheme="minorHAnsi" w:cstheme="minorHAnsi"/>
          <w:bCs/>
          <w:color w:val="000000"/>
          <w:sz w:val="18"/>
          <w:szCs w:val="18"/>
        </w:rPr>
      </w:pPr>
    </w:p>
    <w:p w14:paraId="3ECCE5DF" w14:textId="330BF2BD"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C6C1466" w14:textId="77777777" w:rsidR="00A57380" w:rsidRPr="006E01AF" w:rsidRDefault="00A57380"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60BE0D21" w:rsidR="009E20F5" w:rsidRDefault="009E20F5" w:rsidP="00D000F9">
      <w:pPr>
        <w:autoSpaceDE w:val="0"/>
        <w:autoSpaceDN w:val="0"/>
        <w:adjustRightInd w:val="0"/>
        <w:jc w:val="both"/>
        <w:rPr>
          <w:rFonts w:asciiTheme="minorHAnsi" w:hAnsiTheme="minorHAnsi" w:cstheme="minorHAnsi"/>
          <w:bCs/>
          <w:color w:val="000000"/>
          <w:sz w:val="18"/>
          <w:szCs w:val="18"/>
        </w:rPr>
      </w:pPr>
    </w:p>
    <w:p w14:paraId="760A935C" w14:textId="248B5A4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11123D9E" w14:textId="6F260B56"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18DD9AE" w14:textId="73885B39" w:rsidR="00A57380" w:rsidRDefault="00A57380" w:rsidP="00D000F9">
      <w:pPr>
        <w:autoSpaceDE w:val="0"/>
        <w:autoSpaceDN w:val="0"/>
        <w:adjustRightInd w:val="0"/>
        <w:jc w:val="both"/>
        <w:rPr>
          <w:rFonts w:asciiTheme="minorHAnsi" w:hAnsiTheme="minorHAnsi" w:cstheme="minorHAnsi"/>
          <w:bCs/>
          <w:color w:val="000000"/>
          <w:sz w:val="18"/>
          <w:szCs w:val="18"/>
        </w:rPr>
      </w:pPr>
    </w:p>
    <w:p w14:paraId="5120890D" w14:textId="54D78A01"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BD63E00" w14:textId="56DEA2FF" w:rsidR="000D3A66" w:rsidRDefault="000D3A66" w:rsidP="00D000F9">
      <w:pPr>
        <w:autoSpaceDE w:val="0"/>
        <w:autoSpaceDN w:val="0"/>
        <w:adjustRightInd w:val="0"/>
        <w:jc w:val="both"/>
        <w:rPr>
          <w:rFonts w:asciiTheme="minorHAnsi" w:hAnsiTheme="minorHAnsi" w:cstheme="minorHAnsi"/>
          <w:bCs/>
          <w:color w:val="000000"/>
          <w:sz w:val="18"/>
          <w:szCs w:val="18"/>
        </w:rPr>
      </w:pPr>
    </w:p>
    <w:p w14:paraId="361FFE68" w14:textId="63F873B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4D7CDFB8" w14:textId="3BC1AC58" w:rsidR="000D3A66" w:rsidRDefault="000D3A66" w:rsidP="00D000F9">
      <w:pPr>
        <w:autoSpaceDE w:val="0"/>
        <w:autoSpaceDN w:val="0"/>
        <w:adjustRightInd w:val="0"/>
        <w:jc w:val="both"/>
        <w:rPr>
          <w:rFonts w:asciiTheme="minorHAnsi" w:hAnsiTheme="minorHAnsi" w:cstheme="minorHAnsi"/>
          <w:bCs/>
          <w:color w:val="000000"/>
          <w:sz w:val="18"/>
          <w:szCs w:val="18"/>
        </w:rPr>
      </w:pPr>
    </w:p>
    <w:p w14:paraId="0FFD72C7" w14:textId="5DDFC10C" w:rsidR="000D3A66" w:rsidRDefault="000D3A66" w:rsidP="00D000F9">
      <w:pPr>
        <w:autoSpaceDE w:val="0"/>
        <w:autoSpaceDN w:val="0"/>
        <w:adjustRightInd w:val="0"/>
        <w:jc w:val="both"/>
        <w:rPr>
          <w:rFonts w:asciiTheme="minorHAnsi" w:hAnsiTheme="minorHAnsi" w:cstheme="minorHAnsi"/>
          <w:bCs/>
          <w:color w:val="000000"/>
          <w:sz w:val="18"/>
          <w:szCs w:val="18"/>
        </w:rPr>
      </w:pPr>
    </w:p>
    <w:p w14:paraId="6BFDD0AF" w14:textId="77777777" w:rsidR="000D3A66" w:rsidRDefault="000D3A66" w:rsidP="00D000F9">
      <w:pPr>
        <w:autoSpaceDE w:val="0"/>
        <w:autoSpaceDN w:val="0"/>
        <w:adjustRightInd w:val="0"/>
        <w:jc w:val="both"/>
        <w:rPr>
          <w:rFonts w:asciiTheme="minorHAnsi" w:hAnsiTheme="minorHAnsi" w:cstheme="minorHAnsi"/>
          <w:bCs/>
          <w:color w:val="000000"/>
          <w:sz w:val="18"/>
          <w:szCs w:val="18"/>
        </w:rPr>
      </w:pPr>
    </w:p>
    <w:p w14:paraId="28251477" w14:textId="77777777" w:rsidR="00A57380" w:rsidRDefault="00A57380" w:rsidP="00D000F9">
      <w:pPr>
        <w:autoSpaceDE w:val="0"/>
        <w:autoSpaceDN w:val="0"/>
        <w:adjustRightInd w:val="0"/>
        <w:jc w:val="both"/>
        <w:rPr>
          <w:rFonts w:asciiTheme="minorHAnsi" w:hAnsiTheme="minorHAnsi" w:cstheme="minorHAnsi"/>
          <w:bCs/>
          <w:color w:val="000000"/>
          <w:sz w:val="18"/>
          <w:szCs w:val="18"/>
        </w:rPr>
      </w:pPr>
    </w:p>
    <w:p w14:paraId="2CC1A347" w14:textId="77777777" w:rsidR="00857C47" w:rsidRPr="006E01AF" w:rsidRDefault="00857C47" w:rsidP="00D000F9">
      <w:pPr>
        <w:autoSpaceDE w:val="0"/>
        <w:autoSpaceDN w:val="0"/>
        <w:adjustRightInd w:val="0"/>
        <w:jc w:val="both"/>
        <w:rPr>
          <w:rFonts w:asciiTheme="minorHAnsi" w:hAnsiTheme="minorHAnsi" w:cstheme="minorHAnsi"/>
          <w:bCs/>
          <w:color w:val="000000"/>
          <w:sz w:val="18"/>
          <w:szCs w:val="18"/>
        </w:rPr>
      </w:pPr>
    </w:p>
    <w:p w14:paraId="0CF3D7CE" w14:textId="10B507C1" w:rsidR="00572345" w:rsidRPr="006E01AF" w:rsidRDefault="00AA3DFB" w:rsidP="00572345">
      <w:pPr>
        <w:pStyle w:val="Encabezado"/>
        <w:jc w:val="both"/>
        <w:rPr>
          <w:rFonts w:asciiTheme="minorHAnsi" w:hAnsiTheme="minorHAnsi" w:cstheme="minorHAnsi"/>
          <w:b/>
          <w:bCs/>
          <w:noProof/>
          <w:color w:val="000000"/>
          <w:sz w:val="18"/>
          <w:szCs w:val="18"/>
        </w:rPr>
      </w:pPr>
      <w:r w:rsidRPr="00E66A91">
        <w:rPr>
          <w:rFonts w:asciiTheme="minorHAnsi" w:hAnsiTheme="minorHAnsi" w:cstheme="minorHAnsi"/>
          <w:b/>
          <w:bCs/>
          <w:noProof/>
          <w:color w:val="000000"/>
          <w:sz w:val="18"/>
          <w:szCs w:val="18"/>
          <w:lang w:val="es-MX"/>
        </w:rPr>
        <w:t xml:space="preserve">Licitación Pública Nacional </w:t>
      </w:r>
      <w:r>
        <w:rPr>
          <w:rFonts w:asciiTheme="minorHAnsi" w:hAnsiTheme="minorHAnsi" w:cstheme="minorHAnsi"/>
          <w:b/>
          <w:bCs/>
          <w:noProof/>
          <w:color w:val="000000"/>
          <w:sz w:val="18"/>
          <w:szCs w:val="18"/>
        </w:rPr>
        <w:t>Nº E/901045968-00</w:t>
      </w:r>
      <w:r w:rsidR="00750D66">
        <w:rPr>
          <w:rFonts w:asciiTheme="minorHAnsi" w:hAnsiTheme="minorHAnsi" w:cstheme="minorHAnsi"/>
          <w:b/>
          <w:bCs/>
          <w:noProof/>
          <w:color w:val="000000"/>
          <w:sz w:val="18"/>
          <w:szCs w:val="18"/>
        </w:rPr>
        <w:t>8</w:t>
      </w:r>
      <w:r w:rsidRPr="00E66A91">
        <w:rPr>
          <w:rFonts w:asciiTheme="minorHAnsi" w:hAnsiTheme="minorHAnsi" w:cstheme="minorHAnsi"/>
          <w:b/>
          <w:bCs/>
          <w:noProof/>
          <w:color w:val="000000"/>
          <w:sz w:val="18"/>
          <w:szCs w:val="18"/>
        </w:rPr>
        <w:t>-</w:t>
      </w:r>
      <w:r>
        <w:rPr>
          <w:rFonts w:asciiTheme="minorHAnsi" w:hAnsiTheme="minorHAnsi" w:cstheme="minorHAnsi"/>
          <w:b/>
          <w:bCs/>
          <w:noProof/>
          <w:color w:val="000000"/>
          <w:sz w:val="18"/>
          <w:szCs w:val="18"/>
        </w:rPr>
        <w:t xml:space="preserve">2023 </w:t>
      </w:r>
      <w:r w:rsidRPr="00E66A91">
        <w:rPr>
          <w:rFonts w:asciiTheme="minorHAnsi" w:hAnsiTheme="minorHAnsi" w:cstheme="minorHAnsi"/>
          <w:b/>
          <w:bCs/>
          <w:noProof/>
          <w:color w:val="000000"/>
          <w:sz w:val="18"/>
          <w:szCs w:val="18"/>
        </w:rPr>
        <w:t xml:space="preserve">para </w:t>
      </w:r>
      <w:r>
        <w:rPr>
          <w:rFonts w:asciiTheme="minorHAnsi" w:hAnsiTheme="minorHAnsi" w:cstheme="minorHAnsi"/>
          <w:b/>
          <w:bCs/>
          <w:noProof/>
          <w:color w:val="000000"/>
          <w:sz w:val="18"/>
          <w:szCs w:val="18"/>
        </w:rPr>
        <w:t>la</w:t>
      </w:r>
      <w:r w:rsidRPr="00FF382B">
        <w:rPr>
          <w:rFonts w:asciiTheme="minorHAnsi" w:hAnsiTheme="minorHAnsi" w:cstheme="minorHAnsi"/>
          <w:b/>
          <w:bCs/>
          <w:noProof/>
          <w:color w:val="000000"/>
          <w:sz w:val="18"/>
          <w:szCs w:val="18"/>
          <w:lang w:val="es-MX"/>
        </w:rPr>
        <w:t xml:space="preserve"> </w:t>
      </w:r>
      <w:r w:rsidR="002F4B04" w:rsidRPr="00FF382B">
        <w:rPr>
          <w:rFonts w:asciiTheme="minorHAnsi" w:hAnsiTheme="minorHAnsi" w:cstheme="minorHAnsi"/>
          <w:b/>
          <w:bCs/>
          <w:noProof/>
          <w:color w:val="000000"/>
          <w:sz w:val="18"/>
          <w:szCs w:val="18"/>
          <w:lang w:val="es-MX"/>
        </w:rPr>
        <w:t xml:space="preserve">Adquisición de materiales para </w:t>
      </w:r>
      <w:r w:rsidR="002F4B04">
        <w:rPr>
          <w:rFonts w:asciiTheme="minorHAnsi" w:hAnsiTheme="minorHAnsi" w:cstheme="minorHAnsi"/>
          <w:b/>
          <w:bCs/>
          <w:noProof/>
          <w:color w:val="000000"/>
          <w:sz w:val="18"/>
          <w:szCs w:val="18"/>
          <w:lang w:val="es-MX"/>
        </w:rPr>
        <w:t>el Almacén General de Consumibles</w:t>
      </w:r>
      <w:r w:rsidR="00463C4D">
        <w:rPr>
          <w:rFonts w:asciiTheme="minorHAnsi" w:hAnsiTheme="minorHAnsi" w:cstheme="minorHAnsi"/>
          <w:b/>
          <w:bCs/>
          <w:noProof/>
          <w:color w:val="000000"/>
          <w:sz w:val="18"/>
          <w:szCs w:val="18"/>
          <w:lang w:val="es-MX"/>
        </w:rPr>
        <w:t xml:space="preserve"> Depto. Compras DGF</w:t>
      </w:r>
      <w:r w:rsidR="002F4B04" w:rsidRPr="00FF382B">
        <w:rPr>
          <w:rFonts w:asciiTheme="minorHAnsi" w:hAnsiTheme="minorHAnsi" w:cstheme="minorHAnsi"/>
          <w:b/>
          <w:bCs/>
          <w:noProof/>
          <w:color w:val="000000"/>
          <w:sz w:val="18"/>
          <w:szCs w:val="18"/>
          <w:lang w:val="es-MX"/>
        </w:rPr>
        <w:t xml:space="preserve"> </w:t>
      </w:r>
      <w:r w:rsidR="002F4B04" w:rsidRPr="00DF2B10">
        <w:rPr>
          <w:rFonts w:asciiTheme="minorHAnsi" w:hAnsiTheme="minorHAnsi" w:cstheme="minorHAnsi"/>
          <w:b/>
          <w:bCs/>
          <w:noProof/>
          <w:color w:val="000000"/>
          <w:sz w:val="18"/>
          <w:szCs w:val="18"/>
          <w:lang w:val="es-MX"/>
        </w:rPr>
        <w:t>y materiales Dentales para la Unidad Médico Didáctica del Centro de Ciencias de la Salud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446CB005"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En cumplimiento a lo dispuesto por el artículo 134 de la Constitución Política de los Estados Unidos Mexicanos y</w:t>
      </w:r>
      <w:r w:rsidR="00100D4C">
        <w:rPr>
          <w:rFonts w:asciiTheme="minorHAnsi" w:hAnsiTheme="minorHAnsi" w:cstheme="minorHAnsi"/>
          <w:b w:val="0"/>
          <w:sz w:val="18"/>
          <w:szCs w:val="18"/>
          <w:lang w:val="es-ES"/>
        </w:rPr>
        <w:t xml:space="preserve"> los artículos 3 fracción I, 39</w:t>
      </w:r>
      <w:r w:rsidRPr="00DA0E6B">
        <w:rPr>
          <w:rFonts w:asciiTheme="minorHAnsi" w:hAnsiTheme="minorHAnsi" w:cstheme="minorHAnsi"/>
          <w:b w:val="0"/>
          <w:sz w:val="18"/>
          <w:szCs w:val="18"/>
          <w:lang w:val="es-ES"/>
        </w:rPr>
        <w:t xml:space="preserve">,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403412">
        <w:rPr>
          <w:rFonts w:asciiTheme="minorHAnsi" w:hAnsiTheme="minorHAnsi" w:cstheme="minorHAnsi"/>
          <w:bCs/>
          <w:sz w:val="18"/>
          <w:szCs w:val="18"/>
          <w:lang w:val="es-ES"/>
        </w:rPr>
        <w:t>0</w:t>
      </w:r>
      <w:r w:rsidR="00750D66">
        <w:rPr>
          <w:rFonts w:asciiTheme="minorHAnsi" w:hAnsiTheme="minorHAnsi" w:cstheme="minorHAnsi"/>
          <w:bCs/>
          <w:sz w:val="18"/>
          <w:szCs w:val="18"/>
          <w:lang w:val="es-ES"/>
        </w:rPr>
        <w:t>8</w:t>
      </w:r>
      <w:r w:rsidR="00403412">
        <w:rPr>
          <w:rFonts w:asciiTheme="minorHAnsi" w:hAnsiTheme="minorHAnsi" w:cstheme="minorHAnsi"/>
          <w:bCs/>
          <w:sz w:val="18"/>
          <w:szCs w:val="18"/>
          <w:lang w:val="es-ES"/>
        </w:rPr>
        <w:t>-2023</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ED2288" w:rsidRDefault="00D000F9" w:rsidP="00D000F9">
            <w:pPr>
              <w:jc w:val="center"/>
              <w:rPr>
                <w:rFonts w:asciiTheme="minorHAnsi" w:hAnsiTheme="minorHAnsi" w:cstheme="minorHAnsi"/>
                <w:sz w:val="16"/>
                <w:szCs w:val="16"/>
              </w:rPr>
            </w:pPr>
          </w:p>
          <w:p w14:paraId="7D5D1F6D" w14:textId="77777777" w:rsidR="00D000F9" w:rsidRPr="00ED2288" w:rsidRDefault="00D000F9" w:rsidP="00D000F9">
            <w:pPr>
              <w:jc w:val="center"/>
              <w:rPr>
                <w:rFonts w:asciiTheme="minorHAnsi" w:hAnsiTheme="minorHAnsi" w:cstheme="minorHAnsi"/>
                <w:sz w:val="16"/>
                <w:szCs w:val="16"/>
              </w:rPr>
            </w:pPr>
            <w:r w:rsidRPr="00ED2288">
              <w:rPr>
                <w:rFonts w:asciiTheme="minorHAnsi" w:hAnsiTheme="minorHAnsi" w:cstheme="minorHAnsi"/>
                <w:sz w:val="16"/>
                <w:szCs w:val="16"/>
              </w:rPr>
              <w:t>Publicación Convocatoria</w:t>
            </w:r>
          </w:p>
          <w:p w14:paraId="788BA636" w14:textId="77777777" w:rsidR="00D000F9" w:rsidRPr="00ED2288" w:rsidRDefault="00D000F9" w:rsidP="00D000F9">
            <w:pPr>
              <w:jc w:val="center"/>
              <w:rPr>
                <w:rFonts w:asciiTheme="minorHAnsi" w:hAnsiTheme="minorHAnsi" w:cstheme="minorHAnsi"/>
                <w:sz w:val="16"/>
                <w:szCs w:val="16"/>
              </w:rPr>
            </w:pPr>
          </w:p>
        </w:tc>
        <w:tc>
          <w:tcPr>
            <w:tcW w:w="2547" w:type="dxa"/>
            <w:vAlign w:val="center"/>
          </w:tcPr>
          <w:p w14:paraId="20744B26" w14:textId="0088386B" w:rsidR="00D000F9" w:rsidRPr="00ED2288" w:rsidRDefault="00ED2288" w:rsidP="00750D66">
            <w:pPr>
              <w:jc w:val="center"/>
              <w:rPr>
                <w:rFonts w:asciiTheme="minorHAnsi" w:hAnsiTheme="minorHAnsi" w:cstheme="minorHAnsi"/>
                <w:b/>
                <w:caps/>
                <w:sz w:val="16"/>
                <w:szCs w:val="16"/>
              </w:rPr>
            </w:pPr>
            <w:r w:rsidRPr="00ED2288">
              <w:rPr>
                <w:rFonts w:asciiTheme="minorHAnsi" w:hAnsiTheme="minorHAnsi" w:cstheme="minorHAnsi"/>
                <w:b/>
                <w:sz w:val="16"/>
                <w:szCs w:val="16"/>
              </w:rPr>
              <w:t>1</w:t>
            </w:r>
            <w:r w:rsidR="00995484" w:rsidRPr="00ED2288">
              <w:rPr>
                <w:rFonts w:asciiTheme="minorHAnsi" w:hAnsiTheme="minorHAnsi" w:cstheme="minorHAnsi"/>
                <w:b/>
                <w:sz w:val="16"/>
                <w:szCs w:val="16"/>
              </w:rPr>
              <w:t>7</w:t>
            </w:r>
            <w:r w:rsidR="00C61999" w:rsidRPr="00ED2288">
              <w:rPr>
                <w:rFonts w:asciiTheme="minorHAnsi" w:hAnsiTheme="minorHAnsi" w:cstheme="minorHAnsi"/>
                <w:b/>
                <w:sz w:val="16"/>
                <w:szCs w:val="16"/>
              </w:rPr>
              <w:t xml:space="preserve"> de </w:t>
            </w:r>
            <w:r w:rsidR="00750D66" w:rsidRPr="00ED2288">
              <w:rPr>
                <w:rFonts w:asciiTheme="minorHAnsi" w:hAnsiTheme="minorHAnsi" w:cstheme="minorHAnsi"/>
                <w:b/>
                <w:sz w:val="16"/>
                <w:szCs w:val="16"/>
              </w:rPr>
              <w:t>marzo</w:t>
            </w:r>
            <w:r w:rsidR="0074698E" w:rsidRPr="00ED2288">
              <w:rPr>
                <w:rFonts w:asciiTheme="minorHAnsi" w:hAnsiTheme="minorHAnsi" w:cstheme="minorHAnsi"/>
                <w:b/>
                <w:sz w:val="16"/>
                <w:szCs w:val="16"/>
              </w:rPr>
              <w:t xml:space="preserve"> </w:t>
            </w:r>
            <w:r w:rsidR="00D000F9" w:rsidRPr="00ED2288">
              <w:rPr>
                <w:rFonts w:asciiTheme="minorHAnsi" w:hAnsiTheme="minorHAnsi" w:cstheme="minorHAnsi"/>
                <w:b/>
                <w:sz w:val="16"/>
                <w:szCs w:val="16"/>
              </w:rPr>
              <w:t>de 20</w:t>
            </w:r>
            <w:r w:rsidR="00C61999" w:rsidRPr="00ED2288">
              <w:rPr>
                <w:rFonts w:asciiTheme="minorHAnsi" w:hAnsiTheme="minorHAnsi" w:cstheme="minorHAnsi"/>
                <w:b/>
                <w:sz w:val="16"/>
                <w:szCs w:val="16"/>
              </w:rPr>
              <w:t>2</w:t>
            </w:r>
            <w:r w:rsidR="00403412" w:rsidRPr="00ED2288">
              <w:rPr>
                <w:rFonts w:asciiTheme="minorHAnsi" w:hAnsiTheme="minorHAnsi" w:cstheme="minorHAnsi"/>
                <w:b/>
                <w:sz w:val="16"/>
                <w:szCs w:val="16"/>
              </w:rPr>
              <w:t>3</w:t>
            </w:r>
          </w:p>
        </w:tc>
        <w:tc>
          <w:tcPr>
            <w:tcW w:w="1775" w:type="dxa"/>
            <w:vAlign w:val="center"/>
          </w:tcPr>
          <w:p w14:paraId="2873A914" w14:textId="77777777" w:rsidR="00D000F9" w:rsidRPr="00ED2288" w:rsidRDefault="00D000F9" w:rsidP="00D000F9">
            <w:pPr>
              <w:jc w:val="center"/>
              <w:rPr>
                <w:rFonts w:asciiTheme="minorHAnsi" w:hAnsiTheme="minorHAnsi" w:cstheme="minorHAnsi"/>
                <w:caps/>
                <w:sz w:val="16"/>
                <w:szCs w:val="16"/>
              </w:rPr>
            </w:pPr>
            <w:r w:rsidRPr="00ED2288">
              <w:rPr>
                <w:rFonts w:asciiTheme="minorHAnsi" w:hAnsiTheme="minorHAnsi" w:cstheme="minorHAnsi"/>
                <w:caps/>
                <w:sz w:val="16"/>
                <w:szCs w:val="16"/>
              </w:rPr>
              <w:t>-</w:t>
            </w:r>
          </w:p>
        </w:tc>
        <w:tc>
          <w:tcPr>
            <w:tcW w:w="2161" w:type="dxa"/>
            <w:vAlign w:val="center"/>
          </w:tcPr>
          <w:p w14:paraId="782A278C" w14:textId="77777777" w:rsidR="00D000F9" w:rsidRPr="00ED2288" w:rsidRDefault="00EB3A37" w:rsidP="00D000F9">
            <w:pPr>
              <w:jc w:val="center"/>
              <w:rPr>
                <w:rFonts w:asciiTheme="minorHAnsi" w:hAnsiTheme="minorHAnsi" w:cstheme="minorHAnsi"/>
                <w:sz w:val="16"/>
                <w:szCs w:val="16"/>
              </w:rPr>
            </w:pPr>
            <w:r w:rsidRPr="00ED2288">
              <w:rPr>
                <w:rFonts w:asciiTheme="minorHAnsi" w:hAnsiTheme="minorHAnsi" w:cstheme="minorHAnsi"/>
                <w:sz w:val="16"/>
                <w:szCs w:val="16"/>
              </w:rPr>
              <w:t>Diario Local y Pá</w:t>
            </w:r>
            <w:r w:rsidR="00D000F9" w:rsidRPr="00ED2288">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ED2288" w:rsidRDefault="00D000F9" w:rsidP="007A323A">
            <w:pPr>
              <w:jc w:val="center"/>
              <w:rPr>
                <w:rFonts w:asciiTheme="minorHAnsi" w:hAnsiTheme="minorHAnsi" w:cstheme="minorHAnsi"/>
                <w:sz w:val="16"/>
                <w:szCs w:val="16"/>
              </w:rPr>
            </w:pPr>
            <w:r w:rsidRPr="00ED2288">
              <w:rPr>
                <w:rFonts w:asciiTheme="minorHAnsi" w:hAnsiTheme="minorHAnsi" w:cstheme="minorHAnsi"/>
                <w:sz w:val="16"/>
                <w:szCs w:val="16"/>
              </w:rPr>
              <w:t>Adquisición de Bases</w:t>
            </w:r>
          </w:p>
        </w:tc>
        <w:tc>
          <w:tcPr>
            <w:tcW w:w="2547" w:type="dxa"/>
            <w:vAlign w:val="center"/>
          </w:tcPr>
          <w:p w14:paraId="430F1CF7" w14:textId="6B8D17CD" w:rsidR="00D000F9" w:rsidRPr="00ED2288" w:rsidRDefault="00ED2288" w:rsidP="00ED2288">
            <w:pPr>
              <w:jc w:val="center"/>
              <w:rPr>
                <w:rFonts w:asciiTheme="minorHAnsi" w:hAnsiTheme="minorHAnsi" w:cstheme="minorHAnsi"/>
                <w:b/>
                <w:caps/>
                <w:sz w:val="16"/>
                <w:szCs w:val="16"/>
              </w:rPr>
            </w:pPr>
            <w:r w:rsidRPr="00ED2288">
              <w:rPr>
                <w:rFonts w:asciiTheme="minorHAnsi" w:hAnsiTheme="minorHAnsi" w:cstheme="minorHAnsi"/>
                <w:b/>
                <w:sz w:val="16"/>
                <w:szCs w:val="16"/>
              </w:rPr>
              <w:t xml:space="preserve">17, 18, </w:t>
            </w:r>
            <w:r>
              <w:rPr>
                <w:rFonts w:asciiTheme="minorHAnsi" w:hAnsiTheme="minorHAnsi" w:cstheme="minorHAnsi"/>
                <w:b/>
                <w:sz w:val="16"/>
                <w:szCs w:val="16"/>
              </w:rPr>
              <w:t xml:space="preserve">20 y </w:t>
            </w:r>
            <w:r w:rsidRPr="00ED2288">
              <w:rPr>
                <w:rFonts w:asciiTheme="minorHAnsi" w:hAnsiTheme="minorHAnsi" w:cstheme="minorHAnsi"/>
                <w:b/>
                <w:sz w:val="16"/>
                <w:szCs w:val="16"/>
              </w:rPr>
              <w:t xml:space="preserve">21 </w:t>
            </w:r>
            <w:r w:rsidR="00646BE7" w:rsidRPr="00ED2288">
              <w:rPr>
                <w:rFonts w:asciiTheme="minorHAnsi" w:hAnsiTheme="minorHAnsi" w:cstheme="minorHAnsi"/>
                <w:b/>
                <w:sz w:val="16"/>
                <w:szCs w:val="16"/>
              </w:rPr>
              <w:t xml:space="preserve">de </w:t>
            </w:r>
            <w:r w:rsidR="00750D66" w:rsidRPr="00ED2288">
              <w:rPr>
                <w:rFonts w:asciiTheme="minorHAnsi" w:hAnsiTheme="minorHAnsi" w:cstheme="minorHAnsi"/>
                <w:b/>
                <w:sz w:val="16"/>
                <w:szCs w:val="16"/>
              </w:rPr>
              <w:t>marzo</w:t>
            </w:r>
            <w:r w:rsidR="00646BE7" w:rsidRPr="00ED2288">
              <w:rPr>
                <w:rFonts w:asciiTheme="minorHAnsi" w:hAnsiTheme="minorHAnsi" w:cstheme="minorHAnsi"/>
                <w:b/>
                <w:sz w:val="16"/>
                <w:szCs w:val="16"/>
              </w:rPr>
              <w:t xml:space="preserve"> </w:t>
            </w:r>
            <w:r w:rsidR="00DE5817" w:rsidRPr="00ED2288">
              <w:rPr>
                <w:rFonts w:asciiTheme="minorHAnsi" w:hAnsiTheme="minorHAnsi" w:cstheme="minorHAnsi"/>
                <w:b/>
                <w:sz w:val="16"/>
                <w:szCs w:val="16"/>
              </w:rPr>
              <w:t>de 202</w:t>
            </w:r>
            <w:r w:rsidR="00403412" w:rsidRPr="00ED2288">
              <w:rPr>
                <w:rFonts w:asciiTheme="minorHAnsi" w:hAnsiTheme="minorHAnsi" w:cstheme="minorHAnsi"/>
                <w:b/>
                <w:sz w:val="16"/>
                <w:szCs w:val="16"/>
              </w:rPr>
              <w:t>3</w:t>
            </w:r>
            <w:r w:rsidR="00C724DA" w:rsidRPr="00ED2288">
              <w:rPr>
                <w:rFonts w:asciiTheme="minorHAnsi" w:hAnsiTheme="minorHAnsi" w:cstheme="minorHAnsi"/>
                <w:b/>
                <w:sz w:val="16"/>
                <w:szCs w:val="16"/>
              </w:rPr>
              <w:t xml:space="preserve"> </w:t>
            </w:r>
          </w:p>
        </w:tc>
        <w:tc>
          <w:tcPr>
            <w:tcW w:w="1775" w:type="dxa"/>
            <w:vAlign w:val="center"/>
          </w:tcPr>
          <w:p w14:paraId="35D70F91" w14:textId="77777777" w:rsidR="00D000F9" w:rsidRPr="00ED2288" w:rsidRDefault="00D000F9" w:rsidP="00D000F9">
            <w:pPr>
              <w:jc w:val="center"/>
              <w:rPr>
                <w:rFonts w:asciiTheme="minorHAnsi" w:hAnsiTheme="minorHAnsi" w:cstheme="minorHAnsi"/>
                <w:b/>
                <w:caps/>
                <w:sz w:val="16"/>
                <w:szCs w:val="16"/>
              </w:rPr>
            </w:pPr>
            <w:r w:rsidRPr="00ED2288">
              <w:rPr>
                <w:rFonts w:asciiTheme="minorHAnsi" w:hAnsiTheme="minorHAnsi" w:cstheme="minorHAnsi"/>
                <w:b/>
                <w:sz w:val="16"/>
                <w:szCs w:val="16"/>
              </w:rPr>
              <w:t>8:00 a 15:00 horas</w:t>
            </w:r>
          </w:p>
        </w:tc>
        <w:tc>
          <w:tcPr>
            <w:tcW w:w="2161" w:type="dxa"/>
            <w:vAlign w:val="center"/>
          </w:tcPr>
          <w:p w14:paraId="167CED5E" w14:textId="57552AE5" w:rsidR="00D000F9" w:rsidRPr="00ED2288" w:rsidRDefault="009B1D34" w:rsidP="005B17BF">
            <w:pPr>
              <w:jc w:val="center"/>
              <w:rPr>
                <w:rFonts w:asciiTheme="minorHAnsi" w:hAnsiTheme="minorHAnsi" w:cstheme="minorHAnsi"/>
                <w:sz w:val="14"/>
                <w:szCs w:val="14"/>
              </w:rPr>
            </w:pPr>
            <w:r w:rsidRPr="00ED2288">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ED2288" w:rsidRDefault="00D000F9" w:rsidP="007A323A">
            <w:pPr>
              <w:jc w:val="center"/>
              <w:rPr>
                <w:rFonts w:asciiTheme="minorHAnsi" w:hAnsiTheme="minorHAnsi" w:cstheme="minorHAnsi"/>
                <w:sz w:val="16"/>
                <w:szCs w:val="16"/>
              </w:rPr>
            </w:pPr>
            <w:r w:rsidRPr="00ED2288">
              <w:rPr>
                <w:rFonts w:asciiTheme="minorHAnsi" w:hAnsiTheme="minorHAnsi" w:cstheme="minorHAnsi"/>
                <w:sz w:val="16"/>
                <w:szCs w:val="16"/>
              </w:rPr>
              <w:t xml:space="preserve">Envió de comprobante de pago de bases </w:t>
            </w:r>
          </w:p>
        </w:tc>
        <w:tc>
          <w:tcPr>
            <w:tcW w:w="2547" w:type="dxa"/>
            <w:vAlign w:val="center"/>
          </w:tcPr>
          <w:p w14:paraId="0084B48E" w14:textId="77777777" w:rsidR="00C0296F" w:rsidRPr="00ED2288" w:rsidRDefault="00C0296F" w:rsidP="00AA3DFB">
            <w:pPr>
              <w:jc w:val="center"/>
              <w:rPr>
                <w:rFonts w:asciiTheme="minorHAnsi" w:hAnsiTheme="minorHAnsi" w:cstheme="minorHAnsi"/>
                <w:b/>
                <w:sz w:val="16"/>
                <w:szCs w:val="16"/>
              </w:rPr>
            </w:pPr>
            <w:r w:rsidRPr="00ED2288">
              <w:rPr>
                <w:rFonts w:asciiTheme="minorHAnsi" w:hAnsiTheme="minorHAnsi" w:cstheme="minorHAnsi"/>
                <w:b/>
                <w:sz w:val="16"/>
                <w:szCs w:val="16"/>
              </w:rPr>
              <w:t xml:space="preserve">A más tardar el </w:t>
            </w:r>
          </w:p>
          <w:p w14:paraId="6CEFA3DC" w14:textId="572FFB74" w:rsidR="00D000F9" w:rsidRPr="00ED2288" w:rsidRDefault="00ED2288" w:rsidP="00AA3DFB">
            <w:pPr>
              <w:jc w:val="center"/>
              <w:rPr>
                <w:rFonts w:asciiTheme="minorHAnsi" w:hAnsiTheme="minorHAnsi" w:cstheme="minorHAnsi"/>
                <w:b/>
                <w:caps/>
                <w:sz w:val="16"/>
                <w:szCs w:val="16"/>
              </w:rPr>
            </w:pPr>
            <w:r w:rsidRPr="00ED2288">
              <w:rPr>
                <w:rFonts w:asciiTheme="minorHAnsi" w:hAnsiTheme="minorHAnsi" w:cstheme="minorHAnsi"/>
                <w:b/>
                <w:sz w:val="16"/>
                <w:szCs w:val="16"/>
              </w:rPr>
              <w:t>21</w:t>
            </w:r>
            <w:r w:rsidR="00646BE7" w:rsidRPr="00ED2288">
              <w:rPr>
                <w:rFonts w:asciiTheme="minorHAnsi" w:hAnsiTheme="minorHAnsi" w:cstheme="minorHAnsi"/>
                <w:b/>
                <w:sz w:val="16"/>
                <w:szCs w:val="16"/>
              </w:rPr>
              <w:t xml:space="preserve"> de </w:t>
            </w:r>
            <w:r w:rsidR="00750D66" w:rsidRPr="00ED2288">
              <w:rPr>
                <w:rFonts w:asciiTheme="minorHAnsi" w:hAnsiTheme="minorHAnsi" w:cstheme="minorHAnsi"/>
                <w:b/>
                <w:sz w:val="16"/>
                <w:szCs w:val="16"/>
              </w:rPr>
              <w:t>marzo</w:t>
            </w:r>
            <w:r w:rsidR="00646BE7" w:rsidRPr="00ED2288">
              <w:rPr>
                <w:rFonts w:asciiTheme="minorHAnsi" w:hAnsiTheme="minorHAnsi" w:cstheme="minorHAnsi"/>
                <w:b/>
                <w:sz w:val="16"/>
                <w:szCs w:val="16"/>
              </w:rPr>
              <w:t xml:space="preserve"> de 202</w:t>
            </w:r>
            <w:r w:rsidR="00403412" w:rsidRPr="00ED2288">
              <w:rPr>
                <w:rFonts w:asciiTheme="minorHAnsi" w:hAnsiTheme="minorHAnsi" w:cstheme="minorHAnsi"/>
                <w:b/>
                <w:sz w:val="16"/>
                <w:szCs w:val="16"/>
              </w:rPr>
              <w:t>3</w:t>
            </w:r>
          </w:p>
        </w:tc>
        <w:tc>
          <w:tcPr>
            <w:tcW w:w="1775" w:type="dxa"/>
            <w:shd w:val="clear" w:color="auto" w:fill="auto"/>
            <w:vAlign w:val="center"/>
          </w:tcPr>
          <w:p w14:paraId="406E0E3B" w14:textId="2C30589A" w:rsidR="00D000F9" w:rsidRPr="00ED2288" w:rsidRDefault="00D000F9" w:rsidP="00CA2AC8">
            <w:pPr>
              <w:jc w:val="center"/>
              <w:rPr>
                <w:rFonts w:asciiTheme="minorHAnsi" w:hAnsiTheme="minorHAnsi" w:cstheme="minorHAnsi"/>
                <w:b/>
                <w:sz w:val="16"/>
                <w:szCs w:val="16"/>
              </w:rPr>
            </w:pPr>
            <w:r w:rsidRPr="00ED2288">
              <w:rPr>
                <w:rFonts w:asciiTheme="minorHAnsi" w:hAnsiTheme="minorHAnsi" w:cstheme="minorHAnsi"/>
                <w:b/>
                <w:sz w:val="16"/>
                <w:szCs w:val="16"/>
              </w:rPr>
              <w:t>1</w:t>
            </w:r>
            <w:r w:rsidR="00CA2AC8" w:rsidRPr="00ED2288">
              <w:rPr>
                <w:rFonts w:asciiTheme="minorHAnsi" w:hAnsiTheme="minorHAnsi" w:cstheme="minorHAnsi"/>
                <w:b/>
                <w:sz w:val="16"/>
                <w:szCs w:val="16"/>
              </w:rPr>
              <w:t>5</w:t>
            </w:r>
            <w:r w:rsidRPr="00ED2288">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ED2288" w:rsidRDefault="00D000F9" w:rsidP="00D000F9">
            <w:pPr>
              <w:jc w:val="center"/>
              <w:rPr>
                <w:rFonts w:asciiTheme="minorHAnsi" w:hAnsiTheme="minorHAnsi" w:cstheme="minorHAnsi"/>
                <w:sz w:val="16"/>
                <w:szCs w:val="16"/>
              </w:rPr>
            </w:pPr>
            <w:r w:rsidRPr="00ED2288">
              <w:rPr>
                <w:rFonts w:asciiTheme="minorHAnsi" w:hAnsiTheme="minorHAnsi" w:cstheme="minorHAnsi"/>
                <w:sz w:val="16"/>
                <w:szCs w:val="16"/>
              </w:rPr>
              <w:t>Fecha límite para recibir dudas</w:t>
            </w:r>
          </w:p>
        </w:tc>
        <w:tc>
          <w:tcPr>
            <w:tcW w:w="2547" w:type="dxa"/>
            <w:vAlign w:val="center"/>
          </w:tcPr>
          <w:p w14:paraId="256D54E9" w14:textId="55A81994" w:rsidR="00D000F9" w:rsidRPr="00ED2288" w:rsidRDefault="00ED2288" w:rsidP="00035B1C">
            <w:pPr>
              <w:jc w:val="center"/>
              <w:rPr>
                <w:rFonts w:asciiTheme="minorHAnsi" w:hAnsiTheme="minorHAnsi" w:cstheme="minorHAnsi"/>
                <w:b/>
                <w:caps/>
                <w:sz w:val="16"/>
                <w:szCs w:val="16"/>
              </w:rPr>
            </w:pPr>
            <w:r w:rsidRPr="00ED2288">
              <w:rPr>
                <w:rFonts w:asciiTheme="minorHAnsi" w:hAnsiTheme="minorHAnsi" w:cstheme="minorHAnsi"/>
                <w:b/>
                <w:sz w:val="16"/>
                <w:szCs w:val="16"/>
              </w:rPr>
              <w:t>21</w:t>
            </w:r>
            <w:r w:rsidR="00646BE7" w:rsidRPr="00ED2288">
              <w:rPr>
                <w:rFonts w:asciiTheme="minorHAnsi" w:hAnsiTheme="minorHAnsi" w:cstheme="minorHAnsi"/>
                <w:b/>
                <w:sz w:val="16"/>
                <w:szCs w:val="16"/>
              </w:rPr>
              <w:t xml:space="preserve"> de </w:t>
            </w:r>
            <w:r w:rsidR="00750D66" w:rsidRPr="00ED2288">
              <w:rPr>
                <w:rFonts w:asciiTheme="minorHAnsi" w:hAnsiTheme="minorHAnsi" w:cstheme="minorHAnsi"/>
                <w:b/>
                <w:sz w:val="16"/>
                <w:szCs w:val="16"/>
              </w:rPr>
              <w:t>marzo</w:t>
            </w:r>
            <w:r w:rsidR="00646BE7" w:rsidRPr="00ED2288">
              <w:rPr>
                <w:rFonts w:asciiTheme="minorHAnsi" w:hAnsiTheme="minorHAnsi" w:cstheme="minorHAnsi"/>
                <w:b/>
                <w:sz w:val="16"/>
                <w:szCs w:val="16"/>
              </w:rPr>
              <w:t xml:space="preserve"> de 202</w:t>
            </w:r>
            <w:r w:rsidR="00403412" w:rsidRPr="00ED2288">
              <w:rPr>
                <w:rFonts w:asciiTheme="minorHAnsi" w:hAnsiTheme="minorHAnsi" w:cstheme="minorHAnsi"/>
                <w:b/>
                <w:sz w:val="16"/>
                <w:szCs w:val="16"/>
              </w:rPr>
              <w:t>3</w:t>
            </w:r>
          </w:p>
        </w:tc>
        <w:tc>
          <w:tcPr>
            <w:tcW w:w="1775" w:type="dxa"/>
            <w:vAlign w:val="center"/>
          </w:tcPr>
          <w:p w14:paraId="6E5F3992" w14:textId="1B9227A1" w:rsidR="00D000F9" w:rsidRPr="00ED2288" w:rsidRDefault="00AA3DFB" w:rsidP="00ED2288">
            <w:pPr>
              <w:jc w:val="center"/>
              <w:rPr>
                <w:rFonts w:asciiTheme="minorHAnsi" w:hAnsiTheme="minorHAnsi" w:cstheme="minorHAnsi"/>
                <w:b/>
                <w:caps/>
                <w:color w:val="000000" w:themeColor="text1"/>
                <w:sz w:val="16"/>
                <w:szCs w:val="16"/>
              </w:rPr>
            </w:pPr>
            <w:r w:rsidRPr="00ED2288">
              <w:rPr>
                <w:rFonts w:asciiTheme="minorHAnsi" w:hAnsiTheme="minorHAnsi" w:cstheme="minorHAnsi"/>
                <w:b/>
                <w:color w:val="000000" w:themeColor="text1"/>
                <w:sz w:val="16"/>
                <w:szCs w:val="16"/>
              </w:rPr>
              <w:t>1</w:t>
            </w:r>
            <w:r w:rsidR="00ED2288" w:rsidRPr="00ED2288">
              <w:rPr>
                <w:rFonts w:asciiTheme="minorHAnsi" w:hAnsiTheme="minorHAnsi" w:cstheme="minorHAnsi"/>
                <w:b/>
                <w:color w:val="000000" w:themeColor="text1"/>
                <w:sz w:val="16"/>
                <w:szCs w:val="16"/>
              </w:rPr>
              <w:t>0</w:t>
            </w:r>
            <w:r w:rsidR="00AB3D6E" w:rsidRPr="00ED2288">
              <w:rPr>
                <w:rFonts w:asciiTheme="minorHAnsi" w:hAnsiTheme="minorHAnsi" w:cstheme="minorHAnsi"/>
                <w:b/>
                <w:color w:val="000000" w:themeColor="text1"/>
                <w:sz w:val="16"/>
                <w:szCs w:val="16"/>
              </w:rPr>
              <w:t>:</w:t>
            </w:r>
            <w:r w:rsidR="000433D1" w:rsidRPr="00ED2288">
              <w:rPr>
                <w:rFonts w:asciiTheme="minorHAnsi" w:hAnsiTheme="minorHAnsi" w:cstheme="minorHAnsi"/>
                <w:b/>
                <w:color w:val="000000" w:themeColor="text1"/>
                <w:sz w:val="16"/>
                <w:szCs w:val="16"/>
              </w:rPr>
              <w:t>0</w:t>
            </w:r>
            <w:r w:rsidR="00A652B2" w:rsidRPr="00ED2288">
              <w:rPr>
                <w:rFonts w:asciiTheme="minorHAnsi" w:hAnsiTheme="minorHAnsi" w:cstheme="minorHAnsi"/>
                <w:b/>
                <w:color w:val="000000" w:themeColor="text1"/>
                <w:sz w:val="16"/>
                <w:szCs w:val="16"/>
              </w:rPr>
              <w:t>0</w:t>
            </w:r>
            <w:r w:rsidR="00D000F9" w:rsidRPr="00ED2288">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ED2288" w:rsidRDefault="00D000F9" w:rsidP="00D000F9">
            <w:pPr>
              <w:jc w:val="center"/>
              <w:rPr>
                <w:rFonts w:asciiTheme="minorHAnsi" w:hAnsiTheme="minorHAnsi" w:cstheme="minorHAnsi"/>
                <w:sz w:val="16"/>
                <w:szCs w:val="16"/>
              </w:rPr>
            </w:pPr>
            <w:r w:rsidRPr="00ED2288">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ED2288" w:rsidRDefault="00D13A82" w:rsidP="00D13A82">
            <w:pPr>
              <w:jc w:val="center"/>
              <w:rPr>
                <w:rFonts w:asciiTheme="minorHAnsi" w:hAnsiTheme="minorHAnsi" w:cstheme="minorHAnsi"/>
                <w:sz w:val="16"/>
                <w:szCs w:val="16"/>
              </w:rPr>
            </w:pPr>
            <w:r w:rsidRPr="00ED2288">
              <w:rPr>
                <w:rFonts w:asciiTheme="minorHAnsi" w:hAnsiTheme="minorHAnsi" w:cstheme="minorHAnsi"/>
                <w:sz w:val="16"/>
                <w:szCs w:val="16"/>
              </w:rPr>
              <w:t>Junta de aclaraciones</w:t>
            </w:r>
          </w:p>
        </w:tc>
        <w:tc>
          <w:tcPr>
            <w:tcW w:w="2547" w:type="dxa"/>
            <w:vAlign w:val="center"/>
          </w:tcPr>
          <w:p w14:paraId="47075F65" w14:textId="101B41AC" w:rsidR="00D13A82" w:rsidRPr="00ED2288" w:rsidRDefault="00ED2288" w:rsidP="00035B1C">
            <w:pPr>
              <w:jc w:val="center"/>
              <w:rPr>
                <w:rFonts w:asciiTheme="minorHAnsi" w:hAnsiTheme="minorHAnsi" w:cstheme="minorHAnsi"/>
                <w:b/>
                <w:caps/>
                <w:sz w:val="16"/>
                <w:szCs w:val="16"/>
              </w:rPr>
            </w:pPr>
            <w:r w:rsidRPr="00ED2288">
              <w:rPr>
                <w:rFonts w:asciiTheme="minorHAnsi" w:hAnsiTheme="minorHAnsi" w:cstheme="minorHAnsi"/>
                <w:b/>
                <w:sz w:val="16"/>
                <w:szCs w:val="16"/>
              </w:rPr>
              <w:t>22</w:t>
            </w:r>
            <w:r w:rsidR="00646BE7" w:rsidRPr="00ED2288">
              <w:rPr>
                <w:rFonts w:asciiTheme="minorHAnsi" w:hAnsiTheme="minorHAnsi" w:cstheme="minorHAnsi"/>
                <w:b/>
                <w:sz w:val="16"/>
                <w:szCs w:val="16"/>
              </w:rPr>
              <w:t xml:space="preserve"> de </w:t>
            </w:r>
            <w:r w:rsidR="00750D66" w:rsidRPr="00ED2288">
              <w:rPr>
                <w:rFonts w:asciiTheme="minorHAnsi" w:hAnsiTheme="minorHAnsi" w:cstheme="minorHAnsi"/>
                <w:b/>
                <w:sz w:val="16"/>
                <w:szCs w:val="16"/>
              </w:rPr>
              <w:t>marzo</w:t>
            </w:r>
            <w:r w:rsidR="00646BE7" w:rsidRPr="00ED2288">
              <w:rPr>
                <w:rFonts w:asciiTheme="minorHAnsi" w:hAnsiTheme="minorHAnsi" w:cstheme="minorHAnsi"/>
                <w:b/>
                <w:sz w:val="16"/>
                <w:szCs w:val="16"/>
              </w:rPr>
              <w:t xml:space="preserve"> de 202</w:t>
            </w:r>
            <w:r w:rsidR="00403412" w:rsidRPr="00ED2288">
              <w:rPr>
                <w:rFonts w:asciiTheme="minorHAnsi" w:hAnsiTheme="minorHAnsi" w:cstheme="minorHAnsi"/>
                <w:b/>
                <w:sz w:val="16"/>
                <w:szCs w:val="16"/>
              </w:rPr>
              <w:t>3</w:t>
            </w:r>
          </w:p>
        </w:tc>
        <w:tc>
          <w:tcPr>
            <w:tcW w:w="1775" w:type="dxa"/>
            <w:vAlign w:val="center"/>
          </w:tcPr>
          <w:p w14:paraId="00E36DB4" w14:textId="66C47968" w:rsidR="00D13A82" w:rsidRPr="00ED2288" w:rsidRDefault="00AA3DFB" w:rsidP="00ED2288">
            <w:pPr>
              <w:jc w:val="center"/>
              <w:rPr>
                <w:rFonts w:asciiTheme="minorHAnsi" w:hAnsiTheme="minorHAnsi" w:cstheme="minorHAnsi"/>
                <w:b/>
                <w:caps/>
                <w:color w:val="000000" w:themeColor="text1"/>
                <w:sz w:val="16"/>
                <w:szCs w:val="16"/>
              </w:rPr>
            </w:pPr>
            <w:r w:rsidRPr="00ED2288">
              <w:rPr>
                <w:rFonts w:asciiTheme="minorHAnsi" w:hAnsiTheme="minorHAnsi" w:cstheme="minorHAnsi"/>
                <w:b/>
                <w:color w:val="000000" w:themeColor="text1"/>
                <w:sz w:val="16"/>
                <w:szCs w:val="16"/>
              </w:rPr>
              <w:t>1</w:t>
            </w:r>
            <w:r w:rsidR="00ED2288" w:rsidRPr="00ED2288">
              <w:rPr>
                <w:rFonts w:asciiTheme="minorHAnsi" w:hAnsiTheme="minorHAnsi" w:cstheme="minorHAnsi"/>
                <w:b/>
                <w:color w:val="000000" w:themeColor="text1"/>
                <w:sz w:val="16"/>
                <w:szCs w:val="16"/>
              </w:rPr>
              <w:t>0</w:t>
            </w:r>
            <w:r w:rsidR="00EB2223" w:rsidRPr="00ED2288">
              <w:rPr>
                <w:rFonts w:asciiTheme="minorHAnsi" w:hAnsiTheme="minorHAnsi" w:cstheme="minorHAnsi"/>
                <w:b/>
                <w:color w:val="000000" w:themeColor="text1"/>
                <w:sz w:val="16"/>
                <w:szCs w:val="16"/>
              </w:rPr>
              <w:t>:</w:t>
            </w:r>
            <w:r w:rsidR="000433D1" w:rsidRPr="00ED2288">
              <w:rPr>
                <w:rFonts w:asciiTheme="minorHAnsi" w:hAnsiTheme="minorHAnsi" w:cstheme="minorHAnsi"/>
                <w:b/>
                <w:color w:val="000000" w:themeColor="text1"/>
                <w:sz w:val="16"/>
                <w:szCs w:val="16"/>
              </w:rPr>
              <w:t>0</w:t>
            </w:r>
            <w:r w:rsidR="00EB2223" w:rsidRPr="00ED2288">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ED2288" w:rsidRDefault="00D13A82" w:rsidP="00F64CC1">
            <w:pPr>
              <w:jc w:val="center"/>
              <w:rPr>
                <w:rFonts w:asciiTheme="minorHAnsi" w:hAnsiTheme="minorHAnsi" w:cstheme="minorHAnsi"/>
                <w:color w:val="000000"/>
                <w:sz w:val="16"/>
                <w:szCs w:val="16"/>
              </w:rPr>
            </w:pPr>
            <w:r w:rsidRPr="00ED2288">
              <w:rPr>
                <w:rFonts w:asciiTheme="minorHAnsi" w:hAnsiTheme="minorHAnsi" w:cstheme="minorHAnsi"/>
                <w:sz w:val="16"/>
                <w:szCs w:val="16"/>
              </w:rPr>
              <w:t>Sala de Licitaciones,</w:t>
            </w:r>
            <w:r w:rsidRPr="00ED2288">
              <w:rPr>
                <w:rFonts w:asciiTheme="minorHAnsi" w:hAnsiTheme="minorHAnsi" w:cstheme="minorHAnsi"/>
                <w:b/>
                <w:sz w:val="16"/>
                <w:szCs w:val="16"/>
              </w:rPr>
              <w:t xml:space="preserve"> </w:t>
            </w:r>
            <w:r w:rsidRPr="00ED2288">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82BBC" w:rsidRDefault="0052535B" w:rsidP="008C530F">
            <w:pPr>
              <w:jc w:val="center"/>
              <w:rPr>
                <w:rFonts w:asciiTheme="minorHAnsi" w:hAnsiTheme="minorHAnsi" w:cstheme="minorHAnsi"/>
                <w:sz w:val="14"/>
                <w:szCs w:val="14"/>
              </w:rPr>
            </w:pPr>
            <w:r w:rsidRPr="00F82BBC">
              <w:rPr>
                <w:rFonts w:asciiTheme="minorHAnsi" w:hAnsiTheme="minorHAnsi" w:cstheme="minorHAnsi"/>
                <w:sz w:val="16"/>
                <w:szCs w:val="16"/>
              </w:rPr>
              <w:t xml:space="preserve">Acto de presentación y apertura de propuestas </w:t>
            </w:r>
            <w:r w:rsidRPr="00F82BBC">
              <w:rPr>
                <w:rFonts w:asciiTheme="minorHAnsi" w:hAnsiTheme="minorHAnsi" w:cstheme="minorHAnsi"/>
                <w:sz w:val="14"/>
                <w:szCs w:val="14"/>
              </w:rPr>
              <w:t>(técnica y económica)</w:t>
            </w:r>
          </w:p>
        </w:tc>
        <w:tc>
          <w:tcPr>
            <w:tcW w:w="2547" w:type="dxa"/>
            <w:vAlign w:val="center"/>
          </w:tcPr>
          <w:p w14:paraId="1F9F4B34" w14:textId="26271EE3" w:rsidR="0052535B" w:rsidRPr="00ED2288" w:rsidRDefault="00ED2288" w:rsidP="00CB21AC">
            <w:pPr>
              <w:jc w:val="center"/>
              <w:rPr>
                <w:rFonts w:asciiTheme="minorHAnsi" w:hAnsiTheme="minorHAnsi" w:cstheme="minorHAnsi"/>
                <w:b/>
                <w:caps/>
                <w:sz w:val="16"/>
                <w:szCs w:val="16"/>
              </w:rPr>
            </w:pPr>
            <w:r w:rsidRPr="00ED2288">
              <w:rPr>
                <w:rFonts w:asciiTheme="minorHAnsi" w:hAnsiTheme="minorHAnsi" w:cstheme="minorHAnsi"/>
                <w:b/>
                <w:sz w:val="16"/>
                <w:szCs w:val="16"/>
              </w:rPr>
              <w:t>2</w:t>
            </w:r>
            <w:r w:rsidR="00CB21AC" w:rsidRPr="00ED2288">
              <w:rPr>
                <w:rFonts w:asciiTheme="minorHAnsi" w:hAnsiTheme="minorHAnsi" w:cstheme="minorHAnsi"/>
                <w:b/>
                <w:sz w:val="16"/>
                <w:szCs w:val="16"/>
              </w:rPr>
              <w:t>7</w:t>
            </w:r>
            <w:r w:rsidR="00DF3FD2" w:rsidRPr="00ED2288">
              <w:rPr>
                <w:rFonts w:asciiTheme="minorHAnsi" w:hAnsiTheme="minorHAnsi" w:cstheme="minorHAnsi"/>
                <w:b/>
                <w:sz w:val="16"/>
                <w:szCs w:val="16"/>
              </w:rPr>
              <w:t xml:space="preserve"> de </w:t>
            </w:r>
            <w:r w:rsidR="00750D66" w:rsidRPr="00ED2288">
              <w:rPr>
                <w:rFonts w:asciiTheme="minorHAnsi" w:hAnsiTheme="minorHAnsi" w:cstheme="minorHAnsi"/>
                <w:b/>
                <w:sz w:val="16"/>
                <w:szCs w:val="16"/>
              </w:rPr>
              <w:t>marzo</w:t>
            </w:r>
            <w:r w:rsidR="00DF3FD2" w:rsidRPr="00ED2288">
              <w:rPr>
                <w:rFonts w:asciiTheme="minorHAnsi" w:hAnsiTheme="minorHAnsi" w:cstheme="minorHAnsi"/>
                <w:b/>
                <w:sz w:val="16"/>
                <w:szCs w:val="16"/>
              </w:rPr>
              <w:t xml:space="preserve"> de 202</w:t>
            </w:r>
            <w:r w:rsidR="00403412" w:rsidRPr="00ED2288">
              <w:rPr>
                <w:rFonts w:asciiTheme="minorHAnsi" w:hAnsiTheme="minorHAnsi" w:cstheme="minorHAnsi"/>
                <w:b/>
                <w:sz w:val="16"/>
                <w:szCs w:val="16"/>
              </w:rPr>
              <w:t>3</w:t>
            </w:r>
          </w:p>
        </w:tc>
        <w:tc>
          <w:tcPr>
            <w:tcW w:w="1775" w:type="dxa"/>
            <w:vAlign w:val="center"/>
          </w:tcPr>
          <w:p w14:paraId="3D14C3F6" w14:textId="5A5CF9D4" w:rsidR="0052535B" w:rsidRPr="00ED2288" w:rsidRDefault="004D5C44" w:rsidP="008F78DE">
            <w:pPr>
              <w:jc w:val="center"/>
              <w:rPr>
                <w:rFonts w:asciiTheme="minorHAnsi" w:hAnsiTheme="minorHAnsi" w:cstheme="minorHAnsi"/>
                <w:b/>
                <w:caps/>
                <w:sz w:val="16"/>
                <w:szCs w:val="16"/>
              </w:rPr>
            </w:pPr>
            <w:r w:rsidRPr="00ED2288">
              <w:rPr>
                <w:rFonts w:asciiTheme="minorHAnsi" w:hAnsiTheme="minorHAnsi" w:cstheme="minorHAnsi"/>
                <w:b/>
                <w:sz w:val="16"/>
                <w:szCs w:val="16"/>
              </w:rPr>
              <w:t>1</w:t>
            </w:r>
            <w:r w:rsidR="008F78DE" w:rsidRPr="00ED2288">
              <w:rPr>
                <w:rFonts w:asciiTheme="minorHAnsi" w:hAnsiTheme="minorHAnsi" w:cstheme="minorHAnsi"/>
                <w:b/>
                <w:sz w:val="16"/>
                <w:szCs w:val="16"/>
              </w:rPr>
              <w:t>0</w:t>
            </w:r>
            <w:r w:rsidR="0052535B" w:rsidRPr="00ED2288">
              <w:rPr>
                <w:rFonts w:asciiTheme="minorHAnsi" w:hAnsiTheme="minorHAnsi" w:cstheme="minorHAnsi"/>
                <w:b/>
                <w:sz w:val="16"/>
                <w:szCs w:val="16"/>
              </w:rPr>
              <w:t>:</w:t>
            </w:r>
            <w:r w:rsidR="008F78DE" w:rsidRPr="00ED2288">
              <w:rPr>
                <w:rFonts w:asciiTheme="minorHAnsi" w:hAnsiTheme="minorHAnsi" w:cstheme="minorHAnsi"/>
                <w:b/>
                <w:sz w:val="16"/>
                <w:szCs w:val="16"/>
              </w:rPr>
              <w:t>0</w:t>
            </w:r>
            <w:r w:rsidRPr="00ED2288">
              <w:rPr>
                <w:rFonts w:asciiTheme="minorHAnsi" w:hAnsiTheme="minorHAnsi" w:cstheme="minorHAnsi"/>
                <w:b/>
                <w:sz w:val="16"/>
                <w:szCs w:val="16"/>
              </w:rPr>
              <w:t>0</w:t>
            </w:r>
            <w:r w:rsidR="0052535B" w:rsidRPr="00ED2288">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1BAB4CCC" w14:textId="77777777" w:rsidR="00D000F9" w:rsidRPr="00ED2288" w:rsidRDefault="00D000F9" w:rsidP="00D000F9">
            <w:pPr>
              <w:jc w:val="center"/>
              <w:rPr>
                <w:rFonts w:asciiTheme="minorHAnsi" w:hAnsiTheme="minorHAnsi" w:cstheme="minorHAnsi"/>
                <w:sz w:val="12"/>
                <w:szCs w:val="12"/>
              </w:rPr>
            </w:pPr>
            <w:r w:rsidRPr="00ED2288">
              <w:rPr>
                <w:rFonts w:asciiTheme="minorHAnsi" w:hAnsiTheme="minorHAnsi" w:cstheme="minorHAnsi"/>
                <w:sz w:val="12"/>
                <w:szCs w:val="12"/>
              </w:rPr>
              <w:t>Recepción de dictamen técnico de las Áreas requirentes de la UAA</w:t>
            </w:r>
          </w:p>
        </w:tc>
        <w:tc>
          <w:tcPr>
            <w:tcW w:w="2547" w:type="dxa"/>
            <w:vAlign w:val="center"/>
          </w:tcPr>
          <w:p w14:paraId="15ADF405" w14:textId="5C71D41F" w:rsidR="00D000F9" w:rsidRPr="00ED2288" w:rsidRDefault="00ED2288" w:rsidP="00750D66">
            <w:pPr>
              <w:jc w:val="center"/>
              <w:rPr>
                <w:rFonts w:asciiTheme="minorHAnsi" w:hAnsiTheme="minorHAnsi" w:cstheme="minorHAnsi"/>
                <w:caps/>
                <w:sz w:val="12"/>
                <w:szCs w:val="12"/>
              </w:rPr>
            </w:pPr>
            <w:r w:rsidRPr="00ED2288">
              <w:rPr>
                <w:rFonts w:asciiTheme="minorHAnsi" w:hAnsiTheme="minorHAnsi" w:cstheme="minorHAnsi"/>
                <w:sz w:val="12"/>
                <w:szCs w:val="12"/>
              </w:rPr>
              <w:t>28</w:t>
            </w:r>
            <w:r w:rsidR="006C0E55" w:rsidRPr="00ED2288">
              <w:rPr>
                <w:rFonts w:asciiTheme="minorHAnsi" w:hAnsiTheme="minorHAnsi" w:cstheme="minorHAnsi"/>
                <w:sz w:val="12"/>
                <w:szCs w:val="12"/>
              </w:rPr>
              <w:t xml:space="preserve"> de </w:t>
            </w:r>
            <w:r w:rsidR="00750D66" w:rsidRPr="00ED2288">
              <w:rPr>
                <w:rFonts w:asciiTheme="minorHAnsi" w:hAnsiTheme="minorHAnsi" w:cstheme="minorHAnsi"/>
                <w:sz w:val="12"/>
                <w:szCs w:val="12"/>
              </w:rPr>
              <w:t>marzo</w:t>
            </w:r>
            <w:r w:rsidR="006C0E55" w:rsidRPr="00ED2288">
              <w:rPr>
                <w:rFonts w:asciiTheme="minorHAnsi" w:hAnsiTheme="minorHAnsi" w:cstheme="minorHAnsi"/>
                <w:sz w:val="12"/>
                <w:szCs w:val="12"/>
              </w:rPr>
              <w:t xml:space="preserve"> de 202</w:t>
            </w:r>
            <w:r w:rsidR="00403412" w:rsidRPr="00ED2288">
              <w:rPr>
                <w:rFonts w:asciiTheme="minorHAnsi" w:hAnsiTheme="minorHAnsi" w:cstheme="minorHAnsi"/>
                <w:sz w:val="12"/>
                <w:szCs w:val="12"/>
              </w:rPr>
              <w:t>3</w:t>
            </w:r>
          </w:p>
        </w:tc>
        <w:tc>
          <w:tcPr>
            <w:tcW w:w="1775" w:type="dxa"/>
            <w:vAlign w:val="center"/>
          </w:tcPr>
          <w:p w14:paraId="4D772959" w14:textId="4C12984A" w:rsidR="00D000F9" w:rsidRPr="00ED2288" w:rsidRDefault="00D000F9" w:rsidP="008A07AA">
            <w:pPr>
              <w:jc w:val="center"/>
              <w:rPr>
                <w:rFonts w:asciiTheme="minorHAnsi" w:hAnsiTheme="minorHAnsi" w:cstheme="minorHAnsi"/>
                <w:sz w:val="12"/>
                <w:szCs w:val="12"/>
              </w:rPr>
            </w:pPr>
            <w:r w:rsidRPr="00ED2288">
              <w:rPr>
                <w:rFonts w:asciiTheme="minorHAnsi" w:hAnsiTheme="minorHAnsi" w:cstheme="minorHAnsi"/>
                <w:sz w:val="12"/>
                <w:szCs w:val="12"/>
              </w:rPr>
              <w:t xml:space="preserve">Hasta las </w:t>
            </w:r>
            <w:r w:rsidR="00C00D76" w:rsidRPr="00ED2288">
              <w:rPr>
                <w:rFonts w:asciiTheme="minorHAnsi" w:hAnsiTheme="minorHAnsi" w:cstheme="minorHAnsi"/>
                <w:sz w:val="12"/>
                <w:szCs w:val="12"/>
              </w:rPr>
              <w:t>1</w:t>
            </w:r>
            <w:r w:rsidR="008A07AA" w:rsidRPr="00ED2288">
              <w:rPr>
                <w:rFonts w:asciiTheme="minorHAnsi" w:hAnsiTheme="minorHAnsi" w:cstheme="minorHAnsi"/>
                <w:sz w:val="12"/>
                <w:szCs w:val="12"/>
              </w:rPr>
              <w:t>3</w:t>
            </w:r>
            <w:r w:rsidRPr="00ED2288">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ED2288" w:rsidRDefault="00D13A82" w:rsidP="00D13A82">
            <w:pPr>
              <w:jc w:val="center"/>
              <w:rPr>
                <w:rFonts w:asciiTheme="minorHAnsi" w:hAnsiTheme="minorHAnsi" w:cstheme="minorHAnsi"/>
                <w:caps/>
                <w:sz w:val="16"/>
                <w:szCs w:val="16"/>
              </w:rPr>
            </w:pPr>
            <w:r w:rsidRPr="00ED2288">
              <w:rPr>
                <w:rFonts w:asciiTheme="minorHAnsi" w:hAnsiTheme="minorHAnsi" w:cstheme="minorHAnsi"/>
                <w:sz w:val="16"/>
                <w:szCs w:val="16"/>
              </w:rPr>
              <w:t>Acto de fallo</w:t>
            </w:r>
          </w:p>
        </w:tc>
        <w:tc>
          <w:tcPr>
            <w:tcW w:w="2547" w:type="dxa"/>
            <w:vAlign w:val="center"/>
          </w:tcPr>
          <w:p w14:paraId="1D3DFF9A" w14:textId="3E7988C5" w:rsidR="00D13A82" w:rsidRPr="00ED2288" w:rsidRDefault="00AA3DFB" w:rsidP="00ED2288">
            <w:pPr>
              <w:jc w:val="center"/>
              <w:rPr>
                <w:rFonts w:asciiTheme="minorHAnsi" w:hAnsiTheme="minorHAnsi" w:cstheme="minorHAnsi"/>
                <w:b/>
                <w:caps/>
                <w:sz w:val="16"/>
                <w:szCs w:val="16"/>
              </w:rPr>
            </w:pPr>
            <w:r w:rsidRPr="00ED2288">
              <w:rPr>
                <w:rFonts w:asciiTheme="minorHAnsi" w:hAnsiTheme="minorHAnsi" w:cstheme="minorHAnsi"/>
                <w:b/>
                <w:sz w:val="16"/>
                <w:szCs w:val="16"/>
              </w:rPr>
              <w:t>2</w:t>
            </w:r>
            <w:r w:rsidR="00ED2288" w:rsidRPr="00ED2288">
              <w:rPr>
                <w:rFonts w:asciiTheme="minorHAnsi" w:hAnsiTheme="minorHAnsi" w:cstheme="minorHAnsi"/>
                <w:b/>
                <w:sz w:val="16"/>
                <w:szCs w:val="16"/>
              </w:rPr>
              <w:t>9</w:t>
            </w:r>
            <w:r w:rsidR="006C0E55" w:rsidRPr="00ED2288">
              <w:rPr>
                <w:rFonts w:asciiTheme="minorHAnsi" w:hAnsiTheme="minorHAnsi" w:cstheme="minorHAnsi"/>
                <w:b/>
                <w:sz w:val="16"/>
                <w:szCs w:val="16"/>
              </w:rPr>
              <w:t xml:space="preserve"> de </w:t>
            </w:r>
            <w:r w:rsidR="00750D66" w:rsidRPr="00ED2288">
              <w:rPr>
                <w:rFonts w:asciiTheme="minorHAnsi" w:hAnsiTheme="minorHAnsi" w:cstheme="minorHAnsi"/>
                <w:b/>
                <w:sz w:val="16"/>
                <w:szCs w:val="16"/>
              </w:rPr>
              <w:t>marzo</w:t>
            </w:r>
            <w:r w:rsidR="006C0E55" w:rsidRPr="00ED2288">
              <w:rPr>
                <w:rFonts w:asciiTheme="minorHAnsi" w:hAnsiTheme="minorHAnsi" w:cstheme="minorHAnsi"/>
                <w:b/>
                <w:sz w:val="16"/>
                <w:szCs w:val="16"/>
              </w:rPr>
              <w:t xml:space="preserve"> de 202</w:t>
            </w:r>
            <w:r w:rsidR="00403412" w:rsidRPr="00ED2288">
              <w:rPr>
                <w:rFonts w:asciiTheme="minorHAnsi" w:hAnsiTheme="minorHAnsi" w:cstheme="minorHAnsi"/>
                <w:b/>
                <w:sz w:val="16"/>
                <w:szCs w:val="16"/>
              </w:rPr>
              <w:t>3</w:t>
            </w:r>
          </w:p>
        </w:tc>
        <w:tc>
          <w:tcPr>
            <w:tcW w:w="1775" w:type="dxa"/>
            <w:vAlign w:val="center"/>
          </w:tcPr>
          <w:p w14:paraId="6E8369AB" w14:textId="47D84530" w:rsidR="00D13A82" w:rsidRPr="00ED2288" w:rsidRDefault="00D13A82" w:rsidP="006C0E55">
            <w:pPr>
              <w:jc w:val="center"/>
              <w:rPr>
                <w:rFonts w:asciiTheme="minorHAnsi" w:hAnsiTheme="minorHAnsi" w:cstheme="minorHAnsi"/>
                <w:b/>
                <w:caps/>
                <w:sz w:val="16"/>
                <w:szCs w:val="16"/>
              </w:rPr>
            </w:pPr>
            <w:r w:rsidRPr="00ED2288">
              <w:rPr>
                <w:rFonts w:asciiTheme="minorHAnsi" w:hAnsiTheme="minorHAnsi" w:cstheme="minorHAnsi"/>
                <w:b/>
                <w:sz w:val="16"/>
                <w:szCs w:val="16"/>
              </w:rPr>
              <w:t>1</w:t>
            </w:r>
            <w:r w:rsidR="006C0E55" w:rsidRPr="00ED2288">
              <w:rPr>
                <w:rFonts w:asciiTheme="minorHAnsi" w:hAnsiTheme="minorHAnsi" w:cstheme="minorHAnsi"/>
                <w:b/>
                <w:sz w:val="16"/>
                <w:szCs w:val="16"/>
              </w:rPr>
              <w:t>4</w:t>
            </w:r>
            <w:r w:rsidRPr="00ED2288">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ED2288" w:rsidRDefault="00D000F9" w:rsidP="00D000F9">
            <w:pPr>
              <w:jc w:val="center"/>
              <w:rPr>
                <w:rFonts w:asciiTheme="minorHAnsi" w:hAnsiTheme="minorHAnsi" w:cstheme="minorHAnsi"/>
                <w:sz w:val="16"/>
                <w:szCs w:val="16"/>
              </w:rPr>
            </w:pPr>
            <w:r w:rsidRPr="00ED2288">
              <w:rPr>
                <w:rFonts w:asciiTheme="minorHAnsi" w:hAnsiTheme="minorHAnsi" w:cstheme="minorHAnsi"/>
                <w:sz w:val="16"/>
                <w:szCs w:val="16"/>
              </w:rPr>
              <w:t>Firma de Contrato</w:t>
            </w:r>
          </w:p>
        </w:tc>
        <w:tc>
          <w:tcPr>
            <w:tcW w:w="2547" w:type="dxa"/>
            <w:shd w:val="clear" w:color="auto" w:fill="auto"/>
            <w:vAlign w:val="center"/>
          </w:tcPr>
          <w:p w14:paraId="486CAB3F" w14:textId="179AEF96" w:rsidR="00D000F9" w:rsidRPr="00ED2288" w:rsidRDefault="00ED2288" w:rsidP="00AA3DFB">
            <w:pPr>
              <w:jc w:val="center"/>
              <w:rPr>
                <w:rFonts w:asciiTheme="minorHAnsi" w:hAnsiTheme="minorHAnsi" w:cstheme="minorHAnsi"/>
                <w:b/>
                <w:bCs/>
                <w:caps/>
                <w:color w:val="000000"/>
                <w:sz w:val="16"/>
                <w:szCs w:val="16"/>
              </w:rPr>
            </w:pPr>
            <w:r w:rsidRPr="00ED2288">
              <w:rPr>
                <w:rFonts w:asciiTheme="minorHAnsi" w:hAnsiTheme="minorHAnsi" w:cstheme="minorHAnsi"/>
                <w:b/>
                <w:sz w:val="16"/>
                <w:szCs w:val="16"/>
              </w:rPr>
              <w:t>31</w:t>
            </w:r>
            <w:r w:rsidR="00D629EC" w:rsidRPr="00ED2288">
              <w:rPr>
                <w:rFonts w:asciiTheme="minorHAnsi" w:hAnsiTheme="minorHAnsi" w:cstheme="minorHAnsi"/>
                <w:b/>
                <w:sz w:val="16"/>
                <w:szCs w:val="16"/>
              </w:rPr>
              <w:t xml:space="preserve"> de </w:t>
            </w:r>
            <w:r w:rsidR="00750D66" w:rsidRPr="00ED2288">
              <w:rPr>
                <w:rFonts w:asciiTheme="minorHAnsi" w:hAnsiTheme="minorHAnsi" w:cstheme="minorHAnsi"/>
                <w:b/>
                <w:sz w:val="16"/>
                <w:szCs w:val="16"/>
              </w:rPr>
              <w:t>marzo</w:t>
            </w:r>
            <w:r w:rsidR="00403412" w:rsidRPr="00ED2288">
              <w:rPr>
                <w:rFonts w:asciiTheme="minorHAnsi" w:hAnsiTheme="minorHAnsi" w:cstheme="minorHAnsi"/>
                <w:b/>
                <w:sz w:val="16"/>
                <w:szCs w:val="16"/>
              </w:rPr>
              <w:t xml:space="preserve"> de 2023</w:t>
            </w:r>
          </w:p>
        </w:tc>
        <w:tc>
          <w:tcPr>
            <w:tcW w:w="1775" w:type="dxa"/>
            <w:shd w:val="clear" w:color="auto" w:fill="auto"/>
            <w:vAlign w:val="center"/>
          </w:tcPr>
          <w:p w14:paraId="0BF27B0A" w14:textId="77777777" w:rsidR="00D000F9" w:rsidRPr="00ED2288" w:rsidRDefault="001B5F27" w:rsidP="001B5F27">
            <w:pPr>
              <w:jc w:val="center"/>
              <w:rPr>
                <w:rFonts w:asciiTheme="minorHAnsi" w:hAnsiTheme="minorHAnsi" w:cstheme="minorHAnsi"/>
                <w:b/>
                <w:caps/>
                <w:sz w:val="16"/>
                <w:szCs w:val="16"/>
              </w:rPr>
            </w:pPr>
            <w:r w:rsidRPr="00ED2288">
              <w:rPr>
                <w:rFonts w:asciiTheme="minorHAnsi" w:hAnsiTheme="minorHAnsi" w:cstheme="minorHAnsi"/>
                <w:b/>
                <w:caps/>
                <w:sz w:val="16"/>
                <w:szCs w:val="16"/>
              </w:rPr>
              <w:t>14</w:t>
            </w:r>
            <w:r w:rsidR="00D000F9" w:rsidRPr="00ED2288">
              <w:rPr>
                <w:rFonts w:asciiTheme="minorHAnsi" w:hAnsiTheme="minorHAnsi" w:cstheme="minorHAnsi"/>
                <w:b/>
                <w:caps/>
                <w:sz w:val="16"/>
                <w:szCs w:val="16"/>
              </w:rPr>
              <w:t xml:space="preserve">:00 </w:t>
            </w:r>
            <w:r w:rsidR="00D000F9" w:rsidRPr="00ED2288">
              <w:rPr>
                <w:rFonts w:asciiTheme="minorHAnsi" w:hAnsiTheme="minorHAnsi" w:cstheme="minorHAnsi"/>
                <w:b/>
                <w:sz w:val="16"/>
                <w:szCs w:val="16"/>
              </w:rPr>
              <w:t xml:space="preserve">a </w:t>
            </w:r>
            <w:r w:rsidRPr="00ED2288">
              <w:rPr>
                <w:rFonts w:asciiTheme="minorHAnsi" w:hAnsiTheme="minorHAnsi" w:cstheme="minorHAnsi"/>
                <w:b/>
                <w:sz w:val="16"/>
                <w:szCs w:val="16"/>
              </w:rPr>
              <w:t>15</w:t>
            </w:r>
            <w:r w:rsidR="00D000F9" w:rsidRPr="00ED2288">
              <w:rPr>
                <w:rFonts w:asciiTheme="minorHAnsi" w:hAnsiTheme="minorHAnsi" w:cstheme="minorHAnsi"/>
                <w:b/>
                <w:sz w:val="16"/>
                <w:szCs w:val="16"/>
              </w:rPr>
              <w:t>:</w:t>
            </w:r>
            <w:r w:rsidR="00D86F80" w:rsidRPr="00ED2288">
              <w:rPr>
                <w:rFonts w:asciiTheme="minorHAnsi" w:hAnsiTheme="minorHAnsi" w:cstheme="minorHAnsi"/>
                <w:b/>
                <w:sz w:val="16"/>
                <w:szCs w:val="16"/>
              </w:rPr>
              <w:t>0</w:t>
            </w:r>
            <w:r w:rsidR="00D000F9" w:rsidRPr="00ED2288">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ED2288" w:rsidRDefault="005F7C53" w:rsidP="005F7C53">
            <w:pPr>
              <w:jc w:val="center"/>
              <w:rPr>
                <w:rFonts w:asciiTheme="minorHAnsi" w:hAnsiTheme="minorHAnsi" w:cstheme="minorHAnsi"/>
                <w:sz w:val="16"/>
                <w:szCs w:val="16"/>
              </w:rPr>
            </w:pPr>
          </w:p>
          <w:p w14:paraId="6928CBC9" w14:textId="77777777" w:rsidR="005F7C53" w:rsidRPr="00ED2288" w:rsidRDefault="005F7C53" w:rsidP="005F7C53">
            <w:pPr>
              <w:jc w:val="center"/>
              <w:rPr>
                <w:rFonts w:asciiTheme="minorHAnsi" w:hAnsiTheme="minorHAnsi" w:cstheme="minorHAnsi"/>
                <w:sz w:val="16"/>
                <w:szCs w:val="16"/>
              </w:rPr>
            </w:pPr>
            <w:r w:rsidRPr="00ED2288">
              <w:rPr>
                <w:rFonts w:asciiTheme="minorHAnsi" w:hAnsiTheme="minorHAnsi" w:cstheme="minorHAnsi"/>
                <w:sz w:val="16"/>
                <w:szCs w:val="16"/>
              </w:rPr>
              <w:t xml:space="preserve">Entrega de los bienes </w:t>
            </w:r>
          </w:p>
          <w:p w14:paraId="5D1ECD96" w14:textId="77777777" w:rsidR="005F7C53" w:rsidRPr="00ED2288"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0896FF02" w:rsidR="00AD587E" w:rsidRPr="00ED2288" w:rsidRDefault="00035023" w:rsidP="0064666F">
            <w:pPr>
              <w:jc w:val="center"/>
              <w:rPr>
                <w:rFonts w:asciiTheme="minorHAnsi" w:hAnsiTheme="minorHAnsi" w:cstheme="minorHAnsi"/>
                <w:b/>
                <w:bCs/>
                <w:color w:val="000000"/>
                <w:sz w:val="16"/>
                <w:szCs w:val="16"/>
              </w:rPr>
            </w:pPr>
            <w:r w:rsidRPr="00ED2288">
              <w:rPr>
                <w:rFonts w:asciiTheme="minorHAnsi" w:hAnsiTheme="minorHAnsi" w:cstheme="minorHAnsi"/>
                <w:b/>
                <w:bCs/>
                <w:color w:val="000000"/>
                <w:sz w:val="16"/>
                <w:szCs w:val="16"/>
              </w:rPr>
              <w:t>3</w:t>
            </w:r>
            <w:r w:rsidR="00403412" w:rsidRPr="00ED2288">
              <w:rPr>
                <w:rFonts w:asciiTheme="minorHAnsi" w:hAnsiTheme="minorHAnsi" w:cstheme="minorHAnsi"/>
                <w:b/>
                <w:bCs/>
                <w:color w:val="000000"/>
                <w:sz w:val="16"/>
                <w:szCs w:val="16"/>
              </w:rPr>
              <w:t>0</w:t>
            </w:r>
            <w:r w:rsidR="001C2E93" w:rsidRPr="00ED2288">
              <w:rPr>
                <w:rFonts w:asciiTheme="minorHAnsi" w:hAnsiTheme="minorHAnsi" w:cstheme="minorHAnsi"/>
                <w:b/>
                <w:bCs/>
                <w:color w:val="000000"/>
                <w:sz w:val="16"/>
                <w:szCs w:val="16"/>
              </w:rPr>
              <w:t xml:space="preserve"> días naturales</w:t>
            </w:r>
            <w:r w:rsidR="0064666F" w:rsidRPr="00ED2288">
              <w:rPr>
                <w:rFonts w:asciiTheme="minorHAnsi" w:hAnsiTheme="minorHAnsi" w:cstheme="minorHAnsi"/>
                <w:b/>
                <w:bCs/>
                <w:color w:val="000000"/>
                <w:sz w:val="16"/>
                <w:szCs w:val="16"/>
              </w:rPr>
              <w:t xml:space="preserve"> </w:t>
            </w:r>
            <w:r w:rsidR="00927D3C" w:rsidRPr="00ED2288">
              <w:rPr>
                <w:rFonts w:asciiTheme="minorHAnsi" w:hAnsiTheme="minorHAnsi" w:cstheme="minorHAnsi"/>
                <w:b/>
                <w:bCs/>
                <w:color w:val="000000"/>
                <w:sz w:val="16"/>
                <w:szCs w:val="16"/>
              </w:rPr>
              <w:t>posteriores al fallo</w:t>
            </w:r>
            <w:r w:rsidR="001C2E93" w:rsidRPr="00ED2288">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ED2288" w:rsidRDefault="005F7C53" w:rsidP="005F7C53">
            <w:pPr>
              <w:jc w:val="center"/>
              <w:rPr>
                <w:rFonts w:asciiTheme="minorHAnsi" w:hAnsiTheme="minorHAnsi" w:cstheme="minorHAnsi"/>
                <w:b/>
                <w:caps/>
                <w:sz w:val="16"/>
                <w:szCs w:val="16"/>
              </w:rPr>
            </w:pPr>
            <w:r w:rsidRPr="00ED2288">
              <w:rPr>
                <w:rFonts w:asciiTheme="minorHAnsi" w:hAnsiTheme="minorHAnsi" w:cstheme="minorHAnsi"/>
                <w:b/>
                <w:caps/>
                <w:sz w:val="16"/>
                <w:szCs w:val="16"/>
              </w:rPr>
              <w:t xml:space="preserve">08:00 </w:t>
            </w:r>
            <w:r w:rsidRPr="00ED2288">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77830068" w:rsidR="002132C0"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FA0347" w:rsidRPr="005D0B4C">
        <w:rPr>
          <w:rFonts w:asciiTheme="minorHAnsi" w:hAnsiTheme="minorHAnsi" w:cstheme="minorHAnsi"/>
          <w:b w:val="0"/>
          <w:i/>
          <w:sz w:val="17"/>
          <w:szCs w:val="17"/>
          <w:lang w:val="es-MX"/>
        </w:rPr>
        <w:t>Fondo Ordin</w:t>
      </w:r>
      <w:r w:rsidR="002C7893" w:rsidRPr="005D0B4C">
        <w:rPr>
          <w:rFonts w:asciiTheme="minorHAnsi" w:hAnsiTheme="minorHAnsi" w:cstheme="minorHAnsi"/>
          <w:b w:val="0"/>
          <w:i/>
          <w:sz w:val="17"/>
          <w:szCs w:val="17"/>
          <w:lang w:val="es-MX"/>
        </w:rPr>
        <w:t>ario Estatal y Recursos Propios,</w:t>
      </w:r>
      <w:r w:rsidR="00FA0347" w:rsidRPr="005D0B4C">
        <w:rPr>
          <w:rFonts w:asciiTheme="minorHAnsi" w:hAnsiTheme="minorHAnsi" w:cstheme="minorHAnsi"/>
          <w:b w:val="0"/>
          <w:i/>
          <w:sz w:val="17"/>
          <w:szCs w:val="17"/>
          <w:lang w:val="es-MX"/>
        </w:rPr>
        <w:t xml:space="preserve"> </w:t>
      </w:r>
      <w:r w:rsidR="002C7893" w:rsidRPr="005D0B4C">
        <w:rPr>
          <w:rFonts w:asciiTheme="minorHAnsi" w:hAnsiTheme="minorHAnsi" w:cstheme="minorHAnsi"/>
          <w:b w:val="0"/>
          <w:i/>
          <w:sz w:val="17"/>
          <w:szCs w:val="17"/>
          <w:lang w:val="es-MX"/>
        </w:rPr>
        <w:t>c</w:t>
      </w:r>
      <w:r w:rsidR="00FA0347" w:rsidRPr="005D0B4C">
        <w:rPr>
          <w:rFonts w:asciiTheme="minorHAnsi" w:hAnsiTheme="minorHAnsi" w:cstheme="minorHAnsi"/>
          <w:b w:val="0"/>
          <w:i/>
          <w:sz w:val="17"/>
          <w:szCs w:val="17"/>
          <w:lang w:val="es-MX"/>
        </w:rPr>
        <w:t>onforme a los oficios DGF/DPAF-007/2023 y DGF/DPAF-016/2023</w:t>
      </w:r>
      <w:r w:rsidR="0011390E" w:rsidRPr="005D0B4C">
        <w:rPr>
          <w:rFonts w:asciiTheme="minorHAnsi" w:hAnsiTheme="minorHAnsi" w:cstheme="minorHAnsi"/>
          <w:b w:val="0"/>
          <w:i/>
          <w:sz w:val="17"/>
          <w:szCs w:val="17"/>
          <w:lang w:val="es-MX"/>
        </w:rPr>
        <w:t>.</w:t>
      </w:r>
    </w:p>
    <w:p w14:paraId="77B38BDD" w14:textId="5EC3245B" w:rsidR="00A57380" w:rsidRDefault="00A57380" w:rsidP="002132C0">
      <w:pPr>
        <w:pStyle w:val="Textoindependiente"/>
        <w:ind w:right="567"/>
        <w:jc w:val="both"/>
        <w:rPr>
          <w:rFonts w:asciiTheme="minorHAnsi" w:hAnsiTheme="minorHAnsi" w:cstheme="minorHAnsi"/>
          <w:b w:val="0"/>
          <w:i/>
          <w:sz w:val="17"/>
          <w:szCs w:val="17"/>
          <w:lang w:val="es-MX"/>
        </w:rPr>
      </w:pP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77972B28"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D362E6" w:rsidRPr="00D362E6">
        <w:rPr>
          <w:rFonts w:asciiTheme="minorHAnsi" w:hAnsiTheme="minorHAnsi" w:cstheme="minorHAnsi"/>
          <w:b/>
          <w:bCs/>
          <w:noProof/>
          <w:color w:val="000000"/>
          <w:sz w:val="18"/>
          <w:szCs w:val="18"/>
        </w:rPr>
        <w:t>Adquisición de materiales para el Almacén General de Consumibles</w:t>
      </w:r>
      <w:r w:rsidR="00204102">
        <w:rPr>
          <w:rFonts w:asciiTheme="minorHAnsi" w:hAnsiTheme="minorHAnsi" w:cstheme="minorHAnsi"/>
          <w:b/>
          <w:bCs/>
          <w:noProof/>
          <w:color w:val="000000"/>
          <w:sz w:val="18"/>
          <w:szCs w:val="18"/>
        </w:rPr>
        <w:t xml:space="preserve"> Depto. Compras DGF</w:t>
      </w:r>
      <w:r w:rsidR="00D362E6" w:rsidRPr="00D362E6">
        <w:rPr>
          <w:rFonts w:asciiTheme="minorHAnsi" w:hAnsiTheme="minorHAnsi" w:cstheme="minorHAnsi"/>
          <w:b/>
          <w:bCs/>
          <w:noProof/>
          <w:color w:val="000000"/>
          <w:sz w:val="18"/>
          <w:szCs w:val="18"/>
        </w:rPr>
        <w:t xml:space="preserve"> y materiales Dentales para la Unidad Médico Didáctica del Centro de Ciencias de la Salud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DFDFC2F"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w:t>
      </w:r>
      <w:r w:rsidR="00791A8E" w:rsidRPr="007F672C">
        <w:rPr>
          <w:rFonts w:asciiTheme="minorHAnsi" w:hAnsiTheme="minorHAnsi" w:cstheme="minorHAnsi"/>
          <w:sz w:val="18"/>
          <w:szCs w:val="18"/>
          <w:lang w:val="es-MX"/>
        </w:rPr>
        <w:t xml:space="preserve">a los </w:t>
      </w:r>
      <w:r w:rsidR="00B477D1" w:rsidRPr="007F672C">
        <w:rPr>
          <w:rFonts w:asciiTheme="minorHAnsi" w:hAnsiTheme="minorHAnsi" w:cstheme="minorHAnsi"/>
          <w:b/>
          <w:sz w:val="18"/>
          <w:szCs w:val="18"/>
          <w:lang w:val="es-MX"/>
        </w:rPr>
        <w:t>3</w:t>
      </w:r>
      <w:r w:rsidR="00902FCA" w:rsidRPr="007F672C">
        <w:rPr>
          <w:rFonts w:asciiTheme="minorHAnsi" w:hAnsiTheme="minorHAnsi" w:cstheme="minorHAnsi"/>
          <w:b/>
          <w:sz w:val="18"/>
          <w:szCs w:val="18"/>
          <w:lang w:val="es-MX"/>
        </w:rPr>
        <w:t>0</w:t>
      </w:r>
      <w:r w:rsidR="00791A8E" w:rsidRPr="007F672C">
        <w:rPr>
          <w:rFonts w:asciiTheme="minorHAnsi" w:hAnsiTheme="minorHAnsi" w:cstheme="minorHAnsi"/>
          <w:b/>
          <w:sz w:val="18"/>
          <w:szCs w:val="18"/>
          <w:lang w:val="es-MX"/>
        </w:rPr>
        <w:t xml:space="preserve"> (</w:t>
      </w:r>
      <w:r w:rsidR="00B477D1" w:rsidRPr="007F672C">
        <w:rPr>
          <w:rFonts w:asciiTheme="minorHAnsi" w:hAnsiTheme="minorHAnsi" w:cstheme="minorHAnsi"/>
          <w:b/>
          <w:sz w:val="18"/>
          <w:szCs w:val="18"/>
          <w:lang w:val="es-MX"/>
        </w:rPr>
        <w:t>treinta</w:t>
      </w:r>
      <w:r w:rsidR="00791A8E" w:rsidRPr="007F672C">
        <w:rPr>
          <w:rFonts w:asciiTheme="minorHAnsi" w:hAnsiTheme="minorHAnsi" w:cstheme="minorHAnsi"/>
          <w:b/>
          <w:sz w:val="18"/>
          <w:szCs w:val="18"/>
          <w:lang w:val="es-MX"/>
        </w:rPr>
        <w:t>) días naturales</w:t>
      </w:r>
      <w:r w:rsidR="0047719F" w:rsidRPr="007F672C">
        <w:rPr>
          <w:rFonts w:asciiTheme="minorHAnsi" w:hAnsiTheme="minorHAnsi" w:cstheme="minorHAnsi"/>
          <w:b/>
          <w:sz w:val="18"/>
          <w:szCs w:val="18"/>
          <w:lang w:val="es-MX"/>
        </w:rPr>
        <w:t xml:space="preserve"> </w:t>
      </w:r>
      <w:r w:rsidR="00944312" w:rsidRPr="007F672C">
        <w:rPr>
          <w:rFonts w:asciiTheme="minorHAnsi" w:hAnsiTheme="minorHAnsi" w:cstheme="minorHAnsi"/>
          <w:b/>
          <w:sz w:val="18"/>
          <w:szCs w:val="18"/>
          <w:lang w:val="es-MX"/>
        </w:rPr>
        <w:t>posteriores</w:t>
      </w:r>
      <w:r w:rsidR="00791A8E" w:rsidRPr="007F672C">
        <w:rPr>
          <w:rFonts w:asciiTheme="minorHAnsi" w:hAnsiTheme="minorHAnsi" w:cstheme="minorHAnsi"/>
          <w:b/>
          <w:sz w:val="18"/>
          <w:szCs w:val="18"/>
          <w:lang w:val="es-MX"/>
        </w:rPr>
        <w:t xml:space="preserve"> a la fecha del fallo, sin pr</w:t>
      </w:r>
      <w:r w:rsidR="00911BAA" w:rsidRPr="007F672C">
        <w:rPr>
          <w:rFonts w:asciiTheme="minorHAnsi" w:hAnsiTheme="minorHAnsi" w:cstheme="minorHAnsi"/>
          <w:b/>
          <w:sz w:val="18"/>
          <w:szCs w:val="18"/>
          <w:lang w:val="es-MX"/>
        </w:rPr>
        <w:t>ó</w:t>
      </w:r>
      <w:r w:rsidR="00791A8E" w:rsidRPr="007F672C">
        <w:rPr>
          <w:rFonts w:asciiTheme="minorHAnsi" w:hAnsiTheme="minorHAnsi" w:cstheme="minorHAnsi"/>
          <w:b/>
          <w:sz w:val="18"/>
          <w:szCs w:val="18"/>
          <w:lang w:val="es-MX"/>
        </w:rPr>
        <w:t>rroga</w:t>
      </w:r>
      <w:r w:rsidR="00FC1E59" w:rsidRPr="007F672C">
        <w:rPr>
          <w:rFonts w:asciiTheme="minorHAnsi" w:hAnsiTheme="minorHAnsi" w:cstheme="minorHAnsi"/>
          <w:sz w:val="18"/>
          <w:szCs w:val="18"/>
          <w:lang w:val="es-MX"/>
        </w:rPr>
        <w:t xml:space="preserve">, </w:t>
      </w:r>
      <w:r w:rsidRPr="007F672C">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7F672C"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r w:rsidR="007F6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lastRenderedPageBreak/>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1FC5A559" w:rsidR="00D000F9" w:rsidRPr="006049AA" w:rsidRDefault="00D000F9" w:rsidP="007F672C">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w:t>
      </w:r>
      <w:r w:rsidRPr="00B56754">
        <w:rPr>
          <w:rFonts w:asciiTheme="minorHAnsi" w:hAnsiTheme="minorHAnsi" w:cstheme="minorHAnsi"/>
          <w:b w:val="0"/>
          <w:sz w:val="18"/>
          <w:szCs w:val="18"/>
        </w:rPr>
        <w:t xml:space="preserve">de </w:t>
      </w:r>
      <w:r w:rsidR="0052535B" w:rsidRPr="00B56754">
        <w:rPr>
          <w:rFonts w:asciiTheme="minorHAnsi" w:hAnsiTheme="minorHAnsi" w:cstheme="minorHAnsi"/>
          <w:sz w:val="18"/>
          <w:szCs w:val="18"/>
        </w:rPr>
        <w:t xml:space="preserve"> </w:t>
      </w:r>
      <w:r w:rsidR="00B0616A" w:rsidRPr="00B56754">
        <w:rPr>
          <w:rFonts w:asciiTheme="minorHAnsi" w:hAnsiTheme="minorHAnsi" w:cstheme="minorHAnsi"/>
          <w:sz w:val="18"/>
          <w:szCs w:val="18"/>
        </w:rPr>
        <w:t>$1,</w:t>
      </w:r>
      <w:r w:rsidR="00B56754" w:rsidRPr="00B56754">
        <w:rPr>
          <w:rFonts w:asciiTheme="minorHAnsi" w:hAnsiTheme="minorHAnsi" w:cstheme="minorHAnsi"/>
          <w:sz w:val="18"/>
          <w:szCs w:val="18"/>
          <w:lang w:val="es-MX"/>
        </w:rPr>
        <w:t>335</w:t>
      </w:r>
      <w:r w:rsidR="00B0616A" w:rsidRPr="00B56754">
        <w:rPr>
          <w:rFonts w:asciiTheme="minorHAnsi" w:hAnsiTheme="minorHAnsi" w:cstheme="minorHAnsi"/>
          <w:sz w:val="18"/>
          <w:szCs w:val="18"/>
        </w:rPr>
        <w:t xml:space="preserve">.00 (MIL </w:t>
      </w:r>
      <w:r w:rsidR="00B56754" w:rsidRPr="00B56754">
        <w:rPr>
          <w:rFonts w:asciiTheme="minorHAnsi" w:hAnsiTheme="minorHAnsi" w:cstheme="minorHAnsi"/>
          <w:sz w:val="18"/>
          <w:szCs w:val="18"/>
          <w:lang w:val="es-MX"/>
        </w:rPr>
        <w:t>TRESCIENTOS TREINTA Y CINCO</w:t>
      </w:r>
      <w:r w:rsidR="00B0616A" w:rsidRPr="00B56754">
        <w:rPr>
          <w:rFonts w:asciiTheme="minorHAnsi" w:hAnsiTheme="minorHAnsi" w:cstheme="minorHAnsi"/>
          <w:sz w:val="18"/>
          <w:szCs w:val="18"/>
          <w:lang w:val="es-MX"/>
        </w:rPr>
        <w:t xml:space="preserve"> </w:t>
      </w:r>
      <w:r w:rsidR="00B0616A" w:rsidRPr="00B56754">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0D3A66">
        <w:rPr>
          <w:rFonts w:asciiTheme="minorHAnsi" w:hAnsiTheme="minorHAnsi" w:cstheme="minorHAnsi"/>
          <w:b w:val="0"/>
          <w:sz w:val="18"/>
          <w:szCs w:val="18"/>
          <w:lang w:val="es-MX"/>
        </w:rPr>
        <w:t>días</w:t>
      </w:r>
      <w:r w:rsidRPr="000D3A66">
        <w:rPr>
          <w:rFonts w:asciiTheme="minorHAnsi" w:hAnsiTheme="minorHAnsi" w:cstheme="minorHAnsi"/>
          <w:b w:val="0"/>
          <w:sz w:val="18"/>
          <w:szCs w:val="18"/>
          <w:lang w:val="es-MX"/>
        </w:rPr>
        <w:t xml:space="preserve"> </w:t>
      </w:r>
      <w:r w:rsidR="007F672C" w:rsidRPr="007F672C">
        <w:rPr>
          <w:rFonts w:asciiTheme="minorHAnsi" w:hAnsiTheme="minorHAnsi" w:cstheme="minorHAnsi"/>
          <w:sz w:val="18"/>
          <w:szCs w:val="18"/>
          <w:lang w:val="es-MX"/>
        </w:rPr>
        <w:t xml:space="preserve">17, 18, 20 y 21 de marzo de 2023 </w:t>
      </w:r>
      <w:r w:rsidRPr="000D3A66">
        <w:rPr>
          <w:rFonts w:asciiTheme="minorHAnsi" w:hAnsiTheme="minorHAnsi" w:cstheme="minorHAnsi"/>
          <w:sz w:val="18"/>
          <w:szCs w:val="18"/>
          <w:lang w:val="es-MX"/>
        </w:rPr>
        <w:t>con las siguientes</w:t>
      </w:r>
      <w:r w:rsidRPr="006049AA">
        <w:rPr>
          <w:rFonts w:asciiTheme="minorHAnsi" w:hAnsiTheme="minorHAnsi" w:cstheme="minorHAnsi"/>
          <w:sz w:val="18"/>
          <w:szCs w:val="18"/>
          <w:lang w:val="es-MX"/>
        </w:rPr>
        <w:t xml:space="preserve"> opciones: </w:t>
      </w:r>
      <w:r w:rsidR="007F672C">
        <w:rPr>
          <w:rFonts w:asciiTheme="minorHAnsi" w:hAnsiTheme="minorHAnsi" w:cstheme="minorHAnsi"/>
          <w:sz w:val="18"/>
          <w:szCs w:val="18"/>
          <w:lang w:val="es-MX"/>
        </w:rPr>
        <w:t xml:space="preserve"> </w:t>
      </w:r>
    </w:p>
    <w:p w14:paraId="606DDB9B" w14:textId="77777777" w:rsidR="007F672C" w:rsidRPr="006049AA"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7F672C" w:rsidRDefault="00D000F9" w:rsidP="00D000F9">
            <w:pPr>
              <w:jc w:val="both"/>
              <w:rPr>
                <w:rFonts w:asciiTheme="minorHAnsi" w:eastAsia="Calibri" w:hAnsiTheme="minorHAnsi" w:cstheme="minorHAnsi"/>
                <w:sz w:val="18"/>
                <w:szCs w:val="18"/>
              </w:rPr>
            </w:pPr>
            <w:r w:rsidRPr="007F672C">
              <w:rPr>
                <w:rFonts w:asciiTheme="minorHAnsi" w:eastAsia="Calibri" w:hAnsiTheme="minorHAnsi" w:cstheme="minorHAnsi"/>
                <w:sz w:val="18"/>
                <w:szCs w:val="18"/>
              </w:rPr>
              <w:t xml:space="preserve">Referencia: </w:t>
            </w:r>
            <w:r w:rsidR="00CC435F" w:rsidRPr="007F672C">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7D1EFB00" w:rsidR="00D000F9" w:rsidRPr="007F672C" w:rsidRDefault="00D000F9" w:rsidP="00DF3595">
            <w:pPr>
              <w:jc w:val="both"/>
              <w:rPr>
                <w:rFonts w:asciiTheme="minorHAnsi" w:eastAsia="Calibri" w:hAnsiTheme="minorHAnsi" w:cstheme="minorHAnsi"/>
                <w:sz w:val="18"/>
                <w:szCs w:val="18"/>
              </w:rPr>
            </w:pPr>
            <w:r w:rsidRPr="007F672C">
              <w:rPr>
                <w:rFonts w:asciiTheme="minorHAnsi" w:eastAsia="Calibri" w:hAnsiTheme="minorHAnsi" w:cstheme="minorHAnsi"/>
                <w:sz w:val="18"/>
                <w:szCs w:val="18"/>
              </w:rPr>
              <w:t xml:space="preserve">Concepto: </w:t>
            </w:r>
            <w:r w:rsidR="00CC435F" w:rsidRPr="007F672C">
              <w:rPr>
                <w:rFonts w:asciiTheme="minorHAnsi" w:eastAsia="Calibri" w:hAnsiTheme="minorHAnsi" w:cstheme="minorHAnsi"/>
                <w:b/>
                <w:sz w:val="18"/>
                <w:szCs w:val="18"/>
              </w:rPr>
              <w:t>LPN E</w:t>
            </w:r>
            <w:r w:rsidRPr="007F672C">
              <w:rPr>
                <w:rFonts w:asciiTheme="minorHAnsi" w:eastAsia="Calibri" w:hAnsiTheme="minorHAnsi" w:cstheme="minorHAnsi"/>
                <w:b/>
                <w:sz w:val="18"/>
                <w:szCs w:val="18"/>
              </w:rPr>
              <w:t>-0</w:t>
            </w:r>
            <w:r w:rsidR="00902FCA" w:rsidRPr="007F672C">
              <w:rPr>
                <w:rFonts w:asciiTheme="minorHAnsi" w:eastAsia="Calibri" w:hAnsiTheme="minorHAnsi" w:cstheme="minorHAnsi"/>
                <w:b/>
                <w:sz w:val="18"/>
                <w:szCs w:val="18"/>
              </w:rPr>
              <w:t>0</w:t>
            </w:r>
            <w:r w:rsidR="00DF3595" w:rsidRPr="007F672C">
              <w:rPr>
                <w:rFonts w:asciiTheme="minorHAnsi" w:eastAsia="Calibri" w:hAnsiTheme="minorHAnsi" w:cstheme="minorHAnsi"/>
                <w:b/>
                <w:sz w:val="18"/>
                <w:szCs w:val="18"/>
              </w:rPr>
              <w:t>8</w:t>
            </w:r>
            <w:r w:rsidRPr="007F672C">
              <w:rPr>
                <w:rFonts w:asciiTheme="minorHAnsi" w:eastAsia="Calibri" w:hAnsiTheme="minorHAnsi" w:cstheme="minorHAnsi"/>
                <w:b/>
                <w:sz w:val="18"/>
                <w:szCs w:val="18"/>
              </w:rPr>
              <w:t>-</w:t>
            </w:r>
            <w:r w:rsidR="0052535B" w:rsidRPr="007F672C">
              <w:rPr>
                <w:rFonts w:asciiTheme="minorHAnsi" w:eastAsia="Calibri" w:hAnsiTheme="minorHAnsi" w:cstheme="minorHAnsi"/>
                <w:b/>
                <w:sz w:val="18"/>
                <w:szCs w:val="18"/>
              </w:rPr>
              <w:t>202</w:t>
            </w:r>
            <w:r w:rsidR="00902FCA" w:rsidRPr="007F672C">
              <w:rPr>
                <w:rFonts w:asciiTheme="minorHAnsi" w:eastAsia="Calibri" w:hAnsiTheme="minorHAnsi" w:cstheme="minorHAnsi"/>
                <w:b/>
                <w:sz w:val="18"/>
                <w:szCs w:val="18"/>
              </w:rPr>
              <w:t>3</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0D3A66" w:rsidRDefault="00D000F9" w:rsidP="00D000F9">
            <w:pPr>
              <w:jc w:val="both"/>
              <w:rPr>
                <w:rFonts w:asciiTheme="minorHAnsi" w:eastAsia="Calibri" w:hAnsiTheme="minorHAnsi" w:cstheme="minorHAnsi"/>
                <w:b/>
                <w:sz w:val="18"/>
                <w:szCs w:val="18"/>
              </w:rPr>
            </w:pPr>
            <w:proofErr w:type="spellStart"/>
            <w:r w:rsidRPr="000D3A66">
              <w:rPr>
                <w:rFonts w:asciiTheme="minorHAnsi" w:eastAsia="Calibri" w:hAnsiTheme="minorHAnsi" w:cstheme="minorHAnsi"/>
                <w:sz w:val="18"/>
                <w:szCs w:val="18"/>
              </w:rPr>
              <w:t>Clabe</w:t>
            </w:r>
            <w:proofErr w:type="spellEnd"/>
            <w:r w:rsidRPr="000D3A66">
              <w:rPr>
                <w:rFonts w:asciiTheme="minorHAnsi" w:eastAsia="Calibri" w:hAnsiTheme="minorHAnsi" w:cstheme="minorHAnsi"/>
                <w:sz w:val="18"/>
                <w:szCs w:val="18"/>
              </w:rPr>
              <w:t>:</w:t>
            </w:r>
            <w:r w:rsidRPr="000D3A66">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6DA0E050" w:rsidR="00D000F9" w:rsidRPr="00DD1950" w:rsidRDefault="00D000F9" w:rsidP="00DD1950">
            <w:pPr>
              <w:jc w:val="both"/>
              <w:rPr>
                <w:rFonts w:asciiTheme="minorHAnsi" w:eastAsia="Calibri" w:hAnsiTheme="minorHAnsi" w:cstheme="minorHAnsi"/>
              </w:rPr>
            </w:pPr>
            <w:r w:rsidRPr="00DD1950">
              <w:rPr>
                <w:rFonts w:asciiTheme="minorHAnsi" w:eastAsia="Calibri" w:hAnsiTheme="minorHAnsi" w:cstheme="minorHAnsi"/>
                <w:sz w:val="18"/>
                <w:szCs w:val="18"/>
              </w:rPr>
              <w:t xml:space="preserve">Referencia (Fecha):  </w:t>
            </w:r>
            <w:r w:rsidR="00274842" w:rsidRPr="00DD1950">
              <w:rPr>
                <w:rFonts w:asciiTheme="minorHAnsi" w:eastAsia="Calibri" w:hAnsiTheme="minorHAnsi" w:cstheme="minorHAnsi"/>
                <w:b/>
                <w:sz w:val="16"/>
                <w:szCs w:val="18"/>
              </w:rPr>
              <w:t>(</w:t>
            </w:r>
            <w:r w:rsidR="00DD1950" w:rsidRPr="00DD1950">
              <w:rPr>
                <w:rFonts w:asciiTheme="minorHAnsi" w:eastAsia="Calibri" w:hAnsiTheme="minorHAnsi" w:cstheme="minorHAnsi"/>
                <w:b/>
                <w:sz w:val="16"/>
                <w:szCs w:val="18"/>
              </w:rPr>
              <w:t>17</w:t>
            </w:r>
            <w:r w:rsidR="00AF0D4E" w:rsidRPr="00DD1950">
              <w:rPr>
                <w:rFonts w:asciiTheme="minorHAnsi" w:eastAsia="Calibri" w:hAnsiTheme="minorHAnsi" w:cstheme="minorHAnsi"/>
                <w:b/>
                <w:sz w:val="16"/>
                <w:szCs w:val="18"/>
              </w:rPr>
              <w:t>0</w:t>
            </w:r>
            <w:r w:rsidR="00DF3595" w:rsidRPr="00DD1950">
              <w:rPr>
                <w:rFonts w:asciiTheme="minorHAnsi" w:eastAsia="Calibri" w:hAnsiTheme="minorHAnsi" w:cstheme="minorHAnsi"/>
                <w:b/>
                <w:sz w:val="16"/>
                <w:szCs w:val="18"/>
              </w:rPr>
              <w:t>3</w:t>
            </w:r>
            <w:r w:rsidR="0052535B" w:rsidRPr="00DD1950">
              <w:rPr>
                <w:rFonts w:asciiTheme="minorHAnsi" w:eastAsia="Calibri" w:hAnsiTheme="minorHAnsi" w:cstheme="minorHAnsi"/>
                <w:b/>
                <w:sz w:val="16"/>
                <w:szCs w:val="18"/>
              </w:rPr>
              <w:t>202</w:t>
            </w:r>
            <w:r w:rsidR="00902FCA" w:rsidRPr="00DD1950">
              <w:rPr>
                <w:rFonts w:asciiTheme="minorHAnsi" w:eastAsia="Calibri" w:hAnsiTheme="minorHAnsi" w:cstheme="minorHAnsi"/>
                <w:b/>
                <w:sz w:val="16"/>
                <w:szCs w:val="18"/>
              </w:rPr>
              <w:t>3</w:t>
            </w:r>
            <w:r w:rsidR="00274842" w:rsidRPr="00DD1950">
              <w:rPr>
                <w:rFonts w:asciiTheme="minorHAnsi" w:eastAsia="Calibri" w:hAnsiTheme="minorHAnsi" w:cstheme="minorHAnsi"/>
                <w:b/>
                <w:sz w:val="16"/>
                <w:szCs w:val="18"/>
              </w:rPr>
              <w:t>) (</w:t>
            </w:r>
            <w:r w:rsidR="00DD1950" w:rsidRPr="00DD1950">
              <w:rPr>
                <w:rFonts w:asciiTheme="minorHAnsi" w:eastAsia="Calibri" w:hAnsiTheme="minorHAnsi" w:cstheme="minorHAnsi"/>
                <w:b/>
                <w:sz w:val="16"/>
                <w:szCs w:val="18"/>
              </w:rPr>
              <w:t>18</w:t>
            </w:r>
            <w:r w:rsidR="00902FCA" w:rsidRPr="00DD1950">
              <w:rPr>
                <w:rFonts w:asciiTheme="minorHAnsi" w:eastAsia="Calibri" w:hAnsiTheme="minorHAnsi" w:cstheme="minorHAnsi"/>
                <w:b/>
                <w:sz w:val="16"/>
                <w:szCs w:val="18"/>
              </w:rPr>
              <w:t>0</w:t>
            </w:r>
            <w:r w:rsidR="00DF3595" w:rsidRPr="00DD1950">
              <w:rPr>
                <w:rFonts w:asciiTheme="minorHAnsi" w:eastAsia="Calibri" w:hAnsiTheme="minorHAnsi" w:cstheme="minorHAnsi"/>
                <w:b/>
                <w:sz w:val="16"/>
                <w:szCs w:val="18"/>
              </w:rPr>
              <w:t>3</w:t>
            </w:r>
            <w:r w:rsidR="00902FCA" w:rsidRPr="00DD1950">
              <w:rPr>
                <w:rFonts w:asciiTheme="minorHAnsi" w:eastAsia="Calibri" w:hAnsiTheme="minorHAnsi" w:cstheme="minorHAnsi"/>
                <w:b/>
                <w:sz w:val="16"/>
                <w:szCs w:val="18"/>
              </w:rPr>
              <w:t>2023</w:t>
            </w:r>
            <w:r w:rsidR="00274842" w:rsidRPr="00DD1950">
              <w:rPr>
                <w:rFonts w:asciiTheme="minorHAnsi" w:eastAsia="Calibri" w:hAnsiTheme="minorHAnsi" w:cstheme="minorHAnsi"/>
                <w:b/>
                <w:sz w:val="16"/>
                <w:szCs w:val="18"/>
              </w:rPr>
              <w:t>) (</w:t>
            </w:r>
            <w:r w:rsidR="00DD1950" w:rsidRPr="00DD1950">
              <w:rPr>
                <w:rFonts w:asciiTheme="minorHAnsi" w:eastAsia="Calibri" w:hAnsiTheme="minorHAnsi" w:cstheme="minorHAnsi"/>
                <w:b/>
                <w:sz w:val="16"/>
                <w:szCs w:val="18"/>
              </w:rPr>
              <w:t>20</w:t>
            </w:r>
            <w:r w:rsidR="00902FCA" w:rsidRPr="00DD1950">
              <w:rPr>
                <w:rFonts w:asciiTheme="minorHAnsi" w:eastAsia="Calibri" w:hAnsiTheme="minorHAnsi" w:cstheme="minorHAnsi"/>
                <w:b/>
                <w:sz w:val="16"/>
                <w:szCs w:val="18"/>
              </w:rPr>
              <w:t>0</w:t>
            </w:r>
            <w:r w:rsidR="00DF3595" w:rsidRPr="00DD1950">
              <w:rPr>
                <w:rFonts w:asciiTheme="minorHAnsi" w:eastAsia="Calibri" w:hAnsiTheme="minorHAnsi" w:cstheme="minorHAnsi"/>
                <w:b/>
                <w:sz w:val="16"/>
                <w:szCs w:val="18"/>
              </w:rPr>
              <w:t>3</w:t>
            </w:r>
            <w:r w:rsidR="0052535B" w:rsidRPr="00DD1950">
              <w:rPr>
                <w:rFonts w:asciiTheme="minorHAnsi" w:eastAsia="Calibri" w:hAnsiTheme="minorHAnsi" w:cstheme="minorHAnsi"/>
                <w:b/>
                <w:sz w:val="16"/>
                <w:szCs w:val="18"/>
              </w:rPr>
              <w:t>202</w:t>
            </w:r>
            <w:r w:rsidR="00902FCA" w:rsidRPr="00DD1950">
              <w:rPr>
                <w:rFonts w:asciiTheme="minorHAnsi" w:eastAsia="Calibri" w:hAnsiTheme="minorHAnsi" w:cstheme="minorHAnsi"/>
                <w:b/>
                <w:sz w:val="16"/>
                <w:szCs w:val="18"/>
              </w:rPr>
              <w:t>3</w:t>
            </w:r>
            <w:r w:rsidR="00274842" w:rsidRPr="00DD1950">
              <w:rPr>
                <w:rFonts w:asciiTheme="minorHAnsi" w:eastAsia="Calibri" w:hAnsiTheme="minorHAnsi" w:cstheme="minorHAnsi"/>
                <w:b/>
                <w:sz w:val="16"/>
                <w:szCs w:val="18"/>
              </w:rPr>
              <w:t>) (</w:t>
            </w:r>
            <w:r w:rsidR="00DD1950" w:rsidRPr="00DD1950">
              <w:rPr>
                <w:rFonts w:asciiTheme="minorHAnsi" w:eastAsia="Calibri" w:hAnsiTheme="minorHAnsi" w:cstheme="minorHAnsi"/>
                <w:b/>
                <w:sz w:val="16"/>
                <w:szCs w:val="18"/>
              </w:rPr>
              <w:t>21</w:t>
            </w:r>
            <w:r w:rsidR="00AF0D4E" w:rsidRPr="00DD1950">
              <w:rPr>
                <w:rFonts w:asciiTheme="minorHAnsi" w:eastAsia="Calibri" w:hAnsiTheme="minorHAnsi" w:cstheme="minorHAnsi"/>
                <w:b/>
                <w:sz w:val="16"/>
                <w:szCs w:val="18"/>
              </w:rPr>
              <w:t>0</w:t>
            </w:r>
            <w:r w:rsidR="009C2193" w:rsidRPr="00DD1950">
              <w:rPr>
                <w:rFonts w:asciiTheme="minorHAnsi" w:eastAsia="Calibri" w:hAnsiTheme="minorHAnsi" w:cstheme="minorHAnsi"/>
                <w:b/>
                <w:sz w:val="16"/>
                <w:szCs w:val="18"/>
              </w:rPr>
              <w:t>3</w:t>
            </w:r>
            <w:r w:rsidR="0052535B" w:rsidRPr="00DD1950">
              <w:rPr>
                <w:rFonts w:asciiTheme="minorHAnsi" w:eastAsia="Calibri" w:hAnsiTheme="minorHAnsi" w:cstheme="minorHAnsi"/>
                <w:b/>
                <w:sz w:val="16"/>
                <w:szCs w:val="18"/>
              </w:rPr>
              <w:t>202</w:t>
            </w:r>
            <w:r w:rsidR="00902FCA" w:rsidRPr="00DD1950">
              <w:rPr>
                <w:rFonts w:asciiTheme="minorHAnsi" w:eastAsia="Calibri" w:hAnsiTheme="minorHAnsi" w:cstheme="minorHAnsi"/>
                <w:b/>
                <w:sz w:val="16"/>
                <w:szCs w:val="18"/>
              </w:rPr>
              <w:t>3</w:t>
            </w:r>
            <w:r w:rsidR="00274842" w:rsidRPr="00DD1950">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5ACDE52B" w:rsidR="00D000F9" w:rsidRPr="000D3A66" w:rsidRDefault="00D000F9" w:rsidP="009C2193">
            <w:pPr>
              <w:jc w:val="both"/>
              <w:rPr>
                <w:rFonts w:asciiTheme="minorHAnsi" w:eastAsia="Calibri" w:hAnsiTheme="minorHAnsi" w:cstheme="minorHAnsi"/>
                <w:b/>
                <w:sz w:val="18"/>
                <w:szCs w:val="18"/>
              </w:rPr>
            </w:pPr>
            <w:r w:rsidRPr="000D3A66">
              <w:rPr>
                <w:rFonts w:asciiTheme="minorHAnsi" w:eastAsia="Calibri" w:hAnsiTheme="minorHAnsi" w:cstheme="minorHAnsi"/>
                <w:sz w:val="18"/>
                <w:szCs w:val="18"/>
              </w:rPr>
              <w:t>Concepto:</w:t>
            </w:r>
            <w:r w:rsidRPr="000D3A66">
              <w:rPr>
                <w:rFonts w:asciiTheme="minorHAnsi" w:eastAsia="Calibri" w:hAnsiTheme="minorHAnsi" w:cstheme="minorHAnsi"/>
                <w:b/>
                <w:sz w:val="18"/>
                <w:szCs w:val="18"/>
              </w:rPr>
              <w:t xml:space="preserve"> </w:t>
            </w:r>
            <w:r w:rsidR="007E70E1" w:rsidRPr="000D3A66">
              <w:rPr>
                <w:rFonts w:asciiTheme="minorHAnsi" w:eastAsia="Calibri" w:hAnsiTheme="minorHAnsi" w:cstheme="minorHAnsi"/>
                <w:b/>
                <w:sz w:val="18"/>
                <w:szCs w:val="18"/>
              </w:rPr>
              <w:t>LICITACIONCOMPRAS</w:t>
            </w:r>
            <w:r w:rsidRPr="000D3A66">
              <w:rPr>
                <w:rFonts w:asciiTheme="minorHAnsi" w:eastAsia="Calibri" w:hAnsiTheme="minorHAnsi" w:cstheme="minorHAnsi"/>
                <w:b/>
                <w:sz w:val="18"/>
                <w:szCs w:val="18"/>
              </w:rPr>
              <w:t xml:space="preserve">4 LPN </w:t>
            </w:r>
            <w:r w:rsidRPr="007F672C">
              <w:rPr>
                <w:rFonts w:asciiTheme="minorHAnsi" w:eastAsia="Calibri" w:hAnsiTheme="minorHAnsi" w:cstheme="minorHAnsi"/>
                <w:b/>
                <w:sz w:val="18"/>
                <w:szCs w:val="18"/>
              </w:rPr>
              <w:t>E-0</w:t>
            </w:r>
            <w:r w:rsidR="00902FCA" w:rsidRPr="007F672C">
              <w:rPr>
                <w:rFonts w:asciiTheme="minorHAnsi" w:eastAsia="Calibri" w:hAnsiTheme="minorHAnsi" w:cstheme="minorHAnsi"/>
                <w:b/>
                <w:sz w:val="18"/>
                <w:szCs w:val="18"/>
              </w:rPr>
              <w:t>0</w:t>
            </w:r>
            <w:r w:rsidR="009C2193" w:rsidRPr="007F672C">
              <w:rPr>
                <w:rFonts w:asciiTheme="minorHAnsi" w:eastAsia="Calibri" w:hAnsiTheme="minorHAnsi" w:cstheme="minorHAnsi"/>
                <w:b/>
                <w:sz w:val="18"/>
                <w:szCs w:val="18"/>
              </w:rPr>
              <w:t>8</w:t>
            </w:r>
            <w:r w:rsidRPr="007F672C">
              <w:rPr>
                <w:rFonts w:asciiTheme="minorHAnsi" w:eastAsia="Calibri" w:hAnsiTheme="minorHAnsi" w:cstheme="minorHAnsi"/>
                <w:b/>
                <w:sz w:val="18"/>
                <w:szCs w:val="18"/>
              </w:rPr>
              <w:t>-</w:t>
            </w:r>
            <w:r w:rsidR="0052535B" w:rsidRPr="007F672C">
              <w:rPr>
                <w:rFonts w:asciiTheme="minorHAnsi" w:eastAsia="Calibri" w:hAnsiTheme="minorHAnsi" w:cstheme="minorHAnsi"/>
                <w:b/>
                <w:sz w:val="18"/>
                <w:szCs w:val="18"/>
              </w:rPr>
              <w:t>202</w:t>
            </w:r>
            <w:r w:rsidR="00902FCA" w:rsidRPr="007F672C">
              <w:rPr>
                <w:rFonts w:asciiTheme="minorHAnsi" w:eastAsia="Calibri" w:hAnsiTheme="minorHAnsi" w:cstheme="minorHAnsi"/>
                <w:b/>
                <w:sz w:val="18"/>
                <w:szCs w:val="18"/>
              </w:rPr>
              <w:t>3</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7F672C" w:rsidRDefault="00C321C1" w:rsidP="0076156B">
            <w:pPr>
              <w:jc w:val="both"/>
              <w:rPr>
                <w:rFonts w:asciiTheme="minorHAnsi" w:eastAsia="Calibri" w:hAnsiTheme="minorHAnsi" w:cstheme="minorHAnsi"/>
                <w:sz w:val="18"/>
                <w:szCs w:val="18"/>
              </w:rPr>
            </w:pPr>
            <w:r w:rsidRPr="007F672C">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3A6F9A6C" w:rsidR="00C321C1" w:rsidRPr="007F672C" w:rsidRDefault="007F672C" w:rsidP="009C2193">
            <w:pPr>
              <w:jc w:val="both"/>
              <w:rPr>
                <w:rFonts w:asciiTheme="minorHAnsi" w:eastAsia="Calibri" w:hAnsiTheme="minorHAnsi" w:cstheme="minorHAnsi"/>
                <w:b/>
                <w:sz w:val="18"/>
                <w:szCs w:val="18"/>
              </w:rPr>
            </w:pPr>
            <w:r w:rsidRPr="007F672C">
              <w:rPr>
                <w:rFonts w:asciiTheme="minorHAnsi" w:eastAsia="Calibri" w:hAnsiTheme="minorHAnsi" w:cstheme="minorHAnsi"/>
                <w:b/>
                <w:sz w:val="18"/>
                <w:szCs w:val="18"/>
              </w:rPr>
              <w:t>17 y 21</w:t>
            </w:r>
            <w:r w:rsidR="00933F54" w:rsidRPr="007F672C">
              <w:rPr>
                <w:rFonts w:asciiTheme="minorHAnsi" w:eastAsia="Calibri" w:hAnsiTheme="minorHAnsi" w:cstheme="minorHAnsi"/>
                <w:b/>
                <w:sz w:val="18"/>
                <w:szCs w:val="18"/>
              </w:rPr>
              <w:t xml:space="preserve"> de </w:t>
            </w:r>
            <w:r w:rsidR="009C2193" w:rsidRPr="007F672C">
              <w:rPr>
                <w:rFonts w:asciiTheme="minorHAnsi" w:eastAsia="Calibri" w:hAnsiTheme="minorHAnsi" w:cstheme="minorHAnsi"/>
                <w:b/>
                <w:sz w:val="18"/>
                <w:szCs w:val="18"/>
              </w:rPr>
              <w:t>marzo</w:t>
            </w:r>
            <w:r w:rsidR="00180D1D" w:rsidRPr="007F672C">
              <w:rPr>
                <w:rFonts w:asciiTheme="minorHAnsi" w:eastAsia="Calibri" w:hAnsiTheme="minorHAnsi" w:cstheme="minorHAnsi"/>
                <w:b/>
                <w:sz w:val="18"/>
                <w:szCs w:val="18"/>
              </w:rPr>
              <w:t xml:space="preserve"> de 202</w:t>
            </w:r>
            <w:r w:rsidR="00902FCA" w:rsidRPr="007F672C">
              <w:rPr>
                <w:rFonts w:asciiTheme="minorHAnsi" w:eastAsia="Calibri" w:hAnsiTheme="minorHAnsi" w:cstheme="minorHAnsi"/>
                <w:b/>
                <w:sz w:val="18"/>
                <w:szCs w:val="18"/>
              </w:rPr>
              <w:t>3</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26A4015E" w:rsidR="00D000F9" w:rsidRDefault="00D000F9" w:rsidP="00D000F9">
      <w:pPr>
        <w:pStyle w:val="Lista2"/>
        <w:ind w:left="720" w:firstLine="0"/>
        <w:jc w:val="both"/>
        <w:rPr>
          <w:rFonts w:asciiTheme="minorHAnsi" w:hAnsiTheme="minorHAnsi" w:cstheme="minorHAnsi"/>
          <w:b/>
          <w:sz w:val="17"/>
          <w:szCs w:val="17"/>
          <w:lang w:val="es-ES"/>
        </w:rPr>
      </w:pPr>
    </w:p>
    <w:p w14:paraId="7CD538AE" w14:textId="232F78D8" w:rsidR="007F672C" w:rsidRPr="007F672C" w:rsidRDefault="007F672C" w:rsidP="007F672C">
      <w:pPr>
        <w:pStyle w:val="Lista2"/>
        <w:ind w:left="720" w:firstLine="0"/>
        <w:jc w:val="both"/>
        <w:rPr>
          <w:rFonts w:asciiTheme="minorHAnsi" w:hAnsiTheme="minorHAnsi" w:cstheme="minorHAnsi"/>
          <w:sz w:val="14"/>
          <w:szCs w:val="14"/>
          <w:lang w:val="es-ES"/>
        </w:rPr>
      </w:pPr>
      <w:r w:rsidRPr="007F672C">
        <w:rPr>
          <w:rFonts w:asciiTheme="minorHAnsi" w:hAnsiTheme="minorHAnsi" w:cstheme="minorHAnsi"/>
          <w:sz w:val="14"/>
          <w:szCs w:val="14"/>
          <w:lang w:val="es-ES"/>
        </w:rPr>
        <w:t>*El pago en banco (</w:t>
      </w:r>
      <w:proofErr w:type="gramStart"/>
      <w:r w:rsidRPr="007F672C">
        <w:rPr>
          <w:rFonts w:asciiTheme="minorHAnsi" w:hAnsiTheme="minorHAnsi" w:cstheme="minorHAnsi"/>
          <w:sz w:val="14"/>
          <w:szCs w:val="14"/>
          <w:lang w:val="es-ES"/>
        </w:rPr>
        <w:t>ventanilla  o</w:t>
      </w:r>
      <w:proofErr w:type="gramEnd"/>
      <w:r w:rsidRPr="007F672C">
        <w:rPr>
          <w:rFonts w:asciiTheme="minorHAnsi" w:hAnsiTheme="minorHAnsi" w:cstheme="minorHAnsi"/>
          <w:sz w:val="14"/>
          <w:szCs w:val="14"/>
          <w:lang w:val="es-ES"/>
        </w:rPr>
        <w:t xml:space="preserve"> transferencia), podrá ser los días 17, 18, 20 y 21 de marzo de 2023.</w:t>
      </w:r>
    </w:p>
    <w:p w14:paraId="0C37C373" w14:textId="77777777" w:rsidR="007F672C" w:rsidRPr="007F672C" w:rsidRDefault="007F672C" w:rsidP="007F672C">
      <w:pPr>
        <w:pStyle w:val="Lista2"/>
        <w:ind w:left="720" w:firstLine="0"/>
        <w:jc w:val="both"/>
        <w:rPr>
          <w:rFonts w:asciiTheme="minorHAnsi" w:hAnsiTheme="minorHAnsi" w:cstheme="minorHAnsi"/>
          <w:b/>
          <w:sz w:val="17"/>
          <w:szCs w:val="17"/>
          <w:lang w:val="es-ES"/>
        </w:rPr>
      </w:pPr>
    </w:p>
    <w:p w14:paraId="32B200BD" w14:textId="6B2791D0"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10" w:history="1">
        <w:r w:rsidRPr="006049AA">
          <w:rPr>
            <w:rStyle w:val="Hipervnculo"/>
            <w:rFonts w:asciiTheme="minorHAnsi" w:hAnsiTheme="minorHAnsi" w:cstheme="minorHAnsi"/>
            <w:sz w:val="16"/>
            <w:szCs w:val="16"/>
          </w:rPr>
          <w:t>beatriz.rivera@edu.uaa.mx</w:t>
        </w:r>
      </w:hyperlink>
      <w:r w:rsidRPr="006049AA">
        <w:rPr>
          <w:rFonts w:asciiTheme="minorHAnsi" w:hAnsiTheme="minorHAnsi" w:cstheme="minorHAnsi"/>
          <w:sz w:val="16"/>
          <w:szCs w:val="16"/>
        </w:rPr>
        <w:t xml:space="preserve"> a más </w:t>
      </w:r>
      <w:r w:rsidRPr="0018709C">
        <w:rPr>
          <w:rFonts w:asciiTheme="minorHAnsi" w:hAnsiTheme="minorHAnsi" w:cstheme="minorHAnsi"/>
          <w:sz w:val="16"/>
          <w:szCs w:val="16"/>
        </w:rPr>
        <w:t xml:space="preserve">tardar </w:t>
      </w:r>
      <w:r w:rsidRPr="00DD1950">
        <w:rPr>
          <w:rFonts w:asciiTheme="minorHAnsi" w:hAnsiTheme="minorHAnsi" w:cstheme="minorHAnsi"/>
          <w:sz w:val="16"/>
          <w:szCs w:val="16"/>
        </w:rPr>
        <w:t xml:space="preserve">el </w:t>
      </w:r>
      <w:r w:rsidR="00DD1950" w:rsidRPr="00DD1950">
        <w:rPr>
          <w:rFonts w:asciiTheme="minorHAnsi" w:hAnsiTheme="minorHAnsi" w:cstheme="minorHAnsi"/>
          <w:b/>
          <w:sz w:val="16"/>
          <w:szCs w:val="16"/>
        </w:rPr>
        <w:t>21</w:t>
      </w:r>
      <w:r w:rsidRPr="00DD1950">
        <w:rPr>
          <w:rFonts w:asciiTheme="minorHAnsi" w:hAnsiTheme="minorHAnsi" w:cstheme="minorHAnsi"/>
          <w:b/>
          <w:sz w:val="16"/>
          <w:szCs w:val="16"/>
        </w:rPr>
        <w:t xml:space="preserve"> de </w:t>
      </w:r>
      <w:r w:rsidR="009C2193" w:rsidRPr="00DD1950">
        <w:rPr>
          <w:rFonts w:asciiTheme="minorHAnsi" w:hAnsiTheme="minorHAnsi" w:cstheme="minorHAnsi"/>
          <w:b/>
          <w:sz w:val="16"/>
          <w:szCs w:val="16"/>
        </w:rPr>
        <w:t>marzo</w:t>
      </w:r>
      <w:r w:rsidRPr="00DD1950">
        <w:rPr>
          <w:rFonts w:asciiTheme="minorHAnsi" w:hAnsiTheme="minorHAnsi" w:cstheme="minorHAnsi"/>
          <w:b/>
          <w:sz w:val="16"/>
          <w:szCs w:val="16"/>
        </w:rPr>
        <w:t xml:space="preserve"> de 202</w:t>
      </w:r>
      <w:r w:rsidR="00902FCA" w:rsidRPr="00DD1950">
        <w:rPr>
          <w:rFonts w:asciiTheme="minorHAnsi" w:hAnsiTheme="minorHAnsi" w:cstheme="minorHAnsi"/>
          <w:b/>
          <w:sz w:val="16"/>
          <w:szCs w:val="16"/>
        </w:rPr>
        <w:t>3</w:t>
      </w:r>
      <w:r w:rsidRPr="00DD1950">
        <w:rPr>
          <w:rFonts w:asciiTheme="minorHAnsi" w:hAnsiTheme="minorHAnsi" w:cstheme="minorHAnsi"/>
          <w:sz w:val="16"/>
          <w:szCs w:val="16"/>
        </w:rPr>
        <w:t xml:space="preserve">, </w:t>
      </w:r>
      <w:r w:rsidRPr="00DD1950">
        <w:rPr>
          <w:rFonts w:asciiTheme="minorHAnsi" w:hAnsiTheme="minorHAnsi" w:cstheme="minorHAnsi"/>
          <w:b/>
          <w:sz w:val="16"/>
          <w:szCs w:val="16"/>
          <w:u w:val="single"/>
        </w:rPr>
        <w:t>a las 15:00 horas</w:t>
      </w:r>
      <w:r w:rsidRPr="00DD1950">
        <w:rPr>
          <w:rFonts w:asciiTheme="minorHAnsi" w:hAnsiTheme="minorHAnsi" w:cstheme="minorHAnsi"/>
          <w:b/>
          <w:sz w:val="16"/>
          <w:szCs w:val="16"/>
        </w:rPr>
        <w:t>,</w:t>
      </w:r>
      <w:r w:rsidRPr="00DD1950">
        <w:rPr>
          <w:rFonts w:asciiTheme="minorHAnsi" w:hAnsiTheme="minorHAnsi" w:cstheme="minorHAnsi"/>
          <w:sz w:val="16"/>
          <w:szCs w:val="16"/>
        </w:rPr>
        <w:t xml:space="preserve"> para</w:t>
      </w:r>
      <w:r w:rsidRPr="000D3A66">
        <w:rPr>
          <w:rFonts w:asciiTheme="minorHAnsi" w:hAnsiTheme="minorHAnsi" w:cstheme="minorHAnsi"/>
          <w:sz w:val="16"/>
          <w:szCs w:val="16"/>
        </w:rPr>
        <w:t xml:space="preserve"> poder</w:t>
      </w:r>
      <w:r w:rsidRPr="006049AA">
        <w:rPr>
          <w:rFonts w:asciiTheme="minorHAnsi" w:hAnsiTheme="minorHAnsi" w:cstheme="minorHAnsi"/>
          <w:sz w:val="16"/>
          <w:szCs w:val="16"/>
        </w:rPr>
        <w:t xml:space="preserve">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3226E16B"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 </w:t>
      </w:r>
      <w:r w:rsidR="00BF7FC4" w:rsidRPr="008D0274">
        <w:rPr>
          <w:rFonts w:asciiTheme="minorHAnsi" w:hAnsiTheme="minorHAnsi" w:cstheme="minorHAnsi"/>
          <w:b w:val="0"/>
          <w:sz w:val="18"/>
          <w:szCs w:val="18"/>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lastRenderedPageBreak/>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6F48BD1B"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DD1950">
        <w:rPr>
          <w:rFonts w:asciiTheme="minorHAnsi" w:hAnsiTheme="minorHAnsi" w:cstheme="minorHAnsi"/>
          <w:sz w:val="18"/>
          <w:szCs w:val="18"/>
          <w:lang w:val="es-MX"/>
        </w:rPr>
        <w:t>día</w:t>
      </w:r>
      <w:r w:rsidR="00D000F9" w:rsidRPr="00DD1950">
        <w:rPr>
          <w:rFonts w:asciiTheme="minorHAnsi" w:hAnsiTheme="minorHAnsi" w:cstheme="minorHAnsi"/>
          <w:b/>
          <w:sz w:val="18"/>
          <w:szCs w:val="18"/>
          <w:lang w:val="es-MX"/>
        </w:rPr>
        <w:t xml:space="preserve"> </w:t>
      </w:r>
      <w:r w:rsidR="00DD1950" w:rsidRPr="00DD1950">
        <w:rPr>
          <w:rFonts w:asciiTheme="minorHAnsi" w:hAnsiTheme="minorHAnsi" w:cstheme="minorHAnsi"/>
          <w:b/>
          <w:sz w:val="18"/>
          <w:szCs w:val="18"/>
          <w:lang w:val="es-MX"/>
        </w:rPr>
        <w:t>22</w:t>
      </w:r>
      <w:r w:rsidR="00D000F9" w:rsidRPr="00DD1950">
        <w:rPr>
          <w:rFonts w:asciiTheme="minorHAnsi" w:hAnsiTheme="minorHAnsi" w:cstheme="minorHAnsi"/>
          <w:b/>
          <w:sz w:val="18"/>
          <w:szCs w:val="18"/>
          <w:lang w:val="es-MX"/>
        </w:rPr>
        <w:t xml:space="preserve"> de </w:t>
      </w:r>
      <w:r w:rsidR="009C2193" w:rsidRPr="00DD1950">
        <w:rPr>
          <w:rFonts w:asciiTheme="minorHAnsi" w:hAnsiTheme="minorHAnsi" w:cstheme="minorHAnsi"/>
          <w:b/>
          <w:sz w:val="18"/>
          <w:szCs w:val="18"/>
          <w:lang w:val="es-MX"/>
        </w:rPr>
        <w:t>marzo</w:t>
      </w:r>
      <w:r w:rsidR="00B155C8" w:rsidRPr="00DD1950">
        <w:rPr>
          <w:rFonts w:asciiTheme="minorHAnsi" w:hAnsiTheme="minorHAnsi" w:cstheme="minorHAnsi"/>
          <w:b/>
          <w:sz w:val="18"/>
          <w:szCs w:val="18"/>
          <w:lang w:val="es-MX"/>
        </w:rPr>
        <w:t xml:space="preserve"> </w:t>
      </w:r>
      <w:r w:rsidR="00D000F9" w:rsidRPr="00DD1950">
        <w:rPr>
          <w:rFonts w:asciiTheme="minorHAnsi" w:hAnsiTheme="minorHAnsi" w:cstheme="minorHAnsi"/>
          <w:b/>
          <w:sz w:val="18"/>
          <w:szCs w:val="18"/>
          <w:lang w:val="es-MX"/>
        </w:rPr>
        <w:t>de 20</w:t>
      </w:r>
      <w:r w:rsidR="00873AE9" w:rsidRPr="00DD1950">
        <w:rPr>
          <w:rFonts w:asciiTheme="minorHAnsi" w:hAnsiTheme="minorHAnsi" w:cstheme="minorHAnsi"/>
          <w:b/>
          <w:sz w:val="18"/>
          <w:szCs w:val="18"/>
          <w:lang w:val="es-MX"/>
        </w:rPr>
        <w:t>2</w:t>
      </w:r>
      <w:r w:rsidR="00E638C9" w:rsidRPr="00DD1950">
        <w:rPr>
          <w:rFonts w:asciiTheme="minorHAnsi" w:hAnsiTheme="minorHAnsi" w:cstheme="minorHAnsi"/>
          <w:b/>
          <w:sz w:val="18"/>
          <w:szCs w:val="18"/>
          <w:lang w:val="es-MX"/>
        </w:rPr>
        <w:t>3</w:t>
      </w:r>
      <w:r w:rsidR="00D000F9" w:rsidRPr="00DD1950">
        <w:rPr>
          <w:rFonts w:asciiTheme="minorHAnsi" w:hAnsiTheme="minorHAnsi" w:cstheme="minorHAnsi"/>
          <w:sz w:val="18"/>
          <w:szCs w:val="18"/>
          <w:lang w:val="es-MX"/>
        </w:rPr>
        <w:t xml:space="preserve">, </w:t>
      </w:r>
      <w:r w:rsidR="00D000F9" w:rsidRPr="00DD1950">
        <w:rPr>
          <w:rFonts w:asciiTheme="minorHAnsi" w:hAnsiTheme="minorHAnsi" w:cstheme="minorHAnsi"/>
          <w:b/>
          <w:sz w:val="18"/>
          <w:szCs w:val="18"/>
          <w:lang w:val="es-MX"/>
        </w:rPr>
        <w:t>a las</w:t>
      </w:r>
      <w:r w:rsidR="00D000F9" w:rsidRPr="00DD1950">
        <w:rPr>
          <w:rFonts w:asciiTheme="minorHAnsi" w:hAnsiTheme="minorHAnsi" w:cstheme="minorHAnsi"/>
          <w:sz w:val="18"/>
          <w:szCs w:val="18"/>
          <w:lang w:val="es-MX"/>
        </w:rPr>
        <w:t xml:space="preserve"> </w:t>
      </w:r>
      <w:r w:rsidR="00AF0D4E" w:rsidRPr="00DD1950">
        <w:rPr>
          <w:rFonts w:asciiTheme="minorHAnsi" w:hAnsiTheme="minorHAnsi" w:cstheme="minorHAnsi"/>
          <w:b/>
          <w:sz w:val="18"/>
          <w:szCs w:val="18"/>
          <w:lang w:val="es-MX"/>
        </w:rPr>
        <w:t>1</w:t>
      </w:r>
      <w:r w:rsidR="009C2193" w:rsidRPr="00DD1950">
        <w:rPr>
          <w:rFonts w:asciiTheme="minorHAnsi" w:hAnsiTheme="minorHAnsi" w:cstheme="minorHAnsi"/>
          <w:b/>
          <w:sz w:val="18"/>
          <w:szCs w:val="18"/>
          <w:lang w:val="es-MX"/>
        </w:rPr>
        <w:t>0</w:t>
      </w:r>
      <w:r w:rsidR="00D000F9" w:rsidRPr="00DD1950">
        <w:rPr>
          <w:rFonts w:asciiTheme="minorHAnsi" w:hAnsiTheme="minorHAnsi" w:cstheme="minorHAnsi"/>
          <w:b/>
          <w:sz w:val="18"/>
          <w:szCs w:val="18"/>
          <w:lang w:val="es-MX"/>
        </w:rPr>
        <w:t>:</w:t>
      </w:r>
      <w:r w:rsidR="00933F54" w:rsidRPr="00DD1950">
        <w:rPr>
          <w:rFonts w:asciiTheme="minorHAnsi" w:hAnsiTheme="minorHAnsi" w:cstheme="minorHAnsi"/>
          <w:b/>
          <w:sz w:val="18"/>
          <w:szCs w:val="18"/>
          <w:lang w:val="es-MX"/>
        </w:rPr>
        <w:t>0</w:t>
      </w:r>
      <w:r w:rsidR="00D000F9" w:rsidRPr="00DD1950">
        <w:rPr>
          <w:rFonts w:asciiTheme="minorHAnsi" w:hAnsiTheme="minorHAnsi" w:cstheme="minorHAnsi"/>
          <w:b/>
          <w:sz w:val="18"/>
          <w:szCs w:val="18"/>
          <w:lang w:val="es-MX"/>
        </w:rPr>
        <w:t>0 horas</w:t>
      </w:r>
      <w:r w:rsidR="00D000F9" w:rsidRPr="00DD1950">
        <w:rPr>
          <w:rFonts w:asciiTheme="minorHAnsi" w:hAnsiTheme="minorHAnsi" w:cstheme="minorHAnsi"/>
          <w:sz w:val="18"/>
          <w:szCs w:val="18"/>
          <w:lang w:val="es-MX"/>
        </w:rPr>
        <w:t xml:space="preserve"> en la </w:t>
      </w:r>
      <w:r w:rsidR="00D000F9" w:rsidRPr="00DD1950">
        <w:rPr>
          <w:rFonts w:asciiTheme="minorHAnsi" w:hAnsiTheme="minorHAnsi" w:cstheme="minorHAnsi"/>
          <w:b/>
          <w:sz w:val="18"/>
          <w:szCs w:val="18"/>
          <w:lang w:val="es-MX"/>
        </w:rPr>
        <w:t>Sala de Licitaciones, Edificio 222 P.B.,</w:t>
      </w:r>
      <w:r w:rsidR="00D000F9" w:rsidRPr="00DD1950">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1DC3006D"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009C2193">
        <w:rPr>
          <w:rFonts w:asciiTheme="minorHAnsi" w:hAnsiTheme="minorHAnsi" w:cstheme="minorHAnsi"/>
          <w:sz w:val="18"/>
          <w:szCs w:val="18"/>
          <w:lang w:val="es-MX"/>
        </w:rPr>
        <w:t xml:space="preserve">tardar </w:t>
      </w:r>
      <w:r w:rsidR="009C2193" w:rsidRPr="00DD1950">
        <w:rPr>
          <w:rFonts w:asciiTheme="minorHAnsi" w:hAnsiTheme="minorHAnsi" w:cstheme="minorHAnsi"/>
          <w:sz w:val="18"/>
          <w:szCs w:val="18"/>
          <w:lang w:val="es-MX"/>
        </w:rPr>
        <w:t xml:space="preserve">el </w:t>
      </w:r>
      <w:r w:rsidR="00DD1950" w:rsidRPr="00DD1950">
        <w:rPr>
          <w:rFonts w:asciiTheme="minorHAnsi" w:hAnsiTheme="minorHAnsi" w:cstheme="minorHAnsi"/>
          <w:b/>
          <w:sz w:val="18"/>
          <w:szCs w:val="18"/>
          <w:lang w:val="es-MX"/>
        </w:rPr>
        <w:t>21</w:t>
      </w:r>
      <w:r w:rsidR="002C2F03" w:rsidRPr="00DD1950">
        <w:rPr>
          <w:rFonts w:asciiTheme="minorHAnsi" w:hAnsiTheme="minorHAnsi" w:cstheme="minorHAnsi"/>
          <w:b/>
          <w:sz w:val="18"/>
          <w:szCs w:val="18"/>
          <w:lang w:val="es-MX"/>
        </w:rPr>
        <w:t xml:space="preserve"> </w:t>
      </w:r>
      <w:r w:rsidR="00E43236" w:rsidRPr="00DD1950">
        <w:rPr>
          <w:rFonts w:asciiTheme="minorHAnsi" w:hAnsiTheme="minorHAnsi" w:cstheme="minorHAnsi"/>
          <w:b/>
          <w:sz w:val="18"/>
          <w:szCs w:val="18"/>
          <w:lang w:val="es-MX"/>
        </w:rPr>
        <w:t xml:space="preserve">de </w:t>
      </w:r>
      <w:r w:rsidR="009C2193" w:rsidRPr="00DD1950">
        <w:rPr>
          <w:rFonts w:asciiTheme="minorHAnsi" w:hAnsiTheme="minorHAnsi" w:cstheme="minorHAnsi"/>
          <w:b/>
          <w:sz w:val="18"/>
          <w:szCs w:val="18"/>
          <w:lang w:val="es-MX"/>
        </w:rPr>
        <w:t>marzo</w:t>
      </w:r>
      <w:r w:rsidR="00E43236" w:rsidRPr="00DD1950">
        <w:rPr>
          <w:rFonts w:asciiTheme="minorHAnsi" w:hAnsiTheme="minorHAnsi" w:cstheme="minorHAnsi"/>
          <w:b/>
          <w:sz w:val="18"/>
          <w:szCs w:val="18"/>
          <w:lang w:val="es-MX"/>
        </w:rPr>
        <w:t xml:space="preserve"> </w:t>
      </w:r>
      <w:r w:rsidRPr="00DD1950">
        <w:rPr>
          <w:rFonts w:asciiTheme="minorHAnsi" w:hAnsiTheme="minorHAnsi" w:cstheme="minorHAnsi"/>
          <w:b/>
          <w:sz w:val="18"/>
          <w:szCs w:val="18"/>
          <w:lang w:val="es-MX"/>
        </w:rPr>
        <w:t>de 20</w:t>
      </w:r>
      <w:r w:rsidR="00873AE9" w:rsidRPr="00DD1950">
        <w:rPr>
          <w:rFonts w:asciiTheme="minorHAnsi" w:hAnsiTheme="minorHAnsi" w:cstheme="minorHAnsi"/>
          <w:b/>
          <w:sz w:val="18"/>
          <w:szCs w:val="18"/>
          <w:lang w:val="es-MX"/>
        </w:rPr>
        <w:t>2</w:t>
      </w:r>
      <w:r w:rsidR="00E638C9" w:rsidRPr="00DD1950">
        <w:rPr>
          <w:rFonts w:asciiTheme="minorHAnsi" w:hAnsiTheme="minorHAnsi" w:cstheme="minorHAnsi"/>
          <w:b/>
          <w:sz w:val="18"/>
          <w:szCs w:val="18"/>
          <w:lang w:val="es-MX"/>
        </w:rPr>
        <w:t>3</w:t>
      </w:r>
      <w:r w:rsidRPr="00DD1950">
        <w:rPr>
          <w:rFonts w:asciiTheme="minorHAnsi" w:hAnsiTheme="minorHAnsi" w:cstheme="minorHAnsi"/>
          <w:b/>
          <w:sz w:val="18"/>
          <w:szCs w:val="18"/>
          <w:lang w:val="es-MX"/>
        </w:rPr>
        <w:t xml:space="preserve"> a las </w:t>
      </w:r>
      <w:r w:rsidR="00AF0D4E" w:rsidRPr="00DD1950">
        <w:rPr>
          <w:rFonts w:asciiTheme="minorHAnsi" w:hAnsiTheme="minorHAnsi" w:cstheme="minorHAnsi"/>
          <w:b/>
          <w:sz w:val="18"/>
          <w:szCs w:val="18"/>
          <w:lang w:val="es-MX"/>
        </w:rPr>
        <w:t>1</w:t>
      </w:r>
      <w:r w:rsidR="009C2193" w:rsidRPr="00DD1950">
        <w:rPr>
          <w:rFonts w:asciiTheme="minorHAnsi" w:hAnsiTheme="minorHAnsi" w:cstheme="minorHAnsi"/>
          <w:b/>
          <w:sz w:val="18"/>
          <w:szCs w:val="18"/>
          <w:lang w:val="es-MX"/>
        </w:rPr>
        <w:t>0</w:t>
      </w:r>
      <w:r w:rsidRPr="00DD1950">
        <w:rPr>
          <w:rFonts w:asciiTheme="minorHAnsi" w:hAnsiTheme="minorHAnsi" w:cstheme="minorHAnsi"/>
          <w:b/>
          <w:sz w:val="18"/>
          <w:szCs w:val="18"/>
          <w:lang w:val="es-MX"/>
        </w:rPr>
        <w:t>:</w:t>
      </w:r>
      <w:r w:rsidR="00933F54" w:rsidRPr="00DD1950">
        <w:rPr>
          <w:rFonts w:asciiTheme="minorHAnsi" w:hAnsiTheme="minorHAnsi" w:cstheme="minorHAnsi"/>
          <w:b/>
          <w:sz w:val="18"/>
          <w:szCs w:val="18"/>
          <w:lang w:val="es-MX"/>
        </w:rPr>
        <w:t>0</w:t>
      </w:r>
      <w:r w:rsidRPr="00DD1950">
        <w:rPr>
          <w:rFonts w:asciiTheme="minorHAnsi" w:hAnsiTheme="minorHAnsi" w:cstheme="minorHAnsi"/>
          <w:b/>
          <w:sz w:val="18"/>
          <w:szCs w:val="18"/>
          <w:lang w:val="es-MX"/>
        </w:rPr>
        <w:t>0 horas</w:t>
      </w:r>
      <w:r w:rsidRPr="00DD1950">
        <w:rPr>
          <w:rFonts w:asciiTheme="minorHAnsi" w:hAnsiTheme="minorHAnsi" w:cstheme="minorHAnsi"/>
          <w:sz w:val="18"/>
          <w:szCs w:val="18"/>
          <w:lang w:val="es-MX"/>
        </w:rPr>
        <w:t>,</w:t>
      </w:r>
      <w:r w:rsidRPr="000D3A66">
        <w:rPr>
          <w:rFonts w:asciiTheme="minorHAnsi" w:hAnsiTheme="minorHAnsi" w:cstheme="minorHAnsi"/>
          <w:sz w:val="18"/>
          <w:szCs w:val="18"/>
          <w:lang w:val="es-MX"/>
        </w:rPr>
        <w:t xml:space="preserve"> las cuales</w:t>
      </w:r>
      <w:r w:rsidRPr="006049AA">
        <w:rPr>
          <w:rFonts w:asciiTheme="minorHAnsi" w:hAnsiTheme="minorHAnsi" w:cstheme="minorHAnsi"/>
          <w:sz w:val="18"/>
          <w:szCs w:val="18"/>
          <w:lang w:val="es-MX"/>
        </w:rPr>
        <w:t xml:space="preserve">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816192"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816192"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320DDC9C" w:rsidR="005F3F7C" w:rsidRDefault="00816192" w:rsidP="009827D4">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9C2193" w:rsidRPr="00C33879">
          <w:rPr>
            <w:rStyle w:val="Hipervnculo"/>
            <w:rFonts w:asciiTheme="minorHAnsi" w:hAnsiTheme="minorHAnsi" w:cstheme="minorHAnsi"/>
            <w:sz w:val="17"/>
            <w:szCs w:val="17"/>
          </w:rPr>
          <w:t>berenice.ceballos@edu.uaa.mx</w:t>
        </w:r>
      </w:hyperlink>
    </w:p>
    <w:p w14:paraId="3B0587D4" w14:textId="77777777" w:rsidR="00403960" w:rsidRDefault="00816192" w:rsidP="00403960">
      <w:pPr>
        <w:numPr>
          <w:ilvl w:val="0"/>
          <w:numId w:val="18"/>
        </w:numPr>
        <w:tabs>
          <w:tab w:val="left" w:pos="567"/>
        </w:tabs>
        <w:ind w:right="567"/>
        <w:jc w:val="both"/>
        <w:rPr>
          <w:rStyle w:val="Hipervnculo"/>
          <w:rFonts w:asciiTheme="minorHAnsi" w:hAnsiTheme="minorHAnsi" w:cstheme="minorHAnsi"/>
          <w:sz w:val="17"/>
          <w:szCs w:val="17"/>
        </w:rPr>
      </w:pPr>
      <w:hyperlink r:id="rId15" w:history="1">
        <w:r w:rsidR="00403960" w:rsidRPr="00FF017B">
          <w:rPr>
            <w:rStyle w:val="Hipervnculo"/>
            <w:rFonts w:asciiTheme="minorHAnsi" w:hAnsiTheme="minorHAnsi" w:cstheme="minorHAnsi"/>
            <w:sz w:val="17"/>
            <w:szCs w:val="17"/>
          </w:rPr>
          <w:t>sergio.ramirez@edu.uaa.mx</w:t>
        </w:r>
      </w:hyperlink>
    </w:p>
    <w:p w14:paraId="5E38A49C" w14:textId="598BA6FE" w:rsidR="00403960" w:rsidRDefault="00816192" w:rsidP="000D1203">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C508E4" w:rsidRPr="00C35291">
          <w:rPr>
            <w:rStyle w:val="Hipervnculo"/>
            <w:rFonts w:asciiTheme="minorHAnsi" w:hAnsiTheme="minorHAnsi" w:cstheme="minorHAnsi"/>
            <w:sz w:val="17"/>
            <w:szCs w:val="17"/>
          </w:rPr>
          <w:t>paulina.andrade@edu.uaa.mx</w:t>
        </w:r>
      </w:hyperlink>
    </w:p>
    <w:p w14:paraId="3E0FD149" w14:textId="77777777" w:rsidR="00403960" w:rsidRDefault="00403960" w:rsidP="00403960">
      <w:pPr>
        <w:numPr>
          <w:ilvl w:val="0"/>
          <w:numId w:val="18"/>
        </w:numPr>
        <w:tabs>
          <w:tab w:val="left" w:pos="567"/>
        </w:tabs>
        <w:ind w:right="567"/>
        <w:jc w:val="both"/>
        <w:rPr>
          <w:rStyle w:val="Hipervnculo"/>
          <w:rFonts w:asciiTheme="minorHAnsi" w:hAnsiTheme="minorHAnsi" w:cstheme="minorHAnsi"/>
          <w:sz w:val="17"/>
          <w:szCs w:val="17"/>
        </w:rPr>
      </w:pPr>
      <w:r w:rsidRPr="005F3F7C">
        <w:rPr>
          <w:rStyle w:val="Hipervnculo"/>
          <w:rFonts w:asciiTheme="minorHAnsi" w:hAnsiTheme="minorHAnsi" w:cstheme="minorHAnsi"/>
          <w:sz w:val="17"/>
          <w:szCs w:val="17"/>
        </w:rPr>
        <w:t>cmonmar@correo.uaa.mx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12D16781"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DD1950">
        <w:rPr>
          <w:rFonts w:asciiTheme="minorHAnsi" w:hAnsiTheme="minorHAnsi" w:cstheme="minorHAnsi"/>
          <w:color w:val="000000"/>
          <w:sz w:val="18"/>
          <w:szCs w:val="18"/>
        </w:rPr>
        <w:t xml:space="preserve">día </w:t>
      </w:r>
      <w:r w:rsidR="00DD1950" w:rsidRPr="00DD1950">
        <w:rPr>
          <w:rFonts w:asciiTheme="minorHAnsi" w:hAnsiTheme="minorHAnsi" w:cstheme="minorHAnsi"/>
          <w:b/>
          <w:color w:val="000000"/>
          <w:sz w:val="18"/>
          <w:szCs w:val="18"/>
        </w:rPr>
        <w:t>2</w:t>
      </w:r>
      <w:r w:rsidR="005A1FF1" w:rsidRPr="00DD1950">
        <w:rPr>
          <w:rFonts w:asciiTheme="minorHAnsi" w:hAnsiTheme="minorHAnsi" w:cstheme="minorHAnsi"/>
          <w:b/>
          <w:color w:val="000000"/>
          <w:sz w:val="18"/>
          <w:szCs w:val="18"/>
        </w:rPr>
        <w:t>7</w:t>
      </w:r>
      <w:r w:rsidR="00BA71C7" w:rsidRPr="00DD1950">
        <w:rPr>
          <w:rFonts w:asciiTheme="minorHAnsi" w:hAnsiTheme="minorHAnsi" w:cstheme="minorHAnsi"/>
          <w:b/>
          <w:color w:val="000000"/>
          <w:sz w:val="18"/>
          <w:szCs w:val="18"/>
        </w:rPr>
        <w:t xml:space="preserve"> </w:t>
      </w:r>
      <w:r w:rsidR="00E43236" w:rsidRPr="00DD1950">
        <w:rPr>
          <w:rFonts w:asciiTheme="minorHAnsi" w:hAnsiTheme="minorHAnsi" w:cstheme="minorHAnsi"/>
          <w:b/>
          <w:color w:val="000000"/>
          <w:sz w:val="18"/>
          <w:szCs w:val="18"/>
        </w:rPr>
        <w:t xml:space="preserve">de </w:t>
      </w:r>
      <w:r w:rsidR="009C2193" w:rsidRPr="00DD1950">
        <w:rPr>
          <w:rFonts w:asciiTheme="minorHAnsi" w:hAnsiTheme="minorHAnsi" w:cstheme="minorHAnsi"/>
          <w:b/>
          <w:sz w:val="18"/>
          <w:szCs w:val="18"/>
          <w:lang w:val="es-MX"/>
        </w:rPr>
        <w:t>marzo</w:t>
      </w:r>
      <w:r w:rsidR="00E43236" w:rsidRPr="00DD1950">
        <w:rPr>
          <w:rFonts w:asciiTheme="minorHAnsi" w:hAnsiTheme="minorHAnsi" w:cstheme="minorHAnsi"/>
          <w:b/>
          <w:color w:val="000000"/>
          <w:sz w:val="18"/>
          <w:szCs w:val="18"/>
        </w:rPr>
        <w:t xml:space="preserve"> de 202</w:t>
      </w:r>
      <w:r w:rsidR="00540385" w:rsidRPr="00DD1950">
        <w:rPr>
          <w:rFonts w:asciiTheme="minorHAnsi" w:hAnsiTheme="minorHAnsi" w:cstheme="minorHAnsi"/>
          <w:b/>
          <w:color w:val="000000"/>
          <w:sz w:val="18"/>
          <w:szCs w:val="18"/>
        </w:rPr>
        <w:t>3</w:t>
      </w:r>
      <w:r w:rsidR="00E43236" w:rsidRPr="00DD1950">
        <w:rPr>
          <w:rFonts w:asciiTheme="minorHAnsi" w:hAnsiTheme="minorHAnsi" w:cstheme="minorHAnsi"/>
          <w:color w:val="000000"/>
          <w:sz w:val="18"/>
          <w:szCs w:val="18"/>
        </w:rPr>
        <w:t xml:space="preserve"> </w:t>
      </w:r>
      <w:r w:rsidRPr="00DD1950">
        <w:rPr>
          <w:rFonts w:asciiTheme="minorHAnsi" w:hAnsiTheme="minorHAnsi" w:cstheme="minorHAnsi"/>
          <w:b/>
          <w:color w:val="000000"/>
          <w:sz w:val="18"/>
          <w:szCs w:val="18"/>
        </w:rPr>
        <w:t xml:space="preserve">a las </w:t>
      </w:r>
      <w:r w:rsidR="00B11CA2" w:rsidRPr="00DD1950">
        <w:rPr>
          <w:rFonts w:asciiTheme="minorHAnsi" w:hAnsiTheme="minorHAnsi" w:cstheme="minorHAnsi"/>
          <w:b/>
          <w:color w:val="000000"/>
          <w:sz w:val="18"/>
          <w:szCs w:val="18"/>
        </w:rPr>
        <w:t>1</w:t>
      </w:r>
      <w:r w:rsidR="0018709C" w:rsidRPr="00DD1950">
        <w:rPr>
          <w:rFonts w:asciiTheme="minorHAnsi" w:hAnsiTheme="minorHAnsi" w:cstheme="minorHAnsi"/>
          <w:b/>
          <w:color w:val="000000"/>
          <w:sz w:val="18"/>
          <w:szCs w:val="18"/>
        </w:rPr>
        <w:t>0</w:t>
      </w:r>
      <w:r w:rsidRPr="00DD1950">
        <w:rPr>
          <w:rFonts w:asciiTheme="minorHAnsi" w:hAnsiTheme="minorHAnsi" w:cstheme="minorHAnsi"/>
          <w:b/>
          <w:color w:val="000000"/>
          <w:sz w:val="18"/>
          <w:szCs w:val="18"/>
        </w:rPr>
        <w:t>:</w:t>
      </w:r>
      <w:r w:rsidR="0018709C" w:rsidRPr="00DD1950">
        <w:rPr>
          <w:rFonts w:asciiTheme="minorHAnsi" w:hAnsiTheme="minorHAnsi" w:cstheme="minorHAnsi"/>
          <w:b/>
          <w:color w:val="000000"/>
          <w:sz w:val="18"/>
          <w:szCs w:val="18"/>
        </w:rPr>
        <w:t>0</w:t>
      </w:r>
      <w:r w:rsidRPr="00DD1950">
        <w:rPr>
          <w:rFonts w:asciiTheme="minorHAnsi" w:hAnsiTheme="minorHAnsi" w:cstheme="minorHAnsi"/>
          <w:b/>
          <w:color w:val="000000"/>
          <w:sz w:val="18"/>
          <w:szCs w:val="18"/>
        </w:rPr>
        <w:t>0 horas</w:t>
      </w:r>
      <w:r w:rsidRPr="00DD1950">
        <w:rPr>
          <w:rFonts w:asciiTheme="minorHAnsi" w:hAnsiTheme="minorHAnsi" w:cstheme="minorHAnsi"/>
          <w:color w:val="000000"/>
          <w:sz w:val="18"/>
          <w:szCs w:val="18"/>
        </w:rPr>
        <w:t xml:space="preserve">, </w:t>
      </w:r>
      <w:r w:rsidRPr="00DD1950">
        <w:rPr>
          <w:rFonts w:asciiTheme="minorHAnsi" w:hAnsiTheme="minorHAnsi" w:cstheme="minorHAnsi"/>
          <w:b/>
          <w:sz w:val="18"/>
          <w:szCs w:val="18"/>
          <w:lang w:val="es-MX"/>
        </w:rPr>
        <w:t>Sala de Licitaciones</w:t>
      </w:r>
      <w:r w:rsidRPr="005A1FF1">
        <w:rPr>
          <w:rFonts w:asciiTheme="minorHAnsi" w:hAnsiTheme="minorHAnsi" w:cstheme="minorHAnsi"/>
          <w:b/>
          <w:sz w:val="18"/>
          <w:szCs w:val="18"/>
          <w:lang w:val="es-MX"/>
        </w:rPr>
        <w:t>, Edificio 222 P.B.</w:t>
      </w:r>
      <w:r w:rsidRPr="005A1FF1">
        <w:rPr>
          <w:rFonts w:asciiTheme="minorHAnsi" w:hAnsiTheme="minorHAnsi" w:cstheme="minorHAnsi"/>
          <w:color w:val="000000"/>
          <w:sz w:val="18"/>
          <w:szCs w:val="18"/>
        </w:rPr>
        <w:t>,</w:t>
      </w:r>
      <w:r w:rsidRPr="005A1FF1">
        <w:rPr>
          <w:rFonts w:asciiTheme="minorHAnsi" w:hAnsiTheme="minorHAnsi" w:cstheme="minorHAnsi"/>
          <w:b/>
          <w:sz w:val="18"/>
          <w:szCs w:val="18"/>
          <w:lang w:val="es-MX"/>
        </w:rPr>
        <w:t xml:space="preserve"> </w:t>
      </w:r>
      <w:r w:rsidRPr="005A1FF1">
        <w:rPr>
          <w:rFonts w:asciiTheme="minorHAnsi" w:hAnsiTheme="minorHAnsi" w:cstheme="minorHAnsi"/>
          <w:color w:val="000000"/>
          <w:sz w:val="18"/>
          <w:szCs w:val="18"/>
        </w:rPr>
        <w:t xml:space="preserve">domicilio de la convocante, los licitantes entregarán su propuesta técnica y económica en </w:t>
      </w:r>
      <w:r w:rsidRPr="005A1FF1">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lastRenderedPageBreak/>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7"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082CEBD4"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5A1FF1">
        <w:rPr>
          <w:rFonts w:asciiTheme="minorHAnsi" w:hAnsiTheme="minorHAnsi" w:cstheme="minorHAnsi"/>
          <w:sz w:val="18"/>
          <w:szCs w:val="18"/>
          <w:lang w:val="es-MX"/>
        </w:rPr>
        <w:t xml:space="preserve">día </w:t>
      </w:r>
      <w:r w:rsidR="00DD1950" w:rsidRPr="00DD1950">
        <w:rPr>
          <w:rFonts w:asciiTheme="minorHAnsi" w:hAnsiTheme="minorHAnsi" w:cstheme="minorHAnsi"/>
          <w:b/>
          <w:color w:val="000000"/>
          <w:sz w:val="18"/>
          <w:szCs w:val="18"/>
        </w:rPr>
        <w:t>29</w:t>
      </w:r>
      <w:r w:rsidR="00916884" w:rsidRPr="00DD1950">
        <w:rPr>
          <w:rFonts w:asciiTheme="minorHAnsi" w:hAnsiTheme="minorHAnsi" w:cstheme="minorHAnsi"/>
          <w:b/>
          <w:color w:val="000000"/>
          <w:sz w:val="18"/>
          <w:szCs w:val="18"/>
        </w:rPr>
        <w:t xml:space="preserve"> de </w:t>
      </w:r>
      <w:r w:rsidR="009C2193" w:rsidRPr="00DD1950">
        <w:rPr>
          <w:rFonts w:asciiTheme="minorHAnsi" w:hAnsiTheme="minorHAnsi" w:cstheme="minorHAnsi"/>
          <w:b/>
          <w:sz w:val="18"/>
          <w:szCs w:val="18"/>
          <w:lang w:val="es-MX"/>
        </w:rPr>
        <w:t>marzo</w:t>
      </w:r>
      <w:r w:rsidR="00BA71C7" w:rsidRPr="00DD1950">
        <w:rPr>
          <w:rFonts w:asciiTheme="minorHAnsi" w:hAnsiTheme="minorHAnsi" w:cstheme="minorHAnsi"/>
          <w:b/>
          <w:color w:val="000000"/>
          <w:sz w:val="18"/>
          <w:szCs w:val="18"/>
        </w:rPr>
        <w:t xml:space="preserve"> de 202</w:t>
      </w:r>
      <w:r w:rsidR="001D4E04" w:rsidRPr="00DD1950">
        <w:rPr>
          <w:rFonts w:asciiTheme="minorHAnsi" w:hAnsiTheme="minorHAnsi" w:cstheme="minorHAnsi"/>
          <w:b/>
          <w:color w:val="000000"/>
          <w:sz w:val="18"/>
          <w:szCs w:val="18"/>
        </w:rPr>
        <w:t>3</w:t>
      </w:r>
      <w:r w:rsidRPr="00DD1950">
        <w:rPr>
          <w:rFonts w:asciiTheme="minorHAnsi" w:hAnsiTheme="minorHAnsi" w:cstheme="minorHAnsi"/>
          <w:b/>
          <w:sz w:val="18"/>
          <w:szCs w:val="18"/>
          <w:lang w:val="es-MX"/>
        </w:rPr>
        <w:t xml:space="preserve"> </w:t>
      </w:r>
      <w:r w:rsidRPr="00DD1950">
        <w:rPr>
          <w:rFonts w:asciiTheme="minorHAnsi" w:hAnsiTheme="minorHAnsi" w:cstheme="minorHAnsi"/>
          <w:b/>
          <w:color w:val="000000"/>
          <w:sz w:val="18"/>
          <w:szCs w:val="18"/>
        </w:rPr>
        <w:t xml:space="preserve">a las </w:t>
      </w:r>
      <w:r w:rsidR="008E185E" w:rsidRPr="00DD1950">
        <w:rPr>
          <w:rFonts w:asciiTheme="minorHAnsi" w:hAnsiTheme="minorHAnsi" w:cstheme="minorHAnsi"/>
          <w:b/>
          <w:color w:val="000000"/>
          <w:sz w:val="18"/>
          <w:szCs w:val="18"/>
        </w:rPr>
        <w:t>1</w:t>
      </w:r>
      <w:r w:rsidR="00D423B2" w:rsidRPr="00DD1950">
        <w:rPr>
          <w:rFonts w:asciiTheme="minorHAnsi" w:hAnsiTheme="minorHAnsi" w:cstheme="minorHAnsi"/>
          <w:b/>
          <w:color w:val="000000"/>
          <w:sz w:val="18"/>
          <w:szCs w:val="18"/>
        </w:rPr>
        <w:t>4</w:t>
      </w:r>
      <w:r w:rsidRPr="00DD1950">
        <w:rPr>
          <w:rFonts w:asciiTheme="minorHAnsi" w:hAnsiTheme="minorHAnsi" w:cstheme="minorHAnsi"/>
          <w:b/>
          <w:color w:val="000000"/>
          <w:sz w:val="18"/>
          <w:szCs w:val="18"/>
        </w:rPr>
        <w:t>:00 horas,</w:t>
      </w:r>
      <w:r w:rsidRPr="00DD1950">
        <w:rPr>
          <w:rFonts w:asciiTheme="minorHAnsi" w:hAnsiTheme="minorHAnsi" w:cstheme="minorHAnsi"/>
          <w:color w:val="000000"/>
          <w:sz w:val="18"/>
          <w:szCs w:val="18"/>
        </w:rPr>
        <w:t xml:space="preserve"> en la </w:t>
      </w:r>
      <w:r w:rsidRPr="00DD1950">
        <w:rPr>
          <w:rFonts w:asciiTheme="minorHAnsi" w:hAnsiTheme="minorHAnsi" w:cstheme="minorHAnsi"/>
          <w:b/>
          <w:sz w:val="18"/>
          <w:szCs w:val="18"/>
          <w:lang w:val="es-MX"/>
        </w:rPr>
        <w:t>Sala</w:t>
      </w:r>
      <w:r w:rsidRPr="005A1FF1">
        <w:rPr>
          <w:rFonts w:asciiTheme="minorHAnsi" w:hAnsiTheme="minorHAnsi" w:cstheme="minorHAnsi"/>
          <w:b/>
          <w:sz w:val="18"/>
          <w:szCs w:val="18"/>
          <w:lang w:val="es-MX"/>
        </w:rPr>
        <w:t xml:space="preserve"> de Licitaciones</w:t>
      </w:r>
      <w:r w:rsidRPr="008E185E">
        <w:rPr>
          <w:rFonts w:asciiTheme="minorHAnsi" w:hAnsiTheme="minorHAnsi" w:cstheme="minorHAnsi"/>
          <w:b/>
          <w:sz w:val="18"/>
          <w:szCs w:val="18"/>
          <w:lang w:val="es-MX"/>
        </w:rPr>
        <w:t>,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8E02E9F"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77777777"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lastRenderedPageBreak/>
              <w:t>RFC:</w:t>
            </w:r>
            <w:r w:rsidRPr="003D6C82">
              <w:rPr>
                <w:rFonts w:asciiTheme="minorHAnsi" w:eastAsia="Calibri" w:hAnsiTheme="minorHAnsi" w:cstheme="minorHAnsi"/>
                <w:color w:val="000000"/>
                <w:sz w:val="16"/>
                <w:szCs w:val="16"/>
              </w:rPr>
              <w:t xml:space="preserve"> Registro Federal de Contribuyentes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371EE625" w14:textId="3F98EA60" w:rsidR="008632A9" w:rsidRDefault="008632A9" w:rsidP="008632A9">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w:t>
            </w:r>
            <w:r w:rsidRPr="005A1FF1">
              <w:rPr>
                <w:rFonts w:asciiTheme="minorHAnsi" w:eastAsia="Calibri" w:hAnsiTheme="minorHAnsi" w:cstheme="minorHAnsi"/>
                <w:color w:val="000000"/>
                <w:sz w:val="14"/>
                <w:szCs w:val="14"/>
              </w:rPr>
              <w:t xml:space="preserve">excepción de la constancia número 2, se deberán presentarse las diversas opiniones de cumplimiento, vigentes, en sentido positivo o sin adeudo, con una vigencia no mayor a 30 días de la fecha del acto de Recepción y Apertura de Propuestas, es decir, dentro de una </w:t>
            </w:r>
            <w:r w:rsidRPr="00DD1950">
              <w:rPr>
                <w:rFonts w:asciiTheme="minorHAnsi" w:eastAsia="Calibri" w:hAnsiTheme="minorHAnsi" w:cstheme="minorHAnsi"/>
                <w:color w:val="000000"/>
                <w:sz w:val="14"/>
                <w:szCs w:val="14"/>
              </w:rPr>
              <w:t xml:space="preserve">vigencia del </w:t>
            </w:r>
            <w:r w:rsidR="00DD1950" w:rsidRPr="00DD1950">
              <w:rPr>
                <w:rFonts w:asciiTheme="minorHAnsi" w:eastAsia="Calibri" w:hAnsiTheme="minorHAnsi" w:cstheme="minorHAnsi"/>
                <w:b/>
                <w:color w:val="000000"/>
                <w:sz w:val="14"/>
                <w:szCs w:val="14"/>
              </w:rPr>
              <w:t>2</w:t>
            </w:r>
            <w:r w:rsidR="005A1FF1" w:rsidRPr="00DD1950">
              <w:rPr>
                <w:rFonts w:asciiTheme="minorHAnsi" w:eastAsia="Calibri" w:hAnsiTheme="minorHAnsi" w:cstheme="minorHAnsi"/>
                <w:b/>
                <w:color w:val="000000"/>
                <w:sz w:val="14"/>
                <w:szCs w:val="14"/>
              </w:rPr>
              <w:t>7</w:t>
            </w:r>
            <w:r w:rsidRPr="00DD1950">
              <w:rPr>
                <w:rFonts w:asciiTheme="minorHAnsi" w:eastAsia="Calibri" w:hAnsiTheme="minorHAnsi" w:cstheme="minorHAnsi"/>
                <w:b/>
                <w:color w:val="000000"/>
                <w:sz w:val="14"/>
                <w:szCs w:val="14"/>
              </w:rPr>
              <w:t xml:space="preserve"> de </w:t>
            </w:r>
            <w:r w:rsidR="009C2193" w:rsidRPr="00DD1950">
              <w:rPr>
                <w:rFonts w:asciiTheme="minorHAnsi" w:eastAsia="Calibri" w:hAnsiTheme="minorHAnsi" w:cstheme="minorHAnsi"/>
                <w:b/>
                <w:color w:val="000000"/>
                <w:sz w:val="14"/>
                <w:szCs w:val="14"/>
              </w:rPr>
              <w:t>febrero</w:t>
            </w:r>
            <w:r w:rsidRPr="00DD1950">
              <w:rPr>
                <w:rFonts w:asciiTheme="minorHAnsi" w:eastAsia="Calibri" w:hAnsiTheme="minorHAnsi" w:cstheme="minorHAnsi"/>
                <w:b/>
                <w:color w:val="000000"/>
                <w:sz w:val="14"/>
                <w:szCs w:val="14"/>
              </w:rPr>
              <w:t xml:space="preserve"> de 202</w:t>
            </w:r>
            <w:r w:rsidR="0062594B" w:rsidRPr="00DD1950">
              <w:rPr>
                <w:rFonts w:asciiTheme="minorHAnsi" w:eastAsia="Calibri" w:hAnsiTheme="minorHAnsi" w:cstheme="minorHAnsi"/>
                <w:b/>
                <w:color w:val="000000"/>
                <w:sz w:val="14"/>
                <w:szCs w:val="14"/>
              </w:rPr>
              <w:t>3</w:t>
            </w:r>
            <w:r w:rsidRPr="00DD1950">
              <w:rPr>
                <w:rFonts w:asciiTheme="minorHAnsi" w:eastAsia="Calibri" w:hAnsiTheme="minorHAnsi" w:cstheme="minorHAnsi"/>
                <w:b/>
                <w:color w:val="000000"/>
                <w:sz w:val="14"/>
                <w:szCs w:val="14"/>
              </w:rPr>
              <w:t xml:space="preserve"> al </w:t>
            </w:r>
            <w:r w:rsidR="00DD1950" w:rsidRPr="00DD1950">
              <w:rPr>
                <w:rFonts w:asciiTheme="minorHAnsi" w:eastAsia="Calibri" w:hAnsiTheme="minorHAnsi" w:cstheme="minorHAnsi"/>
                <w:b/>
                <w:color w:val="000000"/>
                <w:sz w:val="14"/>
                <w:szCs w:val="14"/>
              </w:rPr>
              <w:t>2</w:t>
            </w:r>
            <w:r w:rsidR="005A1FF1" w:rsidRPr="00DD1950">
              <w:rPr>
                <w:rFonts w:asciiTheme="minorHAnsi" w:eastAsia="Calibri" w:hAnsiTheme="minorHAnsi" w:cstheme="minorHAnsi"/>
                <w:b/>
                <w:color w:val="000000"/>
                <w:sz w:val="14"/>
                <w:szCs w:val="14"/>
              </w:rPr>
              <w:t>7</w:t>
            </w:r>
            <w:r w:rsidRPr="00DD1950">
              <w:rPr>
                <w:rFonts w:asciiTheme="minorHAnsi" w:eastAsia="Calibri" w:hAnsiTheme="minorHAnsi" w:cstheme="minorHAnsi"/>
                <w:b/>
                <w:color w:val="000000"/>
                <w:sz w:val="14"/>
                <w:szCs w:val="14"/>
              </w:rPr>
              <w:t xml:space="preserve"> de </w:t>
            </w:r>
            <w:r w:rsidR="009C2193" w:rsidRPr="00DD1950">
              <w:rPr>
                <w:rFonts w:asciiTheme="minorHAnsi" w:eastAsia="Calibri" w:hAnsiTheme="minorHAnsi" w:cstheme="minorHAnsi"/>
                <w:b/>
                <w:color w:val="000000"/>
                <w:sz w:val="14"/>
                <w:szCs w:val="14"/>
              </w:rPr>
              <w:t>marzo</w:t>
            </w:r>
            <w:r w:rsidRPr="00DD1950">
              <w:rPr>
                <w:rFonts w:asciiTheme="minorHAnsi" w:eastAsia="Calibri" w:hAnsiTheme="minorHAnsi" w:cstheme="minorHAnsi"/>
                <w:b/>
                <w:color w:val="000000"/>
                <w:sz w:val="14"/>
                <w:szCs w:val="14"/>
              </w:rPr>
              <w:t xml:space="preserve"> de 202</w:t>
            </w:r>
            <w:r w:rsidR="001D4E04" w:rsidRPr="00DD1950">
              <w:rPr>
                <w:rFonts w:asciiTheme="minorHAnsi" w:eastAsia="Calibri" w:hAnsiTheme="minorHAnsi" w:cstheme="minorHAnsi"/>
                <w:b/>
                <w:color w:val="000000"/>
                <w:sz w:val="14"/>
                <w:szCs w:val="14"/>
              </w:rPr>
              <w:t>3</w:t>
            </w:r>
            <w:r w:rsidRPr="00DD1950">
              <w:rPr>
                <w:rFonts w:asciiTheme="minorHAnsi" w:eastAsia="Calibri" w:hAnsiTheme="minorHAnsi" w:cstheme="minorHAnsi"/>
                <w:color w:val="000000"/>
                <w:sz w:val="14"/>
                <w:szCs w:val="14"/>
              </w:rPr>
              <w:t>).</w:t>
            </w:r>
          </w:p>
          <w:p w14:paraId="376FE87E"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5B36F573" w14:textId="6C7BCE4D" w:rsidR="008632A9" w:rsidRPr="004B523C" w:rsidRDefault="008632A9" w:rsidP="008632A9">
            <w:pPr>
              <w:spacing w:after="160" w:line="259" w:lineRule="auto"/>
              <w:contextualSpacing/>
              <w:jc w:val="both"/>
              <w:rPr>
                <w:rFonts w:asciiTheme="minorHAnsi" w:eastAsia="Calibri" w:hAnsiTheme="minorHAnsi" w:cstheme="minorHAnsi"/>
                <w:b/>
                <w:color w:val="000000"/>
                <w:sz w:val="14"/>
                <w:szCs w:val="14"/>
                <w:u w:val="single"/>
              </w:rPr>
            </w:pPr>
            <w:r w:rsidRPr="00DD1950">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DD1950">
              <w:rPr>
                <w:rFonts w:asciiTheme="minorHAnsi" w:eastAsia="Calibri" w:hAnsiTheme="minorHAnsi" w:cstheme="minorHAnsi"/>
                <w:color w:val="000000"/>
                <w:sz w:val="14"/>
                <w:szCs w:val="14"/>
              </w:rPr>
              <w:t xml:space="preserve"> </w:t>
            </w:r>
            <w:r w:rsidR="00DD1950" w:rsidRPr="00DD1950">
              <w:rPr>
                <w:rFonts w:asciiTheme="minorHAnsi" w:eastAsia="Calibri" w:hAnsiTheme="minorHAnsi" w:cstheme="minorHAnsi"/>
                <w:b/>
                <w:color w:val="000000"/>
                <w:sz w:val="14"/>
                <w:szCs w:val="14"/>
                <w:u w:val="single"/>
              </w:rPr>
              <w:t>2</w:t>
            </w:r>
            <w:r w:rsidR="005A1FF1" w:rsidRPr="00DD1950">
              <w:rPr>
                <w:rFonts w:asciiTheme="minorHAnsi" w:eastAsia="Calibri" w:hAnsiTheme="minorHAnsi" w:cstheme="minorHAnsi"/>
                <w:b/>
                <w:color w:val="000000"/>
                <w:sz w:val="14"/>
                <w:szCs w:val="14"/>
                <w:u w:val="single"/>
              </w:rPr>
              <w:t>7</w:t>
            </w:r>
            <w:r w:rsidRPr="00DD1950">
              <w:rPr>
                <w:rFonts w:asciiTheme="minorHAnsi" w:eastAsia="Calibri" w:hAnsiTheme="minorHAnsi" w:cstheme="minorHAnsi"/>
                <w:b/>
                <w:color w:val="000000"/>
                <w:sz w:val="14"/>
                <w:szCs w:val="14"/>
                <w:u w:val="single"/>
              </w:rPr>
              <w:t xml:space="preserve"> de </w:t>
            </w:r>
            <w:r w:rsidR="009C2193" w:rsidRPr="00DD1950">
              <w:rPr>
                <w:rFonts w:asciiTheme="minorHAnsi" w:eastAsia="Calibri" w:hAnsiTheme="minorHAnsi" w:cstheme="minorHAnsi"/>
                <w:b/>
                <w:color w:val="000000"/>
                <w:sz w:val="14"/>
                <w:szCs w:val="14"/>
                <w:u w:val="single"/>
              </w:rPr>
              <w:t>marzo</w:t>
            </w:r>
            <w:r w:rsidRPr="00DD1950">
              <w:rPr>
                <w:rFonts w:asciiTheme="minorHAnsi" w:eastAsia="Calibri" w:hAnsiTheme="minorHAnsi" w:cstheme="minorHAnsi"/>
                <w:b/>
                <w:color w:val="000000"/>
                <w:sz w:val="14"/>
                <w:szCs w:val="14"/>
                <w:u w:val="single"/>
              </w:rPr>
              <w:t xml:space="preserve"> de 202</w:t>
            </w:r>
            <w:r w:rsidR="001D4E04" w:rsidRPr="00DD1950">
              <w:rPr>
                <w:rFonts w:asciiTheme="minorHAnsi" w:eastAsia="Calibri" w:hAnsiTheme="minorHAnsi" w:cstheme="minorHAnsi"/>
                <w:b/>
                <w:color w:val="000000"/>
                <w:sz w:val="14"/>
                <w:szCs w:val="14"/>
                <w:u w:val="single"/>
              </w:rPr>
              <w:t>3</w:t>
            </w:r>
            <w:r w:rsidRPr="00DD1950">
              <w:rPr>
                <w:rFonts w:asciiTheme="minorHAnsi" w:eastAsia="Calibri" w:hAnsiTheme="minorHAnsi" w:cstheme="minorHAnsi"/>
                <w:b/>
                <w:color w:val="000000"/>
                <w:sz w:val="14"/>
                <w:szCs w:val="14"/>
                <w:u w:val="single"/>
              </w:rPr>
              <w:t>.</w:t>
            </w:r>
          </w:p>
          <w:p w14:paraId="66732826" w14:textId="77777777" w:rsidR="008632A9" w:rsidRDefault="008632A9" w:rsidP="008632A9">
            <w:pPr>
              <w:spacing w:after="160" w:line="259" w:lineRule="auto"/>
              <w:contextualSpacing/>
              <w:jc w:val="both"/>
              <w:rPr>
                <w:rFonts w:asciiTheme="minorHAnsi" w:eastAsia="Calibri" w:hAnsiTheme="minorHAnsi" w:cstheme="minorHAnsi"/>
                <w:color w:val="000000"/>
                <w:sz w:val="14"/>
                <w:szCs w:val="14"/>
              </w:rPr>
            </w:pPr>
          </w:p>
          <w:p w14:paraId="6AD81ECE"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0022BF59" w14:textId="77777777" w:rsidR="008632A9" w:rsidRPr="006D21A3" w:rsidRDefault="008632A9" w:rsidP="008632A9">
            <w:pPr>
              <w:spacing w:after="160" w:line="259" w:lineRule="auto"/>
              <w:contextualSpacing/>
              <w:jc w:val="both"/>
              <w:rPr>
                <w:rFonts w:asciiTheme="minorHAnsi" w:eastAsia="Calibri" w:hAnsiTheme="minorHAnsi" w:cstheme="minorHAnsi"/>
                <w:color w:val="000000"/>
                <w:sz w:val="14"/>
                <w:szCs w:val="14"/>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816192" w:rsidP="00200E70">
            <w:pPr>
              <w:ind w:right="-52"/>
              <w:contextualSpacing/>
              <w:jc w:val="both"/>
              <w:rPr>
                <w:rFonts w:ascii="Calibri" w:eastAsia="Calibri" w:hAnsi="Calibri" w:cs="Calibri"/>
                <w:color w:val="000000"/>
                <w:sz w:val="16"/>
                <w:szCs w:val="16"/>
              </w:rPr>
            </w:pPr>
            <w:hyperlink r:id="rId18"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816192" w:rsidP="00200E70">
            <w:pPr>
              <w:ind w:right="-52"/>
              <w:contextualSpacing/>
              <w:jc w:val="both"/>
              <w:rPr>
                <w:rStyle w:val="Hipervnculo"/>
                <w:rFonts w:ascii="Calibri" w:eastAsia="Calibri" w:hAnsi="Calibri" w:cs="Calibri"/>
                <w:sz w:val="14"/>
                <w:szCs w:val="14"/>
              </w:rPr>
            </w:pPr>
            <w:hyperlink r:id="rId19"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lastRenderedPageBreak/>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EFA4044"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77777777"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34E649FB" w:rsidR="00201200" w:rsidRPr="00384DD8" w:rsidRDefault="00297E70" w:rsidP="00201200">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6"/>
                <w:szCs w:val="16"/>
              </w:rPr>
              <w:t>En caso de no ofertar las marcas y modelos especificados en el Anexo “1”, se deberán i</w:t>
            </w:r>
            <w:r w:rsidR="00201200" w:rsidRPr="0060475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60475F">
              <w:rPr>
                <w:rFonts w:asciiTheme="minorHAnsi" w:eastAsia="Calibri" w:hAnsiTheme="minorHAnsi" w:cstheme="minorHAnsi"/>
                <w:b/>
                <w:sz w:val="16"/>
                <w:szCs w:val="16"/>
              </w:rPr>
              <w:t xml:space="preserve"> </w:t>
            </w:r>
            <w:r w:rsidR="00201200" w:rsidRPr="0060475F">
              <w:rPr>
                <w:rFonts w:asciiTheme="minorHAnsi" w:eastAsia="Calibri" w:hAnsiTheme="minorHAnsi" w:cstheme="minorHAnsi"/>
                <w:color w:val="000000"/>
                <w:sz w:val="16"/>
                <w:szCs w:val="16"/>
              </w:rPr>
              <w:t xml:space="preserve">(emitidos por el fabricante de los bienes ofertados, o carta original del fabricante; en los cuales se puedan corroborar las </w:t>
            </w:r>
            <w:r w:rsidR="00201200" w:rsidRPr="00384DD8">
              <w:rPr>
                <w:rFonts w:asciiTheme="minorHAnsi" w:eastAsia="Calibri" w:hAnsiTheme="minorHAnsi" w:cstheme="minorHAnsi"/>
                <w:color w:val="000000"/>
                <w:sz w:val="16"/>
                <w:szCs w:val="16"/>
              </w:rPr>
              <w:t>características técnicas de los bienes ofertados).</w:t>
            </w:r>
          </w:p>
          <w:p w14:paraId="62EDBD49" w14:textId="77777777" w:rsidR="00201200" w:rsidRPr="00384DD8" w:rsidRDefault="00201200" w:rsidP="008E185E">
            <w:pPr>
              <w:autoSpaceDE w:val="0"/>
              <w:autoSpaceDN w:val="0"/>
              <w:adjustRightInd w:val="0"/>
              <w:jc w:val="both"/>
              <w:rPr>
                <w:rFonts w:asciiTheme="minorHAnsi" w:eastAsia="Calibri" w:hAnsiTheme="minorHAnsi" w:cstheme="minorHAnsi"/>
                <w:b/>
                <w:color w:val="000000"/>
                <w:sz w:val="16"/>
                <w:szCs w:val="16"/>
              </w:rPr>
            </w:pPr>
          </w:p>
          <w:p w14:paraId="2D8BE81A" w14:textId="5569B06D" w:rsidR="007B1015" w:rsidRDefault="007B1015" w:rsidP="008E185E">
            <w:pPr>
              <w:autoSpaceDE w:val="0"/>
              <w:autoSpaceDN w:val="0"/>
              <w:adjustRightInd w:val="0"/>
              <w:jc w:val="both"/>
              <w:rPr>
                <w:rFonts w:asciiTheme="minorHAnsi" w:hAnsiTheme="minorHAnsi" w:cs="Arial"/>
                <w:b/>
                <w:color w:val="000000"/>
                <w:sz w:val="16"/>
                <w:szCs w:val="16"/>
              </w:rPr>
            </w:pPr>
            <w:r w:rsidRPr="00384DD8">
              <w:rPr>
                <w:rFonts w:asciiTheme="minorHAnsi" w:hAnsiTheme="minorHAnsi" w:cs="Arial"/>
                <w:b/>
                <w:color w:val="000000"/>
                <w:sz w:val="16"/>
                <w:szCs w:val="16"/>
              </w:rPr>
              <w:t xml:space="preserve">Serán obligatorios y causa de </w:t>
            </w:r>
            <w:proofErr w:type="spellStart"/>
            <w:r w:rsidRPr="00384DD8">
              <w:rPr>
                <w:rFonts w:asciiTheme="minorHAnsi" w:hAnsiTheme="minorHAnsi" w:cs="Arial"/>
                <w:b/>
                <w:color w:val="000000"/>
                <w:sz w:val="16"/>
                <w:szCs w:val="16"/>
              </w:rPr>
              <w:t>desechamiento</w:t>
            </w:r>
            <w:proofErr w:type="spellEnd"/>
            <w:r w:rsidRPr="00384DD8">
              <w:rPr>
                <w:rFonts w:asciiTheme="minorHAnsi" w:hAnsiTheme="minorHAnsi" w:cs="Arial"/>
                <w:b/>
                <w:color w:val="000000"/>
                <w:sz w:val="16"/>
                <w:szCs w:val="16"/>
              </w:rPr>
              <w:t xml:space="preserve"> el no presentarlos, </w:t>
            </w:r>
            <w:r w:rsidRPr="00384DD8">
              <w:rPr>
                <w:rFonts w:asciiTheme="minorHAnsi" w:hAnsiTheme="minorHAnsi" w:cs="Arial"/>
                <w:b/>
                <w:color w:val="000000"/>
                <w:sz w:val="16"/>
                <w:szCs w:val="16"/>
                <w:u w:val="single"/>
              </w:rPr>
              <w:t>para el caso de que se oferten marcas diferentes a las requeridas</w:t>
            </w:r>
            <w:r w:rsidRPr="00384DD8">
              <w:rPr>
                <w:rFonts w:asciiTheme="minorHAnsi" w:hAnsiTheme="minorHAnsi" w:cs="Arial"/>
                <w:b/>
                <w:color w:val="000000"/>
                <w:sz w:val="16"/>
                <w:szCs w:val="16"/>
              </w:rPr>
              <w:t xml:space="preserve">, ya que se tienen </w:t>
            </w:r>
            <w:r w:rsidRPr="00B7268E">
              <w:rPr>
                <w:rFonts w:asciiTheme="minorHAnsi" w:hAnsiTheme="minorHAnsi" w:cs="Arial"/>
                <w:b/>
                <w:color w:val="000000"/>
                <w:sz w:val="16"/>
                <w:szCs w:val="16"/>
              </w:rPr>
              <w:t>que corroborar a detalle las características técnicas de los productos ofertados, certificaciones y etiquetas ambientales.</w:t>
            </w:r>
          </w:p>
          <w:p w14:paraId="52A22C53" w14:textId="77777777" w:rsidR="003664BA"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60475F" w:rsidRDefault="003664BA" w:rsidP="008E185E">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cuando se modifiquen las marcas y modelos del Anexo 1</w:t>
            </w:r>
            <w:r w:rsidRPr="003664BA">
              <w:rPr>
                <w:rFonts w:asciiTheme="minorHAnsi" w:eastAsia="Calibri" w:hAnsiTheme="minorHAnsi" w:cstheme="minorHAnsi"/>
                <w:sz w:val="14"/>
                <w:szCs w:val="14"/>
              </w:rPr>
              <w:t>)</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10</w:t>
            </w:r>
          </w:p>
        </w:tc>
        <w:tc>
          <w:tcPr>
            <w:tcW w:w="3940" w:type="pct"/>
            <w:shd w:val="clear" w:color="auto" w:fill="auto"/>
          </w:tcPr>
          <w:p w14:paraId="0B06A934" w14:textId="0E267876"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proofErr w:type="spellStart"/>
            <w:r w:rsidRPr="00384DD8">
              <w:rPr>
                <w:rFonts w:asciiTheme="minorHAnsi" w:eastAsia="Calibri" w:hAnsiTheme="minorHAnsi" w:cstheme="minorHAnsi"/>
                <w:b/>
                <w:sz w:val="16"/>
                <w:szCs w:val="16"/>
              </w:rPr>
              <w:t>Particiáción</w:t>
            </w:r>
            <w:proofErr w:type="spellEnd"/>
            <w:r w:rsidRPr="00384DD8">
              <w:rPr>
                <w:rFonts w:asciiTheme="minorHAnsi" w:eastAsia="Calibri" w:hAnsiTheme="minorHAnsi" w:cstheme="minorHAnsi"/>
                <w:b/>
                <w:sz w:val="16"/>
                <w:szCs w:val="16"/>
              </w:rPr>
              <w:t xml:space="preserve">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40" w:type="pct"/>
            <w:shd w:val="clear" w:color="auto" w:fill="auto"/>
          </w:tcPr>
          <w:p w14:paraId="69AEFC66"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Centros de Servicio: </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60475F" w:rsidRDefault="003664BA" w:rsidP="003664BA">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03F956FA" w:rsidR="00384DD8" w:rsidRPr="00384DD8" w:rsidRDefault="00384DD8" w:rsidP="00384DD8">
            <w:pPr>
              <w:jc w:val="center"/>
              <w:rPr>
                <w:rFonts w:asciiTheme="minorHAnsi" w:eastAsia="Calibri" w:hAnsiTheme="minorHAnsi" w:cstheme="minorHAnsi"/>
                <w:b/>
                <w:sz w:val="16"/>
                <w:szCs w:val="16"/>
              </w:rPr>
            </w:pPr>
            <w:r w:rsidRPr="00384DD8">
              <w:rPr>
                <w:rFonts w:asciiTheme="minorHAnsi" w:eastAsia="Calibri" w:hAnsiTheme="minorHAnsi" w:cstheme="minorHAnsi"/>
                <w:b/>
                <w:sz w:val="16"/>
                <w:szCs w:val="16"/>
              </w:rPr>
              <w:t>Propuesta económica</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60475F" w:rsidRDefault="003664BA" w:rsidP="003664BA">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384DD8" w:rsidRDefault="003664BA" w:rsidP="00384DD8">
            <w:pPr>
              <w:pStyle w:val="Default"/>
              <w:jc w:val="center"/>
              <w:rPr>
                <w:rFonts w:asciiTheme="minorHAnsi" w:hAnsiTheme="minorHAnsi" w:cstheme="minorHAnsi"/>
                <w:b/>
                <w:sz w:val="16"/>
                <w:szCs w:val="16"/>
              </w:rPr>
            </w:pPr>
            <w:r w:rsidRPr="00384DD8">
              <w:rPr>
                <w:rFonts w:asciiTheme="minorHAnsi" w:hAnsiTheme="minorHAnsi" w:cstheme="minorHAnsi"/>
                <w:b/>
                <w:sz w:val="16"/>
                <w:szCs w:val="16"/>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3664BA" w:rsidRDefault="003664BA" w:rsidP="003664BA">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(Su omisión no es causa de desechamiento)</w:t>
            </w:r>
          </w:p>
        </w:tc>
        <w:tc>
          <w:tcPr>
            <w:tcW w:w="609" w:type="pct"/>
            <w:shd w:val="clear" w:color="auto" w:fill="auto"/>
          </w:tcPr>
          <w:p w14:paraId="4DAE2AC7" w14:textId="77777777" w:rsidR="003664BA" w:rsidRPr="0060475F" w:rsidRDefault="003664BA" w:rsidP="003664BA">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Pr="0060475F">
              <w:rPr>
                <w:rFonts w:asciiTheme="minorHAnsi" w:hAnsiTheme="minorHAnsi" w:cstheme="minorHAnsi"/>
                <w:b/>
                <w:bCs/>
                <w:sz w:val="16"/>
                <w:szCs w:val="16"/>
              </w:rPr>
              <w:t xml:space="preserve">Anexo “11” </w:t>
            </w:r>
          </w:p>
          <w:p w14:paraId="3526FE53" w14:textId="59CF4298"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propuesta e indicar en el anexo 11,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5C7AF25B"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384DD8" w:rsidRPr="003708A6"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35A9A32D"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w:t>
      </w:r>
      <w:r w:rsidRPr="00033F5A">
        <w:rPr>
          <w:rFonts w:ascii="Calibri" w:hAnsi="Calibri" w:cs="Calibri"/>
          <w:color w:val="000000"/>
          <w:sz w:val="18"/>
          <w:szCs w:val="18"/>
          <w:u w:val="single"/>
          <w:lang w:val="es-MX"/>
        </w:rPr>
        <w:lastRenderedPageBreak/>
        <w:t>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“Respaldo del Fabricante”, no cumpla los requisitos mínimos establecidos, no pueda corroborarse y/o no esté a nombre del Licitante participante.</w:t>
      </w:r>
    </w:p>
    <w:p w14:paraId="6945D68B" w14:textId="77777777" w:rsidR="00D82F84" w:rsidRPr="00033F5A" w:rsidRDefault="00D82F84" w:rsidP="00D82F84">
      <w:pPr>
        <w:pStyle w:val="Prrafodelista"/>
        <w:numPr>
          <w:ilvl w:val="0"/>
          <w:numId w:val="32"/>
        </w:numPr>
        <w:ind w:right="142"/>
        <w:jc w:val="both"/>
        <w:rPr>
          <w:rFonts w:ascii="Calibri" w:hAnsi="Calibri" w:cs="Calibri"/>
          <w:color w:val="000000"/>
          <w:sz w:val="18"/>
          <w:szCs w:val="18"/>
        </w:rPr>
      </w:pPr>
      <w:r w:rsidRPr="00033F5A">
        <w:rPr>
          <w:rFonts w:ascii="Calibri" w:hAnsi="Calibri" w:cs="Calibri"/>
          <w:color w:val="000000"/>
          <w:sz w:val="18"/>
          <w:szCs w:val="18"/>
        </w:rPr>
        <w:t xml:space="preserve">No contar con las oficinas solicitadas en el Estado de Aguascalientes y con las características requeridas en esta convocatoria y/o no mostrar los vehículos el día de la visita con las formalidades y requisitos establecidos. </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2FAD14F2"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0"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79A8E1B3" w:rsidR="00D000F9" w:rsidRPr="00DD1950"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DD1950">
        <w:rPr>
          <w:rFonts w:asciiTheme="minorHAnsi" w:hAnsiTheme="minorHAnsi" w:cstheme="minorHAnsi"/>
          <w:color w:val="000000"/>
          <w:sz w:val="18"/>
          <w:szCs w:val="18"/>
        </w:rPr>
        <w:t xml:space="preserve">. </w:t>
      </w:r>
      <w:r w:rsidR="0011173D" w:rsidRPr="00DD1950">
        <w:rPr>
          <w:rFonts w:asciiTheme="minorHAnsi" w:hAnsiTheme="minorHAnsi" w:cstheme="minorHAnsi"/>
          <w:b/>
          <w:color w:val="000000"/>
          <w:sz w:val="18"/>
          <w:szCs w:val="18"/>
        </w:rPr>
        <w:t>E/901045968-0</w:t>
      </w:r>
      <w:r w:rsidR="00C53887" w:rsidRPr="00DD1950">
        <w:rPr>
          <w:rFonts w:asciiTheme="minorHAnsi" w:hAnsiTheme="minorHAnsi" w:cstheme="minorHAnsi"/>
          <w:b/>
          <w:color w:val="000000"/>
          <w:sz w:val="18"/>
          <w:szCs w:val="18"/>
        </w:rPr>
        <w:t>0</w:t>
      </w:r>
      <w:r w:rsidR="006F19A7" w:rsidRPr="00DD1950">
        <w:rPr>
          <w:rFonts w:asciiTheme="minorHAnsi" w:hAnsiTheme="minorHAnsi" w:cstheme="minorHAnsi"/>
          <w:b/>
          <w:color w:val="000000"/>
          <w:sz w:val="18"/>
          <w:szCs w:val="18"/>
        </w:rPr>
        <w:t>8</w:t>
      </w:r>
      <w:r w:rsidRPr="00DD1950">
        <w:rPr>
          <w:rFonts w:asciiTheme="minorHAnsi" w:hAnsiTheme="minorHAnsi" w:cstheme="minorHAnsi"/>
          <w:b/>
          <w:color w:val="000000"/>
          <w:sz w:val="18"/>
          <w:szCs w:val="18"/>
        </w:rPr>
        <w:t>-</w:t>
      </w:r>
      <w:r w:rsidR="00BA71C7" w:rsidRPr="00DD1950">
        <w:rPr>
          <w:rFonts w:asciiTheme="minorHAnsi" w:hAnsiTheme="minorHAnsi" w:cstheme="minorHAnsi"/>
          <w:b/>
          <w:color w:val="000000"/>
          <w:sz w:val="18"/>
          <w:szCs w:val="18"/>
        </w:rPr>
        <w:t>202</w:t>
      </w:r>
      <w:r w:rsidR="00C53887" w:rsidRPr="00DD1950">
        <w:rPr>
          <w:rFonts w:asciiTheme="minorHAnsi" w:hAnsiTheme="minorHAnsi" w:cstheme="minorHAnsi"/>
          <w:b/>
          <w:color w:val="000000"/>
          <w:sz w:val="18"/>
          <w:szCs w:val="18"/>
        </w:rPr>
        <w:t>3</w:t>
      </w:r>
      <w:r w:rsidRPr="00DD1950">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2361C0B"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5F0F723E"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Los licitantes deberán manifestar por escrito que otorgarán un periodo de garantía como se muestra a continuación:</w:t>
      </w:r>
    </w:p>
    <w:p w14:paraId="6E9E9EFE" w14:textId="77777777" w:rsidR="008632A9" w:rsidRPr="006E01AF" w:rsidRDefault="008632A9"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2126"/>
      </w:tblGrid>
      <w:tr w:rsidR="00AC28D9" w:rsidRPr="006E01AF" w14:paraId="71E84415" w14:textId="77777777" w:rsidTr="006419DB">
        <w:trPr>
          <w:trHeight w:val="359"/>
          <w:jc w:val="center"/>
        </w:trPr>
        <w:tc>
          <w:tcPr>
            <w:tcW w:w="2547" w:type="dxa"/>
            <w:shd w:val="clear" w:color="auto" w:fill="D9D9D9" w:themeFill="background1" w:themeFillShade="D9"/>
            <w:vAlign w:val="center"/>
          </w:tcPr>
          <w:p w14:paraId="2ADE91C6"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2126" w:type="dxa"/>
            <w:shd w:val="clear" w:color="auto" w:fill="D9D9D9" w:themeFill="background1" w:themeFillShade="D9"/>
            <w:vAlign w:val="center"/>
          </w:tcPr>
          <w:p w14:paraId="378B311F" w14:textId="77777777" w:rsidR="00AC28D9" w:rsidRPr="00401927" w:rsidRDefault="00AC28D9" w:rsidP="006419DB">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6419DB">
        <w:trPr>
          <w:trHeight w:val="291"/>
          <w:jc w:val="center"/>
        </w:trPr>
        <w:tc>
          <w:tcPr>
            <w:tcW w:w="2547" w:type="dxa"/>
            <w:shd w:val="clear" w:color="auto" w:fill="auto"/>
            <w:vAlign w:val="center"/>
          </w:tcPr>
          <w:p w14:paraId="0B409553" w14:textId="1441BDBB" w:rsidR="00AC28D9" w:rsidRPr="00961F49" w:rsidRDefault="002130AA" w:rsidP="00AC28D9">
            <w:pPr>
              <w:jc w:val="center"/>
              <w:rPr>
                <w:rFonts w:asciiTheme="minorHAnsi" w:hAnsiTheme="minorHAnsi" w:cstheme="minorHAnsi"/>
                <w:color w:val="000000"/>
                <w:sz w:val="16"/>
                <w:szCs w:val="16"/>
                <w:lang w:val="es-MX" w:eastAsia="es-MX"/>
              </w:rPr>
            </w:pPr>
            <w:r w:rsidRPr="00961F49">
              <w:rPr>
                <w:rFonts w:asciiTheme="minorHAnsi" w:hAnsiTheme="minorHAnsi" w:cstheme="minorHAnsi"/>
                <w:color w:val="000000"/>
                <w:sz w:val="16"/>
                <w:szCs w:val="16"/>
                <w:lang w:val="es-MX" w:eastAsia="es-MX"/>
              </w:rPr>
              <w:t>12</w:t>
            </w:r>
            <w:r w:rsidR="00AC28D9" w:rsidRPr="00961F49">
              <w:rPr>
                <w:rFonts w:asciiTheme="minorHAnsi" w:hAnsiTheme="minorHAnsi" w:cstheme="minorHAnsi"/>
                <w:color w:val="000000"/>
                <w:sz w:val="16"/>
                <w:szCs w:val="16"/>
                <w:lang w:val="es-MX" w:eastAsia="es-MX"/>
              </w:rPr>
              <w:t xml:space="preserve"> meses</w:t>
            </w:r>
          </w:p>
        </w:tc>
        <w:tc>
          <w:tcPr>
            <w:tcW w:w="2126" w:type="dxa"/>
            <w:shd w:val="clear" w:color="auto" w:fill="auto"/>
            <w:vAlign w:val="center"/>
          </w:tcPr>
          <w:p w14:paraId="47AD3EB5" w14:textId="6C58320F" w:rsidR="00AC28D9" w:rsidRPr="00961F49" w:rsidRDefault="00D2348B" w:rsidP="00401927">
            <w:pPr>
              <w:ind w:right="567"/>
              <w:jc w:val="center"/>
              <w:rPr>
                <w:rFonts w:asciiTheme="minorHAnsi" w:eastAsia="Calibri" w:hAnsiTheme="minorHAnsi" w:cstheme="minorHAnsi"/>
                <w:color w:val="000000"/>
                <w:sz w:val="16"/>
                <w:szCs w:val="16"/>
              </w:rPr>
            </w:pPr>
            <w:r w:rsidRPr="00961F49">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ED31F19" w14:textId="52744400"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Pr>
          <w:rFonts w:asciiTheme="minorHAnsi" w:hAnsiTheme="minorHAnsi" w:cstheme="minorHAnsi"/>
          <w:color w:val="000000"/>
          <w:sz w:val="16"/>
          <w:szCs w:val="16"/>
        </w:rPr>
        <w:t xml:space="preserve">es a partir de la notificación. </w:t>
      </w:r>
      <w:r w:rsidRPr="00B00081">
        <w:rPr>
          <w:rFonts w:asciiTheme="minorHAnsi" w:hAnsiTheme="minorHAnsi" w:cstheme="minorHAnsi"/>
          <w:color w:val="000000"/>
          <w:sz w:val="16"/>
          <w:szCs w:val="16"/>
        </w:rPr>
        <w:t xml:space="preserve">Por lo anterior, el licitante deberá incluir en su propuesta escrito original </w:t>
      </w:r>
      <w:proofErr w:type="gramStart"/>
      <w:r w:rsidRPr="00B00081">
        <w:rPr>
          <w:rFonts w:asciiTheme="minorHAnsi" w:hAnsiTheme="minorHAnsi" w:cstheme="minorHAnsi"/>
          <w:color w:val="000000"/>
          <w:sz w:val="16"/>
          <w:szCs w:val="16"/>
        </w:rPr>
        <w:t>en  que</w:t>
      </w:r>
      <w:proofErr w:type="gramEnd"/>
      <w:r w:rsidRPr="00B00081">
        <w:rPr>
          <w:rFonts w:asciiTheme="minorHAnsi" w:hAnsiTheme="minorHAnsi" w:cstheme="minorHAnsi"/>
          <w:color w:val="000000"/>
          <w:sz w:val="16"/>
          <w:szCs w:val="16"/>
        </w:rPr>
        <w:t xml:space="preserv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lastRenderedPageBreak/>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33CEE17C"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14EF0A59" w14:textId="5866CA17" w:rsidR="00D000F9"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3"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63B53528"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DD1950">
        <w:rPr>
          <w:rFonts w:asciiTheme="minorHAnsi" w:hAnsiTheme="minorHAnsi" w:cstheme="minorHAnsi"/>
          <w:b/>
          <w:color w:val="000000"/>
        </w:rPr>
        <w:t>AGS</w:t>
      </w:r>
      <w:r w:rsidR="00CB65C1" w:rsidRPr="00DD1950">
        <w:rPr>
          <w:rFonts w:asciiTheme="minorHAnsi" w:hAnsiTheme="minorHAnsi" w:cstheme="minorHAnsi"/>
          <w:b/>
          <w:color w:val="000000"/>
        </w:rPr>
        <w:t>.</w:t>
      </w:r>
      <w:r w:rsidR="00F81AE9" w:rsidRPr="00DD1950">
        <w:rPr>
          <w:rFonts w:asciiTheme="minorHAnsi" w:hAnsiTheme="minorHAnsi" w:cstheme="minorHAnsi"/>
          <w:b/>
          <w:color w:val="000000"/>
        </w:rPr>
        <w:t>, A</w:t>
      </w:r>
      <w:r w:rsidR="00BA71C7" w:rsidRPr="00DD1950">
        <w:rPr>
          <w:rFonts w:asciiTheme="minorHAnsi" w:hAnsiTheme="minorHAnsi" w:cstheme="minorHAnsi"/>
          <w:b/>
          <w:color w:val="000000"/>
        </w:rPr>
        <w:t xml:space="preserve"> </w:t>
      </w:r>
      <w:r w:rsidR="00DD1950" w:rsidRPr="00DD1950">
        <w:rPr>
          <w:rFonts w:asciiTheme="minorHAnsi" w:hAnsiTheme="minorHAnsi" w:cstheme="minorHAnsi"/>
          <w:b/>
          <w:color w:val="000000"/>
        </w:rPr>
        <w:t>1</w:t>
      </w:r>
      <w:r w:rsidR="00674812" w:rsidRPr="00DD1950">
        <w:rPr>
          <w:rFonts w:asciiTheme="minorHAnsi" w:hAnsiTheme="minorHAnsi" w:cstheme="minorHAnsi"/>
          <w:b/>
          <w:color w:val="000000"/>
        </w:rPr>
        <w:t>7</w:t>
      </w:r>
      <w:r w:rsidR="00B656A0" w:rsidRPr="00DD1950">
        <w:rPr>
          <w:rFonts w:asciiTheme="minorHAnsi" w:hAnsiTheme="minorHAnsi" w:cstheme="minorHAnsi"/>
          <w:b/>
          <w:color w:val="000000"/>
        </w:rPr>
        <w:t xml:space="preserve"> </w:t>
      </w:r>
      <w:r w:rsidR="00BA71C7" w:rsidRPr="00DD1950">
        <w:rPr>
          <w:rFonts w:asciiTheme="minorHAnsi" w:hAnsiTheme="minorHAnsi" w:cstheme="minorHAnsi"/>
          <w:b/>
          <w:color w:val="000000"/>
        </w:rPr>
        <w:t xml:space="preserve">DE </w:t>
      </w:r>
      <w:r w:rsidR="006F19A7" w:rsidRPr="00DD1950">
        <w:rPr>
          <w:rFonts w:asciiTheme="minorHAnsi" w:hAnsiTheme="minorHAnsi" w:cstheme="minorHAnsi"/>
          <w:b/>
          <w:color w:val="000000"/>
        </w:rPr>
        <w:t>MARZ</w:t>
      </w:r>
      <w:r w:rsidR="00CF7CC5" w:rsidRPr="00DD1950">
        <w:rPr>
          <w:rFonts w:asciiTheme="minorHAnsi" w:hAnsiTheme="minorHAnsi" w:cstheme="minorHAnsi"/>
          <w:b/>
          <w:color w:val="000000"/>
        </w:rPr>
        <w:t>O</w:t>
      </w:r>
      <w:r w:rsidR="00EC5348" w:rsidRPr="00DD1950">
        <w:rPr>
          <w:rFonts w:asciiTheme="minorHAnsi" w:hAnsiTheme="minorHAnsi" w:cstheme="minorHAnsi"/>
          <w:b/>
          <w:color w:val="000000"/>
        </w:rPr>
        <w:t xml:space="preserve"> </w:t>
      </w:r>
      <w:r w:rsidR="00BA71C7" w:rsidRPr="00DD1950">
        <w:rPr>
          <w:rFonts w:asciiTheme="minorHAnsi" w:hAnsiTheme="minorHAnsi" w:cstheme="minorHAnsi"/>
          <w:b/>
          <w:color w:val="000000"/>
        </w:rPr>
        <w:t>DE 202</w:t>
      </w:r>
      <w:r w:rsidR="0014119F" w:rsidRPr="00DD1950">
        <w:rPr>
          <w:rFonts w:asciiTheme="minorHAnsi" w:hAnsiTheme="minorHAnsi" w:cstheme="minorHAnsi"/>
          <w:b/>
          <w:color w:val="000000"/>
        </w:rPr>
        <w:t>3</w:t>
      </w:r>
      <w:r w:rsidR="00CB65C1" w:rsidRPr="00DD1950">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47A13E8F" w:rsidR="00E72A46" w:rsidRDefault="00E72A46" w:rsidP="00D000F9">
      <w:pPr>
        <w:tabs>
          <w:tab w:val="left" w:pos="9923"/>
        </w:tabs>
        <w:ind w:left="-142" w:right="567"/>
        <w:jc w:val="center"/>
        <w:rPr>
          <w:rFonts w:asciiTheme="minorHAnsi" w:hAnsiTheme="minorHAnsi" w:cstheme="minorHAnsi"/>
          <w:b/>
          <w:color w:val="000000"/>
          <w:sz w:val="18"/>
          <w:szCs w:val="18"/>
        </w:rPr>
      </w:pPr>
    </w:p>
    <w:p w14:paraId="0FE9BE5B" w14:textId="1324A4F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FD8D424" w14:textId="5D753B04" w:rsidR="00674812" w:rsidRDefault="00674812" w:rsidP="00D000F9">
      <w:pPr>
        <w:tabs>
          <w:tab w:val="left" w:pos="9923"/>
        </w:tabs>
        <w:ind w:left="-142" w:right="567"/>
        <w:jc w:val="center"/>
        <w:rPr>
          <w:rFonts w:asciiTheme="minorHAnsi" w:hAnsiTheme="minorHAnsi" w:cstheme="minorHAnsi"/>
          <w:b/>
          <w:color w:val="000000"/>
          <w:sz w:val="18"/>
          <w:szCs w:val="18"/>
        </w:rPr>
      </w:pPr>
    </w:p>
    <w:p w14:paraId="7565E12A" w14:textId="5FB8A866" w:rsidR="00674812" w:rsidRDefault="00674812" w:rsidP="00D000F9">
      <w:pPr>
        <w:tabs>
          <w:tab w:val="left" w:pos="9923"/>
        </w:tabs>
        <w:ind w:left="-142" w:right="567"/>
        <w:jc w:val="center"/>
        <w:rPr>
          <w:rFonts w:asciiTheme="minorHAnsi" w:hAnsiTheme="minorHAnsi" w:cstheme="minorHAnsi"/>
          <w:b/>
          <w:color w:val="000000"/>
          <w:sz w:val="18"/>
          <w:szCs w:val="18"/>
        </w:rPr>
      </w:pPr>
    </w:p>
    <w:p w14:paraId="4A212F3D" w14:textId="36D87D3C" w:rsidR="00674812" w:rsidRDefault="00674812" w:rsidP="00D000F9">
      <w:pPr>
        <w:tabs>
          <w:tab w:val="left" w:pos="9923"/>
        </w:tabs>
        <w:ind w:left="-142" w:right="567"/>
        <w:jc w:val="center"/>
        <w:rPr>
          <w:rFonts w:asciiTheme="minorHAnsi" w:hAnsiTheme="minorHAnsi" w:cstheme="minorHAnsi"/>
          <w:b/>
          <w:color w:val="000000"/>
          <w:sz w:val="18"/>
          <w:szCs w:val="18"/>
        </w:rPr>
      </w:pPr>
    </w:p>
    <w:p w14:paraId="2A4939E5" w14:textId="1A2084F0" w:rsidR="00674812" w:rsidRDefault="00674812" w:rsidP="00D000F9">
      <w:pPr>
        <w:tabs>
          <w:tab w:val="left" w:pos="9923"/>
        </w:tabs>
        <w:ind w:left="-142" w:right="567"/>
        <w:jc w:val="center"/>
        <w:rPr>
          <w:rFonts w:asciiTheme="minorHAnsi" w:hAnsiTheme="minorHAnsi" w:cstheme="minorHAnsi"/>
          <w:b/>
          <w:color w:val="000000"/>
          <w:sz w:val="18"/>
          <w:szCs w:val="18"/>
        </w:rPr>
      </w:pPr>
    </w:p>
    <w:p w14:paraId="6C98A661" w14:textId="2C1DD98D" w:rsidR="00674812" w:rsidRDefault="00674812" w:rsidP="00D000F9">
      <w:pPr>
        <w:tabs>
          <w:tab w:val="left" w:pos="9923"/>
        </w:tabs>
        <w:ind w:left="-142" w:right="567"/>
        <w:jc w:val="center"/>
        <w:rPr>
          <w:rFonts w:asciiTheme="minorHAnsi" w:hAnsiTheme="minorHAnsi" w:cstheme="minorHAnsi"/>
          <w:b/>
          <w:color w:val="000000"/>
          <w:sz w:val="18"/>
          <w:szCs w:val="18"/>
        </w:rPr>
      </w:pPr>
    </w:p>
    <w:p w14:paraId="102FB1F2" w14:textId="77777777" w:rsidR="00F92486" w:rsidRPr="006E01AF" w:rsidRDefault="00F92486" w:rsidP="00D000F9">
      <w:pPr>
        <w:tabs>
          <w:tab w:val="left" w:pos="9923"/>
        </w:tabs>
        <w:ind w:left="-142" w:right="567"/>
        <w:jc w:val="center"/>
        <w:rPr>
          <w:rFonts w:asciiTheme="minorHAnsi" w:hAnsiTheme="minorHAnsi" w:cstheme="minorHAnsi"/>
          <w:b/>
          <w:color w:val="000000"/>
          <w:sz w:val="18"/>
          <w:szCs w:val="18"/>
        </w:rPr>
      </w:pPr>
    </w:p>
    <w:p w14:paraId="3D6CEE26" w14:textId="3881CBFB" w:rsidR="00E72A46" w:rsidRDefault="00E72A46" w:rsidP="00D000F9">
      <w:pPr>
        <w:tabs>
          <w:tab w:val="left" w:pos="9923"/>
        </w:tabs>
        <w:ind w:left="-142" w:right="567"/>
        <w:jc w:val="center"/>
        <w:rPr>
          <w:rFonts w:asciiTheme="minorHAnsi" w:hAnsiTheme="minorHAnsi" w:cstheme="minorHAnsi"/>
          <w:b/>
          <w:color w:val="000000"/>
          <w:sz w:val="18"/>
          <w:szCs w:val="18"/>
        </w:rPr>
      </w:pPr>
    </w:p>
    <w:p w14:paraId="6C3F3B46" w14:textId="74728068"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533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7229"/>
        <w:gridCol w:w="1843"/>
        <w:gridCol w:w="852"/>
      </w:tblGrid>
      <w:tr w:rsidR="008D459F" w:rsidRPr="00674812" w14:paraId="1E01E15F" w14:textId="77777777" w:rsidTr="003C7AA9">
        <w:trPr>
          <w:jc w:val="center"/>
        </w:trPr>
        <w:tc>
          <w:tcPr>
            <w:tcW w:w="331" w:type="pct"/>
            <w:shd w:val="clear" w:color="auto" w:fill="D9D9D9"/>
            <w:vAlign w:val="center"/>
          </w:tcPr>
          <w:p w14:paraId="65A04AB7"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Partida</w:t>
            </w:r>
          </w:p>
        </w:tc>
        <w:tc>
          <w:tcPr>
            <w:tcW w:w="3401" w:type="pct"/>
            <w:shd w:val="clear" w:color="auto" w:fill="D9D9D9"/>
            <w:vAlign w:val="center"/>
          </w:tcPr>
          <w:p w14:paraId="515F2CD1" w14:textId="77777777" w:rsidR="008D459F" w:rsidRPr="00674812" w:rsidRDefault="008D459F"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Descripción a detalle del bien</w:t>
            </w:r>
          </w:p>
        </w:tc>
        <w:tc>
          <w:tcPr>
            <w:tcW w:w="867" w:type="pct"/>
            <w:shd w:val="clear" w:color="auto" w:fill="D9D9D9"/>
            <w:vAlign w:val="center"/>
          </w:tcPr>
          <w:p w14:paraId="4B471B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Unidad de Medida</w:t>
            </w:r>
          </w:p>
        </w:tc>
        <w:tc>
          <w:tcPr>
            <w:tcW w:w="401" w:type="pct"/>
            <w:shd w:val="clear" w:color="auto" w:fill="D9D9D9"/>
            <w:vAlign w:val="center"/>
          </w:tcPr>
          <w:p w14:paraId="01FE90B3" w14:textId="77777777" w:rsidR="008D459F" w:rsidRPr="00674812" w:rsidRDefault="008D459F" w:rsidP="000C7588">
            <w:pPr>
              <w:jc w:val="center"/>
              <w:rPr>
                <w:rFonts w:asciiTheme="minorHAnsi" w:hAnsiTheme="minorHAnsi" w:cstheme="minorHAnsi"/>
                <w:b/>
                <w:sz w:val="16"/>
                <w:szCs w:val="16"/>
              </w:rPr>
            </w:pPr>
            <w:r w:rsidRPr="00674812">
              <w:rPr>
                <w:rFonts w:asciiTheme="minorHAnsi" w:hAnsiTheme="minorHAnsi" w:cstheme="minorHAnsi"/>
                <w:b/>
                <w:sz w:val="16"/>
                <w:szCs w:val="16"/>
              </w:rPr>
              <w:t>Cantidad</w:t>
            </w:r>
          </w:p>
        </w:tc>
      </w:tr>
      <w:tr w:rsidR="00EC5348" w:rsidRPr="00674812" w14:paraId="77EFD36A" w14:textId="77777777" w:rsidTr="003C7AA9">
        <w:trPr>
          <w:jc w:val="center"/>
        </w:trPr>
        <w:tc>
          <w:tcPr>
            <w:tcW w:w="331" w:type="pct"/>
            <w:shd w:val="clear" w:color="auto" w:fill="F2F2F2" w:themeFill="background1" w:themeFillShade="F2"/>
            <w:vAlign w:val="center"/>
          </w:tcPr>
          <w:p w14:paraId="544867B6" w14:textId="77777777" w:rsidR="00EC5348" w:rsidRPr="00674812" w:rsidRDefault="00EC5348" w:rsidP="000C7588">
            <w:pPr>
              <w:jc w:val="center"/>
              <w:rPr>
                <w:rFonts w:asciiTheme="minorHAnsi" w:hAnsiTheme="minorHAnsi" w:cstheme="minorHAnsi"/>
                <w:b/>
                <w:sz w:val="16"/>
                <w:szCs w:val="16"/>
              </w:rPr>
            </w:pPr>
          </w:p>
        </w:tc>
        <w:tc>
          <w:tcPr>
            <w:tcW w:w="3401" w:type="pct"/>
            <w:shd w:val="clear" w:color="auto" w:fill="F2F2F2" w:themeFill="background1" w:themeFillShade="F2"/>
            <w:vAlign w:val="center"/>
          </w:tcPr>
          <w:p w14:paraId="78BF9A2A" w14:textId="118BD167" w:rsidR="00EC5348" w:rsidRPr="00674812" w:rsidRDefault="00B03CB4" w:rsidP="000C7588">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ALMACÉN GENERAL DE CONSUMIBLES DEPARTAMENTO DE COMPRAS</w:t>
            </w:r>
            <w:r w:rsidR="00204102" w:rsidRPr="00674812">
              <w:rPr>
                <w:rFonts w:asciiTheme="minorHAnsi" w:hAnsiTheme="minorHAnsi" w:cstheme="minorHAnsi"/>
                <w:b/>
                <w:sz w:val="16"/>
                <w:szCs w:val="16"/>
              </w:rPr>
              <w:t xml:space="preserve"> DGF</w:t>
            </w:r>
          </w:p>
        </w:tc>
        <w:tc>
          <w:tcPr>
            <w:tcW w:w="867" w:type="pct"/>
            <w:shd w:val="clear" w:color="auto" w:fill="F2F2F2" w:themeFill="background1" w:themeFillShade="F2"/>
            <w:vAlign w:val="center"/>
          </w:tcPr>
          <w:p w14:paraId="698A306C" w14:textId="77777777" w:rsidR="00EC5348" w:rsidRPr="00674812" w:rsidRDefault="00EC5348" w:rsidP="000C7588">
            <w:pPr>
              <w:jc w:val="center"/>
              <w:rPr>
                <w:rFonts w:asciiTheme="minorHAnsi" w:hAnsiTheme="minorHAnsi" w:cstheme="minorHAnsi"/>
                <w:b/>
                <w:sz w:val="16"/>
                <w:szCs w:val="16"/>
              </w:rPr>
            </w:pPr>
          </w:p>
        </w:tc>
        <w:tc>
          <w:tcPr>
            <w:tcW w:w="401" w:type="pct"/>
            <w:shd w:val="clear" w:color="auto" w:fill="F2F2F2" w:themeFill="background1" w:themeFillShade="F2"/>
            <w:vAlign w:val="center"/>
          </w:tcPr>
          <w:p w14:paraId="7570801D" w14:textId="77777777" w:rsidR="00EC5348" w:rsidRPr="00674812" w:rsidRDefault="00EC5348" w:rsidP="000C7588">
            <w:pPr>
              <w:jc w:val="center"/>
              <w:rPr>
                <w:rFonts w:asciiTheme="minorHAnsi" w:hAnsiTheme="minorHAnsi" w:cstheme="minorHAnsi"/>
                <w:b/>
                <w:sz w:val="16"/>
                <w:szCs w:val="16"/>
              </w:rPr>
            </w:pPr>
          </w:p>
        </w:tc>
      </w:tr>
      <w:tr w:rsidR="00491ACD" w:rsidRPr="00674812" w14:paraId="00616689" w14:textId="77777777" w:rsidTr="003C7AA9">
        <w:trPr>
          <w:jc w:val="center"/>
        </w:trPr>
        <w:tc>
          <w:tcPr>
            <w:tcW w:w="331" w:type="pct"/>
            <w:shd w:val="clear" w:color="auto" w:fill="F2F2F2" w:themeFill="background1" w:themeFillShade="F2"/>
            <w:vAlign w:val="center"/>
          </w:tcPr>
          <w:p w14:paraId="68F7A6A3" w14:textId="77777777" w:rsidR="00491ACD" w:rsidRPr="00674812" w:rsidRDefault="00491ACD" w:rsidP="000C7588">
            <w:pPr>
              <w:jc w:val="center"/>
              <w:rPr>
                <w:rFonts w:asciiTheme="minorHAnsi" w:hAnsiTheme="minorHAnsi" w:cstheme="minorHAnsi"/>
                <w:b/>
                <w:sz w:val="16"/>
                <w:szCs w:val="16"/>
              </w:rPr>
            </w:pPr>
          </w:p>
        </w:tc>
        <w:tc>
          <w:tcPr>
            <w:tcW w:w="3401" w:type="pct"/>
            <w:shd w:val="clear" w:color="auto" w:fill="F2F2F2" w:themeFill="background1" w:themeFillShade="F2"/>
            <w:vAlign w:val="center"/>
          </w:tcPr>
          <w:p w14:paraId="7FC0B352" w14:textId="1DD15F34" w:rsidR="00491ACD" w:rsidRPr="00674812" w:rsidRDefault="004873B0" w:rsidP="000C7588">
            <w:pPr>
              <w:autoSpaceDE w:val="0"/>
              <w:autoSpaceDN w:val="0"/>
              <w:adjustRightInd w:val="0"/>
              <w:jc w:val="center"/>
              <w:rPr>
                <w:rFonts w:asciiTheme="minorHAnsi" w:hAnsiTheme="minorHAnsi" w:cstheme="minorHAnsi"/>
                <w:b/>
                <w:sz w:val="16"/>
                <w:szCs w:val="16"/>
              </w:rPr>
            </w:pPr>
            <w:r w:rsidRPr="00674812">
              <w:rPr>
                <w:rFonts w:ascii="Calibri" w:hAnsi="Calibri" w:cs="Calibri"/>
                <w:b/>
                <w:bCs/>
                <w:color w:val="000000"/>
                <w:sz w:val="16"/>
                <w:szCs w:val="16"/>
                <w:lang w:val="es-MX" w:eastAsia="es-MX"/>
              </w:rPr>
              <w:t>Material de Abarrotes</w:t>
            </w:r>
          </w:p>
        </w:tc>
        <w:tc>
          <w:tcPr>
            <w:tcW w:w="867" w:type="pct"/>
            <w:shd w:val="clear" w:color="auto" w:fill="F2F2F2" w:themeFill="background1" w:themeFillShade="F2"/>
            <w:vAlign w:val="center"/>
          </w:tcPr>
          <w:p w14:paraId="1EAC5783" w14:textId="77777777" w:rsidR="00491ACD" w:rsidRPr="00674812" w:rsidRDefault="00491ACD" w:rsidP="000C7588">
            <w:pPr>
              <w:jc w:val="center"/>
              <w:rPr>
                <w:rFonts w:asciiTheme="minorHAnsi" w:hAnsiTheme="minorHAnsi" w:cstheme="minorHAnsi"/>
                <w:b/>
                <w:sz w:val="16"/>
                <w:szCs w:val="16"/>
              </w:rPr>
            </w:pPr>
          </w:p>
        </w:tc>
        <w:tc>
          <w:tcPr>
            <w:tcW w:w="401" w:type="pct"/>
            <w:shd w:val="clear" w:color="auto" w:fill="F2F2F2" w:themeFill="background1" w:themeFillShade="F2"/>
            <w:vAlign w:val="center"/>
          </w:tcPr>
          <w:p w14:paraId="54A606D8" w14:textId="77777777" w:rsidR="00491ACD" w:rsidRPr="00674812" w:rsidRDefault="00491ACD" w:rsidP="000C7588">
            <w:pPr>
              <w:jc w:val="center"/>
              <w:rPr>
                <w:rFonts w:asciiTheme="minorHAnsi" w:hAnsiTheme="minorHAnsi" w:cstheme="minorHAnsi"/>
                <w:b/>
                <w:sz w:val="16"/>
                <w:szCs w:val="16"/>
              </w:rPr>
            </w:pPr>
          </w:p>
        </w:tc>
      </w:tr>
      <w:tr w:rsidR="00F07B8F" w:rsidRPr="00674812" w14:paraId="4E0DBA38" w14:textId="77777777" w:rsidTr="003C7AA9">
        <w:trPr>
          <w:trHeight w:val="43"/>
          <w:jc w:val="center"/>
        </w:trPr>
        <w:tc>
          <w:tcPr>
            <w:tcW w:w="331" w:type="pct"/>
            <w:shd w:val="clear" w:color="auto" w:fill="auto"/>
          </w:tcPr>
          <w:p w14:paraId="028ACC74" w14:textId="4E271BF0" w:rsidR="00F07B8F" w:rsidRPr="00674812" w:rsidRDefault="00D57BED" w:rsidP="00F07B8F">
            <w:pPr>
              <w:jc w:val="center"/>
              <w:rPr>
                <w:rFonts w:asciiTheme="minorHAnsi" w:hAnsiTheme="minorHAnsi" w:cstheme="minorHAnsi"/>
                <w:sz w:val="16"/>
                <w:szCs w:val="16"/>
              </w:rPr>
            </w:pPr>
            <w:r>
              <w:rPr>
                <w:rFonts w:asciiTheme="minorHAnsi" w:hAnsiTheme="minorHAnsi" w:cstheme="minorHAnsi"/>
                <w:sz w:val="16"/>
                <w:szCs w:val="16"/>
              </w:rPr>
              <w:t>1</w:t>
            </w:r>
          </w:p>
        </w:tc>
        <w:tc>
          <w:tcPr>
            <w:tcW w:w="3401" w:type="pct"/>
          </w:tcPr>
          <w:p w14:paraId="458CE00F" w14:textId="4A0D3C8B" w:rsidR="003C7AA9" w:rsidRPr="00E74259" w:rsidRDefault="00E74259" w:rsidP="003C7AA9">
            <w:pPr>
              <w:autoSpaceDE w:val="0"/>
              <w:autoSpaceDN w:val="0"/>
              <w:adjustRightInd w:val="0"/>
              <w:jc w:val="both"/>
              <w:rPr>
                <w:rFonts w:asciiTheme="minorHAnsi" w:hAnsiTheme="minorHAnsi" w:cstheme="minorHAnsi"/>
                <w:sz w:val="16"/>
                <w:szCs w:val="16"/>
              </w:rPr>
            </w:pPr>
            <w:r w:rsidRPr="00E74259">
              <w:rPr>
                <w:rFonts w:ascii="Calibri" w:hAnsi="Calibri" w:cs="Calibri"/>
                <w:color w:val="000000"/>
                <w:sz w:val="16"/>
                <w:szCs w:val="16"/>
              </w:rPr>
              <w:t xml:space="preserve">Cucharas Biodegradable </w:t>
            </w:r>
            <w:proofErr w:type="spellStart"/>
            <w:r w:rsidRPr="00E74259">
              <w:rPr>
                <w:rFonts w:ascii="Calibri" w:hAnsi="Calibri" w:cs="Calibri"/>
                <w:color w:val="000000"/>
                <w:sz w:val="16"/>
                <w:szCs w:val="16"/>
              </w:rPr>
              <w:t>Ecoshell</w:t>
            </w:r>
            <w:proofErr w:type="spellEnd"/>
            <w:r w:rsidRPr="00E74259">
              <w:rPr>
                <w:rFonts w:ascii="Calibri" w:hAnsi="Calibri" w:cs="Calibri"/>
                <w:color w:val="000000"/>
                <w:sz w:val="16"/>
                <w:szCs w:val="16"/>
              </w:rPr>
              <w:t xml:space="preserve"> Tamaño Estándar Código: 209553 Medidas: 14.5 cm., bolsa con 100 piezas. Ideal para comer de una manera ecológica, no se humedece ni se trasmina, se puede usar en microondas, soporta Temperaturas: 20°C a 120°C, hecho a base de plantas, resistente, biodegradable de 90 a 240 días sin dejar residuos tóxicos en el medio ambiente.</w:t>
            </w:r>
          </w:p>
        </w:tc>
        <w:tc>
          <w:tcPr>
            <w:tcW w:w="867" w:type="pct"/>
          </w:tcPr>
          <w:p w14:paraId="487C8833" w14:textId="70189778"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Bolsa</w:t>
            </w:r>
          </w:p>
        </w:tc>
        <w:tc>
          <w:tcPr>
            <w:tcW w:w="401" w:type="pct"/>
          </w:tcPr>
          <w:p w14:paraId="6C81E3D1" w14:textId="379DCAC7" w:rsidR="00F07B8F" w:rsidRPr="00674812" w:rsidRDefault="00E74259" w:rsidP="00F07B8F">
            <w:pPr>
              <w:jc w:val="center"/>
              <w:rPr>
                <w:rFonts w:asciiTheme="minorHAnsi" w:hAnsiTheme="minorHAnsi" w:cstheme="minorHAnsi"/>
                <w:sz w:val="16"/>
                <w:szCs w:val="16"/>
              </w:rPr>
            </w:pPr>
            <w:r>
              <w:rPr>
                <w:rFonts w:asciiTheme="minorHAnsi" w:hAnsiTheme="minorHAnsi" w:cstheme="minorHAnsi"/>
                <w:sz w:val="16"/>
                <w:szCs w:val="16"/>
              </w:rPr>
              <w:t>350</w:t>
            </w:r>
          </w:p>
        </w:tc>
      </w:tr>
      <w:tr w:rsidR="00F07B8F" w:rsidRPr="00674812" w14:paraId="2232BE24" w14:textId="77777777" w:rsidTr="003C7AA9">
        <w:trPr>
          <w:trHeight w:val="94"/>
          <w:jc w:val="center"/>
        </w:trPr>
        <w:tc>
          <w:tcPr>
            <w:tcW w:w="331" w:type="pct"/>
            <w:shd w:val="clear" w:color="auto" w:fill="auto"/>
          </w:tcPr>
          <w:p w14:paraId="7FADC264" w14:textId="2213CE79" w:rsidR="00F07B8F" w:rsidRPr="00D57BED" w:rsidRDefault="00D57BED" w:rsidP="00F07B8F">
            <w:pPr>
              <w:jc w:val="center"/>
              <w:rPr>
                <w:rFonts w:asciiTheme="minorHAnsi" w:hAnsiTheme="minorHAnsi" w:cstheme="minorHAnsi"/>
                <w:sz w:val="16"/>
                <w:szCs w:val="16"/>
              </w:rPr>
            </w:pPr>
            <w:r w:rsidRPr="00D57BED">
              <w:rPr>
                <w:rFonts w:asciiTheme="minorHAnsi" w:hAnsiTheme="minorHAnsi" w:cstheme="minorHAnsi"/>
                <w:sz w:val="16"/>
                <w:szCs w:val="16"/>
              </w:rPr>
              <w:t>2</w:t>
            </w:r>
          </w:p>
        </w:tc>
        <w:tc>
          <w:tcPr>
            <w:tcW w:w="3401" w:type="pct"/>
          </w:tcPr>
          <w:p w14:paraId="6374990B" w14:textId="4733BF62" w:rsidR="00F07B8F" w:rsidRPr="003818CF" w:rsidRDefault="003818CF" w:rsidP="00F07B8F">
            <w:pPr>
              <w:autoSpaceDE w:val="0"/>
              <w:autoSpaceDN w:val="0"/>
              <w:adjustRightInd w:val="0"/>
              <w:jc w:val="both"/>
              <w:rPr>
                <w:rFonts w:asciiTheme="minorHAnsi" w:hAnsiTheme="minorHAnsi" w:cstheme="minorHAnsi"/>
                <w:sz w:val="16"/>
                <w:szCs w:val="16"/>
              </w:rPr>
            </w:pPr>
            <w:r w:rsidRPr="003818CF">
              <w:rPr>
                <w:rFonts w:ascii="Calibri" w:hAnsi="Calibri" w:cs="Calibri"/>
                <w:color w:val="000000"/>
                <w:sz w:val="16"/>
                <w:szCs w:val="16"/>
              </w:rPr>
              <w:t>Servilletas de papel "</w:t>
            </w:r>
            <w:proofErr w:type="spellStart"/>
            <w:r w:rsidRPr="003818CF">
              <w:rPr>
                <w:rFonts w:ascii="Calibri" w:hAnsi="Calibri" w:cs="Calibri"/>
                <w:color w:val="000000"/>
                <w:sz w:val="16"/>
                <w:szCs w:val="16"/>
              </w:rPr>
              <w:t>bambo</w:t>
            </w:r>
            <w:proofErr w:type="spellEnd"/>
            <w:r w:rsidRPr="003818CF">
              <w:rPr>
                <w:rFonts w:ascii="Calibri" w:hAnsi="Calibri" w:cs="Calibri"/>
                <w:color w:val="000000"/>
                <w:sz w:val="16"/>
                <w:szCs w:val="16"/>
              </w:rPr>
              <w:t xml:space="preserve"> </w:t>
            </w:r>
            <w:proofErr w:type="spellStart"/>
            <w:r w:rsidRPr="003818CF">
              <w:rPr>
                <w:rFonts w:ascii="Calibri" w:hAnsi="Calibri" w:cs="Calibri"/>
                <w:color w:val="000000"/>
                <w:sz w:val="16"/>
                <w:szCs w:val="16"/>
              </w:rPr>
              <w:t>projet</w:t>
            </w:r>
            <w:proofErr w:type="spellEnd"/>
            <w:r w:rsidRPr="003818CF">
              <w:rPr>
                <w:rFonts w:ascii="Calibri" w:hAnsi="Calibri" w:cs="Calibri"/>
                <w:color w:val="000000"/>
                <w:sz w:val="16"/>
                <w:szCs w:val="16"/>
              </w:rPr>
              <w:t xml:space="preserve">" hoja sencilla, con certificación Green </w:t>
            </w:r>
            <w:proofErr w:type="spellStart"/>
            <w:r w:rsidRPr="003818CF">
              <w:rPr>
                <w:rFonts w:ascii="Calibri" w:hAnsi="Calibri" w:cs="Calibri"/>
                <w:color w:val="000000"/>
                <w:sz w:val="16"/>
                <w:szCs w:val="16"/>
              </w:rPr>
              <w:t>Seal</w:t>
            </w:r>
            <w:proofErr w:type="spellEnd"/>
            <w:r w:rsidRPr="003818CF">
              <w:rPr>
                <w:rFonts w:ascii="Calibri" w:hAnsi="Calibri" w:cs="Calibri"/>
                <w:color w:val="000000"/>
                <w:sz w:val="16"/>
                <w:szCs w:val="16"/>
              </w:rPr>
              <w:t xml:space="preserve">, paquetes de 250 piezas hechas 100% de </w:t>
            </w:r>
            <w:proofErr w:type="spellStart"/>
            <w:r w:rsidRPr="003818CF">
              <w:rPr>
                <w:rFonts w:ascii="Calibri" w:hAnsi="Calibri" w:cs="Calibri"/>
                <w:color w:val="000000"/>
                <w:sz w:val="16"/>
                <w:szCs w:val="16"/>
              </w:rPr>
              <w:t>bamboo</w:t>
            </w:r>
            <w:proofErr w:type="spellEnd"/>
            <w:r w:rsidRPr="003818CF">
              <w:rPr>
                <w:rFonts w:ascii="Calibri" w:hAnsi="Calibri" w:cs="Calibri"/>
                <w:color w:val="000000"/>
                <w:sz w:val="16"/>
                <w:szCs w:val="16"/>
              </w:rPr>
              <w:t xml:space="preserve"> 24x24cms, con paquete 100% </w:t>
            </w:r>
            <w:proofErr w:type="spellStart"/>
            <w:r w:rsidRPr="003818CF">
              <w:rPr>
                <w:rFonts w:ascii="Calibri" w:hAnsi="Calibri" w:cs="Calibri"/>
                <w:color w:val="000000"/>
                <w:sz w:val="16"/>
                <w:szCs w:val="16"/>
              </w:rPr>
              <w:t>composteable</w:t>
            </w:r>
            <w:proofErr w:type="spellEnd"/>
          </w:p>
        </w:tc>
        <w:tc>
          <w:tcPr>
            <w:tcW w:w="867" w:type="pct"/>
          </w:tcPr>
          <w:p w14:paraId="0B201EF4" w14:textId="43449B57"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Pieza</w:t>
            </w:r>
          </w:p>
        </w:tc>
        <w:tc>
          <w:tcPr>
            <w:tcW w:w="401" w:type="pct"/>
          </w:tcPr>
          <w:p w14:paraId="6A5035F4" w14:textId="69989DB1"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700</w:t>
            </w:r>
          </w:p>
        </w:tc>
      </w:tr>
      <w:tr w:rsidR="00F07B8F" w:rsidRPr="00674812" w14:paraId="002F9DB9" w14:textId="77777777" w:rsidTr="003C7AA9">
        <w:trPr>
          <w:trHeight w:val="94"/>
          <w:jc w:val="center"/>
        </w:trPr>
        <w:tc>
          <w:tcPr>
            <w:tcW w:w="331" w:type="pct"/>
            <w:shd w:val="clear" w:color="auto" w:fill="auto"/>
          </w:tcPr>
          <w:p w14:paraId="0FB51F28" w14:textId="693EE00B" w:rsidR="00F07B8F" w:rsidRPr="00D57BED" w:rsidRDefault="00D57BED" w:rsidP="00F07B8F">
            <w:pPr>
              <w:jc w:val="center"/>
              <w:rPr>
                <w:rFonts w:asciiTheme="minorHAnsi" w:hAnsiTheme="minorHAnsi" w:cstheme="minorHAnsi"/>
                <w:sz w:val="16"/>
                <w:szCs w:val="16"/>
              </w:rPr>
            </w:pPr>
            <w:r w:rsidRPr="00D57BED">
              <w:rPr>
                <w:rFonts w:asciiTheme="minorHAnsi" w:hAnsiTheme="minorHAnsi" w:cstheme="minorHAnsi"/>
                <w:sz w:val="16"/>
                <w:szCs w:val="16"/>
              </w:rPr>
              <w:t>3</w:t>
            </w:r>
          </w:p>
        </w:tc>
        <w:tc>
          <w:tcPr>
            <w:tcW w:w="3401" w:type="pct"/>
          </w:tcPr>
          <w:p w14:paraId="66BDAF7D" w14:textId="453734B5" w:rsidR="00886583" w:rsidRPr="00BD0277" w:rsidRDefault="00BD0277" w:rsidP="00F07B8F">
            <w:pPr>
              <w:autoSpaceDE w:val="0"/>
              <w:autoSpaceDN w:val="0"/>
              <w:adjustRightInd w:val="0"/>
              <w:jc w:val="both"/>
              <w:rPr>
                <w:rFonts w:asciiTheme="minorHAnsi" w:hAnsiTheme="minorHAnsi" w:cstheme="minorHAnsi"/>
                <w:sz w:val="16"/>
                <w:szCs w:val="16"/>
              </w:rPr>
            </w:pPr>
            <w:r w:rsidRPr="00BD0277">
              <w:rPr>
                <w:rFonts w:ascii="Calibri" w:hAnsi="Calibri" w:cs="Calibri"/>
                <w:color w:val="000000"/>
                <w:sz w:val="16"/>
                <w:szCs w:val="16"/>
              </w:rPr>
              <w:t xml:space="preserve">Cucharas Biodegradable </w:t>
            </w:r>
            <w:proofErr w:type="spellStart"/>
            <w:r w:rsidRPr="00BD0277">
              <w:rPr>
                <w:rFonts w:ascii="Calibri" w:hAnsi="Calibri" w:cs="Calibri"/>
                <w:color w:val="000000"/>
                <w:sz w:val="16"/>
                <w:szCs w:val="16"/>
              </w:rPr>
              <w:t>Ecoshell</w:t>
            </w:r>
            <w:proofErr w:type="spellEnd"/>
            <w:r w:rsidRPr="00BD0277">
              <w:rPr>
                <w:rFonts w:ascii="Calibri" w:hAnsi="Calibri" w:cs="Calibri"/>
                <w:color w:val="000000"/>
                <w:sz w:val="16"/>
                <w:szCs w:val="16"/>
              </w:rPr>
              <w:t xml:space="preserve"> Código: 219106 Medidas: 11.5 cm, bolsa con 100 piezas, Ideal para comer de una manera ecológica, no se humedece ni se trasmina, se puede usar en microondas, soporta temperaturas: 20°C a 120°C, hecho a base de plantas, resistente, biodegradable de 90 a 240 días sin dejar residuos tóxicos en el medio ambiente.</w:t>
            </w:r>
          </w:p>
        </w:tc>
        <w:tc>
          <w:tcPr>
            <w:tcW w:w="867" w:type="pct"/>
          </w:tcPr>
          <w:p w14:paraId="16024600" w14:textId="125B8584"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Pieza</w:t>
            </w:r>
          </w:p>
        </w:tc>
        <w:tc>
          <w:tcPr>
            <w:tcW w:w="401" w:type="pct"/>
          </w:tcPr>
          <w:p w14:paraId="70441D94" w14:textId="7B1CA37F" w:rsidR="00F07B8F" w:rsidRPr="00674812" w:rsidRDefault="008F709C" w:rsidP="00F07B8F">
            <w:pPr>
              <w:jc w:val="center"/>
              <w:rPr>
                <w:rFonts w:asciiTheme="minorHAnsi" w:hAnsiTheme="minorHAnsi" w:cstheme="minorHAnsi"/>
                <w:sz w:val="16"/>
                <w:szCs w:val="16"/>
              </w:rPr>
            </w:pPr>
            <w:r w:rsidRPr="00674812">
              <w:rPr>
                <w:rFonts w:asciiTheme="minorHAnsi" w:hAnsiTheme="minorHAnsi" w:cstheme="minorHAnsi"/>
                <w:sz w:val="16"/>
                <w:szCs w:val="16"/>
              </w:rPr>
              <w:t>200</w:t>
            </w:r>
          </w:p>
        </w:tc>
      </w:tr>
      <w:tr w:rsidR="002B6DCC" w:rsidRPr="00674812" w14:paraId="27B51F28" w14:textId="77777777" w:rsidTr="003C7AA9">
        <w:trPr>
          <w:trHeight w:val="94"/>
          <w:jc w:val="center"/>
        </w:trPr>
        <w:tc>
          <w:tcPr>
            <w:tcW w:w="331" w:type="pct"/>
            <w:shd w:val="clear" w:color="auto" w:fill="auto"/>
          </w:tcPr>
          <w:p w14:paraId="3DC26580" w14:textId="2CEA8335" w:rsidR="002B6DCC" w:rsidRPr="00674812" w:rsidRDefault="00D57BED" w:rsidP="002B6DCC">
            <w:pPr>
              <w:jc w:val="center"/>
              <w:rPr>
                <w:rFonts w:asciiTheme="minorHAnsi" w:hAnsiTheme="minorHAnsi" w:cstheme="minorHAnsi"/>
                <w:sz w:val="16"/>
                <w:szCs w:val="16"/>
              </w:rPr>
            </w:pPr>
            <w:r>
              <w:rPr>
                <w:rFonts w:asciiTheme="minorHAnsi" w:hAnsiTheme="minorHAnsi" w:cstheme="minorHAnsi"/>
                <w:sz w:val="16"/>
                <w:szCs w:val="16"/>
              </w:rPr>
              <w:t>4</w:t>
            </w:r>
          </w:p>
        </w:tc>
        <w:tc>
          <w:tcPr>
            <w:tcW w:w="3401" w:type="pct"/>
          </w:tcPr>
          <w:p w14:paraId="118CDC48" w14:textId="02B95DA9" w:rsidR="002B6DCC" w:rsidRPr="00297ABC" w:rsidRDefault="00297ABC" w:rsidP="002B6DCC">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rPr>
              <w:t>Café soluble "</w:t>
            </w:r>
            <w:proofErr w:type="spellStart"/>
            <w:r w:rsidRPr="00297ABC">
              <w:rPr>
                <w:rFonts w:ascii="Calibri" w:hAnsi="Calibri" w:cs="Calibri"/>
                <w:color w:val="000000"/>
                <w:sz w:val="16"/>
                <w:szCs w:val="16"/>
              </w:rPr>
              <w:t>Nescafe</w:t>
            </w:r>
            <w:proofErr w:type="spellEnd"/>
            <w:r w:rsidRPr="00297ABC">
              <w:rPr>
                <w:rFonts w:ascii="Calibri" w:hAnsi="Calibri" w:cs="Calibri"/>
                <w:color w:val="000000"/>
                <w:sz w:val="16"/>
                <w:szCs w:val="16"/>
              </w:rPr>
              <w:t xml:space="preserve">" clásico, frasco de 200 </w:t>
            </w:r>
            <w:proofErr w:type="spellStart"/>
            <w:r w:rsidRPr="00297ABC">
              <w:rPr>
                <w:rFonts w:ascii="Calibri" w:hAnsi="Calibri" w:cs="Calibri"/>
                <w:color w:val="000000"/>
                <w:sz w:val="16"/>
                <w:szCs w:val="16"/>
              </w:rPr>
              <w:t>grs</w:t>
            </w:r>
            <w:proofErr w:type="spellEnd"/>
            <w:r w:rsidRPr="00297ABC">
              <w:rPr>
                <w:rFonts w:ascii="Calibri" w:hAnsi="Calibri" w:cs="Calibri"/>
                <w:color w:val="000000"/>
                <w:sz w:val="16"/>
                <w:szCs w:val="16"/>
              </w:rPr>
              <w:t>. Hecho a base de una mezcla de granos de café Arábica y Robusta, los cuales, gracias a un proceso especial de secado, se convierten en un café 100% soluble y de origen natural, ofreciéndote la mejor taza, con el más rico sabor y aroma.</w:t>
            </w:r>
          </w:p>
        </w:tc>
        <w:tc>
          <w:tcPr>
            <w:tcW w:w="867" w:type="pct"/>
          </w:tcPr>
          <w:p w14:paraId="63EB7B63" w14:textId="0203D303"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Pieza</w:t>
            </w:r>
          </w:p>
        </w:tc>
        <w:tc>
          <w:tcPr>
            <w:tcW w:w="401" w:type="pct"/>
          </w:tcPr>
          <w:p w14:paraId="5BE97EDF" w14:textId="67C2D881"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350</w:t>
            </w:r>
          </w:p>
        </w:tc>
      </w:tr>
      <w:tr w:rsidR="002B6DCC" w:rsidRPr="00674812" w14:paraId="51E244DE" w14:textId="77777777" w:rsidTr="003C7AA9">
        <w:trPr>
          <w:trHeight w:val="94"/>
          <w:jc w:val="center"/>
        </w:trPr>
        <w:tc>
          <w:tcPr>
            <w:tcW w:w="331" w:type="pct"/>
            <w:shd w:val="clear" w:color="auto" w:fill="auto"/>
          </w:tcPr>
          <w:p w14:paraId="10CF3D23" w14:textId="0F8A2515" w:rsidR="002B6DCC" w:rsidRPr="00674812" w:rsidRDefault="00D57BED" w:rsidP="002B6DCC">
            <w:pPr>
              <w:jc w:val="center"/>
              <w:rPr>
                <w:rFonts w:asciiTheme="minorHAnsi" w:hAnsiTheme="minorHAnsi" w:cstheme="minorHAnsi"/>
                <w:sz w:val="16"/>
                <w:szCs w:val="16"/>
              </w:rPr>
            </w:pPr>
            <w:r>
              <w:rPr>
                <w:rFonts w:asciiTheme="minorHAnsi" w:hAnsiTheme="minorHAnsi" w:cstheme="minorHAnsi"/>
                <w:sz w:val="16"/>
                <w:szCs w:val="16"/>
              </w:rPr>
              <w:t>5</w:t>
            </w:r>
          </w:p>
        </w:tc>
        <w:tc>
          <w:tcPr>
            <w:tcW w:w="3401" w:type="pct"/>
          </w:tcPr>
          <w:p w14:paraId="4F846123" w14:textId="007306FB" w:rsidR="00D53A52" w:rsidRPr="00297ABC" w:rsidRDefault="00297ABC" w:rsidP="002B6DCC">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rPr>
              <w:t xml:space="preserve">Plato Pastelero </w:t>
            </w:r>
            <w:proofErr w:type="spellStart"/>
            <w:r w:rsidRPr="00297ABC">
              <w:rPr>
                <w:rFonts w:ascii="Calibri" w:hAnsi="Calibri" w:cs="Calibri"/>
                <w:color w:val="000000"/>
                <w:sz w:val="16"/>
                <w:szCs w:val="16"/>
              </w:rPr>
              <w:t>Retail</w:t>
            </w:r>
            <w:proofErr w:type="spellEnd"/>
            <w:r w:rsidRPr="00297ABC">
              <w:rPr>
                <w:rFonts w:ascii="Calibri" w:hAnsi="Calibri" w:cs="Calibri"/>
                <w:color w:val="000000"/>
                <w:sz w:val="16"/>
                <w:szCs w:val="16"/>
              </w:rPr>
              <w:t xml:space="preserve"> Biodegradable 6" diámetro, paquete de 20 piezas, </w:t>
            </w:r>
            <w:proofErr w:type="spellStart"/>
            <w:r w:rsidRPr="00297ABC">
              <w:rPr>
                <w:rFonts w:ascii="Calibri" w:hAnsi="Calibri" w:cs="Calibri"/>
                <w:color w:val="000000"/>
                <w:sz w:val="16"/>
                <w:szCs w:val="16"/>
              </w:rPr>
              <w:t>Ecochell</w:t>
            </w:r>
            <w:proofErr w:type="spellEnd"/>
            <w:r w:rsidRPr="00297ABC">
              <w:rPr>
                <w:rFonts w:ascii="Calibri" w:hAnsi="Calibri" w:cs="Calibri"/>
                <w:color w:val="000000"/>
                <w:sz w:val="16"/>
                <w:szCs w:val="16"/>
              </w:rPr>
              <w:t xml:space="preserve"> Código 211429, Ideales para todo tipo de comida, Soporta Temperaturas: 20°C a 120°C, Hecho a base de plantas (fécula de maíz), No se humedece, Biodegradable, Resistente, Se puede usar en Microondas, certificación FDA.</w:t>
            </w:r>
          </w:p>
        </w:tc>
        <w:tc>
          <w:tcPr>
            <w:tcW w:w="867" w:type="pct"/>
          </w:tcPr>
          <w:p w14:paraId="248F5CC0" w14:textId="1246E285"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 xml:space="preserve">Paquete </w:t>
            </w:r>
          </w:p>
        </w:tc>
        <w:tc>
          <w:tcPr>
            <w:tcW w:w="401" w:type="pct"/>
          </w:tcPr>
          <w:p w14:paraId="2AE5EDD8" w14:textId="446CC947" w:rsidR="002B6DCC" w:rsidRPr="00674812" w:rsidRDefault="002B6DCC" w:rsidP="002B6DCC">
            <w:pPr>
              <w:jc w:val="center"/>
              <w:rPr>
                <w:rFonts w:asciiTheme="minorHAnsi" w:hAnsiTheme="minorHAnsi" w:cstheme="minorHAnsi"/>
                <w:sz w:val="16"/>
                <w:szCs w:val="16"/>
              </w:rPr>
            </w:pPr>
            <w:r w:rsidRPr="00674812">
              <w:rPr>
                <w:rFonts w:ascii="Calibri" w:hAnsi="Calibri" w:cs="Calibri"/>
                <w:color w:val="000000"/>
                <w:sz w:val="16"/>
                <w:szCs w:val="16"/>
              </w:rPr>
              <w:t>200</w:t>
            </w:r>
          </w:p>
        </w:tc>
      </w:tr>
      <w:tr w:rsidR="002B6DCC" w:rsidRPr="00674812" w14:paraId="5ECABE17" w14:textId="77777777" w:rsidTr="003C7AA9">
        <w:trPr>
          <w:trHeight w:val="94"/>
          <w:jc w:val="center"/>
        </w:trPr>
        <w:tc>
          <w:tcPr>
            <w:tcW w:w="331" w:type="pct"/>
            <w:shd w:val="clear" w:color="auto" w:fill="D9D9D9" w:themeFill="background1" w:themeFillShade="D9"/>
            <w:vAlign w:val="center"/>
          </w:tcPr>
          <w:p w14:paraId="32C75E43" w14:textId="77777777" w:rsidR="002B6DCC" w:rsidRPr="00674812" w:rsidRDefault="002B6DCC" w:rsidP="002B6DCC">
            <w:pPr>
              <w:jc w:val="center"/>
              <w:rPr>
                <w:rFonts w:asciiTheme="minorHAnsi" w:hAnsiTheme="minorHAnsi" w:cstheme="minorHAnsi"/>
                <w:b/>
                <w:sz w:val="16"/>
                <w:szCs w:val="16"/>
              </w:rPr>
            </w:pPr>
          </w:p>
        </w:tc>
        <w:tc>
          <w:tcPr>
            <w:tcW w:w="3401" w:type="pct"/>
            <w:shd w:val="clear" w:color="auto" w:fill="D9D9D9" w:themeFill="background1" w:themeFillShade="D9"/>
            <w:vAlign w:val="center"/>
          </w:tcPr>
          <w:p w14:paraId="25780A08" w14:textId="2FA1764D" w:rsidR="002B6DCC" w:rsidRPr="00674812" w:rsidRDefault="002B6DCC" w:rsidP="00846E07">
            <w:pPr>
              <w:autoSpaceDE w:val="0"/>
              <w:autoSpaceDN w:val="0"/>
              <w:adjustRightInd w:val="0"/>
              <w:jc w:val="center"/>
              <w:rPr>
                <w:rFonts w:asciiTheme="minorHAnsi" w:hAnsiTheme="minorHAnsi" w:cstheme="minorHAnsi"/>
                <w:b/>
                <w:sz w:val="16"/>
                <w:szCs w:val="16"/>
              </w:rPr>
            </w:pPr>
            <w:r w:rsidRPr="00674812">
              <w:rPr>
                <w:rFonts w:asciiTheme="minorHAnsi" w:hAnsiTheme="minorHAnsi" w:cstheme="minorHAnsi"/>
                <w:b/>
                <w:sz w:val="16"/>
                <w:szCs w:val="16"/>
              </w:rPr>
              <w:t xml:space="preserve">Material de </w:t>
            </w:r>
            <w:r w:rsidR="00846E07" w:rsidRPr="00674812">
              <w:rPr>
                <w:rFonts w:asciiTheme="minorHAnsi" w:hAnsiTheme="minorHAnsi" w:cstheme="minorHAnsi"/>
                <w:b/>
                <w:sz w:val="16"/>
                <w:szCs w:val="16"/>
              </w:rPr>
              <w:t>Papelería</w:t>
            </w:r>
          </w:p>
        </w:tc>
        <w:tc>
          <w:tcPr>
            <w:tcW w:w="867" w:type="pct"/>
            <w:shd w:val="clear" w:color="auto" w:fill="D9D9D9" w:themeFill="background1" w:themeFillShade="D9"/>
            <w:vAlign w:val="center"/>
          </w:tcPr>
          <w:p w14:paraId="092598A5" w14:textId="77777777" w:rsidR="002B6DCC" w:rsidRPr="00674812" w:rsidRDefault="002B6DCC" w:rsidP="002B6DCC">
            <w:pPr>
              <w:jc w:val="center"/>
              <w:rPr>
                <w:rFonts w:asciiTheme="minorHAnsi" w:hAnsiTheme="minorHAnsi" w:cstheme="minorHAnsi"/>
                <w:b/>
                <w:sz w:val="16"/>
                <w:szCs w:val="16"/>
              </w:rPr>
            </w:pPr>
          </w:p>
        </w:tc>
        <w:tc>
          <w:tcPr>
            <w:tcW w:w="401" w:type="pct"/>
            <w:shd w:val="clear" w:color="auto" w:fill="D9D9D9" w:themeFill="background1" w:themeFillShade="D9"/>
            <w:vAlign w:val="center"/>
          </w:tcPr>
          <w:p w14:paraId="025DAD37" w14:textId="77777777" w:rsidR="002B6DCC" w:rsidRPr="00674812" w:rsidRDefault="002B6DCC" w:rsidP="002B6DCC">
            <w:pPr>
              <w:jc w:val="center"/>
              <w:rPr>
                <w:rFonts w:asciiTheme="minorHAnsi" w:hAnsiTheme="minorHAnsi" w:cstheme="minorHAnsi"/>
                <w:b/>
                <w:sz w:val="16"/>
                <w:szCs w:val="16"/>
              </w:rPr>
            </w:pPr>
          </w:p>
        </w:tc>
      </w:tr>
      <w:tr w:rsidR="00C20A87" w:rsidRPr="00674812" w14:paraId="1EE5A4F8" w14:textId="77777777" w:rsidTr="003C7AA9">
        <w:trPr>
          <w:trHeight w:val="94"/>
          <w:jc w:val="center"/>
        </w:trPr>
        <w:tc>
          <w:tcPr>
            <w:tcW w:w="331" w:type="pct"/>
            <w:shd w:val="clear" w:color="auto" w:fill="auto"/>
          </w:tcPr>
          <w:p w14:paraId="6AD010E9" w14:textId="430DACAE" w:rsidR="00C20A87" w:rsidRPr="00674812" w:rsidRDefault="00D57BED" w:rsidP="00C20A87">
            <w:pPr>
              <w:jc w:val="center"/>
              <w:rPr>
                <w:rFonts w:asciiTheme="minorHAnsi" w:hAnsiTheme="minorHAnsi" w:cstheme="minorHAnsi"/>
                <w:sz w:val="16"/>
                <w:szCs w:val="16"/>
              </w:rPr>
            </w:pPr>
            <w:r>
              <w:rPr>
                <w:rFonts w:asciiTheme="minorHAnsi" w:hAnsiTheme="minorHAnsi" w:cstheme="minorHAnsi"/>
                <w:sz w:val="16"/>
                <w:szCs w:val="16"/>
              </w:rPr>
              <w:t>6</w:t>
            </w:r>
          </w:p>
        </w:tc>
        <w:tc>
          <w:tcPr>
            <w:tcW w:w="3401" w:type="pct"/>
          </w:tcPr>
          <w:p w14:paraId="01332BF2" w14:textId="7C7A0CC9" w:rsidR="00C20A87" w:rsidRPr="00297ABC" w:rsidRDefault="00297ABC" w:rsidP="00C20A87">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rPr>
              <w:t>Folder de cartulina alta calidad, media ceja en la parte superior, color azul, tamaño carta, 100% reciclado, con certificación bajo la norma ISO 9001:2015, caja con 100 pieza</w:t>
            </w:r>
          </w:p>
        </w:tc>
        <w:tc>
          <w:tcPr>
            <w:tcW w:w="867" w:type="pct"/>
          </w:tcPr>
          <w:p w14:paraId="232994F8" w14:textId="5CCA345A"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401" w:type="pct"/>
          </w:tcPr>
          <w:p w14:paraId="0D44AE76" w14:textId="54473A89"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80</w:t>
            </w:r>
          </w:p>
        </w:tc>
      </w:tr>
      <w:tr w:rsidR="00C20A87" w:rsidRPr="00674812" w14:paraId="26F8B03D" w14:textId="77777777" w:rsidTr="003C7AA9">
        <w:trPr>
          <w:trHeight w:val="94"/>
          <w:jc w:val="center"/>
        </w:trPr>
        <w:tc>
          <w:tcPr>
            <w:tcW w:w="331" w:type="pct"/>
            <w:shd w:val="clear" w:color="auto" w:fill="auto"/>
          </w:tcPr>
          <w:p w14:paraId="704C5EF0" w14:textId="6D30E9F5" w:rsidR="00C20A87" w:rsidRPr="00674812" w:rsidRDefault="00D57BED" w:rsidP="00C20A87">
            <w:pPr>
              <w:jc w:val="center"/>
              <w:rPr>
                <w:rFonts w:asciiTheme="minorHAnsi" w:hAnsiTheme="minorHAnsi" w:cstheme="minorHAnsi"/>
                <w:sz w:val="16"/>
                <w:szCs w:val="16"/>
              </w:rPr>
            </w:pPr>
            <w:r>
              <w:rPr>
                <w:rFonts w:asciiTheme="minorHAnsi" w:hAnsiTheme="minorHAnsi" w:cstheme="minorHAnsi"/>
                <w:sz w:val="16"/>
                <w:szCs w:val="16"/>
              </w:rPr>
              <w:t>7</w:t>
            </w:r>
          </w:p>
        </w:tc>
        <w:tc>
          <w:tcPr>
            <w:tcW w:w="3401" w:type="pct"/>
          </w:tcPr>
          <w:p w14:paraId="0308F245" w14:textId="5A6A53A9" w:rsidR="00C20A87" w:rsidRPr="00297ABC" w:rsidRDefault="00297ABC" w:rsidP="00C20A87">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rPr>
              <w:t xml:space="preserve">Papel Stock "Forma-Todo" de 9 1/2" X 11" blanco en 2 tantos (original papel 68grs y papel copia 56 </w:t>
            </w:r>
            <w:proofErr w:type="spellStart"/>
            <w:r w:rsidRPr="00297ABC">
              <w:rPr>
                <w:rFonts w:ascii="Calibri" w:hAnsi="Calibri" w:cs="Calibri"/>
                <w:color w:val="000000"/>
                <w:sz w:val="16"/>
                <w:szCs w:val="16"/>
              </w:rPr>
              <w:t>grs</w:t>
            </w:r>
            <w:proofErr w:type="spellEnd"/>
            <w:r w:rsidRPr="00297ABC">
              <w:rPr>
                <w:rFonts w:ascii="Calibri" w:hAnsi="Calibri" w:cs="Calibri"/>
                <w:color w:val="000000"/>
                <w:sz w:val="16"/>
                <w:szCs w:val="16"/>
              </w:rPr>
              <w:t>) con papel carbón intercalado, caja Con 1500 formas</w:t>
            </w:r>
          </w:p>
        </w:tc>
        <w:tc>
          <w:tcPr>
            <w:tcW w:w="867" w:type="pct"/>
          </w:tcPr>
          <w:p w14:paraId="0942F046" w14:textId="3FB405D4"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Caja</w:t>
            </w:r>
          </w:p>
        </w:tc>
        <w:tc>
          <w:tcPr>
            <w:tcW w:w="401" w:type="pct"/>
          </w:tcPr>
          <w:p w14:paraId="6808718A" w14:textId="78505999" w:rsidR="00C20A87" w:rsidRPr="00674812" w:rsidRDefault="00C20A87" w:rsidP="00C20A87">
            <w:pPr>
              <w:jc w:val="center"/>
              <w:rPr>
                <w:rFonts w:asciiTheme="minorHAnsi" w:hAnsiTheme="minorHAnsi" w:cstheme="minorHAnsi"/>
                <w:sz w:val="16"/>
                <w:szCs w:val="16"/>
              </w:rPr>
            </w:pPr>
            <w:r w:rsidRPr="00674812">
              <w:rPr>
                <w:rFonts w:asciiTheme="minorHAnsi" w:hAnsiTheme="minorHAnsi" w:cs="Calibri"/>
                <w:color w:val="000000"/>
                <w:sz w:val="16"/>
                <w:szCs w:val="16"/>
              </w:rPr>
              <w:t>40</w:t>
            </w:r>
          </w:p>
        </w:tc>
      </w:tr>
      <w:tr w:rsidR="00067EE6" w:rsidRPr="00674812" w14:paraId="75D7CD08" w14:textId="77777777" w:rsidTr="003C7AA9">
        <w:trPr>
          <w:trHeight w:val="94"/>
          <w:jc w:val="center"/>
        </w:trPr>
        <w:tc>
          <w:tcPr>
            <w:tcW w:w="331" w:type="pct"/>
            <w:shd w:val="clear" w:color="auto" w:fill="auto"/>
          </w:tcPr>
          <w:p w14:paraId="2E5DF749" w14:textId="79EAD6FA" w:rsidR="00067EE6" w:rsidRPr="00674812" w:rsidRDefault="00D57BED" w:rsidP="00067EE6">
            <w:pPr>
              <w:jc w:val="center"/>
              <w:rPr>
                <w:rFonts w:asciiTheme="minorHAnsi" w:hAnsiTheme="minorHAnsi" w:cstheme="minorHAnsi"/>
                <w:sz w:val="16"/>
                <w:szCs w:val="16"/>
              </w:rPr>
            </w:pPr>
            <w:r>
              <w:rPr>
                <w:rFonts w:asciiTheme="minorHAnsi" w:hAnsiTheme="minorHAnsi" w:cstheme="minorHAnsi"/>
                <w:sz w:val="16"/>
                <w:szCs w:val="16"/>
              </w:rPr>
              <w:t>8</w:t>
            </w:r>
          </w:p>
        </w:tc>
        <w:tc>
          <w:tcPr>
            <w:tcW w:w="3401" w:type="pct"/>
          </w:tcPr>
          <w:p w14:paraId="65E47612" w14:textId="7C630E66" w:rsidR="00067EE6" w:rsidRPr="00297ABC" w:rsidRDefault="00297ABC" w:rsidP="00067EE6">
            <w:pPr>
              <w:autoSpaceDE w:val="0"/>
              <w:autoSpaceDN w:val="0"/>
              <w:adjustRightInd w:val="0"/>
              <w:jc w:val="both"/>
              <w:rPr>
                <w:rFonts w:asciiTheme="minorHAnsi" w:hAnsiTheme="minorHAnsi" w:cstheme="minorHAnsi"/>
                <w:sz w:val="16"/>
                <w:szCs w:val="16"/>
              </w:rPr>
            </w:pPr>
            <w:r w:rsidRPr="00297ABC">
              <w:rPr>
                <w:rFonts w:ascii="Calibri" w:hAnsi="Calibri" w:cs="Calibri"/>
                <w:color w:val="000000"/>
                <w:sz w:val="16"/>
                <w:szCs w:val="16"/>
                <w:lang w:val="es-MX" w:eastAsia="es-MX"/>
              </w:rPr>
              <w:t xml:space="preserve">Estuche 8 marcadores permanentes </w:t>
            </w:r>
            <w:proofErr w:type="spellStart"/>
            <w:r w:rsidRPr="00297ABC">
              <w:rPr>
                <w:rFonts w:ascii="Calibri" w:hAnsi="Calibri" w:cs="Calibri"/>
                <w:color w:val="000000"/>
                <w:sz w:val="16"/>
                <w:szCs w:val="16"/>
                <w:lang w:val="es-MX" w:eastAsia="es-MX"/>
              </w:rPr>
              <w:t>Lumocolor</w:t>
            </w:r>
            <w:proofErr w:type="spellEnd"/>
            <w:r w:rsidRPr="00297ABC">
              <w:rPr>
                <w:rFonts w:ascii="Calibri" w:hAnsi="Calibri" w:cs="Calibri"/>
                <w:color w:val="000000"/>
                <w:sz w:val="16"/>
                <w:szCs w:val="16"/>
                <w:lang w:val="es-MX" w:eastAsia="es-MX"/>
              </w:rPr>
              <w:t xml:space="preserve"> con punta fina. Trazo 0.6 </w:t>
            </w:r>
            <w:proofErr w:type="spellStart"/>
            <w:r w:rsidRPr="00297ABC">
              <w:rPr>
                <w:rFonts w:ascii="Calibri" w:hAnsi="Calibri" w:cs="Calibri"/>
                <w:color w:val="000000"/>
                <w:sz w:val="16"/>
                <w:szCs w:val="16"/>
                <w:lang w:val="es-MX" w:eastAsia="es-MX"/>
              </w:rPr>
              <w:t>mm.</w:t>
            </w:r>
            <w:proofErr w:type="spellEnd"/>
            <w:r w:rsidRPr="00297ABC">
              <w:rPr>
                <w:rFonts w:ascii="Calibri" w:hAnsi="Calibri" w:cs="Calibri"/>
                <w:color w:val="000000"/>
                <w:sz w:val="16"/>
                <w:szCs w:val="16"/>
                <w:lang w:val="es-MX" w:eastAsia="es-MX"/>
              </w:rPr>
              <w:t xml:space="preserve"> Colores surtidos, STAEDTLER 318 WP8, rotulador universal permanente para casi todas las superficie, adecuado para retroproyección, no emborrona y es resistente al agua sobre casi todas las superficies, seca en segundos, ideal para usuarios zurdos, tinta inodora y permanente, los colores negro y marrón son resistentes a la luminosidad, el cuerpo y el capuchón en PP garantizan una larga vida del producto, DRY SAFE - puede permanecer destapado durante días sin secarse (Test ISO 554). </w:t>
            </w:r>
            <w:proofErr w:type="spellStart"/>
            <w:r w:rsidRPr="00297ABC">
              <w:rPr>
                <w:rFonts w:ascii="Calibri" w:hAnsi="Calibri" w:cs="Calibri"/>
                <w:color w:val="000000"/>
                <w:sz w:val="16"/>
                <w:szCs w:val="16"/>
                <w:lang w:val="es-MX" w:eastAsia="es-MX"/>
              </w:rPr>
              <w:t>Airplane</w:t>
            </w:r>
            <w:proofErr w:type="spellEnd"/>
            <w:r w:rsidRPr="00297ABC">
              <w:rPr>
                <w:rFonts w:ascii="Calibri" w:hAnsi="Calibri" w:cs="Calibri"/>
                <w:color w:val="000000"/>
                <w:sz w:val="16"/>
                <w:szCs w:val="16"/>
                <w:lang w:val="es-MX" w:eastAsia="es-MX"/>
              </w:rPr>
              <w:t xml:space="preserve"> </w:t>
            </w:r>
            <w:proofErr w:type="spellStart"/>
            <w:r w:rsidRPr="00297ABC">
              <w:rPr>
                <w:rFonts w:ascii="Calibri" w:hAnsi="Calibri" w:cs="Calibri"/>
                <w:color w:val="000000"/>
                <w:sz w:val="16"/>
                <w:szCs w:val="16"/>
                <w:lang w:val="es-MX" w:eastAsia="es-MX"/>
              </w:rPr>
              <w:t>safe</w:t>
            </w:r>
            <w:proofErr w:type="spellEnd"/>
            <w:r w:rsidRPr="00297ABC">
              <w:rPr>
                <w:rFonts w:ascii="Calibri" w:hAnsi="Calibri" w:cs="Calibri"/>
                <w:color w:val="000000"/>
                <w:sz w:val="16"/>
                <w:szCs w:val="16"/>
                <w:lang w:val="es-MX" w:eastAsia="es-MX"/>
              </w:rPr>
              <w:t xml:space="preserve"> - equilibrio automático de la presión de la tinta para evitar pérdidas durante el vuelo, ancho de línea F, aprox. 0.6 mm, recargable</w:t>
            </w:r>
          </w:p>
        </w:tc>
        <w:tc>
          <w:tcPr>
            <w:tcW w:w="867" w:type="pct"/>
          </w:tcPr>
          <w:p w14:paraId="0892867B" w14:textId="3F0C7808"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Pieza</w:t>
            </w:r>
          </w:p>
        </w:tc>
        <w:tc>
          <w:tcPr>
            <w:tcW w:w="401" w:type="pct"/>
          </w:tcPr>
          <w:p w14:paraId="783DCC69" w14:textId="5C65941C" w:rsidR="00067EE6" w:rsidRPr="00674812" w:rsidRDefault="00067EE6" w:rsidP="00067EE6">
            <w:pPr>
              <w:jc w:val="center"/>
              <w:rPr>
                <w:rFonts w:asciiTheme="minorHAnsi" w:hAnsiTheme="minorHAnsi" w:cstheme="minorHAnsi"/>
                <w:sz w:val="16"/>
                <w:szCs w:val="16"/>
              </w:rPr>
            </w:pPr>
            <w:r w:rsidRPr="00674812">
              <w:rPr>
                <w:rFonts w:asciiTheme="minorHAnsi" w:hAnsiTheme="minorHAnsi" w:cs="Calibri"/>
                <w:color w:val="000000"/>
                <w:sz w:val="16"/>
                <w:szCs w:val="16"/>
                <w:lang w:val="es-MX" w:eastAsia="es-MX"/>
              </w:rPr>
              <w:t>12</w:t>
            </w:r>
          </w:p>
        </w:tc>
      </w:tr>
      <w:tr w:rsidR="004B33D7" w:rsidRPr="00674812" w14:paraId="4CC20A20" w14:textId="77777777" w:rsidTr="003C7AA9">
        <w:trPr>
          <w:trHeight w:val="94"/>
          <w:jc w:val="center"/>
        </w:trPr>
        <w:tc>
          <w:tcPr>
            <w:tcW w:w="331" w:type="pct"/>
            <w:shd w:val="clear" w:color="auto" w:fill="D9D9D9" w:themeFill="background1" w:themeFillShade="D9"/>
          </w:tcPr>
          <w:p w14:paraId="41F4B84C" w14:textId="77777777" w:rsidR="004B33D7" w:rsidRPr="00674812" w:rsidRDefault="004B33D7" w:rsidP="004B33D7">
            <w:pPr>
              <w:jc w:val="center"/>
              <w:rPr>
                <w:rFonts w:asciiTheme="minorHAnsi" w:hAnsiTheme="minorHAnsi" w:cstheme="minorHAnsi"/>
                <w:sz w:val="16"/>
                <w:szCs w:val="16"/>
              </w:rPr>
            </w:pPr>
          </w:p>
        </w:tc>
        <w:tc>
          <w:tcPr>
            <w:tcW w:w="3401" w:type="pct"/>
            <w:shd w:val="clear" w:color="auto" w:fill="D9D9D9" w:themeFill="background1" w:themeFillShade="D9"/>
            <w:vAlign w:val="center"/>
          </w:tcPr>
          <w:p w14:paraId="644F01F7" w14:textId="2EEAC2E4" w:rsidR="004B33D7" w:rsidRPr="00674812" w:rsidRDefault="004B33D7" w:rsidP="004B33D7">
            <w:pPr>
              <w:autoSpaceDE w:val="0"/>
              <w:autoSpaceDN w:val="0"/>
              <w:adjustRightInd w:val="0"/>
              <w:jc w:val="center"/>
              <w:rPr>
                <w:rFonts w:asciiTheme="minorHAnsi" w:hAnsiTheme="minorHAnsi" w:cs="Calibri"/>
                <w:color w:val="000000"/>
                <w:sz w:val="16"/>
                <w:szCs w:val="16"/>
                <w:lang w:val="es-MX" w:eastAsia="es-MX"/>
              </w:rPr>
            </w:pPr>
            <w:r w:rsidRPr="00674812">
              <w:rPr>
                <w:rFonts w:asciiTheme="minorHAnsi" w:hAnsiTheme="minorHAnsi" w:cstheme="minorHAnsi"/>
                <w:b/>
                <w:sz w:val="16"/>
                <w:szCs w:val="16"/>
              </w:rPr>
              <w:t xml:space="preserve">Material de </w:t>
            </w:r>
            <w:r w:rsidR="00F84FA7" w:rsidRPr="00674812">
              <w:rPr>
                <w:rFonts w:asciiTheme="minorHAnsi" w:hAnsiTheme="minorHAnsi" w:cstheme="minorHAnsi"/>
                <w:b/>
                <w:sz w:val="16"/>
                <w:szCs w:val="16"/>
              </w:rPr>
              <w:t>Limpieza</w:t>
            </w:r>
          </w:p>
        </w:tc>
        <w:tc>
          <w:tcPr>
            <w:tcW w:w="867" w:type="pct"/>
            <w:shd w:val="clear" w:color="auto" w:fill="D9D9D9" w:themeFill="background1" w:themeFillShade="D9"/>
          </w:tcPr>
          <w:p w14:paraId="460B5013" w14:textId="77777777" w:rsidR="004B33D7" w:rsidRPr="00674812" w:rsidRDefault="004B33D7" w:rsidP="004B33D7">
            <w:pPr>
              <w:jc w:val="center"/>
              <w:rPr>
                <w:rFonts w:asciiTheme="minorHAnsi" w:hAnsiTheme="minorHAnsi" w:cs="Calibri"/>
                <w:color w:val="000000"/>
                <w:sz w:val="16"/>
                <w:szCs w:val="16"/>
                <w:lang w:val="es-MX" w:eastAsia="es-MX"/>
              </w:rPr>
            </w:pPr>
          </w:p>
        </w:tc>
        <w:tc>
          <w:tcPr>
            <w:tcW w:w="401" w:type="pct"/>
            <w:shd w:val="clear" w:color="auto" w:fill="D9D9D9" w:themeFill="background1" w:themeFillShade="D9"/>
          </w:tcPr>
          <w:p w14:paraId="3B0BBF98" w14:textId="77777777" w:rsidR="004B33D7" w:rsidRPr="00674812" w:rsidRDefault="004B33D7" w:rsidP="004B33D7">
            <w:pPr>
              <w:jc w:val="center"/>
              <w:rPr>
                <w:rFonts w:asciiTheme="minorHAnsi" w:hAnsiTheme="minorHAnsi" w:cs="Calibri"/>
                <w:color w:val="000000"/>
                <w:sz w:val="16"/>
                <w:szCs w:val="16"/>
                <w:lang w:val="es-MX" w:eastAsia="es-MX"/>
              </w:rPr>
            </w:pPr>
          </w:p>
        </w:tc>
      </w:tr>
      <w:tr w:rsidR="00660FB3" w:rsidRPr="00674812" w14:paraId="7E73BECC" w14:textId="77777777" w:rsidTr="003C7AA9">
        <w:trPr>
          <w:trHeight w:val="94"/>
          <w:jc w:val="center"/>
        </w:trPr>
        <w:tc>
          <w:tcPr>
            <w:tcW w:w="331" w:type="pct"/>
            <w:shd w:val="clear" w:color="auto" w:fill="auto"/>
          </w:tcPr>
          <w:p w14:paraId="59B896E3" w14:textId="5EF0D588" w:rsidR="00660FB3" w:rsidRPr="00674812" w:rsidRDefault="00D57BED" w:rsidP="00660FB3">
            <w:pPr>
              <w:jc w:val="center"/>
              <w:rPr>
                <w:rFonts w:asciiTheme="minorHAnsi" w:hAnsiTheme="minorHAnsi" w:cstheme="minorHAnsi"/>
                <w:sz w:val="16"/>
                <w:szCs w:val="16"/>
              </w:rPr>
            </w:pPr>
            <w:r>
              <w:rPr>
                <w:rFonts w:asciiTheme="minorHAnsi" w:hAnsiTheme="minorHAnsi" w:cstheme="minorHAnsi"/>
                <w:sz w:val="16"/>
                <w:szCs w:val="16"/>
              </w:rPr>
              <w:t>9</w:t>
            </w:r>
          </w:p>
        </w:tc>
        <w:tc>
          <w:tcPr>
            <w:tcW w:w="3401" w:type="pct"/>
          </w:tcPr>
          <w:p w14:paraId="19815E68" w14:textId="58A800E3" w:rsidR="00660FB3" w:rsidRPr="003C5D70" w:rsidRDefault="003C5D70" w:rsidP="00660FB3">
            <w:pPr>
              <w:autoSpaceDE w:val="0"/>
              <w:autoSpaceDN w:val="0"/>
              <w:adjustRightInd w:val="0"/>
              <w:jc w:val="both"/>
              <w:rPr>
                <w:rFonts w:asciiTheme="minorHAnsi" w:hAnsiTheme="minorHAnsi" w:cstheme="minorHAnsi"/>
                <w:sz w:val="16"/>
                <w:szCs w:val="16"/>
              </w:rPr>
            </w:pPr>
            <w:proofErr w:type="spellStart"/>
            <w:r w:rsidRPr="003C5D70">
              <w:rPr>
                <w:rFonts w:ascii="Calibri" w:hAnsi="Calibri" w:cs="Calibri"/>
                <w:color w:val="000000"/>
                <w:sz w:val="16"/>
                <w:szCs w:val="16"/>
                <w:lang w:val="es-MX" w:eastAsia="es-MX"/>
              </w:rPr>
              <w:t>Multilimpiador</w:t>
            </w:r>
            <w:proofErr w:type="spellEnd"/>
            <w:r w:rsidRPr="003C5D70">
              <w:rPr>
                <w:rFonts w:ascii="Calibri" w:hAnsi="Calibri" w:cs="Calibri"/>
                <w:color w:val="000000"/>
                <w:sz w:val="16"/>
                <w:szCs w:val="16"/>
                <w:lang w:val="es-MX" w:eastAsia="es-MX"/>
              </w:rPr>
              <w:t xml:space="preserve"> y desinfectante concentrado de Pino "Pinol" </w:t>
            </w:r>
            <w:proofErr w:type="spellStart"/>
            <w:r w:rsidRPr="003C5D70">
              <w:rPr>
                <w:rFonts w:ascii="Calibri" w:hAnsi="Calibri" w:cs="Calibri"/>
                <w:color w:val="000000"/>
                <w:sz w:val="16"/>
                <w:szCs w:val="16"/>
                <w:lang w:val="es-MX" w:eastAsia="es-MX"/>
              </w:rPr>
              <w:t>Alen</w:t>
            </w:r>
            <w:proofErr w:type="spellEnd"/>
            <w:r w:rsidRPr="003C5D70">
              <w:rPr>
                <w:rFonts w:ascii="Calibri" w:hAnsi="Calibri" w:cs="Calibri"/>
                <w:color w:val="000000"/>
                <w:sz w:val="16"/>
                <w:szCs w:val="16"/>
                <w:lang w:val="es-MX" w:eastAsia="es-MX"/>
              </w:rPr>
              <w:t xml:space="preserve">, recomendado por la Asociación mexicana de epidemiología A.C., botella de 1 </w:t>
            </w:r>
            <w:proofErr w:type="spellStart"/>
            <w:r w:rsidRPr="003C5D70">
              <w:rPr>
                <w:rFonts w:ascii="Calibri" w:hAnsi="Calibri" w:cs="Calibri"/>
                <w:color w:val="000000"/>
                <w:sz w:val="16"/>
                <w:szCs w:val="16"/>
                <w:lang w:val="es-MX" w:eastAsia="es-MX"/>
              </w:rPr>
              <w:t>Lt</w:t>
            </w:r>
            <w:proofErr w:type="spellEnd"/>
            <w:r w:rsidRPr="003C5D70">
              <w:rPr>
                <w:rFonts w:ascii="Calibri" w:hAnsi="Calibri" w:cs="Calibri"/>
                <w:color w:val="000000"/>
                <w:sz w:val="16"/>
                <w:szCs w:val="16"/>
                <w:lang w:val="es-MX" w:eastAsia="es-MX"/>
              </w:rPr>
              <w:t>.</w:t>
            </w:r>
          </w:p>
        </w:tc>
        <w:tc>
          <w:tcPr>
            <w:tcW w:w="867" w:type="pct"/>
          </w:tcPr>
          <w:p w14:paraId="130F6A64" w14:textId="245C0037"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401" w:type="pct"/>
          </w:tcPr>
          <w:p w14:paraId="5171310E" w14:textId="7881066F"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150</w:t>
            </w:r>
          </w:p>
        </w:tc>
      </w:tr>
      <w:tr w:rsidR="00660FB3" w:rsidRPr="00674812" w14:paraId="132FE9E2" w14:textId="77777777" w:rsidTr="003C7AA9">
        <w:trPr>
          <w:trHeight w:val="94"/>
          <w:jc w:val="center"/>
        </w:trPr>
        <w:tc>
          <w:tcPr>
            <w:tcW w:w="331" w:type="pct"/>
            <w:shd w:val="clear" w:color="auto" w:fill="auto"/>
          </w:tcPr>
          <w:p w14:paraId="7AC1B5D9" w14:textId="75CA77A0" w:rsidR="00660FB3" w:rsidRPr="00674812" w:rsidRDefault="00D57BED" w:rsidP="00660FB3">
            <w:pPr>
              <w:jc w:val="center"/>
              <w:rPr>
                <w:rFonts w:asciiTheme="minorHAnsi" w:hAnsiTheme="minorHAnsi" w:cstheme="minorHAnsi"/>
                <w:sz w:val="16"/>
                <w:szCs w:val="16"/>
              </w:rPr>
            </w:pPr>
            <w:r>
              <w:rPr>
                <w:rFonts w:asciiTheme="minorHAnsi" w:hAnsiTheme="minorHAnsi" w:cstheme="minorHAnsi"/>
                <w:sz w:val="16"/>
                <w:szCs w:val="16"/>
              </w:rPr>
              <w:t>10</w:t>
            </w:r>
          </w:p>
        </w:tc>
        <w:tc>
          <w:tcPr>
            <w:tcW w:w="3401" w:type="pct"/>
          </w:tcPr>
          <w:p w14:paraId="746A3998" w14:textId="3A6F6776" w:rsidR="00660FB3" w:rsidRPr="003C5D70" w:rsidRDefault="003C5D70" w:rsidP="00660FB3">
            <w:pPr>
              <w:autoSpaceDE w:val="0"/>
              <w:autoSpaceDN w:val="0"/>
              <w:adjustRightInd w:val="0"/>
              <w:jc w:val="both"/>
              <w:rPr>
                <w:rFonts w:asciiTheme="minorHAnsi" w:hAnsiTheme="minorHAnsi" w:cstheme="minorHAnsi"/>
                <w:sz w:val="16"/>
                <w:szCs w:val="16"/>
              </w:rPr>
            </w:pPr>
            <w:proofErr w:type="spellStart"/>
            <w:r w:rsidRPr="003C5D70">
              <w:rPr>
                <w:rFonts w:ascii="Calibri" w:hAnsi="Calibri" w:cs="Calibri"/>
                <w:color w:val="000000"/>
                <w:sz w:val="16"/>
                <w:szCs w:val="16"/>
                <w:lang w:val="es-MX" w:eastAsia="es-MX"/>
              </w:rPr>
              <w:t>Shampoo</w:t>
            </w:r>
            <w:proofErr w:type="spellEnd"/>
            <w:r w:rsidRPr="003C5D70">
              <w:rPr>
                <w:rFonts w:ascii="Calibri" w:hAnsi="Calibri" w:cs="Calibri"/>
                <w:color w:val="000000"/>
                <w:sz w:val="16"/>
                <w:szCs w:val="16"/>
                <w:lang w:val="es-MX" w:eastAsia="es-MX"/>
              </w:rPr>
              <w:t xml:space="preserve"> para manos, bidón de 18 </w:t>
            </w:r>
            <w:proofErr w:type="spellStart"/>
            <w:r w:rsidRPr="003C5D70">
              <w:rPr>
                <w:rFonts w:ascii="Calibri" w:hAnsi="Calibri" w:cs="Calibri"/>
                <w:color w:val="000000"/>
                <w:sz w:val="16"/>
                <w:szCs w:val="16"/>
                <w:lang w:val="es-MX" w:eastAsia="es-MX"/>
              </w:rPr>
              <w:t>lts</w:t>
            </w:r>
            <w:proofErr w:type="spellEnd"/>
            <w:r w:rsidRPr="003C5D70">
              <w:rPr>
                <w:rFonts w:ascii="Calibri" w:hAnsi="Calibri" w:cs="Calibri"/>
                <w:color w:val="000000"/>
                <w:sz w:val="16"/>
                <w:szCs w:val="16"/>
                <w:lang w:val="es-MX" w:eastAsia="es-MX"/>
              </w:rPr>
              <w:t xml:space="preserve">. Jabón líquido </w:t>
            </w:r>
            <w:proofErr w:type="spellStart"/>
            <w:r w:rsidRPr="003C5D70">
              <w:rPr>
                <w:rFonts w:ascii="Calibri" w:hAnsi="Calibri" w:cs="Calibri"/>
                <w:color w:val="000000"/>
                <w:sz w:val="16"/>
                <w:szCs w:val="16"/>
                <w:lang w:val="es-MX" w:eastAsia="es-MX"/>
              </w:rPr>
              <w:t>antibacterial</w:t>
            </w:r>
            <w:proofErr w:type="spellEnd"/>
            <w:r w:rsidRPr="003C5D70">
              <w:rPr>
                <w:rFonts w:ascii="Calibri" w:hAnsi="Calibri" w:cs="Calibri"/>
                <w:color w:val="000000"/>
                <w:sz w:val="16"/>
                <w:szCs w:val="16"/>
                <w:lang w:val="es-MX" w:eastAsia="es-MX"/>
              </w:rPr>
              <w:t xml:space="preserve"> para el lavado de manos. Con Cuaternarios de 5 generación como agente </w:t>
            </w:r>
            <w:proofErr w:type="spellStart"/>
            <w:r w:rsidRPr="003C5D70">
              <w:rPr>
                <w:rFonts w:ascii="Calibri" w:hAnsi="Calibri" w:cs="Calibri"/>
                <w:color w:val="000000"/>
                <w:sz w:val="16"/>
                <w:szCs w:val="16"/>
                <w:lang w:val="es-MX" w:eastAsia="es-MX"/>
              </w:rPr>
              <w:t>bactercida</w:t>
            </w:r>
            <w:proofErr w:type="spellEnd"/>
            <w:r w:rsidRPr="003C5D70">
              <w:rPr>
                <w:rFonts w:ascii="Calibri" w:hAnsi="Calibri" w:cs="Calibri"/>
                <w:color w:val="000000"/>
                <w:sz w:val="16"/>
                <w:szCs w:val="16"/>
                <w:lang w:val="es-MX" w:eastAsia="es-MX"/>
              </w:rPr>
              <w:t>. Contiene agentes humectantes, desinfectantes y emolientes para una limpieza de manos óptima y segura. Biodegradable. Genera abundante espuma que limpia y se enjuaga fácilmente, varios aromas, menos manzana, en envase polietileno de alta densidad. Debe incluir etiquetas de riesgo en el envase y documentación de medidas de seguridad.</w:t>
            </w:r>
          </w:p>
        </w:tc>
        <w:tc>
          <w:tcPr>
            <w:tcW w:w="867" w:type="pct"/>
          </w:tcPr>
          <w:p w14:paraId="2A306E7C" w14:textId="53AAB902"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401" w:type="pct"/>
          </w:tcPr>
          <w:p w14:paraId="1F0B650A" w14:textId="57887291" w:rsidR="00660FB3" w:rsidRPr="00674812" w:rsidRDefault="00660FB3" w:rsidP="00660FB3">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10</w:t>
            </w:r>
          </w:p>
        </w:tc>
      </w:tr>
      <w:tr w:rsidR="006D2604" w:rsidRPr="00674812" w14:paraId="78AA4E46" w14:textId="77777777" w:rsidTr="003C7AA9">
        <w:trPr>
          <w:trHeight w:val="94"/>
          <w:jc w:val="center"/>
        </w:trPr>
        <w:tc>
          <w:tcPr>
            <w:tcW w:w="331" w:type="pct"/>
            <w:shd w:val="clear" w:color="auto" w:fill="D9D9D9" w:themeFill="background1" w:themeFillShade="D9"/>
          </w:tcPr>
          <w:p w14:paraId="1C32D6D6" w14:textId="77777777" w:rsidR="006D2604" w:rsidRPr="00674812" w:rsidRDefault="006D2604" w:rsidP="006D2604">
            <w:pPr>
              <w:jc w:val="center"/>
              <w:rPr>
                <w:rFonts w:asciiTheme="minorHAnsi" w:hAnsiTheme="minorHAnsi" w:cstheme="minorHAnsi"/>
                <w:sz w:val="16"/>
                <w:szCs w:val="16"/>
              </w:rPr>
            </w:pPr>
          </w:p>
        </w:tc>
        <w:tc>
          <w:tcPr>
            <w:tcW w:w="3401" w:type="pct"/>
            <w:shd w:val="clear" w:color="auto" w:fill="D9D9D9" w:themeFill="background1" w:themeFillShade="D9"/>
            <w:vAlign w:val="center"/>
          </w:tcPr>
          <w:p w14:paraId="65689BCB" w14:textId="0F29FE26" w:rsidR="006D2604" w:rsidRPr="00674812" w:rsidRDefault="006D2604" w:rsidP="006D2604">
            <w:pPr>
              <w:autoSpaceDE w:val="0"/>
              <w:autoSpaceDN w:val="0"/>
              <w:adjustRightInd w:val="0"/>
              <w:jc w:val="center"/>
              <w:rPr>
                <w:rFonts w:ascii="Calibri" w:hAnsi="Calibri" w:cs="Calibri"/>
                <w:color w:val="000000"/>
                <w:sz w:val="16"/>
                <w:szCs w:val="16"/>
                <w:lang w:val="es-MX" w:eastAsia="es-MX"/>
              </w:rPr>
            </w:pPr>
            <w:r w:rsidRPr="00674812">
              <w:rPr>
                <w:rFonts w:asciiTheme="minorHAnsi" w:hAnsiTheme="minorHAnsi" w:cstheme="minorHAnsi"/>
                <w:b/>
                <w:sz w:val="16"/>
                <w:szCs w:val="16"/>
              </w:rPr>
              <w:t>Material de L</w:t>
            </w:r>
            <w:r w:rsidR="007D62D3" w:rsidRPr="00674812">
              <w:rPr>
                <w:rFonts w:asciiTheme="minorHAnsi" w:hAnsiTheme="minorHAnsi" w:cstheme="minorHAnsi"/>
                <w:b/>
                <w:sz w:val="16"/>
                <w:szCs w:val="16"/>
              </w:rPr>
              <w:t>aboratorio</w:t>
            </w:r>
          </w:p>
        </w:tc>
        <w:tc>
          <w:tcPr>
            <w:tcW w:w="867" w:type="pct"/>
            <w:shd w:val="clear" w:color="auto" w:fill="D9D9D9" w:themeFill="background1" w:themeFillShade="D9"/>
          </w:tcPr>
          <w:p w14:paraId="792DA298" w14:textId="77777777" w:rsidR="006D2604" w:rsidRPr="00674812" w:rsidRDefault="006D2604" w:rsidP="006D2604">
            <w:pPr>
              <w:jc w:val="center"/>
              <w:rPr>
                <w:rFonts w:ascii="Calibri" w:hAnsi="Calibri" w:cs="Calibri"/>
                <w:color w:val="000000"/>
                <w:sz w:val="16"/>
                <w:szCs w:val="16"/>
                <w:lang w:val="es-MX" w:eastAsia="es-MX"/>
              </w:rPr>
            </w:pPr>
          </w:p>
        </w:tc>
        <w:tc>
          <w:tcPr>
            <w:tcW w:w="401" w:type="pct"/>
            <w:shd w:val="clear" w:color="auto" w:fill="D9D9D9" w:themeFill="background1" w:themeFillShade="D9"/>
          </w:tcPr>
          <w:p w14:paraId="66C397FA" w14:textId="77777777" w:rsidR="006D2604" w:rsidRPr="00674812" w:rsidRDefault="006D2604" w:rsidP="006D2604">
            <w:pPr>
              <w:jc w:val="center"/>
              <w:rPr>
                <w:rFonts w:ascii="Calibri" w:hAnsi="Calibri" w:cs="Calibri"/>
                <w:color w:val="000000"/>
                <w:sz w:val="16"/>
                <w:szCs w:val="16"/>
                <w:lang w:val="es-MX" w:eastAsia="es-MX"/>
              </w:rPr>
            </w:pPr>
          </w:p>
        </w:tc>
      </w:tr>
      <w:tr w:rsidR="00A473F4" w:rsidRPr="00674812" w14:paraId="6B7C7166" w14:textId="77777777" w:rsidTr="003C7AA9">
        <w:trPr>
          <w:trHeight w:val="94"/>
          <w:jc w:val="center"/>
        </w:trPr>
        <w:tc>
          <w:tcPr>
            <w:tcW w:w="331" w:type="pct"/>
            <w:shd w:val="clear" w:color="auto" w:fill="auto"/>
          </w:tcPr>
          <w:p w14:paraId="6CA0B508" w14:textId="242B38E9" w:rsidR="00A473F4" w:rsidRPr="00D57BED" w:rsidRDefault="00D57BED" w:rsidP="00A473F4">
            <w:pPr>
              <w:jc w:val="center"/>
              <w:rPr>
                <w:rFonts w:asciiTheme="minorHAnsi" w:hAnsiTheme="minorHAnsi" w:cstheme="minorHAnsi"/>
                <w:sz w:val="16"/>
                <w:szCs w:val="16"/>
              </w:rPr>
            </w:pPr>
            <w:r w:rsidRPr="00D57BED">
              <w:rPr>
                <w:rFonts w:asciiTheme="minorHAnsi" w:hAnsiTheme="minorHAnsi" w:cstheme="minorHAnsi"/>
                <w:sz w:val="16"/>
                <w:szCs w:val="16"/>
              </w:rPr>
              <w:t>11</w:t>
            </w:r>
          </w:p>
        </w:tc>
        <w:tc>
          <w:tcPr>
            <w:tcW w:w="3401" w:type="pct"/>
          </w:tcPr>
          <w:p w14:paraId="6C4DE8CB" w14:textId="001FEB2F" w:rsidR="00A473F4" w:rsidRPr="003C5D70" w:rsidRDefault="003C5D70" w:rsidP="00A473F4">
            <w:pPr>
              <w:autoSpaceDE w:val="0"/>
              <w:autoSpaceDN w:val="0"/>
              <w:adjustRightInd w:val="0"/>
              <w:jc w:val="both"/>
              <w:rPr>
                <w:rFonts w:asciiTheme="minorHAnsi" w:hAnsiTheme="minorHAnsi" w:cstheme="minorHAnsi"/>
                <w:sz w:val="16"/>
                <w:szCs w:val="16"/>
              </w:rPr>
            </w:pPr>
            <w:r w:rsidRPr="003C5D70">
              <w:rPr>
                <w:rFonts w:ascii="Calibri" w:hAnsi="Calibri" w:cs="Calibri"/>
                <w:color w:val="000000"/>
                <w:sz w:val="16"/>
                <w:szCs w:val="16"/>
                <w:lang w:val="es-MX" w:eastAsia="es-MX"/>
              </w:rPr>
              <w:t xml:space="preserve">Alcohol Etílico de 96 grados G.L. tapa roja o Etanol sin desnaturalizar, botella de 1000 Ml., en envase virgen de polietileno de alta densidad y </w:t>
            </w:r>
            <w:proofErr w:type="spellStart"/>
            <w:r w:rsidRPr="003C5D70">
              <w:rPr>
                <w:rFonts w:ascii="Calibri" w:hAnsi="Calibri" w:cs="Calibri"/>
                <w:color w:val="000000"/>
                <w:sz w:val="16"/>
                <w:szCs w:val="16"/>
                <w:lang w:val="es-MX" w:eastAsia="es-MX"/>
              </w:rPr>
              <w:t>tereftalato</w:t>
            </w:r>
            <w:proofErr w:type="spellEnd"/>
            <w:r w:rsidRPr="003C5D70">
              <w:rPr>
                <w:rFonts w:ascii="Calibri" w:hAnsi="Calibri" w:cs="Calibri"/>
                <w:color w:val="000000"/>
                <w:sz w:val="16"/>
                <w:szCs w:val="16"/>
                <w:lang w:val="es-MX" w:eastAsia="es-MX"/>
              </w:rPr>
              <w:t xml:space="preserve"> de polietileno (PET), con menos de 10 mg. de impurezas no aromáticas por cada 1000 ml. de Alcohol, debe incluir etiquetas de riesgo en el envase o documentación de medidas de seguridad.</w:t>
            </w:r>
          </w:p>
        </w:tc>
        <w:tc>
          <w:tcPr>
            <w:tcW w:w="867" w:type="pct"/>
          </w:tcPr>
          <w:p w14:paraId="03E89B60" w14:textId="668577CC" w:rsidR="00A473F4" w:rsidRPr="00674812" w:rsidRDefault="00A473F4" w:rsidP="00A473F4">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401" w:type="pct"/>
          </w:tcPr>
          <w:p w14:paraId="0D9D6D72" w14:textId="2951B543" w:rsidR="00A473F4" w:rsidRPr="00674812" w:rsidRDefault="00A473F4" w:rsidP="00A473F4">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100</w:t>
            </w:r>
          </w:p>
        </w:tc>
      </w:tr>
      <w:tr w:rsidR="00A473F4" w:rsidRPr="00674812" w14:paraId="325A6EEB" w14:textId="77777777" w:rsidTr="003C7AA9">
        <w:trPr>
          <w:trHeight w:val="94"/>
          <w:jc w:val="center"/>
        </w:trPr>
        <w:tc>
          <w:tcPr>
            <w:tcW w:w="331" w:type="pct"/>
            <w:shd w:val="clear" w:color="auto" w:fill="auto"/>
          </w:tcPr>
          <w:p w14:paraId="20173EBB" w14:textId="62C59302" w:rsidR="00A473F4" w:rsidRPr="00D57BED" w:rsidRDefault="00D57BED" w:rsidP="00A473F4">
            <w:pPr>
              <w:jc w:val="center"/>
              <w:rPr>
                <w:rFonts w:asciiTheme="minorHAnsi" w:hAnsiTheme="minorHAnsi" w:cstheme="minorHAnsi"/>
                <w:sz w:val="16"/>
                <w:szCs w:val="16"/>
              </w:rPr>
            </w:pPr>
            <w:r>
              <w:rPr>
                <w:rFonts w:asciiTheme="minorHAnsi" w:hAnsiTheme="minorHAnsi" w:cstheme="minorHAnsi"/>
                <w:sz w:val="16"/>
                <w:szCs w:val="16"/>
              </w:rPr>
              <w:t>12</w:t>
            </w:r>
          </w:p>
        </w:tc>
        <w:tc>
          <w:tcPr>
            <w:tcW w:w="3401" w:type="pct"/>
          </w:tcPr>
          <w:p w14:paraId="36CE5C55" w14:textId="184A55E6" w:rsidR="00A473F4" w:rsidRPr="003C5D70" w:rsidRDefault="003C5D70" w:rsidP="00A473F4">
            <w:pPr>
              <w:autoSpaceDE w:val="0"/>
              <w:autoSpaceDN w:val="0"/>
              <w:adjustRightInd w:val="0"/>
              <w:jc w:val="both"/>
              <w:rPr>
                <w:rFonts w:asciiTheme="minorHAnsi" w:hAnsiTheme="minorHAnsi" w:cstheme="minorHAnsi"/>
                <w:sz w:val="16"/>
                <w:szCs w:val="16"/>
              </w:rPr>
            </w:pPr>
            <w:r w:rsidRPr="003C5D70">
              <w:rPr>
                <w:rFonts w:ascii="Calibri" w:hAnsi="Calibri" w:cs="Calibri"/>
                <w:color w:val="000000"/>
                <w:sz w:val="16"/>
                <w:szCs w:val="16"/>
                <w:lang w:val="es-MX" w:eastAsia="es-MX"/>
              </w:rPr>
              <w:t xml:space="preserve">Alcohol Etílico de 96 grados G.L. tapa roja o Etanol  sin desnaturalizar, </w:t>
            </w:r>
            <w:proofErr w:type="spellStart"/>
            <w:r w:rsidRPr="003C5D70">
              <w:rPr>
                <w:rFonts w:ascii="Calibri" w:hAnsi="Calibri" w:cs="Calibri"/>
                <w:color w:val="000000"/>
                <w:sz w:val="16"/>
                <w:szCs w:val="16"/>
                <w:lang w:val="es-MX" w:eastAsia="es-MX"/>
              </w:rPr>
              <w:t>Bidon</w:t>
            </w:r>
            <w:proofErr w:type="spellEnd"/>
            <w:r w:rsidRPr="003C5D70">
              <w:rPr>
                <w:rFonts w:ascii="Calibri" w:hAnsi="Calibri" w:cs="Calibri"/>
                <w:color w:val="000000"/>
                <w:sz w:val="16"/>
                <w:szCs w:val="16"/>
                <w:lang w:val="es-MX" w:eastAsia="es-MX"/>
              </w:rPr>
              <w:t xml:space="preserve"> de 20lt., en envase virgen de polietileno de alta densidad y </w:t>
            </w:r>
            <w:proofErr w:type="spellStart"/>
            <w:r w:rsidRPr="003C5D70">
              <w:rPr>
                <w:rFonts w:ascii="Calibri" w:hAnsi="Calibri" w:cs="Calibri"/>
                <w:color w:val="000000"/>
                <w:sz w:val="16"/>
                <w:szCs w:val="16"/>
                <w:lang w:val="es-MX" w:eastAsia="es-MX"/>
              </w:rPr>
              <w:t>tereftalato</w:t>
            </w:r>
            <w:proofErr w:type="spellEnd"/>
            <w:r w:rsidRPr="003C5D70">
              <w:rPr>
                <w:rFonts w:ascii="Calibri" w:hAnsi="Calibri" w:cs="Calibri"/>
                <w:color w:val="000000"/>
                <w:sz w:val="16"/>
                <w:szCs w:val="16"/>
                <w:lang w:val="es-MX" w:eastAsia="es-MX"/>
              </w:rPr>
              <w:t xml:space="preserve"> de polietileno (PET), con menos de 10 mg. de impurezas no aromáticas por cada 1000 ml. de Alcohol,  debe incluir etiquetas de riesgo en el envase o documentación de medidas de seguridad.</w:t>
            </w:r>
          </w:p>
        </w:tc>
        <w:tc>
          <w:tcPr>
            <w:tcW w:w="867" w:type="pct"/>
          </w:tcPr>
          <w:p w14:paraId="25B8FEE6" w14:textId="240809C9" w:rsidR="00A473F4" w:rsidRPr="00674812" w:rsidRDefault="00A473F4" w:rsidP="00A473F4">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Pieza</w:t>
            </w:r>
          </w:p>
        </w:tc>
        <w:tc>
          <w:tcPr>
            <w:tcW w:w="401" w:type="pct"/>
          </w:tcPr>
          <w:p w14:paraId="4517851C" w14:textId="636C2D13" w:rsidR="00A473F4" w:rsidRPr="00674812" w:rsidRDefault="00A473F4" w:rsidP="00A473F4">
            <w:pPr>
              <w:jc w:val="center"/>
              <w:rPr>
                <w:rFonts w:asciiTheme="minorHAnsi" w:hAnsiTheme="minorHAnsi" w:cstheme="minorHAnsi"/>
                <w:sz w:val="16"/>
                <w:szCs w:val="16"/>
              </w:rPr>
            </w:pPr>
            <w:r w:rsidRPr="00674812">
              <w:rPr>
                <w:rFonts w:ascii="Calibri" w:hAnsi="Calibri" w:cs="Calibri"/>
                <w:color w:val="000000"/>
                <w:sz w:val="16"/>
                <w:szCs w:val="16"/>
                <w:lang w:val="es-MX" w:eastAsia="es-MX"/>
              </w:rPr>
              <w:t>20</w:t>
            </w:r>
          </w:p>
        </w:tc>
      </w:tr>
      <w:tr w:rsidR="00674812" w:rsidRPr="00674812" w14:paraId="0B7D2514" w14:textId="77777777" w:rsidTr="00031736">
        <w:trPr>
          <w:trHeight w:val="94"/>
          <w:jc w:val="center"/>
        </w:trPr>
        <w:tc>
          <w:tcPr>
            <w:tcW w:w="5000" w:type="pct"/>
            <w:gridSpan w:val="4"/>
            <w:shd w:val="clear" w:color="auto" w:fill="F2F2F2" w:themeFill="background1" w:themeFillShade="F2"/>
          </w:tcPr>
          <w:p w14:paraId="1EB471C4" w14:textId="7CF4AFE4" w:rsidR="00674812" w:rsidRPr="00674812" w:rsidRDefault="00674812" w:rsidP="00521C3B">
            <w:pPr>
              <w:jc w:val="center"/>
              <w:rPr>
                <w:rFonts w:ascii="Calibri" w:hAnsi="Calibri" w:cs="Calibri"/>
                <w:color w:val="000000"/>
                <w:sz w:val="16"/>
                <w:szCs w:val="16"/>
                <w:lang w:val="es-MX" w:eastAsia="es-MX"/>
              </w:rPr>
            </w:pPr>
            <w:r w:rsidRPr="00674812">
              <w:rPr>
                <w:rFonts w:asciiTheme="minorHAnsi" w:hAnsiTheme="minorHAnsi" w:cstheme="minorHAnsi"/>
                <w:b/>
                <w:sz w:val="16"/>
                <w:szCs w:val="16"/>
              </w:rPr>
              <w:t>CENTRO DE CIENCIAS DE LA SALUD</w:t>
            </w:r>
          </w:p>
        </w:tc>
      </w:tr>
      <w:tr w:rsidR="00674812" w:rsidRPr="00674812" w14:paraId="5B312352" w14:textId="77777777" w:rsidTr="00031736">
        <w:trPr>
          <w:trHeight w:val="94"/>
          <w:jc w:val="center"/>
        </w:trPr>
        <w:tc>
          <w:tcPr>
            <w:tcW w:w="5000" w:type="pct"/>
            <w:gridSpan w:val="4"/>
            <w:shd w:val="clear" w:color="auto" w:fill="F2F2F2" w:themeFill="background1" w:themeFillShade="F2"/>
          </w:tcPr>
          <w:p w14:paraId="616AD9C4" w14:textId="381270FD" w:rsidR="00674812" w:rsidRPr="00674812" w:rsidRDefault="00674812" w:rsidP="00521C3B">
            <w:pPr>
              <w:jc w:val="center"/>
              <w:rPr>
                <w:rFonts w:ascii="Calibri" w:hAnsi="Calibri" w:cs="Calibri"/>
                <w:color w:val="000000"/>
                <w:sz w:val="16"/>
                <w:szCs w:val="16"/>
                <w:lang w:val="es-MX" w:eastAsia="es-MX"/>
              </w:rPr>
            </w:pPr>
            <w:r>
              <w:rPr>
                <w:rFonts w:asciiTheme="minorHAnsi" w:hAnsiTheme="minorHAnsi" w:cstheme="minorHAnsi"/>
                <w:b/>
                <w:sz w:val="16"/>
                <w:szCs w:val="16"/>
              </w:rPr>
              <w:t>UNIDAD MÉDICO DIDÁCTICA</w:t>
            </w:r>
          </w:p>
        </w:tc>
      </w:tr>
      <w:tr w:rsidR="00DF40F0" w:rsidRPr="00674812" w14:paraId="55EFF479" w14:textId="77777777" w:rsidTr="003C7AA9">
        <w:trPr>
          <w:trHeight w:val="94"/>
          <w:jc w:val="center"/>
        </w:trPr>
        <w:tc>
          <w:tcPr>
            <w:tcW w:w="331" w:type="pct"/>
            <w:shd w:val="clear" w:color="auto" w:fill="D9D9D9" w:themeFill="background1" w:themeFillShade="D9"/>
            <w:vAlign w:val="center"/>
          </w:tcPr>
          <w:p w14:paraId="3F1F349E" w14:textId="6D69A163" w:rsidR="00DF40F0" w:rsidRPr="00674812" w:rsidRDefault="00DF40F0" w:rsidP="00DF40F0">
            <w:pPr>
              <w:jc w:val="center"/>
              <w:rPr>
                <w:rFonts w:asciiTheme="minorHAnsi" w:hAnsiTheme="minorHAnsi" w:cs="Arial"/>
                <w:sz w:val="16"/>
                <w:szCs w:val="16"/>
              </w:rPr>
            </w:pPr>
            <w:r w:rsidRPr="00674812">
              <w:rPr>
                <w:rFonts w:asciiTheme="minorHAnsi" w:hAnsiTheme="minorHAnsi" w:cstheme="minorHAnsi"/>
                <w:b/>
                <w:sz w:val="16"/>
                <w:szCs w:val="16"/>
              </w:rPr>
              <w:t>Partida</w:t>
            </w:r>
          </w:p>
        </w:tc>
        <w:tc>
          <w:tcPr>
            <w:tcW w:w="3401" w:type="pct"/>
            <w:shd w:val="clear" w:color="auto" w:fill="D9D9D9" w:themeFill="background1" w:themeFillShade="D9"/>
            <w:vAlign w:val="center"/>
          </w:tcPr>
          <w:p w14:paraId="2B32629F" w14:textId="08615292" w:rsidR="00DF40F0" w:rsidRPr="00674812" w:rsidRDefault="00DF40F0" w:rsidP="00DF40F0">
            <w:pPr>
              <w:autoSpaceDE w:val="0"/>
              <w:autoSpaceDN w:val="0"/>
              <w:adjustRightInd w:val="0"/>
              <w:jc w:val="center"/>
              <w:rPr>
                <w:rFonts w:asciiTheme="minorHAnsi" w:hAnsiTheme="minorHAnsi" w:cs="Arial"/>
                <w:sz w:val="16"/>
                <w:szCs w:val="16"/>
              </w:rPr>
            </w:pPr>
            <w:r w:rsidRPr="00674812">
              <w:rPr>
                <w:rFonts w:asciiTheme="minorHAnsi" w:hAnsiTheme="minorHAnsi" w:cstheme="minorHAnsi"/>
                <w:b/>
                <w:sz w:val="16"/>
                <w:szCs w:val="16"/>
              </w:rPr>
              <w:t>Descripción a detalle del bien</w:t>
            </w:r>
          </w:p>
        </w:tc>
        <w:tc>
          <w:tcPr>
            <w:tcW w:w="867" w:type="pct"/>
            <w:shd w:val="clear" w:color="auto" w:fill="D9D9D9" w:themeFill="background1" w:themeFillShade="D9"/>
            <w:vAlign w:val="center"/>
          </w:tcPr>
          <w:p w14:paraId="46FE43B4" w14:textId="18A96B68" w:rsidR="00DF40F0" w:rsidRPr="00674812" w:rsidRDefault="00DF40F0" w:rsidP="00DF40F0">
            <w:pPr>
              <w:jc w:val="center"/>
              <w:rPr>
                <w:rFonts w:asciiTheme="minorHAnsi" w:hAnsiTheme="minorHAnsi" w:cstheme="minorHAnsi"/>
                <w:sz w:val="16"/>
                <w:szCs w:val="16"/>
              </w:rPr>
            </w:pPr>
            <w:r w:rsidRPr="00674812">
              <w:rPr>
                <w:rFonts w:asciiTheme="minorHAnsi" w:hAnsiTheme="minorHAnsi" w:cstheme="minorHAnsi"/>
                <w:b/>
                <w:sz w:val="16"/>
                <w:szCs w:val="16"/>
              </w:rPr>
              <w:t>Unidad de Medida</w:t>
            </w:r>
          </w:p>
        </w:tc>
        <w:tc>
          <w:tcPr>
            <w:tcW w:w="401" w:type="pct"/>
            <w:shd w:val="clear" w:color="auto" w:fill="D9D9D9" w:themeFill="background1" w:themeFillShade="D9"/>
            <w:vAlign w:val="center"/>
          </w:tcPr>
          <w:p w14:paraId="23783758" w14:textId="368A2962" w:rsidR="00DF40F0" w:rsidRPr="00674812" w:rsidRDefault="00DF40F0" w:rsidP="00DF40F0">
            <w:pPr>
              <w:jc w:val="center"/>
              <w:rPr>
                <w:rFonts w:asciiTheme="minorHAnsi" w:hAnsiTheme="minorHAnsi" w:cstheme="minorHAnsi"/>
                <w:sz w:val="16"/>
                <w:szCs w:val="16"/>
              </w:rPr>
            </w:pPr>
            <w:r w:rsidRPr="00674812">
              <w:rPr>
                <w:rFonts w:asciiTheme="minorHAnsi" w:hAnsiTheme="minorHAnsi" w:cstheme="minorHAnsi"/>
                <w:b/>
                <w:sz w:val="16"/>
                <w:szCs w:val="16"/>
              </w:rPr>
              <w:t>Cantidad</w:t>
            </w:r>
          </w:p>
        </w:tc>
      </w:tr>
      <w:tr w:rsidR="00237D93" w:rsidRPr="00674812" w14:paraId="707C3958" w14:textId="77777777" w:rsidTr="003C7AA9">
        <w:trPr>
          <w:trHeight w:val="94"/>
          <w:jc w:val="center"/>
        </w:trPr>
        <w:tc>
          <w:tcPr>
            <w:tcW w:w="331" w:type="pct"/>
            <w:shd w:val="clear" w:color="auto" w:fill="auto"/>
          </w:tcPr>
          <w:p w14:paraId="0B95C5BC" w14:textId="1A993A38" w:rsidR="00237D93" w:rsidRPr="003C7AA9" w:rsidRDefault="002F216A" w:rsidP="003C7AA9">
            <w:pPr>
              <w:jc w:val="center"/>
              <w:rPr>
                <w:rFonts w:asciiTheme="minorHAnsi" w:hAnsiTheme="minorHAnsi" w:cstheme="minorHAnsi"/>
                <w:sz w:val="16"/>
                <w:szCs w:val="16"/>
              </w:rPr>
            </w:pPr>
            <w:r w:rsidRPr="003C7AA9">
              <w:rPr>
                <w:rFonts w:asciiTheme="minorHAnsi" w:hAnsiTheme="minorHAnsi" w:cs="Arial"/>
                <w:sz w:val="16"/>
                <w:szCs w:val="16"/>
                <w:lang w:val="en-US"/>
              </w:rPr>
              <w:t>13</w:t>
            </w:r>
          </w:p>
        </w:tc>
        <w:tc>
          <w:tcPr>
            <w:tcW w:w="3401" w:type="pct"/>
            <w:shd w:val="clear" w:color="auto" w:fill="auto"/>
          </w:tcPr>
          <w:p w14:paraId="0BCF62B1" w14:textId="71F2E521" w:rsidR="00237D93" w:rsidRPr="00674812" w:rsidRDefault="00CD4295" w:rsidP="00CD4295">
            <w:pPr>
              <w:autoSpaceDE w:val="0"/>
              <w:autoSpaceDN w:val="0"/>
              <w:adjustRightInd w:val="0"/>
              <w:jc w:val="both"/>
              <w:rPr>
                <w:rFonts w:asciiTheme="minorHAnsi" w:hAnsiTheme="minorHAnsi" w:cstheme="minorHAnsi"/>
                <w:b/>
                <w:sz w:val="16"/>
                <w:szCs w:val="16"/>
              </w:rPr>
            </w:pPr>
            <w:proofErr w:type="spellStart"/>
            <w:r w:rsidRPr="004B4994">
              <w:rPr>
                <w:rFonts w:asciiTheme="minorHAnsi" w:hAnsiTheme="minorHAnsi" w:cs="Arial"/>
                <w:sz w:val="16"/>
                <w:szCs w:val="16"/>
              </w:rPr>
              <w:t>Modelina</w:t>
            </w:r>
            <w:proofErr w:type="spellEnd"/>
            <w:r w:rsidRPr="004B4994">
              <w:rPr>
                <w:rFonts w:asciiTheme="minorHAnsi" w:hAnsiTheme="minorHAnsi" w:cs="Arial"/>
                <w:sz w:val="16"/>
                <w:szCs w:val="16"/>
              </w:rPr>
              <w:t xml:space="preserve"> en barra roja</w:t>
            </w:r>
            <w:r w:rsidR="004B4994" w:rsidRPr="004B4994">
              <w:rPr>
                <w:rFonts w:asciiTheme="minorHAnsi" w:hAnsiTheme="minorHAnsi" w:cs="Arial"/>
                <w:sz w:val="16"/>
                <w:szCs w:val="16"/>
              </w:rPr>
              <w:t xml:space="preserve">. </w:t>
            </w:r>
            <w:r w:rsidRPr="004B4994">
              <w:rPr>
                <w:rFonts w:asciiTheme="minorHAnsi" w:hAnsiTheme="minorHAnsi" w:cs="Arial"/>
                <w:sz w:val="16"/>
                <w:szCs w:val="16"/>
              </w:rPr>
              <w:t>Marca</w:t>
            </w:r>
            <w:r w:rsidR="004B4994" w:rsidRPr="004B4994">
              <w:rPr>
                <w:rFonts w:asciiTheme="minorHAnsi" w:hAnsiTheme="minorHAnsi" w:cs="Arial"/>
                <w:sz w:val="16"/>
                <w:szCs w:val="16"/>
              </w:rPr>
              <w:t xml:space="preserve"> KERR. </w:t>
            </w:r>
            <w:r w:rsidRPr="004B4994">
              <w:rPr>
                <w:rFonts w:asciiTheme="minorHAnsi" w:hAnsiTheme="minorHAnsi" w:cs="Arial"/>
                <w:sz w:val="16"/>
                <w:szCs w:val="16"/>
              </w:rPr>
              <w:t xml:space="preserve">Material para trabajar con </w:t>
            </w:r>
            <w:proofErr w:type="spellStart"/>
            <w:r w:rsidRPr="004B4994">
              <w:rPr>
                <w:rFonts w:asciiTheme="minorHAnsi" w:hAnsiTheme="minorHAnsi" w:cs="Arial"/>
                <w:sz w:val="16"/>
                <w:szCs w:val="16"/>
              </w:rPr>
              <w:t>temp</w:t>
            </w:r>
            <w:proofErr w:type="spellEnd"/>
            <w:r w:rsidRPr="004B4994">
              <w:rPr>
                <w:rFonts w:asciiTheme="minorHAnsi" w:hAnsiTheme="minorHAnsi" w:cs="Arial"/>
                <w:sz w:val="16"/>
                <w:szCs w:val="16"/>
              </w:rPr>
              <w:t xml:space="preserve">. De </w:t>
            </w:r>
            <w:r w:rsidR="004B4994" w:rsidRPr="004B4994">
              <w:rPr>
                <w:rFonts w:asciiTheme="minorHAnsi" w:hAnsiTheme="minorHAnsi" w:cs="Arial"/>
                <w:sz w:val="16"/>
                <w:szCs w:val="16"/>
              </w:rPr>
              <w:t xml:space="preserve">50 </w:t>
            </w:r>
            <w:r>
              <w:rPr>
                <w:rFonts w:asciiTheme="minorHAnsi" w:hAnsiTheme="minorHAnsi" w:cs="Arial"/>
                <w:sz w:val="16"/>
                <w:szCs w:val="16"/>
              </w:rPr>
              <w:t>a</w:t>
            </w:r>
            <w:r w:rsidR="004B4994" w:rsidRPr="004B4994">
              <w:rPr>
                <w:rFonts w:asciiTheme="minorHAnsi" w:hAnsiTheme="minorHAnsi" w:cs="Arial"/>
                <w:sz w:val="16"/>
                <w:szCs w:val="16"/>
              </w:rPr>
              <w:t xml:space="preserve"> 51 </w:t>
            </w:r>
            <w:r w:rsidRPr="004B4994">
              <w:rPr>
                <w:rFonts w:asciiTheme="minorHAnsi" w:hAnsiTheme="minorHAnsi" w:cs="Arial"/>
                <w:sz w:val="16"/>
                <w:szCs w:val="16"/>
              </w:rPr>
              <w:t xml:space="preserve">grados </w:t>
            </w:r>
            <w:proofErr w:type="spellStart"/>
            <w:r w:rsidRPr="004B4994">
              <w:rPr>
                <w:rFonts w:asciiTheme="minorHAnsi" w:hAnsiTheme="minorHAnsi" w:cs="Arial"/>
                <w:sz w:val="16"/>
                <w:szCs w:val="16"/>
              </w:rPr>
              <w:t>centrigrados.fabricada</w:t>
            </w:r>
            <w:proofErr w:type="spellEnd"/>
            <w:r w:rsidRPr="004B4994">
              <w:rPr>
                <w:rFonts w:asciiTheme="minorHAnsi" w:hAnsiTheme="minorHAnsi" w:cs="Arial"/>
                <w:sz w:val="16"/>
                <w:szCs w:val="16"/>
              </w:rPr>
              <w:t xml:space="preserve"> con cera de abeja, cera de carnauba, resina sintética, resina de copal, </w:t>
            </w:r>
            <w:proofErr w:type="spellStart"/>
            <w:r w:rsidRPr="004B4994">
              <w:rPr>
                <w:rFonts w:asciiTheme="minorHAnsi" w:hAnsiTheme="minorHAnsi" w:cs="Arial"/>
                <w:sz w:val="16"/>
                <w:szCs w:val="16"/>
              </w:rPr>
              <w:t>oxidos</w:t>
            </w:r>
            <w:proofErr w:type="spellEnd"/>
            <w:r w:rsidRPr="004B4994">
              <w:rPr>
                <w:rFonts w:asciiTheme="minorHAnsi" w:hAnsiTheme="minorHAnsi" w:cs="Arial"/>
                <w:sz w:val="16"/>
                <w:szCs w:val="16"/>
              </w:rPr>
              <w:t xml:space="preserve"> metálicos y </w:t>
            </w:r>
            <w:proofErr w:type="spellStart"/>
            <w:r w:rsidRPr="004B4994">
              <w:rPr>
                <w:rFonts w:asciiTheme="minorHAnsi" w:hAnsiTheme="minorHAnsi" w:cs="Arial"/>
                <w:sz w:val="16"/>
                <w:szCs w:val="16"/>
              </w:rPr>
              <w:t>acido</w:t>
            </w:r>
            <w:proofErr w:type="spellEnd"/>
            <w:r w:rsidRPr="004B4994">
              <w:rPr>
                <w:rFonts w:asciiTheme="minorHAnsi" w:hAnsiTheme="minorHAnsi" w:cs="Arial"/>
                <w:sz w:val="16"/>
                <w:szCs w:val="16"/>
              </w:rPr>
              <w:t xml:space="preserve"> </w:t>
            </w:r>
            <w:proofErr w:type="spellStart"/>
            <w:r w:rsidRPr="004B4994">
              <w:rPr>
                <w:rFonts w:asciiTheme="minorHAnsi" w:hAnsiTheme="minorHAnsi" w:cs="Arial"/>
                <w:sz w:val="16"/>
                <w:szCs w:val="16"/>
              </w:rPr>
              <w:t>estéarico</w:t>
            </w:r>
            <w:proofErr w:type="spellEnd"/>
          </w:p>
        </w:tc>
        <w:tc>
          <w:tcPr>
            <w:tcW w:w="867" w:type="pct"/>
            <w:shd w:val="clear" w:color="auto" w:fill="auto"/>
          </w:tcPr>
          <w:p w14:paraId="2E09C5EB" w14:textId="379D6894" w:rsidR="00237D93" w:rsidRPr="00674812" w:rsidRDefault="004B4994" w:rsidP="00A60456">
            <w:pPr>
              <w:jc w:val="center"/>
              <w:rPr>
                <w:rFonts w:asciiTheme="minorHAnsi" w:hAnsiTheme="minorHAnsi" w:cstheme="minorHAnsi"/>
                <w:color w:val="000000"/>
                <w:sz w:val="16"/>
                <w:szCs w:val="16"/>
                <w:lang w:val="es-MX" w:eastAsia="es-MX"/>
              </w:rPr>
            </w:pPr>
            <w:r w:rsidRPr="004B4994">
              <w:rPr>
                <w:rFonts w:asciiTheme="minorHAnsi" w:hAnsiTheme="minorHAnsi" w:cstheme="minorHAnsi"/>
                <w:sz w:val="16"/>
                <w:szCs w:val="16"/>
              </w:rPr>
              <w:t>C</w:t>
            </w:r>
            <w:r w:rsidR="00A60456">
              <w:rPr>
                <w:rFonts w:asciiTheme="minorHAnsi" w:hAnsiTheme="minorHAnsi" w:cstheme="minorHAnsi"/>
                <w:sz w:val="16"/>
                <w:szCs w:val="16"/>
              </w:rPr>
              <w:t>aja</w:t>
            </w:r>
            <w:r w:rsidRPr="004B4994">
              <w:rPr>
                <w:rFonts w:asciiTheme="minorHAnsi" w:hAnsiTheme="minorHAnsi" w:cstheme="minorHAnsi"/>
                <w:sz w:val="16"/>
                <w:szCs w:val="16"/>
              </w:rPr>
              <w:t xml:space="preserve"> </w:t>
            </w:r>
            <w:r w:rsidR="00A60456">
              <w:rPr>
                <w:rFonts w:asciiTheme="minorHAnsi" w:hAnsiTheme="minorHAnsi" w:cstheme="minorHAnsi"/>
                <w:sz w:val="16"/>
                <w:szCs w:val="16"/>
              </w:rPr>
              <w:t>de</w:t>
            </w:r>
            <w:r w:rsidRPr="004B4994">
              <w:rPr>
                <w:rFonts w:asciiTheme="minorHAnsi" w:hAnsiTheme="minorHAnsi" w:cstheme="minorHAnsi"/>
                <w:sz w:val="16"/>
                <w:szCs w:val="16"/>
              </w:rPr>
              <w:t xml:space="preserve">  113 gr</w:t>
            </w:r>
            <w:r w:rsidR="00A60456">
              <w:rPr>
                <w:rFonts w:asciiTheme="minorHAnsi" w:hAnsiTheme="minorHAnsi" w:cstheme="minorHAnsi"/>
                <w:sz w:val="16"/>
                <w:szCs w:val="16"/>
              </w:rPr>
              <w:t>.</w:t>
            </w:r>
            <w:r w:rsidRPr="004B4994">
              <w:rPr>
                <w:rFonts w:asciiTheme="minorHAnsi" w:hAnsiTheme="minorHAnsi" w:cstheme="minorHAnsi"/>
                <w:sz w:val="16"/>
                <w:szCs w:val="16"/>
              </w:rPr>
              <w:t xml:space="preserve"> </w:t>
            </w:r>
            <w:r w:rsidR="00A60456">
              <w:rPr>
                <w:rFonts w:asciiTheme="minorHAnsi" w:hAnsiTheme="minorHAnsi" w:cstheme="minorHAnsi"/>
                <w:sz w:val="16"/>
                <w:szCs w:val="16"/>
              </w:rPr>
              <w:t>con</w:t>
            </w:r>
            <w:r w:rsidRPr="004B4994">
              <w:rPr>
                <w:rFonts w:asciiTheme="minorHAnsi" w:hAnsiTheme="minorHAnsi" w:cstheme="minorHAnsi"/>
                <w:sz w:val="16"/>
                <w:szCs w:val="16"/>
              </w:rPr>
              <w:t xml:space="preserve"> 15 </w:t>
            </w:r>
            <w:r w:rsidR="00A60456">
              <w:rPr>
                <w:rFonts w:asciiTheme="minorHAnsi" w:hAnsiTheme="minorHAnsi" w:cstheme="minorHAnsi"/>
                <w:sz w:val="16"/>
                <w:szCs w:val="16"/>
              </w:rPr>
              <w:t>barras</w:t>
            </w:r>
          </w:p>
        </w:tc>
        <w:tc>
          <w:tcPr>
            <w:tcW w:w="401" w:type="pct"/>
            <w:shd w:val="clear" w:color="auto" w:fill="auto"/>
          </w:tcPr>
          <w:p w14:paraId="47FA82E4" w14:textId="1EA8A332" w:rsidR="00237D93" w:rsidRPr="00674812" w:rsidRDefault="00237D93" w:rsidP="00A60456">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30 </w:t>
            </w:r>
            <w:r w:rsidR="00A60456">
              <w:rPr>
                <w:rFonts w:asciiTheme="minorHAnsi" w:hAnsiTheme="minorHAnsi" w:cstheme="minorHAnsi"/>
                <w:sz w:val="16"/>
                <w:szCs w:val="16"/>
              </w:rPr>
              <w:t>cajas</w:t>
            </w:r>
          </w:p>
        </w:tc>
      </w:tr>
      <w:tr w:rsidR="00237D93" w:rsidRPr="00674812" w14:paraId="78794D3C" w14:textId="77777777" w:rsidTr="003C7AA9">
        <w:trPr>
          <w:trHeight w:val="94"/>
          <w:jc w:val="center"/>
        </w:trPr>
        <w:tc>
          <w:tcPr>
            <w:tcW w:w="331" w:type="pct"/>
            <w:shd w:val="clear" w:color="auto" w:fill="auto"/>
          </w:tcPr>
          <w:p w14:paraId="19F19091" w14:textId="0117E483" w:rsidR="00237D93" w:rsidRPr="003C7AA9" w:rsidRDefault="003C7AA9" w:rsidP="00237D93">
            <w:pPr>
              <w:jc w:val="center"/>
              <w:rPr>
                <w:rFonts w:asciiTheme="minorHAnsi" w:hAnsiTheme="minorHAnsi" w:cstheme="minorHAnsi"/>
                <w:sz w:val="16"/>
                <w:szCs w:val="16"/>
              </w:rPr>
            </w:pPr>
            <w:r w:rsidRPr="003C7AA9">
              <w:rPr>
                <w:rFonts w:asciiTheme="minorHAnsi" w:hAnsiTheme="minorHAnsi" w:cs="Arial"/>
                <w:sz w:val="16"/>
                <w:szCs w:val="16"/>
                <w:lang w:val="en-US"/>
              </w:rPr>
              <w:t>14</w:t>
            </w:r>
          </w:p>
        </w:tc>
        <w:tc>
          <w:tcPr>
            <w:tcW w:w="3401" w:type="pct"/>
            <w:shd w:val="clear" w:color="auto" w:fill="auto"/>
          </w:tcPr>
          <w:p w14:paraId="6343CB0A" w14:textId="4C4E7CB9" w:rsidR="00237D93" w:rsidRPr="00674812" w:rsidRDefault="00CD4295" w:rsidP="00237D93">
            <w:pPr>
              <w:autoSpaceDE w:val="0"/>
              <w:autoSpaceDN w:val="0"/>
              <w:adjustRightInd w:val="0"/>
              <w:jc w:val="both"/>
              <w:rPr>
                <w:rFonts w:asciiTheme="minorHAnsi" w:hAnsiTheme="minorHAnsi" w:cstheme="minorHAnsi"/>
                <w:b/>
                <w:sz w:val="16"/>
                <w:szCs w:val="16"/>
              </w:rPr>
            </w:pPr>
            <w:r w:rsidRPr="004B4994">
              <w:rPr>
                <w:rFonts w:asciiTheme="minorHAnsi" w:hAnsiTheme="minorHAnsi" w:cs="Arial"/>
                <w:sz w:val="16"/>
                <w:szCs w:val="16"/>
              </w:rPr>
              <w:t xml:space="preserve">Pasta </w:t>
            </w:r>
            <w:r>
              <w:rPr>
                <w:rFonts w:asciiTheme="minorHAnsi" w:hAnsiTheme="minorHAnsi" w:cs="Arial"/>
                <w:sz w:val="16"/>
                <w:szCs w:val="16"/>
              </w:rPr>
              <w:t>para profilaxis dental abrasiva</w:t>
            </w:r>
            <w:r w:rsidRPr="004B4994">
              <w:rPr>
                <w:rFonts w:asciiTheme="minorHAnsi" w:hAnsiTheme="minorHAnsi" w:cs="Arial"/>
                <w:sz w:val="16"/>
                <w:szCs w:val="16"/>
              </w:rPr>
              <w:t>. Sin marca</w:t>
            </w:r>
          </w:p>
        </w:tc>
        <w:tc>
          <w:tcPr>
            <w:tcW w:w="867" w:type="pct"/>
            <w:shd w:val="clear" w:color="auto" w:fill="auto"/>
          </w:tcPr>
          <w:p w14:paraId="3AD11999" w14:textId="34297012" w:rsidR="00237D93" w:rsidRPr="00674812" w:rsidRDefault="00237D93" w:rsidP="00A60456">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T</w:t>
            </w:r>
            <w:r w:rsidR="00A60456">
              <w:rPr>
                <w:rFonts w:asciiTheme="minorHAnsi" w:hAnsiTheme="minorHAnsi" w:cstheme="minorHAnsi"/>
                <w:sz w:val="16"/>
                <w:szCs w:val="16"/>
              </w:rPr>
              <w:t>arro</w:t>
            </w:r>
            <w:r w:rsidRPr="00674812">
              <w:rPr>
                <w:rFonts w:asciiTheme="minorHAnsi" w:hAnsiTheme="minorHAnsi" w:cstheme="minorHAnsi"/>
                <w:sz w:val="16"/>
                <w:szCs w:val="16"/>
              </w:rPr>
              <w:t xml:space="preserve"> </w:t>
            </w:r>
            <w:r w:rsidR="00A60456">
              <w:rPr>
                <w:rFonts w:asciiTheme="minorHAnsi" w:hAnsiTheme="minorHAnsi" w:cstheme="minorHAnsi"/>
                <w:sz w:val="16"/>
                <w:szCs w:val="16"/>
              </w:rPr>
              <w:t>de</w:t>
            </w:r>
            <w:r w:rsidRPr="00674812">
              <w:rPr>
                <w:rFonts w:asciiTheme="minorHAnsi" w:hAnsiTheme="minorHAnsi" w:cstheme="minorHAnsi"/>
                <w:sz w:val="16"/>
                <w:szCs w:val="16"/>
              </w:rPr>
              <w:t xml:space="preserve"> 200</w:t>
            </w:r>
            <w:r w:rsidR="00A60456">
              <w:rPr>
                <w:rFonts w:asciiTheme="minorHAnsi" w:hAnsiTheme="minorHAnsi" w:cstheme="minorHAnsi"/>
                <w:sz w:val="16"/>
                <w:szCs w:val="16"/>
              </w:rPr>
              <w:t xml:space="preserve"> gr.</w:t>
            </w:r>
          </w:p>
        </w:tc>
        <w:tc>
          <w:tcPr>
            <w:tcW w:w="401" w:type="pct"/>
            <w:shd w:val="clear" w:color="auto" w:fill="auto"/>
          </w:tcPr>
          <w:p w14:paraId="02CFC9B1" w14:textId="223D502B" w:rsidR="00237D93" w:rsidRPr="00674812" w:rsidRDefault="00237D93" w:rsidP="00A60456">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10 </w:t>
            </w:r>
            <w:r w:rsidR="00A60456">
              <w:rPr>
                <w:rFonts w:asciiTheme="minorHAnsi" w:hAnsiTheme="minorHAnsi" w:cstheme="minorHAnsi"/>
                <w:sz w:val="16"/>
                <w:szCs w:val="16"/>
              </w:rPr>
              <w:t>tarros</w:t>
            </w:r>
          </w:p>
        </w:tc>
      </w:tr>
      <w:tr w:rsidR="00237D93" w:rsidRPr="00674812" w14:paraId="0A398EDC" w14:textId="77777777" w:rsidTr="003C7AA9">
        <w:trPr>
          <w:trHeight w:val="94"/>
          <w:jc w:val="center"/>
        </w:trPr>
        <w:tc>
          <w:tcPr>
            <w:tcW w:w="331" w:type="pct"/>
            <w:shd w:val="clear" w:color="auto" w:fill="auto"/>
          </w:tcPr>
          <w:p w14:paraId="3C9BCE7C" w14:textId="41928AD6" w:rsidR="00237D93" w:rsidRPr="003C7AA9" w:rsidRDefault="003C7AA9" w:rsidP="00237D93">
            <w:pPr>
              <w:jc w:val="center"/>
              <w:rPr>
                <w:rFonts w:asciiTheme="minorHAnsi" w:hAnsiTheme="minorHAnsi" w:cstheme="minorHAnsi"/>
                <w:sz w:val="16"/>
                <w:szCs w:val="16"/>
              </w:rPr>
            </w:pPr>
            <w:r w:rsidRPr="003C7AA9">
              <w:rPr>
                <w:rFonts w:asciiTheme="minorHAnsi" w:hAnsiTheme="minorHAnsi" w:cs="Arial"/>
                <w:sz w:val="16"/>
                <w:szCs w:val="16"/>
                <w:lang w:val="en-US"/>
              </w:rPr>
              <w:t>15</w:t>
            </w:r>
          </w:p>
        </w:tc>
        <w:tc>
          <w:tcPr>
            <w:tcW w:w="3401" w:type="pct"/>
            <w:shd w:val="clear" w:color="auto" w:fill="auto"/>
          </w:tcPr>
          <w:p w14:paraId="404D4004" w14:textId="3EF23E85" w:rsidR="00237D93" w:rsidRPr="00674812" w:rsidRDefault="00FA4504" w:rsidP="00FA4504">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Puntas de papel </w:t>
            </w:r>
            <w:proofErr w:type="spellStart"/>
            <w:r w:rsidRPr="00674812">
              <w:rPr>
                <w:rFonts w:asciiTheme="minorHAnsi" w:hAnsiTheme="minorHAnsi" w:cs="Arial"/>
                <w:sz w:val="16"/>
                <w:szCs w:val="16"/>
              </w:rPr>
              <w:t>esteriles</w:t>
            </w:r>
            <w:proofErr w:type="spellEnd"/>
            <w:r w:rsidRPr="00674812">
              <w:rPr>
                <w:rFonts w:asciiTheme="minorHAnsi" w:hAnsiTheme="minorHAnsi" w:cs="Arial"/>
                <w:sz w:val="16"/>
                <w:szCs w:val="16"/>
              </w:rPr>
              <w:t xml:space="preserve"> </w:t>
            </w:r>
            <w:proofErr w:type="spellStart"/>
            <w:r w:rsidRPr="00674812">
              <w:rPr>
                <w:rFonts w:asciiTheme="minorHAnsi" w:hAnsiTheme="minorHAnsi" w:cs="Arial"/>
                <w:sz w:val="16"/>
                <w:szCs w:val="16"/>
              </w:rPr>
              <w:t>numero</w:t>
            </w:r>
            <w:proofErr w:type="spellEnd"/>
            <w:r w:rsidRPr="00674812">
              <w:rPr>
                <w:rFonts w:asciiTheme="minorHAnsi" w:hAnsiTheme="minorHAnsi" w:cs="Arial"/>
                <w:sz w:val="16"/>
                <w:szCs w:val="16"/>
              </w:rPr>
              <w:t xml:space="preserve"> 40</w:t>
            </w:r>
            <w:r>
              <w:rPr>
                <w:rFonts w:asciiTheme="minorHAnsi" w:hAnsiTheme="minorHAnsi" w:cs="Arial"/>
                <w:sz w:val="16"/>
                <w:szCs w:val="16"/>
              </w:rPr>
              <w:t xml:space="preserve">. </w:t>
            </w:r>
          </w:p>
        </w:tc>
        <w:tc>
          <w:tcPr>
            <w:tcW w:w="867" w:type="pct"/>
            <w:shd w:val="clear" w:color="auto" w:fill="auto"/>
          </w:tcPr>
          <w:p w14:paraId="6E9DB28A" w14:textId="256FE24E" w:rsidR="00237D93" w:rsidRPr="00674812" w:rsidRDefault="004B4994" w:rsidP="00A60456">
            <w:pPr>
              <w:jc w:val="center"/>
              <w:rPr>
                <w:rFonts w:asciiTheme="minorHAnsi" w:hAnsiTheme="minorHAnsi" w:cstheme="minorHAnsi"/>
                <w:color w:val="000000"/>
                <w:sz w:val="16"/>
                <w:szCs w:val="16"/>
                <w:lang w:val="es-MX" w:eastAsia="es-MX"/>
              </w:rPr>
            </w:pPr>
            <w:r w:rsidRPr="004B4994">
              <w:rPr>
                <w:rFonts w:asciiTheme="minorHAnsi" w:hAnsiTheme="minorHAnsi" w:cstheme="minorHAnsi"/>
                <w:sz w:val="16"/>
                <w:szCs w:val="16"/>
              </w:rPr>
              <w:t>C</w:t>
            </w:r>
            <w:r w:rsidR="00A60456">
              <w:rPr>
                <w:rFonts w:asciiTheme="minorHAnsi" w:hAnsiTheme="minorHAnsi" w:cstheme="minorHAnsi"/>
                <w:sz w:val="16"/>
                <w:szCs w:val="16"/>
              </w:rPr>
              <w:t>aja</w:t>
            </w:r>
            <w:r w:rsidRPr="004B4994">
              <w:rPr>
                <w:rFonts w:asciiTheme="minorHAnsi" w:hAnsiTheme="minorHAnsi" w:cstheme="minorHAnsi"/>
                <w:sz w:val="16"/>
                <w:szCs w:val="16"/>
              </w:rPr>
              <w:t xml:space="preserve"> </w:t>
            </w:r>
            <w:r w:rsidR="00A60456">
              <w:rPr>
                <w:rFonts w:asciiTheme="minorHAnsi" w:hAnsiTheme="minorHAnsi" w:cstheme="minorHAnsi"/>
                <w:sz w:val="16"/>
                <w:szCs w:val="16"/>
              </w:rPr>
              <w:t>con</w:t>
            </w:r>
            <w:r w:rsidRPr="004B4994">
              <w:rPr>
                <w:rFonts w:asciiTheme="minorHAnsi" w:hAnsiTheme="minorHAnsi" w:cstheme="minorHAnsi"/>
                <w:sz w:val="16"/>
                <w:szCs w:val="16"/>
              </w:rPr>
              <w:t xml:space="preserve"> 200</w:t>
            </w:r>
          </w:p>
        </w:tc>
        <w:tc>
          <w:tcPr>
            <w:tcW w:w="401" w:type="pct"/>
            <w:shd w:val="clear" w:color="auto" w:fill="auto"/>
          </w:tcPr>
          <w:p w14:paraId="32D75736" w14:textId="26046CA5" w:rsidR="00237D93" w:rsidRPr="00674812" w:rsidRDefault="00237D93" w:rsidP="00A60456">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20 </w:t>
            </w:r>
            <w:r w:rsidR="00A60456">
              <w:rPr>
                <w:rFonts w:asciiTheme="minorHAnsi" w:hAnsiTheme="minorHAnsi" w:cstheme="minorHAnsi"/>
                <w:sz w:val="16"/>
                <w:szCs w:val="16"/>
              </w:rPr>
              <w:t>cajas</w:t>
            </w:r>
          </w:p>
        </w:tc>
      </w:tr>
      <w:tr w:rsidR="00237D93" w:rsidRPr="00674812" w14:paraId="51174654" w14:textId="77777777" w:rsidTr="003C7AA9">
        <w:trPr>
          <w:trHeight w:val="94"/>
          <w:jc w:val="center"/>
        </w:trPr>
        <w:tc>
          <w:tcPr>
            <w:tcW w:w="331" w:type="pct"/>
            <w:shd w:val="clear" w:color="auto" w:fill="auto"/>
          </w:tcPr>
          <w:p w14:paraId="5D2A3209" w14:textId="1DB88CC2" w:rsidR="00237D93" w:rsidRPr="003C7AA9" w:rsidRDefault="003C7AA9" w:rsidP="00237D93">
            <w:pPr>
              <w:jc w:val="center"/>
              <w:rPr>
                <w:rFonts w:asciiTheme="minorHAnsi" w:hAnsiTheme="minorHAnsi" w:cstheme="minorHAnsi"/>
                <w:sz w:val="16"/>
                <w:szCs w:val="16"/>
              </w:rPr>
            </w:pPr>
            <w:r w:rsidRPr="003C7AA9">
              <w:rPr>
                <w:rFonts w:asciiTheme="minorHAnsi" w:hAnsiTheme="minorHAnsi" w:cs="Arial"/>
                <w:sz w:val="16"/>
                <w:szCs w:val="16"/>
                <w:lang w:val="en-US"/>
              </w:rPr>
              <w:lastRenderedPageBreak/>
              <w:t>16</w:t>
            </w:r>
          </w:p>
        </w:tc>
        <w:tc>
          <w:tcPr>
            <w:tcW w:w="3401" w:type="pct"/>
            <w:shd w:val="clear" w:color="auto" w:fill="auto"/>
          </w:tcPr>
          <w:p w14:paraId="36CE723D" w14:textId="0C335884" w:rsidR="00237D93" w:rsidRPr="00674812" w:rsidRDefault="00FA4504" w:rsidP="00FA4504">
            <w:pPr>
              <w:autoSpaceDE w:val="0"/>
              <w:autoSpaceDN w:val="0"/>
              <w:adjustRightInd w:val="0"/>
              <w:jc w:val="both"/>
              <w:rPr>
                <w:rFonts w:asciiTheme="minorHAnsi" w:hAnsiTheme="minorHAnsi" w:cstheme="minorHAnsi"/>
                <w:b/>
                <w:sz w:val="16"/>
                <w:szCs w:val="16"/>
              </w:rPr>
            </w:pPr>
            <w:r w:rsidRPr="00674812">
              <w:rPr>
                <w:rFonts w:asciiTheme="minorHAnsi" w:hAnsiTheme="minorHAnsi" w:cs="Arial"/>
                <w:sz w:val="16"/>
                <w:szCs w:val="16"/>
              </w:rPr>
              <w:t xml:space="preserve">Puntas de papel </w:t>
            </w:r>
            <w:proofErr w:type="spellStart"/>
            <w:r w:rsidRPr="00674812">
              <w:rPr>
                <w:rFonts w:asciiTheme="minorHAnsi" w:hAnsiTheme="minorHAnsi" w:cs="Arial"/>
                <w:sz w:val="16"/>
                <w:szCs w:val="16"/>
              </w:rPr>
              <w:t>esteriles</w:t>
            </w:r>
            <w:proofErr w:type="spellEnd"/>
            <w:r w:rsidRPr="00674812">
              <w:rPr>
                <w:rFonts w:asciiTheme="minorHAnsi" w:hAnsiTheme="minorHAnsi" w:cs="Arial"/>
                <w:sz w:val="16"/>
                <w:szCs w:val="16"/>
              </w:rPr>
              <w:t xml:space="preserve"> </w:t>
            </w:r>
            <w:proofErr w:type="spellStart"/>
            <w:r w:rsidRPr="00674812">
              <w:rPr>
                <w:rFonts w:asciiTheme="minorHAnsi" w:hAnsiTheme="minorHAnsi" w:cs="Arial"/>
                <w:sz w:val="16"/>
                <w:szCs w:val="16"/>
              </w:rPr>
              <w:t>numero</w:t>
            </w:r>
            <w:proofErr w:type="spellEnd"/>
            <w:r w:rsidRPr="00674812">
              <w:rPr>
                <w:rFonts w:asciiTheme="minorHAnsi" w:hAnsiTheme="minorHAnsi" w:cs="Arial"/>
                <w:sz w:val="16"/>
                <w:szCs w:val="16"/>
              </w:rPr>
              <w:t xml:space="preserve"> 50</w:t>
            </w:r>
            <w:r>
              <w:rPr>
                <w:rFonts w:asciiTheme="minorHAnsi" w:hAnsiTheme="minorHAnsi" w:cs="Arial"/>
                <w:sz w:val="16"/>
                <w:szCs w:val="16"/>
              </w:rPr>
              <w:t>.</w:t>
            </w:r>
          </w:p>
        </w:tc>
        <w:tc>
          <w:tcPr>
            <w:tcW w:w="867" w:type="pct"/>
            <w:shd w:val="clear" w:color="auto" w:fill="auto"/>
          </w:tcPr>
          <w:p w14:paraId="29016860" w14:textId="58AE9422" w:rsidR="00237D93" w:rsidRPr="00674812" w:rsidRDefault="004B4994" w:rsidP="00A60456">
            <w:pPr>
              <w:jc w:val="center"/>
              <w:rPr>
                <w:rFonts w:asciiTheme="minorHAnsi" w:hAnsiTheme="minorHAnsi" w:cstheme="minorHAnsi"/>
                <w:color w:val="000000"/>
                <w:sz w:val="16"/>
                <w:szCs w:val="16"/>
                <w:lang w:val="es-MX" w:eastAsia="es-MX"/>
              </w:rPr>
            </w:pPr>
            <w:r w:rsidRPr="004B4994">
              <w:rPr>
                <w:rFonts w:asciiTheme="minorHAnsi" w:hAnsiTheme="minorHAnsi" w:cstheme="minorHAnsi"/>
                <w:sz w:val="16"/>
                <w:szCs w:val="16"/>
              </w:rPr>
              <w:t>C</w:t>
            </w:r>
            <w:r w:rsidR="00A60456">
              <w:rPr>
                <w:rFonts w:asciiTheme="minorHAnsi" w:hAnsiTheme="minorHAnsi" w:cstheme="minorHAnsi"/>
                <w:sz w:val="16"/>
                <w:szCs w:val="16"/>
              </w:rPr>
              <w:t>aja</w:t>
            </w:r>
            <w:r w:rsidRPr="004B4994">
              <w:rPr>
                <w:rFonts w:asciiTheme="minorHAnsi" w:hAnsiTheme="minorHAnsi" w:cstheme="minorHAnsi"/>
                <w:sz w:val="16"/>
                <w:szCs w:val="16"/>
              </w:rPr>
              <w:t xml:space="preserve"> </w:t>
            </w:r>
            <w:r w:rsidR="00A60456">
              <w:rPr>
                <w:rFonts w:asciiTheme="minorHAnsi" w:hAnsiTheme="minorHAnsi" w:cstheme="minorHAnsi"/>
                <w:sz w:val="16"/>
                <w:szCs w:val="16"/>
              </w:rPr>
              <w:t>con</w:t>
            </w:r>
            <w:r w:rsidRPr="004B4994">
              <w:rPr>
                <w:rFonts w:asciiTheme="minorHAnsi" w:hAnsiTheme="minorHAnsi" w:cstheme="minorHAnsi"/>
                <w:sz w:val="16"/>
                <w:szCs w:val="16"/>
              </w:rPr>
              <w:t xml:space="preserve"> 200</w:t>
            </w:r>
          </w:p>
        </w:tc>
        <w:tc>
          <w:tcPr>
            <w:tcW w:w="401" w:type="pct"/>
            <w:shd w:val="clear" w:color="auto" w:fill="auto"/>
          </w:tcPr>
          <w:p w14:paraId="360DF907" w14:textId="7187CFB9" w:rsidR="00237D93" w:rsidRPr="00674812" w:rsidRDefault="00237D93" w:rsidP="00A60456">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 xml:space="preserve">20 </w:t>
            </w:r>
            <w:r w:rsidR="00A60456">
              <w:rPr>
                <w:rFonts w:asciiTheme="minorHAnsi" w:hAnsiTheme="minorHAnsi" w:cstheme="minorHAnsi"/>
                <w:sz w:val="16"/>
                <w:szCs w:val="16"/>
              </w:rPr>
              <w:t>cajas</w:t>
            </w:r>
          </w:p>
        </w:tc>
      </w:tr>
      <w:tr w:rsidR="00237D93" w:rsidRPr="00674812" w14:paraId="33C67524" w14:textId="77777777" w:rsidTr="003C7AA9">
        <w:trPr>
          <w:trHeight w:val="94"/>
          <w:jc w:val="center"/>
        </w:trPr>
        <w:tc>
          <w:tcPr>
            <w:tcW w:w="331" w:type="pct"/>
            <w:shd w:val="clear" w:color="auto" w:fill="auto"/>
          </w:tcPr>
          <w:p w14:paraId="1BEAE0A2" w14:textId="00CBD91F" w:rsidR="00237D93" w:rsidRPr="003C7AA9" w:rsidRDefault="003C7AA9" w:rsidP="00237D93">
            <w:pPr>
              <w:jc w:val="center"/>
              <w:rPr>
                <w:rFonts w:asciiTheme="minorHAnsi" w:hAnsiTheme="minorHAnsi" w:cstheme="minorHAnsi"/>
                <w:sz w:val="16"/>
                <w:szCs w:val="16"/>
              </w:rPr>
            </w:pPr>
            <w:r w:rsidRPr="003C7AA9">
              <w:rPr>
                <w:rFonts w:asciiTheme="minorHAnsi" w:hAnsiTheme="minorHAnsi" w:cs="Arial"/>
                <w:sz w:val="16"/>
                <w:szCs w:val="16"/>
                <w:lang w:val="en-US"/>
              </w:rPr>
              <w:t>17</w:t>
            </w:r>
          </w:p>
        </w:tc>
        <w:tc>
          <w:tcPr>
            <w:tcW w:w="3401" w:type="pct"/>
            <w:shd w:val="clear" w:color="auto" w:fill="auto"/>
          </w:tcPr>
          <w:p w14:paraId="1CB8626C" w14:textId="039893CF" w:rsidR="00237D93" w:rsidRPr="00674812" w:rsidRDefault="00FA4504" w:rsidP="00FA4504">
            <w:pPr>
              <w:autoSpaceDE w:val="0"/>
              <w:autoSpaceDN w:val="0"/>
              <w:adjustRightInd w:val="0"/>
              <w:jc w:val="both"/>
              <w:rPr>
                <w:rFonts w:asciiTheme="minorHAnsi" w:hAnsiTheme="minorHAnsi" w:cstheme="minorHAnsi"/>
                <w:b/>
                <w:sz w:val="16"/>
                <w:szCs w:val="16"/>
              </w:rPr>
            </w:pPr>
            <w:r w:rsidRPr="004B4994">
              <w:rPr>
                <w:rFonts w:asciiTheme="minorHAnsi" w:hAnsiTheme="minorHAnsi" w:cs="Arial"/>
                <w:sz w:val="16"/>
                <w:szCs w:val="16"/>
              </w:rPr>
              <w:t xml:space="preserve">Resina TETRIC </w:t>
            </w:r>
            <w:proofErr w:type="gramStart"/>
            <w:r>
              <w:rPr>
                <w:rFonts w:asciiTheme="minorHAnsi" w:hAnsiTheme="minorHAnsi" w:cs="Arial"/>
                <w:sz w:val="16"/>
                <w:szCs w:val="16"/>
              </w:rPr>
              <w:t>N</w:t>
            </w:r>
            <w:r w:rsidRPr="004B4994">
              <w:rPr>
                <w:rFonts w:asciiTheme="minorHAnsi" w:hAnsiTheme="minorHAnsi" w:cs="Arial"/>
                <w:sz w:val="16"/>
                <w:szCs w:val="16"/>
              </w:rPr>
              <w:t xml:space="preserve">  FLOW</w:t>
            </w:r>
            <w:proofErr w:type="gramEnd"/>
            <w:r w:rsidRPr="004B4994">
              <w:rPr>
                <w:rFonts w:asciiTheme="minorHAnsi" w:hAnsiTheme="minorHAnsi" w:cs="Arial"/>
                <w:sz w:val="16"/>
                <w:szCs w:val="16"/>
              </w:rPr>
              <w:t xml:space="preserve"> color </w:t>
            </w:r>
            <w:r w:rsidR="004B4994" w:rsidRPr="004B4994">
              <w:rPr>
                <w:rFonts w:asciiTheme="minorHAnsi" w:hAnsiTheme="minorHAnsi" w:cs="Arial"/>
                <w:sz w:val="16"/>
                <w:szCs w:val="16"/>
              </w:rPr>
              <w:t xml:space="preserve">A1 </w:t>
            </w:r>
            <w:r w:rsidRPr="004B4994">
              <w:rPr>
                <w:rFonts w:asciiTheme="minorHAnsi" w:hAnsiTheme="minorHAnsi" w:cs="Arial"/>
                <w:sz w:val="16"/>
                <w:szCs w:val="16"/>
              </w:rPr>
              <w:t>marca</w:t>
            </w:r>
            <w:r w:rsidR="004B4994" w:rsidRPr="004B4994">
              <w:rPr>
                <w:rFonts w:asciiTheme="minorHAnsi" w:hAnsiTheme="minorHAnsi" w:cs="Arial"/>
                <w:sz w:val="16"/>
                <w:szCs w:val="16"/>
              </w:rPr>
              <w:t xml:space="preserve"> IVOCLAR- VIVADENT. </w:t>
            </w:r>
            <w:r w:rsidRPr="004B4994">
              <w:rPr>
                <w:rFonts w:asciiTheme="minorHAnsi" w:hAnsiTheme="minorHAnsi" w:cs="Arial"/>
                <w:sz w:val="16"/>
                <w:szCs w:val="16"/>
              </w:rPr>
              <w:t xml:space="preserve">Fabricada  con </w:t>
            </w:r>
            <w:proofErr w:type="spellStart"/>
            <w:r w:rsidRPr="004B4994">
              <w:rPr>
                <w:rFonts w:asciiTheme="minorHAnsi" w:hAnsiTheme="minorHAnsi" w:cs="Arial"/>
                <w:sz w:val="16"/>
                <w:szCs w:val="16"/>
              </w:rPr>
              <w:t>dimetacrilatos</w:t>
            </w:r>
            <w:proofErr w:type="spellEnd"/>
            <w:r w:rsidRPr="004B4994">
              <w:rPr>
                <w:rFonts w:asciiTheme="minorHAnsi" w:hAnsiTheme="minorHAnsi" w:cs="Arial"/>
                <w:sz w:val="16"/>
                <w:szCs w:val="16"/>
              </w:rPr>
              <w:t xml:space="preserve">, vidrio de bario, </w:t>
            </w:r>
            <w:proofErr w:type="spellStart"/>
            <w:r w:rsidRPr="004B4994">
              <w:rPr>
                <w:rFonts w:asciiTheme="minorHAnsi" w:hAnsiTheme="minorHAnsi" w:cs="Arial"/>
                <w:sz w:val="16"/>
                <w:szCs w:val="16"/>
              </w:rPr>
              <w:t>trifluoruro</w:t>
            </w:r>
            <w:proofErr w:type="spellEnd"/>
            <w:r w:rsidRPr="004B4994">
              <w:rPr>
                <w:rFonts w:asciiTheme="minorHAnsi" w:hAnsiTheme="minorHAnsi" w:cs="Arial"/>
                <w:sz w:val="16"/>
                <w:szCs w:val="16"/>
              </w:rPr>
              <w:t xml:space="preserve"> de </w:t>
            </w:r>
            <w:proofErr w:type="spellStart"/>
            <w:r w:rsidRPr="004B4994">
              <w:rPr>
                <w:rFonts w:asciiTheme="minorHAnsi" w:hAnsiTheme="minorHAnsi" w:cs="Arial"/>
                <w:sz w:val="16"/>
                <w:szCs w:val="16"/>
              </w:rPr>
              <w:t>ietrbio</w:t>
            </w:r>
            <w:proofErr w:type="spellEnd"/>
            <w:r w:rsidRPr="004B4994">
              <w:rPr>
                <w:rFonts w:asciiTheme="minorHAnsi" w:hAnsiTheme="minorHAnsi" w:cs="Arial"/>
                <w:sz w:val="16"/>
                <w:szCs w:val="16"/>
              </w:rPr>
              <w:t xml:space="preserve">, </w:t>
            </w:r>
            <w:proofErr w:type="spellStart"/>
            <w:r w:rsidRPr="004B4994">
              <w:rPr>
                <w:rFonts w:asciiTheme="minorHAnsi" w:hAnsiTheme="minorHAnsi" w:cs="Arial"/>
                <w:sz w:val="16"/>
                <w:szCs w:val="16"/>
              </w:rPr>
              <w:t>dioxido</w:t>
            </w:r>
            <w:proofErr w:type="spellEnd"/>
            <w:r w:rsidRPr="004B4994">
              <w:rPr>
                <w:rFonts w:asciiTheme="minorHAnsi" w:hAnsiTheme="minorHAnsi" w:cs="Arial"/>
                <w:sz w:val="16"/>
                <w:szCs w:val="16"/>
              </w:rPr>
              <w:t xml:space="preserve"> de silicio, </w:t>
            </w:r>
            <w:proofErr w:type="spellStart"/>
            <w:r w:rsidRPr="004B4994">
              <w:rPr>
                <w:rFonts w:asciiTheme="minorHAnsi" w:hAnsiTheme="minorHAnsi" w:cs="Arial"/>
                <w:sz w:val="16"/>
                <w:szCs w:val="16"/>
              </w:rPr>
              <w:t>oxidos</w:t>
            </w:r>
            <w:proofErr w:type="spellEnd"/>
            <w:r w:rsidRPr="004B4994">
              <w:rPr>
                <w:rFonts w:asciiTheme="minorHAnsi" w:hAnsiTheme="minorHAnsi" w:cs="Arial"/>
                <w:sz w:val="16"/>
                <w:szCs w:val="16"/>
              </w:rPr>
              <w:t xml:space="preserve"> mistos y </w:t>
            </w:r>
            <w:proofErr w:type="spellStart"/>
            <w:r w:rsidRPr="004B4994">
              <w:rPr>
                <w:rFonts w:asciiTheme="minorHAnsi" w:hAnsiTheme="minorHAnsi" w:cs="Arial"/>
                <w:sz w:val="16"/>
                <w:szCs w:val="16"/>
              </w:rPr>
              <w:t>copolimeos</w:t>
            </w:r>
            <w:proofErr w:type="spellEnd"/>
          </w:p>
        </w:tc>
        <w:tc>
          <w:tcPr>
            <w:tcW w:w="867" w:type="pct"/>
            <w:shd w:val="clear" w:color="auto" w:fill="auto"/>
          </w:tcPr>
          <w:p w14:paraId="68A48C38" w14:textId="251EE8CB" w:rsidR="00237D93" w:rsidRPr="00674812" w:rsidRDefault="00237D93" w:rsidP="00A60456">
            <w:pPr>
              <w:jc w:val="center"/>
              <w:rPr>
                <w:rFonts w:asciiTheme="minorHAnsi" w:hAnsiTheme="minorHAnsi" w:cstheme="minorHAnsi"/>
                <w:color w:val="000000"/>
                <w:sz w:val="16"/>
                <w:szCs w:val="16"/>
                <w:lang w:val="es-MX" w:eastAsia="es-MX"/>
              </w:rPr>
            </w:pPr>
            <w:proofErr w:type="spellStart"/>
            <w:r w:rsidRPr="00674812">
              <w:rPr>
                <w:rFonts w:asciiTheme="minorHAnsi" w:hAnsiTheme="minorHAnsi" w:cstheme="minorHAnsi"/>
                <w:sz w:val="16"/>
                <w:szCs w:val="16"/>
              </w:rPr>
              <w:t>C</w:t>
            </w:r>
            <w:r w:rsidR="00A60456">
              <w:rPr>
                <w:rFonts w:asciiTheme="minorHAnsi" w:hAnsiTheme="minorHAnsi" w:cstheme="minorHAnsi"/>
                <w:sz w:val="16"/>
                <w:szCs w:val="16"/>
              </w:rPr>
              <w:t>ompules</w:t>
            </w:r>
            <w:proofErr w:type="spellEnd"/>
            <w:r w:rsidR="00A60456">
              <w:rPr>
                <w:rFonts w:asciiTheme="minorHAnsi" w:hAnsiTheme="minorHAnsi" w:cstheme="minorHAnsi"/>
                <w:sz w:val="16"/>
                <w:szCs w:val="16"/>
              </w:rPr>
              <w:t xml:space="preserve"> de</w:t>
            </w:r>
            <w:r w:rsidRPr="00674812">
              <w:rPr>
                <w:rFonts w:asciiTheme="minorHAnsi" w:hAnsiTheme="minorHAnsi" w:cstheme="minorHAnsi"/>
                <w:sz w:val="16"/>
                <w:szCs w:val="16"/>
              </w:rPr>
              <w:t xml:space="preserve"> </w:t>
            </w:r>
            <w:r w:rsidR="003C7AA9" w:rsidRPr="004B4994">
              <w:rPr>
                <w:rFonts w:asciiTheme="minorHAnsi" w:hAnsiTheme="minorHAnsi" w:cstheme="minorHAnsi"/>
                <w:sz w:val="16"/>
                <w:szCs w:val="16"/>
              </w:rPr>
              <w:t>.</w:t>
            </w:r>
            <w:r w:rsidRPr="004B4994">
              <w:rPr>
                <w:rFonts w:asciiTheme="minorHAnsi" w:hAnsiTheme="minorHAnsi" w:cstheme="minorHAnsi"/>
                <w:sz w:val="16"/>
                <w:szCs w:val="16"/>
              </w:rPr>
              <w:t>2</w:t>
            </w:r>
            <w:r w:rsidR="003C7AA9" w:rsidRPr="004B4994">
              <w:rPr>
                <w:rFonts w:asciiTheme="minorHAnsi" w:hAnsiTheme="minorHAnsi" w:cstheme="minorHAnsi"/>
                <w:sz w:val="16"/>
                <w:szCs w:val="16"/>
              </w:rPr>
              <w:t>5</w:t>
            </w:r>
            <w:r w:rsidR="00A60456">
              <w:rPr>
                <w:rFonts w:asciiTheme="minorHAnsi" w:hAnsiTheme="minorHAnsi" w:cstheme="minorHAnsi"/>
                <w:sz w:val="16"/>
                <w:szCs w:val="16"/>
              </w:rPr>
              <w:t xml:space="preserve"> gr.</w:t>
            </w:r>
          </w:p>
        </w:tc>
        <w:tc>
          <w:tcPr>
            <w:tcW w:w="401" w:type="pct"/>
            <w:shd w:val="clear" w:color="auto" w:fill="auto"/>
          </w:tcPr>
          <w:p w14:paraId="0BA42906" w14:textId="1230E1CC" w:rsidR="00237D93" w:rsidRPr="00674812" w:rsidRDefault="004B4994" w:rsidP="00237D93">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500</w:t>
            </w:r>
          </w:p>
        </w:tc>
      </w:tr>
      <w:tr w:rsidR="000D02CF" w:rsidRPr="00674812" w14:paraId="6497656A" w14:textId="77777777" w:rsidTr="003C7AA9">
        <w:trPr>
          <w:trHeight w:val="94"/>
          <w:jc w:val="center"/>
        </w:trPr>
        <w:tc>
          <w:tcPr>
            <w:tcW w:w="331" w:type="pct"/>
            <w:shd w:val="clear" w:color="auto" w:fill="auto"/>
          </w:tcPr>
          <w:p w14:paraId="5F88B520" w14:textId="1F40E6F7" w:rsidR="000D02CF" w:rsidRPr="003C7AA9" w:rsidRDefault="000D02CF" w:rsidP="000D02CF">
            <w:pPr>
              <w:jc w:val="center"/>
              <w:rPr>
                <w:rFonts w:asciiTheme="minorHAnsi" w:hAnsiTheme="minorHAnsi" w:cstheme="minorHAnsi"/>
                <w:sz w:val="16"/>
                <w:szCs w:val="16"/>
              </w:rPr>
            </w:pPr>
            <w:r w:rsidRPr="003C7AA9">
              <w:rPr>
                <w:rFonts w:asciiTheme="minorHAnsi" w:hAnsiTheme="minorHAnsi" w:cs="Arial"/>
                <w:sz w:val="16"/>
                <w:szCs w:val="16"/>
                <w:lang w:val="en-US"/>
              </w:rPr>
              <w:t>18</w:t>
            </w:r>
          </w:p>
        </w:tc>
        <w:tc>
          <w:tcPr>
            <w:tcW w:w="3401" w:type="pct"/>
            <w:shd w:val="clear" w:color="auto" w:fill="auto"/>
          </w:tcPr>
          <w:p w14:paraId="1A997EAB" w14:textId="619D4F06" w:rsidR="000D02CF" w:rsidRPr="00674812" w:rsidRDefault="000D02CF" w:rsidP="000D02CF">
            <w:pPr>
              <w:autoSpaceDE w:val="0"/>
              <w:autoSpaceDN w:val="0"/>
              <w:adjustRightInd w:val="0"/>
              <w:jc w:val="both"/>
              <w:rPr>
                <w:rFonts w:asciiTheme="minorHAnsi" w:hAnsiTheme="minorHAnsi" w:cstheme="minorHAnsi"/>
                <w:b/>
                <w:sz w:val="16"/>
                <w:szCs w:val="16"/>
              </w:rPr>
            </w:pPr>
            <w:r w:rsidRPr="004B4994">
              <w:rPr>
                <w:rFonts w:asciiTheme="minorHAnsi" w:hAnsiTheme="minorHAnsi" w:cs="Arial"/>
                <w:sz w:val="16"/>
                <w:szCs w:val="16"/>
              </w:rPr>
              <w:t xml:space="preserve">Resina TETRIC </w:t>
            </w:r>
            <w:proofErr w:type="gramStart"/>
            <w:r w:rsidRPr="004B4994">
              <w:rPr>
                <w:rFonts w:asciiTheme="minorHAnsi" w:hAnsiTheme="minorHAnsi" w:cs="Arial"/>
                <w:sz w:val="16"/>
                <w:szCs w:val="16"/>
              </w:rPr>
              <w:t>N  FLOW</w:t>
            </w:r>
            <w:proofErr w:type="gramEnd"/>
            <w:r w:rsidRPr="004B4994">
              <w:rPr>
                <w:rFonts w:asciiTheme="minorHAnsi" w:hAnsiTheme="minorHAnsi" w:cs="Arial"/>
                <w:sz w:val="16"/>
                <w:szCs w:val="16"/>
              </w:rPr>
              <w:t xml:space="preserve"> color A2 </w:t>
            </w:r>
            <w:r>
              <w:rPr>
                <w:rFonts w:asciiTheme="minorHAnsi" w:hAnsiTheme="minorHAnsi" w:cs="Arial"/>
                <w:sz w:val="16"/>
                <w:szCs w:val="16"/>
              </w:rPr>
              <w:t>marca IVOCLAR- VIVADENT. F</w:t>
            </w:r>
            <w:r w:rsidRPr="004B4994">
              <w:rPr>
                <w:rFonts w:asciiTheme="minorHAnsi" w:hAnsiTheme="minorHAnsi" w:cs="Arial"/>
                <w:sz w:val="16"/>
                <w:szCs w:val="16"/>
              </w:rPr>
              <w:t xml:space="preserve">abricada  con </w:t>
            </w:r>
            <w:proofErr w:type="spellStart"/>
            <w:r w:rsidRPr="004B4994">
              <w:rPr>
                <w:rFonts w:asciiTheme="minorHAnsi" w:hAnsiTheme="minorHAnsi" w:cs="Arial"/>
                <w:sz w:val="16"/>
                <w:szCs w:val="16"/>
              </w:rPr>
              <w:t>dimetacrilatos</w:t>
            </w:r>
            <w:proofErr w:type="spellEnd"/>
            <w:r w:rsidRPr="004B4994">
              <w:rPr>
                <w:rFonts w:asciiTheme="minorHAnsi" w:hAnsiTheme="minorHAnsi" w:cs="Arial"/>
                <w:sz w:val="16"/>
                <w:szCs w:val="16"/>
              </w:rPr>
              <w:t xml:space="preserve">, vidrio de bario, </w:t>
            </w:r>
            <w:proofErr w:type="spellStart"/>
            <w:r w:rsidRPr="004B4994">
              <w:rPr>
                <w:rFonts w:asciiTheme="minorHAnsi" w:hAnsiTheme="minorHAnsi" w:cs="Arial"/>
                <w:sz w:val="16"/>
                <w:szCs w:val="16"/>
              </w:rPr>
              <w:t>trifluoruro</w:t>
            </w:r>
            <w:proofErr w:type="spellEnd"/>
            <w:r w:rsidRPr="004B4994">
              <w:rPr>
                <w:rFonts w:asciiTheme="minorHAnsi" w:hAnsiTheme="minorHAnsi" w:cs="Arial"/>
                <w:sz w:val="16"/>
                <w:szCs w:val="16"/>
              </w:rPr>
              <w:t xml:space="preserve"> de </w:t>
            </w:r>
            <w:proofErr w:type="spellStart"/>
            <w:r w:rsidRPr="004B4994">
              <w:rPr>
                <w:rFonts w:asciiTheme="minorHAnsi" w:hAnsiTheme="minorHAnsi" w:cs="Arial"/>
                <w:sz w:val="16"/>
                <w:szCs w:val="16"/>
              </w:rPr>
              <w:t>ietrbio</w:t>
            </w:r>
            <w:proofErr w:type="spellEnd"/>
            <w:r w:rsidRPr="004B4994">
              <w:rPr>
                <w:rFonts w:asciiTheme="minorHAnsi" w:hAnsiTheme="minorHAnsi" w:cs="Arial"/>
                <w:sz w:val="16"/>
                <w:szCs w:val="16"/>
              </w:rPr>
              <w:t xml:space="preserve">, </w:t>
            </w:r>
            <w:proofErr w:type="spellStart"/>
            <w:r w:rsidRPr="004B4994">
              <w:rPr>
                <w:rFonts w:asciiTheme="minorHAnsi" w:hAnsiTheme="minorHAnsi" w:cs="Arial"/>
                <w:sz w:val="16"/>
                <w:szCs w:val="16"/>
              </w:rPr>
              <w:t>dioxido</w:t>
            </w:r>
            <w:proofErr w:type="spellEnd"/>
            <w:r w:rsidRPr="004B4994">
              <w:rPr>
                <w:rFonts w:asciiTheme="minorHAnsi" w:hAnsiTheme="minorHAnsi" w:cs="Arial"/>
                <w:sz w:val="16"/>
                <w:szCs w:val="16"/>
              </w:rPr>
              <w:t xml:space="preserve"> de silicio, </w:t>
            </w:r>
            <w:proofErr w:type="spellStart"/>
            <w:r w:rsidRPr="004B4994">
              <w:rPr>
                <w:rFonts w:asciiTheme="minorHAnsi" w:hAnsiTheme="minorHAnsi" w:cs="Arial"/>
                <w:sz w:val="16"/>
                <w:szCs w:val="16"/>
              </w:rPr>
              <w:t>oxidos</w:t>
            </w:r>
            <w:proofErr w:type="spellEnd"/>
            <w:r w:rsidRPr="004B4994">
              <w:rPr>
                <w:rFonts w:asciiTheme="minorHAnsi" w:hAnsiTheme="minorHAnsi" w:cs="Arial"/>
                <w:sz w:val="16"/>
                <w:szCs w:val="16"/>
              </w:rPr>
              <w:t xml:space="preserve"> mistos y </w:t>
            </w:r>
            <w:proofErr w:type="spellStart"/>
            <w:r w:rsidRPr="004B4994">
              <w:rPr>
                <w:rFonts w:asciiTheme="minorHAnsi" w:hAnsiTheme="minorHAnsi" w:cs="Arial"/>
                <w:sz w:val="16"/>
                <w:szCs w:val="16"/>
              </w:rPr>
              <w:t>copolimeos</w:t>
            </w:r>
            <w:proofErr w:type="spellEnd"/>
          </w:p>
        </w:tc>
        <w:tc>
          <w:tcPr>
            <w:tcW w:w="867" w:type="pct"/>
            <w:shd w:val="clear" w:color="auto" w:fill="auto"/>
          </w:tcPr>
          <w:p w14:paraId="0D9D2B22" w14:textId="2A5E933E" w:rsidR="000D02CF" w:rsidRPr="004B4994" w:rsidRDefault="000D02CF" w:rsidP="000D02CF">
            <w:pPr>
              <w:jc w:val="center"/>
              <w:rPr>
                <w:rFonts w:asciiTheme="minorHAnsi" w:hAnsiTheme="minorHAnsi" w:cstheme="minorHAnsi"/>
                <w:color w:val="000000"/>
                <w:sz w:val="16"/>
                <w:szCs w:val="16"/>
                <w:lang w:val="es-MX" w:eastAsia="es-MX"/>
              </w:rPr>
            </w:pPr>
            <w:proofErr w:type="spellStart"/>
            <w:r w:rsidRPr="00674812">
              <w:rPr>
                <w:rFonts w:asciiTheme="minorHAnsi" w:hAnsiTheme="minorHAnsi" w:cstheme="minorHAnsi"/>
                <w:sz w:val="16"/>
                <w:szCs w:val="16"/>
              </w:rPr>
              <w:t>C</w:t>
            </w:r>
            <w:r>
              <w:rPr>
                <w:rFonts w:asciiTheme="minorHAnsi" w:hAnsiTheme="minorHAnsi" w:cstheme="minorHAnsi"/>
                <w:sz w:val="16"/>
                <w:szCs w:val="16"/>
              </w:rPr>
              <w:t>ompules</w:t>
            </w:r>
            <w:proofErr w:type="spellEnd"/>
            <w:r>
              <w:rPr>
                <w:rFonts w:asciiTheme="minorHAnsi" w:hAnsiTheme="minorHAnsi" w:cstheme="minorHAnsi"/>
                <w:sz w:val="16"/>
                <w:szCs w:val="16"/>
              </w:rPr>
              <w:t xml:space="preserve"> de</w:t>
            </w:r>
            <w:r w:rsidRPr="00674812">
              <w:rPr>
                <w:rFonts w:asciiTheme="minorHAnsi" w:hAnsiTheme="minorHAnsi" w:cstheme="minorHAnsi"/>
                <w:sz w:val="16"/>
                <w:szCs w:val="16"/>
              </w:rPr>
              <w:t xml:space="preserve"> </w:t>
            </w:r>
            <w:r w:rsidRPr="004B4994">
              <w:rPr>
                <w:rFonts w:asciiTheme="minorHAnsi" w:hAnsiTheme="minorHAnsi" w:cstheme="minorHAnsi"/>
                <w:sz w:val="16"/>
                <w:szCs w:val="16"/>
              </w:rPr>
              <w:t>.25</w:t>
            </w:r>
            <w:r>
              <w:rPr>
                <w:rFonts w:asciiTheme="minorHAnsi" w:hAnsiTheme="minorHAnsi" w:cstheme="minorHAnsi"/>
                <w:sz w:val="16"/>
                <w:szCs w:val="16"/>
              </w:rPr>
              <w:t xml:space="preserve"> gr.</w:t>
            </w:r>
          </w:p>
        </w:tc>
        <w:tc>
          <w:tcPr>
            <w:tcW w:w="401" w:type="pct"/>
            <w:shd w:val="clear" w:color="auto" w:fill="auto"/>
          </w:tcPr>
          <w:p w14:paraId="618C75FD" w14:textId="74730FB1" w:rsidR="000D02CF" w:rsidRPr="004B4994" w:rsidRDefault="000D02CF" w:rsidP="000D02CF">
            <w:pPr>
              <w:jc w:val="center"/>
              <w:rPr>
                <w:rFonts w:asciiTheme="minorHAnsi" w:hAnsiTheme="minorHAnsi" w:cstheme="minorHAnsi"/>
                <w:color w:val="000000"/>
                <w:sz w:val="16"/>
                <w:szCs w:val="16"/>
                <w:lang w:val="es-MX" w:eastAsia="es-MX"/>
              </w:rPr>
            </w:pPr>
            <w:r w:rsidRPr="004B4994">
              <w:rPr>
                <w:rFonts w:asciiTheme="minorHAnsi" w:hAnsiTheme="minorHAnsi" w:cstheme="minorHAnsi"/>
                <w:sz w:val="16"/>
                <w:szCs w:val="16"/>
              </w:rPr>
              <w:t>500</w:t>
            </w:r>
          </w:p>
        </w:tc>
      </w:tr>
      <w:tr w:rsidR="000D02CF" w:rsidRPr="00674812" w14:paraId="5C8D8DF6" w14:textId="77777777" w:rsidTr="003C7AA9">
        <w:trPr>
          <w:trHeight w:val="94"/>
          <w:jc w:val="center"/>
        </w:trPr>
        <w:tc>
          <w:tcPr>
            <w:tcW w:w="331" w:type="pct"/>
            <w:shd w:val="clear" w:color="auto" w:fill="auto"/>
          </w:tcPr>
          <w:p w14:paraId="1F1A930A" w14:textId="21AA64FB" w:rsidR="000D02CF" w:rsidRPr="003C7AA9" w:rsidRDefault="000D02CF" w:rsidP="000D02CF">
            <w:pPr>
              <w:jc w:val="center"/>
              <w:rPr>
                <w:rFonts w:asciiTheme="minorHAnsi" w:hAnsiTheme="minorHAnsi" w:cstheme="minorHAnsi"/>
                <w:sz w:val="16"/>
                <w:szCs w:val="16"/>
              </w:rPr>
            </w:pPr>
            <w:r w:rsidRPr="003C7AA9">
              <w:rPr>
                <w:rFonts w:asciiTheme="minorHAnsi" w:hAnsiTheme="minorHAnsi" w:cs="Arial"/>
                <w:sz w:val="16"/>
                <w:szCs w:val="16"/>
                <w:lang w:val="en-US"/>
              </w:rPr>
              <w:t>19</w:t>
            </w:r>
          </w:p>
        </w:tc>
        <w:tc>
          <w:tcPr>
            <w:tcW w:w="3401" w:type="pct"/>
            <w:shd w:val="clear" w:color="auto" w:fill="auto"/>
          </w:tcPr>
          <w:p w14:paraId="59879FF4" w14:textId="1808081F" w:rsidR="000D02CF" w:rsidRPr="00674812" w:rsidRDefault="000D02CF" w:rsidP="000D02CF">
            <w:pPr>
              <w:autoSpaceDE w:val="0"/>
              <w:autoSpaceDN w:val="0"/>
              <w:adjustRightInd w:val="0"/>
              <w:jc w:val="both"/>
              <w:rPr>
                <w:rFonts w:asciiTheme="minorHAnsi" w:hAnsiTheme="minorHAnsi" w:cstheme="minorHAnsi"/>
                <w:b/>
                <w:sz w:val="16"/>
                <w:szCs w:val="16"/>
              </w:rPr>
            </w:pPr>
            <w:r w:rsidRPr="009F210F">
              <w:rPr>
                <w:rFonts w:asciiTheme="minorHAnsi" w:hAnsiTheme="minorHAnsi" w:cs="Arial"/>
                <w:sz w:val="16"/>
                <w:szCs w:val="16"/>
              </w:rPr>
              <w:t xml:space="preserve">Resina TETRIC </w:t>
            </w:r>
            <w:proofErr w:type="gramStart"/>
            <w:r w:rsidRPr="009F210F">
              <w:rPr>
                <w:rFonts w:asciiTheme="minorHAnsi" w:hAnsiTheme="minorHAnsi" w:cs="Arial"/>
                <w:sz w:val="16"/>
                <w:szCs w:val="16"/>
              </w:rPr>
              <w:t>N  FLOW</w:t>
            </w:r>
            <w:proofErr w:type="gramEnd"/>
            <w:r w:rsidRPr="009F210F">
              <w:rPr>
                <w:rFonts w:asciiTheme="minorHAnsi" w:hAnsiTheme="minorHAnsi" w:cs="Arial"/>
                <w:sz w:val="16"/>
                <w:szCs w:val="16"/>
              </w:rPr>
              <w:t xml:space="preserve"> color A3 </w:t>
            </w:r>
            <w:r>
              <w:rPr>
                <w:rFonts w:asciiTheme="minorHAnsi" w:hAnsiTheme="minorHAnsi" w:cs="Arial"/>
                <w:sz w:val="16"/>
                <w:szCs w:val="16"/>
              </w:rPr>
              <w:t>marca</w:t>
            </w:r>
            <w:r w:rsidRPr="009F210F">
              <w:rPr>
                <w:rFonts w:asciiTheme="minorHAnsi" w:hAnsiTheme="minorHAnsi" w:cs="Arial"/>
                <w:sz w:val="16"/>
                <w:szCs w:val="16"/>
              </w:rPr>
              <w:t xml:space="preserve"> IVOCLAR-VIVADENT</w:t>
            </w:r>
            <w:r>
              <w:rPr>
                <w:rFonts w:asciiTheme="minorHAnsi" w:hAnsiTheme="minorHAnsi" w:cs="Arial"/>
                <w:sz w:val="16"/>
                <w:szCs w:val="16"/>
              </w:rPr>
              <w:t>.</w:t>
            </w:r>
            <w:r w:rsidRPr="009F210F">
              <w:rPr>
                <w:rFonts w:asciiTheme="minorHAnsi" w:hAnsiTheme="minorHAnsi" w:cs="Arial"/>
                <w:sz w:val="16"/>
                <w:szCs w:val="16"/>
              </w:rPr>
              <w:t xml:space="preserve"> </w:t>
            </w:r>
            <w:r>
              <w:rPr>
                <w:rFonts w:asciiTheme="minorHAnsi" w:hAnsiTheme="minorHAnsi" w:cs="Arial"/>
                <w:sz w:val="16"/>
                <w:szCs w:val="16"/>
              </w:rPr>
              <w:t>F</w:t>
            </w:r>
            <w:r w:rsidRPr="009F210F">
              <w:rPr>
                <w:rFonts w:asciiTheme="minorHAnsi" w:hAnsiTheme="minorHAnsi" w:cs="Arial"/>
                <w:sz w:val="16"/>
                <w:szCs w:val="16"/>
              </w:rPr>
              <w:t xml:space="preserve">abricada  con </w:t>
            </w:r>
            <w:proofErr w:type="spellStart"/>
            <w:r w:rsidRPr="009F210F">
              <w:rPr>
                <w:rFonts w:asciiTheme="minorHAnsi" w:hAnsiTheme="minorHAnsi" w:cs="Arial"/>
                <w:sz w:val="16"/>
                <w:szCs w:val="16"/>
              </w:rPr>
              <w:t>dimetacrilatos</w:t>
            </w:r>
            <w:proofErr w:type="spellEnd"/>
            <w:r w:rsidRPr="009F210F">
              <w:rPr>
                <w:rFonts w:asciiTheme="minorHAnsi" w:hAnsiTheme="minorHAnsi" w:cs="Arial"/>
                <w:sz w:val="16"/>
                <w:szCs w:val="16"/>
              </w:rPr>
              <w:t xml:space="preserve">, vidrio de bario, </w:t>
            </w:r>
            <w:proofErr w:type="spellStart"/>
            <w:r w:rsidRPr="009F210F">
              <w:rPr>
                <w:rFonts w:asciiTheme="minorHAnsi" w:hAnsiTheme="minorHAnsi" w:cs="Arial"/>
                <w:sz w:val="16"/>
                <w:szCs w:val="16"/>
              </w:rPr>
              <w:t>trifluoruro</w:t>
            </w:r>
            <w:proofErr w:type="spellEnd"/>
            <w:r w:rsidRPr="009F210F">
              <w:rPr>
                <w:rFonts w:asciiTheme="minorHAnsi" w:hAnsiTheme="minorHAnsi" w:cs="Arial"/>
                <w:sz w:val="16"/>
                <w:szCs w:val="16"/>
              </w:rPr>
              <w:t xml:space="preserve"> de </w:t>
            </w:r>
            <w:proofErr w:type="spellStart"/>
            <w:r w:rsidRPr="009F210F">
              <w:rPr>
                <w:rFonts w:asciiTheme="minorHAnsi" w:hAnsiTheme="minorHAnsi" w:cs="Arial"/>
                <w:sz w:val="16"/>
                <w:szCs w:val="16"/>
              </w:rPr>
              <w:t>ietrbio</w:t>
            </w:r>
            <w:proofErr w:type="spellEnd"/>
            <w:r w:rsidRPr="009F210F">
              <w:rPr>
                <w:rFonts w:asciiTheme="minorHAnsi" w:hAnsiTheme="minorHAnsi" w:cs="Arial"/>
                <w:sz w:val="16"/>
                <w:szCs w:val="16"/>
              </w:rPr>
              <w:t xml:space="preserve">, </w:t>
            </w:r>
            <w:proofErr w:type="spellStart"/>
            <w:r w:rsidRPr="009F210F">
              <w:rPr>
                <w:rFonts w:asciiTheme="minorHAnsi" w:hAnsiTheme="minorHAnsi" w:cs="Arial"/>
                <w:sz w:val="16"/>
                <w:szCs w:val="16"/>
              </w:rPr>
              <w:t>dioxido</w:t>
            </w:r>
            <w:proofErr w:type="spellEnd"/>
            <w:r w:rsidRPr="009F210F">
              <w:rPr>
                <w:rFonts w:asciiTheme="minorHAnsi" w:hAnsiTheme="minorHAnsi" w:cs="Arial"/>
                <w:sz w:val="16"/>
                <w:szCs w:val="16"/>
              </w:rPr>
              <w:t xml:space="preserve"> de silicio, </w:t>
            </w:r>
            <w:proofErr w:type="spellStart"/>
            <w:r w:rsidRPr="009F210F">
              <w:rPr>
                <w:rFonts w:asciiTheme="minorHAnsi" w:hAnsiTheme="minorHAnsi" w:cs="Arial"/>
                <w:sz w:val="16"/>
                <w:szCs w:val="16"/>
              </w:rPr>
              <w:t>oxidos</w:t>
            </w:r>
            <w:proofErr w:type="spellEnd"/>
            <w:r w:rsidRPr="009F210F">
              <w:rPr>
                <w:rFonts w:asciiTheme="minorHAnsi" w:hAnsiTheme="minorHAnsi" w:cs="Arial"/>
                <w:sz w:val="16"/>
                <w:szCs w:val="16"/>
              </w:rPr>
              <w:t xml:space="preserve"> mistos y </w:t>
            </w:r>
            <w:proofErr w:type="spellStart"/>
            <w:r w:rsidRPr="009F210F">
              <w:rPr>
                <w:rFonts w:asciiTheme="minorHAnsi" w:hAnsiTheme="minorHAnsi" w:cs="Arial"/>
                <w:sz w:val="16"/>
                <w:szCs w:val="16"/>
              </w:rPr>
              <w:t>copolimeos</w:t>
            </w:r>
            <w:proofErr w:type="spellEnd"/>
          </w:p>
        </w:tc>
        <w:tc>
          <w:tcPr>
            <w:tcW w:w="867" w:type="pct"/>
            <w:shd w:val="clear" w:color="auto" w:fill="auto"/>
          </w:tcPr>
          <w:p w14:paraId="43102BC2" w14:textId="7EFE63B0" w:rsidR="000D02CF" w:rsidRPr="009F210F" w:rsidRDefault="000D02CF" w:rsidP="000D02CF">
            <w:pPr>
              <w:jc w:val="center"/>
              <w:rPr>
                <w:rFonts w:asciiTheme="minorHAnsi" w:hAnsiTheme="minorHAnsi" w:cstheme="minorHAnsi"/>
                <w:color w:val="000000"/>
                <w:sz w:val="16"/>
                <w:szCs w:val="16"/>
                <w:lang w:val="es-MX" w:eastAsia="es-MX"/>
              </w:rPr>
            </w:pPr>
            <w:proofErr w:type="spellStart"/>
            <w:r w:rsidRPr="00674812">
              <w:rPr>
                <w:rFonts w:asciiTheme="minorHAnsi" w:hAnsiTheme="minorHAnsi" w:cstheme="minorHAnsi"/>
                <w:sz w:val="16"/>
                <w:szCs w:val="16"/>
              </w:rPr>
              <w:t>C</w:t>
            </w:r>
            <w:r>
              <w:rPr>
                <w:rFonts w:asciiTheme="minorHAnsi" w:hAnsiTheme="minorHAnsi" w:cstheme="minorHAnsi"/>
                <w:sz w:val="16"/>
                <w:szCs w:val="16"/>
              </w:rPr>
              <w:t>ompules</w:t>
            </w:r>
            <w:proofErr w:type="spellEnd"/>
            <w:r>
              <w:rPr>
                <w:rFonts w:asciiTheme="minorHAnsi" w:hAnsiTheme="minorHAnsi" w:cstheme="minorHAnsi"/>
                <w:sz w:val="16"/>
                <w:szCs w:val="16"/>
              </w:rPr>
              <w:t xml:space="preserve"> de</w:t>
            </w:r>
            <w:r w:rsidRPr="00674812">
              <w:rPr>
                <w:rFonts w:asciiTheme="minorHAnsi" w:hAnsiTheme="minorHAnsi" w:cstheme="minorHAnsi"/>
                <w:sz w:val="16"/>
                <w:szCs w:val="16"/>
              </w:rPr>
              <w:t xml:space="preserve"> </w:t>
            </w:r>
            <w:r w:rsidRPr="004B4994">
              <w:rPr>
                <w:rFonts w:asciiTheme="minorHAnsi" w:hAnsiTheme="minorHAnsi" w:cstheme="minorHAnsi"/>
                <w:sz w:val="16"/>
                <w:szCs w:val="16"/>
              </w:rPr>
              <w:t>.25</w:t>
            </w:r>
            <w:r>
              <w:rPr>
                <w:rFonts w:asciiTheme="minorHAnsi" w:hAnsiTheme="minorHAnsi" w:cstheme="minorHAnsi"/>
                <w:sz w:val="16"/>
                <w:szCs w:val="16"/>
              </w:rPr>
              <w:t xml:space="preserve"> gr.</w:t>
            </w:r>
          </w:p>
        </w:tc>
        <w:tc>
          <w:tcPr>
            <w:tcW w:w="401" w:type="pct"/>
            <w:shd w:val="clear" w:color="auto" w:fill="auto"/>
          </w:tcPr>
          <w:p w14:paraId="5E6B7C54" w14:textId="7BA00283" w:rsidR="000D02CF" w:rsidRPr="00674812" w:rsidRDefault="000D02CF" w:rsidP="000D02CF">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50</w:t>
            </w:r>
          </w:p>
        </w:tc>
      </w:tr>
      <w:tr w:rsidR="000D02CF" w:rsidRPr="00674812" w14:paraId="0A64546B" w14:textId="77777777" w:rsidTr="003C7AA9">
        <w:trPr>
          <w:trHeight w:val="94"/>
          <w:jc w:val="center"/>
        </w:trPr>
        <w:tc>
          <w:tcPr>
            <w:tcW w:w="331" w:type="pct"/>
            <w:shd w:val="clear" w:color="auto" w:fill="auto"/>
          </w:tcPr>
          <w:p w14:paraId="3D8C0257" w14:textId="796227A1" w:rsidR="000D02CF" w:rsidRPr="003C7AA9" w:rsidRDefault="000D02CF" w:rsidP="000D02CF">
            <w:pPr>
              <w:jc w:val="center"/>
              <w:rPr>
                <w:rFonts w:asciiTheme="minorHAnsi" w:hAnsiTheme="minorHAnsi" w:cstheme="minorHAnsi"/>
                <w:sz w:val="16"/>
                <w:szCs w:val="16"/>
              </w:rPr>
            </w:pPr>
            <w:r w:rsidRPr="003C7AA9">
              <w:rPr>
                <w:rFonts w:asciiTheme="minorHAnsi" w:hAnsiTheme="minorHAnsi" w:cs="Arial"/>
                <w:sz w:val="16"/>
                <w:szCs w:val="16"/>
                <w:lang w:val="en-US"/>
              </w:rPr>
              <w:t>20</w:t>
            </w:r>
          </w:p>
        </w:tc>
        <w:tc>
          <w:tcPr>
            <w:tcW w:w="3401" w:type="pct"/>
            <w:shd w:val="clear" w:color="auto" w:fill="auto"/>
          </w:tcPr>
          <w:p w14:paraId="3F4293A1" w14:textId="399AEF7D" w:rsidR="000D02CF" w:rsidRPr="00674812" w:rsidRDefault="000D02CF" w:rsidP="000D02CF">
            <w:pPr>
              <w:autoSpaceDE w:val="0"/>
              <w:autoSpaceDN w:val="0"/>
              <w:adjustRightInd w:val="0"/>
              <w:jc w:val="both"/>
              <w:rPr>
                <w:rFonts w:asciiTheme="minorHAnsi" w:hAnsiTheme="minorHAnsi" w:cstheme="minorHAnsi"/>
                <w:b/>
                <w:sz w:val="16"/>
                <w:szCs w:val="16"/>
              </w:rPr>
            </w:pPr>
            <w:r w:rsidRPr="009F210F">
              <w:rPr>
                <w:rFonts w:asciiTheme="minorHAnsi" w:hAnsiTheme="minorHAnsi" w:cs="Arial"/>
                <w:sz w:val="16"/>
                <w:szCs w:val="16"/>
              </w:rPr>
              <w:t xml:space="preserve">Resina TETRIC </w:t>
            </w:r>
            <w:proofErr w:type="gramStart"/>
            <w:r w:rsidRPr="009F210F">
              <w:rPr>
                <w:rFonts w:asciiTheme="minorHAnsi" w:hAnsiTheme="minorHAnsi" w:cs="Arial"/>
                <w:sz w:val="16"/>
                <w:szCs w:val="16"/>
              </w:rPr>
              <w:t>N  FLOW</w:t>
            </w:r>
            <w:proofErr w:type="gramEnd"/>
            <w:r w:rsidRPr="009F210F">
              <w:rPr>
                <w:rFonts w:asciiTheme="minorHAnsi" w:hAnsiTheme="minorHAnsi" w:cs="Arial"/>
                <w:sz w:val="16"/>
                <w:szCs w:val="16"/>
              </w:rPr>
              <w:t xml:space="preserve"> </w:t>
            </w:r>
            <w:r>
              <w:rPr>
                <w:rFonts w:asciiTheme="minorHAnsi" w:hAnsiTheme="minorHAnsi" w:cs="Arial"/>
                <w:sz w:val="16"/>
                <w:szCs w:val="16"/>
              </w:rPr>
              <w:t>color</w:t>
            </w:r>
            <w:r w:rsidRPr="009F210F">
              <w:rPr>
                <w:rFonts w:asciiTheme="minorHAnsi" w:hAnsiTheme="minorHAnsi" w:cs="Arial"/>
                <w:sz w:val="16"/>
                <w:szCs w:val="16"/>
              </w:rPr>
              <w:t xml:space="preserve"> A3.5 </w:t>
            </w:r>
            <w:r>
              <w:rPr>
                <w:rFonts w:asciiTheme="minorHAnsi" w:hAnsiTheme="minorHAnsi" w:cs="Arial"/>
                <w:sz w:val="16"/>
                <w:szCs w:val="16"/>
              </w:rPr>
              <w:t>marca</w:t>
            </w:r>
            <w:r w:rsidRPr="009F210F">
              <w:rPr>
                <w:rFonts w:asciiTheme="minorHAnsi" w:hAnsiTheme="minorHAnsi" w:cs="Arial"/>
                <w:sz w:val="16"/>
                <w:szCs w:val="16"/>
              </w:rPr>
              <w:t xml:space="preserve"> IVOCLAR- VIVADENT</w:t>
            </w:r>
            <w:r>
              <w:rPr>
                <w:rFonts w:asciiTheme="minorHAnsi" w:hAnsiTheme="minorHAnsi" w:cs="Arial"/>
                <w:sz w:val="16"/>
                <w:szCs w:val="16"/>
              </w:rPr>
              <w:t>.</w:t>
            </w:r>
            <w:r w:rsidRPr="009F210F">
              <w:rPr>
                <w:rFonts w:asciiTheme="minorHAnsi" w:hAnsiTheme="minorHAnsi" w:cs="Arial"/>
                <w:sz w:val="16"/>
                <w:szCs w:val="16"/>
              </w:rPr>
              <w:t xml:space="preserve"> </w:t>
            </w:r>
            <w:r>
              <w:rPr>
                <w:rFonts w:asciiTheme="minorHAnsi" w:hAnsiTheme="minorHAnsi" w:cs="Arial"/>
                <w:sz w:val="16"/>
                <w:szCs w:val="16"/>
              </w:rPr>
              <w:t>F</w:t>
            </w:r>
            <w:r w:rsidRPr="009F210F">
              <w:rPr>
                <w:rFonts w:asciiTheme="minorHAnsi" w:hAnsiTheme="minorHAnsi" w:cs="Arial"/>
                <w:sz w:val="16"/>
                <w:szCs w:val="16"/>
              </w:rPr>
              <w:t xml:space="preserve">abricada  con </w:t>
            </w:r>
            <w:proofErr w:type="spellStart"/>
            <w:r w:rsidRPr="009F210F">
              <w:rPr>
                <w:rFonts w:asciiTheme="minorHAnsi" w:hAnsiTheme="minorHAnsi" w:cs="Arial"/>
                <w:sz w:val="16"/>
                <w:szCs w:val="16"/>
              </w:rPr>
              <w:t>dimetacrilatos</w:t>
            </w:r>
            <w:proofErr w:type="spellEnd"/>
            <w:r w:rsidRPr="009F210F">
              <w:rPr>
                <w:rFonts w:asciiTheme="minorHAnsi" w:hAnsiTheme="minorHAnsi" w:cs="Arial"/>
                <w:sz w:val="16"/>
                <w:szCs w:val="16"/>
              </w:rPr>
              <w:t xml:space="preserve">, vidrio de bario, </w:t>
            </w:r>
            <w:proofErr w:type="spellStart"/>
            <w:r w:rsidRPr="009F210F">
              <w:rPr>
                <w:rFonts w:asciiTheme="minorHAnsi" w:hAnsiTheme="minorHAnsi" w:cs="Arial"/>
                <w:sz w:val="16"/>
                <w:szCs w:val="16"/>
              </w:rPr>
              <w:t>trifluoruro</w:t>
            </w:r>
            <w:proofErr w:type="spellEnd"/>
            <w:r w:rsidRPr="009F210F">
              <w:rPr>
                <w:rFonts w:asciiTheme="minorHAnsi" w:hAnsiTheme="minorHAnsi" w:cs="Arial"/>
                <w:sz w:val="16"/>
                <w:szCs w:val="16"/>
              </w:rPr>
              <w:t xml:space="preserve"> de </w:t>
            </w:r>
            <w:proofErr w:type="spellStart"/>
            <w:r w:rsidRPr="009F210F">
              <w:rPr>
                <w:rFonts w:asciiTheme="minorHAnsi" w:hAnsiTheme="minorHAnsi" w:cs="Arial"/>
                <w:sz w:val="16"/>
                <w:szCs w:val="16"/>
              </w:rPr>
              <w:t>ietrbio</w:t>
            </w:r>
            <w:proofErr w:type="spellEnd"/>
            <w:r w:rsidRPr="009F210F">
              <w:rPr>
                <w:rFonts w:asciiTheme="minorHAnsi" w:hAnsiTheme="minorHAnsi" w:cs="Arial"/>
                <w:sz w:val="16"/>
                <w:szCs w:val="16"/>
              </w:rPr>
              <w:t xml:space="preserve">, </w:t>
            </w:r>
            <w:proofErr w:type="spellStart"/>
            <w:r w:rsidRPr="009F210F">
              <w:rPr>
                <w:rFonts w:asciiTheme="minorHAnsi" w:hAnsiTheme="minorHAnsi" w:cs="Arial"/>
                <w:sz w:val="16"/>
                <w:szCs w:val="16"/>
              </w:rPr>
              <w:t>dioxido</w:t>
            </w:r>
            <w:proofErr w:type="spellEnd"/>
            <w:r w:rsidRPr="009F210F">
              <w:rPr>
                <w:rFonts w:asciiTheme="minorHAnsi" w:hAnsiTheme="minorHAnsi" w:cs="Arial"/>
                <w:sz w:val="16"/>
                <w:szCs w:val="16"/>
              </w:rPr>
              <w:t xml:space="preserve"> de silicio, </w:t>
            </w:r>
            <w:proofErr w:type="spellStart"/>
            <w:r w:rsidRPr="009F210F">
              <w:rPr>
                <w:rFonts w:asciiTheme="minorHAnsi" w:hAnsiTheme="minorHAnsi" w:cs="Arial"/>
                <w:sz w:val="16"/>
                <w:szCs w:val="16"/>
              </w:rPr>
              <w:t>oxidos</w:t>
            </w:r>
            <w:proofErr w:type="spellEnd"/>
            <w:r w:rsidRPr="009F210F">
              <w:rPr>
                <w:rFonts w:asciiTheme="minorHAnsi" w:hAnsiTheme="minorHAnsi" w:cs="Arial"/>
                <w:sz w:val="16"/>
                <w:szCs w:val="16"/>
              </w:rPr>
              <w:t xml:space="preserve"> mistos y </w:t>
            </w:r>
            <w:proofErr w:type="spellStart"/>
            <w:r w:rsidRPr="009F210F">
              <w:rPr>
                <w:rFonts w:asciiTheme="minorHAnsi" w:hAnsiTheme="minorHAnsi" w:cs="Arial"/>
                <w:sz w:val="16"/>
                <w:szCs w:val="16"/>
              </w:rPr>
              <w:t>copolimeos</w:t>
            </w:r>
            <w:proofErr w:type="spellEnd"/>
          </w:p>
        </w:tc>
        <w:tc>
          <w:tcPr>
            <w:tcW w:w="867" w:type="pct"/>
            <w:shd w:val="clear" w:color="auto" w:fill="auto"/>
          </w:tcPr>
          <w:p w14:paraId="78266106" w14:textId="3092C759" w:rsidR="000D02CF" w:rsidRPr="009F210F" w:rsidRDefault="000D02CF" w:rsidP="000D02CF">
            <w:pPr>
              <w:jc w:val="center"/>
              <w:rPr>
                <w:rFonts w:asciiTheme="minorHAnsi" w:hAnsiTheme="minorHAnsi" w:cstheme="minorHAnsi"/>
                <w:color w:val="000000"/>
                <w:sz w:val="16"/>
                <w:szCs w:val="16"/>
                <w:lang w:val="es-MX" w:eastAsia="es-MX"/>
              </w:rPr>
            </w:pPr>
            <w:proofErr w:type="spellStart"/>
            <w:r w:rsidRPr="00674812">
              <w:rPr>
                <w:rFonts w:asciiTheme="minorHAnsi" w:hAnsiTheme="minorHAnsi" w:cstheme="minorHAnsi"/>
                <w:sz w:val="16"/>
                <w:szCs w:val="16"/>
              </w:rPr>
              <w:t>C</w:t>
            </w:r>
            <w:r>
              <w:rPr>
                <w:rFonts w:asciiTheme="minorHAnsi" w:hAnsiTheme="minorHAnsi" w:cstheme="minorHAnsi"/>
                <w:sz w:val="16"/>
                <w:szCs w:val="16"/>
              </w:rPr>
              <w:t>ompules</w:t>
            </w:r>
            <w:proofErr w:type="spellEnd"/>
            <w:r>
              <w:rPr>
                <w:rFonts w:asciiTheme="minorHAnsi" w:hAnsiTheme="minorHAnsi" w:cstheme="minorHAnsi"/>
                <w:sz w:val="16"/>
                <w:szCs w:val="16"/>
              </w:rPr>
              <w:t xml:space="preserve"> de</w:t>
            </w:r>
            <w:r w:rsidRPr="00674812">
              <w:rPr>
                <w:rFonts w:asciiTheme="minorHAnsi" w:hAnsiTheme="minorHAnsi" w:cstheme="minorHAnsi"/>
                <w:sz w:val="16"/>
                <w:szCs w:val="16"/>
              </w:rPr>
              <w:t xml:space="preserve"> </w:t>
            </w:r>
            <w:r w:rsidRPr="004B4994">
              <w:rPr>
                <w:rFonts w:asciiTheme="minorHAnsi" w:hAnsiTheme="minorHAnsi" w:cstheme="minorHAnsi"/>
                <w:sz w:val="16"/>
                <w:szCs w:val="16"/>
              </w:rPr>
              <w:t>.25</w:t>
            </w:r>
            <w:r>
              <w:rPr>
                <w:rFonts w:asciiTheme="minorHAnsi" w:hAnsiTheme="minorHAnsi" w:cstheme="minorHAnsi"/>
                <w:sz w:val="16"/>
                <w:szCs w:val="16"/>
              </w:rPr>
              <w:t xml:space="preserve"> gr.</w:t>
            </w:r>
          </w:p>
        </w:tc>
        <w:tc>
          <w:tcPr>
            <w:tcW w:w="401" w:type="pct"/>
            <w:shd w:val="clear" w:color="auto" w:fill="auto"/>
          </w:tcPr>
          <w:p w14:paraId="736525B4" w14:textId="3CC171B6" w:rsidR="000D02CF" w:rsidRPr="00674812" w:rsidRDefault="000D02CF" w:rsidP="000D02CF">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w:t>
            </w:r>
          </w:p>
        </w:tc>
      </w:tr>
      <w:tr w:rsidR="000D02CF" w:rsidRPr="00674812" w14:paraId="164DBECA" w14:textId="77777777" w:rsidTr="003C7AA9">
        <w:trPr>
          <w:trHeight w:val="94"/>
          <w:jc w:val="center"/>
        </w:trPr>
        <w:tc>
          <w:tcPr>
            <w:tcW w:w="331" w:type="pct"/>
            <w:shd w:val="clear" w:color="auto" w:fill="auto"/>
          </w:tcPr>
          <w:p w14:paraId="4607413F" w14:textId="7323DB9A" w:rsidR="000D02CF" w:rsidRPr="003C7AA9" w:rsidRDefault="000D02CF" w:rsidP="000D02CF">
            <w:pPr>
              <w:jc w:val="center"/>
              <w:rPr>
                <w:rFonts w:asciiTheme="minorHAnsi" w:hAnsiTheme="minorHAnsi" w:cstheme="minorHAnsi"/>
                <w:sz w:val="16"/>
                <w:szCs w:val="16"/>
              </w:rPr>
            </w:pPr>
            <w:r w:rsidRPr="003C7AA9">
              <w:rPr>
                <w:rFonts w:asciiTheme="minorHAnsi" w:hAnsiTheme="minorHAnsi" w:cs="Arial"/>
                <w:sz w:val="16"/>
                <w:szCs w:val="16"/>
                <w:lang w:val="en-US"/>
              </w:rPr>
              <w:t>21</w:t>
            </w:r>
          </w:p>
        </w:tc>
        <w:tc>
          <w:tcPr>
            <w:tcW w:w="3401" w:type="pct"/>
            <w:shd w:val="clear" w:color="auto" w:fill="auto"/>
          </w:tcPr>
          <w:p w14:paraId="1F5EE674" w14:textId="31986C51" w:rsidR="000D02CF" w:rsidRPr="00674812" w:rsidRDefault="000D02CF" w:rsidP="000D02CF">
            <w:pPr>
              <w:autoSpaceDE w:val="0"/>
              <w:autoSpaceDN w:val="0"/>
              <w:adjustRightInd w:val="0"/>
              <w:jc w:val="both"/>
              <w:rPr>
                <w:rFonts w:asciiTheme="minorHAnsi" w:hAnsiTheme="minorHAnsi" w:cstheme="minorHAnsi"/>
                <w:b/>
                <w:sz w:val="16"/>
                <w:szCs w:val="16"/>
              </w:rPr>
            </w:pPr>
            <w:r w:rsidRPr="00E441F5">
              <w:rPr>
                <w:rFonts w:asciiTheme="minorHAnsi" w:hAnsiTheme="minorHAnsi" w:cs="Arial"/>
                <w:sz w:val="16"/>
                <w:szCs w:val="16"/>
              </w:rPr>
              <w:t xml:space="preserve">Resina compuesta </w:t>
            </w:r>
            <w:proofErr w:type="spellStart"/>
            <w:r w:rsidRPr="00E441F5">
              <w:rPr>
                <w:rFonts w:asciiTheme="minorHAnsi" w:hAnsiTheme="minorHAnsi" w:cs="Arial"/>
                <w:sz w:val="16"/>
                <w:szCs w:val="16"/>
              </w:rPr>
              <w:t>fotopolimerizable</w:t>
            </w:r>
            <w:proofErr w:type="spellEnd"/>
            <w:r w:rsidRPr="00E441F5">
              <w:rPr>
                <w:rFonts w:asciiTheme="minorHAnsi" w:hAnsiTheme="minorHAnsi" w:cs="Arial"/>
                <w:sz w:val="16"/>
                <w:szCs w:val="16"/>
              </w:rPr>
              <w:t xml:space="preserve"> CLEAR FILL COLOR A2. </w:t>
            </w:r>
            <w:r>
              <w:rPr>
                <w:rFonts w:asciiTheme="minorHAnsi" w:hAnsiTheme="minorHAnsi" w:cs="Arial"/>
                <w:sz w:val="16"/>
                <w:szCs w:val="16"/>
              </w:rPr>
              <w:t>Marca</w:t>
            </w:r>
            <w:r w:rsidRPr="00E441F5">
              <w:rPr>
                <w:rFonts w:asciiTheme="minorHAnsi" w:hAnsiTheme="minorHAnsi" w:cs="Arial"/>
                <w:sz w:val="16"/>
                <w:szCs w:val="16"/>
              </w:rPr>
              <w:t xml:space="preserve"> NORITAKE. Fabricada con </w:t>
            </w:r>
            <w:proofErr w:type="spellStart"/>
            <w:r w:rsidRPr="00E441F5">
              <w:rPr>
                <w:rFonts w:asciiTheme="minorHAnsi" w:hAnsiTheme="minorHAnsi" w:cs="Arial"/>
                <w:sz w:val="16"/>
                <w:szCs w:val="16"/>
              </w:rPr>
              <w:t>diglicidilmetacrilato</w:t>
            </w:r>
            <w:proofErr w:type="spellEnd"/>
            <w:r w:rsidRPr="00E441F5">
              <w:rPr>
                <w:rFonts w:asciiTheme="minorHAnsi" w:hAnsiTheme="minorHAnsi" w:cs="Arial"/>
                <w:sz w:val="16"/>
                <w:szCs w:val="16"/>
              </w:rPr>
              <w:t xml:space="preserve"> a </w:t>
            </w:r>
            <w:proofErr w:type="spellStart"/>
            <w:r w:rsidRPr="00E441F5">
              <w:rPr>
                <w:rFonts w:asciiTheme="minorHAnsi" w:hAnsiTheme="minorHAnsi" w:cs="Arial"/>
                <w:sz w:val="16"/>
                <w:szCs w:val="16"/>
              </w:rPr>
              <w:t>bisfenol,dimetacrilato</w:t>
            </w:r>
            <w:proofErr w:type="spellEnd"/>
            <w:r w:rsidRPr="00E441F5">
              <w:rPr>
                <w:rFonts w:asciiTheme="minorHAnsi" w:hAnsiTheme="minorHAnsi" w:cs="Arial"/>
                <w:sz w:val="16"/>
                <w:szCs w:val="16"/>
              </w:rPr>
              <w:t xml:space="preserve"> </w:t>
            </w:r>
            <w:proofErr w:type="spellStart"/>
            <w:r w:rsidRPr="00E441F5">
              <w:rPr>
                <w:rFonts w:asciiTheme="minorHAnsi" w:hAnsiTheme="minorHAnsi" w:cs="Arial"/>
                <w:sz w:val="16"/>
                <w:szCs w:val="16"/>
              </w:rPr>
              <w:t>trietileneglicol</w:t>
            </w:r>
            <w:proofErr w:type="spellEnd"/>
            <w:r w:rsidRPr="00E441F5">
              <w:rPr>
                <w:rFonts w:asciiTheme="minorHAnsi" w:hAnsiTheme="minorHAnsi" w:cs="Arial"/>
                <w:sz w:val="16"/>
                <w:szCs w:val="16"/>
              </w:rPr>
              <w:t xml:space="preserve">, empaste de vidrio de bario </w:t>
            </w:r>
            <w:proofErr w:type="spellStart"/>
            <w:r w:rsidRPr="00E441F5">
              <w:rPr>
                <w:rFonts w:asciiTheme="minorHAnsi" w:hAnsiTheme="minorHAnsi" w:cs="Arial"/>
                <w:sz w:val="16"/>
                <w:szCs w:val="16"/>
              </w:rPr>
              <w:t>silanado</w:t>
            </w:r>
            <w:proofErr w:type="spellEnd"/>
            <w:r w:rsidRPr="00E441F5">
              <w:rPr>
                <w:rFonts w:asciiTheme="minorHAnsi" w:hAnsiTheme="minorHAnsi" w:cs="Arial"/>
                <w:sz w:val="16"/>
                <w:szCs w:val="16"/>
              </w:rPr>
              <w:t xml:space="preserve">, empaste de silicio </w:t>
            </w:r>
            <w:proofErr w:type="spellStart"/>
            <w:r w:rsidRPr="00E441F5">
              <w:rPr>
                <w:rFonts w:asciiTheme="minorHAnsi" w:hAnsiTheme="minorHAnsi" w:cs="Arial"/>
                <w:sz w:val="16"/>
                <w:szCs w:val="16"/>
              </w:rPr>
              <w:t>silanado,silicio</w:t>
            </w:r>
            <w:proofErr w:type="spellEnd"/>
            <w:r w:rsidRPr="00E441F5">
              <w:rPr>
                <w:rFonts w:asciiTheme="minorHAnsi" w:hAnsiTheme="minorHAnsi" w:cs="Arial"/>
                <w:sz w:val="16"/>
                <w:szCs w:val="16"/>
              </w:rPr>
              <w:t xml:space="preserve"> coloidal </w:t>
            </w:r>
            <w:proofErr w:type="spellStart"/>
            <w:r w:rsidRPr="00E441F5">
              <w:rPr>
                <w:rFonts w:asciiTheme="minorHAnsi" w:hAnsiTheme="minorHAnsi" w:cs="Arial"/>
                <w:sz w:val="16"/>
                <w:szCs w:val="16"/>
              </w:rPr>
              <w:t>silanado</w:t>
            </w:r>
            <w:proofErr w:type="spellEnd"/>
            <w:r w:rsidRPr="00E441F5">
              <w:rPr>
                <w:rFonts w:asciiTheme="minorHAnsi" w:hAnsiTheme="minorHAnsi" w:cs="Arial"/>
                <w:sz w:val="16"/>
                <w:szCs w:val="16"/>
              </w:rPr>
              <w:t xml:space="preserve"> y </w:t>
            </w:r>
            <w:proofErr w:type="spellStart"/>
            <w:r w:rsidRPr="00E441F5">
              <w:rPr>
                <w:rFonts w:asciiTheme="minorHAnsi" w:hAnsiTheme="minorHAnsi" w:cs="Arial"/>
                <w:sz w:val="16"/>
                <w:szCs w:val="16"/>
              </w:rPr>
              <w:t>alcanforquinoa</w:t>
            </w:r>
            <w:proofErr w:type="spellEnd"/>
            <w:r w:rsidRPr="00E441F5">
              <w:rPr>
                <w:rFonts w:asciiTheme="minorHAnsi" w:hAnsiTheme="minorHAnsi" w:cs="Arial"/>
                <w:sz w:val="16"/>
                <w:szCs w:val="16"/>
              </w:rPr>
              <w:t xml:space="preserve"> DL</w:t>
            </w:r>
          </w:p>
        </w:tc>
        <w:tc>
          <w:tcPr>
            <w:tcW w:w="867" w:type="pct"/>
            <w:shd w:val="clear" w:color="auto" w:fill="auto"/>
          </w:tcPr>
          <w:p w14:paraId="16BBBE72" w14:textId="4F75CBD4" w:rsidR="000D02CF" w:rsidRPr="00E441F5" w:rsidRDefault="000D02CF" w:rsidP="000D02CF">
            <w:pPr>
              <w:jc w:val="center"/>
              <w:rPr>
                <w:rFonts w:asciiTheme="minorHAnsi" w:hAnsiTheme="minorHAnsi" w:cstheme="minorHAnsi"/>
                <w:color w:val="000000"/>
                <w:sz w:val="16"/>
                <w:szCs w:val="16"/>
                <w:lang w:val="es-MX" w:eastAsia="es-MX"/>
              </w:rPr>
            </w:pPr>
            <w:proofErr w:type="spellStart"/>
            <w:r w:rsidRPr="00674812">
              <w:rPr>
                <w:rFonts w:asciiTheme="minorHAnsi" w:hAnsiTheme="minorHAnsi" w:cstheme="minorHAnsi"/>
                <w:sz w:val="16"/>
                <w:szCs w:val="16"/>
              </w:rPr>
              <w:t>C</w:t>
            </w:r>
            <w:r>
              <w:rPr>
                <w:rFonts w:asciiTheme="minorHAnsi" w:hAnsiTheme="minorHAnsi" w:cstheme="minorHAnsi"/>
                <w:sz w:val="16"/>
                <w:szCs w:val="16"/>
              </w:rPr>
              <w:t>ompules</w:t>
            </w:r>
            <w:proofErr w:type="spellEnd"/>
            <w:r>
              <w:rPr>
                <w:rFonts w:asciiTheme="minorHAnsi" w:hAnsiTheme="minorHAnsi" w:cstheme="minorHAnsi"/>
                <w:sz w:val="16"/>
                <w:szCs w:val="16"/>
              </w:rPr>
              <w:t xml:space="preserve"> de</w:t>
            </w:r>
            <w:r w:rsidRPr="00674812">
              <w:rPr>
                <w:rFonts w:asciiTheme="minorHAnsi" w:hAnsiTheme="minorHAnsi" w:cstheme="minorHAnsi"/>
                <w:sz w:val="16"/>
                <w:szCs w:val="16"/>
              </w:rPr>
              <w:t xml:space="preserve"> </w:t>
            </w:r>
            <w:r w:rsidRPr="004B4994">
              <w:rPr>
                <w:rFonts w:asciiTheme="minorHAnsi" w:hAnsiTheme="minorHAnsi" w:cstheme="minorHAnsi"/>
                <w:sz w:val="16"/>
                <w:szCs w:val="16"/>
              </w:rPr>
              <w:t>.25</w:t>
            </w:r>
            <w:r>
              <w:rPr>
                <w:rFonts w:asciiTheme="minorHAnsi" w:hAnsiTheme="minorHAnsi" w:cstheme="minorHAnsi"/>
                <w:sz w:val="16"/>
                <w:szCs w:val="16"/>
              </w:rPr>
              <w:t xml:space="preserve"> gr.</w:t>
            </w:r>
          </w:p>
        </w:tc>
        <w:tc>
          <w:tcPr>
            <w:tcW w:w="401" w:type="pct"/>
            <w:shd w:val="clear" w:color="auto" w:fill="auto"/>
          </w:tcPr>
          <w:p w14:paraId="3B85C7C6" w14:textId="51E8B8F9" w:rsidR="000D02CF" w:rsidRPr="00674812" w:rsidRDefault="000D02CF" w:rsidP="000D02CF">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600</w:t>
            </w:r>
          </w:p>
        </w:tc>
      </w:tr>
      <w:tr w:rsidR="000D02CF" w:rsidRPr="00674812" w14:paraId="33BE2DD7" w14:textId="77777777" w:rsidTr="003C7AA9">
        <w:trPr>
          <w:trHeight w:val="94"/>
          <w:jc w:val="center"/>
        </w:trPr>
        <w:tc>
          <w:tcPr>
            <w:tcW w:w="331" w:type="pct"/>
            <w:shd w:val="clear" w:color="auto" w:fill="auto"/>
          </w:tcPr>
          <w:p w14:paraId="3F9D0647" w14:textId="5C023910" w:rsidR="000D02CF" w:rsidRPr="003C7AA9" w:rsidRDefault="000D02CF" w:rsidP="000D02CF">
            <w:pPr>
              <w:jc w:val="center"/>
              <w:rPr>
                <w:rFonts w:asciiTheme="minorHAnsi" w:hAnsiTheme="minorHAnsi" w:cstheme="minorHAnsi"/>
                <w:sz w:val="16"/>
                <w:szCs w:val="16"/>
              </w:rPr>
            </w:pPr>
            <w:r w:rsidRPr="003C7AA9">
              <w:rPr>
                <w:rFonts w:asciiTheme="minorHAnsi" w:hAnsiTheme="minorHAnsi" w:cs="Arial"/>
                <w:sz w:val="16"/>
                <w:szCs w:val="16"/>
                <w:lang w:val="en-US"/>
              </w:rPr>
              <w:t>22</w:t>
            </w:r>
          </w:p>
        </w:tc>
        <w:tc>
          <w:tcPr>
            <w:tcW w:w="3401" w:type="pct"/>
            <w:shd w:val="clear" w:color="auto" w:fill="auto"/>
          </w:tcPr>
          <w:p w14:paraId="0606A2CB" w14:textId="58596F58" w:rsidR="000D02CF" w:rsidRPr="00674812" w:rsidRDefault="000D02CF" w:rsidP="000D02CF">
            <w:pPr>
              <w:autoSpaceDE w:val="0"/>
              <w:autoSpaceDN w:val="0"/>
              <w:adjustRightInd w:val="0"/>
              <w:jc w:val="both"/>
              <w:rPr>
                <w:rFonts w:asciiTheme="minorHAnsi" w:hAnsiTheme="minorHAnsi" w:cstheme="minorHAnsi"/>
                <w:b/>
                <w:sz w:val="16"/>
                <w:szCs w:val="16"/>
              </w:rPr>
            </w:pPr>
            <w:r w:rsidRPr="00284686">
              <w:rPr>
                <w:rFonts w:asciiTheme="minorHAnsi" w:hAnsiTheme="minorHAnsi" w:cs="Arial"/>
                <w:sz w:val="16"/>
                <w:szCs w:val="16"/>
              </w:rPr>
              <w:t xml:space="preserve">Resina compuesta </w:t>
            </w:r>
            <w:proofErr w:type="spellStart"/>
            <w:r w:rsidRPr="00284686">
              <w:rPr>
                <w:rFonts w:asciiTheme="minorHAnsi" w:hAnsiTheme="minorHAnsi" w:cs="Arial"/>
                <w:sz w:val="16"/>
                <w:szCs w:val="16"/>
              </w:rPr>
              <w:t>fotopolimerizable</w:t>
            </w:r>
            <w:proofErr w:type="spellEnd"/>
            <w:r w:rsidRPr="00284686">
              <w:rPr>
                <w:rFonts w:asciiTheme="minorHAnsi" w:hAnsiTheme="minorHAnsi" w:cs="Arial"/>
                <w:sz w:val="16"/>
                <w:szCs w:val="16"/>
              </w:rPr>
              <w:t xml:space="preserve"> CLEAR FILL COLOR A1. </w:t>
            </w:r>
            <w:r>
              <w:rPr>
                <w:rFonts w:asciiTheme="minorHAnsi" w:hAnsiTheme="minorHAnsi" w:cs="Arial"/>
                <w:sz w:val="16"/>
                <w:szCs w:val="16"/>
              </w:rPr>
              <w:t>M</w:t>
            </w:r>
            <w:r w:rsidRPr="00284686">
              <w:rPr>
                <w:rFonts w:asciiTheme="minorHAnsi" w:hAnsiTheme="minorHAnsi" w:cs="Arial"/>
                <w:sz w:val="16"/>
                <w:szCs w:val="16"/>
              </w:rPr>
              <w:t xml:space="preserve">arca NORITAKE. Fabricada con </w:t>
            </w:r>
            <w:proofErr w:type="spellStart"/>
            <w:r w:rsidRPr="00284686">
              <w:rPr>
                <w:rFonts w:asciiTheme="minorHAnsi" w:hAnsiTheme="minorHAnsi" w:cs="Arial"/>
                <w:sz w:val="16"/>
                <w:szCs w:val="16"/>
              </w:rPr>
              <w:t>diglicidilmetacrilato</w:t>
            </w:r>
            <w:proofErr w:type="spellEnd"/>
            <w:r w:rsidRPr="00284686">
              <w:rPr>
                <w:rFonts w:asciiTheme="minorHAnsi" w:hAnsiTheme="minorHAnsi" w:cs="Arial"/>
                <w:sz w:val="16"/>
                <w:szCs w:val="16"/>
              </w:rPr>
              <w:t xml:space="preserve"> a </w:t>
            </w:r>
            <w:proofErr w:type="spellStart"/>
            <w:r w:rsidRPr="00284686">
              <w:rPr>
                <w:rFonts w:asciiTheme="minorHAnsi" w:hAnsiTheme="minorHAnsi" w:cs="Arial"/>
                <w:sz w:val="16"/>
                <w:szCs w:val="16"/>
              </w:rPr>
              <w:t>bisfenol,dimetacrilato</w:t>
            </w:r>
            <w:proofErr w:type="spellEnd"/>
            <w:r w:rsidRPr="00284686">
              <w:rPr>
                <w:rFonts w:asciiTheme="minorHAnsi" w:hAnsiTheme="minorHAnsi" w:cs="Arial"/>
                <w:sz w:val="16"/>
                <w:szCs w:val="16"/>
              </w:rPr>
              <w:t xml:space="preserve"> </w:t>
            </w:r>
            <w:proofErr w:type="spellStart"/>
            <w:r w:rsidRPr="00284686">
              <w:rPr>
                <w:rFonts w:asciiTheme="minorHAnsi" w:hAnsiTheme="minorHAnsi" w:cs="Arial"/>
                <w:sz w:val="16"/>
                <w:szCs w:val="16"/>
              </w:rPr>
              <w:t>trietileneglicol</w:t>
            </w:r>
            <w:proofErr w:type="spellEnd"/>
            <w:r w:rsidRPr="00284686">
              <w:rPr>
                <w:rFonts w:asciiTheme="minorHAnsi" w:hAnsiTheme="minorHAnsi" w:cs="Arial"/>
                <w:sz w:val="16"/>
                <w:szCs w:val="16"/>
              </w:rPr>
              <w:t xml:space="preserve">, empaste de vidrio de bario </w:t>
            </w:r>
            <w:proofErr w:type="spellStart"/>
            <w:r w:rsidRPr="00284686">
              <w:rPr>
                <w:rFonts w:asciiTheme="minorHAnsi" w:hAnsiTheme="minorHAnsi" w:cs="Arial"/>
                <w:sz w:val="16"/>
                <w:szCs w:val="16"/>
              </w:rPr>
              <w:t>silanado</w:t>
            </w:r>
            <w:proofErr w:type="spellEnd"/>
            <w:r w:rsidRPr="00284686">
              <w:rPr>
                <w:rFonts w:asciiTheme="minorHAnsi" w:hAnsiTheme="minorHAnsi" w:cs="Arial"/>
                <w:sz w:val="16"/>
                <w:szCs w:val="16"/>
              </w:rPr>
              <w:t xml:space="preserve">, empaste de silicio </w:t>
            </w:r>
            <w:proofErr w:type="spellStart"/>
            <w:r w:rsidRPr="00284686">
              <w:rPr>
                <w:rFonts w:asciiTheme="minorHAnsi" w:hAnsiTheme="minorHAnsi" w:cs="Arial"/>
                <w:sz w:val="16"/>
                <w:szCs w:val="16"/>
              </w:rPr>
              <w:t>silanado,silicio</w:t>
            </w:r>
            <w:proofErr w:type="spellEnd"/>
            <w:r w:rsidRPr="00284686">
              <w:rPr>
                <w:rFonts w:asciiTheme="minorHAnsi" w:hAnsiTheme="minorHAnsi" w:cs="Arial"/>
                <w:sz w:val="16"/>
                <w:szCs w:val="16"/>
              </w:rPr>
              <w:t xml:space="preserve"> coloidal </w:t>
            </w:r>
            <w:proofErr w:type="spellStart"/>
            <w:r w:rsidRPr="00284686">
              <w:rPr>
                <w:rFonts w:asciiTheme="minorHAnsi" w:hAnsiTheme="minorHAnsi" w:cs="Arial"/>
                <w:sz w:val="16"/>
                <w:szCs w:val="16"/>
              </w:rPr>
              <w:t>silanado</w:t>
            </w:r>
            <w:proofErr w:type="spellEnd"/>
            <w:r w:rsidRPr="00284686">
              <w:rPr>
                <w:rFonts w:asciiTheme="minorHAnsi" w:hAnsiTheme="minorHAnsi" w:cs="Arial"/>
                <w:sz w:val="16"/>
                <w:szCs w:val="16"/>
              </w:rPr>
              <w:t xml:space="preserve"> y </w:t>
            </w:r>
            <w:proofErr w:type="spellStart"/>
            <w:r w:rsidRPr="00284686">
              <w:rPr>
                <w:rFonts w:asciiTheme="minorHAnsi" w:hAnsiTheme="minorHAnsi" w:cs="Arial"/>
                <w:sz w:val="16"/>
                <w:szCs w:val="16"/>
              </w:rPr>
              <w:t>alcanforquinoa</w:t>
            </w:r>
            <w:proofErr w:type="spellEnd"/>
            <w:r w:rsidRPr="00284686">
              <w:rPr>
                <w:rFonts w:asciiTheme="minorHAnsi" w:hAnsiTheme="minorHAnsi" w:cs="Arial"/>
                <w:sz w:val="16"/>
                <w:szCs w:val="16"/>
              </w:rPr>
              <w:t xml:space="preserve"> DL</w:t>
            </w:r>
          </w:p>
        </w:tc>
        <w:tc>
          <w:tcPr>
            <w:tcW w:w="867" w:type="pct"/>
            <w:shd w:val="clear" w:color="auto" w:fill="auto"/>
          </w:tcPr>
          <w:p w14:paraId="47A006C9" w14:textId="6843D6F6" w:rsidR="000D02CF" w:rsidRPr="00284686" w:rsidRDefault="000D02CF" w:rsidP="000D02CF">
            <w:pPr>
              <w:jc w:val="center"/>
              <w:rPr>
                <w:rFonts w:asciiTheme="minorHAnsi" w:hAnsiTheme="minorHAnsi" w:cstheme="minorHAnsi"/>
                <w:color w:val="000000"/>
                <w:sz w:val="16"/>
                <w:szCs w:val="16"/>
                <w:lang w:val="es-MX" w:eastAsia="es-MX"/>
              </w:rPr>
            </w:pPr>
            <w:proofErr w:type="spellStart"/>
            <w:r w:rsidRPr="00674812">
              <w:rPr>
                <w:rFonts w:asciiTheme="minorHAnsi" w:hAnsiTheme="minorHAnsi" w:cstheme="minorHAnsi"/>
                <w:sz w:val="16"/>
                <w:szCs w:val="16"/>
              </w:rPr>
              <w:t>C</w:t>
            </w:r>
            <w:r>
              <w:rPr>
                <w:rFonts w:asciiTheme="minorHAnsi" w:hAnsiTheme="minorHAnsi" w:cstheme="minorHAnsi"/>
                <w:sz w:val="16"/>
                <w:szCs w:val="16"/>
              </w:rPr>
              <w:t>ompules</w:t>
            </w:r>
            <w:proofErr w:type="spellEnd"/>
            <w:r>
              <w:rPr>
                <w:rFonts w:asciiTheme="minorHAnsi" w:hAnsiTheme="minorHAnsi" w:cstheme="minorHAnsi"/>
                <w:sz w:val="16"/>
                <w:szCs w:val="16"/>
              </w:rPr>
              <w:t xml:space="preserve"> de</w:t>
            </w:r>
            <w:r w:rsidRPr="00674812">
              <w:rPr>
                <w:rFonts w:asciiTheme="minorHAnsi" w:hAnsiTheme="minorHAnsi" w:cstheme="minorHAnsi"/>
                <w:sz w:val="16"/>
                <w:szCs w:val="16"/>
              </w:rPr>
              <w:t xml:space="preserve"> </w:t>
            </w:r>
            <w:r w:rsidRPr="004B4994">
              <w:rPr>
                <w:rFonts w:asciiTheme="minorHAnsi" w:hAnsiTheme="minorHAnsi" w:cstheme="minorHAnsi"/>
                <w:sz w:val="16"/>
                <w:szCs w:val="16"/>
              </w:rPr>
              <w:t>.25</w:t>
            </w:r>
            <w:r>
              <w:rPr>
                <w:rFonts w:asciiTheme="minorHAnsi" w:hAnsiTheme="minorHAnsi" w:cstheme="minorHAnsi"/>
                <w:sz w:val="16"/>
                <w:szCs w:val="16"/>
              </w:rPr>
              <w:t xml:space="preserve"> gr.</w:t>
            </w:r>
          </w:p>
        </w:tc>
        <w:tc>
          <w:tcPr>
            <w:tcW w:w="401" w:type="pct"/>
            <w:shd w:val="clear" w:color="auto" w:fill="auto"/>
          </w:tcPr>
          <w:p w14:paraId="613119F8" w14:textId="7AA68E08" w:rsidR="000D02CF" w:rsidRPr="00674812" w:rsidRDefault="000D02CF" w:rsidP="000D02CF">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300</w:t>
            </w:r>
          </w:p>
        </w:tc>
      </w:tr>
      <w:tr w:rsidR="000D02CF" w:rsidRPr="00674812" w14:paraId="678D7929" w14:textId="77777777" w:rsidTr="003C7AA9">
        <w:trPr>
          <w:trHeight w:val="94"/>
          <w:jc w:val="center"/>
        </w:trPr>
        <w:tc>
          <w:tcPr>
            <w:tcW w:w="331" w:type="pct"/>
            <w:shd w:val="clear" w:color="auto" w:fill="auto"/>
          </w:tcPr>
          <w:p w14:paraId="21F1566B" w14:textId="269111F1" w:rsidR="000D02CF" w:rsidRPr="003C7AA9" w:rsidRDefault="000D02CF" w:rsidP="000D02CF">
            <w:pPr>
              <w:jc w:val="center"/>
              <w:rPr>
                <w:rFonts w:asciiTheme="minorHAnsi" w:hAnsiTheme="minorHAnsi" w:cstheme="minorHAnsi"/>
                <w:sz w:val="16"/>
                <w:szCs w:val="16"/>
              </w:rPr>
            </w:pPr>
            <w:r w:rsidRPr="003C7AA9">
              <w:rPr>
                <w:rFonts w:asciiTheme="minorHAnsi" w:hAnsiTheme="minorHAnsi" w:cs="Arial"/>
                <w:sz w:val="16"/>
                <w:szCs w:val="16"/>
                <w:lang w:val="en-US"/>
              </w:rPr>
              <w:t>23</w:t>
            </w:r>
          </w:p>
        </w:tc>
        <w:tc>
          <w:tcPr>
            <w:tcW w:w="3401" w:type="pct"/>
            <w:shd w:val="clear" w:color="auto" w:fill="auto"/>
          </w:tcPr>
          <w:p w14:paraId="428CFB05" w14:textId="7B157BCD" w:rsidR="000D02CF" w:rsidRPr="00674812" w:rsidRDefault="000D02CF" w:rsidP="000D02CF">
            <w:pPr>
              <w:autoSpaceDE w:val="0"/>
              <w:autoSpaceDN w:val="0"/>
              <w:adjustRightInd w:val="0"/>
              <w:jc w:val="both"/>
              <w:rPr>
                <w:rFonts w:asciiTheme="minorHAnsi" w:hAnsiTheme="minorHAnsi" w:cstheme="minorHAnsi"/>
                <w:b/>
                <w:sz w:val="16"/>
                <w:szCs w:val="16"/>
              </w:rPr>
            </w:pPr>
            <w:r w:rsidRPr="00284686">
              <w:rPr>
                <w:rFonts w:asciiTheme="minorHAnsi" w:hAnsiTheme="minorHAnsi" w:cs="Arial"/>
                <w:sz w:val="16"/>
                <w:szCs w:val="16"/>
              </w:rPr>
              <w:t xml:space="preserve">Resina compuesta </w:t>
            </w:r>
            <w:proofErr w:type="spellStart"/>
            <w:r w:rsidRPr="00284686">
              <w:rPr>
                <w:rFonts w:asciiTheme="minorHAnsi" w:hAnsiTheme="minorHAnsi" w:cs="Arial"/>
                <w:sz w:val="16"/>
                <w:szCs w:val="16"/>
              </w:rPr>
              <w:t>fotopolimerizable</w:t>
            </w:r>
            <w:proofErr w:type="spellEnd"/>
            <w:r w:rsidRPr="00284686">
              <w:rPr>
                <w:rFonts w:asciiTheme="minorHAnsi" w:hAnsiTheme="minorHAnsi" w:cs="Arial"/>
                <w:sz w:val="16"/>
                <w:szCs w:val="16"/>
              </w:rPr>
              <w:t xml:space="preserve"> CLEAR FILL COLOR A3. Marca </w:t>
            </w:r>
            <w:proofErr w:type="spellStart"/>
            <w:r w:rsidRPr="00284686">
              <w:rPr>
                <w:rFonts w:asciiTheme="minorHAnsi" w:hAnsiTheme="minorHAnsi" w:cs="Arial"/>
                <w:sz w:val="16"/>
                <w:szCs w:val="16"/>
              </w:rPr>
              <w:t>noritake</w:t>
            </w:r>
            <w:proofErr w:type="spellEnd"/>
            <w:r w:rsidRPr="00284686">
              <w:rPr>
                <w:rFonts w:asciiTheme="minorHAnsi" w:hAnsiTheme="minorHAnsi" w:cs="Arial"/>
                <w:sz w:val="16"/>
                <w:szCs w:val="16"/>
              </w:rPr>
              <w:t xml:space="preserve">. Fabricada con </w:t>
            </w:r>
            <w:proofErr w:type="spellStart"/>
            <w:r w:rsidRPr="00284686">
              <w:rPr>
                <w:rFonts w:asciiTheme="minorHAnsi" w:hAnsiTheme="minorHAnsi" w:cs="Arial"/>
                <w:sz w:val="16"/>
                <w:szCs w:val="16"/>
              </w:rPr>
              <w:t>diglicidilmetacrilato</w:t>
            </w:r>
            <w:proofErr w:type="spellEnd"/>
            <w:r w:rsidRPr="00284686">
              <w:rPr>
                <w:rFonts w:asciiTheme="minorHAnsi" w:hAnsiTheme="minorHAnsi" w:cs="Arial"/>
                <w:sz w:val="16"/>
                <w:szCs w:val="16"/>
              </w:rPr>
              <w:t xml:space="preserve"> a </w:t>
            </w:r>
            <w:proofErr w:type="spellStart"/>
            <w:r w:rsidRPr="00284686">
              <w:rPr>
                <w:rFonts w:asciiTheme="minorHAnsi" w:hAnsiTheme="minorHAnsi" w:cs="Arial"/>
                <w:sz w:val="16"/>
                <w:szCs w:val="16"/>
              </w:rPr>
              <w:t>bisfenol,dimetacrilato</w:t>
            </w:r>
            <w:proofErr w:type="spellEnd"/>
            <w:r w:rsidRPr="00284686">
              <w:rPr>
                <w:rFonts w:asciiTheme="minorHAnsi" w:hAnsiTheme="minorHAnsi" w:cs="Arial"/>
                <w:sz w:val="16"/>
                <w:szCs w:val="16"/>
              </w:rPr>
              <w:t xml:space="preserve"> </w:t>
            </w:r>
            <w:proofErr w:type="spellStart"/>
            <w:r w:rsidRPr="00284686">
              <w:rPr>
                <w:rFonts w:asciiTheme="minorHAnsi" w:hAnsiTheme="minorHAnsi" w:cs="Arial"/>
                <w:sz w:val="16"/>
                <w:szCs w:val="16"/>
              </w:rPr>
              <w:t>trietileneglicol</w:t>
            </w:r>
            <w:proofErr w:type="spellEnd"/>
            <w:r w:rsidRPr="00284686">
              <w:rPr>
                <w:rFonts w:asciiTheme="minorHAnsi" w:hAnsiTheme="minorHAnsi" w:cs="Arial"/>
                <w:sz w:val="16"/>
                <w:szCs w:val="16"/>
              </w:rPr>
              <w:t xml:space="preserve">, empaste de vidrio de bario </w:t>
            </w:r>
            <w:proofErr w:type="spellStart"/>
            <w:r w:rsidRPr="00284686">
              <w:rPr>
                <w:rFonts w:asciiTheme="minorHAnsi" w:hAnsiTheme="minorHAnsi" w:cs="Arial"/>
                <w:sz w:val="16"/>
                <w:szCs w:val="16"/>
              </w:rPr>
              <w:t>silanado</w:t>
            </w:r>
            <w:proofErr w:type="spellEnd"/>
            <w:r w:rsidRPr="00284686">
              <w:rPr>
                <w:rFonts w:asciiTheme="minorHAnsi" w:hAnsiTheme="minorHAnsi" w:cs="Arial"/>
                <w:sz w:val="16"/>
                <w:szCs w:val="16"/>
              </w:rPr>
              <w:t xml:space="preserve">, empaste de silicio </w:t>
            </w:r>
            <w:proofErr w:type="spellStart"/>
            <w:r w:rsidRPr="00284686">
              <w:rPr>
                <w:rFonts w:asciiTheme="minorHAnsi" w:hAnsiTheme="minorHAnsi" w:cs="Arial"/>
                <w:sz w:val="16"/>
                <w:szCs w:val="16"/>
              </w:rPr>
              <w:t>silanado,silicio</w:t>
            </w:r>
            <w:proofErr w:type="spellEnd"/>
            <w:r w:rsidRPr="00284686">
              <w:rPr>
                <w:rFonts w:asciiTheme="minorHAnsi" w:hAnsiTheme="minorHAnsi" w:cs="Arial"/>
                <w:sz w:val="16"/>
                <w:szCs w:val="16"/>
              </w:rPr>
              <w:t xml:space="preserve"> coloidal </w:t>
            </w:r>
            <w:proofErr w:type="spellStart"/>
            <w:r w:rsidRPr="00284686">
              <w:rPr>
                <w:rFonts w:asciiTheme="minorHAnsi" w:hAnsiTheme="minorHAnsi" w:cs="Arial"/>
                <w:sz w:val="16"/>
                <w:szCs w:val="16"/>
              </w:rPr>
              <w:t>silanado</w:t>
            </w:r>
            <w:proofErr w:type="spellEnd"/>
            <w:r w:rsidRPr="00284686">
              <w:rPr>
                <w:rFonts w:asciiTheme="minorHAnsi" w:hAnsiTheme="minorHAnsi" w:cs="Arial"/>
                <w:sz w:val="16"/>
                <w:szCs w:val="16"/>
              </w:rPr>
              <w:t xml:space="preserve"> y </w:t>
            </w:r>
            <w:proofErr w:type="spellStart"/>
            <w:r w:rsidRPr="00284686">
              <w:rPr>
                <w:rFonts w:asciiTheme="minorHAnsi" w:hAnsiTheme="minorHAnsi" w:cs="Arial"/>
                <w:sz w:val="16"/>
                <w:szCs w:val="16"/>
              </w:rPr>
              <w:t>alcanforquinoa</w:t>
            </w:r>
            <w:proofErr w:type="spellEnd"/>
            <w:r w:rsidRPr="00284686">
              <w:rPr>
                <w:rFonts w:asciiTheme="minorHAnsi" w:hAnsiTheme="minorHAnsi" w:cs="Arial"/>
                <w:sz w:val="16"/>
                <w:szCs w:val="16"/>
              </w:rPr>
              <w:t xml:space="preserve"> DL</w:t>
            </w:r>
          </w:p>
        </w:tc>
        <w:tc>
          <w:tcPr>
            <w:tcW w:w="867" w:type="pct"/>
            <w:shd w:val="clear" w:color="auto" w:fill="auto"/>
          </w:tcPr>
          <w:p w14:paraId="3586D8D7" w14:textId="7EC507EA" w:rsidR="000D02CF" w:rsidRPr="00284686" w:rsidRDefault="000D02CF" w:rsidP="000D02CF">
            <w:pPr>
              <w:jc w:val="center"/>
              <w:rPr>
                <w:rFonts w:asciiTheme="minorHAnsi" w:hAnsiTheme="minorHAnsi" w:cstheme="minorHAnsi"/>
                <w:color w:val="000000"/>
                <w:sz w:val="16"/>
                <w:szCs w:val="16"/>
                <w:lang w:val="es-MX" w:eastAsia="es-MX"/>
              </w:rPr>
            </w:pPr>
            <w:proofErr w:type="spellStart"/>
            <w:r w:rsidRPr="00674812">
              <w:rPr>
                <w:rFonts w:asciiTheme="minorHAnsi" w:hAnsiTheme="minorHAnsi" w:cstheme="minorHAnsi"/>
                <w:sz w:val="16"/>
                <w:szCs w:val="16"/>
              </w:rPr>
              <w:t>C</w:t>
            </w:r>
            <w:r>
              <w:rPr>
                <w:rFonts w:asciiTheme="minorHAnsi" w:hAnsiTheme="minorHAnsi" w:cstheme="minorHAnsi"/>
                <w:sz w:val="16"/>
                <w:szCs w:val="16"/>
              </w:rPr>
              <w:t>ompules</w:t>
            </w:r>
            <w:proofErr w:type="spellEnd"/>
            <w:r>
              <w:rPr>
                <w:rFonts w:asciiTheme="minorHAnsi" w:hAnsiTheme="minorHAnsi" w:cstheme="minorHAnsi"/>
                <w:sz w:val="16"/>
                <w:szCs w:val="16"/>
              </w:rPr>
              <w:t xml:space="preserve"> de</w:t>
            </w:r>
            <w:r w:rsidRPr="00674812">
              <w:rPr>
                <w:rFonts w:asciiTheme="minorHAnsi" w:hAnsiTheme="minorHAnsi" w:cstheme="minorHAnsi"/>
                <w:sz w:val="16"/>
                <w:szCs w:val="16"/>
              </w:rPr>
              <w:t xml:space="preserve"> </w:t>
            </w:r>
            <w:r w:rsidRPr="004B4994">
              <w:rPr>
                <w:rFonts w:asciiTheme="minorHAnsi" w:hAnsiTheme="minorHAnsi" w:cstheme="minorHAnsi"/>
                <w:sz w:val="16"/>
                <w:szCs w:val="16"/>
              </w:rPr>
              <w:t>.25</w:t>
            </w:r>
            <w:r>
              <w:rPr>
                <w:rFonts w:asciiTheme="minorHAnsi" w:hAnsiTheme="minorHAnsi" w:cstheme="minorHAnsi"/>
                <w:sz w:val="16"/>
                <w:szCs w:val="16"/>
              </w:rPr>
              <w:t xml:space="preserve"> gr.</w:t>
            </w:r>
          </w:p>
        </w:tc>
        <w:tc>
          <w:tcPr>
            <w:tcW w:w="401" w:type="pct"/>
            <w:shd w:val="clear" w:color="auto" w:fill="auto"/>
          </w:tcPr>
          <w:p w14:paraId="11398AC6" w14:textId="0ADBB396" w:rsidR="000D02CF" w:rsidRPr="00674812" w:rsidRDefault="000D02CF" w:rsidP="000D02CF">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200</w:t>
            </w:r>
          </w:p>
        </w:tc>
      </w:tr>
      <w:tr w:rsidR="00237D93" w:rsidRPr="00674812" w14:paraId="59BFAB99" w14:textId="77777777" w:rsidTr="003C7AA9">
        <w:trPr>
          <w:trHeight w:val="94"/>
          <w:jc w:val="center"/>
        </w:trPr>
        <w:tc>
          <w:tcPr>
            <w:tcW w:w="331" w:type="pct"/>
            <w:shd w:val="clear" w:color="auto" w:fill="auto"/>
          </w:tcPr>
          <w:p w14:paraId="79E69A69" w14:textId="371D3902" w:rsidR="00237D93" w:rsidRPr="003C7AA9" w:rsidRDefault="003C7AA9" w:rsidP="00237D93">
            <w:pPr>
              <w:jc w:val="center"/>
              <w:rPr>
                <w:rFonts w:asciiTheme="minorHAnsi" w:hAnsiTheme="minorHAnsi" w:cstheme="minorHAnsi"/>
                <w:sz w:val="16"/>
                <w:szCs w:val="16"/>
              </w:rPr>
            </w:pPr>
            <w:r w:rsidRPr="003C7AA9">
              <w:rPr>
                <w:rFonts w:asciiTheme="minorHAnsi" w:hAnsiTheme="minorHAnsi" w:cs="Arial"/>
                <w:sz w:val="16"/>
                <w:szCs w:val="16"/>
                <w:lang w:val="en-US"/>
              </w:rPr>
              <w:t>24</w:t>
            </w:r>
            <w:r w:rsidR="00237D93" w:rsidRPr="003C7AA9">
              <w:rPr>
                <w:rFonts w:asciiTheme="minorHAnsi" w:hAnsiTheme="minorHAnsi" w:cs="Arial"/>
                <w:sz w:val="16"/>
                <w:szCs w:val="16"/>
                <w:lang w:val="en-US"/>
              </w:rPr>
              <w:t>*</w:t>
            </w:r>
          </w:p>
        </w:tc>
        <w:tc>
          <w:tcPr>
            <w:tcW w:w="3401" w:type="pct"/>
            <w:shd w:val="clear" w:color="auto" w:fill="auto"/>
          </w:tcPr>
          <w:p w14:paraId="1EBE9566" w14:textId="699E3267" w:rsidR="00237D93" w:rsidRPr="00674812" w:rsidRDefault="00DC1C1D" w:rsidP="00CD1A9C">
            <w:pPr>
              <w:autoSpaceDE w:val="0"/>
              <w:autoSpaceDN w:val="0"/>
              <w:adjustRightInd w:val="0"/>
              <w:jc w:val="both"/>
              <w:rPr>
                <w:rFonts w:asciiTheme="minorHAnsi" w:hAnsiTheme="minorHAnsi" w:cstheme="minorHAnsi"/>
                <w:b/>
                <w:sz w:val="16"/>
                <w:szCs w:val="16"/>
              </w:rPr>
            </w:pPr>
            <w:proofErr w:type="spellStart"/>
            <w:r w:rsidRPr="00CD1A9C">
              <w:rPr>
                <w:rFonts w:asciiTheme="minorHAnsi" w:hAnsiTheme="minorHAnsi" w:cs="Arial"/>
                <w:sz w:val="16"/>
                <w:szCs w:val="16"/>
              </w:rPr>
              <w:t>Radiografias</w:t>
            </w:r>
            <w:proofErr w:type="spellEnd"/>
            <w:r w:rsidRPr="00CD1A9C">
              <w:rPr>
                <w:rFonts w:asciiTheme="minorHAnsi" w:hAnsiTheme="minorHAnsi" w:cs="Arial"/>
                <w:sz w:val="16"/>
                <w:szCs w:val="16"/>
              </w:rPr>
              <w:t xml:space="preserve"> </w:t>
            </w:r>
            <w:r w:rsidR="00CD1A9C" w:rsidRPr="00CD1A9C">
              <w:rPr>
                <w:rFonts w:asciiTheme="minorHAnsi" w:hAnsiTheme="minorHAnsi" w:cs="Arial"/>
                <w:sz w:val="16"/>
                <w:szCs w:val="16"/>
              </w:rPr>
              <w:t xml:space="preserve">DRY VIEW 20 X 25 </w:t>
            </w:r>
            <w:r w:rsidRPr="00CD1A9C">
              <w:rPr>
                <w:rFonts w:asciiTheme="minorHAnsi" w:hAnsiTheme="minorHAnsi" w:cs="Arial"/>
                <w:sz w:val="16"/>
                <w:szCs w:val="16"/>
              </w:rPr>
              <w:t>cm. Marca</w:t>
            </w:r>
            <w:r w:rsidR="00CD1A9C" w:rsidRPr="00CD1A9C">
              <w:rPr>
                <w:rFonts w:asciiTheme="minorHAnsi" w:hAnsiTheme="minorHAnsi" w:cs="Arial"/>
                <w:sz w:val="16"/>
                <w:szCs w:val="16"/>
              </w:rPr>
              <w:t xml:space="preserve"> CARESTREAM. </w:t>
            </w:r>
            <w:r w:rsidRPr="00CD1A9C">
              <w:rPr>
                <w:rFonts w:asciiTheme="minorHAnsi" w:hAnsiTheme="minorHAnsi" w:cs="Arial"/>
                <w:sz w:val="16"/>
                <w:szCs w:val="16"/>
              </w:rPr>
              <w:t xml:space="preserve">Modelo de la impresora </w:t>
            </w:r>
            <w:r w:rsidR="00CD1A9C" w:rsidRPr="00CD1A9C">
              <w:rPr>
                <w:rFonts w:asciiTheme="minorHAnsi" w:hAnsiTheme="minorHAnsi" w:cs="Arial"/>
                <w:sz w:val="16"/>
                <w:szCs w:val="16"/>
              </w:rPr>
              <w:t>5700</w:t>
            </w:r>
            <w:r w:rsidR="00CD1A9C">
              <w:rPr>
                <w:rFonts w:asciiTheme="minorHAnsi" w:hAnsiTheme="minorHAnsi" w:cs="Arial"/>
                <w:sz w:val="16"/>
                <w:szCs w:val="16"/>
              </w:rPr>
              <w:t>*</w:t>
            </w:r>
          </w:p>
        </w:tc>
        <w:tc>
          <w:tcPr>
            <w:tcW w:w="867" w:type="pct"/>
            <w:shd w:val="clear" w:color="auto" w:fill="auto"/>
          </w:tcPr>
          <w:p w14:paraId="10762939" w14:textId="5AC2C38E" w:rsidR="00237D93" w:rsidRPr="00674812" w:rsidRDefault="00237D93" w:rsidP="000D02CF">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C</w:t>
            </w:r>
            <w:r w:rsidR="000D02CF">
              <w:rPr>
                <w:rFonts w:asciiTheme="minorHAnsi" w:hAnsiTheme="minorHAnsi" w:cstheme="minorHAnsi"/>
                <w:sz w:val="16"/>
                <w:szCs w:val="16"/>
              </w:rPr>
              <w:t>aja</w:t>
            </w:r>
            <w:r w:rsidRPr="00674812">
              <w:rPr>
                <w:rFonts w:asciiTheme="minorHAnsi" w:hAnsiTheme="minorHAnsi" w:cstheme="minorHAnsi"/>
                <w:sz w:val="16"/>
                <w:szCs w:val="16"/>
              </w:rPr>
              <w:t xml:space="preserve"> </w:t>
            </w:r>
            <w:r w:rsidR="000D02CF">
              <w:rPr>
                <w:rFonts w:asciiTheme="minorHAnsi" w:hAnsiTheme="minorHAnsi" w:cstheme="minorHAnsi"/>
                <w:sz w:val="16"/>
                <w:szCs w:val="16"/>
              </w:rPr>
              <w:t>con</w:t>
            </w:r>
            <w:r w:rsidRPr="00674812">
              <w:rPr>
                <w:rFonts w:asciiTheme="minorHAnsi" w:hAnsiTheme="minorHAnsi" w:cstheme="minorHAnsi"/>
                <w:sz w:val="16"/>
                <w:szCs w:val="16"/>
              </w:rPr>
              <w:t xml:space="preserve"> 125 </w:t>
            </w:r>
            <w:r w:rsidR="000D02CF">
              <w:rPr>
                <w:rFonts w:asciiTheme="minorHAnsi" w:hAnsiTheme="minorHAnsi" w:cstheme="minorHAnsi"/>
                <w:sz w:val="16"/>
                <w:szCs w:val="16"/>
              </w:rPr>
              <w:t>películas</w:t>
            </w:r>
          </w:p>
        </w:tc>
        <w:tc>
          <w:tcPr>
            <w:tcW w:w="401" w:type="pct"/>
            <w:shd w:val="clear" w:color="auto" w:fill="auto"/>
          </w:tcPr>
          <w:p w14:paraId="201827E8" w14:textId="0A8266D7" w:rsidR="00237D93" w:rsidRPr="00674812" w:rsidRDefault="00237D93" w:rsidP="00485B88">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24 C</w:t>
            </w:r>
            <w:r w:rsidR="00485B88">
              <w:rPr>
                <w:rFonts w:asciiTheme="minorHAnsi" w:hAnsiTheme="minorHAnsi" w:cstheme="minorHAnsi"/>
                <w:sz w:val="16"/>
                <w:szCs w:val="16"/>
              </w:rPr>
              <w:t>ajas</w:t>
            </w:r>
          </w:p>
        </w:tc>
      </w:tr>
      <w:tr w:rsidR="00237D93" w:rsidRPr="00674812" w14:paraId="7D77129D" w14:textId="77777777" w:rsidTr="003C7AA9">
        <w:trPr>
          <w:trHeight w:val="94"/>
          <w:jc w:val="center"/>
        </w:trPr>
        <w:tc>
          <w:tcPr>
            <w:tcW w:w="331" w:type="pct"/>
            <w:shd w:val="clear" w:color="auto" w:fill="auto"/>
          </w:tcPr>
          <w:p w14:paraId="7441DF26" w14:textId="5214C8DE" w:rsidR="00237D93" w:rsidRPr="003C7AA9" w:rsidRDefault="003C7AA9" w:rsidP="00237D93">
            <w:pPr>
              <w:jc w:val="center"/>
              <w:rPr>
                <w:rFonts w:asciiTheme="minorHAnsi" w:hAnsiTheme="minorHAnsi" w:cstheme="minorHAnsi"/>
                <w:sz w:val="16"/>
                <w:szCs w:val="16"/>
              </w:rPr>
            </w:pPr>
            <w:r w:rsidRPr="003C7AA9">
              <w:rPr>
                <w:rFonts w:asciiTheme="minorHAnsi" w:hAnsiTheme="minorHAnsi" w:cs="Arial"/>
                <w:sz w:val="16"/>
                <w:szCs w:val="16"/>
                <w:lang w:val="en-US"/>
              </w:rPr>
              <w:t>25</w:t>
            </w:r>
          </w:p>
        </w:tc>
        <w:tc>
          <w:tcPr>
            <w:tcW w:w="3401" w:type="pct"/>
            <w:shd w:val="clear" w:color="auto" w:fill="auto"/>
          </w:tcPr>
          <w:p w14:paraId="1E1A9B29" w14:textId="113AA334" w:rsidR="00237D93" w:rsidRPr="00ED2288" w:rsidRDefault="00DC1C1D" w:rsidP="00237D93">
            <w:pPr>
              <w:autoSpaceDE w:val="0"/>
              <w:autoSpaceDN w:val="0"/>
              <w:adjustRightInd w:val="0"/>
              <w:jc w:val="both"/>
              <w:rPr>
                <w:rFonts w:asciiTheme="minorHAnsi" w:hAnsiTheme="minorHAnsi" w:cstheme="minorHAnsi"/>
                <w:b/>
                <w:sz w:val="16"/>
                <w:szCs w:val="16"/>
              </w:rPr>
            </w:pPr>
            <w:r w:rsidRPr="006770A4">
              <w:rPr>
                <w:rFonts w:asciiTheme="minorHAnsi" w:hAnsiTheme="minorHAnsi" w:cs="Arial"/>
                <w:sz w:val="16"/>
                <w:szCs w:val="16"/>
                <w:lang w:val="en-US"/>
              </w:rPr>
              <w:t>Single bond universal</w:t>
            </w:r>
            <w:r w:rsidR="006770A4" w:rsidRPr="006770A4">
              <w:rPr>
                <w:rFonts w:asciiTheme="minorHAnsi" w:hAnsiTheme="minorHAnsi" w:cs="Arial"/>
                <w:sz w:val="16"/>
                <w:szCs w:val="16"/>
                <w:lang w:val="en-US"/>
              </w:rPr>
              <w:t xml:space="preserve">. </w:t>
            </w:r>
            <w:proofErr w:type="spellStart"/>
            <w:r w:rsidRPr="006770A4">
              <w:rPr>
                <w:rFonts w:asciiTheme="minorHAnsi" w:hAnsiTheme="minorHAnsi" w:cs="Arial"/>
                <w:sz w:val="16"/>
                <w:szCs w:val="16"/>
                <w:lang w:val="en-US"/>
              </w:rPr>
              <w:t>Marca</w:t>
            </w:r>
            <w:proofErr w:type="spellEnd"/>
            <w:r w:rsidR="006770A4" w:rsidRPr="006770A4">
              <w:rPr>
                <w:rFonts w:asciiTheme="minorHAnsi" w:hAnsiTheme="minorHAnsi" w:cs="Arial"/>
                <w:sz w:val="16"/>
                <w:szCs w:val="16"/>
                <w:lang w:val="en-US"/>
              </w:rPr>
              <w:t xml:space="preserve"> 3M. </w:t>
            </w:r>
            <w:r w:rsidRPr="00ED2288">
              <w:rPr>
                <w:rFonts w:asciiTheme="minorHAnsi" w:hAnsiTheme="minorHAnsi" w:cs="Arial"/>
                <w:sz w:val="16"/>
                <w:szCs w:val="16"/>
              </w:rPr>
              <w:t xml:space="preserve">Que contenga monómero de fosfato </w:t>
            </w:r>
            <w:proofErr w:type="spellStart"/>
            <w:r w:rsidRPr="00ED2288">
              <w:rPr>
                <w:rFonts w:asciiTheme="minorHAnsi" w:hAnsiTheme="minorHAnsi" w:cs="Arial"/>
                <w:sz w:val="16"/>
                <w:szCs w:val="16"/>
              </w:rPr>
              <w:t>mdp</w:t>
            </w:r>
            <w:proofErr w:type="spellEnd"/>
            <w:r w:rsidRPr="00ED2288">
              <w:rPr>
                <w:rFonts w:asciiTheme="minorHAnsi" w:hAnsiTheme="minorHAnsi" w:cs="Arial"/>
                <w:sz w:val="16"/>
                <w:szCs w:val="16"/>
              </w:rPr>
              <w:t xml:space="preserve">, resinas de </w:t>
            </w:r>
            <w:proofErr w:type="spellStart"/>
            <w:r w:rsidRPr="00ED2288">
              <w:rPr>
                <w:rFonts w:asciiTheme="minorHAnsi" w:hAnsiTheme="minorHAnsi" w:cs="Arial"/>
                <w:sz w:val="16"/>
                <w:szCs w:val="16"/>
              </w:rPr>
              <w:t>dimetacrilato</w:t>
            </w:r>
            <w:proofErr w:type="spellEnd"/>
            <w:r w:rsidRPr="00ED2288">
              <w:rPr>
                <w:rFonts w:asciiTheme="minorHAnsi" w:hAnsiTheme="minorHAnsi" w:cs="Arial"/>
                <w:sz w:val="16"/>
                <w:szCs w:val="16"/>
              </w:rPr>
              <w:t xml:space="preserve">, </w:t>
            </w:r>
            <w:proofErr w:type="spellStart"/>
            <w:r w:rsidRPr="00ED2288">
              <w:rPr>
                <w:rFonts w:asciiTheme="minorHAnsi" w:hAnsiTheme="minorHAnsi" w:cs="Arial"/>
                <w:sz w:val="16"/>
                <w:szCs w:val="16"/>
              </w:rPr>
              <w:t>hema</w:t>
            </w:r>
            <w:proofErr w:type="spellEnd"/>
            <w:r w:rsidRPr="00ED2288">
              <w:rPr>
                <w:rFonts w:asciiTheme="minorHAnsi" w:hAnsiTheme="minorHAnsi" w:cs="Arial"/>
                <w:sz w:val="16"/>
                <w:szCs w:val="16"/>
              </w:rPr>
              <w:t xml:space="preserve">, </w:t>
            </w:r>
            <w:proofErr w:type="spellStart"/>
            <w:r w:rsidRPr="00ED2288">
              <w:rPr>
                <w:rFonts w:asciiTheme="minorHAnsi" w:hAnsiTheme="minorHAnsi" w:cs="Arial"/>
                <w:sz w:val="16"/>
                <w:szCs w:val="16"/>
              </w:rPr>
              <w:t>copolimero</w:t>
            </w:r>
            <w:proofErr w:type="spellEnd"/>
            <w:r w:rsidRPr="00ED2288">
              <w:rPr>
                <w:rFonts w:asciiTheme="minorHAnsi" w:hAnsiTheme="minorHAnsi" w:cs="Arial"/>
                <w:sz w:val="16"/>
                <w:szCs w:val="16"/>
              </w:rPr>
              <w:t xml:space="preserve"> </w:t>
            </w:r>
            <w:proofErr w:type="spellStart"/>
            <w:r w:rsidRPr="00ED2288">
              <w:rPr>
                <w:rFonts w:asciiTheme="minorHAnsi" w:hAnsiTheme="minorHAnsi" w:cs="Arial"/>
                <w:sz w:val="16"/>
                <w:szCs w:val="16"/>
              </w:rPr>
              <w:t>vitrebond</w:t>
            </w:r>
            <w:proofErr w:type="spellEnd"/>
            <w:r w:rsidRPr="00ED2288">
              <w:rPr>
                <w:rFonts w:asciiTheme="minorHAnsi" w:hAnsiTheme="minorHAnsi" w:cs="Arial"/>
                <w:sz w:val="16"/>
                <w:szCs w:val="16"/>
              </w:rPr>
              <w:t xml:space="preserve">, obturador, etanol, agua, iniciadores y </w:t>
            </w:r>
            <w:proofErr w:type="spellStart"/>
            <w:r w:rsidRPr="00ED2288">
              <w:rPr>
                <w:rFonts w:asciiTheme="minorHAnsi" w:hAnsiTheme="minorHAnsi" w:cs="Arial"/>
                <w:sz w:val="16"/>
                <w:szCs w:val="16"/>
              </w:rPr>
              <w:t>silano</w:t>
            </w:r>
            <w:proofErr w:type="spellEnd"/>
          </w:p>
        </w:tc>
        <w:tc>
          <w:tcPr>
            <w:tcW w:w="867" w:type="pct"/>
            <w:shd w:val="clear" w:color="auto" w:fill="auto"/>
          </w:tcPr>
          <w:p w14:paraId="7DBF2C2A" w14:textId="43A7B83D" w:rsidR="00237D93" w:rsidRPr="00674812" w:rsidRDefault="00237D93" w:rsidP="0025371C">
            <w:pPr>
              <w:jc w:val="center"/>
              <w:rPr>
                <w:rFonts w:asciiTheme="minorHAnsi" w:hAnsiTheme="minorHAnsi" w:cstheme="minorHAnsi"/>
                <w:color w:val="000000"/>
                <w:sz w:val="16"/>
                <w:szCs w:val="16"/>
                <w:lang w:val="es-MX" w:eastAsia="es-MX"/>
              </w:rPr>
            </w:pPr>
            <w:proofErr w:type="spellStart"/>
            <w:r w:rsidRPr="00674812">
              <w:rPr>
                <w:rFonts w:asciiTheme="minorHAnsi" w:hAnsiTheme="minorHAnsi" w:cstheme="minorHAnsi"/>
                <w:sz w:val="16"/>
                <w:szCs w:val="16"/>
              </w:rPr>
              <w:t>U</w:t>
            </w:r>
            <w:r w:rsidR="0025371C">
              <w:rPr>
                <w:rFonts w:asciiTheme="minorHAnsi" w:hAnsiTheme="minorHAnsi" w:cstheme="minorHAnsi"/>
                <w:sz w:val="16"/>
                <w:szCs w:val="16"/>
              </w:rPr>
              <w:t>nidosis</w:t>
            </w:r>
            <w:proofErr w:type="spellEnd"/>
            <w:r w:rsidRPr="00674812">
              <w:rPr>
                <w:rFonts w:asciiTheme="minorHAnsi" w:hAnsiTheme="minorHAnsi" w:cstheme="minorHAnsi"/>
                <w:sz w:val="16"/>
                <w:szCs w:val="16"/>
              </w:rPr>
              <w:t xml:space="preserve"> </w:t>
            </w:r>
            <w:proofErr w:type="spellStart"/>
            <w:r w:rsidR="0025371C">
              <w:rPr>
                <w:rFonts w:asciiTheme="minorHAnsi" w:hAnsiTheme="minorHAnsi" w:cstheme="minorHAnsi"/>
                <w:sz w:val="16"/>
                <w:szCs w:val="16"/>
              </w:rPr>
              <w:t>dr</w:t>
            </w:r>
            <w:proofErr w:type="spellEnd"/>
            <w:r w:rsidRPr="00674812">
              <w:rPr>
                <w:rFonts w:asciiTheme="minorHAnsi" w:hAnsiTheme="minorHAnsi" w:cstheme="minorHAnsi"/>
                <w:sz w:val="16"/>
                <w:szCs w:val="16"/>
              </w:rPr>
              <w:t xml:space="preserve"> .1 ml</w:t>
            </w:r>
          </w:p>
        </w:tc>
        <w:tc>
          <w:tcPr>
            <w:tcW w:w="401" w:type="pct"/>
            <w:shd w:val="clear" w:color="auto" w:fill="auto"/>
          </w:tcPr>
          <w:p w14:paraId="2A0E30E9" w14:textId="474C51D4" w:rsidR="00237D93" w:rsidRPr="00674812" w:rsidRDefault="00237D93" w:rsidP="0025371C">
            <w:pPr>
              <w:jc w:val="center"/>
              <w:rPr>
                <w:rFonts w:asciiTheme="minorHAnsi" w:hAnsiTheme="minorHAnsi" w:cstheme="minorHAnsi"/>
                <w:color w:val="000000"/>
                <w:sz w:val="16"/>
                <w:szCs w:val="16"/>
                <w:lang w:val="es-MX" w:eastAsia="es-MX"/>
              </w:rPr>
            </w:pPr>
            <w:r w:rsidRPr="00674812">
              <w:rPr>
                <w:rFonts w:asciiTheme="minorHAnsi" w:hAnsiTheme="minorHAnsi" w:cstheme="minorHAnsi"/>
                <w:sz w:val="16"/>
                <w:szCs w:val="16"/>
              </w:rPr>
              <w:t>100 P</w:t>
            </w:r>
            <w:r w:rsidR="0025371C">
              <w:rPr>
                <w:rFonts w:asciiTheme="minorHAnsi" w:hAnsiTheme="minorHAnsi" w:cstheme="minorHAnsi"/>
                <w:sz w:val="16"/>
                <w:szCs w:val="16"/>
              </w:rPr>
              <w:t>aletitas</w:t>
            </w:r>
          </w:p>
        </w:tc>
      </w:tr>
      <w:tr w:rsidR="00237D93" w:rsidRPr="00674812" w14:paraId="0A88633A" w14:textId="77777777" w:rsidTr="003C7AA9">
        <w:trPr>
          <w:trHeight w:val="94"/>
          <w:jc w:val="center"/>
        </w:trPr>
        <w:tc>
          <w:tcPr>
            <w:tcW w:w="331" w:type="pct"/>
            <w:shd w:val="clear" w:color="auto" w:fill="auto"/>
          </w:tcPr>
          <w:p w14:paraId="20FC4F77" w14:textId="13BE20AB" w:rsidR="00237D93" w:rsidRPr="003C7AA9" w:rsidRDefault="003C7AA9" w:rsidP="00237D93">
            <w:pPr>
              <w:jc w:val="center"/>
              <w:rPr>
                <w:rFonts w:asciiTheme="minorHAnsi" w:hAnsiTheme="minorHAnsi" w:cstheme="minorHAnsi"/>
                <w:sz w:val="16"/>
                <w:szCs w:val="16"/>
              </w:rPr>
            </w:pPr>
            <w:r w:rsidRPr="003C7AA9">
              <w:rPr>
                <w:rFonts w:asciiTheme="minorHAnsi" w:hAnsiTheme="minorHAnsi" w:cs="Arial"/>
                <w:sz w:val="16"/>
                <w:szCs w:val="16"/>
                <w:lang w:val="en-US"/>
              </w:rPr>
              <w:t>26</w:t>
            </w:r>
          </w:p>
        </w:tc>
        <w:tc>
          <w:tcPr>
            <w:tcW w:w="3401" w:type="pct"/>
            <w:shd w:val="clear" w:color="auto" w:fill="auto"/>
          </w:tcPr>
          <w:p w14:paraId="0A814381" w14:textId="624A4F92" w:rsidR="00237D93" w:rsidRPr="00674812" w:rsidRDefault="00DC1C1D" w:rsidP="00237D93">
            <w:pPr>
              <w:autoSpaceDE w:val="0"/>
              <w:autoSpaceDN w:val="0"/>
              <w:adjustRightInd w:val="0"/>
              <w:jc w:val="both"/>
              <w:rPr>
                <w:rFonts w:asciiTheme="minorHAnsi" w:hAnsiTheme="minorHAnsi" w:cstheme="minorHAnsi"/>
                <w:b/>
                <w:sz w:val="16"/>
                <w:szCs w:val="16"/>
              </w:rPr>
            </w:pPr>
            <w:r w:rsidRPr="00A54B49">
              <w:rPr>
                <w:rFonts w:asciiTheme="minorHAnsi" w:hAnsiTheme="minorHAnsi" w:cs="Arial"/>
                <w:sz w:val="16"/>
                <w:szCs w:val="16"/>
              </w:rPr>
              <w:t xml:space="preserve">Removedor de cementos a base de </w:t>
            </w:r>
            <w:proofErr w:type="spellStart"/>
            <w:r w:rsidRPr="00A54B49">
              <w:rPr>
                <w:rFonts w:asciiTheme="minorHAnsi" w:hAnsiTheme="minorHAnsi" w:cs="Arial"/>
                <w:sz w:val="16"/>
                <w:szCs w:val="16"/>
              </w:rPr>
              <w:t>oxido</w:t>
            </w:r>
            <w:proofErr w:type="spellEnd"/>
            <w:r w:rsidRPr="00A54B49">
              <w:rPr>
                <w:rFonts w:asciiTheme="minorHAnsi" w:hAnsiTheme="minorHAnsi" w:cs="Arial"/>
                <w:sz w:val="16"/>
                <w:szCs w:val="16"/>
              </w:rPr>
              <w:t xml:space="preserve"> de zinc con o sin </w:t>
            </w:r>
            <w:proofErr w:type="spellStart"/>
            <w:r w:rsidRPr="00A54B49">
              <w:rPr>
                <w:rFonts w:asciiTheme="minorHAnsi" w:hAnsiTheme="minorHAnsi" w:cs="Arial"/>
                <w:sz w:val="16"/>
                <w:szCs w:val="16"/>
              </w:rPr>
              <w:t>eugenol</w:t>
            </w:r>
            <w:proofErr w:type="spellEnd"/>
            <w:r w:rsidR="00A54B49" w:rsidRPr="00A54B49">
              <w:rPr>
                <w:rFonts w:asciiTheme="minorHAnsi" w:hAnsiTheme="minorHAnsi" w:cs="Arial"/>
                <w:sz w:val="16"/>
                <w:szCs w:val="16"/>
              </w:rPr>
              <w:t xml:space="preserve"> CLEAN- CEM </w:t>
            </w:r>
            <w:r w:rsidRPr="00A54B49">
              <w:rPr>
                <w:rFonts w:asciiTheme="minorHAnsi" w:hAnsiTheme="minorHAnsi" w:cs="Arial"/>
                <w:sz w:val="16"/>
                <w:szCs w:val="16"/>
              </w:rPr>
              <w:t xml:space="preserve">marca </w:t>
            </w:r>
            <w:r w:rsidR="00A54B49" w:rsidRPr="00A54B49">
              <w:rPr>
                <w:rFonts w:asciiTheme="minorHAnsi" w:hAnsiTheme="minorHAnsi" w:cs="Arial"/>
                <w:sz w:val="16"/>
                <w:szCs w:val="16"/>
              </w:rPr>
              <w:t>ZEYCO</w:t>
            </w:r>
            <w:r w:rsidR="00CD4295">
              <w:rPr>
                <w:rFonts w:asciiTheme="minorHAnsi" w:hAnsiTheme="minorHAnsi" w:cs="Arial"/>
                <w:sz w:val="16"/>
                <w:szCs w:val="16"/>
              </w:rPr>
              <w:t>.</w:t>
            </w:r>
          </w:p>
        </w:tc>
        <w:tc>
          <w:tcPr>
            <w:tcW w:w="867" w:type="pct"/>
            <w:shd w:val="clear" w:color="auto" w:fill="auto"/>
          </w:tcPr>
          <w:p w14:paraId="1C0752FA" w14:textId="65AB2440" w:rsidR="00237D93" w:rsidRPr="00674812" w:rsidRDefault="00A54B49" w:rsidP="0025371C">
            <w:pPr>
              <w:jc w:val="center"/>
              <w:rPr>
                <w:rFonts w:asciiTheme="minorHAnsi" w:hAnsiTheme="minorHAnsi" w:cstheme="minorHAnsi"/>
                <w:color w:val="000000"/>
                <w:sz w:val="16"/>
                <w:szCs w:val="16"/>
                <w:lang w:val="es-MX" w:eastAsia="es-MX"/>
              </w:rPr>
            </w:pPr>
            <w:r w:rsidRPr="00A54B49">
              <w:rPr>
                <w:rFonts w:asciiTheme="minorHAnsi" w:hAnsiTheme="minorHAnsi" w:cstheme="minorHAnsi"/>
                <w:sz w:val="16"/>
                <w:szCs w:val="16"/>
              </w:rPr>
              <w:t>F</w:t>
            </w:r>
            <w:r w:rsidR="0025371C">
              <w:rPr>
                <w:rFonts w:asciiTheme="minorHAnsi" w:hAnsiTheme="minorHAnsi" w:cstheme="minorHAnsi"/>
                <w:sz w:val="16"/>
                <w:szCs w:val="16"/>
              </w:rPr>
              <w:t>rasco</w:t>
            </w:r>
            <w:r w:rsidRPr="00A54B49">
              <w:rPr>
                <w:rFonts w:asciiTheme="minorHAnsi" w:hAnsiTheme="minorHAnsi" w:cstheme="minorHAnsi"/>
                <w:sz w:val="16"/>
                <w:szCs w:val="16"/>
              </w:rPr>
              <w:t xml:space="preserve"> </w:t>
            </w:r>
            <w:r w:rsidR="0025371C">
              <w:rPr>
                <w:rFonts w:asciiTheme="minorHAnsi" w:hAnsiTheme="minorHAnsi" w:cstheme="minorHAnsi"/>
                <w:sz w:val="16"/>
                <w:szCs w:val="16"/>
              </w:rPr>
              <w:t>de</w:t>
            </w:r>
            <w:r w:rsidRPr="00A54B49">
              <w:rPr>
                <w:rFonts w:asciiTheme="minorHAnsi" w:hAnsiTheme="minorHAnsi" w:cstheme="minorHAnsi"/>
                <w:sz w:val="16"/>
                <w:szCs w:val="16"/>
              </w:rPr>
              <w:t xml:space="preserve"> 250</w:t>
            </w:r>
            <w:r w:rsidR="0025371C">
              <w:rPr>
                <w:rFonts w:asciiTheme="minorHAnsi" w:hAnsiTheme="minorHAnsi" w:cstheme="minorHAnsi"/>
                <w:sz w:val="16"/>
                <w:szCs w:val="16"/>
              </w:rPr>
              <w:t xml:space="preserve"> ml.</w:t>
            </w:r>
          </w:p>
        </w:tc>
        <w:tc>
          <w:tcPr>
            <w:tcW w:w="401" w:type="pct"/>
            <w:shd w:val="clear" w:color="auto" w:fill="auto"/>
          </w:tcPr>
          <w:p w14:paraId="6007139D" w14:textId="0A3EDEF8" w:rsidR="00237D93" w:rsidRPr="00674812" w:rsidRDefault="00A54B49" w:rsidP="00237D93">
            <w:pPr>
              <w:jc w:val="center"/>
              <w:rPr>
                <w:rFonts w:asciiTheme="minorHAnsi" w:hAnsiTheme="minorHAnsi" w:cstheme="minorHAnsi"/>
                <w:color w:val="000000"/>
                <w:sz w:val="16"/>
                <w:szCs w:val="16"/>
                <w:lang w:val="es-MX" w:eastAsia="es-MX"/>
              </w:rPr>
            </w:pPr>
            <w:r>
              <w:rPr>
                <w:rFonts w:asciiTheme="minorHAnsi" w:hAnsiTheme="minorHAnsi" w:cstheme="minorHAnsi"/>
                <w:sz w:val="16"/>
                <w:szCs w:val="16"/>
              </w:rPr>
              <w:t>20</w:t>
            </w:r>
            <w:r w:rsidR="0025371C">
              <w:rPr>
                <w:rFonts w:asciiTheme="minorHAnsi" w:hAnsiTheme="minorHAnsi" w:cstheme="minorHAnsi"/>
                <w:sz w:val="16"/>
                <w:szCs w:val="16"/>
              </w:rPr>
              <w:t xml:space="preserve"> frascos</w:t>
            </w:r>
          </w:p>
        </w:tc>
      </w:tr>
    </w:tbl>
    <w:p w14:paraId="0B9BD04C" w14:textId="77777777" w:rsidR="002477AB" w:rsidRDefault="002477AB" w:rsidP="00C165C0">
      <w:pPr>
        <w:autoSpaceDE w:val="0"/>
        <w:autoSpaceDN w:val="0"/>
        <w:adjustRightInd w:val="0"/>
        <w:jc w:val="center"/>
        <w:rPr>
          <w:rFonts w:asciiTheme="minorHAnsi" w:hAnsiTheme="minorHAnsi" w:cstheme="minorHAnsi"/>
          <w:b/>
          <w:sz w:val="16"/>
          <w:szCs w:val="16"/>
        </w:rPr>
      </w:pPr>
    </w:p>
    <w:p w14:paraId="066C3F8C" w14:textId="05B9FAB5" w:rsidR="002477AB" w:rsidRDefault="002477AB" w:rsidP="002477AB">
      <w:pPr>
        <w:autoSpaceDE w:val="0"/>
        <w:autoSpaceDN w:val="0"/>
        <w:adjustRightInd w:val="0"/>
        <w:ind w:left="142" w:right="51"/>
        <w:rPr>
          <w:rFonts w:ascii="Calibri" w:hAnsi="Calibri" w:cs="Arial"/>
          <w:b/>
          <w:bCs/>
          <w:sz w:val="14"/>
          <w:szCs w:val="14"/>
          <w:u w:val="single"/>
        </w:rPr>
      </w:pPr>
      <w:r w:rsidRPr="004F12AF">
        <w:rPr>
          <w:rFonts w:ascii="Calibri" w:hAnsi="Calibri" w:cs="Arial"/>
          <w:b/>
          <w:bCs/>
          <w:sz w:val="14"/>
          <w:szCs w:val="14"/>
          <w:u w:val="single"/>
        </w:rPr>
        <w:t xml:space="preserve">* Producto deberá ser marca </w:t>
      </w:r>
      <w:proofErr w:type="spellStart"/>
      <w:r w:rsidRPr="004F12AF">
        <w:rPr>
          <w:rFonts w:ascii="Calibri" w:hAnsi="Calibri" w:cs="Arial"/>
          <w:b/>
          <w:bCs/>
          <w:sz w:val="14"/>
          <w:szCs w:val="14"/>
          <w:u w:val="single"/>
        </w:rPr>
        <w:t>carestrem</w:t>
      </w:r>
      <w:proofErr w:type="spellEnd"/>
      <w:r w:rsidRPr="004F12AF">
        <w:rPr>
          <w:rFonts w:ascii="Calibri" w:hAnsi="Calibri" w:cs="Arial"/>
          <w:b/>
          <w:bCs/>
          <w:sz w:val="14"/>
          <w:szCs w:val="14"/>
          <w:u w:val="single"/>
        </w:rPr>
        <w:t xml:space="preserve"> ya que el equipo con el que se cuenta es de la misma marca y es requerido para conservar la garantía.</w:t>
      </w:r>
    </w:p>
    <w:p w14:paraId="3BC7DB79" w14:textId="6DB47EF0" w:rsidR="007562FF" w:rsidRPr="004F12AF" w:rsidRDefault="007562FF" w:rsidP="002477AB">
      <w:pPr>
        <w:autoSpaceDE w:val="0"/>
        <w:autoSpaceDN w:val="0"/>
        <w:adjustRightInd w:val="0"/>
        <w:ind w:left="142" w:right="51"/>
        <w:rPr>
          <w:rFonts w:asciiTheme="minorHAnsi" w:hAnsiTheme="minorHAnsi" w:cstheme="minorHAnsi"/>
          <w:b/>
          <w:bCs/>
          <w:sz w:val="14"/>
          <w:szCs w:val="14"/>
        </w:rPr>
      </w:pPr>
      <w:r>
        <w:rPr>
          <w:rFonts w:asciiTheme="minorHAnsi" w:hAnsiTheme="minorHAnsi" w:cstheme="minorHAnsi"/>
          <w:b/>
          <w:bCs/>
          <w:sz w:val="14"/>
          <w:szCs w:val="14"/>
        </w:rPr>
        <w:t>E</w:t>
      </w:r>
      <w:r w:rsidRPr="007562FF">
        <w:rPr>
          <w:rFonts w:asciiTheme="minorHAnsi" w:hAnsiTheme="minorHAnsi" w:cstheme="minorHAnsi"/>
          <w:b/>
          <w:bCs/>
          <w:sz w:val="14"/>
          <w:szCs w:val="14"/>
        </w:rPr>
        <w:t xml:space="preserve">l equipo donde se utilizarán las radiografías es el siguiente: Impresora </w:t>
      </w:r>
      <w:proofErr w:type="spellStart"/>
      <w:r w:rsidRPr="007562FF">
        <w:rPr>
          <w:rFonts w:asciiTheme="minorHAnsi" w:hAnsiTheme="minorHAnsi" w:cstheme="minorHAnsi"/>
          <w:b/>
          <w:bCs/>
          <w:sz w:val="14"/>
          <w:szCs w:val="14"/>
        </w:rPr>
        <w:t>Carestream</w:t>
      </w:r>
      <w:proofErr w:type="spellEnd"/>
      <w:r w:rsidRPr="007562FF">
        <w:rPr>
          <w:rFonts w:asciiTheme="minorHAnsi" w:hAnsiTheme="minorHAnsi" w:cstheme="minorHAnsi"/>
          <w:b/>
          <w:bCs/>
          <w:sz w:val="14"/>
          <w:szCs w:val="14"/>
        </w:rPr>
        <w:t xml:space="preserve">, </w:t>
      </w:r>
      <w:proofErr w:type="spellStart"/>
      <w:r w:rsidRPr="007562FF">
        <w:rPr>
          <w:rFonts w:asciiTheme="minorHAnsi" w:hAnsiTheme="minorHAnsi" w:cstheme="minorHAnsi"/>
          <w:b/>
          <w:bCs/>
          <w:sz w:val="14"/>
          <w:szCs w:val="14"/>
        </w:rPr>
        <w:t>DryWiew</w:t>
      </w:r>
      <w:proofErr w:type="spellEnd"/>
      <w:r w:rsidRPr="007562FF">
        <w:rPr>
          <w:rFonts w:asciiTheme="minorHAnsi" w:hAnsiTheme="minorHAnsi" w:cstheme="minorHAnsi"/>
          <w:b/>
          <w:bCs/>
          <w:sz w:val="14"/>
          <w:szCs w:val="14"/>
        </w:rPr>
        <w:t xml:space="preserve"> 5700 Laser Imagen.</w:t>
      </w:r>
    </w:p>
    <w:p w14:paraId="35A847FB"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9D172EB" w14:textId="77777777" w:rsidR="002477AB" w:rsidRDefault="002477AB" w:rsidP="00C165C0">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40C43D5F" w14:textId="47EA90F8" w:rsidR="009645C9" w:rsidRDefault="009645C9" w:rsidP="00D000F9">
      <w:pPr>
        <w:autoSpaceDE w:val="0"/>
        <w:autoSpaceDN w:val="0"/>
        <w:adjustRightInd w:val="0"/>
        <w:jc w:val="center"/>
        <w:rPr>
          <w:rFonts w:asciiTheme="minorHAnsi" w:hAnsiTheme="minorHAnsi" w:cstheme="minorHAnsi"/>
          <w:b/>
          <w:sz w:val="18"/>
          <w:szCs w:val="18"/>
        </w:rPr>
      </w:pPr>
    </w:p>
    <w:p w14:paraId="0CC84FE4" w14:textId="207F5B55" w:rsidR="009645C9" w:rsidRDefault="009645C9" w:rsidP="00D000F9">
      <w:pPr>
        <w:autoSpaceDE w:val="0"/>
        <w:autoSpaceDN w:val="0"/>
        <w:adjustRightInd w:val="0"/>
        <w:jc w:val="center"/>
        <w:rPr>
          <w:rFonts w:asciiTheme="minorHAnsi" w:hAnsiTheme="minorHAnsi" w:cstheme="minorHAnsi"/>
          <w:b/>
          <w:sz w:val="18"/>
          <w:szCs w:val="18"/>
        </w:rPr>
      </w:pPr>
    </w:p>
    <w:p w14:paraId="50DF8ECA" w14:textId="1B0664A1" w:rsidR="009645C9" w:rsidRDefault="009645C9" w:rsidP="00D000F9">
      <w:pPr>
        <w:autoSpaceDE w:val="0"/>
        <w:autoSpaceDN w:val="0"/>
        <w:adjustRightInd w:val="0"/>
        <w:jc w:val="center"/>
        <w:rPr>
          <w:rFonts w:asciiTheme="minorHAnsi" w:hAnsiTheme="minorHAnsi" w:cstheme="minorHAnsi"/>
          <w:b/>
          <w:sz w:val="18"/>
          <w:szCs w:val="18"/>
        </w:rPr>
      </w:pPr>
    </w:p>
    <w:p w14:paraId="5F4F23EB" w14:textId="63335457" w:rsidR="009645C9" w:rsidRDefault="009645C9" w:rsidP="00D000F9">
      <w:pPr>
        <w:autoSpaceDE w:val="0"/>
        <w:autoSpaceDN w:val="0"/>
        <w:adjustRightInd w:val="0"/>
        <w:jc w:val="center"/>
        <w:rPr>
          <w:rFonts w:asciiTheme="minorHAnsi" w:hAnsiTheme="minorHAnsi" w:cstheme="minorHAnsi"/>
          <w:b/>
          <w:sz w:val="18"/>
          <w:szCs w:val="18"/>
        </w:rPr>
      </w:pPr>
    </w:p>
    <w:p w14:paraId="43376FB0" w14:textId="295FC72D" w:rsidR="009645C9" w:rsidRDefault="009645C9" w:rsidP="00D000F9">
      <w:pPr>
        <w:autoSpaceDE w:val="0"/>
        <w:autoSpaceDN w:val="0"/>
        <w:adjustRightInd w:val="0"/>
        <w:jc w:val="center"/>
        <w:rPr>
          <w:rFonts w:asciiTheme="minorHAnsi" w:hAnsiTheme="minorHAnsi" w:cstheme="minorHAnsi"/>
          <w:b/>
          <w:sz w:val="18"/>
          <w:szCs w:val="18"/>
        </w:rPr>
      </w:pPr>
    </w:p>
    <w:p w14:paraId="5A68D9E5" w14:textId="5344D2F9" w:rsidR="009645C9" w:rsidRDefault="009645C9" w:rsidP="00D000F9">
      <w:pPr>
        <w:autoSpaceDE w:val="0"/>
        <w:autoSpaceDN w:val="0"/>
        <w:adjustRightInd w:val="0"/>
        <w:jc w:val="center"/>
        <w:rPr>
          <w:rFonts w:asciiTheme="minorHAnsi" w:hAnsiTheme="minorHAnsi" w:cstheme="minorHAnsi"/>
          <w:b/>
          <w:sz w:val="18"/>
          <w:szCs w:val="18"/>
        </w:rPr>
      </w:pPr>
    </w:p>
    <w:p w14:paraId="125E8DED" w14:textId="319DD9DA" w:rsidR="009645C9" w:rsidRDefault="009645C9" w:rsidP="00D000F9">
      <w:pPr>
        <w:autoSpaceDE w:val="0"/>
        <w:autoSpaceDN w:val="0"/>
        <w:adjustRightInd w:val="0"/>
        <w:jc w:val="center"/>
        <w:rPr>
          <w:rFonts w:asciiTheme="minorHAnsi" w:hAnsiTheme="minorHAnsi" w:cstheme="minorHAnsi"/>
          <w:b/>
          <w:sz w:val="18"/>
          <w:szCs w:val="18"/>
        </w:rPr>
      </w:pPr>
    </w:p>
    <w:p w14:paraId="0FBB3B8B" w14:textId="2B1D039E" w:rsidR="009645C9" w:rsidRDefault="009645C9" w:rsidP="00D000F9">
      <w:pPr>
        <w:autoSpaceDE w:val="0"/>
        <w:autoSpaceDN w:val="0"/>
        <w:adjustRightInd w:val="0"/>
        <w:jc w:val="center"/>
        <w:rPr>
          <w:rFonts w:asciiTheme="minorHAnsi" w:hAnsiTheme="minorHAnsi" w:cstheme="minorHAnsi"/>
          <w:b/>
          <w:sz w:val="18"/>
          <w:szCs w:val="18"/>
        </w:rPr>
      </w:pPr>
    </w:p>
    <w:p w14:paraId="13209553" w14:textId="3CA3117A" w:rsidR="009645C9" w:rsidRDefault="009645C9" w:rsidP="00D000F9">
      <w:pPr>
        <w:autoSpaceDE w:val="0"/>
        <w:autoSpaceDN w:val="0"/>
        <w:adjustRightInd w:val="0"/>
        <w:jc w:val="center"/>
        <w:rPr>
          <w:rFonts w:asciiTheme="minorHAnsi" w:hAnsiTheme="minorHAnsi" w:cstheme="minorHAnsi"/>
          <w:b/>
          <w:sz w:val="18"/>
          <w:szCs w:val="18"/>
        </w:rPr>
      </w:pPr>
    </w:p>
    <w:p w14:paraId="56E2487D" w14:textId="5DA649D5" w:rsidR="009645C9" w:rsidRDefault="009645C9" w:rsidP="00D000F9">
      <w:pPr>
        <w:autoSpaceDE w:val="0"/>
        <w:autoSpaceDN w:val="0"/>
        <w:adjustRightInd w:val="0"/>
        <w:jc w:val="center"/>
        <w:rPr>
          <w:rFonts w:asciiTheme="minorHAnsi" w:hAnsiTheme="minorHAnsi" w:cstheme="minorHAnsi"/>
          <w:b/>
          <w:sz w:val="18"/>
          <w:szCs w:val="18"/>
        </w:rPr>
      </w:pPr>
    </w:p>
    <w:p w14:paraId="4F6B6471" w14:textId="5E7A12CB" w:rsidR="009645C9" w:rsidRDefault="009645C9" w:rsidP="00D000F9">
      <w:pPr>
        <w:autoSpaceDE w:val="0"/>
        <w:autoSpaceDN w:val="0"/>
        <w:adjustRightInd w:val="0"/>
        <w:jc w:val="center"/>
        <w:rPr>
          <w:rFonts w:asciiTheme="minorHAnsi" w:hAnsiTheme="minorHAnsi" w:cstheme="minorHAnsi"/>
          <w:b/>
          <w:sz w:val="18"/>
          <w:szCs w:val="18"/>
        </w:rPr>
      </w:pPr>
    </w:p>
    <w:p w14:paraId="0C2FEF5C" w14:textId="52273334" w:rsidR="009645C9" w:rsidRDefault="009645C9" w:rsidP="00D000F9">
      <w:pPr>
        <w:autoSpaceDE w:val="0"/>
        <w:autoSpaceDN w:val="0"/>
        <w:adjustRightInd w:val="0"/>
        <w:jc w:val="center"/>
        <w:rPr>
          <w:rFonts w:asciiTheme="minorHAnsi" w:hAnsiTheme="minorHAnsi" w:cstheme="minorHAnsi"/>
          <w:b/>
          <w:sz w:val="18"/>
          <w:szCs w:val="18"/>
        </w:rPr>
      </w:pPr>
    </w:p>
    <w:p w14:paraId="44E444C1" w14:textId="3C16A1C6" w:rsidR="009645C9" w:rsidRDefault="009645C9" w:rsidP="00D000F9">
      <w:pPr>
        <w:autoSpaceDE w:val="0"/>
        <w:autoSpaceDN w:val="0"/>
        <w:adjustRightInd w:val="0"/>
        <w:jc w:val="center"/>
        <w:rPr>
          <w:rFonts w:asciiTheme="minorHAnsi" w:hAnsiTheme="minorHAnsi" w:cstheme="minorHAnsi"/>
          <w:b/>
          <w:sz w:val="18"/>
          <w:szCs w:val="18"/>
        </w:rPr>
      </w:pPr>
    </w:p>
    <w:p w14:paraId="4B48EB04" w14:textId="30DFC62B" w:rsidR="009645C9" w:rsidRDefault="009645C9" w:rsidP="00D000F9">
      <w:pPr>
        <w:autoSpaceDE w:val="0"/>
        <w:autoSpaceDN w:val="0"/>
        <w:adjustRightInd w:val="0"/>
        <w:jc w:val="center"/>
        <w:rPr>
          <w:rFonts w:asciiTheme="minorHAnsi" w:hAnsiTheme="minorHAnsi" w:cstheme="minorHAnsi"/>
          <w:b/>
          <w:sz w:val="18"/>
          <w:szCs w:val="18"/>
        </w:rPr>
      </w:pPr>
    </w:p>
    <w:p w14:paraId="13C21BDE" w14:textId="6B4831A3" w:rsidR="009645C9" w:rsidRDefault="009645C9" w:rsidP="00D000F9">
      <w:pPr>
        <w:autoSpaceDE w:val="0"/>
        <w:autoSpaceDN w:val="0"/>
        <w:adjustRightInd w:val="0"/>
        <w:jc w:val="center"/>
        <w:rPr>
          <w:rFonts w:asciiTheme="minorHAnsi" w:hAnsiTheme="minorHAnsi" w:cstheme="minorHAnsi"/>
          <w:b/>
          <w:sz w:val="18"/>
          <w:szCs w:val="18"/>
        </w:rPr>
      </w:pPr>
    </w:p>
    <w:p w14:paraId="4BA520A4" w14:textId="600EC41C" w:rsidR="009645C9" w:rsidRDefault="009645C9" w:rsidP="00D000F9">
      <w:pPr>
        <w:autoSpaceDE w:val="0"/>
        <w:autoSpaceDN w:val="0"/>
        <w:adjustRightInd w:val="0"/>
        <w:jc w:val="center"/>
        <w:rPr>
          <w:rFonts w:asciiTheme="minorHAnsi" w:hAnsiTheme="minorHAnsi" w:cstheme="minorHAnsi"/>
          <w:b/>
          <w:sz w:val="18"/>
          <w:szCs w:val="18"/>
        </w:rPr>
      </w:pPr>
    </w:p>
    <w:p w14:paraId="31865046" w14:textId="35F953A8" w:rsidR="009645C9" w:rsidRDefault="009645C9" w:rsidP="00D000F9">
      <w:pPr>
        <w:autoSpaceDE w:val="0"/>
        <w:autoSpaceDN w:val="0"/>
        <w:adjustRightInd w:val="0"/>
        <w:jc w:val="center"/>
        <w:rPr>
          <w:rFonts w:asciiTheme="minorHAnsi" w:hAnsiTheme="minorHAnsi" w:cstheme="minorHAnsi"/>
          <w:b/>
          <w:sz w:val="18"/>
          <w:szCs w:val="18"/>
        </w:rPr>
      </w:pPr>
    </w:p>
    <w:p w14:paraId="390B2E2C" w14:textId="40561A98" w:rsidR="009645C9" w:rsidRDefault="009645C9" w:rsidP="00D000F9">
      <w:pPr>
        <w:autoSpaceDE w:val="0"/>
        <w:autoSpaceDN w:val="0"/>
        <w:adjustRightInd w:val="0"/>
        <w:jc w:val="center"/>
        <w:rPr>
          <w:rFonts w:asciiTheme="minorHAnsi" w:hAnsiTheme="minorHAnsi" w:cstheme="minorHAnsi"/>
          <w:b/>
          <w:sz w:val="18"/>
          <w:szCs w:val="18"/>
        </w:rPr>
      </w:pPr>
    </w:p>
    <w:p w14:paraId="424711B6" w14:textId="6EFB8E71" w:rsidR="00886583" w:rsidRDefault="00886583" w:rsidP="00D000F9">
      <w:pPr>
        <w:autoSpaceDE w:val="0"/>
        <w:autoSpaceDN w:val="0"/>
        <w:adjustRightInd w:val="0"/>
        <w:jc w:val="center"/>
        <w:rPr>
          <w:rFonts w:asciiTheme="minorHAnsi" w:hAnsiTheme="minorHAnsi" w:cstheme="minorHAnsi"/>
          <w:b/>
          <w:sz w:val="18"/>
          <w:szCs w:val="18"/>
        </w:rPr>
      </w:pPr>
    </w:p>
    <w:p w14:paraId="43948015" w14:textId="77777777" w:rsidR="00886583" w:rsidRDefault="00886583" w:rsidP="00D000F9">
      <w:pPr>
        <w:autoSpaceDE w:val="0"/>
        <w:autoSpaceDN w:val="0"/>
        <w:adjustRightInd w:val="0"/>
        <w:jc w:val="center"/>
        <w:rPr>
          <w:rFonts w:asciiTheme="minorHAnsi" w:hAnsiTheme="minorHAnsi" w:cstheme="minorHAnsi"/>
          <w:b/>
          <w:sz w:val="18"/>
          <w:szCs w:val="18"/>
        </w:rPr>
      </w:pPr>
    </w:p>
    <w:p w14:paraId="0527306F" w14:textId="3EB074F9" w:rsidR="009645C9" w:rsidRDefault="009645C9" w:rsidP="00D000F9">
      <w:pPr>
        <w:autoSpaceDE w:val="0"/>
        <w:autoSpaceDN w:val="0"/>
        <w:adjustRightInd w:val="0"/>
        <w:jc w:val="center"/>
        <w:rPr>
          <w:rFonts w:asciiTheme="minorHAnsi" w:hAnsiTheme="minorHAnsi" w:cstheme="minorHAnsi"/>
          <w:b/>
          <w:sz w:val="18"/>
          <w:szCs w:val="18"/>
        </w:rPr>
      </w:pPr>
    </w:p>
    <w:p w14:paraId="12844742" w14:textId="56B25FEB" w:rsidR="009645C9" w:rsidRDefault="009645C9" w:rsidP="00D000F9">
      <w:pPr>
        <w:autoSpaceDE w:val="0"/>
        <w:autoSpaceDN w:val="0"/>
        <w:adjustRightInd w:val="0"/>
        <w:jc w:val="center"/>
        <w:rPr>
          <w:rFonts w:asciiTheme="minorHAnsi" w:hAnsiTheme="minorHAnsi" w:cstheme="minorHAnsi"/>
          <w:b/>
          <w:sz w:val="18"/>
          <w:szCs w:val="18"/>
        </w:rPr>
      </w:pPr>
    </w:p>
    <w:p w14:paraId="14168EBE" w14:textId="792A6905" w:rsidR="009645C9" w:rsidRDefault="009645C9" w:rsidP="00D000F9">
      <w:pPr>
        <w:autoSpaceDE w:val="0"/>
        <w:autoSpaceDN w:val="0"/>
        <w:adjustRightInd w:val="0"/>
        <w:jc w:val="center"/>
        <w:rPr>
          <w:rFonts w:asciiTheme="minorHAnsi" w:hAnsiTheme="minorHAnsi" w:cstheme="minorHAnsi"/>
          <w:b/>
          <w:sz w:val="18"/>
          <w:szCs w:val="18"/>
        </w:rPr>
      </w:pPr>
    </w:p>
    <w:p w14:paraId="6B0BE996" w14:textId="2E539927" w:rsidR="009645C9" w:rsidRDefault="009645C9" w:rsidP="00D000F9">
      <w:pPr>
        <w:autoSpaceDE w:val="0"/>
        <w:autoSpaceDN w:val="0"/>
        <w:adjustRightInd w:val="0"/>
        <w:jc w:val="center"/>
        <w:rPr>
          <w:rFonts w:asciiTheme="minorHAnsi" w:hAnsiTheme="minorHAnsi" w:cstheme="minorHAnsi"/>
          <w:b/>
          <w:sz w:val="18"/>
          <w:szCs w:val="18"/>
        </w:rPr>
      </w:pPr>
    </w:p>
    <w:p w14:paraId="582737B8" w14:textId="3A8F76D1" w:rsidR="009645C9" w:rsidRDefault="009645C9" w:rsidP="00D000F9">
      <w:pPr>
        <w:autoSpaceDE w:val="0"/>
        <w:autoSpaceDN w:val="0"/>
        <w:adjustRightInd w:val="0"/>
        <w:jc w:val="center"/>
        <w:rPr>
          <w:rFonts w:asciiTheme="minorHAnsi" w:hAnsiTheme="minorHAnsi" w:cstheme="minorHAnsi"/>
          <w:b/>
          <w:sz w:val="18"/>
          <w:szCs w:val="18"/>
        </w:rPr>
      </w:pPr>
    </w:p>
    <w:p w14:paraId="2CCDFA08" w14:textId="209A0FEB" w:rsidR="009645C9" w:rsidRDefault="009645C9" w:rsidP="00D000F9">
      <w:pPr>
        <w:autoSpaceDE w:val="0"/>
        <w:autoSpaceDN w:val="0"/>
        <w:adjustRightInd w:val="0"/>
        <w:jc w:val="center"/>
        <w:rPr>
          <w:rFonts w:asciiTheme="minorHAnsi" w:hAnsiTheme="minorHAnsi" w:cstheme="minorHAnsi"/>
          <w:b/>
          <w:sz w:val="18"/>
          <w:szCs w:val="18"/>
        </w:rPr>
      </w:pPr>
    </w:p>
    <w:p w14:paraId="5161779F" w14:textId="6BA6FEE8" w:rsidR="00934306" w:rsidRDefault="00934306" w:rsidP="00D000F9">
      <w:pPr>
        <w:autoSpaceDE w:val="0"/>
        <w:autoSpaceDN w:val="0"/>
        <w:adjustRightInd w:val="0"/>
        <w:jc w:val="center"/>
        <w:rPr>
          <w:rFonts w:asciiTheme="minorHAnsi" w:hAnsiTheme="minorHAnsi" w:cstheme="minorHAnsi"/>
          <w:b/>
          <w:sz w:val="18"/>
          <w:szCs w:val="18"/>
        </w:rPr>
      </w:pPr>
    </w:p>
    <w:p w14:paraId="008DF1E9" w14:textId="77777777" w:rsidR="00934306" w:rsidRDefault="00934306" w:rsidP="00D000F9">
      <w:pPr>
        <w:autoSpaceDE w:val="0"/>
        <w:autoSpaceDN w:val="0"/>
        <w:adjustRightInd w:val="0"/>
        <w:jc w:val="center"/>
        <w:rPr>
          <w:rFonts w:asciiTheme="minorHAnsi" w:hAnsiTheme="minorHAnsi" w:cstheme="minorHAnsi"/>
          <w:b/>
          <w:sz w:val="18"/>
          <w:szCs w:val="18"/>
        </w:rPr>
      </w:pPr>
    </w:p>
    <w:p w14:paraId="46739FD4" w14:textId="6A8761EB" w:rsidR="00031736" w:rsidRDefault="00031736"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268"/>
        <w:gridCol w:w="1264"/>
      </w:tblGrid>
      <w:tr w:rsidR="00996C46" w:rsidRPr="00031736" w14:paraId="677881F3" w14:textId="77777777" w:rsidTr="00031736">
        <w:trPr>
          <w:jc w:val="center"/>
        </w:trPr>
        <w:tc>
          <w:tcPr>
            <w:tcW w:w="704" w:type="dxa"/>
            <w:shd w:val="clear" w:color="auto" w:fill="F2F2F2"/>
          </w:tcPr>
          <w:p w14:paraId="0D95B191" w14:textId="546678D0" w:rsidR="00996C46" w:rsidRPr="00031736" w:rsidRDefault="00996C46" w:rsidP="00394691">
            <w:pPr>
              <w:autoSpaceDE w:val="0"/>
              <w:autoSpaceDN w:val="0"/>
              <w:adjustRightInd w:val="0"/>
              <w:jc w:val="center"/>
              <w:rPr>
                <w:rFonts w:asciiTheme="minorHAnsi" w:hAnsiTheme="minorHAnsi" w:cstheme="minorHAnsi"/>
                <w:b/>
                <w:sz w:val="16"/>
                <w:szCs w:val="16"/>
              </w:rPr>
            </w:pPr>
            <w:r w:rsidRPr="00031736">
              <w:rPr>
                <w:rFonts w:asciiTheme="minorHAnsi" w:hAnsiTheme="minorHAnsi" w:cstheme="minorHAnsi"/>
                <w:b/>
                <w:sz w:val="16"/>
                <w:szCs w:val="16"/>
              </w:rPr>
              <w:t>Partida</w:t>
            </w:r>
          </w:p>
        </w:tc>
        <w:tc>
          <w:tcPr>
            <w:tcW w:w="992" w:type="dxa"/>
            <w:shd w:val="clear" w:color="auto" w:fill="F2F2F2"/>
          </w:tcPr>
          <w:p w14:paraId="42C9BA7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Plazo</w:t>
            </w:r>
          </w:p>
        </w:tc>
        <w:tc>
          <w:tcPr>
            <w:tcW w:w="1843" w:type="dxa"/>
            <w:shd w:val="clear" w:color="auto" w:fill="F2F2F2"/>
          </w:tcPr>
          <w:p w14:paraId="5003BA01"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Responsable</w:t>
            </w:r>
          </w:p>
        </w:tc>
        <w:tc>
          <w:tcPr>
            <w:tcW w:w="2268" w:type="dxa"/>
            <w:shd w:val="clear" w:color="auto" w:fill="F2F2F2"/>
          </w:tcPr>
          <w:p w14:paraId="35CA898A"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 xml:space="preserve">Correo electrónico </w:t>
            </w:r>
          </w:p>
        </w:tc>
        <w:tc>
          <w:tcPr>
            <w:tcW w:w="1264" w:type="dxa"/>
            <w:shd w:val="clear" w:color="auto" w:fill="F2F2F2"/>
          </w:tcPr>
          <w:p w14:paraId="360B3838" w14:textId="77777777" w:rsidR="00996C46" w:rsidRPr="00031736" w:rsidRDefault="00996C46" w:rsidP="00394691">
            <w:pPr>
              <w:jc w:val="center"/>
              <w:rPr>
                <w:rFonts w:asciiTheme="minorHAnsi" w:hAnsiTheme="minorHAnsi" w:cstheme="minorHAnsi"/>
                <w:b/>
                <w:sz w:val="16"/>
                <w:szCs w:val="16"/>
              </w:rPr>
            </w:pPr>
            <w:r w:rsidRPr="00031736">
              <w:rPr>
                <w:rFonts w:asciiTheme="minorHAnsi" w:hAnsiTheme="minorHAnsi" w:cstheme="minorHAnsi"/>
                <w:b/>
                <w:sz w:val="16"/>
                <w:szCs w:val="16"/>
              </w:rPr>
              <w:t>Observaciones</w:t>
            </w:r>
          </w:p>
        </w:tc>
      </w:tr>
      <w:tr w:rsidR="00935268" w:rsidRPr="00031736" w14:paraId="1AFD1DF9" w14:textId="77777777" w:rsidTr="00031736">
        <w:trPr>
          <w:trHeight w:val="491"/>
          <w:jc w:val="center"/>
        </w:trPr>
        <w:tc>
          <w:tcPr>
            <w:tcW w:w="704" w:type="dxa"/>
            <w:vMerge w:val="restart"/>
            <w:shd w:val="clear" w:color="auto" w:fill="auto"/>
            <w:vAlign w:val="center"/>
          </w:tcPr>
          <w:p w14:paraId="151E3DAB" w14:textId="64B8635F" w:rsidR="00935268" w:rsidRPr="00031736" w:rsidRDefault="003C7AA9" w:rsidP="00A473F4">
            <w:pPr>
              <w:jc w:val="center"/>
              <w:rPr>
                <w:rFonts w:asciiTheme="minorHAnsi" w:hAnsiTheme="minorHAnsi" w:cstheme="minorHAnsi"/>
                <w:b/>
                <w:sz w:val="16"/>
                <w:szCs w:val="16"/>
                <w:lang w:val="es-MX"/>
              </w:rPr>
            </w:pPr>
            <w:r>
              <w:rPr>
                <w:rFonts w:asciiTheme="minorHAnsi" w:hAnsiTheme="minorHAnsi" w:cstheme="minorHAnsi"/>
                <w:b/>
                <w:sz w:val="16"/>
                <w:szCs w:val="16"/>
                <w:lang w:val="es-MX"/>
              </w:rPr>
              <w:t>1 a 1</w:t>
            </w:r>
            <w:r w:rsidR="00935268" w:rsidRPr="00031736">
              <w:rPr>
                <w:rFonts w:asciiTheme="minorHAnsi" w:hAnsiTheme="minorHAnsi" w:cstheme="minorHAnsi"/>
                <w:b/>
                <w:sz w:val="16"/>
                <w:szCs w:val="16"/>
                <w:lang w:val="es-MX"/>
              </w:rPr>
              <w:t>2</w:t>
            </w:r>
          </w:p>
        </w:tc>
        <w:tc>
          <w:tcPr>
            <w:tcW w:w="992" w:type="dxa"/>
            <w:vMerge w:val="restart"/>
            <w:vAlign w:val="center"/>
          </w:tcPr>
          <w:p w14:paraId="4D57CF1C" w14:textId="37E70D63" w:rsidR="00935268" w:rsidRPr="00031736" w:rsidRDefault="00B7268E" w:rsidP="006678CE">
            <w:pPr>
              <w:jc w:val="center"/>
              <w:rPr>
                <w:rFonts w:asciiTheme="minorHAnsi" w:eastAsia="Calibri" w:hAnsiTheme="minorHAnsi" w:cstheme="minorHAnsi"/>
                <w:b/>
                <w:color w:val="000000"/>
                <w:sz w:val="16"/>
                <w:szCs w:val="16"/>
              </w:rPr>
            </w:pPr>
            <w:r w:rsidRPr="00DD1950">
              <w:rPr>
                <w:rFonts w:asciiTheme="minorHAnsi" w:hAnsiTheme="minorHAnsi" w:cstheme="minorHAnsi"/>
                <w:b/>
                <w:bCs/>
                <w:color w:val="000000"/>
                <w:sz w:val="16"/>
                <w:szCs w:val="16"/>
              </w:rPr>
              <w:t>30</w:t>
            </w:r>
            <w:r w:rsidR="00935268" w:rsidRPr="00DD1950">
              <w:rPr>
                <w:rFonts w:asciiTheme="minorHAnsi" w:hAnsiTheme="minorHAnsi" w:cstheme="minorHAnsi"/>
                <w:b/>
                <w:bCs/>
                <w:color w:val="000000"/>
                <w:sz w:val="16"/>
                <w:szCs w:val="16"/>
              </w:rPr>
              <w:t xml:space="preserve"> días naturales posteriores al fallo.</w:t>
            </w:r>
          </w:p>
          <w:p w14:paraId="131D4BC6" w14:textId="39573CA5" w:rsidR="00935268" w:rsidRPr="00031736" w:rsidRDefault="00935268" w:rsidP="006678CE">
            <w:pPr>
              <w:jc w:val="center"/>
              <w:rPr>
                <w:rFonts w:asciiTheme="minorHAnsi" w:eastAsia="Calibri" w:hAnsiTheme="minorHAnsi" w:cstheme="minorHAnsi"/>
                <w:b/>
                <w:color w:val="000000"/>
                <w:sz w:val="16"/>
                <w:szCs w:val="16"/>
                <w:highlight w:val="yellow"/>
              </w:rPr>
            </w:pPr>
          </w:p>
        </w:tc>
        <w:tc>
          <w:tcPr>
            <w:tcW w:w="1843" w:type="dxa"/>
            <w:vMerge w:val="restart"/>
            <w:shd w:val="clear" w:color="auto" w:fill="auto"/>
            <w:vAlign w:val="center"/>
          </w:tcPr>
          <w:p w14:paraId="65F0AE70" w14:textId="7FD6BA82" w:rsidR="00935268" w:rsidRPr="00031736" w:rsidRDefault="00935268" w:rsidP="00E94BBF">
            <w:pPr>
              <w:jc w:val="center"/>
              <w:rPr>
                <w:rFonts w:asciiTheme="minorHAnsi" w:eastAsia="Calibri" w:hAnsiTheme="minorHAnsi" w:cstheme="minorHAnsi"/>
                <w:b/>
                <w:color w:val="000000"/>
                <w:sz w:val="16"/>
                <w:szCs w:val="16"/>
              </w:rPr>
            </w:pPr>
            <w:r w:rsidRPr="00031736">
              <w:rPr>
                <w:rFonts w:asciiTheme="minorHAnsi" w:hAnsiTheme="minorHAnsi" w:cstheme="minorHAnsi"/>
                <w:b/>
                <w:sz w:val="16"/>
                <w:szCs w:val="16"/>
              </w:rPr>
              <w:t>Almacén de Consumibles, Edificio 127 de la Ciudad Universitaria.</w:t>
            </w:r>
          </w:p>
        </w:tc>
        <w:tc>
          <w:tcPr>
            <w:tcW w:w="3119" w:type="dxa"/>
            <w:shd w:val="clear" w:color="auto" w:fill="auto"/>
            <w:vAlign w:val="center"/>
          </w:tcPr>
          <w:p w14:paraId="29CBBAC9" w14:textId="4C118118" w:rsidR="00935268" w:rsidRPr="00031736" w:rsidRDefault="00935268" w:rsidP="00CA7124">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del Departamento de Compras</w:t>
            </w:r>
            <w:r w:rsidRPr="00031736">
              <w:rPr>
                <w:rFonts w:asciiTheme="minorHAnsi" w:hAnsiTheme="minorHAnsi" w:cstheme="minorHAnsi"/>
                <w:b/>
                <w:sz w:val="16"/>
                <w:szCs w:val="16"/>
                <w:lang w:val="es-MX"/>
              </w:rPr>
              <w:t xml:space="preserve"> </w:t>
            </w:r>
          </w:p>
          <w:p w14:paraId="74F582B7" w14:textId="1732CFBF" w:rsidR="00935268" w:rsidRPr="00031736" w:rsidRDefault="00935268" w:rsidP="00676FAD">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M. en A. Beatriz Elizabeth Rivera de Loera</w:t>
            </w:r>
          </w:p>
        </w:tc>
        <w:tc>
          <w:tcPr>
            <w:tcW w:w="2268" w:type="dxa"/>
            <w:vAlign w:val="center"/>
          </w:tcPr>
          <w:p w14:paraId="09A4A903" w14:textId="6D7C3266" w:rsidR="00935268" w:rsidRPr="00031736" w:rsidRDefault="00935268" w:rsidP="00F53E33">
            <w:pPr>
              <w:jc w:val="center"/>
              <w:rPr>
                <w:rStyle w:val="Hipervnculo"/>
                <w:sz w:val="16"/>
                <w:szCs w:val="16"/>
              </w:rPr>
            </w:pPr>
            <w:r w:rsidRPr="00031736">
              <w:rPr>
                <w:rStyle w:val="Hipervnculo"/>
                <w:rFonts w:asciiTheme="minorHAnsi" w:hAnsiTheme="minorHAnsi" w:cstheme="minorHAnsi"/>
                <w:sz w:val="16"/>
                <w:szCs w:val="16"/>
              </w:rPr>
              <w:t>beatriz.rivera@edu.uaa.mx</w:t>
            </w:r>
          </w:p>
        </w:tc>
        <w:tc>
          <w:tcPr>
            <w:tcW w:w="1264" w:type="dxa"/>
            <w:vMerge w:val="restart"/>
            <w:vAlign w:val="center"/>
          </w:tcPr>
          <w:p w14:paraId="0BDB9998" w14:textId="77777777" w:rsidR="00935268" w:rsidRPr="00031736" w:rsidRDefault="00935268" w:rsidP="00394691">
            <w:pPr>
              <w:jc w:val="center"/>
              <w:rPr>
                <w:rFonts w:asciiTheme="minorHAnsi" w:hAnsiTheme="minorHAnsi" w:cstheme="minorHAnsi"/>
                <w:b/>
                <w:sz w:val="16"/>
                <w:szCs w:val="16"/>
                <w:lang w:val="es-MX"/>
              </w:rPr>
            </w:pPr>
            <w:r w:rsidRPr="00031736">
              <w:rPr>
                <w:rFonts w:asciiTheme="minorHAnsi" w:hAnsiTheme="minorHAnsi" w:cstheme="minorHAnsi"/>
                <w:b/>
                <w:sz w:val="16"/>
                <w:szCs w:val="16"/>
                <w:lang w:val="es-MX"/>
              </w:rPr>
              <w:t>Suministro</w:t>
            </w:r>
          </w:p>
          <w:p w14:paraId="0CF480C8" w14:textId="02A014A5" w:rsidR="00935268" w:rsidRPr="00031736" w:rsidRDefault="00935268" w:rsidP="00394691">
            <w:pPr>
              <w:jc w:val="center"/>
              <w:rPr>
                <w:rFonts w:asciiTheme="minorHAnsi" w:hAnsiTheme="minorHAnsi" w:cstheme="minorHAnsi"/>
                <w:b/>
                <w:sz w:val="16"/>
                <w:szCs w:val="16"/>
                <w:lang w:val="es-MX"/>
              </w:rPr>
            </w:pPr>
            <w:r w:rsidRPr="00031736">
              <w:rPr>
                <w:rStyle w:val="Hipervnculo"/>
                <w:rFonts w:asciiTheme="minorHAnsi" w:hAnsiTheme="minorHAnsi" w:cstheme="minorHAnsi"/>
                <w:sz w:val="16"/>
                <w:szCs w:val="16"/>
              </w:rPr>
              <w:t>Conforme a lo establecido en el Anexo “1”</w:t>
            </w:r>
            <w:r w:rsidRPr="00031736">
              <w:rPr>
                <w:rFonts w:asciiTheme="minorHAnsi" w:hAnsiTheme="minorHAnsi" w:cstheme="minorHAnsi"/>
                <w:b/>
                <w:sz w:val="16"/>
                <w:szCs w:val="16"/>
                <w:lang w:val="es-MX"/>
              </w:rPr>
              <w:t xml:space="preserve"> </w:t>
            </w:r>
          </w:p>
        </w:tc>
      </w:tr>
      <w:tr w:rsidR="00935268" w:rsidRPr="00031736" w14:paraId="006956E3" w14:textId="77777777" w:rsidTr="00031736">
        <w:trPr>
          <w:trHeight w:val="413"/>
          <w:jc w:val="center"/>
        </w:trPr>
        <w:tc>
          <w:tcPr>
            <w:tcW w:w="704" w:type="dxa"/>
            <w:vMerge/>
            <w:shd w:val="clear" w:color="auto" w:fill="auto"/>
            <w:vAlign w:val="center"/>
          </w:tcPr>
          <w:p w14:paraId="7472A362" w14:textId="77777777" w:rsidR="00935268" w:rsidRPr="00031736" w:rsidRDefault="00935268" w:rsidP="00FB644F">
            <w:pPr>
              <w:jc w:val="center"/>
              <w:rPr>
                <w:rFonts w:asciiTheme="minorHAnsi" w:hAnsiTheme="minorHAnsi" w:cstheme="minorHAnsi"/>
                <w:b/>
                <w:sz w:val="16"/>
                <w:szCs w:val="16"/>
                <w:lang w:val="es-MX"/>
              </w:rPr>
            </w:pPr>
          </w:p>
        </w:tc>
        <w:tc>
          <w:tcPr>
            <w:tcW w:w="992" w:type="dxa"/>
            <w:vMerge/>
            <w:vAlign w:val="center"/>
          </w:tcPr>
          <w:p w14:paraId="6CF2EF32" w14:textId="77777777" w:rsidR="00935268" w:rsidRPr="00031736" w:rsidRDefault="00935268" w:rsidP="006678CE">
            <w:pPr>
              <w:jc w:val="center"/>
              <w:rPr>
                <w:rFonts w:asciiTheme="minorHAnsi" w:hAnsiTheme="minorHAnsi" w:cstheme="minorHAnsi"/>
                <w:b/>
                <w:bCs/>
                <w:color w:val="000000"/>
                <w:sz w:val="16"/>
                <w:szCs w:val="16"/>
              </w:rPr>
            </w:pPr>
          </w:p>
        </w:tc>
        <w:tc>
          <w:tcPr>
            <w:tcW w:w="1843" w:type="dxa"/>
            <w:vMerge/>
            <w:shd w:val="clear" w:color="auto" w:fill="auto"/>
            <w:vAlign w:val="center"/>
          </w:tcPr>
          <w:p w14:paraId="3ECF3019" w14:textId="77777777" w:rsidR="00935268" w:rsidRPr="00031736" w:rsidRDefault="00935268" w:rsidP="00586717">
            <w:pPr>
              <w:jc w:val="center"/>
              <w:rPr>
                <w:rFonts w:asciiTheme="minorHAnsi" w:hAnsiTheme="minorHAnsi" w:cstheme="minorHAnsi"/>
                <w:b/>
                <w:sz w:val="16"/>
                <w:szCs w:val="16"/>
              </w:rPr>
            </w:pPr>
          </w:p>
        </w:tc>
        <w:tc>
          <w:tcPr>
            <w:tcW w:w="3119" w:type="dxa"/>
            <w:shd w:val="clear" w:color="auto" w:fill="auto"/>
            <w:vAlign w:val="center"/>
          </w:tcPr>
          <w:p w14:paraId="604C5556" w14:textId="5088DAD8" w:rsidR="00935268" w:rsidRPr="00031736" w:rsidRDefault="00935268" w:rsidP="0004232D">
            <w:pPr>
              <w:jc w:val="center"/>
              <w:rPr>
                <w:rFonts w:asciiTheme="minorHAnsi" w:hAnsiTheme="minorHAnsi" w:cstheme="minorHAnsi"/>
                <w:b/>
                <w:bCs/>
                <w:sz w:val="16"/>
                <w:szCs w:val="16"/>
              </w:rPr>
            </w:pPr>
            <w:r w:rsidRPr="00031736">
              <w:rPr>
                <w:rFonts w:asciiTheme="minorHAnsi" w:hAnsiTheme="minorHAnsi" w:cstheme="minorHAnsi"/>
                <w:b/>
                <w:bCs/>
                <w:sz w:val="16"/>
                <w:szCs w:val="16"/>
              </w:rPr>
              <w:t xml:space="preserve">Almacén General </w:t>
            </w:r>
            <w:r w:rsidR="00A5496F">
              <w:rPr>
                <w:rFonts w:asciiTheme="minorHAnsi" w:hAnsiTheme="minorHAnsi" w:cstheme="minorHAnsi"/>
                <w:b/>
                <w:bCs/>
                <w:sz w:val="16"/>
                <w:szCs w:val="16"/>
              </w:rPr>
              <w:t>de Consumibles</w:t>
            </w:r>
            <w:bookmarkStart w:id="0" w:name="_GoBack"/>
            <w:bookmarkEnd w:id="0"/>
          </w:p>
          <w:p w14:paraId="2D750E51" w14:textId="4C07E7B8" w:rsidR="00935268" w:rsidRPr="00031736" w:rsidRDefault="00935268" w:rsidP="003C7AA9">
            <w:pPr>
              <w:jc w:val="center"/>
              <w:rPr>
                <w:rFonts w:asciiTheme="minorHAnsi" w:hAnsiTheme="minorHAnsi" w:cstheme="minorHAnsi"/>
                <w:bCs/>
                <w:sz w:val="16"/>
                <w:szCs w:val="16"/>
              </w:rPr>
            </w:pPr>
            <w:r w:rsidRPr="00031736">
              <w:rPr>
                <w:rFonts w:asciiTheme="minorHAnsi" w:hAnsiTheme="minorHAnsi" w:cstheme="minorHAnsi"/>
                <w:bCs/>
                <w:sz w:val="16"/>
                <w:szCs w:val="16"/>
              </w:rPr>
              <w:t xml:space="preserve">Lic. </w:t>
            </w:r>
            <w:r w:rsidR="003C7AA9">
              <w:rPr>
                <w:rFonts w:asciiTheme="minorHAnsi" w:hAnsiTheme="minorHAnsi" w:cstheme="minorHAnsi"/>
                <w:bCs/>
                <w:sz w:val="16"/>
                <w:szCs w:val="16"/>
              </w:rPr>
              <w:t>Berenice Ceballos Guzmán</w:t>
            </w:r>
          </w:p>
        </w:tc>
        <w:tc>
          <w:tcPr>
            <w:tcW w:w="2268" w:type="dxa"/>
            <w:vAlign w:val="center"/>
          </w:tcPr>
          <w:p w14:paraId="7EB30E17" w14:textId="06F172BC" w:rsidR="00935268" w:rsidRPr="00031736" w:rsidRDefault="003C7AA9" w:rsidP="003C7AA9">
            <w:pPr>
              <w:jc w:val="center"/>
              <w:rPr>
                <w:rStyle w:val="Hipervnculo"/>
                <w:rFonts w:asciiTheme="minorHAnsi" w:hAnsiTheme="minorHAnsi" w:cstheme="minorHAnsi"/>
                <w:sz w:val="16"/>
                <w:szCs w:val="16"/>
              </w:rPr>
            </w:pPr>
            <w:r>
              <w:rPr>
                <w:rStyle w:val="Hipervnculo"/>
                <w:rFonts w:asciiTheme="minorHAnsi" w:hAnsiTheme="minorHAnsi" w:cs="Arial"/>
                <w:sz w:val="16"/>
                <w:szCs w:val="16"/>
              </w:rPr>
              <w:t>Berenice.ceballos</w:t>
            </w:r>
            <w:r w:rsidR="00935268" w:rsidRPr="00031736">
              <w:rPr>
                <w:rStyle w:val="Hipervnculo"/>
                <w:rFonts w:asciiTheme="minorHAnsi" w:hAnsiTheme="minorHAnsi" w:cstheme="minorHAnsi"/>
                <w:sz w:val="16"/>
                <w:szCs w:val="16"/>
              </w:rPr>
              <w:t>@edu.uaa.mx</w:t>
            </w:r>
          </w:p>
        </w:tc>
        <w:tc>
          <w:tcPr>
            <w:tcW w:w="1264" w:type="dxa"/>
            <w:vMerge/>
            <w:vAlign w:val="center"/>
          </w:tcPr>
          <w:p w14:paraId="3630924D" w14:textId="77777777" w:rsidR="00935268" w:rsidRPr="00031736" w:rsidRDefault="00935268" w:rsidP="00394691">
            <w:pPr>
              <w:jc w:val="center"/>
              <w:rPr>
                <w:rFonts w:asciiTheme="minorHAnsi" w:hAnsiTheme="minorHAnsi" w:cstheme="minorHAnsi"/>
                <w:b/>
                <w:sz w:val="16"/>
                <w:szCs w:val="16"/>
                <w:lang w:val="es-MX"/>
              </w:rPr>
            </w:pPr>
          </w:p>
        </w:tc>
      </w:tr>
      <w:tr w:rsidR="00935268" w:rsidRPr="00031736" w14:paraId="5BC1E9DF" w14:textId="77777777" w:rsidTr="00031736">
        <w:trPr>
          <w:trHeight w:val="419"/>
          <w:jc w:val="center"/>
        </w:trPr>
        <w:tc>
          <w:tcPr>
            <w:tcW w:w="704" w:type="dxa"/>
            <w:vMerge w:val="restart"/>
            <w:shd w:val="clear" w:color="auto" w:fill="auto"/>
            <w:vAlign w:val="center"/>
          </w:tcPr>
          <w:p w14:paraId="0E98F2EF" w14:textId="04B15D2E" w:rsidR="00935268" w:rsidRPr="00031736" w:rsidRDefault="003C7AA9" w:rsidP="003C7AA9">
            <w:pPr>
              <w:jc w:val="center"/>
              <w:rPr>
                <w:rFonts w:asciiTheme="minorHAnsi" w:hAnsiTheme="minorHAnsi" w:cstheme="minorHAnsi"/>
                <w:b/>
                <w:sz w:val="16"/>
                <w:szCs w:val="16"/>
                <w:lang w:val="es-MX"/>
              </w:rPr>
            </w:pPr>
            <w:r>
              <w:rPr>
                <w:rFonts w:asciiTheme="minorHAnsi" w:hAnsiTheme="minorHAnsi" w:cstheme="minorHAnsi"/>
                <w:b/>
                <w:sz w:val="16"/>
                <w:szCs w:val="16"/>
                <w:lang w:val="es-MX"/>
              </w:rPr>
              <w:t>13</w:t>
            </w:r>
            <w:r w:rsidR="00935268" w:rsidRPr="00031736">
              <w:rPr>
                <w:rFonts w:asciiTheme="minorHAnsi" w:hAnsiTheme="minorHAnsi" w:cstheme="minorHAnsi"/>
                <w:b/>
                <w:sz w:val="16"/>
                <w:szCs w:val="16"/>
                <w:lang w:val="es-MX"/>
              </w:rPr>
              <w:t xml:space="preserve"> a </w:t>
            </w:r>
            <w:r w:rsidR="00676FAD" w:rsidRPr="00031736">
              <w:rPr>
                <w:rFonts w:asciiTheme="minorHAnsi" w:hAnsiTheme="minorHAnsi" w:cstheme="minorHAnsi"/>
                <w:b/>
                <w:sz w:val="16"/>
                <w:szCs w:val="16"/>
                <w:lang w:val="es-MX"/>
              </w:rPr>
              <w:t>2</w:t>
            </w:r>
            <w:r>
              <w:rPr>
                <w:rFonts w:asciiTheme="minorHAnsi" w:hAnsiTheme="minorHAnsi" w:cstheme="minorHAnsi"/>
                <w:b/>
                <w:sz w:val="16"/>
                <w:szCs w:val="16"/>
                <w:lang w:val="es-MX"/>
              </w:rPr>
              <w:t>6</w:t>
            </w:r>
          </w:p>
        </w:tc>
        <w:tc>
          <w:tcPr>
            <w:tcW w:w="992" w:type="dxa"/>
            <w:vMerge/>
            <w:vAlign w:val="center"/>
          </w:tcPr>
          <w:p w14:paraId="1CAC6C21" w14:textId="77777777" w:rsidR="00935268" w:rsidRPr="00031736" w:rsidRDefault="00935268" w:rsidP="004F12AF">
            <w:pPr>
              <w:jc w:val="center"/>
              <w:rPr>
                <w:rFonts w:asciiTheme="minorHAnsi" w:hAnsiTheme="minorHAnsi" w:cstheme="minorHAnsi"/>
                <w:b/>
                <w:bCs/>
                <w:color w:val="000000"/>
                <w:sz w:val="16"/>
                <w:szCs w:val="16"/>
              </w:rPr>
            </w:pPr>
          </w:p>
        </w:tc>
        <w:tc>
          <w:tcPr>
            <w:tcW w:w="1843" w:type="dxa"/>
            <w:vMerge w:val="restart"/>
            <w:shd w:val="clear" w:color="auto" w:fill="auto"/>
            <w:vAlign w:val="center"/>
          </w:tcPr>
          <w:p w14:paraId="1DBCF566" w14:textId="0033AC05" w:rsidR="00935268" w:rsidRPr="00031736" w:rsidRDefault="00935268" w:rsidP="004F12AF">
            <w:pPr>
              <w:jc w:val="center"/>
              <w:rPr>
                <w:rFonts w:asciiTheme="minorHAnsi" w:hAnsiTheme="minorHAnsi" w:cstheme="minorHAnsi"/>
                <w:b/>
                <w:sz w:val="16"/>
                <w:szCs w:val="16"/>
              </w:rPr>
            </w:pPr>
            <w:r w:rsidRPr="00031736">
              <w:rPr>
                <w:rFonts w:asciiTheme="minorHAnsi" w:hAnsiTheme="minorHAnsi" w:cstheme="minorHAnsi"/>
                <w:b/>
                <w:sz w:val="16"/>
                <w:szCs w:val="16"/>
              </w:rPr>
              <w:t>Unidad Médico Didáctica/ Servicios de Estomatología, de la Ciudad Universitaria.</w:t>
            </w:r>
          </w:p>
        </w:tc>
        <w:tc>
          <w:tcPr>
            <w:tcW w:w="3119" w:type="dxa"/>
            <w:shd w:val="clear" w:color="auto" w:fill="auto"/>
            <w:vAlign w:val="center"/>
          </w:tcPr>
          <w:p w14:paraId="19420F04" w14:textId="77777777" w:rsidR="00935268" w:rsidRPr="00031736" w:rsidRDefault="00935268" w:rsidP="004F12AF">
            <w:pPr>
              <w:jc w:val="center"/>
              <w:rPr>
                <w:rFonts w:asciiTheme="minorHAnsi" w:hAnsiTheme="minorHAnsi" w:cstheme="minorHAnsi"/>
                <w:b/>
                <w:bCs/>
                <w:sz w:val="16"/>
                <w:szCs w:val="16"/>
              </w:rPr>
            </w:pPr>
            <w:r w:rsidRPr="00031736">
              <w:rPr>
                <w:rFonts w:asciiTheme="minorHAnsi" w:hAnsiTheme="minorHAnsi" w:cstheme="minorHAnsi"/>
                <w:b/>
                <w:bCs/>
                <w:sz w:val="16"/>
                <w:szCs w:val="16"/>
              </w:rPr>
              <w:t xml:space="preserve">Decano del Centro de Ciencias de la Salud </w:t>
            </w:r>
          </w:p>
          <w:p w14:paraId="751F0180" w14:textId="04902F0D" w:rsidR="00935268" w:rsidRPr="00031736" w:rsidRDefault="00935268" w:rsidP="0051587D">
            <w:pPr>
              <w:jc w:val="center"/>
              <w:rPr>
                <w:rFonts w:asciiTheme="minorHAnsi" w:hAnsiTheme="minorHAnsi" w:cstheme="minorHAnsi"/>
                <w:bCs/>
                <w:sz w:val="16"/>
                <w:szCs w:val="16"/>
              </w:rPr>
            </w:pPr>
            <w:r w:rsidRPr="00031736">
              <w:rPr>
                <w:rFonts w:asciiTheme="minorHAnsi" w:hAnsiTheme="minorHAnsi" w:cstheme="minorHAnsi"/>
                <w:bCs/>
                <w:sz w:val="16"/>
                <w:szCs w:val="16"/>
              </w:rPr>
              <w:t>Dr. en Farm. Sergio Ramírez González</w:t>
            </w:r>
          </w:p>
        </w:tc>
        <w:tc>
          <w:tcPr>
            <w:tcW w:w="2268" w:type="dxa"/>
            <w:vAlign w:val="center"/>
          </w:tcPr>
          <w:p w14:paraId="41897539" w14:textId="336EBCEF" w:rsidR="00935268" w:rsidRPr="00031736" w:rsidRDefault="00935268"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sergio.ramirez@edu.uaa.mx</w:t>
            </w:r>
          </w:p>
        </w:tc>
        <w:tc>
          <w:tcPr>
            <w:tcW w:w="1264" w:type="dxa"/>
            <w:vMerge/>
            <w:vAlign w:val="center"/>
          </w:tcPr>
          <w:p w14:paraId="5162F0EF" w14:textId="77777777" w:rsidR="00935268" w:rsidRPr="00031736" w:rsidRDefault="00935268" w:rsidP="004F12AF">
            <w:pPr>
              <w:jc w:val="center"/>
              <w:rPr>
                <w:rFonts w:asciiTheme="minorHAnsi" w:hAnsiTheme="minorHAnsi" w:cstheme="minorHAnsi"/>
                <w:b/>
                <w:sz w:val="16"/>
                <w:szCs w:val="16"/>
                <w:lang w:val="es-MX"/>
              </w:rPr>
            </w:pPr>
          </w:p>
        </w:tc>
      </w:tr>
      <w:tr w:rsidR="00935268" w:rsidRPr="00031736" w14:paraId="47BFB2BE" w14:textId="77777777" w:rsidTr="00031736">
        <w:trPr>
          <w:trHeight w:val="423"/>
          <w:jc w:val="center"/>
        </w:trPr>
        <w:tc>
          <w:tcPr>
            <w:tcW w:w="704" w:type="dxa"/>
            <w:vMerge/>
            <w:shd w:val="clear" w:color="auto" w:fill="auto"/>
            <w:vAlign w:val="center"/>
          </w:tcPr>
          <w:p w14:paraId="3936032D" w14:textId="77777777" w:rsidR="00935268" w:rsidRPr="00031736" w:rsidRDefault="00935268" w:rsidP="004F12AF">
            <w:pPr>
              <w:jc w:val="center"/>
              <w:rPr>
                <w:rFonts w:asciiTheme="minorHAnsi" w:hAnsiTheme="minorHAnsi" w:cstheme="minorHAnsi"/>
                <w:b/>
                <w:sz w:val="16"/>
                <w:szCs w:val="16"/>
                <w:lang w:val="es-MX"/>
              </w:rPr>
            </w:pPr>
          </w:p>
        </w:tc>
        <w:tc>
          <w:tcPr>
            <w:tcW w:w="992" w:type="dxa"/>
            <w:vMerge/>
            <w:vAlign w:val="center"/>
          </w:tcPr>
          <w:p w14:paraId="6824B627" w14:textId="77777777" w:rsidR="00935268" w:rsidRPr="00031736" w:rsidRDefault="00935268" w:rsidP="004F12AF">
            <w:pPr>
              <w:jc w:val="center"/>
              <w:rPr>
                <w:rFonts w:asciiTheme="minorHAnsi" w:hAnsiTheme="minorHAnsi" w:cstheme="minorHAnsi"/>
                <w:b/>
                <w:bCs/>
                <w:color w:val="000000"/>
                <w:sz w:val="16"/>
                <w:szCs w:val="16"/>
              </w:rPr>
            </w:pPr>
          </w:p>
        </w:tc>
        <w:tc>
          <w:tcPr>
            <w:tcW w:w="1843" w:type="dxa"/>
            <w:vMerge/>
            <w:shd w:val="clear" w:color="auto" w:fill="auto"/>
            <w:vAlign w:val="center"/>
          </w:tcPr>
          <w:p w14:paraId="636CEA15" w14:textId="77777777" w:rsidR="00935268" w:rsidRPr="00031736" w:rsidRDefault="00935268" w:rsidP="004F12AF">
            <w:pPr>
              <w:jc w:val="center"/>
              <w:rPr>
                <w:rFonts w:asciiTheme="minorHAnsi" w:hAnsiTheme="minorHAnsi" w:cstheme="minorHAnsi"/>
                <w:b/>
                <w:sz w:val="16"/>
                <w:szCs w:val="16"/>
              </w:rPr>
            </w:pPr>
          </w:p>
        </w:tc>
        <w:tc>
          <w:tcPr>
            <w:tcW w:w="3119" w:type="dxa"/>
            <w:shd w:val="clear" w:color="auto" w:fill="auto"/>
            <w:vAlign w:val="center"/>
          </w:tcPr>
          <w:p w14:paraId="1CBC3EB3" w14:textId="77777777" w:rsidR="00935268" w:rsidRPr="00031736" w:rsidRDefault="00935268" w:rsidP="004F12AF">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 la Unidad Médico Didáctica</w:t>
            </w:r>
            <w:r w:rsidRPr="00031736">
              <w:rPr>
                <w:rFonts w:asciiTheme="minorHAnsi" w:hAnsiTheme="minorHAnsi" w:cstheme="minorHAnsi"/>
                <w:b/>
                <w:sz w:val="16"/>
                <w:szCs w:val="16"/>
                <w:lang w:val="es-MX"/>
              </w:rPr>
              <w:t xml:space="preserve"> </w:t>
            </w:r>
          </w:p>
          <w:p w14:paraId="645D0164" w14:textId="1F214B44" w:rsidR="00935268" w:rsidRPr="00031736" w:rsidRDefault="00935268" w:rsidP="0051587D">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Dra. Paulina Andrade Lozano</w:t>
            </w:r>
          </w:p>
        </w:tc>
        <w:tc>
          <w:tcPr>
            <w:tcW w:w="2268" w:type="dxa"/>
            <w:vAlign w:val="center"/>
          </w:tcPr>
          <w:p w14:paraId="5F0B4A65" w14:textId="225CDDC1" w:rsidR="00935268" w:rsidRPr="00031736" w:rsidRDefault="00935268"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paulina.andrade@edu.uaa.mx</w:t>
            </w:r>
          </w:p>
        </w:tc>
        <w:tc>
          <w:tcPr>
            <w:tcW w:w="1264" w:type="dxa"/>
            <w:vMerge/>
            <w:vAlign w:val="center"/>
          </w:tcPr>
          <w:p w14:paraId="4F31E234" w14:textId="77777777" w:rsidR="00935268" w:rsidRPr="00031736" w:rsidRDefault="00935268" w:rsidP="004F12AF">
            <w:pPr>
              <w:jc w:val="center"/>
              <w:rPr>
                <w:rFonts w:asciiTheme="minorHAnsi" w:hAnsiTheme="minorHAnsi" w:cstheme="minorHAnsi"/>
                <w:b/>
                <w:sz w:val="16"/>
                <w:szCs w:val="16"/>
                <w:lang w:val="es-MX"/>
              </w:rPr>
            </w:pPr>
          </w:p>
        </w:tc>
      </w:tr>
      <w:tr w:rsidR="00935268" w:rsidRPr="00031736" w14:paraId="5F90D80B" w14:textId="77777777" w:rsidTr="00031736">
        <w:trPr>
          <w:trHeight w:val="545"/>
          <w:jc w:val="center"/>
        </w:trPr>
        <w:tc>
          <w:tcPr>
            <w:tcW w:w="704" w:type="dxa"/>
            <w:vMerge/>
            <w:shd w:val="clear" w:color="auto" w:fill="auto"/>
            <w:vAlign w:val="center"/>
          </w:tcPr>
          <w:p w14:paraId="47714E5A" w14:textId="77777777" w:rsidR="00935268" w:rsidRPr="00031736" w:rsidRDefault="00935268" w:rsidP="004F12AF">
            <w:pPr>
              <w:jc w:val="center"/>
              <w:rPr>
                <w:rFonts w:asciiTheme="minorHAnsi" w:hAnsiTheme="minorHAnsi" w:cstheme="minorHAnsi"/>
                <w:b/>
                <w:sz w:val="16"/>
                <w:szCs w:val="16"/>
                <w:lang w:val="es-MX"/>
              </w:rPr>
            </w:pPr>
          </w:p>
        </w:tc>
        <w:tc>
          <w:tcPr>
            <w:tcW w:w="992" w:type="dxa"/>
            <w:vMerge/>
            <w:vAlign w:val="center"/>
          </w:tcPr>
          <w:p w14:paraId="60D79C59" w14:textId="77777777" w:rsidR="00935268" w:rsidRPr="00031736" w:rsidRDefault="00935268" w:rsidP="004F12AF">
            <w:pPr>
              <w:jc w:val="center"/>
              <w:rPr>
                <w:rFonts w:asciiTheme="minorHAnsi" w:hAnsiTheme="minorHAnsi" w:cstheme="minorHAnsi"/>
                <w:b/>
                <w:bCs/>
                <w:color w:val="000000"/>
                <w:sz w:val="16"/>
                <w:szCs w:val="16"/>
              </w:rPr>
            </w:pPr>
          </w:p>
        </w:tc>
        <w:tc>
          <w:tcPr>
            <w:tcW w:w="1843" w:type="dxa"/>
            <w:vMerge/>
            <w:shd w:val="clear" w:color="auto" w:fill="auto"/>
            <w:vAlign w:val="center"/>
          </w:tcPr>
          <w:p w14:paraId="4A95F160" w14:textId="77777777" w:rsidR="00935268" w:rsidRPr="00031736" w:rsidRDefault="00935268" w:rsidP="004F12AF">
            <w:pPr>
              <w:jc w:val="center"/>
              <w:rPr>
                <w:rFonts w:asciiTheme="minorHAnsi" w:hAnsiTheme="minorHAnsi" w:cstheme="minorHAnsi"/>
                <w:b/>
                <w:sz w:val="16"/>
                <w:szCs w:val="16"/>
              </w:rPr>
            </w:pPr>
          </w:p>
        </w:tc>
        <w:tc>
          <w:tcPr>
            <w:tcW w:w="3119" w:type="dxa"/>
            <w:shd w:val="clear" w:color="auto" w:fill="auto"/>
            <w:vAlign w:val="center"/>
          </w:tcPr>
          <w:p w14:paraId="1405B97F" w14:textId="77777777" w:rsidR="00935268" w:rsidRPr="00031736" w:rsidRDefault="00935268" w:rsidP="004F12AF">
            <w:pPr>
              <w:jc w:val="center"/>
              <w:rPr>
                <w:rFonts w:asciiTheme="minorHAnsi" w:hAnsiTheme="minorHAnsi" w:cstheme="minorHAnsi"/>
                <w:b/>
                <w:sz w:val="16"/>
                <w:szCs w:val="16"/>
                <w:lang w:val="es-MX"/>
              </w:rPr>
            </w:pPr>
            <w:r w:rsidRPr="00031736">
              <w:rPr>
                <w:rFonts w:asciiTheme="minorHAnsi" w:hAnsiTheme="minorHAnsi" w:cstheme="minorHAnsi"/>
                <w:b/>
                <w:bCs/>
                <w:sz w:val="16"/>
                <w:szCs w:val="16"/>
              </w:rPr>
              <w:t>Jefa del Área Administrativa UMD</w:t>
            </w:r>
            <w:r w:rsidRPr="00031736">
              <w:rPr>
                <w:rFonts w:asciiTheme="minorHAnsi" w:hAnsiTheme="minorHAnsi" w:cstheme="minorHAnsi"/>
                <w:b/>
                <w:sz w:val="16"/>
                <w:szCs w:val="16"/>
                <w:lang w:val="es-MX"/>
              </w:rPr>
              <w:t xml:space="preserve"> </w:t>
            </w:r>
          </w:p>
          <w:p w14:paraId="7559D10E" w14:textId="3B8A029F" w:rsidR="00935268" w:rsidRPr="00031736" w:rsidRDefault="00935268" w:rsidP="0051587D">
            <w:pPr>
              <w:jc w:val="center"/>
              <w:rPr>
                <w:rFonts w:asciiTheme="minorHAnsi" w:eastAsia="Calibri" w:hAnsiTheme="minorHAnsi" w:cstheme="minorHAnsi"/>
                <w:b/>
                <w:color w:val="000000"/>
                <w:sz w:val="16"/>
                <w:szCs w:val="16"/>
              </w:rPr>
            </w:pPr>
            <w:r w:rsidRPr="00031736">
              <w:rPr>
                <w:rFonts w:asciiTheme="minorHAnsi" w:eastAsia="Calibri" w:hAnsiTheme="minorHAnsi" w:cstheme="minorHAnsi"/>
                <w:color w:val="000000"/>
                <w:sz w:val="16"/>
                <w:szCs w:val="16"/>
              </w:rPr>
              <w:t>Mtra. en A. Claudia Mónica Martínez Esparza</w:t>
            </w:r>
          </w:p>
        </w:tc>
        <w:tc>
          <w:tcPr>
            <w:tcW w:w="2268" w:type="dxa"/>
            <w:vAlign w:val="center"/>
          </w:tcPr>
          <w:p w14:paraId="11B5F67B" w14:textId="253E402C" w:rsidR="00935268" w:rsidRPr="00031736" w:rsidRDefault="00935268" w:rsidP="004F12AF">
            <w:pPr>
              <w:jc w:val="center"/>
              <w:rPr>
                <w:rStyle w:val="Hipervnculo"/>
                <w:rFonts w:asciiTheme="minorHAnsi" w:hAnsiTheme="minorHAnsi" w:cs="Arial"/>
                <w:sz w:val="16"/>
                <w:szCs w:val="16"/>
              </w:rPr>
            </w:pPr>
            <w:r w:rsidRPr="00031736">
              <w:rPr>
                <w:rStyle w:val="Hipervnculo"/>
                <w:rFonts w:asciiTheme="minorHAnsi" w:hAnsiTheme="minorHAnsi" w:cstheme="minorHAnsi"/>
                <w:sz w:val="16"/>
                <w:szCs w:val="16"/>
              </w:rPr>
              <w:t>cmonmar@correo.uaa.mx</w:t>
            </w:r>
          </w:p>
        </w:tc>
        <w:tc>
          <w:tcPr>
            <w:tcW w:w="1264" w:type="dxa"/>
            <w:vMerge/>
            <w:vAlign w:val="center"/>
          </w:tcPr>
          <w:p w14:paraId="0CBD91D9" w14:textId="77777777" w:rsidR="00935268" w:rsidRPr="00031736" w:rsidRDefault="00935268" w:rsidP="004F12AF">
            <w:pPr>
              <w:jc w:val="center"/>
              <w:rPr>
                <w:rFonts w:asciiTheme="minorHAnsi" w:hAnsiTheme="minorHAnsi" w:cstheme="minorHAnsi"/>
                <w:b/>
                <w:sz w:val="16"/>
                <w:szCs w:val="16"/>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5153BE3F"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los</w:t>
      </w:r>
      <w:r w:rsidR="00FD5638" w:rsidRPr="00B7268E">
        <w:rPr>
          <w:rFonts w:asciiTheme="minorHAnsi" w:hAnsiTheme="minorHAnsi" w:cstheme="minorHAnsi"/>
          <w:sz w:val="17"/>
          <w:szCs w:val="17"/>
        </w:rPr>
        <w:t>:</w:t>
      </w:r>
      <w:r w:rsidRPr="00B7268E">
        <w:rPr>
          <w:rFonts w:asciiTheme="minorHAnsi" w:hAnsiTheme="minorHAnsi" w:cstheme="minorHAnsi"/>
          <w:sz w:val="17"/>
          <w:szCs w:val="17"/>
        </w:rPr>
        <w:t xml:space="preserve"> </w:t>
      </w:r>
      <w:r w:rsidR="00886583" w:rsidRPr="00DD1950">
        <w:rPr>
          <w:rFonts w:asciiTheme="minorHAnsi" w:hAnsiTheme="minorHAnsi" w:cstheme="minorHAnsi"/>
          <w:b/>
          <w:sz w:val="17"/>
          <w:szCs w:val="17"/>
        </w:rPr>
        <w:t>3</w:t>
      </w:r>
      <w:r w:rsidR="00443B81" w:rsidRPr="00DD1950">
        <w:rPr>
          <w:rFonts w:asciiTheme="minorHAnsi" w:hAnsiTheme="minorHAnsi" w:cstheme="minorHAnsi"/>
          <w:b/>
          <w:bCs/>
          <w:color w:val="000000"/>
          <w:sz w:val="17"/>
          <w:szCs w:val="17"/>
        </w:rPr>
        <w:t>0</w:t>
      </w:r>
      <w:r w:rsidR="00FD5638" w:rsidRPr="00DD1950">
        <w:rPr>
          <w:rFonts w:asciiTheme="minorHAnsi" w:hAnsiTheme="minorHAnsi" w:cstheme="minorHAnsi"/>
          <w:b/>
          <w:bCs/>
          <w:color w:val="000000"/>
          <w:sz w:val="17"/>
          <w:szCs w:val="17"/>
        </w:rPr>
        <w:t xml:space="preserve"> días naturales</w:t>
      </w:r>
      <w:r w:rsidR="00FD5638" w:rsidRPr="00DD1950">
        <w:rPr>
          <w:rFonts w:asciiTheme="minorHAnsi" w:hAnsiTheme="minorHAnsi" w:cstheme="minorHAnsi"/>
          <w:b/>
          <w:bCs/>
          <w:color w:val="000000"/>
          <w:sz w:val="16"/>
          <w:szCs w:val="16"/>
        </w:rPr>
        <w:t xml:space="preserve">, </w:t>
      </w:r>
      <w:r w:rsidRPr="00DD1950">
        <w:rPr>
          <w:rFonts w:asciiTheme="minorHAnsi" w:hAnsiTheme="minorHAnsi" w:cstheme="minorHAnsi"/>
          <w:b/>
          <w:sz w:val="17"/>
          <w:szCs w:val="17"/>
        </w:rPr>
        <w:t>posteriores a la fecha de fallo</w:t>
      </w:r>
      <w:r w:rsidRPr="00DD1950">
        <w:rPr>
          <w:rFonts w:asciiTheme="minorHAnsi" w:hAnsiTheme="minorHAnsi" w:cstheme="minorHAnsi"/>
          <w:sz w:val="17"/>
          <w:szCs w:val="17"/>
        </w:rPr>
        <w:t>, 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DF40F0"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6C83A7D4"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23F8C0BC" w:rsidR="007C2BD0" w:rsidRDefault="007C2BD0" w:rsidP="00D000F9">
      <w:pPr>
        <w:pStyle w:val="Textoindependiente"/>
        <w:ind w:right="567"/>
        <w:jc w:val="center"/>
        <w:rPr>
          <w:rFonts w:asciiTheme="minorHAnsi" w:hAnsiTheme="minorHAnsi" w:cstheme="minorHAnsi"/>
          <w:sz w:val="18"/>
          <w:szCs w:val="18"/>
        </w:rPr>
      </w:pPr>
    </w:p>
    <w:p w14:paraId="1906A998" w14:textId="65286271" w:rsidR="0051587D" w:rsidRDefault="0051587D" w:rsidP="00D000F9">
      <w:pPr>
        <w:pStyle w:val="Textoindependiente"/>
        <w:ind w:right="567"/>
        <w:jc w:val="center"/>
        <w:rPr>
          <w:rFonts w:asciiTheme="minorHAnsi" w:hAnsiTheme="minorHAnsi" w:cstheme="minorHAnsi"/>
          <w:sz w:val="18"/>
          <w:szCs w:val="18"/>
        </w:rPr>
      </w:pPr>
    </w:p>
    <w:p w14:paraId="59558641" w14:textId="636F616B" w:rsidR="0051587D" w:rsidRDefault="0051587D" w:rsidP="00D000F9">
      <w:pPr>
        <w:pStyle w:val="Textoindependiente"/>
        <w:ind w:right="567"/>
        <w:jc w:val="center"/>
        <w:rPr>
          <w:rFonts w:asciiTheme="minorHAnsi" w:hAnsiTheme="minorHAnsi" w:cstheme="minorHAnsi"/>
          <w:sz w:val="18"/>
          <w:szCs w:val="18"/>
        </w:rPr>
      </w:pPr>
    </w:p>
    <w:p w14:paraId="428DC865" w14:textId="77777777" w:rsidR="0051587D" w:rsidRPr="006E01AF" w:rsidRDefault="0051587D" w:rsidP="00D000F9">
      <w:pPr>
        <w:pStyle w:val="Textoindependiente"/>
        <w:ind w:right="567"/>
        <w:jc w:val="center"/>
        <w:rPr>
          <w:rFonts w:asciiTheme="minorHAnsi" w:hAnsiTheme="minorHAnsi" w:cstheme="minorHAnsi"/>
          <w:sz w:val="18"/>
          <w:szCs w:val="18"/>
        </w:rPr>
      </w:pPr>
    </w:p>
    <w:p w14:paraId="1E46EA2F" w14:textId="77777777" w:rsidR="00031736" w:rsidRDefault="00031736" w:rsidP="00D000F9">
      <w:pPr>
        <w:pStyle w:val="Textoindependiente"/>
        <w:ind w:right="567"/>
        <w:jc w:val="center"/>
        <w:rPr>
          <w:rFonts w:asciiTheme="minorHAnsi" w:hAnsiTheme="minorHAnsi" w:cstheme="minorHAnsi"/>
          <w:sz w:val="18"/>
          <w:szCs w:val="18"/>
        </w:rPr>
      </w:pPr>
    </w:p>
    <w:p w14:paraId="08C0E73C" w14:textId="6526D85A"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4"/>
          <w:footerReference w:type="even" r:id="rId25"/>
          <w:footerReference w:type="default" r:id="rId26"/>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proofErr w:type="gramStart"/>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proofErr w:type="gramEnd"/>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1"/>
        <w:gridCol w:w="897"/>
        <w:gridCol w:w="1289"/>
        <w:gridCol w:w="1028"/>
      </w:tblGrid>
      <w:tr w:rsidR="00C67A6E" w:rsidRPr="00031736" w14:paraId="41FA10AF" w14:textId="77777777" w:rsidTr="00203293">
        <w:trPr>
          <w:jc w:val="center"/>
        </w:trPr>
        <w:tc>
          <w:tcPr>
            <w:tcW w:w="422"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42"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83"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6"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82"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25"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D759BC" w:rsidRPr="00031736" w14:paraId="6EB08025" w14:textId="77777777" w:rsidTr="00203293">
        <w:trPr>
          <w:trHeight w:val="156"/>
          <w:jc w:val="center"/>
        </w:trPr>
        <w:tc>
          <w:tcPr>
            <w:tcW w:w="422" w:type="pct"/>
            <w:shd w:val="clear" w:color="auto" w:fill="auto"/>
          </w:tcPr>
          <w:p w14:paraId="315EE596" w14:textId="6F1DA90E"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42" w:type="pct"/>
          </w:tcPr>
          <w:p w14:paraId="634A5BEE" w14:textId="27035726" w:rsidR="00D759BC" w:rsidRPr="00031736" w:rsidRDefault="001B5325" w:rsidP="00D759BC">
            <w:pPr>
              <w:jc w:val="both"/>
              <w:rPr>
                <w:rFonts w:asciiTheme="minorHAnsi" w:hAnsiTheme="minorHAnsi" w:cstheme="minorHAnsi"/>
                <w:bCs/>
                <w:sz w:val="18"/>
                <w:szCs w:val="18"/>
                <w:lang w:val="es-MX"/>
              </w:rPr>
            </w:pPr>
            <w:r w:rsidRPr="00674812">
              <w:rPr>
                <w:rFonts w:ascii="Calibri" w:hAnsi="Calibri" w:cs="Calibri"/>
                <w:color w:val="000000"/>
                <w:sz w:val="16"/>
                <w:szCs w:val="16"/>
              </w:rPr>
              <w:t>Cucharas Biodegradable</w:t>
            </w:r>
          </w:p>
        </w:tc>
        <w:tc>
          <w:tcPr>
            <w:tcW w:w="783" w:type="pct"/>
          </w:tcPr>
          <w:p w14:paraId="36B5928D" w14:textId="7F42C912" w:rsidR="00D759BC" w:rsidRPr="00031736" w:rsidRDefault="00A13D49" w:rsidP="001B5325">
            <w:pPr>
              <w:jc w:val="center"/>
              <w:rPr>
                <w:rFonts w:asciiTheme="minorHAnsi" w:hAnsiTheme="minorHAnsi" w:cstheme="minorHAnsi"/>
                <w:sz w:val="18"/>
                <w:szCs w:val="18"/>
              </w:rPr>
            </w:pPr>
            <w:r w:rsidRPr="00031736">
              <w:rPr>
                <w:rFonts w:asciiTheme="minorHAnsi" w:hAnsiTheme="minorHAnsi" w:cstheme="minorHAnsi"/>
                <w:sz w:val="18"/>
                <w:szCs w:val="18"/>
              </w:rPr>
              <w:t>B</w:t>
            </w:r>
            <w:r w:rsidR="001B5325">
              <w:rPr>
                <w:rFonts w:asciiTheme="minorHAnsi" w:hAnsiTheme="minorHAnsi" w:cstheme="minorHAnsi"/>
                <w:sz w:val="18"/>
                <w:szCs w:val="18"/>
              </w:rPr>
              <w:t>olsa</w:t>
            </w:r>
          </w:p>
        </w:tc>
        <w:tc>
          <w:tcPr>
            <w:tcW w:w="546" w:type="pct"/>
          </w:tcPr>
          <w:p w14:paraId="6EC403EF" w14:textId="0C94F6EF" w:rsidR="00D759BC" w:rsidRPr="00031736" w:rsidRDefault="0079706C" w:rsidP="00D759BC">
            <w:pPr>
              <w:jc w:val="center"/>
              <w:rPr>
                <w:rFonts w:asciiTheme="minorHAnsi" w:hAnsiTheme="minorHAnsi" w:cstheme="minorHAnsi"/>
                <w:sz w:val="18"/>
                <w:szCs w:val="18"/>
              </w:rPr>
            </w:pPr>
            <w:r>
              <w:rPr>
                <w:rFonts w:asciiTheme="minorHAnsi" w:hAnsiTheme="minorHAnsi" w:cstheme="minorHAnsi"/>
                <w:sz w:val="18"/>
                <w:szCs w:val="18"/>
              </w:rPr>
              <w:t>350</w:t>
            </w:r>
          </w:p>
        </w:tc>
        <w:tc>
          <w:tcPr>
            <w:tcW w:w="782" w:type="pct"/>
          </w:tcPr>
          <w:p w14:paraId="5EB001D1"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761A6C0F" w14:textId="77777777" w:rsidR="00D759BC" w:rsidRPr="00031736" w:rsidRDefault="00D759BC" w:rsidP="00D759BC">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44346976" w14:textId="77777777" w:rsidTr="00A13D49">
        <w:trPr>
          <w:trHeight w:val="156"/>
          <w:jc w:val="center"/>
        </w:trPr>
        <w:tc>
          <w:tcPr>
            <w:tcW w:w="422" w:type="pct"/>
            <w:shd w:val="clear" w:color="auto" w:fill="auto"/>
          </w:tcPr>
          <w:p w14:paraId="5E38C9FA" w14:textId="4C23E62F"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42" w:type="pct"/>
          </w:tcPr>
          <w:p w14:paraId="43A962D9" w14:textId="4056847C" w:rsidR="00B32692" w:rsidRPr="00031736" w:rsidRDefault="00CE7968" w:rsidP="00B32692">
            <w:pPr>
              <w:jc w:val="both"/>
              <w:rPr>
                <w:rFonts w:asciiTheme="minorHAnsi" w:hAnsiTheme="minorHAnsi" w:cstheme="minorHAnsi"/>
                <w:bCs/>
                <w:sz w:val="18"/>
                <w:szCs w:val="18"/>
                <w:lang w:val="es-MX"/>
              </w:rPr>
            </w:pPr>
            <w:r w:rsidRPr="00674812">
              <w:rPr>
                <w:rFonts w:ascii="Calibri" w:hAnsi="Calibri" w:cs="Calibri"/>
                <w:color w:val="000000"/>
                <w:sz w:val="16"/>
                <w:szCs w:val="16"/>
              </w:rPr>
              <w:t>Servilletas de papel</w:t>
            </w:r>
          </w:p>
        </w:tc>
        <w:tc>
          <w:tcPr>
            <w:tcW w:w="783" w:type="pct"/>
            <w:shd w:val="clear" w:color="auto" w:fill="auto"/>
          </w:tcPr>
          <w:p w14:paraId="5441EF4E" w14:textId="54CDFA64" w:rsidR="00B32692" w:rsidRPr="00031736" w:rsidRDefault="00CE7968" w:rsidP="00B32692">
            <w:pPr>
              <w:jc w:val="center"/>
              <w:rPr>
                <w:rFonts w:asciiTheme="minorHAnsi" w:hAnsiTheme="minorHAnsi" w:cstheme="minorHAnsi"/>
                <w:sz w:val="18"/>
                <w:szCs w:val="18"/>
              </w:rPr>
            </w:pPr>
            <w:r>
              <w:rPr>
                <w:rFonts w:asciiTheme="minorHAnsi" w:hAnsiTheme="minorHAnsi" w:cstheme="minorHAnsi"/>
                <w:sz w:val="18"/>
                <w:szCs w:val="18"/>
              </w:rPr>
              <w:t>Pieza</w:t>
            </w:r>
          </w:p>
        </w:tc>
        <w:tc>
          <w:tcPr>
            <w:tcW w:w="546" w:type="pct"/>
          </w:tcPr>
          <w:p w14:paraId="00866053" w14:textId="1889D4EB" w:rsidR="00B32692" w:rsidRPr="00031736" w:rsidRDefault="00CE7968" w:rsidP="00B32692">
            <w:pPr>
              <w:jc w:val="center"/>
              <w:rPr>
                <w:rFonts w:asciiTheme="minorHAnsi" w:hAnsiTheme="minorHAnsi" w:cstheme="minorHAnsi"/>
                <w:sz w:val="18"/>
                <w:szCs w:val="18"/>
              </w:rPr>
            </w:pPr>
            <w:r>
              <w:rPr>
                <w:rFonts w:asciiTheme="minorHAnsi" w:hAnsiTheme="minorHAnsi" w:cstheme="minorHAnsi"/>
                <w:sz w:val="18"/>
                <w:szCs w:val="18"/>
              </w:rPr>
              <w:t>7</w:t>
            </w:r>
            <w:r w:rsidR="00A13D49" w:rsidRPr="00031736">
              <w:rPr>
                <w:rFonts w:asciiTheme="minorHAnsi" w:hAnsiTheme="minorHAnsi" w:cstheme="minorHAnsi"/>
                <w:sz w:val="18"/>
                <w:szCs w:val="18"/>
              </w:rPr>
              <w:t>00</w:t>
            </w:r>
          </w:p>
        </w:tc>
        <w:tc>
          <w:tcPr>
            <w:tcW w:w="782" w:type="pct"/>
          </w:tcPr>
          <w:p w14:paraId="3E2A1397" w14:textId="65AB3FEA"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25" w:type="pct"/>
          </w:tcPr>
          <w:p w14:paraId="6F3E4D9D" w14:textId="75BFE06D" w:rsidR="00B32692" w:rsidRPr="00031736" w:rsidRDefault="00B32692" w:rsidP="00B32692">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203293">
        <w:trPr>
          <w:trHeight w:val="156"/>
          <w:jc w:val="center"/>
        </w:trPr>
        <w:tc>
          <w:tcPr>
            <w:tcW w:w="422"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42"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83"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6" w:type="pct"/>
          </w:tcPr>
          <w:p w14:paraId="5170D9F7" w14:textId="77777777" w:rsidR="00B32692" w:rsidRPr="00031736" w:rsidRDefault="00B32692" w:rsidP="00B32692">
            <w:pPr>
              <w:jc w:val="center"/>
              <w:rPr>
                <w:rFonts w:asciiTheme="minorHAnsi" w:hAnsiTheme="minorHAnsi" w:cstheme="minorHAnsi"/>
                <w:sz w:val="18"/>
                <w:szCs w:val="18"/>
              </w:rPr>
            </w:pPr>
          </w:p>
        </w:tc>
        <w:tc>
          <w:tcPr>
            <w:tcW w:w="782" w:type="pct"/>
          </w:tcPr>
          <w:p w14:paraId="7166C2E7" w14:textId="77777777" w:rsidR="00B32692" w:rsidRPr="00031736" w:rsidRDefault="00B32692" w:rsidP="00B32692">
            <w:pPr>
              <w:jc w:val="center"/>
              <w:rPr>
                <w:rFonts w:asciiTheme="minorHAnsi" w:hAnsiTheme="minorHAnsi" w:cstheme="minorHAnsi"/>
                <w:sz w:val="18"/>
                <w:szCs w:val="18"/>
              </w:rPr>
            </w:pPr>
          </w:p>
        </w:tc>
        <w:tc>
          <w:tcPr>
            <w:tcW w:w="625"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203293">
        <w:trPr>
          <w:trHeight w:val="156"/>
          <w:jc w:val="center"/>
        </w:trPr>
        <w:tc>
          <w:tcPr>
            <w:tcW w:w="422" w:type="pct"/>
            <w:shd w:val="clear" w:color="auto" w:fill="auto"/>
          </w:tcPr>
          <w:p w14:paraId="7ADC38C9" w14:textId="7956BDF1" w:rsidR="00B32692" w:rsidRPr="00031736" w:rsidRDefault="003C7AA9" w:rsidP="00B32692">
            <w:pPr>
              <w:jc w:val="center"/>
              <w:rPr>
                <w:rFonts w:asciiTheme="minorHAnsi" w:hAnsiTheme="minorHAnsi" w:cstheme="minorHAnsi"/>
                <w:sz w:val="18"/>
                <w:szCs w:val="18"/>
              </w:rPr>
            </w:pPr>
            <w:r>
              <w:rPr>
                <w:rFonts w:asciiTheme="minorHAnsi" w:hAnsiTheme="minorHAnsi" w:cstheme="minorHAnsi"/>
                <w:sz w:val="18"/>
                <w:szCs w:val="18"/>
              </w:rPr>
              <w:t>26</w:t>
            </w:r>
          </w:p>
        </w:tc>
        <w:tc>
          <w:tcPr>
            <w:tcW w:w="1842"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83"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6" w:type="pct"/>
          </w:tcPr>
          <w:p w14:paraId="17902949" w14:textId="77777777" w:rsidR="00B32692" w:rsidRPr="00031736" w:rsidRDefault="00B32692" w:rsidP="00B32692">
            <w:pPr>
              <w:jc w:val="center"/>
              <w:rPr>
                <w:rFonts w:asciiTheme="minorHAnsi" w:hAnsiTheme="minorHAnsi" w:cstheme="minorHAnsi"/>
                <w:sz w:val="18"/>
                <w:szCs w:val="18"/>
              </w:rPr>
            </w:pPr>
          </w:p>
        </w:tc>
        <w:tc>
          <w:tcPr>
            <w:tcW w:w="782" w:type="pct"/>
          </w:tcPr>
          <w:p w14:paraId="108C86AD" w14:textId="77777777" w:rsidR="00B32692" w:rsidRPr="00031736" w:rsidRDefault="00B32692" w:rsidP="00B32692">
            <w:pPr>
              <w:jc w:val="center"/>
              <w:rPr>
                <w:rFonts w:asciiTheme="minorHAnsi" w:hAnsiTheme="minorHAnsi" w:cstheme="minorHAnsi"/>
                <w:sz w:val="18"/>
                <w:szCs w:val="18"/>
              </w:rPr>
            </w:pPr>
          </w:p>
        </w:tc>
        <w:tc>
          <w:tcPr>
            <w:tcW w:w="625"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203293">
        <w:trPr>
          <w:trHeight w:val="20"/>
          <w:jc w:val="center"/>
        </w:trPr>
        <w:tc>
          <w:tcPr>
            <w:tcW w:w="422"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42"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83"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82"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203293">
        <w:trPr>
          <w:trHeight w:val="20"/>
          <w:jc w:val="center"/>
        </w:trPr>
        <w:tc>
          <w:tcPr>
            <w:tcW w:w="422"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42"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82"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203293">
        <w:trPr>
          <w:trHeight w:val="20"/>
          <w:jc w:val="center"/>
        </w:trPr>
        <w:tc>
          <w:tcPr>
            <w:tcW w:w="422"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42"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83"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6"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82"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25"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63"/>
        <w:gridCol w:w="2268"/>
      </w:tblGrid>
      <w:tr w:rsidR="002F1470" w:rsidRPr="006E01AF" w14:paraId="3707F847" w14:textId="77777777" w:rsidTr="00DF40F0">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DF40F0">
        <w:trPr>
          <w:jc w:val="center"/>
        </w:trPr>
        <w:tc>
          <w:tcPr>
            <w:tcW w:w="2263" w:type="dxa"/>
            <w:shd w:val="clear" w:color="auto" w:fill="auto"/>
          </w:tcPr>
          <w:p w14:paraId="5F9B9A1F" w14:textId="063D6900" w:rsidR="00EC3897" w:rsidRPr="00D868E0" w:rsidRDefault="00EC3897" w:rsidP="00EC3897">
            <w:pPr>
              <w:jc w:val="center"/>
              <w:rPr>
                <w:rFonts w:asciiTheme="minorHAnsi" w:hAnsiTheme="minorHAnsi" w:cstheme="minorHAnsi"/>
                <w:color w:val="000000"/>
                <w:sz w:val="16"/>
                <w:szCs w:val="16"/>
                <w:lang w:val="es-MX" w:eastAsia="es-MX"/>
              </w:rPr>
            </w:pPr>
            <w:r w:rsidRPr="00D868E0">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D868E0" w:rsidRDefault="00AD792C" w:rsidP="00EC3897">
            <w:pPr>
              <w:ind w:right="567"/>
              <w:jc w:val="center"/>
              <w:rPr>
                <w:rFonts w:asciiTheme="minorHAnsi" w:eastAsia="Calibri" w:hAnsiTheme="minorHAnsi" w:cstheme="minorHAnsi"/>
                <w:color w:val="000000"/>
                <w:sz w:val="16"/>
                <w:szCs w:val="16"/>
              </w:rPr>
            </w:pPr>
            <w:r w:rsidRPr="00D868E0">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1CEA881E"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proofErr w:type="gramStart"/>
      <w:r w:rsidRPr="00603BEF">
        <w:rPr>
          <w:rFonts w:asciiTheme="minorHAnsi" w:hAnsiTheme="minorHAnsi" w:cstheme="minorHAnsi"/>
          <w:b/>
          <w:bCs/>
          <w:sz w:val="16"/>
          <w:szCs w:val="16"/>
        </w:rPr>
        <w:t>).-</w:t>
      </w:r>
      <w:proofErr w:type="gramEnd"/>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w:t>
      </w:r>
      <w:proofErr w:type="gramStart"/>
      <w:r w:rsidRPr="006E01AF">
        <w:rPr>
          <w:rFonts w:asciiTheme="minorHAnsi" w:hAnsiTheme="minorHAnsi" w:cstheme="minorHAnsi"/>
          <w:sz w:val="16"/>
          <w:szCs w:val="16"/>
        </w:rPr>
        <w:t>. .</w:t>
      </w:r>
      <w:proofErr w:type="gramEnd"/>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3F9410E"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7C417912" w14:textId="77777777"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77777777" w:rsidR="00F6598A" w:rsidRPr="00F6598A" w:rsidRDefault="00F6598A" w:rsidP="00F6598A">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50564BB7" w:rsidR="00B77EDB" w:rsidRPr="00F649BD" w:rsidRDefault="00F6598A" w:rsidP="00F6598A">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4D5771" w:rsidRPr="00CF7B54" w:rsidRDefault="004D5771" w:rsidP="00F96AE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sidR="00F96AEA">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4216D55A" w14:textId="5E2F4355" w:rsidR="00F6598A" w:rsidRPr="00DD1950" w:rsidRDefault="00F6598A" w:rsidP="00F6598A">
            <w:pPr>
              <w:spacing w:after="160" w:line="259" w:lineRule="auto"/>
              <w:contextualSpacing/>
              <w:jc w:val="both"/>
              <w:rPr>
                <w:rFonts w:asciiTheme="minorHAnsi" w:eastAsia="Calibri" w:hAnsiTheme="minorHAnsi" w:cstheme="minorHAnsi"/>
                <w:color w:val="000000"/>
                <w:sz w:val="10"/>
                <w:szCs w:val="10"/>
              </w:rPr>
            </w:pPr>
            <w:r w:rsidRPr="00F6598A">
              <w:rPr>
                <w:rFonts w:asciiTheme="minorHAnsi" w:eastAsia="Calibri" w:hAnsiTheme="minorHAnsi" w:cstheme="minorHAnsi"/>
                <w:color w:val="000000"/>
                <w:sz w:val="10"/>
                <w:szCs w:val="10"/>
              </w:rPr>
              <w:t xml:space="preserve">(A excepción de la </w:t>
            </w:r>
            <w:proofErr w:type="spellStart"/>
            <w:r w:rsidRPr="00F6598A">
              <w:rPr>
                <w:rFonts w:asciiTheme="minorHAnsi" w:eastAsia="Calibri" w:hAnsiTheme="minorHAnsi" w:cstheme="minorHAnsi"/>
                <w:color w:val="000000"/>
                <w:sz w:val="10"/>
                <w:szCs w:val="10"/>
              </w:rPr>
              <w:t>constancisa</w:t>
            </w:r>
            <w:proofErr w:type="spellEnd"/>
            <w:r w:rsidRPr="00F6598A">
              <w:rPr>
                <w:rFonts w:asciiTheme="minorHAnsi" w:eastAsia="Calibri" w:hAnsiTheme="minorHAnsi" w:cstheme="minorHAnsi"/>
                <w:color w:val="000000"/>
                <w:sz w:val="10"/>
                <w:szCs w:val="10"/>
              </w:rPr>
              <w:t xml:space="preserve"> número 2, se deberán presentarse las diversas opiniones de cumplimiento, vigentes, en sentido positivo o sin adeudo, co</w:t>
            </w:r>
            <w:r w:rsidRPr="00DD1950">
              <w:rPr>
                <w:rFonts w:asciiTheme="minorHAnsi" w:eastAsia="Calibri" w:hAnsiTheme="minorHAnsi" w:cstheme="minorHAnsi"/>
                <w:color w:val="000000"/>
                <w:sz w:val="10"/>
                <w:szCs w:val="10"/>
              </w:rPr>
              <w:t xml:space="preserve">n una vigencia no mayor a 30 días de la fecha del acto de Recepción y Apertura de Propuestas, es decir, dentro de una vigencia del </w:t>
            </w:r>
            <w:r w:rsidR="00DD1950" w:rsidRPr="00DD1950">
              <w:rPr>
                <w:rFonts w:asciiTheme="minorHAnsi" w:eastAsia="Calibri" w:hAnsiTheme="minorHAnsi" w:cstheme="minorHAnsi"/>
                <w:b/>
                <w:color w:val="000000"/>
                <w:sz w:val="10"/>
                <w:szCs w:val="10"/>
              </w:rPr>
              <w:t>27</w:t>
            </w:r>
            <w:r w:rsidRPr="00DD1950">
              <w:rPr>
                <w:rFonts w:asciiTheme="minorHAnsi" w:eastAsia="Calibri" w:hAnsiTheme="minorHAnsi" w:cstheme="minorHAnsi"/>
                <w:b/>
                <w:color w:val="000000"/>
                <w:sz w:val="10"/>
                <w:szCs w:val="10"/>
              </w:rPr>
              <w:t xml:space="preserve"> de </w:t>
            </w:r>
            <w:r w:rsidR="00DD1950" w:rsidRPr="00DD1950">
              <w:rPr>
                <w:rFonts w:asciiTheme="minorHAnsi" w:eastAsia="Calibri" w:hAnsiTheme="minorHAnsi" w:cstheme="minorHAnsi"/>
                <w:b/>
                <w:color w:val="000000"/>
                <w:sz w:val="10"/>
                <w:szCs w:val="10"/>
              </w:rPr>
              <w:t>febrero</w:t>
            </w:r>
            <w:r w:rsidRPr="00DD1950">
              <w:rPr>
                <w:rFonts w:asciiTheme="minorHAnsi" w:eastAsia="Calibri" w:hAnsiTheme="minorHAnsi" w:cstheme="minorHAnsi"/>
                <w:b/>
                <w:color w:val="000000"/>
                <w:sz w:val="10"/>
                <w:szCs w:val="10"/>
              </w:rPr>
              <w:t xml:space="preserve"> de 202</w:t>
            </w:r>
            <w:r w:rsidR="0062594B" w:rsidRPr="00DD1950">
              <w:rPr>
                <w:rFonts w:asciiTheme="minorHAnsi" w:eastAsia="Calibri" w:hAnsiTheme="minorHAnsi" w:cstheme="minorHAnsi"/>
                <w:b/>
                <w:color w:val="000000"/>
                <w:sz w:val="10"/>
                <w:szCs w:val="10"/>
              </w:rPr>
              <w:t>3</w:t>
            </w:r>
            <w:r w:rsidRPr="00DD1950">
              <w:rPr>
                <w:rFonts w:asciiTheme="minorHAnsi" w:eastAsia="Calibri" w:hAnsiTheme="minorHAnsi" w:cstheme="minorHAnsi"/>
                <w:b/>
                <w:color w:val="000000"/>
                <w:sz w:val="10"/>
                <w:szCs w:val="10"/>
              </w:rPr>
              <w:t xml:space="preserve"> al </w:t>
            </w:r>
            <w:r w:rsidR="00DD1950" w:rsidRPr="00DD1950">
              <w:rPr>
                <w:rFonts w:asciiTheme="minorHAnsi" w:eastAsia="Calibri" w:hAnsiTheme="minorHAnsi" w:cstheme="minorHAnsi"/>
                <w:b/>
                <w:color w:val="000000"/>
                <w:sz w:val="10"/>
                <w:szCs w:val="10"/>
              </w:rPr>
              <w:t>27</w:t>
            </w:r>
            <w:r w:rsidRPr="00DD1950">
              <w:rPr>
                <w:rFonts w:asciiTheme="minorHAnsi" w:eastAsia="Calibri" w:hAnsiTheme="minorHAnsi" w:cstheme="minorHAnsi"/>
                <w:b/>
                <w:color w:val="000000"/>
                <w:sz w:val="10"/>
                <w:szCs w:val="10"/>
              </w:rPr>
              <w:t xml:space="preserve"> de </w:t>
            </w:r>
            <w:r w:rsidR="00DD1950" w:rsidRPr="00DD1950">
              <w:rPr>
                <w:rFonts w:asciiTheme="minorHAnsi" w:eastAsia="Calibri" w:hAnsiTheme="minorHAnsi" w:cstheme="minorHAnsi"/>
                <w:b/>
                <w:color w:val="000000"/>
                <w:sz w:val="10"/>
                <w:szCs w:val="10"/>
              </w:rPr>
              <w:t>marzo</w:t>
            </w:r>
            <w:r w:rsidRPr="00DD1950">
              <w:rPr>
                <w:rFonts w:asciiTheme="minorHAnsi" w:eastAsia="Calibri" w:hAnsiTheme="minorHAnsi" w:cstheme="minorHAnsi"/>
                <w:b/>
                <w:color w:val="000000"/>
                <w:sz w:val="10"/>
                <w:szCs w:val="10"/>
              </w:rPr>
              <w:t xml:space="preserve"> de 202</w:t>
            </w:r>
            <w:r w:rsidR="00BA6A26" w:rsidRPr="00DD1950">
              <w:rPr>
                <w:rFonts w:asciiTheme="minorHAnsi" w:eastAsia="Calibri" w:hAnsiTheme="minorHAnsi" w:cstheme="minorHAnsi"/>
                <w:b/>
                <w:color w:val="000000"/>
                <w:sz w:val="10"/>
                <w:szCs w:val="10"/>
              </w:rPr>
              <w:t>3</w:t>
            </w:r>
            <w:r w:rsidRPr="00DD1950">
              <w:rPr>
                <w:rFonts w:asciiTheme="minorHAnsi" w:eastAsia="Calibri" w:hAnsiTheme="minorHAnsi" w:cstheme="minorHAnsi"/>
                <w:color w:val="000000"/>
                <w:sz w:val="10"/>
                <w:szCs w:val="10"/>
              </w:rPr>
              <w:t>).</w:t>
            </w:r>
          </w:p>
          <w:p w14:paraId="0103B7FD" w14:textId="77777777" w:rsidR="00F6598A" w:rsidRPr="00DD1950" w:rsidRDefault="00F6598A" w:rsidP="00F6598A">
            <w:pPr>
              <w:spacing w:after="160" w:line="259" w:lineRule="auto"/>
              <w:contextualSpacing/>
              <w:jc w:val="both"/>
              <w:rPr>
                <w:rFonts w:asciiTheme="minorHAnsi" w:eastAsia="Calibri" w:hAnsiTheme="minorHAnsi" w:cstheme="minorHAnsi"/>
                <w:color w:val="000000"/>
                <w:sz w:val="10"/>
                <w:szCs w:val="10"/>
              </w:rPr>
            </w:pPr>
          </w:p>
          <w:p w14:paraId="74628B81" w14:textId="26B6C2AB" w:rsidR="001B7201" w:rsidRPr="004D1C4A" w:rsidRDefault="00F6598A" w:rsidP="00DD1950">
            <w:pPr>
              <w:spacing w:after="160" w:line="259" w:lineRule="auto"/>
              <w:contextualSpacing/>
              <w:jc w:val="both"/>
              <w:rPr>
                <w:rFonts w:asciiTheme="minorHAnsi" w:eastAsia="Calibri" w:hAnsiTheme="minorHAnsi" w:cstheme="minorHAnsi"/>
                <w:b/>
                <w:color w:val="000000"/>
                <w:sz w:val="14"/>
                <w:szCs w:val="14"/>
              </w:rPr>
            </w:pPr>
            <w:r w:rsidRPr="00DD1950">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DD1950">
              <w:rPr>
                <w:rFonts w:asciiTheme="minorHAnsi" w:eastAsia="Calibri" w:hAnsiTheme="minorHAnsi" w:cstheme="minorHAnsi"/>
                <w:color w:val="000000"/>
                <w:sz w:val="10"/>
                <w:szCs w:val="10"/>
              </w:rPr>
              <w:t xml:space="preserve"> </w:t>
            </w:r>
            <w:r w:rsidR="00DD1950" w:rsidRPr="00DD1950">
              <w:rPr>
                <w:rFonts w:asciiTheme="minorHAnsi" w:eastAsia="Calibri" w:hAnsiTheme="minorHAnsi" w:cstheme="minorHAnsi"/>
                <w:b/>
                <w:color w:val="000000"/>
                <w:sz w:val="10"/>
                <w:szCs w:val="10"/>
                <w:u w:val="single"/>
              </w:rPr>
              <w:t>2</w:t>
            </w:r>
            <w:r w:rsidR="002747F9" w:rsidRPr="00DD1950">
              <w:rPr>
                <w:rFonts w:asciiTheme="minorHAnsi" w:eastAsia="Calibri" w:hAnsiTheme="minorHAnsi" w:cstheme="minorHAnsi"/>
                <w:b/>
                <w:color w:val="000000"/>
                <w:sz w:val="10"/>
                <w:szCs w:val="10"/>
                <w:u w:val="single"/>
              </w:rPr>
              <w:t>7</w:t>
            </w:r>
            <w:r w:rsidRPr="00DD1950">
              <w:rPr>
                <w:rFonts w:asciiTheme="minorHAnsi" w:eastAsia="Calibri" w:hAnsiTheme="minorHAnsi" w:cstheme="minorHAnsi"/>
                <w:b/>
                <w:color w:val="000000"/>
                <w:sz w:val="10"/>
                <w:szCs w:val="10"/>
                <w:u w:val="single"/>
              </w:rPr>
              <w:t xml:space="preserve"> de </w:t>
            </w:r>
            <w:r w:rsidR="00DD1950" w:rsidRPr="00DD1950">
              <w:rPr>
                <w:rFonts w:asciiTheme="minorHAnsi" w:eastAsia="Calibri" w:hAnsiTheme="minorHAnsi" w:cstheme="minorHAnsi"/>
                <w:b/>
                <w:color w:val="000000"/>
                <w:sz w:val="10"/>
                <w:szCs w:val="10"/>
                <w:u w:val="single"/>
              </w:rPr>
              <w:t>marzo</w:t>
            </w:r>
            <w:r w:rsidRPr="00DD1950">
              <w:rPr>
                <w:rFonts w:asciiTheme="minorHAnsi" w:eastAsia="Calibri" w:hAnsiTheme="minorHAnsi" w:cstheme="minorHAnsi"/>
                <w:b/>
                <w:color w:val="000000"/>
                <w:sz w:val="10"/>
                <w:szCs w:val="10"/>
                <w:u w:val="single"/>
              </w:rPr>
              <w:t xml:space="preserve"> de 202</w:t>
            </w:r>
            <w:r w:rsidR="00BA6A26" w:rsidRPr="00DD1950">
              <w:rPr>
                <w:rFonts w:asciiTheme="minorHAnsi" w:eastAsia="Calibri" w:hAnsiTheme="minorHAnsi" w:cstheme="minorHAnsi"/>
                <w:b/>
                <w:color w:val="000000"/>
                <w:sz w:val="10"/>
                <w:szCs w:val="10"/>
                <w:u w:val="single"/>
              </w:rPr>
              <w:t>3</w:t>
            </w:r>
            <w:r w:rsidRPr="00DD1950">
              <w:rPr>
                <w:rFonts w:asciiTheme="minorHAnsi" w:eastAsia="Calibri" w:hAnsiTheme="minorHAnsi" w:cstheme="minorHAnsi"/>
                <w:b/>
                <w:color w:val="000000"/>
                <w:sz w:val="10"/>
                <w:szCs w:val="10"/>
                <w:u w:val="single"/>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1A598358" w:rsidR="009375F6" w:rsidRPr="00CF7B54" w:rsidRDefault="009375F6" w:rsidP="009375F6">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1285A82C" w:rsidR="004D5771" w:rsidRPr="006E01AF" w:rsidRDefault="004D5771" w:rsidP="00970611">
      <w:pPr>
        <w:ind w:right="617"/>
        <w:rPr>
          <w:rFonts w:asciiTheme="minorHAnsi" w:hAnsiTheme="minorHAnsi" w:cstheme="minorHAnsi"/>
        </w:rPr>
      </w:pPr>
    </w:p>
    <w:sectPr w:rsidR="004D5771" w:rsidRPr="006E01AF" w:rsidSect="00886583">
      <w:pgSz w:w="12240" w:h="15840"/>
      <w:pgMar w:top="1417" w:right="1701" w:bottom="1417"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6770A4" w:rsidRDefault="006770A4" w:rsidP="001C4387">
      <w:r>
        <w:separator/>
      </w:r>
    </w:p>
  </w:endnote>
  <w:endnote w:type="continuationSeparator" w:id="0">
    <w:p w14:paraId="61F23279" w14:textId="77777777" w:rsidR="006770A4" w:rsidRDefault="006770A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6770A4" w:rsidRDefault="006770A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6770A4" w:rsidRDefault="006770A4"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6770A4" w:rsidRDefault="006770A4"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6770A4" w:rsidRDefault="006770A4"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6770A4" w:rsidRPr="00A57380" w:rsidRDefault="006770A4"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 xml:space="preserve">ascalientes, </w:t>
    </w:r>
    <w:proofErr w:type="spellStart"/>
    <w:r w:rsidRPr="008A563A">
      <w:rPr>
        <w:rFonts w:ascii="Arial" w:hAnsi="Arial" w:cs="Arial"/>
        <w:b/>
        <w:bCs/>
        <w:color w:val="000000"/>
        <w:sz w:val="12"/>
        <w:szCs w:val="12"/>
      </w:rPr>
      <w:t>Ags</w:t>
    </w:r>
    <w:proofErr w:type="spellEnd"/>
  </w:p>
  <w:p w14:paraId="57D605F1" w14:textId="0C5499CD" w:rsidR="006770A4" w:rsidRPr="00A755C3" w:rsidRDefault="006770A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816192">
      <w:rPr>
        <w:rFonts w:asciiTheme="minorHAnsi" w:hAnsiTheme="minorHAnsi" w:cstheme="minorHAnsi"/>
        <w:b/>
        <w:noProof/>
        <w:snapToGrid w:val="0"/>
        <w:sz w:val="14"/>
        <w:szCs w:val="14"/>
        <w:lang w:val="es-MX"/>
      </w:rPr>
      <w:t>33</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816192">
      <w:rPr>
        <w:rFonts w:asciiTheme="minorHAnsi" w:hAnsiTheme="minorHAnsi" w:cstheme="minorHAnsi"/>
        <w:b/>
        <w:noProof/>
        <w:snapToGrid w:val="0"/>
        <w:sz w:val="14"/>
        <w:szCs w:val="14"/>
        <w:lang w:val="es-MX"/>
      </w:rPr>
      <w:t>34</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6770A4" w:rsidRPr="0062077D" w:rsidRDefault="006770A4" w:rsidP="00D000F9">
    <w:pPr>
      <w:pStyle w:val="Piedepgina"/>
      <w:framePr w:wrap="around" w:vAnchor="text" w:hAnchor="margin" w:xAlign="right" w:y="1"/>
      <w:rPr>
        <w:rStyle w:val="Nmerodepgina"/>
        <w:b/>
      </w:rPr>
    </w:pPr>
  </w:p>
  <w:p w14:paraId="74A951BB" w14:textId="39AAF960" w:rsidR="006770A4" w:rsidRDefault="006770A4"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6770A4" w:rsidRDefault="006770A4" w:rsidP="001C4387">
      <w:r>
        <w:separator/>
      </w:r>
    </w:p>
  </w:footnote>
  <w:footnote w:type="continuationSeparator" w:id="0">
    <w:p w14:paraId="530FDCAC" w14:textId="77777777" w:rsidR="006770A4" w:rsidRDefault="006770A4"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6770A4" w:rsidRDefault="006770A4"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6" name="Imagen 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6770A4" w:rsidRDefault="006770A4"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6770A4" w:rsidRDefault="006770A4" w:rsidP="00284278">
    <w:pPr>
      <w:pStyle w:val="Encabezado"/>
      <w:tabs>
        <w:tab w:val="left" w:pos="3704"/>
      </w:tabs>
      <w:rPr>
        <w:rFonts w:asciiTheme="minorHAnsi" w:hAnsiTheme="minorHAnsi" w:cstheme="minorHAnsi"/>
        <w:b/>
        <w:sz w:val="14"/>
        <w:szCs w:val="14"/>
      </w:rPr>
    </w:pPr>
  </w:p>
  <w:p w14:paraId="0BCEA32D" w14:textId="77777777" w:rsidR="006770A4" w:rsidRDefault="006770A4" w:rsidP="00284278">
    <w:pPr>
      <w:pStyle w:val="Encabezado"/>
      <w:tabs>
        <w:tab w:val="left" w:pos="3704"/>
      </w:tabs>
      <w:jc w:val="right"/>
      <w:rPr>
        <w:rFonts w:asciiTheme="minorHAnsi" w:hAnsiTheme="minorHAnsi" w:cstheme="minorHAnsi"/>
        <w:b/>
        <w:sz w:val="14"/>
        <w:szCs w:val="14"/>
      </w:rPr>
    </w:pPr>
  </w:p>
  <w:p w14:paraId="1156A3F5" w14:textId="77777777" w:rsidR="006770A4" w:rsidRDefault="006770A4" w:rsidP="00284278">
    <w:pPr>
      <w:pStyle w:val="Encabezado"/>
      <w:tabs>
        <w:tab w:val="clear" w:pos="8838"/>
        <w:tab w:val="left" w:pos="3704"/>
      </w:tabs>
      <w:ind w:right="-941"/>
      <w:jc w:val="right"/>
      <w:rPr>
        <w:rFonts w:asciiTheme="minorHAnsi" w:hAnsiTheme="minorHAnsi" w:cstheme="minorHAnsi"/>
        <w:b/>
        <w:sz w:val="14"/>
        <w:szCs w:val="14"/>
      </w:rPr>
    </w:pPr>
  </w:p>
  <w:p w14:paraId="4AEF82E7" w14:textId="77777777" w:rsidR="006770A4" w:rsidRDefault="006770A4"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14:paraId="43DCA0BB" w14:textId="6CE5E783" w:rsidR="006770A4" w:rsidRPr="003E6B38" w:rsidRDefault="006770A4" w:rsidP="00284278">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L.P.N. E/901045968-00</w:t>
    </w:r>
    <w:r>
      <w:rPr>
        <w:rFonts w:asciiTheme="minorHAnsi" w:hAnsiTheme="minorHAnsi" w:cstheme="minorHAnsi"/>
        <w:b/>
        <w:sz w:val="14"/>
        <w:szCs w:val="14"/>
      </w:rPr>
      <w:t>8</w:t>
    </w:r>
    <w:r w:rsidRPr="003E6B38">
      <w:rPr>
        <w:rFonts w:asciiTheme="minorHAnsi" w:hAnsiTheme="minorHAnsi" w:cstheme="minorHAnsi"/>
        <w:b/>
        <w:sz w:val="14"/>
        <w:szCs w:val="14"/>
      </w:rPr>
      <w:t xml:space="preserve">-2023 </w:t>
    </w:r>
  </w:p>
  <w:p w14:paraId="1838F19B" w14:textId="0482A942" w:rsidR="006770A4" w:rsidRDefault="006770A4"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Materiales</w:t>
    </w:r>
    <w:r w:rsidRPr="00284278">
      <w:rPr>
        <w:rFonts w:asciiTheme="minorHAnsi" w:hAnsiTheme="minorHAnsi" w:cstheme="minorHAnsi"/>
        <w:b/>
        <w:sz w:val="14"/>
        <w:szCs w:val="14"/>
      </w:rPr>
      <w:t xml:space="preserve"> para el Almacén General de Consumibles Depto. Compras DGF </w:t>
    </w:r>
  </w:p>
  <w:p w14:paraId="020EFEA7" w14:textId="35703EE6" w:rsidR="006770A4" w:rsidRPr="00284278" w:rsidRDefault="006770A4"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M</w:t>
    </w:r>
    <w:r w:rsidRPr="00284278">
      <w:rPr>
        <w:rFonts w:asciiTheme="minorHAnsi" w:hAnsiTheme="minorHAnsi" w:cstheme="minorHAnsi"/>
        <w:b/>
        <w:sz w:val="14"/>
        <w:szCs w:val="14"/>
      </w:rPr>
      <w:t xml:space="preserve">ateriales Dentales para la Unidad Médico Didáctica del </w:t>
    </w:r>
    <w:r>
      <w:rPr>
        <w:rFonts w:asciiTheme="minorHAnsi" w:hAnsiTheme="minorHAnsi" w:cstheme="minorHAnsi"/>
        <w:b/>
        <w:sz w:val="14"/>
        <w:szCs w:val="14"/>
      </w:rPr>
      <w:t>CCS</w:t>
    </w:r>
  </w:p>
  <w:p w14:paraId="16ED436D" w14:textId="39223804" w:rsidR="006770A4" w:rsidRDefault="006770A4" w:rsidP="00284278">
    <w:pPr>
      <w:pStyle w:val="Encabezado"/>
      <w:tabs>
        <w:tab w:val="clear" w:pos="8838"/>
        <w:tab w:val="left" w:pos="3704"/>
      </w:tabs>
      <w:ind w:right="-91"/>
      <w:jc w:val="right"/>
      <w:rPr>
        <w:rFonts w:asciiTheme="minorHAnsi" w:hAnsiTheme="minorHAnsi" w:cstheme="minorHAnsi"/>
        <w:b/>
        <w:sz w:val="14"/>
        <w:szCs w:val="14"/>
      </w:rPr>
    </w:pPr>
    <w:r w:rsidRPr="004F0563">
      <w:rPr>
        <w:rFonts w:asciiTheme="minorHAnsi" w:hAnsiTheme="minorHAnsi" w:cstheme="minorHAnsi"/>
        <w:b/>
        <w:sz w:val="14"/>
        <w:szCs w:val="14"/>
      </w:rPr>
      <w:t xml:space="preserve">Universidad Autónoma de </w:t>
    </w:r>
    <w:r w:rsidRPr="00D21A62">
      <w:rPr>
        <w:rFonts w:asciiTheme="minorHAnsi" w:hAnsiTheme="minorHAnsi" w:cstheme="minorHAnsi"/>
        <w:b/>
        <w:sz w:val="14"/>
        <w:szCs w:val="14"/>
      </w:rPr>
      <w:t>Aguascalientes</w:t>
    </w:r>
  </w:p>
  <w:p w14:paraId="15F50615" w14:textId="70CBB243" w:rsidR="006770A4" w:rsidRPr="00A755C3" w:rsidRDefault="006770A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4B3DAFB8">
              <wp:simplePos x="0" y="0"/>
              <wp:positionH relativeFrom="column">
                <wp:posOffset>-377190</wp:posOffset>
              </wp:positionH>
              <wp:positionV relativeFrom="paragraph">
                <wp:posOffset>91440</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F7E6D"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7.2pt" to="509.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4"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3"/>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4"/>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2"/>
  </w:num>
  <w:num w:numId="31">
    <w:abstractNumId w:val="27"/>
  </w:num>
  <w:num w:numId="32">
    <w:abstractNumId w:val="7"/>
  </w:num>
  <w:num w:numId="33">
    <w:abstractNumId w:val="16"/>
  </w:num>
  <w:num w:numId="34">
    <w:abstractNumId w:val="20"/>
  </w:num>
  <w:num w:numId="35">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1736"/>
    <w:rsid w:val="00032542"/>
    <w:rsid w:val="00035023"/>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4879"/>
    <w:rsid w:val="00054ABF"/>
    <w:rsid w:val="00057404"/>
    <w:rsid w:val="000575B8"/>
    <w:rsid w:val="000578C2"/>
    <w:rsid w:val="0006042A"/>
    <w:rsid w:val="0006260B"/>
    <w:rsid w:val="00063128"/>
    <w:rsid w:val="00063C6C"/>
    <w:rsid w:val="000647B3"/>
    <w:rsid w:val="00064BC8"/>
    <w:rsid w:val="00064EDA"/>
    <w:rsid w:val="000671F8"/>
    <w:rsid w:val="00067EE6"/>
    <w:rsid w:val="000702EC"/>
    <w:rsid w:val="00070A64"/>
    <w:rsid w:val="0007231D"/>
    <w:rsid w:val="000726AC"/>
    <w:rsid w:val="00074521"/>
    <w:rsid w:val="00074AC9"/>
    <w:rsid w:val="000777BA"/>
    <w:rsid w:val="000808D3"/>
    <w:rsid w:val="000830B6"/>
    <w:rsid w:val="00083BE0"/>
    <w:rsid w:val="000849DD"/>
    <w:rsid w:val="000849F4"/>
    <w:rsid w:val="0008676B"/>
    <w:rsid w:val="00087023"/>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2F6"/>
    <w:rsid w:val="000A7481"/>
    <w:rsid w:val="000B0CD8"/>
    <w:rsid w:val="000B478C"/>
    <w:rsid w:val="000B64B4"/>
    <w:rsid w:val="000B64C1"/>
    <w:rsid w:val="000B7233"/>
    <w:rsid w:val="000B73A8"/>
    <w:rsid w:val="000B7C2C"/>
    <w:rsid w:val="000C0665"/>
    <w:rsid w:val="000C2ABB"/>
    <w:rsid w:val="000C2C1B"/>
    <w:rsid w:val="000C3CA4"/>
    <w:rsid w:val="000C3D55"/>
    <w:rsid w:val="000C551C"/>
    <w:rsid w:val="000C7588"/>
    <w:rsid w:val="000C77DA"/>
    <w:rsid w:val="000D02CF"/>
    <w:rsid w:val="000D0AD0"/>
    <w:rsid w:val="000D0C93"/>
    <w:rsid w:val="000D1203"/>
    <w:rsid w:val="000D292C"/>
    <w:rsid w:val="000D3796"/>
    <w:rsid w:val="000D3A66"/>
    <w:rsid w:val="000D3E65"/>
    <w:rsid w:val="000D4611"/>
    <w:rsid w:val="000D4E7C"/>
    <w:rsid w:val="000D6860"/>
    <w:rsid w:val="000D7F0E"/>
    <w:rsid w:val="000E0F65"/>
    <w:rsid w:val="000E2C01"/>
    <w:rsid w:val="000E5119"/>
    <w:rsid w:val="000F2589"/>
    <w:rsid w:val="000F2F81"/>
    <w:rsid w:val="000F31D0"/>
    <w:rsid w:val="000F3401"/>
    <w:rsid w:val="000F59EC"/>
    <w:rsid w:val="000F5DA9"/>
    <w:rsid w:val="000F65A5"/>
    <w:rsid w:val="000F7C94"/>
    <w:rsid w:val="00100889"/>
    <w:rsid w:val="00100B06"/>
    <w:rsid w:val="00100D4C"/>
    <w:rsid w:val="00103904"/>
    <w:rsid w:val="00103A4A"/>
    <w:rsid w:val="001046B9"/>
    <w:rsid w:val="00105DBD"/>
    <w:rsid w:val="00106168"/>
    <w:rsid w:val="001061C1"/>
    <w:rsid w:val="00106B04"/>
    <w:rsid w:val="00107567"/>
    <w:rsid w:val="0011173D"/>
    <w:rsid w:val="00111C1F"/>
    <w:rsid w:val="001128FA"/>
    <w:rsid w:val="00112E3F"/>
    <w:rsid w:val="0011390E"/>
    <w:rsid w:val="00114413"/>
    <w:rsid w:val="001144E0"/>
    <w:rsid w:val="00115957"/>
    <w:rsid w:val="00115E35"/>
    <w:rsid w:val="001167FE"/>
    <w:rsid w:val="00117A4A"/>
    <w:rsid w:val="00120772"/>
    <w:rsid w:val="00120CDD"/>
    <w:rsid w:val="00122531"/>
    <w:rsid w:val="00124742"/>
    <w:rsid w:val="00132DAF"/>
    <w:rsid w:val="001338A7"/>
    <w:rsid w:val="00140BCB"/>
    <w:rsid w:val="0014119F"/>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C2F"/>
    <w:rsid w:val="0018538E"/>
    <w:rsid w:val="00185BA9"/>
    <w:rsid w:val="00185F3B"/>
    <w:rsid w:val="0018709C"/>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B0600"/>
    <w:rsid w:val="001B21BE"/>
    <w:rsid w:val="001B5325"/>
    <w:rsid w:val="001B5C9B"/>
    <w:rsid w:val="001B5F27"/>
    <w:rsid w:val="001B666B"/>
    <w:rsid w:val="001B6810"/>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4E04"/>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0E70"/>
    <w:rsid w:val="00201200"/>
    <w:rsid w:val="00201EAC"/>
    <w:rsid w:val="0020297B"/>
    <w:rsid w:val="00203293"/>
    <w:rsid w:val="00203409"/>
    <w:rsid w:val="00204102"/>
    <w:rsid w:val="00205954"/>
    <w:rsid w:val="002063D8"/>
    <w:rsid w:val="00206CD8"/>
    <w:rsid w:val="00207A05"/>
    <w:rsid w:val="00207E3C"/>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36CD7"/>
    <w:rsid w:val="00237D93"/>
    <w:rsid w:val="002444F9"/>
    <w:rsid w:val="002468FE"/>
    <w:rsid w:val="002477AB"/>
    <w:rsid w:val="00252F30"/>
    <w:rsid w:val="0025371C"/>
    <w:rsid w:val="00255761"/>
    <w:rsid w:val="00256980"/>
    <w:rsid w:val="0026279B"/>
    <w:rsid w:val="002627FE"/>
    <w:rsid w:val="00262C1D"/>
    <w:rsid w:val="00265D8D"/>
    <w:rsid w:val="00267419"/>
    <w:rsid w:val="002702AC"/>
    <w:rsid w:val="00270AC3"/>
    <w:rsid w:val="00271869"/>
    <w:rsid w:val="00274040"/>
    <w:rsid w:val="002747F9"/>
    <w:rsid w:val="00274842"/>
    <w:rsid w:val="00274FD4"/>
    <w:rsid w:val="002760F6"/>
    <w:rsid w:val="00276817"/>
    <w:rsid w:val="00277068"/>
    <w:rsid w:val="002821E1"/>
    <w:rsid w:val="00283555"/>
    <w:rsid w:val="002837A0"/>
    <w:rsid w:val="00284278"/>
    <w:rsid w:val="00284686"/>
    <w:rsid w:val="00284DB0"/>
    <w:rsid w:val="002879AA"/>
    <w:rsid w:val="00287E58"/>
    <w:rsid w:val="00292257"/>
    <w:rsid w:val="00293C27"/>
    <w:rsid w:val="00293F16"/>
    <w:rsid w:val="002942DF"/>
    <w:rsid w:val="00296FEE"/>
    <w:rsid w:val="0029719E"/>
    <w:rsid w:val="00297ABC"/>
    <w:rsid w:val="00297E70"/>
    <w:rsid w:val="002A0228"/>
    <w:rsid w:val="002A0671"/>
    <w:rsid w:val="002A10EE"/>
    <w:rsid w:val="002A1CDE"/>
    <w:rsid w:val="002A3EB2"/>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50DB"/>
    <w:rsid w:val="002D636E"/>
    <w:rsid w:val="002D7CE8"/>
    <w:rsid w:val="002E09D3"/>
    <w:rsid w:val="002E126E"/>
    <w:rsid w:val="002E2556"/>
    <w:rsid w:val="002E2B76"/>
    <w:rsid w:val="002E3B58"/>
    <w:rsid w:val="002E52C9"/>
    <w:rsid w:val="002E536F"/>
    <w:rsid w:val="002E670B"/>
    <w:rsid w:val="002E6C0D"/>
    <w:rsid w:val="002F1470"/>
    <w:rsid w:val="002F216A"/>
    <w:rsid w:val="002F285F"/>
    <w:rsid w:val="002F3685"/>
    <w:rsid w:val="002F459F"/>
    <w:rsid w:val="002F4B04"/>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25CC"/>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57CC"/>
    <w:rsid w:val="00336F9B"/>
    <w:rsid w:val="0033776A"/>
    <w:rsid w:val="00337FE8"/>
    <w:rsid w:val="0034370B"/>
    <w:rsid w:val="003445F8"/>
    <w:rsid w:val="0034732B"/>
    <w:rsid w:val="00350C68"/>
    <w:rsid w:val="003511D2"/>
    <w:rsid w:val="003523F7"/>
    <w:rsid w:val="00353101"/>
    <w:rsid w:val="003531FC"/>
    <w:rsid w:val="003543CA"/>
    <w:rsid w:val="00354B08"/>
    <w:rsid w:val="00355485"/>
    <w:rsid w:val="00356B88"/>
    <w:rsid w:val="00357108"/>
    <w:rsid w:val="00361934"/>
    <w:rsid w:val="00362CD6"/>
    <w:rsid w:val="0036333A"/>
    <w:rsid w:val="003664BA"/>
    <w:rsid w:val="00366D89"/>
    <w:rsid w:val="00367793"/>
    <w:rsid w:val="003708A6"/>
    <w:rsid w:val="00370A13"/>
    <w:rsid w:val="00370DC6"/>
    <w:rsid w:val="00371EDC"/>
    <w:rsid w:val="0037339F"/>
    <w:rsid w:val="003744A6"/>
    <w:rsid w:val="00377506"/>
    <w:rsid w:val="00381473"/>
    <w:rsid w:val="0038182F"/>
    <w:rsid w:val="003818CF"/>
    <w:rsid w:val="00381B37"/>
    <w:rsid w:val="00381C92"/>
    <w:rsid w:val="003832D3"/>
    <w:rsid w:val="00383CD8"/>
    <w:rsid w:val="00384DD8"/>
    <w:rsid w:val="00384E46"/>
    <w:rsid w:val="0038582B"/>
    <w:rsid w:val="00391B30"/>
    <w:rsid w:val="00394691"/>
    <w:rsid w:val="00394C24"/>
    <w:rsid w:val="0039600F"/>
    <w:rsid w:val="00396E62"/>
    <w:rsid w:val="00396EB8"/>
    <w:rsid w:val="003974EF"/>
    <w:rsid w:val="003979DC"/>
    <w:rsid w:val="00397A42"/>
    <w:rsid w:val="003A1475"/>
    <w:rsid w:val="003A3C89"/>
    <w:rsid w:val="003A4CE0"/>
    <w:rsid w:val="003A5113"/>
    <w:rsid w:val="003A54EB"/>
    <w:rsid w:val="003B16E7"/>
    <w:rsid w:val="003B2820"/>
    <w:rsid w:val="003B39F3"/>
    <w:rsid w:val="003B3D1B"/>
    <w:rsid w:val="003B6A69"/>
    <w:rsid w:val="003B7314"/>
    <w:rsid w:val="003C0EBD"/>
    <w:rsid w:val="003C2188"/>
    <w:rsid w:val="003C2AD5"/>
    <w:rsid w:val="003C2BDB"/>
    <w:rsid w:val="003C379C"/>
    <w:rsid w:val="003C5D70"/>
    <w:rsid w:val="003C694A"/>
    <w:rsid w:val="003C753E"/>
    <w:rsid w:val="003C7AA9"/>
    <w:rsid w:val="003D121A"/>
    <w:rsid w:val="003D36AC"/>
    <w:rsid w:val="003D3F71"/>
    <w:rsid w:val="003D4BA0"/>
    <w:rsid w:val="003D63ED"/>
    <w:rsid w:val="003D663D"/>
    <w:rsid w:val="003D7B7A"/>
    <w:rsid w:val="003E0DA1"/>
    <w:rsid w:val="003E1DEF"/>
    <w:rsid w:val="003E287B"/>
    <w:rsid w:val="003E2FA2"/>
    <w:rsid w:val="003E4D07"/>
    <w:rsid w:val="003E523B"/>
    <w:rsid w:val="003E64A4"/>
    <w:rsid w:val="003E6D71"/>
    <w:rsid w:val="003F059B"/>
    <w:rsid w:val="003F0926"/>
    <w:rsid w:val="003F27D2"/>
    <w:rsid w:val="003F4D77"/>
    <w:rsid w:val="003F61CD"/>
    <w:rsid w:val="003F629E"/>
    <w:rsid w:val="00400DF5"/>
    <w:rsid w:val="004011B6"/>
    <w:rsid w:val="00401773"/>
    <w:rsid w:val="00401927"/>
    <w:rsid w:val="00403412"/>
    <w:rsid w:val="0040370B"/>
    <w:rsid w:val="00403960"/>
    <w:rsid w:val="0040667A"/>
    <w:rsid w:val="00406CF7"/>
    <w:rsid w:val="004076AB"/>
    <w:rsid w:val="00410795"/>
    <w:rsid w:val="00412618"/>
    <w:rsid w:val="00413D80"/>
    <w:rsid w:val="004143DC"/>
    <w:rsid w:val="004154B0"/>
    <w:rsid w:val="004154C0"/>
    <w:rsid w:val="004155C7"/>
    <w:rsid w:val="00415D0A"/>
    <w:rsid w:val="00420AD5"/>
    <w:rsid w:val="00424D6F"/>
    <w:rsid w:val="00426FE8"/>
    <w:rsid w:val="00430FE2"/>
    <w:rsid w:val="00431DBD"/>
    <w:rsid w:val="00432ADE"/>
    <w:rsid w:val="00433039"/>
    <w:rsid w:val="004335BB"/>
    <w:rsid w:val="00434545"/>
    <w:rsid w:val="00435222"/>
    <w:rsid w:val="0043709D"/>
    <w:rsid w:val="00440797"/>
    <w:rsid w:val="004407FC"/>
    <w:rsid w:val="00441DCF"/>
    <w:rsid w:val="00443B81"/>
    <w:rsid w:val="00446FE9"/>
    <w:rsid w:val="00447093"/>
    <w:rsid w:val="00447ACD"/>
    <w:rsid w:val="004504E0"/>
    <w:rsid w:val="00452E73"/>
    <w:rsid w:val="0045355E"/>
    <w:rsid w:val="0045433F"/>
    <w:rsid w:val="00455151"/>
    <w:rsid w:val="00456A96"/>
    <w:rsid w:val="004573BC"/>
    <w:rsid w:val="00457D0C"/>
    <w:rsid w:val="00460FDD"/>
    <w:rsid w:val="004614A5"/>
    <w:rsid w:val="00463C4D"/>
    <w:rsid w:val="00464406"/>
    <w:rsid w:val="00464D86"/>
    <w:rsid w:val="00465328"/>
    <w:rsid w:val="00465365"/>
    <w:rsid w:val="00465583"/>
    <w:rsid w:val="00465725"/>
    <w:rsid w:val="00467077"/>
    <w:rsid w:val="004704AA"/>
    <w:rsid w:val="00471C4C"/>
    <w:rsid w:val="00472DC1"/>
    <w:rsid w:val="0047590B"/>
    <w:rsid w:val="00475EDD"/>
    <w:rsid w:val="00477056"/>
    <w:rsid w:val="0047719F"/>
    <w:rsid w:val="00477386"/>
    <w:rsid w:val="004804CF"/>
    <w:rsid w:val="00480659"/>
    <w:rsid w:val="00482E37"/>
    <w:rsid w:val="00485808"/>
    <w:rsid w:val="00485B88"/>
    <w:rsid w:val="00486A0A"/>
    <w:rsid w:val="004873B0"/>
    <w:rsid w:val="00487589"/>
    <w:rsid w:val="00487F00"/>
    <w:rsid w:val="004912E5"/>
    <w:rsid w:val="00491ACD"/>
    <w:rsid w:val="00491ED9"/>
    <w:rsid w:val="0049228A"/>
    <w:rsid w:val="00492568"/>
    <w:rsid w:val="00492DAD"/>
    <w:rsid w:val="00494E53"/>
    <w:rsid w:val="004957B4"/>
    <w:rsid w:val="004A03C1"/>
    <w:rsid w:val="004A05A6"/>
    <w:rsid w:val="004A0EE4"/>
    <w:rsid w:val="004A15D7"/>
    <w:rsid w:val="004A2792"/>
    <w:rsid w:val="004A55D0"/>
    <w:rsid w:val="004A6494"/>
    <w:rsid w:val="004A69BD"/>
    <w:rsid w:val="004A74F6"/>
    <w:rsid w:val="004A76C5"/>
    <w:rsid w:val="004B01D8"/>
    <w:rsid w:val="004B2965"/>
    <w:rsid w:val="004B33D7"/>
    <w:rsid w:val="004B3997"/>
    <w:rsid w:val="004B4994"/>
    <w:rsid w:val="004B5202"/>
    <w:rsid w:val="004B5834"/>
    <w:rsid w:val="004C0B4C"/>
    <w:rsid w:val="004C23B5"/>
    <w:rsid w:val="004C294D"/>
    <w:rsid w:val="004C3382"/>
    <w:rsid w:val="004C34BE"/>
    <w:rsid w:val="004C4186"/>
    <w:rsid w:val="004C4359"/>
    <w:rsid w:val="004C4C53"/>
    <w:rsid w:val="004C4ECC"/>
    <w:rsid w:val="004D0231"/>
    <w:rsid w:val="004D1032"/>
    <w:rsid w:val="004D1AA0"/>
    <w:rsid w:val="004D1C4A"/>
    <w:rsid w:val="004D20C9"/>
    <w:rsid w:val="004D2AF7"/>
    <w:rsid w:val="004D45C6"/>
    <w:rsid w:val="004D5771"/>
    <w:rsid w:val="004D5A0E"/>
    <w:rsid w:val="004D5C44"/>
    <w:rsid w:val="004E23F0"/>
    <w:rsid w:val="004E3C48"/>
    <w:rsid w:val="004E3DE2"/>
    <w:rsid w:val="004E6CF1"/>
    <w:rsid w:val="004E73CC"/>
    <w:rsid w:val="004E7764"/>
    <w:rsid w:val="004E7E5A"/>
    <w:rsid w:val="004F1020"/>
    <w:rsid w:val="004F12AF"/>
    <w:rsid w:val="004F15DF"/>
    <w:rsid w:val="004F2B5F"/>
    <w:rsid w:val="004F3031"/>
    <w:rsid w:val="004F3DE8"/>
    <w:rsid w:val="004F4B3C"/>
    <w:rsid w:val="004F4B3F"/>
    <w:rsid w:val="004F571C"/>
    <w:rsid w:val="004F6A11"/>
    <w:rsid w:val="00502FB8"/>
    <w:rsid w:val="005031EB"/>
    <w:rsid w:val="00504B09"/>
    <w:rsid w:val="00506950"/>
    <w:rsid w:val="005101FF"/>
    <w:rsid w:val="00510604"/>
    <w:rsid w:val="00512133"/>
    <w:rsid w:val="0051245A"/>
    <w:rsid w:val="00513429"/>
    <w:rsid w:val="005135AF"/>
    <w:rsid w:val="00513C2C"/>
    <w:rsid w:val="00513E92"/>
    <w:rsid w:val="00514331"/>
    <w:rsid w:val="0051587D"/>
    <w:rsid w:val="00515BE0"/>
    <w:rsid w:val="00521C3B"/>
    <w:rsid w:val="00522594"/>
    <w:rsid w:val="00522E62"/>
    <w:rsid w:val="00524EBB"/>
    <w:rsid w:val="0052535B"/>
    <w:rsid w:val="00525918"/>
    <w:rsid w:val="00525A3A"/>
    <w:rsid w:val="00525B76"/>
    <w:rsid w:val="00527607"/>
    <w:rsid w:val="005308AC"/>
    <w:rsid w:val="00532E3F"/>
    <w:rsid w:val="0053330A"/>
    <w:rsid w:val="005354CC"/>
    <w:rsid w:val="005373E4"/>
    <w:rsid w:val="00540385"/>
    <w:rsid w:val="005413E2"/>
    <w:rsid w:val="00541589"/>
    <w:rsid w:val="005418BD"/>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7397"/>
    <w:rsid w:val="00591E73"/>
    <w:rsid w:val="0059218A"/>
    <w:rsid w:val="00592899"/>
    <w:rsid w:val="00593C1A"/>
    <w:rsid w:val="00593FE4"/>
    <w:rsid w:val="005944C4"/>
    <w:rsid w:val="005948A5"/>
    <w:rsid w:val="005954C5"/>
    <w:rsid w:val="00596405"/>
    <w:rsid w:val="005965C8"/>
    <w:rsid w:val="00596977"/>
    <w:rsid w:val="00596BA6"/>
    <w:rsid w:val="0059791A"/>
    <w:rsid w:val="005A02AA"/>
    <w:rsid w:val="005A1510"/>
    <w:rsid w:val="005A1FF1"/>
    <w:rsid w:val="005A5358"/>
    <w:rsid w:val="005A6AEE"/>
    <w:rsid w:val="005A7BA2"/>
    <w:rsid w:val="005B17BF"/>
    <w:rsid w:val="005B471C"/>
    <w:rsid w:val="005B5C3B"/>
    <w:rsid w:val="005B69D8"/>
    <w:rsid w:val="005B69E2"/>
    <w:rsid w:val="005B6A21"/>
    <w:rsid w:val="005B7A88"/>
    <w:rsid w:val="005C14CC"/>
    <w:rsid w:val="005C256B"/>
    <w:rsid w:val="005C25D7"/>
    <w:rsid w:val="005C3D05"/>
    <w:rsid w:val="005C4185"/>
    <w:rsid w:val="005C4A04"/>
    <w:rsid w:val="005C6FE9"/>
    <w:rsid w:val="005C70A7"/>
    <w:rsid w:val="005D062C"/>
    <w:rsid w:val="005D08DA"/>
    <w:rsid w:val="005D0B4C"/>
    <w:rsid w:val="005D4307"/>
    <w:rsid w:val="005D4A53"/>
    <w:rsid w:val="005D531E"/>
    <w:rsid w:val="005D5408"/>
    <w:rsid w:val="005D5D19"/>
    <w:rsid w:val="005D60BF"/>
    <w:rsid w:val="005D67B8"/>
    <w:rsid w:val="005D7F52"/>
    <w:rsid w:val="005E117A"/>
    <w:rsid w:val="005E200B"/>
    <w:rsid w:val="005E2216"/>
    <w:rsid w:val="005E2E6E"/>
    <w:rsid w:val="005E40B8"/>
    <w:rsid w:val="005E43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64F7"/>
    <w:rsid w:val="00606B5D"/>
    <w:rsid w:val="00610A7A"/>
    <w:rsid w:val="006115B4"/>
    <w:rsid w:val="00612500"/>
    <w:rsid w:val="006135A5"/>
    <w:rsid w:val="00614257"/>
    <w:rsid w:val="006156B7"/>
    <w:rsid w:val="00615D1F"/>
    <w:rsid w:val="00617794"/>
    <w:rsid w:val="0062076B"/>
    <w:rsid w:val="00621D45"/>
    <w:rsid w:val="00623A70"/>
    <w:rsid w:val="0062435C"/>
    <w:rsid w:val="006244C8"/>
    <w:rsid w:val="006251D1"/>
    <w:rsid w:val="0062594B"/>
    <w:rsid w:val="0062658A"/>
    <w:rsid w:val="00627A79"/>
    <w:rsid w:val="00630204"/>
    <w:rsid w:val="0063443C"/>
    <w:rsid w:val="00636B61"/>
    <w:rsid w:val="00636F22"/>
    <w:rsid w:val="0063718E"/>
    <w:rsid w:val="0063779D"/>
    <w:rsid w:val="00640005"/>
    <w:rsid w:val="00640876"/>
    <w:rsid w:val="00641362"/>
    <w:rsid w:val="006419DB"/>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812"/>
    <w:rsid w:val="00674D62"/>
    <w:rsid w:val="00676651"/>
    <w:rsid w:val="00676C04"/>
    <w:rsid w:val="00676D12"/>
    <w:rsid w:val="00676E3D"/>
    <w:rsid w:val="00676FAD"/>
    <w:rsid w:val="006770A4"/>
    <w:rsid w:val="006778F0"/>
    <w:rsid w:val="00677CBB"/>
    <w:rsid w:val="006828BC"/>
    <w:rsid w:val="00683B34"/>
    <w:rsid w:val="006846F9"/>
    <w:rsid w:val="006847C2"/>
    <w:rsid w:val="00684B8A"/>
    <w:rsid w:val="0068595C"/>
    <w:rsid w:val="00691509"/>
    <w:rsid w:val="00691663"/>
    <w:rsid w:val="00692A01"/>
    <w:rsid w:val="006940AB"/>
    <w:rsid w:val="00694A0D"/>
    <w:rsid w:val="00694C4E"/>
    <w:rsid w:val="00695889"/>
    <w:rsid w:val="00696792"/>
    <w:rsid w:val="00697E02"/>
    <w:rsid w:val="006A1143"/>
    <w:rsid w:val="006A1182"/>
    <w:rsid w:val="006A1692"/>
    <w:rsid w:val="006A308D"/>
    <w:rsid w:val="006A3E4A"/>
    <w:rsid w:val="006A5A11"/>
    <w:rsid w:val="006A5A43"/>
    <w:rsid w:val="006A7BF2"/>
    <w:rsid w:val="006B0AD5"/>
    <w:rsid w:val="006B0C4C"/>
    <w:rsid w:val="006B0F3A"/>
    <w:rsid w:val="006B237C"/>
    <w:rsid w:val="006B376B"/>
    <w:rsid w:val="006B4CE1"/>
    <w:rsid w:val="006B5716"/>
    <w:rsid w:val="006B5CC5"/>
    <w:rsid w:val="006B5DD7"/>
    <w:rsid w:val="006B7CF7"/>
    <w:rsid w:val="006C0E55"/>
    <w:rsid w:val="006C28C2"/>
    <w:rsid w:val="006C3F51"/>
    <w:rsid w:val="006C746D"/>
    <w:rsid w:val="006D1104"/>
    <w:rsid w:val="006D1D79"/>
    <w:rsid w:val="006D21A3"/>
    <w:rsid w:val="006D2604"/>
    <w:rsid w:val="006D577B"/>
    <w:rsid w:val="006D5BE3"/>
    <w:rsid w:val="006D5CEC"/>
    <w:rsid w:val="006D69FF"/>
    <w:rsid w:val="006D72D7"/>
    <w:rsid w:val="006E01AF"/>
    <w:rsid w:val="006E03E5"/>
    <w:rsid w:val="006E1C4B"/>
    <w:rsid w:val="006E1F5E"/>
    <w:rsid w:val="006E455C"/>
    <w:rsid w:val="006E6113"/>
    <w:rsid w:val="006E6122"/>
    <w:rsid w:val="006E6D34"/>
    <w:rsid w:val="006E7C74"/>
    <w:rsid w:val="006F0928"/>
    <w:rsid w:val="006F1198"/>
    <w:rsid w:val="006F19A7"/>
    <w:rsid w:val="006F2609"/>
    <w:rsid w:val="006F3266"/>
    <w:rsid w:val="006F43DF"/>
    <w:rsid w:val="00700BED"/>
    <w:rsid w:val="00701739"/>
    <w:rsid w:val="00701A2B"/>
    <w:rsid w:val="00701D49"/>
    <w:rsid w:val="00701FF3"/>
    <w:rsid w:val="00703D88"/>
    <w:rsid w:val="00704BEC"/>
    <w:rsid w:val="00704F4E"/>
    <w:rsid w:val="00704F6E"/>
    <w:rsid w:val="007055B7"/>
    <w:rsid w:val="0071445C"/>
    <w:rsid w:val="007144FC"/>
    <w:rsid w:val="007150E4"/>
    <w:rsid w:val="00716499"/>
    <w:rsid w:val="00721CED"/>
    <w:rsid w:val="007227E7"/>
    <w:rsid w:val="00723194"/>
    <w:rsid w:val="00725F88"/>
    <w:rsid w:val="00727CF0"/>
    <w:rsid w:val="00727D68"/>
    <w:rsid w:val="0073109C"/>
    <w:rsid w:val="00731690"/>
    <w:rsid w:val="00733781"/>
    <w:rsid w:val="00733AA5"/>
    <w:rsid w:val="0073557C"/>
    <w:rsid w:val="00737621"/>
    <w:rsid w:val="007412F5"/>
    <w:rsid w:val="00741338"/>
    <w:rsid w:val="0074180A"/>
    <w:rsid w:val="00742D2C"/>
    <w:rsid w:val="00743519"/>
    <w:rsid w:val="00745649"/>
    <w:rsid w:val="0074698E"/>
    <w:rsid w:val="00750D66"/>
    <w:rsid w:val="00753659"/>
    <w:rsid w:val="007549B4"/>
    <w:rsid w:val="0075546C"/>
    <w:rsid w:val="007562FF"/>
    <w:rsid w:val="00757F3A"/>
    <w:rsid w:val="0076009B"/>
    <w:rsid w:val="0076156B"/>
    <w:rsid w:val="007622AC"/>
    <w:rsid w:val="00763813"/>
    <w:rsid w:val="00763855"/>
    <w:rsid w:val="00767124"/>
    <w:rsid w:val="00767D08"/>
    <w:rsid w:val="00770074"/>
    <w:rsid w:val="0077088F"/>
    <w:rsid w:val="00774EA0"/>
    <w:rsid w:val="0077627C"/>
    <w:rsid w:val="00776745"/>
    <w:rsid w:val="00776E7C"/>
    <w:rsid w:val="00780089"/>
    <w:rsid w:val="00780419"/>
    <w:rsid w:val="00780AED"/>
    <w:rsid w:val="0078179F"/>
    <w:rsid w:val="00782699"/>
    <w:rsid w:val="00782B0A"/>
    <w:rsid w:val="00783C79"/>
    <w:rsid w:val="00784F98"/>
    <w:rsid w:val="00785761"/>
    <w:rsid w:val="00785E2E"/>
    <w:rsid w:val="00786EA6"/>
    <w:rsid w:val="0078774B"/>
    <w:rsid w:val="00790441"/>
    <w:rsid w:val="00791A8E"/>
    <w:rsid w:val="00792BF1"/>
    <w:rsid w:val="00793C6A"/>
    <w:rsid w:val="00795511"/>
    <w:rsid w:val="00796A4C"/>
    <w:rsid w:val="0079706C"/>
    <w:rsid w:val="00797372"/>
    <w:rsid w:val="00797958"/>
    <w:rsid w:val="007A00A3"/>
    <w:rsid w:val="007A0AE1"/>
    <w:rsid w:val="007A2696"/>
    <w:rsid w:val="007A2C02"/>
    <w:rsid w:val="007A2E46"/>
    <w:rsid w:val="007A2F90"/>
    <w:rsid w:val="007A31E1"/>
    <w:rsid w:val="007A323A"/>
    <w:rsid w:val="007A47D3"/>
    <w:rsid w:val="007A77F8"/>
    <w:rsid w:val="007A7AB2"/>
    <w:rsid w:val="007A7C75"/>
    <w:rsid w:val="007B09FF"/>
    <w:rsid w:val="007B1015"/>
    <w:rsid w:val="007B160F"/>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3D68"/>
    <w:rsid w:val="007D602F"/>
    <w:rsid w:val="007D62D3"/>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672C"/>
    <w:rsid w:val="007F7C42"/>
    <w:rsid w:val="00802BE9"/>
    <w:rsid w:val="00802F5C"/>
    <w:rsid w:val="00804822"/>
    <w:rsid w:val="00805EE9"/>
    <w:rsid w:val="00806D3D"/>
    <w:rsid w:val="00807810"/>
    <w:rsid w:val="0081072B"/>
    <w:rsid w:val="00810A9F"/>
    <w:rsid w:val="00811219"/>
    <w:rsid w:val="00811AAE"/>
    <w:rsid w:val="00812D52"/>
    <w:rsid w:val="008136AD"/>
    <w:rsid w:val="008136DF"/>
    <w:rsid w:val="00813DAE"/>
    <w:rsid w:val="00816192"/>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360B6"/>
    <w:rsid w:val="008401C5"/>
    <w:rsid w:val="008401C9"/>
    <w:rsid w:val="00840AB4"/>
    <w:rsid w:val="008414CC"/>
    <w:rsid w:val="00841B6B"/>
    <w:rsid w:val="008438BF"/>
    <w:rsid w:val="00844330"/>
    <w:rsid w:val="00845193"/>
    <w:rsid w:val="008466FE"/>
    <w:rsid w:val="00846732"/>
    <w:rsid w:val="00846B24"/>
    <w:rsid w:val="00846E07"/>
    <w:rsid w:val="008473F7"/>
    <w:rsid w:val="00847A33"/>
    <w:rsid w:val="008505AC"/>
    <w:rsid w:val="0085137F"/>
    <w:rsid w:val="00852FF5"/>
    <w:rsid w:val="00853D25"/>
    <w:rsid w:val="00855BAD"/>
    <w:rsid w:val="0085759B"/>
    <w:rsid w:val="00857633"/>
    <w:rsid w:val="00857C47"/>
    <w:rsid w:val="00860561"/>
    <w:rsid w:val="0086099C"/>
    <w:rsid w:val="00860A65"/>
    <w:rsid w:val="008632A9"/>
    <w:rsid w:val="008639AC"/>
    <w:rsid w:val="00863A82"/>
    <w:rsid w:val="00863ECE"/>
    <w:rsid w:val="00865540"/>
    <w:rsid w:val="00866492"/>
    <w:rsid w:val="00866995"/>
    <w:rsid w:val="00867A02"/>
    <w:rsid w:val="00867FF0"/>
    <w:rsid w:val="00873759"/>
    <w:rsid w:val="00873AE9"/>
    <w:rsid w:val="008745B2"/>
    <w:rsid w:val="00876DE3"/>
    <w:rsid w:val="00877157"/>
    <w:rsid w:val="00877A71"/>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3DE3"/>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530F"/>
    <w:rsid w:val="008C5EA1"/>
    <w:rsid w:val="008C7D6A"/>
    <w:rsid w:val="008C7E63"/>
    <w:rsid w:val="008D01B6"/>
    <w:rsid w:val="008D0274"/>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8F709C"/>
    <w:rsid w:val="008F78DE"/>
    <w:rsid w:val="009026A8"/>
    <w:rsid w:val="00902747"/>
    <w:rsid w:val="00902FCA"/>
    <w:rsid w:val="00903934"/>
    <w:rsid w:val="00904A39"/>
    <w:rsid w:val="00904A8B"/>
    <w:rsid w:val="0090794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4306"/>
    <w:rsid w:val="00935268"/>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2769"/>
    <w:rsid w:val="009734A2"/>
    <w:rsid w:val="0097533B"/>
    <w:rsid w:val="00975609"/>
    <w:rsid w:val="00975661"/>
    <w:rsid w:val="009800B7"/>
    <w:rsid w:val="009823A2"/>
    <w:rsid w:val="009827D4"/>
    <w:rsid w:val="00982AC6"/>
    <w:rsid w:val="00983DD0"/>
    <w:rsid w:val="00985A3A"/>
    <w:rsid w:val="0098714C"/>
    <w:rsid w:val="00987363"/>
    <w:rsid w:val="0099284B"/>
    <w:rsid w:val="00992F70"/>
    <w:rsid w:val="00995484"/>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20F5"/>
    <w:rsid w:val="009E25C2"/>
    <w:rsid w:val="009E2F4F"/>
    <w:rsid w:val="009E328F"/>
    <w:rsid w:val="009E469B"/>
    <w:rsid w:val="009E61DD"/>
    <w:rsid w:val="009E6453"/>
    <w:rsid w:val="009E6FE6"/>
    <w:rsid w:val="009F092F"/>
    <w:rsid w:val="009F1EA2"/>
    <w:rsid w:val="009F210F"/>
    <w:rsid w:val="009F2ACE"/>
    <w:rsid w:val="009F2D9F"/>
    <w:rsid w:val="009F562B"/>
    <w:rsid w:val="009F62A5"/>
    <w:rsid w:val="009F66F8"/>
    <w:rsid w:val="009F708E"/>
    <w:rsid w:val="00A005B9"/>
    <w:rsid w:val="00A00715"/>
    <w:rsid w:val="00A00799"/>
    <w:rsid w:val="00A01C59"/>
    <w:rsid w:val="00A01CE0"/>
    <w:rsid w:val="00A03036"/>
    <w:rsid w:val="00A03472"/>
    <w:rsid w:val="00A03AAD"/>
    <w:rsid w:val="00A041FF"/>
    <w:rsid w:val="00A07A2E"/>
    <w:rsid w:val="00A11E86"/>
    <w:rsid w:val="00A134CB"/>
    <w:rsid w:val="00A13D49"/>
    <w:rsid w:val="00A1404E"/>
    <w:rsid w:val="00A1559F"/>
    <w:rsid w:val="00A15751"/>
    <w:rsid w:val="00A15C7C"/>
    <w:rsid w:val="00A1702A"/>
    <w:rsid w:val="00A20B8B"/>
    <w:rsid w:val="00A21597"/>
    <w:rsid w:val="00A23465"/>
    <w:rsid w:val="00A23E1E"/>
    <w:rsid w:val="00A251B2"/>
    <w:rsid w:val="00A26016"/>
    <w:rsid w:val="00A27EAF"/>
    <w:rsid w:val="00A324BF"/>
    <w:rsid w:val="00A33DE3"/>
    <w:rsid w:val="00A40A98"/>
    <w:rsid w:val="00A40BD0"/>
    <w:rsid w:val="00A40F85"/>
    <w:rsid w:val="00A41B1D"/>
    <w:rsid w:val="00A4223E"/>
    <w:rsid w:val="00A43399"/>
    <w:rsid w:val="00A441A5"/>
    <w:rsid w:val="00A44340"/>
    <w:rsid w:val="00A46427"/>
    <w:rsid w:val="00A470FB"/>
    <w:rsid w:val="00A473F4"/>
    <w:rsid w:val="00A4776A"/>
    <w:rsid w:val="00A51583"/>
    <w:rsid w:val="00A526DE"/>
    <w:rsid w:val="00A52992"/>
    <w:rsid w:val="00A5454D"/>
    <w:rsid w:val="00A5496F"/>
    <w:rsid w:val="00A54B49"/>
    <w:rsid w:val="00A559C6"/>
    <w:rsid w:val="00A55D18"/>
    <w:rsid w:val="00A56BE8"/>
    <w:rsid w:val="00A5719C"/>
    <w:rsid w:val="00A57380"/>
    <w:rsid w:val="00A577A9"/>
    <w:rsid w:val="00A57837"/>
    <w:rsid w:val="00A579D1"/>
    <w:rsid w:val="00A57C95"/>
    <w:rsid w:val="00A60456"/>
    <w:rsid w:val="00A60D45"/>
    <w:rsid w:val="00A60FD4"/>
    <w:rsid w:val="00A615D2"/>
    <w:rsid w:val="00A62A5A"/>
    <w:rsid w:val="00A64AFA"/>
    <w:rsid w:val="00A652B2"/>
    <w:rsid w:val="00A65C31"/>
    <w:rsid w:val="00A70199"/>
    <w:rsid w:val="00A70201"/>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B0C"/>
    <w:rsid w:val="00AB2617"/>
    <w:rsid w:val="00AB2B7F"/>
    <w:rsid w:val="00AB3226"/>
    <w:rsid w:val="00AB385C"/>
    <w:rsid w:val="00AB3D6E"/>
    <w:rsid w:val="00AB443A"/>
    <w:rsid w:val="00AB4FA0"/>
    <w:rsid w:val="00AC091A"/>
    <w:rsid w:val="00AC28D9"/>
    <w:rsid w:val="00AC3951"/>
    <w:rsid w:val="00AC3C40"/>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0D4E"/>
    <w:rsid w:val="00AF2029"/>
    <w:rsid w:val="00AF21D1"/>
    <w:rsid w:val="00AF386E"/>
    <w:rsid w:val="00AF49CC"/>
    <w:rsid w:val="00AF5131"/>
    <w:rsid w:val="00AF52AC"/>
    <w:rsid w:val="00AF5BC6"/>
    <w:rsid w:val="00AF7528"/>
    <w:rsid w:val="00B00081"/>
    <w:rsid w:val="00B0050C"/>
    <w:rsid w:val="00B00FE2"/>
    <w:rsid w:val="00B02810"/>
    <w:rsid w:val="00B02ACA"/>
    <w:rsid w:val="00B03CB4"/>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55C8"/>
    <w:rsid w:val="00B15FBF"/>
    <w:rsid w:val="00B161F4"/>
    <w:rsid w:val="00B1634A"/>
    <w:rsid w:val="00B2166A"/>
    <w:rsid w:val="00B21D3B"/>
    <w:rsid w:val="00B247A9"/>
    <w:rsid w:val="00B25E18"/>
    <w:rsid w:val="00B30F1F"/>
    <w:rsid w:val="00B312B1"/>
    <w:rsid w:val="00B32692"/>
    <w:rsid w:val="00B331AE"/>
    <w:rsid w:val="00B3325B"/>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907BB"/>
    <w:rsid w:val="00B90F7C"/>
    <w:rsid w:val="00B9130E"/>
    <w:rsid w:val="00B91712"/>
    <w:rsid w:val="00B91F89"/>
    <w:rsid w:val="00B92CE6"/>
    <w:rsid w:val="00B932F9"/>
    <w:rsid w:val="00B94973"/>
    <w:rsid w:val="00B96365"/>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4CBC"/>
    <w:rsid w:val="00BC5307"/>
    <w:rsid w:val="00BC6588"/>
    <w:rsid w:val="00BC6AA3"/>
    <w:rsid w:val="00BC72E8"/>
    <w:rsid w:val="00BC75F9"/>
    <w:rsid w:val="00BD0277"/>
    <w:rsid w:val="00BD1B42"/>
    <w:rsid w:val="00BD3262"/>
    <w:rsid w:val="00BD38BA"/>
    <w:rsid w:val="00BD3A9B"/>
    <w:rsid w:val="00BE02BF"/>
    <w:rsid w:val="00BE10D2"/>
    <w:rsid w:val="00BE1B4F"/>
    <w:rsid w:val="00BE3ABC"/>
    <w:rsid w:val="00BE3E4B"/>
    <w:rsid w:val="00BE6083"/>
    <w:rsid w:val="00BE6177"/>
    <w:rsid w:val="00BE61F8"/>
    <w:rsid w:val="00BE6F76"/>
    <w:rsid w:val="00BE7380"/>
    <w:rsid w:val="00BF0D51"/>
    <w:rsid w:val="00BF1BB0"/>
    <w:rsid w:val="00BF2641"/>
    <w:rsid w:val="00BF35C5"/>
    <w:rsid w:val="00BF4167"/>
    <w:rsid w:val="00BF4183"/>
    <w:rsid w:val="00BF6E3F"/>
    <w:rsid w:val="00BF70FE"/>
    <w:rsid w:val="00BF7FC4"/>
    <w:rsid w:val="00C00CAB"/>
    <w:rsid w:val="00C00D76"/>
    <w:rsid w:val="00C01FC2"/>
    <w:rsid w:val="00C0296F"/>
    <w:rsid w:val="00C029D6"/>
    <w:rsid w:val="00C03120"/>
    <w:rsid w:val="00C04FBB"/>
    <w:rsid w:val="00C050FA"/>
    <w:rsid w:val="00C07B93"/>
    <w:rsid w:val="00C07E0C"/>
    <w:rsid w:val="00C11843"/>
    <w:rsid w:val="00C12D22"/>
    <w:rsid w:val="00C137B1"/>
    <w:rsid w:val="00C14504"/>
    <w:rsid w:val="00C15274"/>
    <w:rsid w:val="00C1560E"/>
    <w:rsid w:val="00C165C0"/>
    <w:rsid w:val="00C2010C"/>
    <w:rsid w:val="00C20A87"/>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15E1"/>
    <w:rsid w:val="00C517C5"/>
    <w:rsid w:val="00C51E65"/>
    <w:rsid w:val="00C53887"/>
    <w:rsid w:val="00C57EC0"/>
    <w:rsid w:val="00C60FEB"/>
    <w:rsid w:val="00C61953"/>
    <w:rsid w:val="00C61999"/>
    <w:rsid w:val="00C62A71"/>
    <w:rsid w:val="00C6430A"/>
    <w:rsid w:val="00C6431B"/>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05B"/>
    <w:rsid w:val="00C96D0F"/>
    <w:rsid w:val="00C97257"/>
    <w:rsid w:val="00C97D23"/>
    <w:rsid w:val="00CA0105"/>
    <w:rsid w:val="00CA2AC8"/>
    <w:rsid w:val="00CA2AD5"/>
    <w:rsid w:val="00CA415C"/>
    <w:rsid w:val="00CA5AC5"/>
    <w:rsid w:val="00CA7124"/>
    <w:rsid w:val="00CB1158"/>
    <w:rsid w:val="00CB21AC"/>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A9C"/>
    <w:rsid w:val="00CD1EB7"/>
    <w:rsid w:val="00CD37A7"/>
    <w:rsid w:val="00CD39CF"/>
    <w:rsid w:val="00CD3AF1"/>
    <w:rsid w:val="00CD41A4"/>
    <w:rsid w:val="00CD4295"/>
    <w:rsid w:val="00CD67EC"/>
    <w:rsid w:val="00CD6ABF"/>
    <w:rsid w:val="00CD7822"/>
    <w:rsid w:val="00CE2569"/>
    <w:rsid w:val="00CE2F19"/>
    <w:rsid w:val="00CE3745"/>
    <w:rsid w:val="00CE39A8"/>
    <w:rsid w:val="00CE5A9A"/>
    <w:rsid w:val="00CE67CA"/>
    <w:rsid w:val="00CE7247"/>
    <w:rsid w:val="00CE7968"/>
    <w:rsid w:val="00CF1859"/>
    <w:rsid w:val="00CF1D18"/>
    <w:rsid w:val="00CF28A2"/>
    <w:rsid w:val="00CF3BFF"/>
    <w:rsid w:val="00CF4444"/>
    <w:rsid w:val="00CF4B30"/>
    <w:rsid w:val="00CF613E"/>
    <w:rsid w:val="00CF63CF"/>
    <w:rsid w:val="00CF6776"/>
    <w:rsid w:val="00CF7004"/>
    <w:rsid w:val="00CF7CC5"/>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23B2"/>
    <w:rsid w:val="00D5178E"/>
    <w:rsid w:val="00D51ED0"/>
    <w:rsid w:val="00D52642"/>
    <w:rsid w:val="00D53522"/>
    <w:rsid w:val="00D53A52"/>
    <w:rsid w:val="00D54513"/>
    <w:rsid w:val="00D55A3D"/>
    <w:rsid w:val="00D56074"/>
    <w:rsid w:val="00D57BED"/>
    <w:rsid w:val="00D60811"/>
    <w:rsid w:val="00D60AEA"/>
    <w:rsid w:val="00D629EC"/>
    <w:rsid w:val="00D62CCD"/>
    <w:rsid w:val="00D62D6C"/>
    <w:rsid w:val="00D63F69"/>
    <w:rsid w:val="00D649CE"/>
    <w:rsid w:val="00D65325"/>
    <w:rsid w:val="00D655D5"/>
    <w:rsid w:val="00D661C8"/>
    <w:rsid w:val="00D67CC2"/>
    <w:rsid w:val="00D759BC"/>
    <w:rsid w:val="00D75EFC"/>
    <w:rsid w:val="00D75F7B"/>
    <w:rsid w:val="00D80C34"/>
    <w:rsid w:val="00D80F5D"/>
    <w:rsid w:val="00D8105B"/>
    <w:rsid w:val="00D811D3"/>
    <w:rsid w:val="00D82F84"/>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1C1D"/>
    <w:rsid w:val="00DC218D"/>
    <w:rsid w:val="00DC22DC"/>
    <w:rsid w:val="00DC6378"/>
    <w:rsid w:val="00DC66CC"/>
    <w:rsid w:val="00DD0F57"/>
    <w:rsid w:val="00DD17B8"/>
    <w:rsid w:val="00DD1950"/>
    <w:rsid w:val="00DD2608"/>
    <w:rsid w:val="00DD3D46"/>
    <w:rsid w:val="00DD4E16"/>
    <w:rsid w:val="00DD5E25"/>
    <w:rsid w:val="00DD5F42"/>
    <w:rsid w:val="00DD744B"/>
    <w:rsid w:val="00DE0186"/>
    <w:rsid w:val="00DE042E"/>
    <w:rsid w:val="00DE1693"/>
    <w:rsid w:val="00DE2678"/>
    <w:rsid w:val="00DE2A1A"/>
    <w:rsid w:val="00DE314D"/>
    <w:rsid w:val="00DE5817"/>
    <w:rsid w:val="00DE7FC2"/>
    <w:rsid w:val="00DF0527"/>
    <w:rsid w:val="00DF2B10"/>
    <w:rsid w:val="00DF3595"/>
    <w:rsid w:val="00DF370E"/>
    <w:rsid w:val="00DF3FD2"/>
    <w:rsid w:val="00DF40F0"/>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696C"/>
    <w:rsid w:val="00E172FE"/>
    <w:rsid w:val="00E207AE"/>
    <w:rsid w:val="00E208C1"/>
    <w:rsid w:val="00E215C2"/>
    <w:rsid w:val="00E22444"/>
    <w:rsid w:val="00E23A57"/>
    <w:rsid w:val="00E2782A"/>
    <w:rsid w:val="00E2789E"/>
    <w:rsid w:val="00E27AD0"/>
    <w:rsid w:val="00E30760"/>
    <w:rsid w:val="00E32982"/>
    <w:rsid w:val="00E34461"/>
    <w:rsid w:val="00E346CF"/>
    <w:rsid w:val="00E354B3"/>
    <w:rsid w:val="00E35791"/>
    <w:rsid w:val="00E365FB"/>
    <w:rsid w:val="00E370CE"/>
    <w:rsid w:val="00E37408"/>
    <w:rsid w:val="00E4182E"/>
    <w:rsid w:val="00E41914"/>
    <w:rsid w:val="00E43236"/>
    <w:rsid w:val="00E441F5"/>
    <w:rsid w:val="00E4493A"/>
    <w:rsid w:val="00E45598"/>
    <w:rsid w:val="00E45DC8"/>
    <w:rsid w:val="00E46040"/>
    <w:rsid w:val="00E47090"/>
    <w:rsid w:val="00E47458"/>
    <w:rsid w:val="00E476EF"/>
    <w:rsid w:val="00E47D59"/>
    <w:rsid w:val="00E50607"/>
    <w:rsid w:val="00E51E14"/>
    <w:rsid w:val="00E522F1"/>
    <w:rsid w:val="00E553FB"/>
    <w:rsid w:val="00E573C3"/>
    <w:rsid w:val="00E6067F"/>
    <w:rsid w:val="00E61F70"/>
    <w:rsid w:val="00E63047"/>
    <w:rsid w:val="00E638C9"/>
    <w:rsid w:val="00E64DC7"/>
    <w:rsid w:val="00E6652C"/>
    <w:rsid w:val="00E66B41"/>
    <w:rsid w:val="00E66BFE"/>
    <w:rsid w:val="00E702CD"/>
    <w:rsid w:val="00E72A46"/>
    <w:rsid w:val="00E73E50"/>
    <w:rsid w:val="00E74259"/>
    <w:rsid w:val="00E74925"/>
    <w:rsid w:val="00E767B6"/>
    <w:rsid w:val="00E77890"/>
    <w:rsid w:val="00E80D4C"/>
    <w:rsid w:val="00E81CFE"/>
    <w:rsid w:val="00E84830"/>
    <w:rsid w:val="00E85E41"/>
    <w:rsid w:val="00E876B0"/>
    <w:rsid w:val="00E903DB"/>
    <w:rsid w:val="00E92587"/>
    <w:rsid w:val="00E940D1"/>
    <w:rsid w:val="00E94BBF"/>
    <w:rsid w:val="00E97138"/>
    <w:rsid w:val="00EA0016"/>
    <w:rsid w:val="00EA1198"/>
    <w:rsid w:val="00EA1416"/>
    <w:rsid w:val="00EA2482"/>
    <w:rsid w:val="00EA285E"/>
    <w:rsid w:val="00EA2A5B"/>
    <w:rsid w:val="00EA3182"/>
    <w:rsid w:val="00EA3ECE"/>
    <w:rsid w:val="00EA4556"/>
    <w:rsid w:val="00EA4D61"/>
    <w:rsid w:val="00EA5666"/>
    <w:rsid w:val="00EA5E81"/>
    <w:rsid w:val="00EA6126"/>
    <w:rsid w:val="00EA67E1"/>
    <w:rsid w:val="00EA6A8A"/>
    <w:rsid w:val="00EA6E59"/>
    <w:rsid w:val="00EB05F7"/>
    <w:rsid w:val="00EB1653"/>
    <w:rsid w:val="00EB2223"/>
    <w:rsid w:val="00EB3A37"/>
    <w:rsid w:val="00EB510F"/>
    <w:rsid w:val="00EB606E"/>
    <w:rsid w:val="00EB61E2"/>
    <w:rsid w:val="00EB6352"/>
    <w:rsid w:val="00EB66B0"/>
    <w:rsid w:val="00EB6ADA"/>
    <w:rsid w:val="00EC0DEF"/>
    <w:rsid w:val="00EC13BC"/>
    <w:rsid w:val="00EC2E75"/>
    <w:rsid w:val="00EC3897"/>
    <w:rsid w:val="00EC5348"/>
    <w:rsid w:val="00EC7977"/>
    <w:rsid w:val="00ED0BA0"/>
    <w:rsid w:val="00ED2288"/>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EFB"/>
    <w:rsid w:val="00EF44CD"/>
    <w:rsid w:val="00EF5088"/>
    <w:rsid w:val="00EF7DA1"/>
    <w:rsid w:val="00F00781"/>
    <w:rsid w:val="00F00D50"/>
    <w:rsid w:val="00F010BA"/>
    <w:rsid w:val="00F01F30"/>
    <w:rsid w:val="00F039DA"/>
    <w:rsid w:val="00F05207"/>
    <w:rsid w:val="00F06212"/>
    <w:rsid w:val="00F071B1"/>
    <w:rsid w:val="00F07B8F"/>
    <w:rsid w:val="00F07F41"/>
    <w:rsid w:val="00F10222"/>
    <w:rsid w:val="00F105C9"/>
    <w:rsid w:val="00F10DF9"/>
    <w:rsid w:val="00F111DF"/>
    <w:rsid w:val="00F1209B"/>
    <w:rsid w:val="00F12A62"/>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2023"/>
    <w:rsid w:val="00F441EB"/>
    <w:rsid w:val="00F457D6"/>
    <w:rsid w:val="00F46753"/>
    <w:rsid w:val="00F5059C"/>
    <w:rsid w:val="00F51089"/>
    <w:rsid w:val="00F53E33"/>
    <w:rsid w:val="00F5466E"/>
    <w:rsid w:val="00F54E14"/>
    <w:rsid w:val="00F56D1C"/>
    <w:rsid w:val="00F64857"/>
    <w:rsid w:val="00F649BD"/>
    <w:rsid w:val="00F64AD1"/>
    <w:rsid w:val="00F64CC1"/>
    <w:rsid w:val="00F6598A"/>
    <w:rsid w:val="00F7062E"/>
    <w:rsid w:val="00F70CAB"/>
    <w:rsid w:val="00F7286B"/>
    <w:rsid w:val="00F73375"/>
    <w:rsid w:val="00F73A40"/>
    <w:rsid w:val="00F77010"/>
    <w:rsid w:val="00F805C1"/>
    <w:rsid w:val="00F80ABB"/>
    <w:rsid w:val="00F81AE9"/>
    <w:rsid w:val="00F820F2"/>
    <w:rsid w:val="00F82141"/>
    <w:rsid w:val="00F82BBC"/>
    <w:rsid w:val="00F84008"/>
    <w:rsid w:val="00F84DAB"/>
    <w:rsid w:val="00F84FA7"/>
    <w:rsid w:val="00F90BF4"/>
    <w:rsid w:val="00F90C42"/>
    <w:rsid w:val="00F918D6"/>
    <w:rsid w:val="00F921BE"/>
    <w:rsid w:val="00F92486"/>
    <w:rsid w:val="00F93300"/>
    <w:rsid w:val="00F956E5"/>
    <w:rsid w:val="00F96AEA"/>
    <w:rsid w:val="00F96D18"/>
    <w:rsid w:val="00F9791A"/>
    <w:rsid w:val="00F97EE4"/>
    <w:rsid w:val="00FA0347"/>
    <w:rsid w:val="00FA38C4"/>
    <w:rsid w:val="00FA4504"/>
    <w:rsid w:val="00FA4664"/>
    <w:rsid w:val="00FA5EA4"/>
    <w:rsid w:val="00FA6712"/>
    <w:rsid w:val="00FA7350"/>
    <w:rsid w:val="00FB10F3"/>
    <w:rsid w:val="00FB11AD"/>
    <w:rsid w:val="00FB11CF"/>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BED"/>
    <w:rsid w:val="00FD2B74"/>
    <w:rsid w:val="00FD2F59"/>
    <w:rsid w:val="00FD30EF"/>
    <w:rsid w:val="00FD3752"/>
    <w:rsid w:val="00FD5638"/>
    <w:rsid w:val="00FD5AB0"/>
    <w:rsid w:val="00FD7BE2"/>
    <w:rsid w:val="00FE13AE"/>
    <w:rsid w:val="00FE1C3A"/>
    <w:rsid w:val="00FE38BD"/>
    <w:rsid w:val="00FE4034"/>
    <w:rsid w:val="00FE4273"/>
    <w:rsid w:val="00FE5D97"/>
    <w:rsid w:val="00FE641F"/>
    <w:rsid w:val="00FE6E84"/>
    <w:rsid w:val="00FE6FBA"/>
    <w:rsid w:val="00FF0036"/>
    <w:rsid w:val="00FF1605"/>
    <w:rsid w:val="00FF173E"/>
    <w:rsid w:val="00FF20AC"/>
    <w:rsid w:val="00FF382B"/>
    <w:rsid w:val="00FF3A8C"/>
    <w:rsid w:val="00FF4A47"/>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paulina.andrade@edu.uaa.mx" TargetMode="External"/><Relationship Id="rId20" Type="http://schemas.openxmlformats.org/officeDocument/2006/relationships/hyperlink" Target="http://www.sat.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ergio.ramirez@edu.uaa.mx" TargetMode="External"/><Relationship Id="rId23" Type="http://schemas.openxmlformats.org/officeDocument/2006/relationships/hyperlink" Target="http://conferencias.uaa.mx" TargetMode="External"/><Relationship Id="rId28" Type="http://schemas.openxmlformats.org/officeDocument/2006/relationships/theme" Target="theme/theme1.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contribuciones/"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berenice.ceballos@edu.uaa.mx" TargetMode="External"/><Relationship Id="rId22" Type="http://schemas.openxmlformats.org/officeDocument/2006/relationships/hyperlink" Target="https://www.uaa.mx/informacionpublica/"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91F404-2EAF-4D0B-9655-71F07487D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34</Pages>
  <Words>17805</Words>
  <Characters>97931</Characters>
  <Application>Microsoft Office Word</Application>
  <DocSecurity>0</DocSecurity>
  <Lines>816</Lines>
  <Paragraphs>231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436</cp:revision>
  <cp:lastPrinted>2023-03-17T13:35:00Z</cp:lastPrinted>
  <dcterms:created xsi:type="dcterms:W3CDTF">2022-08-19T19:21:00Z</dcterms:created>
  <dcterms:modified xsi:type="dcterms:W3CDTF">2023-03-17T13:42:00Z</dcterms:modified>
</cp:coreProperties>
</file>