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74401675" w:rsidR="002B05A5" w:rsidRPr="002668CA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104515" w:rsidRPr="004658BF">
        <w:rPr>
          <w:rFonts w:ascii="Arial" w:hAnsi="Arial" w:cs="Arial"/>
          <w:sz w:val="18"/>
          <w:szCs w:val="18"/>
          <w:lang w:val="es-MX"/>
        </w:rPr>
        <w:t>1</w:t>
      </w:r>
      <w:r w:rsidR="002F17BA">
        <w:rPr>
          <w:rFonts w:ascii="Arial" w:hAnsi="Arial" w:cs="Arial"/>
          <w:sz w:val="18"/>
          <w:szCs w:val="18"/>
          <w:lang w:val="es-MX"/>
        </w:rPr>
        <w:t>4</w:t>
      </w:r>
      <w:r w:rsidR="00E32607" w:rsidRPr="004658BF">
        <w:rPr>
          <w:rFonts w:ascii="Arial" w:hAnsi="Arial" w:cs="Arial"/>
          <w:sz w:val="18"/>
          <w:szCs w:val="18"/>
          <w:lang w:val="es-MX"/>
        </w:rPr>
        <w:t>:</w:t>
      </w:r>
      <w:r w:rsidR="007D620F" w:rsidRPr="004658BF">
        <w:rPr>
          <w:rFonts w:ascii="Arial" w:hAnsi="Arial" w:cs="Arial"/>
          <w:sz w:val="18"/>
          <w:szCs w:val="18"/>
          <w:lang w:val="es-MX"/>
        </w:rPr>
        <w:t>0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0 </w:t>
      </w:r>
      <w:r w:rsidR="000C7987" w:rsidRPr="004658BF">
        <w:rPr>
          <w:rFonts w:ascii="Arial" w:hAnsi="Arial" w:cs="Arial"/>
          <w:sz w:val="18"/>
          <w:szCs w:val="18"/>
          <w:lang w:val="es-MX"/>
        </w:rPr>
        <w:t>(</w:t>
      </w:r>
      <w:r w:rsidR="002F17BA">
        <w:rPr>
          <w:rFonts w:ascii="Arial" w:hAnsi="Arial" w:cs="Arial"/>
          <w:sz w:val="18"/>
          <w:szCs w:val="18"/>
          <w:lang w:val="es-MX"/>
        </w:rPr>
        <w:t>catorce</w:t>
      </w:r>
      <w:r w:rsidR="000C7987" w:rsidRPr="004658BF">
        <w:rPr>
          <w:rFonts w:ascii="Arial" w:hAnsi="Arial" w:cs="Arial"/>
          <w:sz w:val="18"/>
          <w:szCs w:val="18"/>
          <w:lang w:val="es-MX"/>
        </w:rPr>
        <w:t>)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4658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DA761D">
        <w:rPr>
          <w:rFonts w:ascii="Arial" w:hAnsi="Arial" w:cs="Arial"/>
          <w:sz w:val="18"/>
          <w:szCs w:val="18"/>
          <w:lang w:val="es-MX"/>
        </w:rPr>
        <w:t>10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4658BF">
        <w:rPr>
          <w:rFonts w:ascii="Arial" w:hAnsi="Arial" w:cs="Arial"/>
          <w:sz w:val="18"/>
          <w:szCs w:val="18"/>
          <w:lang w:val="es-MX"/>
        </w:rPr>
        <w:t xml:space="preserve">de </w:t>
      </w:r>
      <w:r w:rsidR="00C0452D">
        <w:rPr>
          <w:rFonts w:ascii="Arial" w:hAnsi="Arial" w:cs="Arial"/>
          <w:sz w:val="18"/>
          <w:szCs w:val="18"/>
          <w:lang w:val="es-MX"/>
        </w:rPr>
        <w:t>agosto</w:t>
      </w:r>
      <w:r w:rsidR="000F74B4"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Pr="004658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4658BF">
        <w:rPr>
          <w:rFonts w:ascii="Arial" w:hAnsi="Arial" w:cs="Arial"/>
          <w:sz w:val="18"/>
          <w:szCs w:val="18"/>
          <w:lang w:val="es-MX"/>
        </w:rPr>
        <w:t>2</w:t>
      </w:r>
      <w:r w:rsidR="002668CA" w:rsidRPr="004658BF">
        <w:rPr>
          <w:rFonts w:ascii="Arial" w:hAnsi="Arial" w:cs="Arial"/>
          <w:sz w:val="18"/>
          <w:szCs w:val="18"/>
          <w:lang w:val="es-MX"/>
        </w:rPr>
        <w:t>3</w:t>
      </w:r>
      <w:r w:rsidR="00F2127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>c</w:t>
      </w:r>
      <w:r w:rsidR="006E4BD0" w:rsidRPr="004658BF">
        <w:rPr>
          <w:rFonts w:ascii="Arial" w:hAnsi="Arial" w:cs="Arial"/>
          <w:b w:val="0"/>
          <w:sz w:val="18"/>
          <w:szCs w:val="18"/>
          <w:lang w:val="es-MX"/>
        </w:rPr>
        <w:t>onforme a los antecedentes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 del procedimiento y lo establecido en la Convocatoria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668CA" w:rsidRPr="000C7987">
        <w:rPr>
          <w:rFonts w:ascii="Arial" w:hAnsi="Arial" w:cs="Arial"/>
          <w:sz w:val="18"/>
          <w:szCs w:val="18"/>
          <w:lang w:val="es-MX"/>
        </w:rPr>
        <w:t xml:space="preserve">AD </w:t>
      </w:r>
      <w:r w:rsidR="00C0452D">
        <w:rPr>
          <w:rFonts w:ascii="Arial" w:hAnsi="Arial" w:cs="Arial"/>
          <w:sz w:val="18"/>
          <w:szCs w:val="18"/>
          <w:lang w:val="es-MX"/>
        </w:rPr>
        <w:t>E/010</w:t>
      </w:r>
      <w:r w:rsidR="002668CA" w:rsidRPr="000C7987">
        <w:rPr>
          <w:rFonts w:ascii="Arial" w:hAnsi="Arial" w:cs="Arial"/>
          <w:sz w:val="18"/>
          <w:szCs w:val="18"/>
          <w:lang w:val="es-MX"/>
        </w:rPr>
        <w:t>-2023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</w:t>
      </w:r>
      <w:r w:rsidR="00AB57E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0F74B4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Ags., México, con número de teléfono (449) 910 7484 y 910 7486 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 xml:space="preserve">en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>convoc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>ó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 a los interesados a participar en el proceso de </w:t>
      </w:r>
      <w:r w:rsidR="00597208">
        <w:rPr>
          <w:rFonts w:ascii="Arial" w:hAnsi="Arial" w:cs="Arial"/>
          <w:sz w:val="18"/>
          <w:szCs w:val="18"/>
          <w:lang w:val="es-MX"/>
        </w:rPr>
        <w:t>AD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A43D99" w:rsidRPr="002668CA">
        <w:rPr>
          <w:rFonts w:ascii="Arial" w:hAnsi="Arial" w:cs="Arial"/>
          <w:sz w:val="18"/>
          <w:szCs w:val="18"/>
          <w:lang w:val="es-MX"/>
        </w:rPr>
        <w:t>E/0</w:t>
      </w:r>
      <w:r w:rsidR="00C1696E">
        <w:rPr>
          <w:rFonts w:ascii="Arial" w:hAnsi="Arial" w:cs="Arial"/>
          <w:sz w:val="18"/>
          <w:szCs w:val="18"/>
          <w:lang w:val="es-MX"/>
        </w:rPr>
        <w:t>10</w:t>
      </w:r>
      <w:r w:rsidR="00320FDC" w:rsidRPr="002668CA">
        <w:rPr>
          <w:rFonts w:ascii="Arial" w:hAnsi="Arial" w:cs="Arial"/>
          <w:sz w:val="18"/>
          <w:szCs w:val="18"/>
          <w:lang w:val="es-MX"/>
        </w:rPr>
        <w:t>-2023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C544B9" w:rsidRPr="002668CA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1727" w:rsidRPr="00011727">
        <w:rPr>
          <w:rFonts w:ascii="Arial" w:hAnsi="Arial" w:cs="Arial"/>
          <w:sz w:val="18"/>
          <w:szCs w:val="18"/>
          <w:lang w:val="es-MX"/>
        </w:rPr>
        <w:t>Adquisición de artículos deportivos para el Depto. de Deportes, DGSE, material para la Sección de Procesos Gráficos del Depto.</w:t>
      </w:r>
      <w:r w:rsidR="00011727">
        <w:rPr>
          <w:rFonts w:ascii="Arial" w:hAnsi="Arial" w:cs="Arial"/>
          <w:sz w:val="18"/>
          <w:szCs w:val="18"/>
          <w:lang w:val="es-MX"/>
        </w:rPr>
        <w:t xml:space="preserve"> </w:t>
      </w:r>
      <w:r w:rsidR="00011727" w:rsidRPr="00011727">
        <w:rPr>
          <w:rFonts w:ascii="Arial" w:hAnsi="Arial" w:cs="Arial"/>
          <w:sz w:val="18"/>
          <w:szCs w:val="18"/>
          <w:lang w:val="es-MX"/>
        </w:rPr>
        <w:t xml:space="preserve">Editorial, </w:t>
      </w:r>
      <w:proofErr w:type="spellStart"/>
      <w:r w:rsidR="00011727" w:rsidRPr="00011727">
        <w:rPr>
          <w:rFonts w:ascii="Arial" w:hAnsi="Arial" w:cs="Arial"/>
          <w:sz w:val="18"/>
          <w:szCs w:val="18"/>
          <w:lang w:val="es-MX"/>
        </w:rPr>
        <w:t>DGDyV</w:t>
      </w:r>
      <w:proofErr w:type="spellEnd"/>
      <w:r w:rsidR="00011727" w:rsidRPr="00011727">
        <w:rPr>
          <w:rFonts w:ascii="Arial" w:hAnsi="Arial" w:cs="Arial"/>
          <w:sz w:val="18"/>
          <w:szCs w:val="18"/>
          <w:lang w:val="es-MX"/>
        </w:rPr>
        <w:t>, equipo menor y especializado para la Sección de Zonas Verdes y Planta de Tratamiento de aguas Residuales del</w:t>
      </w:r>
      <w:r w:rsidR="00011727">
        <w:rPr>
          <w:rFonts w:ascii="Arial" w:hAnsi="Arial" w:cs="Arial"/>
          <w:sz w:val="18"/>
          <w:szCs w:val="18"/>
          <w:lang w:val="es-MX"/>
        </w:rPr>
        <w:t xml:space="preserve"> </w:t>
      </w:r>
      <w:r w:rsidR="00011727" w:rsidRPr="00011727">
        <w:rPr>
          <w:rFonts w:ascii="Arial" w:hAnsi="Arial" w:cs="Arial"/>
          <w:sz w:val="18"/>
          <w:szCs w:val="18"/>
          <w:lang w:val="es-MX"/>
        </w:rPr>
        <w:t>Depto</w:t>
      </w:r>
      <w:r w:rsidR="003A1B2E">
        <w:rPr>
          <w:rFonts w:ascii="Arial" w:hAnsi="Arial" w:cs="Arial"/>
          <w:sz w:val="18"/>
          <w:szCs w:val="18"/>
          <w:lang w:val="es-MX"/>
        </w:rPr>
        <w:t>.</w:t>
      </w:r>
      <w:r w:rsidR="00011727" w:rsidRPr="00011727">
        <w:rPr>
          <w:rFonts w:ascii="Arial" w:hAnsi="Arial" w:cs="Arial"/>
          <w:sz w:val="18"/>
          <w:szCs w:val="18"/>
          <w:lang w:val="es-MX"/>
        </w:rPr>
        <w:t xml:space="preserve"> de Servicios Generales, DGIU de la Univers</w:t>
      </w:r>
      <w:r w:rsidR="00011727">
        <w:rPr>
          <w:rFonts w:ascii="Arial" w:hAnsi="Arial" w:cs="Arial"/>
          <w:sz w:val="18"/>
          <w:szCs w:val="18"/>
          <w:lang w:val="es-MX"/>
        </w:rPr>
        <w:t>idad Autónoma de Aguascalientes</w:t>
      </w:r>
      <w:r w:rsidR="006263DF" w:rsidRPr="002668CA">
        <w:rPr>
          <w:rFonts w:ascii="Arial" w:hAnsi="Arial" w:cs="Arial"/>
          <w:sz w:val="18"/>
          <w:szCs w:val="18"/>
          <w:lang w:val="es-MX"/>
        </w:rPr>
        <w:t xml:space="preserve">, con </w:t>
      </w:r>
      <w:r w:rsidR="00B24761">
        <w:rPr>
          <w:rFonts w:ascii="Arial" w:hAnsi="Arial" w:cs="Arial"/>
          <w:sz w:val="18"/>
          <w:szCs w:val="18"/>
          <w:lang w:val="es-MX"/>
        </w:rPr>
        <w:t>“</w:t>
      </w:r>
      <w:r w:rsidR="00011727" w:rsidRPr="00011727">
        <w:rPr>
          <w:rFonts w:ascii="Arial" w:hAnsi="Arial" w:cs="Arial"/>
          <w:sz w:val="18"/>
          <w:szCs w:val="18"/>
          <w:lang w:val="es-MX"/>
        </w:rPr>
        <w:t>Fondo Ordinario Estatal, conforme al oficio DGF/DPAF-082/2023, DGF/DPAF-105/2023, DGF/DPAF-116/2023 y DGF/DPAF-148/2023, Fondo de Inversión Pública Productiva 2023, Fuente de Financiamiento Recursos Propios, conforme al oficio DGF/DPAF-110/2023 y DGF/DPAF-111/2023.</w:t>
      </w:r>
      <w:r w:rsidR="00B24761">
        <w:rPr>
          <w:rFonts w:ascii="Arial" w:hAnsi="Arial" w:cs="Arial"/>
          <w:sz w:val="18"/>
          <w:szCs w:val="18"/>
          <w:lang w:val="es-MX"/>
        </w:rPr>
        <w:t>”</w:t>
      </w:r>
      <w:r w:rsidR="00A43D99"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C798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0E088B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</w:t>
      </w:r>
      <w:r w:rsidR="002B05A5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</w:t>
      </w:r>
      <w:r w:rsidR="00B24761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</w:t>
      </w:r>
      <w:r w:rsidR="006E4BD0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130EE1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</w:p>
    <w:p w14:paraId="75DA5BA9" w14:textId="38806823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, así como la fracción I del artículo 2 y artículo 12 del Manual Único de Adquisiciones, </w:t>
      </w:r>
      <w:r w:rsidR="0063368B" w:rsidRPr="009D3B5C">
        <w:rPr>
          <w:rFonts w:ascii="Arial" w:hAnsi="Arial" w:cs="Arial"/>
          <w:color w:val="000000"/>
          <w:sz w:val="18"/>
          <w:szCs w:val="18"/>
        </w:rPr>
        <w:t>Arrendamientos y Servicios de la Universidad Autónoma de Aguascalientes</w:t>
      </w:r>
      <w:r w:rsidR="00DE221C" w:rsidRPr="009D3B5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 w:rsidRPr="009D3B5C">
        <w:rPr>
          <w:rFonts w:ascii="Arial" w:hAnsi="Arial" w:cs="Arial"/>
          <w:color w:val="000000"/>
          <w:sz w:val="18"/>
          <w:szCs w:val="18"/>
        </w:rPr>
        <w:t>se informa que</w:t>
      </w:r>
      <w:r w:rsidR="002668CA" w:rsidRPr="009D3B5C">
        <w:rPr>
          <w:rFonts w:ascii="Arial" w:hAnsi="Arial" w:cs="Arial"/>
          <w:color w:val="000000"/>
          <w:sz w:val="18"/>
          <w:szCs w:val="18"/>
        </w:rPr>
        <w:t xml:space="preserve"> el </w:t>
      </w:r>
      <w:r w:rsidR="002668CA" w:rsidRPr="009D3B5C">
        <w:rPr>
          <w:rFonts w:ascii="Arial" w:hAnsi="Arial" w:cs="Arial"/>
          <w:sz w:val="18"/>
          <w:szCs w:val="18"/>
        </w:rPr>
        <w:t>área</w:t>
      </w:r>
      <w:r w:rsidR="00FE409B" w:rsidRPr="009D3B5C">
        <w:rPr>
          <w:rFonts w:ascii="Arial" w:hAnsi="Arial" w:cs="Arial"/>
          <w:sz w:val="18"/>
          <w:szCs w:val="18"/>
        </w:rPr>
        <w:t xml:space="preserve"> requirente </w:t>
      </w:r>
      <w:r w:rsidR="00116F58" w:rsidRPr="009D3B5C">
        <w:rPr>
          <w:rFonts w:ascii="Arial" w:hAnsi="Arial" w:cs="Arial"/>
          <w:sz w:val="18"/>
          <w:szCs w:val="18"/>
        </w:rPr>
        <w:t>son</w:t>
      </w:r>
      <w:r w:rsidR="007627EE" w:rsidRPr="009D3B5C">
        <w:rPr>
          <w:rFonts w:ascii="Arial" w:hAnsi="Arial" w:cs="Arial"/>
          <w:sz w:val="18"/>
          <w:szCs w:val="18"/>
        </w:rPr>
        <w:t xml:space="preserve">: </w:t>
      </w:r>
      <w:r w:rsidR="003A1B2E" w:rsidRPr="003A1B2E">
        <w:rPr>
          <w:rFonts w:ascii="Arial" w:hAnsi="Arial" w:cs="Arial"/>
          <w:b/>
          <w:sz w:val="18"/>
          <w:szCs w:val="18"/>
        </w:rPr>
        <w:t xml:space="preserve">Depto. de Deportes, DGSE, Sección de Procesos Gráficos del Depto. Editorial, </w:t>
      </w:r>
      <w:proofErr w:type="spellStart"/>
      <w:r w:rsidR="003A1B2E" w:rsidRPr="003A1B2E">
        <w:rPr>
          <w:rFonts w:ascii="Arial" w:hAnsi="Arial" w:cs="Arial"/>
          <w:b/>
          <w:sz w:val="18"/>
          <w:szCs w:val="18"/>
        </w:rPr>
        <w:t>DGDyV</w:t>
      </w:r>
      <w:proofErr w:type="spellEnd"/>
      <w:r w:rsidR="003A1B2E" w:rsidRPr="003A1B2E">
        <w:rPr>
          <w:rFonts w:ascii="Arial" w:hAnsi="Arial" w:cs="Arial"/>
          <w:b/>
          <w:sz w:val="18"/>
          <w:szCs w:val="18"/>
        </w:rPr>
        <w:t xml:space="preserve"> y </w:t>
      </w:r>
      <w:r w:rsidR="005357DF" w:rsidRPr="003A1B2E">
        <w:rPr>
          <w:rFonts w:ascii="Arial" w:hAnsi="Arial" w:cs="Arial"/>
          <w:b/>
          <w:sz w:val="18"/>
          <w:szCs w:val="18"/>
        </w:rPr>
        <w:t xml:space="preserve">Sección de </w:t>
      </w:r>
      <w:r w:rsidR="006C6236" w:rsidRPr="003A1B2E">
        <w:rPr>
          <w:rFonts w:ascii="Arial" w:hAnsi="Arial" w:cs="Arial"/>
          <w:b/>
          <w:sz w:val="18"/>
          <w:szCs w:val="18"/>
        </w:rPr>
        <w:t>Zonas verdes</w:t>
      </w:r>
      <w:r w:rsidR="003A1B2E" w:rsidRPr="003A1B2E">
        <w:rPr>
          <w:rFonts w:ascii="Arial" w:hAnsi="Arial" w:cs="Arial"/>
          <w:b/>
          <w:sz w:val="18"/>
          <w:szCs w:val="18"/>
        </w:rPr>
        <w:t xml:space="preserve"> y plata tratadora</w:t>
      </w:r>
      <w:r w:rsidR="005357DF" w:rsidRPr="003A1B2E">
        <w:rPr>
          <w:rFonts w:ascii="Arial" w:hAnsi="Arial" w:cs="Arial"/>
          <w:b/>
          <w:sz w:val="18"/>
          <w:szCs w:val="18"/>
        </w:rPr>
        <w:t xml:space="preserve"> del </w:t>
      </w:r>
      <w:r w:rsidR="00EE3A14" w:rsidRPr="003A1B2E">
        <w:rPr>
          <w:rFonts w:ascii="Arial" w:hAnsi="Arial" w:cs="Arial"/>
          <w:b/>
          <w:sz w:val="18"/>
          <w:szCs w:val="18"/>
        </w:rPr>
        <w:t xml:space="preserve">Departamento de </w:t>
      </w:r>
      <w:r w:rsidR="005357DF" w:rsidRPr="003A1B2E">
        <w:rPr>
          <w:rFonts w:ascii="Arial" w:hAnsi="Arial" w:cs="Arial"/>
          <w:b/>
          <w:sz w:val="18"/>
          <w:szCs w:val="18"/>
        </w:rPr>
        <w:t>Servicios Generales</w:t>
      </w:r>
      <w:r w:rsidR="00EE3A14" w:rsidRPr="003A1B2E">
        <w:rPr>
          <w:rFonts w:ascii="Arial" w:hAnsi="Arial" w:cs="Arial"/>
          <w:b/>
          <w:sz w:val="18"/>
          <w:szCs w:val="18"/>
        </w:rPr>
        <w:t xml:space="preserve"> de la DG</w:t>
      </w:r>
      <w:r w:rsidR="005357DF" w:rsidRPr="003A1B2E">
        <w:rPr>
          <w:rFonts w:ascii="Arial" w:hAnsi="Arial" w:cs="Arial"/>
          <w:b/>
          <w:sz w:val="18"/>
          <w:szCs w:val="18"/>
        </w:rPr>
        <w:t>IU</w:t>
      </w:r>
      <w:r w:rsidR="002668CA" w:rsidRPr="00EE3A14">
        <w:rPr>
          <w:rFonts w:ascii="Arial" w:hAnsi="Arial" w:cs="Arial"/>
          <w:b/>
          <w:sz w:val="18"/>
          <w:szCs w:val="18"/>
        </w:rPr>
        <w:t>, quien</w:t>
      </w:r>
      <w:r w:rsidR="003A1B2E">
        <w:rPr>
          <w:rFonts w:ascii="Arial" w:hAnsi="Arial" w:cs="Arial"/>
          <w:b/>
          <w:sz w:val="18"/>
          <w:szCs w:val="18"/>
        </w:rPr>
        <w:t>es</w:t>
      </w:r>
      <w:r w:rsidR="002668CA" w:rsidRPr="00EE3A14">
        <w:rPr>
          <w:rFonts w:ascii="Arial" w:hAnsi="Arial" w:cs="Arial"/>
          <w:b/>
          <w:sz w:val="18"/>
          <w:szCs w:val="18"/>
        </w:rPr>
        <w:t xml:space="preserve"> emite el dictame</w:t>
      </w:r>
      <w:r w:rsidR="002668CA" w:rsidRPr="009D3B5C">
        <w:rPr>
          <w:rFonts w:ascii="Arial" w:hAnsi="Arial" w:cs="Arial"/>
          <w:b/>
          <w:sz w:val="18"/>
          <w:szCs w:val="18"/>
        </w:rPr>
        <w:t>n técnico que se anexa al presente</w:t>
      </w:r>
      <w:r w:rsidR="00E07554" w:rsidRPr="009D3B5C">
        <w:rPr>
          <w:rFonts w:ascii="Arial" w:hAnsi="Arial" w:cs="Arial"/>
          <w:b/>
          <w:sz w:val="18"/>
          <w:szCs w:val="18"/>
        </w:rPr>
        <w:t>.</w:t>
      </w:r>
      <w:r w:rsidR="00B67BC8" w:rsidRPr="009D3B5C">
        <w:rPr>
          <w:rFonts w:ascii="Arial" w:hAnsi="Arial" w:cs="Arial"/>
          <w:sz w:val="18"/>
          <w:szCs w:val="18"/>
        </w:rPr>
        <w:t>---------------</w:t>
      </w:r>
      <w:r w:rsidR="0046246E" w:rsidRPr="009D3B5C">
        <w:rPr>
          <w:rFonts w:ascii="Arial" w:hAnsi="Arial" w:cs="Arial"/>
          <w:sz w:val="18"/>
          <w:szCs w:val="18"/>
        </w:rPr>
        <w:t>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------------------------------------------------------------------------------</w:t>
      </w:r>
      <w:r w:rsidR="000E088B" w:rsidRPr="009D3B5C">
        <w:rPr>
          <w:rFonts w:ascii="Arial" w:hAnsi="Arial" w:cs="Arial"/>
          <w:sz w:val="18"/>
          <w:szCs w:val="18"/>
        </w:rPr>
        <w:t>-----------------------------------------------------------------------------------------------------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</w:t>
      </w:r>
      <w:r w:rsidR="00B67BC8" w:rsidRPr="009D3B5C">
        <w:rPr>
          <w:rFonts w:ascii="Arial" w:hAnsi="Arial" w:cs="Arial"/>
          <w:sz w:val="18"/>
          <w:szCs w:val="18"/>
        </w:rPr>
        <w:t>---------------------</w:t>
      </w:r>
      <w:r w:rsidR="003A1B2E">
        <w:rPr>
          <w:rFonts w:ascii="Arial" w:hAnsi="Arial" w:cs="Arial"/>
          <w:sz w:val="18"/>
          <w:szCs w:val="18"/>
        </w:rPr>
        <w:t>----------------------------</w:t>
      </w:r>
      <w:r w:rsidR="00EE3A14">
        <w:rPr>
          <w:rFonts w:ascii="Arial" w:hAnsi="Arial" w:cs="Arial"/>
          <w:sz w:val="18"/>
          <w:szCs w:val="18"/>
        </w:rPr>
        <w:t>---</w:t>
      </w:r>
      <w:r w:rsidR="002D2005" w:rsidRPr="009D3B5C">
        <w:rPr>
          <w:rFonts w:ascii="Arial" w:hAnsi="Arial" w:cs="Arial"/>
          <w:sz w:val="18"/>
          <w:szCs w:val="18"/>
        </w:rPr>
        <w:t>--</w:t>
      </w:r>
    </w:p>
    <w:p w14:paraId="54FB6B83" w14:textId="30AD2137" w:rsidR="00C447C1" w:rsidRPr="0042196C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42196C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42196C">
        <w:rPr>
          <w:rFonts w:ascii="Arial" w:hAnsi="Arial" w:cs="Arial"/>
          <w:sz w:val="18"/>
          <w:szCs w:val="18"/>
        </w:rPr>
        <w:t>-------</w:t>
      </w:r>
      <w:r w:rsidR="00C447C1" w:rsidRPr="0042196C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2C03F483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42196C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42196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EE5ABC">
        <w:rPr>
          <w:rFonts w:ascii="Arial" w:hAnsi="Arial" w:cs="Arial"/>
          <w:b/>
          <w:color w:val="000000"/>
          <w:sz w:val="18"/>
          <w:szCs w:val="18"/>
        </w:rPr>
        <w:t>02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 w:rsidR="00EE5ABC">
        <w:rPr>
          <w:rFonts w:ascii="Arial" w:hAnsi="Arial" w:cs="Arial"/>
          <w:b/>
          <w:color w:val="000000"/>
          <w:sz w:val="18"/>
          <w:szCs w:val="18"/>
        </w:rPr>
        <w:t xml:space="preserve">agosto 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>de 2023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="00B45AE0" w:rsidRPr="0042196C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EE5ABC" w:rsidRPr="00EE5ABC">
        <w:rPr>
          <w:rFonts w:ascii="Arial" w:hAnsi="Arial" w:cs="Arial"/>
          <w:b/>
          <w:color w:val="000000"/>
          <w:sz w:val="18"/>
          <w:szCs w:val="18"/>
        </w:rPr>
        <w:t>2</w:t>
      </w:r>
      <w:r w:rsidR="00116F58" w:rsidRPr="00EE5ABC">
        <w:rPr>
          <w:rFonts w:ascii="Arial" w:hAnsi="Arial" w:cs="Arial"/>
          <w:b/>
          <w:sz w:val="18"/>
          <w:szCs w:val="18"/>
        </w:rPr>
        <w:t xml:space="preserve"> (</w:t>
      </w:r>
      <w:r w:rsidR="00EE5ABC">
        <w:rPr>
          <w:rFonts w:ascii="Arial" w:hAnsi="Arial" w:cs="Arial"/>
          <w:b/>
          <w:sz w:val="18"/>
          <w:szCs w:val="18"/>
        </w:rPr>
        <w:t>dos</w:t>
      </w:r>
      <w:r w:rsidR="00116F58" w:rsidRPr="003A1B2E">
        <w:rPr>
          <w:rFonts w:ascii="Arial" w:hAnsi="Arial" w:cs="Arial"/>
          <w:b/>
          <w:sz w:val="18"/>
          <w:szCs w:val="18"/>
        </w:rPr>
        <w:t>)</w:t>
      </w:r>
      <w:r w:rsidR="00EE5ABC">
        <w:rPr>
          <w:rFonts w:ascii="Arial" w:hAnsi="Arial" w:cs="Arial"/>
          <w:b/>
          <w:sz w:val="18"/>
          <w:szCs w:val="18"/>
        </w:rPr>
        <w:t xml:space="preserve"> </w:t>
      </w:r>
      <w:r w:rsidRPr="0042196C">
        <w:rPr>
          <w:rFonts w:ascii="Arial" w:hAnsi="Arial" w:cs="Arial"/>
          <w:b/>
          <w:sz w:val="18"/>
          <w:szCs w:val="18"/>
        </w:rPr>
        <w:t>propuesta</w:t>
      </w:r>
      <w:r w:rsidR="003A1B2E">
        <w:rPr>
          <w:rFonts w:ascii="Arial" w:hAnsi="Arial" w:cs="Arial"/>
          <w:b/>
          <w:sz w:val="18"/>
          <w:szCs w:val="18"/>
        </w:rPr>
        <w:t>s</w:t>
      </w:r>
      <w:r w:rsidR="00B45AE0" w:rsidRPr="0042196C">
        <w:rPr>
          <w:rFonts w:ascii="Arial" w:hAnsi="Arial" w:cs="Arial"/>
          <w:sz w:val="18"/>
          <w:szCs w:val="18"/>
        </w:rPr>
        <w:t xml:space="preserve"> </w:t>
      </w:r>
      <w:r w:rsidR="00B45AE0" w:rsidRPr="0042196C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5357DF">
        <w:rPr>
          <w:rFonts w:ascii="Arial" w:hAnsi="Arial" w:cs="Arial"/>
          <w:color w:val="000000"/>
          <w:sz w:val="18"/>
          <w:szCs w:val="18"/>
        </w:rPr>
        <w:t>e</w:t>
      </w:r>
      <w:r w:rsidR="00A80B7C" w:rsidRPr="0042196C">
        <w:rPr>
          <w:rFonts w:ascii="Arial" w:hAnsi="Arial" w:cs="Arial"/>
          <w:color w:val="000000"/>
          <w:sz w:val="18"/>
          <w:szCs w:val="18"/>
        </w:rPr>
        <w:t>l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 correspondiente </w:t>
      </w:r>
      <w:r w:rsidR="0006337E">
        <w:rPr>
          <w:rFonts w:ascii="Arial" w:hAnsi="Arial" w:cs="Arial"/>
          <w:color w:val="000000"/>
          <w:sz w:val="18"/>
          <w:szCs w:val="18"/>
        </w:rPr>
        <w:t>invitado</w:t>
      </w:r>
      <w:r w:rsidRPr="0042196C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42196C">
        <w:rPr>
          <w:rFonts w:ascii="Arial" w:hAnsi="Arial" w:cs="Arial"/>
          <w:color w:val="000000"/>
          <w:sz w:val="18"/>
          <w:szCs w:val="18"/>
        </w:rPr>
        <w:t>-</w:t>
      </w:r>
      <w:r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42196C">
        <w:rPr>
          <w:rFonts w:ascii="Arial" w:hAnsi="Arial" w:cs="Arial"/>
          <w:sz w:val="18"/>
          <w:szCs w:val="18"/>
        </w:rPr>
        <w:t>----------------</w:t>
      </w:r>
      <w:r w:rsidRPr="0042196C">
        <w:rPr>
          <w:rFonts w:ascii="Arial" w:hAnsi="Arial" w:cs="Arial"/>
          <w:sz w:val="18"/>
          <w:szCs w:val="18"/>
        </w:rPr>
        <w:t>------------</w:t>
      </w:r>
      <w:r w:rsidR="00116F58" w:rsidRPr="0042196C">
        <w:rPr>
          <w:rFonts w:ascii="Arial" w:hAnsi="Arial" w:cs="Arial"/>
          <w:sz w:val="18"/>
          <w:szCs w:val="18"/>
        </w:rPr>
        <w:t>-------------</w:t>
      </w:r>
      <w:r w:rsidR="003A1B2E">
        <w:rPr>
          <w:rFonts w:ascii="Arial" w:hAnsi="Arial" w:cs="Arial"/>
          <w:sz w:val="18"/>
          <w:szCs w:val="18"/>
        </w:rPr>
        <w:t>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807DD" w:rsidRPr="001C298D" w14:paraId="33D4082A" w14:textId="77777777" w:rsidTr="00A807DD">
        <w:trPr>
          <w:trHeight w:val="246"/>
        </w:trPr>
        <w:tc>
          <w:tcPr>
            <w:tcW w:w="154" w:type="pct"/>
            <w:shd w:val="clear" w:color="auto" w:fill="auto"/>
            <w:noWrap/>
          </w:tcPr>
          <w:p w14:paraId="5633E021" w14:textId="0DD250D6" w:rsidR="00A807DD" w:rsidRPr="00A807DD" w:rsidRDefault="00A807DD" w:rsidP="00A807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07D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shd w:val="clear" w:color="auto" w:fill="auto"/>
            <w:noWrap/>
          </w:tcPr>
          <w:p w14:paraId="1F2A4634" w14:textId="004CE5B1" w:rsidR="00A807DD" w:rsidRPr="00A807DD" w:rsidRDefault="00EE5ABC" w:rsidP="00A807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4BD1">
              <w:rPr>
                <w:rFonts w:ascii="Arial" w:hAnsi="Arial" w:cs="Arial"/>
                <w:b/>
                <w:sz w:val="16"/>
                <w:szCs w:val="16"/>
              </w:rPr>
              <w:t>XILOGRAFIA A COLOR S DE RL DE CV</w:t>
            </w:r>
          </w:p>
        </w:tc>
      </w:tr>
      <w:tr w:rsidR="00A807DD" w:rsidRPr="001C298D" w14:paraId="034C0497" w14:textId="77777777" w:rsidTr="00A807DD">
        <w:trPr>
          <w:trHeight w:val="246"/>
        </w:trPr>
        <w:tc>
          <w:tcPr>
            <w:tcW w:w="154" w:type="pct"/>
            <w:shd w:val="clear" w:color="auto" w:fill="auto"/>
            <w:noWrap/>
          </w:tcPr>
          <w:p w14:paraId="6295CCDD" w14:textId="1E5F7F4D" w:rsidR="00A807DD" w:rsidRPr="00A807DD" w:rsidRDefault="00A807DD" w:rsidP="00A807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07D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shd w:val="clear" w:color="auto" w:fill="auto"/>
            <w:noWrap/>
          </w:tcPr>
          <w:p w14:paraId="27E124C3" w14:textId="5319FE19" w:rsidR="00A807DD" w:rsidRPr="00A807DD" w:rsidRDefault="00EE5ABC" w:rsidP="00A807D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SOLUNEC S.A. DE C.V.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6AEA7CD5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</w:t>
      </w:r>
      <w:r w:rsidRPr="000C7987">
        <w:rPr>
          <w:rFonts w:ascii="Arial" w:hAnsi="Arial" w:cs="Arial"/>
          <w:sz w:val="18"/>
          <w:szCs w:val="18"/>
        </w:rPr>
        <w:t xml:space="preserve">, </w:t>
      </w:r>
      <w:r w:rsidRPr="000C7987">
        <w:rPr>
          <w:rFonts w:ascii="Arial" w:hAnsi="Arial" w:cs="Arial"/>
          <w:i/>
          <w:sz w:val="18"/>
          <w:szCs w:val="18"/>
        </w:rPr>
        <w:t>“</w:t>
      </w:r>
      <w:r w:rsidR="002D2005" w:rsidRPr="000C7987">
        <w:rPr>
          <w:rFonts w:ascii="Arial" w:hAnsi="Arial" w:cs="Arial"/>
          <w:i/>
          <w:sz w:val="18"/>
          <w:szCs w:val="18"/>
        </w:rPr>
        <w:t xml:space="preserve">La adjudicación en esta licitación será por partida individual total a un solo Licitante, por lo que la Licitación se puede adjudicar a varios proveedores, </w:t>
      </w:r>
      <w:r w:rsidR="0099171C" w:rsidRPr="000C7987">
        <w:rPr>
          <w:rFonts w:ascii="Arial" w:hAnsi="Arial" w:cs="Arial"/>
          <w:i/>
          <w:sz w:val="18"/>
          <w:szCs w:val="18"/>
        </w:rPr>
        <w:t>quien presente la propuest</w:t>
      </w:r>
      <w:r w:rsidR="005421FD" w:rsidRPr="000C7987">
        <w:rPr>
          <w:rFonts w:ascii="Arial" w:hAnsi="Arial" w:cs="Arial"/>
          <w:i/>
          <w:sz w:val="18"/>
          <w:szCs w:val="18"/>
        </w:rPr>
        <w:t xml:space="preserve">a solvente con precio más </w:t>
      </w:r>
      <w:proofErr w:type="gramStart"/>
      <w:r w:rsidR="005421FD" w:rsidRPr="000C7987">
        <w:rPr>
          <w:rFonts w:ascii="Arial" w:hAnsi="Arial" w:cs="Arial"/>
          <w:i/>
          <w:sz w:val="18"/>
          <w:szCs w:val="18"/>
        </w:rPr>
        <w:t>bajo</w:t>
      </w:r>
      <w:r w:rsidR="005421FD">
        <w:rPr>
          <w:rFonts w:ascii="Arial" w:hAnsi="Arial" w:cs="Arial"/>
          <w:b/>
          <w:i/>
          <w:sz w:val="18"/>
          <w:szCs w:val="18"/>
        </w:rPr>
        <w:t>.</w:t>
      </w:r>
      <w:r w:rsidR="005421FD" w:rsidRPr="000C7987">
        <w:rPr>
          <w:rFonts w:ascii="Arial" w:hAnsi="Arial" w:cs="Arial"/>
          <w:i/>
          <w:sz w:val="18"/>
          <w:szCs w:val="18"/>
        </w:rPr>
        <w:t>---</w:t>
      </w:r>
      <w:r w:rsidR="000C7987">
        <w:rPr>
          <w:rFonts w:ascii="Arial" w:hAnsi="Arial" w:cs="Arial"/>
          <w:i/>
          <w:sz w:val="18"/>
          <w:szCs w:val="18"/>
        </w:rPr>
        <w:t>---------------</w:t>
      </w:r>
      <w:proofErr w:type="gramEnd"/>
    </w:p>
    <w:p w14:paraId="3749F78E" w14:textId="37AAFD8A" w:rsidR="00016FDE" w:rsidRDefault="00BA65A7" w:rsidP="00A8479E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  <w:r w:rsidR="00FB1AA7" w:rsidRPr="004B2426">
        <w:rPr>
          <w:rFonts w:ascii="Arial" w:hAnsi="Arial" w:cs="Arial"/>
          <w:sz w:val="18"/>
          <w:szCs w:val="18"/>
        </w:rPr>
        <w:t xml:space="preserve">Los precios que </w:t>
      </w:r>
      <w:r w:rsidR="006C23CE">
        <w:rPr>
          <w:rFonts w:ascii="Arial" w:hAnsi="Arial" w:cs="Arial"/>
          <w:sz w:val="18"/>
          <w:szCs w:val="18"/>
        </w:rPr>
        <w:t>e</w:t>
      </w:r>
      <w:r w:rsidR="00FB1AA7">
        <w:rPr>
          <w:rFonts w:ascii="Arial" w:hAnsi="Arial" w:cs="Arial"/>
          <w:sz w:val="18"/>
          <w:szCs w:val="18"/>
        </w:rPr>
        <w:t>l</w:t>
      </w:r>
      <w:r w:rsidR="00FB1AA7" w:rsidRPr="004B2426">
        <w:rPr>
          <w:rFonts w:ascii="Arial" w:hAnsi="Arial" w:cs="Arial"/>
          <w:sz w:val="18"/>
          <w:szCs w:val="18"/>
        </w:rPr>
        <w:t xml:space="preserve"> </w:t>
      </w:r>
      <w:r w:rsidR="00FB1AA7">
        <w:rPr>
          <w:rFonts w:ascii="Arial" w:hAnsi="Arial" w:cs="Arial"/>
          <w:sz w:val="18"/>
          <w:szCs w:val="18"/>
        </w:rPr>
        <w:t xml:space="preserve">invitado </w:t>
      </w:r>
      <w:r w:rsidR="0006337E">
        <w:rPr>
          <w:rFonts w:ascii="Arial" w:hAnsi="Arial" w:cs="Arial"/>
          <w:sz w:val="18"/>
          <w:szCs w:val="18"/>
        </w:rPr>
        <w:t>ofertó</w:t>
      </w:r>
      <w:r w:rsidR="00FB1AA7" w:rsidRPr="00B87DE6">
        <w:rPr>
          <w:rFonts w:ascii="Arial" w:hAnsi="Arial" w:cs="Arial"/>
          <w:sz w:val="18"/>
          <w:szCs w:val="18"/>
        </w:rPr>
        <w:t xml:space="preserve"> para las partidas en la que participa, constan a continuación:-----</w:t>
      </w:r>
      <w:r w:rsidR="00A8479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</w:t>
      </w:r>
      <w:r w:rsidR="00C1696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8479E">
        <w:rPr>
          <w:rFonts w:ascii="Arial" w:hAnsi="Arial" w:cs="Arial"/>
          <w:sz w:val="18"/>
          <w:szCs w:val="18"/>
        </w:rPr>
        <w:t>-------</w:t>
      </w:r>
    </w:p>
    <w:p w14:paraId="09494704" w14:textId="182F5BBD" w:rsidR="00016FDE" w:rsidRDefault="00016FDE" w:rsidP="00A8479E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</w:p>
    <w:p w14:paraId="676BC308" w14:textId="02D63A36" w:rsidR="00016FDE" w:rsidRDefault="00C1696E" w:rsidP="00A8479E">
      <w:pPr>
        <w:tabs>
          <w:tab w:val="left" w:pos="142"/>
        </w:tabs>
        <w:ind w:right="49"/>
        <w:jc w:val="both"/>
      </w:pPr>
      <w:r w:rsidRPr="00C1696E">
        <w:rPr>
          <w:noProof/>
          <w:lang w:val="en-US" w:eastAsia="en-US"/>
        </w:rPr>
        <w:lastRenderedPageBreak/>
        <w:drawing>
          <wp:inline distT="0" distB="0" distL="0" distR="0" wp14:anchorId="1D29BA35" wp14:editId="63F2A73A">
            <wp:extent cx="5611941" cy="6901733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15" cy="690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CA54" w14:textId="327F58B8" w:rsidR="00016FDE" w:rsidRDefault="00016FDE" w:rsidP="00A8479E">
      <w:pPr>
        <w:tabs>
          <w:tab w:val="left" w:pos="142"/>
        </w:tabs>
        <w:ind w:right="49"/>
        <w:jc w:val="both"/>
      </w:pPr>
    </w:p>
    <w:p w14:paraId="03BC4640" w14:textId="5EC8459C" w:rsidR="00862C92" w:rsidRPr="00F07DEE" w:rsidRDefault="00D86009" w:rsidP="00862C92">
      <w:pPr>
        <w:pStyle w:val="Sangradetextonormal"/>
        <w:ind w:left="0"/>
        <w:jc w:val="center"/>
        <w:rPr>
          <w:noProof/>
          <w:lang w:val="es-ES" w:eastAsia="en-US"/>
        </w:rPr>
      </w:pPr>
      <w:r>
        <w:rPr>
          <w:rFonts w:ascii="Arial" w:hAnsi="Arial" w:cs="Arial"/>
          <w:sz w:val="16"/>
          <w:szCs w:val="16"/>
        </w:rPr>
        <w:t>-</w:t>
      </w:r>
      <w:r w:rsidR="00862C92"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</w:t>
      </w:r>
      <w:r w:rsidR="00862C92">
        <w:rPr>
          <w:rFonts w:ascii="Arial" w:hAnsi="Arial" w:cs="Arial"/>
          <w:sz w:val="16"/>
          <w:szCs w:val="16"/>
        </w:rPr>
        <w:t>------------------------------------</w:t>
      </w:r>
    </w:p>
    <w:p w14:paraId="5C4F1112" w14:textId="74C0EA52" w:rsidR="00C63957" w:rsidRPr="00F07DEE" w:rsidRDefault="008F2255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06B45F9B" w14:textId="306E6B64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</w:t>
      </w:r>
      <w:r w:rsidR="005328C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3E0BE3F4" w:rsidR="008757CD" w:rsidRPr="002E089D" w:rsidRDefault="00E73394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 hace constar que de la</w:t>
      </w:r>
      <w:r w:rsidR="008757CD" w:rsidRPr="002E089D">
        <w:rPr>
          <w:rFonts w:ascii="Arial" w:hAnsi="Arial" w:cs="Arial"/>
          <w:color w:val="000000"/>
          <w:sz w:val="16"/>
          <w:szCs w:val="16"/>
        </w:rPr>
        <w:t xml:space="preserve"> propuesta</w:t>
      </w:r>
      <w:r>
        <w:rPr>
          <w:rFonts w:ascii="Arial" w:hAnsi="Arial" w:cs="Arial"/>
          <w:color w:val="000000"/>
          <w:sz w:val="16"/>
          <w:szCs w:val="16"/>
        </w:rPr>
        <w:t xml:space="preserve"> presentada</w:t>
      </w:r>
      <w:r w:rsidR="008757CD" w:rsidRPr="002E089D">
        <w:rPr>
          <w:rFonts w:ascii="Arial" w:hAnsi="Arial" w:cs="Arial"/>
          <w:color w:val="000000"/>
          <w:sz w:val="16"/>
          <w:szCs w:val="16"/>
        </w:rPr>
        <w:t xml:space="preserve"> conforme al artículo </w:t>
      </w:r>
      <w:r w:rsidR="008757CD"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="008757CD" w:rsidRPr="002E089D">
        <w:rPr>
          <w:rFonts w:ascii="Arial" w:hAnsi="Arial" w:cs="Arial"/>
          <w:b/>
          <w:sz w:val="16"/>
          <w:szCs w:val="16"/>
        </w:rPr>
        <w:t>II y III</w:t>
      </w:r>
      <w:r w:rsidR="008757CD"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</w:t>
      </w:r>
      <w:r>
        <w:rPr>
          <w:rFonts w:ascii="Arial" w:hAnsi="Arial" w:cs="Arial"/>
          <w:sz w:val="16"/>
          <w:szCs w:val="16"/>
        </w:rPr>
        <w:t xml:space="preserve"> proposición cumpla</w:t>
      </w:r>
      <w:r w:rsidR="008757CD" w:rsidRPr="002E089D">
        <w:rPr>
          <w:rFonts w:ascii="Arial" w:hAnsi="Arial" w:cs="Arial"/>
          <w:sz w:val="16"/>
          <w:szCs w:val="16"/>
        </w:rPr>
        <w:t xml:space="preserve"> con los requisitos solicitados en la </w:t>
      </w:r>
      <w:r w:rsidR="00E91DFC" w:rsidRPr="002E089D">
        <w:rPr>
          <w:rFonts w:ascii="Arial" w:hAnsi="Arial" w:cs="Arial"/>
          <w:sz w:val="16"/>
          <w:szCs w:val="16"/>
        </w:rPr>
        <w:t>convocatoria</w:t>
      </w:r>
      <w:r w:rsidR="00E91DFC">
        <w:rPr>
          <w:rFonts w:ascii="Arial" w:hAnsi="Arial" w:cs="Arial"/>
          <w:color w:val="000000"/>
          <w:sz w:val="16"/>
          <w:szCs w:val="16"/>
        </w:rPr>
        <w:t>: ----------------------</w:t>
      </w:r>
      <w:r>
        <w:rPr>
          <w:rFonts w:ascii="Arial" w:hAnsi="Arial" w:cs="Arial"/>
          <w:color w:val="000000"/>
          <w:sz w:val="16"/>
          <w:szCs w:val="16"/>
        </w:rPr>
        <w:t>------------------</w:t>
      </w:r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096"/>
        <w:gridCol w:w="7555"/>
      </w:tblGrid>
      <w:tr w:rsidR="0093738F" w:rsidRPr="002A21CE" w14:paraId="3C601097" w14:textId="77777777" w:rsidTr="00924225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5B476941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611" w:type="pct"/>
            <w:shd w:val="clear" w:color="auto" w:fill="D9D9D9"/>
            <w:noWrap/>
            <w:vAlign w:val="center"/>
            <w:hideMark/>
          </w:tcPr>
          <w:p w14:paraId="5D9DD76D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4212" w:type="pct"/>
            <w:shd w:val="clear" w:color="auto" w:fill="D9D9D9"/>
            <w:vAlign w:val="center"/>
          </w:tcPr>
          <w:p w14:paraId="0B5E5142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46460D" w:rsidRPr="002A21CE" w14:paraId="71D146D1" w14:textId="77777777" w:rsidTr="00D26974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7D6AD764" w14:textId="6F15714B" w:rsidR="0046460D" w:rsidRPr="002A21CE" w:rsidRDefault="0046460D" w:rsidP="0046460D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9A5FFB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611" w:type="pct"/>
            <w:shd w:val="clear" w:color="auto" w:fill="auto"/>
            <w:noWrap/>
          </w:tcPr>
          <w:p w14:paraId="06D61B5B" w14:textId="176552FF" w:rsidR="0046460D" w:rsidRPr="002A21CE" w:rsidRDefault="00E04BD1" w:rsidP="0046460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04BD1">
              <w:rPr>
                <w:rFonts w:ascii="Arial" w:hAnsi="Arial" w:cs="Arial"/>
                <w:b/>
                <w:sz w:val="16"/>
                <w:szCs w:val="16"/>
              </w:rPr>
              <w:t>XILOGRAFIA A COLOR S DE RL DE CV</w:t>
            </w:r>
          </w:p>
        </w:tc>
        <w:tc>
          <w:tcPr>
            <w:tcW w:w="4212" w:type="pct"/>
            <w:shd w:val="clear" w:color="auto" w:fill="auto"/>
          </w:tcPr>
          <w:p w14:paraId="652367A2" w14:textId="29AC2C58" w:rsidR="0046460D" w:rsidRPr="002F17BA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F17BA">
              <w:rPr>
                <w:rFonts w:ascii="Arial" w:hAnsi="Arial" w:cs="Arial"/>
                <w:b/>
                <w:sz w:val="12"/>
                <w:szCs w:val="12"/>
              </w:rPr>
              <w:t>Oferta en las partida</w:t>
            </w:r>
            <w:r w:rsidR="00EF245F" w:rsidRPr="002F17BA">
              <w:rPr>
                <w:rFonts w:ascii="Arial" w:hAnsi="Arial" w:cs="Arial"/>
                <w:b/>
                <w:sz w:val="12"/>
                <w:szCs w:val="12"/>
              </w:rPr>
              <w:t>s: 53 a 62</w:t>
            </w:r>
          </w:p>
          <w:p w14:paraId="1A4B8E9E" w14:textId="77777777" w:rsidR="0046460D" w:rsidRPr="002F17BA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FAAF1ED" w14:textId="696B34C9" w:rsidR="0046460D" w:rsidRPr="002F17BA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F17BA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E04BD1" w:rsidRPr="002F17BA">
              <w:rPr>
                <w:rFonts w:ascii="Arial" w:hAnsi="Arial" w:cs="Arial"/>
                <w:b/>
                <w:sz w:val="12"/>
                <w:szCs w:val="12"/>
              </w:rPr>
              <w:t xml:space="preserve">XILOGRAFIA A COLOR S DE RL DE CV, </w:t>
            </w:r>
            <w:r w:rsidRPr="002F17BA">
              <w:rPr>
                <w:rFonts w:ascii="Arial" w:hAnsi="Arial" w:cs="Arial"/>
                <w:b/>
                <w:sz w:val="12"/>
                <w:szCs w:val="12"/>
              </w:rPr>
              <w:t>cumple de manera general los requisitos establecidos en las bases de la Convocatoria, mismos que se señala a continuación:</w:t>
            </w:r>
          </w:p>
          <w:p w14:paraId="3C100995" w14:textId="77777777" w:rsidR="0046460D" w:rsidRPr="002F17BA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F17BA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4E4C75F7" w14:textId="58F0DD7C" w:rsidR="0046460D" w:rsidRPr="002F17BA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F17BA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5"/>
              <w:gridCol w:w="4345"/>
              <w:gridCol w:w="2339"/>
            </w:tblGrid>
            <w:tr w:rsidR="00E04BD1" w:rsidRPr="002F17BA" w14:paraId="77118DAC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FCC27BC" w14:textId="77777777" w:rsidR="00E04BD1" w:rsidRPr="002F17BA" w:rsidRDefault="00E04BD1" w:rsidP="00E04BD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61D48D0" w14:textId="77777777" w:rsidR="00E04BD1" w:rsidRPr="002F17BA" w:rsidRDefault="00E04BD1" w:rsidP="00E04BD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C7F3498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E04BD1" w:rsidRPr="002F17BA" w14:paraId="5C150223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7774F33F" w14:textId="77777777" w:rsidR="00E04BD1" w:rsidRPr="002F17BA" w:rsidRDefault="00E04BD1" w:rsidP="00E04BD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CA4AA27" w14:textId="77777777" w:rsidR="00E04BD1" w:rsidRPr="002F17BA" w:rsidRDefault="00E04BD1" w:rsidP="00E04BD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4207428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E04BD1" w:rsidRPr="002F17BA" w14:paraId="74765CB1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CFFF03A" w14:textId="77777777" w:rsidR="00E04BD1" w:rsidRPr="002F17BA" w:rsidRDefault="00E04BD1" w:rsidP="00E04BD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1AFB00B" w14:textId="77777777" w:rsidR="00E04BD1" w:rsidRPr="002F17BA" w:rsidRDefault="00E04BD1" w:rsidP="00E04BD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C018111" w14:textId="77777777" w:rsidR="00E04BD1" w:rsidRPr="002F17BA" w:rsidRDefault="00E04BD1" w:rsidP="00E04BD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2F17BA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60C158BE" w14:textId="4DC1FD06" w:rsidR="00E04BD1" w:rsidRPr="002F17BA" w:rsidRDefault="00E04BD1" w:rsidP="00AB4A3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Acreditación Propuesta firmada por la C</w:t>
                  </w:r>
                  <w:r w:rsidR="00DA761D"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LUIS GERARDO HERNANDEZ CASTRO</w:t>
                  </w:r>
                  <w:r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AB4A33"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Presidente</w:t>
                  </w:r>
                  <w:r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E04BD1" w:rsidRPr="002F17BA" w14:paraId="09DE7E83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BCEF32D" w14:textId="77777777" w:rsidR="00E04BD1" w:rsidRPr="002F17BA" w:rsidRDefault="00E04BD1" w:rsidP="00E04BD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D53EF5F" w14:textId="77777777" w:rsidR="00E04BD1" w:rsidRPr="002F17BA" w:rsidRDefault="00E04BD1" w:rsidP="00E04BD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2812EA40" w14:textId="77777777" w:rsidR="00E04BD1" w:rsidRPr="002F17BA" w:rsidRDefault="00E04BD1" w:rsidP="00E04BD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78B171D0" w14:textId="77777777" w:rsidR="00E04BD1" w:rsidRPr="002F17BA" w:rsidRDefault="00E04BD1" w:rsidP="00E04BD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A682D3A" w14:textId="77777777" w:rsidR="00E04BD1" w:rsidRPr="002F17BA" w:rsidRDefault="00E04BD1" w:rsidP="00E04B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2F17BA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2F17BA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199BDCDE" w14:textId="77777777" w:rsidR="00E04BD1" w:rsidRPr="002F17BA" w:rsidRDefault="00E04BD1" w:rsidP="00E04BD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2F17BA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2F17BA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0B74FF7A" w14:textId="77777777" w:rsidR="00E04BD1" w:rsidRPr="002F17BA" w:rsidRDefault="00E04BD1" w:rsidP="00E04BD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2279A218" w14:textId="77777777" w:rsidR="00E04BD1" w:rsidRPr="002F17BA" w:rsidRDefault="00E04BD1" w:rsidP="00E04BD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2F17BA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2F4C4418" w14:textId="77777777" w:rsidR="00E04BD1" w:rsidRPr="002F17BA" w:rsidRDefault="00E04BD1" w:rsidP="00E04BD1">
                  <w:pPr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2F17BA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1BDD0A3D" w14:textId="4C1A28B3" w:rsidR="00E04BD1" w:rsidRPr="002F17BA" w:rsidRDefault="00AB4A33" w:rsidP="00AB4A3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="00E04BD1"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C. </w:t>
                  </w:r>
                  <w:r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LUIS GERARDO HERNANDEZ CASTRO</w:t>
                  </w:r>
                  <w:r w:rsidR="00E04BD1"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Acta Constitutiva y </w:t>
                  </w:r>
                  <w:r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Situación Fiscal</w:t>
                  </w:r>
                  <w:r w:rsidR="00E04BD1"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 </w:t>
                  </w:r>
                </w:p>
              </w:tc>
            </w:tr>
            <w:tr w:rsidR="00E04BD1" w:rsidRPr="002F17BA" w14:paraId="14685269" w14:textId="77777777" w:rsidTr="00782E68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7A80B7B" w14:textId="77777777" w:rsidR="00E04BD1" w:rsidRPr="002F17BA" w:rsidRDefault="00E04BD1" w:rsidP="00E04BD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4CD47BF" w14:textId="77777777" w:rsidR="00E04BD1" w:rsidRPr="002F17BA" w:rsidRDefault="00E04BD1" w:rsidP="00E04BD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124650F7" w14:textId="77777777" w:rsidR="00E04BD1" w:rsidRPr="002F17BA" w:rsidRDefault="00E04BD1" w:rsidP="00E04BD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2E9CE0C2" w14:textId="77777777" w:rsidR="00E04BD1" w:rsidRPr="002F17BA" w:rsidRDefault="00E04BD1" w:rsidP="00E04BD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536741D3" w14:textId="77777777" w:rsidR="00E04BD1" w:rsidRPr="002F17BA" w:rsidRDefault="00E04BD1" w:rsidP="00E04BD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3B552334" w14:textId="77777777" w:rsidR="00E04BD1" w:rsidRPr="002F17BA" w:rsidRDefault="00E04BD1" w:rsidP="00E04BD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. (deberá presentarse de fecha del 28 julio al 2 de agosto</w:t>
                  </w: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 xml:space="preserve"> de 2023</w:t>
                  </w: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).</w:t>
                  </w:r>
                </w:p>
                <w:p w14:paraId="4C345CC7" w14:textId="77777777" w:rsidR="00E04BD1" w:rsidRPr="002F17BA" w:rsidRDefault="00E04BD1" w:rsidP="00E04BD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 *</w:t>
                  </w:r>
                </w:p>
                <w:p w14:paraId="0FD824CC" w14:textId="77777777" w:rsidR="00E04BD1" w:rsidRPr="002F17BA" w:rsidRDefault="00E04BD1" w:rsidP="00E04BD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72086C2A" w14:textId="77777777" w:rsidR="00E04BD1" w:rsidRPr="002F17BA" w:rsidRDefault="00E04BD1" w:rsidP="00E04BD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02 de julio de 2023 al 02 de agosto de 2023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82A8117" w14:textId="77777777" w:rsidR="00E04BD1" w:rsidRPr="002F17BA" w:rsidRDefault="00E04BD1" w:rsidP="00E04BD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2F17BA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21A736AF" w14:textId="5843A401" w:rsidR="00E04BD1" w:rsidRPr="002F17BA" w:rsidRDefault="00E04BD1" w:rsidP="00E04BD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2F17B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6C6525" w:rsidRPr="002F17B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27</w:t>
                  </w:r>
                  <w:r w:rsidRPr="002F17B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6C6525" w:rsidRPr="002F17B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marzo</w:t>
                  </w:r>
                  <w:r w:rsidRPr="002F17B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del 2023). 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26E99D8F" w14:textId="77777777" w:rsidR="00E04BD1" w:rsidRPr="002F17BA" w:rsidRDefault="00E04BD1" w:rsidP="00E04BD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7145D91" w14:textId="046750E0" w:rsidR="006C6525" w:rsidRPr="002F17BA" w:rsidRDefault="006C6525" w:rsidP="006C652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2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Opinión de cumplimiento de obligaciones Fiscales en material de Seguridad Social (IMSS</w:t>
                  </w:r>
                  <w:r w:rsidR="002F17BA" w:rsidRPr="002F17B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 w:rsidRPr="002F17B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2F17BA" w:rsidRPr="002F17B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No presenta</w:t>
                  </w:r>
                </w:p>
                <w:p w14:paraId="2D474496" w14:textId="77777777" w:rsidR="002F17BA" w:rsidRPr="002F17BA" w:rsidRDefault="002F17BA" w:rsidP="006C652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435665C2" w14:textId="3D59A728" w:rsidR="006C6525" w:rsidRPr="002F17BA" w:rsidRDefault="006C6525" w:rsidP="006C6525">
                  <w:pPr>
                    <w:jc w:val="both"/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3. Constancia de cumplimiento de obligaciones ante el INFONAVIT. (Sin adeudos, 31 de julio de 2023).</w:t>
                  </w:r>
                </w:p>
                <w:p w14:paraId="6140DB74" w14:textId="77777777" w:rsidR="00E04BD1" w:rsidRPr="002F17BA" w:rsidRDefault="00E04BD1" w:rsidP="00E04BD1">
                  <w:pPr>
                    <w:jc w:val="both"/>
                    <w:rPr>
                      <w:rFonts w:asciiTheme="minorHAnsi" w:eastAsia="Calibri" w:hAnsiTheme="minorHAnsi" w:cstheme="minorHAnsi"/>
                      <w:color w:val="FF0000"/>
                      <w:sz w:val="10"/>
                      <w:szCs w:val="10"/>
                    </w:rPr>
                  </w:pPr>
                </w:p>
                <w:p w14:paraId="102FCA15" w14:textId="2E0BB3D4" w:rsidR="00E04BD1" w:rsidRPr="002F17BA" w:rsidRDefault="00E04BD1" w:rsidP="0000146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Aguascalientes. (Al corriente, </w:t>
                  </w:r>
                  <w:r w:rsidR="00001462" w:rsidRPr="002F17B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31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 w:rsidR="00001462" w:rsidRPr="002F17B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julio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del 2023)</w:t>
                  </w:r>
                  <w:r w:rsidR="00001462" w:rsidRPr="002F17B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</w:tc>
            </w:tr>
            <w:tr w:rsidR="00E04BD1" w:rsidRPr="002F17BA" w14:paraId="15D59AFD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12E4444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6FD8811" w14:textId="77777777" w:rsidR="00E04BD1" w:rsidRPr="002F17BA" w:rsidRDefault="00E04BD1" w:rsidP="00E04BD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759EA31" w14:textId="77777777" w:rsidR="00E04BD1" w:rsidRPr="002F17BA" w:rsidRDefault="00E04BD1" w:rsidP="00E04BD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3F7A1BF6" w14:textId="77777777" w:rsidR="00E04BD1" w:rsidRPr="002F17BA" w:rsidRDefault="00E04BD1" w:rsidP="00E04BD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2F17BA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01587732" w14:textId="38092480" w:rsidR="00E04BD1" w:rsidRPr="002F17BA" w:rsidRDefault="00E04BD1" w:rsidP="00E04BD1">
                  <w:pPr>
                    <w:ind w:right="-91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F17B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53 a 62:</w:t>
                  </w:r>
                  <w:r w:rsidRPr="002F17BA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 w:rsidR="008F79FE" w:rsidRPr="002F17BA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30 días</w:t>
                  </w:r>
                </w:p>
                <w:p w14:paraId="39E15DBB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E04BD1" w:rsidRPr="002F17BA" w14:paraId="2B6BE57A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EA7A8DD" w14:textId="77777777" w:rsidR="00E04BD1" w:rsidRPr="002F17BA" w:rsidRDefault="00E04BD1" w:rsidP="00E04BD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105EEAB" w14:textId="77777777" w:rsidR="00E04BD1" w:rsidRPr="002F17BA" w:rsidRDefault="00E04BD1" w:rsidP="00E04BD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1BA1DB6F" w14:textId="77777777" w:rsidR="00E04BD1" w:rsidRPr="002F17BA" w:rsidRDefault="00E04BD1" w:rsidP="00E04BD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E04BD1" w:rsidRPr="002F17BA" w14:paraId="6833ACF2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54F3CFB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BE343D9" w14:textId="77777777" w:rsidR="00E04BD1" w:rsidRPr="002F17BA" w:rsidRDefault="00E04BD1" w:rsidP="00E04B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8AEAD6E" w14:textId="77777777" w:rsidR="00E04BD1" w:rsidRPr="002F17BA" w:rsidRDefault="00E04BD1" w:rsidP="00E04BD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2F17BA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0402761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E04BD1" w:rsidRPr="002F17BA" w14:paraId="5A7BAABD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17EB1BB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4752967" w14:textId="77777777" w:rsidR="00E04BD1" w:rsidRPr="002F17BA" w:rsidRDefault="00E04BD1" w:rsidP="00E04B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6DC21F6B" w14:textId="77777777" w:rsidR="00E04BD1" w:rsidRPr="002F17BA" w:rsidRDefault="00E04BD1" w:rsidP="00E04B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B3C4541" w14:textId="77777777" w:rsidR="00E04BD1" w:rsidRPr="002F17BA" w:rsidRDefault="00E04BD1" w:rsidP="00E04BD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2F17BA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239B257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E04BD1" w:rsidRPr="002F17BA" w14:paraId="0749CFF7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5520D85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7DD80A1" w14:textId="77777777" w:rsidR="00E04BD1" w:rsidRPr="002F17BA" w:rsidRDefault="00E04BD1" w:rsidP="00E04B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79C8E1C" w14:textId="77777777" w:rsidR="00E04BD1" w:rsidRPr="002F17BA" w:rsidRDefault="00E04BD1" w:rsidP="00E04BD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2F17BA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C04980B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Todas las partidas entrega en 30 días naturales posteriores al fallo  </w:t>
                  </w:r>
                </w:p>
              </w:tc>
            </w:tr>
            <w:tr w:rsidR="00E04BD1" w:rsidRPr="002F17BA" w14:paraId="20514D5E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5BBF4D9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6ACF291" w14:textId="77777777" w:rsidR="00E04BD1" w:rsidRPr="002F17BA" w:rsidRDefault="00E04BD1" w:rsidP="00E04BD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BD5B36E" w14:textId="67B5D9AF" w:rsidR="00E04BD1" w:rsidRPr="002F17BA" w:rsidRDefault="00E04BD1" w:rsidP="00780292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2F17BA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E04BD1" w:rsidRPr="002F17BA" w14:paraId="21CA3F0D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A11D0C9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8838D5B" w14:textId="77777777" w:rsidR="00E04BD1" w:rsidRPr="002F17BA" w:rsidRDefault="00E04BD1" w:rsidP="00E04BD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9D2A9D5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04BD1" w:rsidRPr="002F17BA" w14:paraId="66537F46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6E19423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6FCE851" w14:textId="77777777" w:rsidR="00E04BD1" w:rsidRPr="002F17BA" w:rsidRDefault="00E04BD1" w:rsidP="00E04BD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2F17BA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2F17BA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F6950F4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E04BD1" w:rsidRPr="002F17BA" w14:paraId="7DD8A1BA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C468A15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92BFF74" w14:textId="77777777" w:rsidR="00E04BD1" w:rsidRPr="002F17BA" w:rsidRDefault="00E04BD1" w:rsidP="00E04BD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7F3C4FB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04BD1" w:rsidRPr="002F17BA" w14:paraId="256EBA7F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AC166E2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894F84A" w14:textId="77777777" w:rsidR="00E04BD1" w:rsidRPr="002F17BA" w:rsidRDefault="00E04BD1" w:rsidP="00E04BD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2F17B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6062964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04BD1" w:rsidRPr="002F17BA" w14:paraId="0441D77C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3F55375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58F879F" w14:textId="77777777" w:rsidR="00E04BD1" w:rsidRPr="002F17BA" w:rsidRDefault="00E04BD1" w:rsidP="00E04BD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2F17BA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2F17BA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52A99E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04BD1" w:rsidRPr="002F17BA" w14:paraId="5249AE5C" w14:textId="77777777" w:rsidTr="00782E68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CF475A7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9527E0D" w14:textId="77777777" w:rsidR="00E04BD1" w:rsidRPr="002F17BA" w:rsidRDefault="00E04BD1" w:rsidP="00E04BD1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2F17BA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CBAB89F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E04BD1" w:rsidRPr="002F17BA" w14:paraId="2EB194D5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FB2F056" w14:textId="77777777" w:rsidR="00E04BD1" w:rsidRPr="002F17BA" w:rsidRDefault="00E04BD1" w:rsidP="00E04BD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EBB092E" w14:textId="77777777" w:rsidR="00E04BD1" w:rsidRPr="002F17BA" w:rsidRDefault="00E04BD1" w:rsidP="00E04BD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285BFFF5" w14:textId="77777777" w:rsidR="00E04BD1" w:rsidRPr="002F17BA" w:rsidRDefault="00E04BD1" w:rsidP="00E04BD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C77101A" w14:textId="0C77C2CC" w:rsidR="00E04BD1" w:rsidRPr="002F17BA" w:rsidRDefault="00E04BD1" w:rsidP="00472BA3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 xml:space="preserve">PRESENTA HOJAS </w:t>
                  </w:r>
                  <w:r w:rsidR="008E6892" w:rsidRPr="002F17BA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SIN FOLIO</w:t>
                  </w:r>
                </w:p>
              </w:tc>
            </w:tr>
          </w:tbl>
          <w:p w14:paraId="346C1EE2" w14:textId="77777777" w:rsidR="00AF4181" w:rsidRPr="002F17BA" w:rsidRDefault="00AF4181" w:rsidP="00AF4181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F17BA">
              <w:rPr>
                <w:rFonts w:asciiTheme="minorHAnsi" w:hAnsiTheme="minorHAnsi" w:cstheme="minorHAnsi"/>
                <w:b/>
                <w:sz w:val="12"/>
                <w:szCs w:val="12"/>
              </w:rPr>
              <w:t>Documentos Apartado II</w:t>
            </w: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>, presenta y cumple de manera general conforme lo establecido y detallado en los Anexos 1 y 2, sin embargo, presenta los siguientes incumplimientos técnicos:</w:t>
            </w:r>
          </w:p>
          <w:p w14:paraId="32E989F0" w14:textId="77777777" w:rsidR="00AF4181" w:rsidRPr="002F17BA" w:rsidRDefault="00AF4181" w:rsidP="00AF4181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C86C472" w14:textId="040D2098" w:rsidR="00AF4181" w:rsidRPr="002F17BA" w:rsidRDefault="00AF4181" w:rsidP="00AF4181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12"/>
                <w:szCs w:val="12"/>
              </w:rPr>
            </w:pPr>
            <w:r w:rsidRPr="002F17BA">
              <w:rPr>
                <w:rFonts w:asciiTheme="minorHAnsi" w:hAnsiTheme="minorHAnsi" w:cstheme="minorHAnsi"/>
                <w:b/>
                <w:sz w:val="12"/>
                <w:szCs w:val="12"/>
              </w:rPr>
              <w:t>Incumplimiento apartado 2.1, Documentos legales adicionales donde se solicitan:</w:t>
            </w:r>
          </w:p>
          <w:p w14:paraId="23ECF211" w14:textId="31928932" w:rsidR="00AF4181" w:rsidRPr="002F17BA" w:rsidRDefault="00AF4181" w:rsidP="00AF4181">
            <w:pPr>
              <w:pStyle w:val="Prrafodelista"/>
              <w:widowControl/>
              <w:numPr>
                <w:ilvl w:val="0"/>
                <w:numId w:val="31"/>
              </w:numPr>
              <w:spacing w:after="160" w:line="259" w:lineRule="auto"/>
              <w:ind w:left="462" w:hanging="102"/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12"/>
                <w:szCs w:val="12"/>
              </w:rPr>
            </w:pPr>
            <w:r w:rsidRPr="002F17BA">
              <w:rPr>
                <w:rFonts w:asciiTheme="minorHAnsi" w:eastAsia="Calibri" w:hAnsiTheme="minorHAnsi" w:cstheme="minorHAnsi"/>
                <w:color w:val="000000"/>
                <w:sz w:val="12"/>
                <w:szCs w:val="12"/>
              </w:rPr>
              <w:t xml:space="preserve">   Comprobante del SAT en donde se indica que está al corriente de sus obligaciones fiscales. </w:t>
            </w:r>
          </w:p>
          <w:p w14:paraId="540F423A" w14:textId="77777777" w:rsidR="00AF4181" w:rsidRPr="002F17BA" w:rsidRDefault="00AF4181" w:rsidP="00AF4181">
            <w:pPr>
              <w:pStyle w:val="Prrafodelista"/>
              <w:widowControl/>
              <w:numPr>
                <w:ilvl w:val="0"/>
                <w:numId w:val="31"/>
              </w:numPr>
              <w:spacing w:after="160" w:line="259" w:lineRule="auto"/>
              <w:ind w:left="540" w:hanging="180"/>
              <w:contextualSpacing/>
              <w:jc w:val="both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2F17BA">
              <w:rPr>
                <w:rFonts w:asciiTheme="minorHAnsi" w:eastAsia="Calibri" w:hAnsiTheme="minorHAnsi" w:cstheme="minorHAnsi"/>
                <w:color w:val="000000"/>
                <w:sz w:val="12"/>
                <w:szCs w:val="12"/>
              </w:rPr>
              <w:t>Opinión del Cumplimiento de Obligaciones fiscales en materia de Seguridad Social, IMSS</w:t>
            </w:r>
            <w:r w:rsidRPr="002F17BA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. (deberá presentarse de fecha del 28 julio al 2 de agosto</w:t>
            </w:r>
            <w:r w:rsidRPr="002F17BA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  <w:u w:val="single"/>
              </w:rPr>
              <w:t xml:space="preserve"> de 2023</w:t>
            </w:r>
            <w:r w:rsidRPr="002F17BA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).</w:t>
            </w:r>
          </w:p>
          <w:p w14:paraId="686C92EB" w14:textId="77777777" w:rsidR="00AF4181" w:rsidRPr="002F17BA" w:rsidRDefault="00AF4181" w:rsidP="00AF4181">
            <w:pPr>
              <w:pStyle w:val="Prrafodelista"/>
              <w:widowControl/>
              <w:numPr>
                <w:ilvl w:val="0"/>
                <w:numId w:val="31"/>
              </w:numPr>
              <w:spacing w:after="160" w:line="259" w:lineRule="auto"/>
              <w:ind w:left="540" w:hanging="180"/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12"/>
                <w:szCs w:val="12"/>
              </w:rPr>
            </w:pPr>
            <w:r w:rsidRPr="002F17BA">
              <w:rPr>
                <w:rFonts w:asciiTheme="minorHAnsi" w:eastAsia="Calibri" w:hAnsiTheme="minorHAnsi" w:cstheme="minorHAnsi"/>
                <w:color w:val="000000"/>
                <w:sz w:val="12"/>
                <w:szCs w:val="12"/>
              </w:rPr>
              <w:t>Constancia de situación fiscal del INFONAVIT. *</w:t>
            </w:r>
          </w:p>
          <w:p w14:paraId="612CF32B" w14:textId="0788103D" w:rsidR="00AF4181" w:rsidRPr="002F17BA" w:rsidRDefault="00AF4181" w:rsidP="00AF4181">
            <w:pPr>
              <w:pStyle w:val="Prrafodelista"/>
              <w:widowControl/>
              <w:numPr>
                <w:ilvl w:val="0"/>
                <w:numId w:val="31"/>
              </w:numPr>
              <w:spacing w:after="160" w:line="259" w:lineRule="auto"/>
              <w:ind w:left="540" w:hanging="180"/>
              <w:contextualSpacing/>
              <w:jc w:val="both"/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</w:pPr>
            <w:r w:rsidRPr="002F17BA">
              <w:rPr>
                <w:rFonts w:asciiTheme="minorHAnsi" w:eastAsia="Calibri" w:hAnsiTheme="minorHAnsi" w:cstheme="minorHAnsi"/>
                <w:color w:val="000000"/>
                <w:sz w:val="12"/>
                <w:szCs w:val="12"/>
              </w:rPr>
              <w:t xml:space="preserve">Opinión de Situación Fiscal de Cumplimiento de Obligaciones Estatales emitida por la Secretaría de Finanzas del Estado de Aguascalientes. **(Con fechas del </w:t>
            </w:r>
            <w:r w:rsidRPr="002F17BA">
              <w:rPr>
                <w:rFonts w:asciiTheme="minorHAnsi" w:eastAsia="Calibri" w:hAnsiTheme="minorHAnsi" w:cstheme="minorHAnsi"/>
                <w:b/>
                <w:color w:val="000000"/>
                <w:sz w:val="12"/>
                <w:szCs w:val="12"/>
              </w:rPr>
              <w:t>02 de julio de 2023 al 02 de agosto de 2023</w:t>
            </w:r>
            <w:r w:rsidRPr="002F17BA">
              <w:rPr>
                <w:rFonts w:asciiTheme="minorHAnsi" w:eastAsia="Calibri" w:hAnsiTheme="minorHAnsi" w:cstheme="minorHAnsi"/>
                <w:color w:val="000000"/>
                <w:sz w:val="12"/>
                <w:szCs w:val="12"/>
              </w:rPr>
              <w:t>).</w:t>
            </w:r>
          </w:p>
          <w:p w14:paraId="147997EF" w14:textId="37AA24DB" w:rsidR="00AF4181" w:rsidRPr="002F17BA" w:rsidRDefault="00AF4181" w:rsidP="00AF4181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 xml:space="preserve">El licitante </w:t>
            </w:r>
            <w:r w:rsidR="00780292" w:rsidRPr="002F17BA">
              <w:rPr>
                <w:rFonts w:asciiTheme="minorHAnsi" w:hAnsiTheme="minorHAnsi" w:cstheme="minorHAnsi"/>
                <w:b/>
                <w:sz w:val="12"/>
                <w:szCs w:val="12"/>
              </w:rPr>
              <w:t>XILOGRAFIA A COLOR S DE RL DE CV</w:t>
            </w: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>, en su propuesta “</w:t>
            </w:r>
            <w:r w:rsidR="00780292" w:rsidRPr="002F17BA">
              <w:rPr>
                <w:rFonts w:asciiTheme="minorHAnsi" w:hAnsiTheme="minorHAnsi" w:cstheme="minorHAnsi"/>
                <w:sz w:val="12"/>
                <w:szCs w:val="12"/>
              </w:rPr>
              <w:t>Comprobante del SAT</w:t>
            </w: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 xml:space="preserve">”, presenta </w:t>
            </w:r>
            <w:r w:rsidR="00780292" w:rsidRPr="002F17BA">
              <w:rPr>
                <w:rFonts w:asciiTheme="minorHAnsi" w:hAnsiTheme="minorHAnsi" w:cstheme="minorHAnsi"/>
                <w:sz w:val="12"/>
                <w:szCs w:val="12"/>
              </w:rPr>
              <w:t>con fecha del 27 de marzo 2023; así mismo “Opinión del Cumplimiento de Obligaciones fiscales en materia de Seguridad Social, IMSS.” Presenta en sustitución los p</w:t>
            </w:r>
            <w:r w:rsidR="00914DDC" w:rsidRPr="002F17BA">
              <w:rPr>
                <w:rFonts w:asciiTheme="minorHAnsi" w:hAnsiTheme="minorHAnsi" w:cstheme="minorHAnsi"/>
                <w:sz w:val="12"/>
                <w:szCs w:val="12"/>
              </w:rPr>
              <w:t>agos realizados al IMSS</w:t>
            </w:r>
            <w:r w:rsidR="00780292" w:rsidRPr="002F17BA">
              <w:rPr>
                <w:rFonts w:asciiTheme="minorHAnsi" w:hAnsiTheme="minorHAnsi" w:cstheme="minorHAnsi"/>
                <w:sz w:val="12"/>
                <w:szCs w:val="12"/>
              </w:rPr>
              <w:t xml:space="preserve"> en el mes de julio.</w:t>
            </w:r>
          </w:p>
          <w:p w14:paraId="17C6611A" w14:textId="77777777" w:rsidR="00AF4181" w:rsidRPr="002F17BA" w:rsidRDefault="00AF4181" w:rsidP="00AF4181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14:paraId="3087DB8B" w14:textId="355565D7" w:rsidR="00AF4181" w:rsidRPr="002F17BA" w:rsidRDefault="00AF4181" w:rsidP="00AF4181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>Como puede observarse y conforme a la revisión realizada por el área requirente de los bienes, se tiene lo siguiente:</w:t>
            </w:r>
            <w:r w:rsidRPr="002F17BA">
              <w:rPr>
                <w:rFonts w:asciiTheme="minorHAnsi" w:hAnsiTheme="minorHAnsi" w:cstheme="minorHAnsi"/>
                <w:b/>
                <w:i/>
                <w:sz w:val="12"/>
                <w:szCs w:val="12"/>
                <w:u w:val="single"/>
              </w:rPr>
              <w:t xml:space="preserve"> </w:t>
            </w:r>
            <w:r w:rsidR="00780292" w:rsidRPr="002F17BA">
              <w:rPr>
                <w:rFonts w:asciiTheme="minorHAnsi" w:hAnsiTheme="minorHAnsi" w:cstheme="minorHAnsi"/>
                <w:b/>
                <w:i/>
                <w:sz w:val="12"/>
                <w:szCs w:val="12"/>
                <w:u w:val="single"/>
              </w:rPr>
              <w:t>Los documentos legales no se presentan completos en las fechas solicitadas siendo estas del 2 de julio al 2 de agosto</w:t>
            </w:r>
            <w:r w:rsidRPr="002F17BA">
              <w:rPr>
                <w:rFonts w:asciiTheme="minorHAnsi" w:hAnsiTheme="minorHAnsi" w:cstheme="minorHAnsi"/>
                <w:b/>
                <w:i/>
                <w:sz w:val="12"/>
                <w:szCs w:val="12"/>
                <w:u w:val="single"/>
              </w:rPr>
              <w:t>,</w:t>
            </w: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 xml:space="preserve"> por lo cual se da como incumpliendo con lo solicitado.</w:t>
            </w:r>
          </w:p>
          <w:p w14:paraId="2830BD7A" w14:textId="76640C76" w:rsidR="00780292" w:rsidRPr="002F17BA" w:rsidRDefault="00780292" w:rsidP="00AF4181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3897600" w14:textId="77777777" w:rsidR="00780292" w:rsidRPr="002F17BA" w:rsidRDefault="00780292" w:rsidP="0078029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F17BA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Incumplimiento apartado 3, Manifiesto: </w:t>
            </w:r>
          </w:p>
          <w:p w14:paraId="370905D9" w14:textId="410BFB79" w:rsidR="008D2659" w:rsidRPr="002F17BA" w:rsidRDefault="00780292" w:rsidP="00780292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>Presentar declaración por escrito bajo protesta de decir verdad de no encontrarse en alguno de los supuestos que señala el artículo 71 de la Ley y manifiesto de calidad y garantía de los bienes, de acuerdo al formato del Anexo “5”, que se integra a estas bases.</w:t>
            </w:r>
            <w:r w:rsidR="008D2659" w:rsidRPr="002F17BA">
              <w:rPr>
                <w:rFonts w:asciiTheme="minorHAnsi" w:hAnsiTheme="minorHAnsi" w:cstheme="minorHAnsi"/>
                <w:sz w:val="12"/>
                <w:szCs w:val="12"/>
              </w:rPr>
              <w:t xml:space="preserve"> Donde:</w:t>
            </w:r>
          </w:p>
          <w:p w14:paraId="472B977B" w14:textId="77777777" w:rsidR="008D2659" w:rsidRPr="002F17BA" w:rsidRDefault="008D2659" w:rsidP="008D2659">
            <w:pPr>
              <w:ind w:left="708" w:right="567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2F17B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Los licitantes deberán manifestar por escrito que otorgarán un periodo de garantía como se muestra a continuación:</w:t>
            </w:r>
          </w:p>
          <w:p w14:paraId="6E5F197B" w14:textId="77777777" w:rsidR="008D2659" w:rsidRPr="002F17BA" w:rsidRDefault="008D2659" w:rsidP="008D2659">
            <w:pPr>
              <w:ind w:left="708" w:right="567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3267"/>
            </w:tblGrid>
            <w:tr w:rsidR="008D2659" w:rsidRPr="002F17BA" w14:paraId="2749A20C" w14:textId="77777777" w:rsidTr="008D2659">
              <w:trPr>
                <w:trHeight w:val="258"/>
                <w:jc w:val="center"/>
              </w:trPr>
              <w:tc>
                <w:tcPr>
                  <w:tcW w:w="2125" w:type="dxa"/>
                  <w:shd w:val="clear" w:color="auto" w:fill="D9D9D9" w:themeFill="background1" w:themeFillShade="D9"/>
                  <w:vAlign w:val="center"/>
                </w:tcPr>
                <w:p w14:paraId="51616EAE" w14:textId="77777777" w:rsidR="008D2659" w:rsidRPr="002F17BA" w:rsidRDefault="008D2659" w:rsidP="008D2659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de Garantía</w:t>
                  </w:r>
                </w:p>
              </w:tc>
              <w:tc>
                <w:tcPr>
                  <w:tcW w:w="3267" w:type="dxa"/>
                  <w:shd w:val="clear" w:color="auto" w:fill="D9D9D9" w:themeFill="background1" w:themeFillShade="D9"/>
                  <w:vAlign w:val="center"/>
                </w:tcPr>
                <w:p w14:paraId="21DFF1BD" w14:textId="77777777" w:rsidR="008D2659" w:rsidRPr="002F17BA" w:rsidRDefault="008D2659" w:rsidP="008D2659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Partida</w:t>
                  </w:r>
                </w:p>
              </w:tc>
            </w:tr>
            <w:tr w:rsidR="008D2659" w:rsidRPr="002F17BA" w14:paraId="0FBBCBA3" w14:textId="77777777" w:rsidTr="008D2659">
              <w:trPr>
                <w:trHeight w:val="155"/>
                <w:jc w:val="center"/>
              </w:trPr>
              <w:tc>
                <w:tcPr>
                  <w:tcW w:w="2125" w:type="dxa"/>
                  <w:shd w:val="clear" w:color="auto" w:fill="auto"/>
                  <w:vAlign w:val="center"/>
                </w:tcPr>
                <w:p w14:paraId="4EDA7DA6" w14:textId="77777777" w:rsidR="008D2659" w:rsidRPr="002F17BA" w:rsidRDefault="008D2659" w:rsidP="008D265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  <w:lang w:val="es-MX" w:eastAsia="es-MX"/>
                    </w:rPr>
                  </w:pPr>
                  <w:r w:rsidRPr="002F17B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  <w:lang w:val="es-MX" w:eastAsia="es-MX"/>
                    </w:rPr>
                    <w:t>6 meses</w:t>
                  </w:r>
                </w:p>
              </w:tc>
              <w:tc>
                <w:tcPr>
                  <w:tcW w:w="3267" w:type="dxa"/>
                  <w:shd w:val="clear" w:color="auto" w:fill="auto"/>
                  <w:vAlign w:val="center"/>
                </w:tcPr>
                <w:p w14:paraId="2F133A99" w14:textId="77777777" w:rsidR="008D2659" w:rsidRPr="002F17BA" w:rsidRDefault="008D2659" w:rsidP="008D2659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2, 4 a 25, 28 a 33, 41 y  43 a 46 </w:t>
                  </w:r>
                </w:p>
              </w:tc>
            </w:tr>
            <w:tr w:rsidR="008D2659" w:rsidRPr="002F17BA" w14:paraId="4BDF3566" w14:textId="77777777" w:rsidTr="008D2659">
              <w:trPr>
                <w:trHeight w:val="155"/>
                <w:jc w:val="center"/>
              </w:trPr>
              <w:tc>
                <w:tcPr>
                  <w:tcW w:w="2125" w:type="dxa"/>
                  <w:shd w:val="clear" w:color="auto" w:fill="auto"/>
                  <w:vAlign w:val="center"/>
                </w:tcPr>
                <w:p w14:paraId="327FEDB4" w14:textId="77777777" w:rsidR="008D2659" w:rsidRPr="002F17BA" w:rsidRDefault="008D2659" w:rsidP="008D2659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  <w:lang w:val="es-MX" w:eastAsia="es-MX"/>
                    </w:rPr>
                  </w:pPr>
                  <w:r w:rsidRPr="002F17B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  <w:lang w:val="es-MX" w:eastAsia="es-MX"/>
                    </w:rPr>
                    <w:t>12 meses</w:t>
                  </w:r>
                </w:p>
              </w:tc>
              <w:tc>
                <w:tcPr>
                  <w:tcW w:w="3267" w:type="dxa"/>
                  <w:shd w:val="clear" w:color="auto" w:fill="auto"/>
                  <w:vAlign w:val="center"/>
                </w:tcPr>
                <w:p w14:paraId="70CEE2C9" w14:textId="77777777" w:rsidR="008D2659" w:rsidRPr="002F17BA" w:rsidRDefault="008D2659" w:rsidP="008D2659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53 a 62, 82, 86, 92, 95 y 96</w:t>
                  </w:r>
                </w:p>
              </w:tc>
            </w:tr>
          </w:tbl>
          <w:p w14:paraId="01A2535E" w14:textId="77777777" w:rsidR="00780292" w:rsidRPr="002F17BA" w:rsidRDefault="00780292" w:rsidP="0078029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A6C94B3" w14:textId="0CB85189" w:rsidR="00780292" w:rsidRPr="002F17BA" w:rsidRDefault="00780292" w:rsidP="00780292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 xml:space="preserve">El licitante </w:t>
            </w:r>
            <w:r w:rsidRPr="002F17BA">
              <w:rPr>
                <w:rFonts w:asciiTheme="minorHAnsi" w:hAnsiTheme="minorHAnsi" w:cstheme="minorHAnsi"/>
                <w:b/>
                <w:sz w:val="12"/>
                <w:szCs w:val="12"/>
              </w:rPr>
              <w:t>XILOGRAFIA A COLOR S DE RL DE CV</w:t>
            </w: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>, en su propuesta “</w:t>
            </w:r>
            <w:r w:rsidR="007A0D3F" w:rsidRPr="002F17BA">
              <w:rPr>
                <w:rFonts w:asciiTheme="minorHAnsi" w:hAnsiTheme="minorHAnsi" w:cstheme="minorHAnsi"/>
                <w:sz w:val="12"/>
                <w:szCs w:val="12"/>
              </w:rPr>
              <w:t>Tiempo de garantía</w:t>
            </w: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 xml:space="preserve">”, presenta </w:t>
            </w:r>
            <w:r w:rsidR="007A0D3F" w:rsidRPr="002F17BA">
              <w:rPr>
                <w:rFonts w:asciiTheme="minorHAnsi" w:hAnsiTheme="minorHAnsi" w:cstheme="minorHAnsi"/>
                <w:sz w:val="12"/>
                <w:szCs w:val="12"/>
              </w:rPr>
              <w:t>30 días</w:t>
            </w:r>
            <w:r w:rsidR="00914DDC" w:rsidRPr="002F17BA">
              <w:rPr>
                <w:rFonts w:asciiTheme="minorHAnsi" w:hAnsiTheme="minorHAnsi" w:cstheme="minorHAnsi"/>
                <w:sz w:val="12"/>
                <w:szCs w:val="12"/>
              </w:rPr>
              <w:t xml:space="preserve"> de garantía en las partidas 53 a 62</w:t>
            </w:r>
            <w:r w:rsidR="007A0D3F" w:rsidRPr="002F17BA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  <w:p w14:paraId="1E7CD655" w14:textId="77777777" w:rsidR="007A0D3F" w:rsidRPr="002F17BA" w:rsidRDefault="007A0D3F" w:rsidP="0078029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14:paraId="72917775" w14:textId="259248D3" w:rsidR="00780292" w:rsidRPr="002F17BA" w:rsidRDefault="00780292" w:rsidP="00780292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>Como puede observarse y conforme a la revisión realizada por el área requirente de los bienes, se tiene lo siguiente:</w:t>
            </w:r>
            <w:r w:rsidRPr="002F17BA">
              <w:rPr>
                <w:rFonts w:asciiTheme="minorHAnsi" w:hAnsiTheme="minorHAnsi" w:cstheme="minorHAnsi"/>
                <w:b/>
                <w:i/>
                <w:sz w:val="12"/>
                <w:szCs w:val="12"/>
                <w:u w:val="single"/>
              </w:rPr>
              <w:t xml:space="preserve"> </w:t>
            </w:r>
            <w:r w:rsidR="007A0D3F" w:rsidRPr="002F17BA">
              <w:rPr>
                <w:rFonts w:asciiTheme="minorHAnsi" w:hAnsiTheme="minorHAnsi" w:cstheme="minorHAnsi"/>
                <w:b/>
                <w:i/>
                <w:sz w:val="12"/>
                <w:szCs w:val="12"/>
                <w:u w:val="single"/>
              </w:rPr>
              <w:t>El tiempo de garantía ofertado está por debajo del mínimo solicitado</w:t>
            </w:r>
            <w:r w:rsidRPr="002F17BA">
              <w:rPr>
                <w:rFonts w:asciiTheme="minorHAnsi" w:hAnsiTheme="minorHAnsi" w:cstheme="minorHAnsi"/>
                <w:b/>
                <w:i/>
                <w:sz w:val="12"/>
                <w:szCs w:val="12"/>
                <w:u w:val="single"/>
              </w:rPr>
              <w:t>,</w:t>
            </w: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 xml:space="preserve"> por lo cual se da como incumpliendo con lo solicitado.</w:t>
            </w:r>
          </w:p>
          <w:p w14:paraId="773EFB08" w14:textId="0E0F94C5" w:rsidR="00780292" w:rsidRPr="002F17BA" w:rsidRDefault="00780292" w:rsidP="00AF4181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F1FC4F9" w14:textId="5153AFAC" w:rsidR="00AF4181" w:rsidRPr="002F17BA" w:rsidRDefault="00AF4181" w:rsidP="00AF418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F17B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Conforme a lo establecido en las Bases de la Convocatoria en el apartado “</w:t>
            </w:r>
            <w:r w:rsidRPr="002F17BA">
              <w:rPr>
                <w:rFonts w:asciiTheme="minorHAnsi" w:hAnsiTheme="minorHAnsi" w:cstheme="minorHAnsi"/>
                <w:b/>
                <w:i/>
                <w:color w:val="000000"/>
                <w:sz w:val="12"/>
                <w:szCs w:val="12"/>
              </w:rPr>
              <w:t xml:space="preserve">III. INCISO A..- DESECHAMIENTO DE PROPUESTAS, </w:t>
            </w:r>
            <w:r w:rsidRPr="002F17BA"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  <w:t>donde se menciona que la convocante desechará las propuestas de los licitantes de conformidad al artículo 50 fracción XV y 57 de la Ley, señalando algunas de las siguientes situaciones</w:t>
            </w:r>
            <w:r w:rsidRPr="002F17BA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: </w:t>
            </w:r>
            <w:r w:rsidRPr="002F17BA">
              <w:rPr>
                <w:rFonts w:asciiTheme="minorHAnsi" w:hAnsiTheme="minorHAnsi" w:cstheme="minorHAnsi"/>
                <w:b/>
                <w:i/>
                <w:color w:val="000000"/>
                <w:sz w:val="12"/>
                <w:szCs w:val="12"/>
              </w:rPr>
              <w:t xml:space="preserve">El incumplimiento de alguno de los requisitos establecidos en estas bases y sus anexos, por lo que de conformidad a las </w:t>
            </w:r>
            <w:r w:rsidRPr="002F17BA">
              <w:rPr>
                <w:rFonts w:asciiTheme="minorHAnsi" w:hAnsiTheme="minorHAnsi" w:cstheme="minorHAnsi"/>
                <w:sz w:val="12"/>
                <w:szCs w:val="12"/>
              </w:rPr>
              <w:t xml:space="preserve">inconsistencias e incumplimientos manifestados y que afectan su solvencia, conforme a lo señalado en el artículo 55 y 56 de la Ley, de las bases de la presente licitación, </w:t>
            </w:r>
            <w:r w:rsidRPr="002F17BA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se realiza el desechamiento general, de la propuesta de la empresa </w:t>
            </w:r>
            <w:r w:rsidR="007A0D3F" w:rsidRPr="002F17BA">
              <w:rPr>
                <w:rFonts w:asciiTheme="minorHAnsi" w:hAnsiTheme="minorHAnsi" w:cstheme="minorHAnsi"/>
                <w:b/>
                <w:sz w:val="12"/>
                <w:szCs w:val="12"/>
              </w:rPr>
              <w:t>XILOGRAFIA A COLOR S DE RL DE CV.</w:t>
            </w:r>
          </w:p>
          <w:p w14:paraId="66566097" w14:textId="5A495DF5" w:rsidR="0046460D" w:rsidRPr="002F17BA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EE427A1" w14:textId="46723336" w:rsidR="0046460D" w:rsidRPr="002F17BA" w:rsidRDefault="00AA5891" w:rsidP="0046460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F17BA">
              <w:rPr>
                <w:rFonts w:ascii="Arial" w:hAnsi="Arial" w:cs="Arial"/>
                <w:sz w:val="14"/>
                <w:szCs w:val="14"/>
              </w:rPr>
              <w:t>Revisión Técnica realizada por el Director General de Servicios Educativos, Mtro. en C. José de Jesús Ruiz Gallegos, Jefe del Departamento de Deportes, Mtro. en G.D. Joel Meza Tovilla; Jefe de Sección de Procesos Gráficos, Departamento Editorial,</w:t>
            </w:r>
            <w:r w:rsidRPr="002F17BA">
              <w:t xml:space="preserve"> </w:t>
            </w:r>
            <w:r w:rsidRPr="002F17BA">
              <w:rPr>
                <w:rFonts w:ascii="Arial" w:hAnsi="Arial" w:cs="Arial"/>
                <w:sz w:val="14"/>
                <w:szCs w:val="14"/>
              </w:rPr>
              <w:t>Lic. en .D.G. Eduardo Jonatán Rangel y Jefe del Departamento de Servicios Generales,</w:t>
            </w:r>
            <w:r w:rsidRPr="002F17BA">
              <w:t xml:space="preserve"> </w:t>
            </w:r>
            <w:r w:rsidRPr="002F17BA">
              <w:rPr>
                <w:rFonts w:ascii="Arial" w:hAnsi="Arial" w:cs="Arial"/>
                <w:sz w:val="14"/>
                <w:szCs w:val="14"/>
              </w:rPr>
              <w:t>Lic. en B.G.C. José Samuel García Esparza conforme a los anexos de la Convocatoria AD E 010-2023.</w:t>
            </w:r>
          </w:p>
        </w:tc>
      </w:tr>
      <w:tr w:rsidR="0046460D" w:rsidRPr="002A21CE" w14:paraId="0D1632E3" w14:textId="77777777" w:rsidTr="00D26974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21B0E349" w14:textId="74C7D5D2" w:rsidR="0046460D" w:rsidRPr="002A21CE" w:rsidRDefault="0046460D" w:rsidP="0046460D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611" w:type="pct"/>
            <w:shd w:val="clear" w:color="auto" w:fill="auto"/>
            <w:noWrap/>
          </w:tcPr>
          <w:p w14:paraId="1A0C3320" w14:textId="1F675D9E" w:rsidR="0046460D" w:rsidRPr="002A21CE" w:rsidRDefault="009E51BB" w:rsidP="0046460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SOLUNEC S.A. DE C.V.</w:t>
            </w:r>
          </w:p>
        </w:tc>
        <w:tc>
          <w:tcPr>
            <w:tcW w:w="4212" w:type="pct"/>
            <w:shd w:val="clear" w:color="auto" w:fill="auto"/>
          </w:tcPr>
          <w:p w14:paraId="5978514D" w14:textId="728F2CA1" w:rsidR="0046460D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>
              <w:rPr>
                <w:rFonts w:ascii="Arial" w:hAnsi="Arial" w:cs="Arial"/>
                <w:b/>
                <w:sz w:val="12"/>
                <w:szCs w:val="12"/>
              </w:rPr>
              <w:t>s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 partida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s: </w:t>
            </w:r>
            <w:r w:rsidRPr="0046460D">
              <w:rPr>
                <w:rFonts w:ascii="Arial" w:hAnsi="Arial" w:cs="Arial"/>
                <w:b/>
                <w:sz w:val="12"/>
                <w:szCs w:val="12"/>
              </w:rPr>
              <w:t xml:space="preserve">2, </w:t>
            </w:r>
            <w:r w:rsidR="009E51BB">
              <w:rPr>
                <w:rFonts w:ascii="Arial" w:hAnsi="Arial" w:cs="Arial"/>
                <w:b/>
                <w:sz w:val="12"/>
                <w:szCs w:val="12"/>
              </w:rPr>
              <w:t>4 a 25, 28 a 33, 41, 43,44,53 a 62, 82, 86 y 92</w:t>
            </w:r>
            <w:r w:rsidRPr="0046460D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  <w:p w14:paraId="77D3D023" w14:textId="77777777" w:rsidR="0046460D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3E4BC0A" w14:textId="40F6FB83" w:rsidR="0046460D" w:rsidRPr="00721E2F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282EFF" w:rsidRPr="00282EFF">
              <w:rPr>
                <w:rFonts w:ascii="Arial" w:hAnsi="Arial" w:cs="Arial"/>
                <w:b/>
                <w:sz w:val="12"/>
                <w:szCs w:val="12"/>
              </w:rPr>
              <w:t>SOLUNEC S.A. DE C.V.</w:t>
            </w:r>
            <w:r w:rsidR="00282EF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>cumple de manera general los requisitos establecidos en las bases de la Convocatoria, mismos que se señala a continuación:</w:t>
            </w:r>
          </w:p>
          <w:p w14:paraId="490E7FB5" w14:textId="77777777" w:rsidR="0046460D" w:rsidRPr="003250AF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3250AF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 xml:space="preserve"> </w:t>
            </w:r>
          </w:p>
          <w:p w14:paraId="25CA9AAA" w14:textId="51C50757" w:rsidR="00FB3A3C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11EB7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5"/>
              <w:gridCol w:w="4345"/>
              <w:gridCol w:w="2339"/>
            </w:tblGrid>
            <w:tr w:rsidR="00FB3A3C" w:rsidRPr="00BE4F2F" w14:paraId="1ECD5570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05ACA41" w14:textId="77777777" w:rsidR="00FB3A3C" w:rsidRPr="00BE4F2F" w:rsidRDefault="00FB3A3C" w:rsidP="00FB3A3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660E1CAB" w14:textId="77777777" w:rsidR="00FB3A3C" w:rsidRPr="00BE4F2F" w:rsidRDefault="00FB3A3C" w:rsidP="00FB3A3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66EAC1B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FB3A3C" w:rsidRPr="00BE4F2F" w14:paraId="47A1B013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4653640E" w14:textId="77777777" w:rsidR="00FB3A3C" w:rsidRPr="00BE4F2F" w:rsidRDefault="00FB3A3C" w:rsidP="00FB3A3C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08325A09" w14:textId="77777777" w:rsidR="00FB3A3C" w:rsidRPr="00BE4F2F" w:rsidRDefault="00FB3A3C" w:rsidP="00FB3A3C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0EB4C2CB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FB3A3C" w:rsidRPr="00BE4F2F" w14:paraId="3A10613D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ECA9F0" w14:textId="77777777" w:rsidR="00FB3A3C" w:rsidRPr="00666CC4" w:rsidRDefault="00FB3A3C" w:rsidP="00FB3A3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2401848" w14:textId="77777777" w:rsidR="00FB3A3C" w:rsidRPr="00666CC4" w:rsidRDefault="00FB3A3C" w:rsidP="00FB3A3C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FF04F8E" w14:textId="77777777" w:rsidR="00FB3A3C" w:rsidRPr="00691B76" w:rsidRDefault="00FB3A3C" w:rsidP="00FB3A3C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2128ECC7" w14:textId="7A8FFA8E" w:rsidR="00FB3A3C" w:rsidRPr="00666CC4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la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C. OSCAR AGUSTIN LAZCANO GARZA, Administrador Único.</w:t>
                  </w:r>
                </w:p>
              </w:tc>
            </w:tr>
            <w:tr w:rsidR="00FB3A3C" w:rsidRPr="00BE4F2F" w14:paraId="5E79B0D0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16F3DEC" w14:textId="77777777" w:rsidR="00FB3A3C" w:rsidRPr="00666CC4" w:rsidRDefault="00FB3A3C" w:rsidP="00FB3A3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3A75BA1" w14:textId="77777777" w:rsidR="00FB3A3C" w:rsidRPr="00666CC4" w:rsidRDefault="00FB3A3C" w:rsidP="00FB3A3C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0673019D" w14:textId="77777777" w:rsidR="00FB3A3C" w:rsidRPr="00666CC4" w:rsidRDefault="00FB3A3C" w:rsidP="00FB3A3C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05119A83" w14:textId="77777777" w:rsidR="00FB3A3C" w:rsidRPr="00666CC4" w:rsidRDefault="00FB3A3C" w:rsidP="00FB3A3C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0F614918" w14:textId="77777777" w:rsidR="00FB3A3C" w:rsidRPr="00666CC4" w:rsidRDefault="00FB3A3C" w:rsidP="00FB3A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223DC55C" w14:textId="77777777" w:rsidR="00FB3A3C" w:rsidRPr="00666CC4" w:rsidRDefault="00FB3A3C" w:rsidP="00FB3A3C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666CC4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666CC4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36C91145" w14:textId="77777777" w:rsidR="00FB3A3C" w:rsidRPr="00666CC4" w:rsidRDefault="00FB3A3C" w:rsidP="00FB3A3C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5AA85C68" w14:textId="77777777" w:rsidR="00FB3A3C" w:rsidRPr="00691B76" w:rsidRDefault="00FB3A3C" w:rsidP="00FB3A3C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lastRenderedPageBreak/>
                    <w:t>PRESENTA</w:t>
                  </w:r>
                </w:p>
                <w:p w14:paraId="4E007DB9" w14:textId="10B5DEB3" w:rsidR="00FB3A3C" w:rsidRPr="00961664" w:rsidRDefault="00FB3A3C" w:rsidP="003C3267">
                  <w:pPr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961664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03E40AA9" w14:textId="0860D395" w:rsidR="00FB3A3C" w:rsidRPr="00647A2D" w:rsidRDefault="00FB3A3C" w:rsidP="009C418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Pasaporte</w:t>
                  </w:r>
                  <w:r w:rsidRPr="002A3A1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3C326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OSCAR AGUSTIN LAZCANO GARZA</w:t>
                  </w:r>
                  <w:r w:rsidRPr="00A902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Acta </w:t>
                  </w:r>
                  <w:r w:rsidR="009C418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Constitutiva </w:t>
                  </w:r>
                  <w:r w:rsidRPr="00A90296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y Presenta RFC.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</w:tc>
            </w:tr>
            <w:tr w:rsidR="00FB3A3C" w:rsidRPr="00BE4F2F" w14:paraId="4D6CC713" w14:textId="77777777" w:rsidTr="00782E68">
              <w:trPr>
                <w:trHeight w:val="1953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D80F6F9" w14:textId="77777777" w:rsidR="00FB3A3C" w:rsidRPr="00666CC4" w:rsidRDefault="00FB3A3C" w:rsidP="00FB3A3C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78F9F5F" w14:textId="77777777" w:rsidR="00FB3A3C" w:rsidRPr="00666CC4" w:rsidRDefault="00FB3A3C" w:rsidP="00FB3A3C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3BE1F586" w14:textId="77777777" w:rsidR="00FB3A3C" w:rsidRPr="00666CC4" w:rsidRDefault="00FB3A3C" w:rsidP="00FB3A3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6694F2BD" w14:textId="77777777" w:rsidR="00FB3A3C" w:rsidRPr="00666CC4" w:rsidRDefault="00FB3A3C" w:rsidP="00FB3A3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7B312D6D" w14:textId="77777777" w:rsidR="00FB3A3C" w:rsidRPr="00666CC4" w:rsidRDefault="00FB3A3C" w:rsidP="00780292">
                  <w:pPr>
                    <w:pStyle w:val="Prrafodelista"/>
                    <w:widowControl/>
                    <w:numPr>
                      <w:ilvl w:val="0"/>
                      <w:numId w:val="32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28A8969A" w14:textId="065DD39E" w:rsidR="00FB3A3C" w:rsidRPr="00666CC4" w:rsidRDefault="00FB3A3C" w:rsidP="00780292">
                  <w:pPr>
                    <w:pStyle w:val="Prrafodelista"/>
                    <w:widowControl/>
                    <w:numPr>
                      <w:ilvl w:val="0"/>
                      <w:numId w:val="32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. (deberá presentarse de fecha </w:t>
                  </w: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del 28 julio al 2 de agosto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u w:val="single"/>
                    </w:rPr>
                    <w:t xml:space="preserve"> de 2023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).</w:t>
                  </w:r>
                </w:p>
                <w:p w14:paraId="66A649EA" w14:textId="77777777" w:rsidR="00FB3A3C" w:rsidRPr="00666CC4" w:rsidRDefault="00FB3A3C" w:rsidP="00780292">
                  <w:pPr>
                    <w:pStyle w:val="Prrafodelista"/>
                    <w:widowControl/>
                    <w:numPr>
                      <w:ilvl w:val="0"/>
                      <w:numId w:val="32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 *</w:t>
                  </w:r>
                </w:p>
                <w:p w14:paraId="146E8A26" w14:textId="77777777" w:rsidR="00FB3A3C" w:rsidRPr="00666CC4" w:rsidRDefault="00FB3A3C" w:rsidP="00780292">
                  <w:pPr>
                    <w:pStyle w:val="Prrafodelista"/>
                    <w:widowControl/>
                    <w:numPr>
                      <w:ilvl w:val="0"/>
                      <w:numId w:val="32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6FB69C1C" w14:textId="0EB621A1" w:rsidR="00FB3A3C" w:rsidRPr="00CB21E3" w:rsidRDefault="00FB3A3C" w:rsidP="00FB3A3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CB21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02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julio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2023 al </w:t>
                  </w: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02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agosto</w:t>
                  </w:r>
                  <w:r w:rsidRPr="00CB21E3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2023</w:t>
                  </w:r>
                  <w:r w:rsidRPr="00CB21E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B8FC2E0" w14:textId="77777777" w:rsidR="00FB3A3C" w:rsidRPr="00691B76" w:rsidRDefault="00FB3A3C" w:rsidP="00FB3A3C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691B76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6533EA02" w14:textId="6C035087" w:rsidR="00FB3A3C" w:rsidRPr="003D2726" w:rsidRDefault="00FB3A3C" w:rsidP="00FB3A3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2A3A12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1</w:t>
                  </w:r>
                  <w:r w:rsidRPr="003D272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Opinión de cumplimiento de obligaciones SAT </w:t>
                  </w:r>
                  <w:r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9C4181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02</w:t>
                  </w:r>
                  <w:r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a</w:t>
                  </w:r>
                  <w:r w:rsidR="009C4181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gosto</w:t>
                  </w:r>
                  <w:r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del 2023). </w:t>
                  </w:r>
                  <w:r w:rsidRPr="003D272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3A53861" w14:textId="77777777" w:rsidR="00FB3A3C" w:rsidRPr="003D2726" w:rsidRDefault="00FB3A3C" w:rsidP="00FB3A3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470990F" w14:textId="13E79E5B" w:rsidR="00FB3A3C" w:rsidRPr="003D2726" w:rsidRDefault="00FB3A3C" w:rsidP="00FB3A3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  <w:r w:rsidRPr="003D2726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2. </w:t>
                  </w:r>
                  <w:r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Carta de Manifiesto en la que hace constar que no le son aplicables el pago de impuestos ante el Instituto Mexicano del Seguro Social (IMSS), observable y corroborado en la Constancia de Situación Fiscal., </w:t>
                  </w:r>
                  <w:r w:rsidR="00D92E68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Emisión</w:t>
                  </w:r>
                  <w:r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D92E68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d</w:t>
                  </w:r>
                  <w:r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el día </w:t>
                  </w:r>
                  <w:r w:rsidR="00D92E68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04</w:t>
                  </w:r>
                  <w:r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D92E68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julio</w:t>
                  </w:r>
                  <w:r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2023.</w:t>
                  </w:r>
                </w:p>
                <w:p w14:paraId="2EACBAA7" w14:textId="77777777" w:rsidR="00FB3A3C" w:rsidRPr="003D2726" w:rsidRDefault="00FB3A3C" w:rsidP="00FB3A3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6E42480" w14:textId="524DCE31" w:rsidR="00FB3A3C" w:rsidRDefault="00FB3A3C" w:rsidP="00FB3A3C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  <w:r w:rsidRPr="003D2726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3. Carta de Manifiesto en la que hace constar que no le son aplicables el pago de impuestos ante el Instituto del Fondo Nacional de la Vivienda par</w:t>
                  </w:r>
                  <w:r w:rsidR="00BB5D7B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a los Trabajadores (INFONAVIT), </w:t>
                  </w:r>
                  <w:r w:rsidR="00BB5D7B"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observable y corroborado en la Constancia de Situación Fiscal., </w:t>
                  </w:r>
                  <w:r w:rsidR="00BB5D7B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Emisión</w:t>
                  </w:r>
                  <w:r w:rsidR="00BB5D7B"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BB5D7B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d</w:t>
                  </w:r>
                  <w:r w:rsidR="00BB5D7B"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el día </w:t>
                  </w:r>
                  <w:r w:rsidR="00BB5D7B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04</w:t>
                  </w:r>
                  <w:r w:rsidR="00BB5D7B"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BB5D7B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julio</w:t>
                  </w:r>
                  <w:r w:rsidR="00BB5D7B" w:rsidRPr="003D2726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2023.</w:t>
                  </w:r>
                </w:p>
                <w:p w14:paraId="0DEC1521" w14:textId="77777777" w:rsidR="00BB5D7B" w:rsidRPr="004E08AD" w:rsidRDefault="00BB5D7B" w:rsidP="00FB3A3C">
                  <w:pPr>
                    <w:jc w:val="both"/>
                    <w:rPr>
                      <w:rFonts w:asciiTheme="minorHAnsi" w:eastAsia="Calibri" w:hAnsiTheme="minorHAnsi" w:cstheme="minorHAnsi"/>
                      <w:color w:val="FF0000"/>
                      <w:sz w:val="10"/>
                      <w:szCs w:val="10"/>
                    </w:rPr>
                  </w:pPr>
                </w:p>
                <w:p w14:paraId="59592EFF" w14:textId="7E61AF1F" w:rsidR="00FB3A3C" w:rsidRPr="00462231" w:rsidRDefault="00FB3A3C" w:rsidP="00BB5D7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</w:t>
                  </w:r>
                  <w:r w:rsidRPr="008955C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Opinión de Situación Fiscal de Cumplimiento de Obligaciones Estatales emitida por la Secretaría de Finanzas del Estado de Aguascalientes. (Al corriente, </w:t>
                  </w:r>
                  <w:r w:rsidR="00BB5D7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02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a</w:t>
                  </w:r>
                  <w:r w:rsidR="00BB5D7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gosto</w:t>
                  </w:r>
                  <w:r w:rsidRPr="008955C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del</w:t>
                  </w:r>
                  <w:r w:rsidRPr="008955C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2023)</w:t>
                  </w:r>
                </w:p>
              </w:tc>
            </w:tr>
            <w:tr w:rsidR="00FB3A3C" w:rsidRPr="00BE4F2F" w14:paraId="649982CC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11E06F5" w14:textId="77777777" w:rsidR="00FB3A3C" w:rsidRPr="00666CC4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7FDC3C9" w14:textId="77777777" w:rsidR="00FB3A3C" w:rsidRPr="00666CC4" w:rsidRDefault="00FB3A3C" w:rsidP="00FB3A3C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666CC4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666CC4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D4CED9B" w14:textId="77777777" w:rsidR="00FB3A3C" w:rsidRPr="00691B76" w:rsidRDefault="00FB3A3C" w:rsidP="00FB3A3C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4B442940" w14:textId="4AD613D1" w:rsidR="00FB3A3C" w:rsidRDefault="00FB3A3C" w:rsidP="00FB3A3C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691B76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11C3092D" w14:textId="4408B019" w:rsidR="00D96948" w:rsidRPr="00504DB7" w:rsidRDefault="00D96948" w:rsidP="00504DB7">
                  <w:pPr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504D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2, 4 a 25, 28 a 33, 41 y 43 a 46</w:t>
                  </w:r>
                  <w:r w:rsidRPr="00504DB7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>: 6 meses</w:t>
                  </w:r>
                </w:p>
                <w:p w14:paraId="10EF6334" w14:textId="0548B2FB" w:rsidR="00FB3A3C" w:rsidRPr="00504DB7" w:rsidRDefault="00D96948" w:rsidP="00504DB7">
                  <w:pPr>
                    <w:ind w:right="-91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04DB7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53 a 62, 82, 86, 92, 95 y 96</w:t>
                  </w:r>
                  <w:r w:rsidR="00FB3A3C" w:rsidRPr="00504DB7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="00FB3A3C" w:rsidRPr="00504DB7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4ABD8B65" w14:textId="77777777" w:rsidR="00FB3A3C" w:rsidRPr="00666CC4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FB3A3C" w:rsidRPr="00BE4F2F" w14:paraId="7A4D3B42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03BB588" w14:textId="77777777" w:rsidR="00FB3A3C" w:rsidRPr="00BE4F2F" w:rsidRDefault="00FB3A3C" w:rsidP="00FB3A3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DB0120D" w14:textId="77777777" w:rsidR="00FB3A3C" w:rsidRPr="00BE4F2F" w:rsidRDefault="00FB3A3C" w:rsidP="00FB3A3C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6B14914" w14:textId="77777777" w:rsidR="00FB3A3C" w:rsidRPr="00BE4F2F" w:rsidRDefault="00FB3A3C" w:rsidP="00FB3A3C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FB3A3C" w:rsidRPr="00BE4F2F" w14:paraId="29451A9A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7FE75F9D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4C07FD" w14:textId="77777777" w:rsidR="00FB3A3C" w:rsidRPr="00BE4F2F" w:rsidRDefault="00FB3A3C" w:rsidP="00FB3A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1DB5BCA" w14:textId="77777777" w:rsidR="00FB3A3C" w:rsidRPr="00541056" w:rsidRDefault="00FB3A3C" w:rsidP="00FB3A3C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5410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75D16EB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FB3A3C" w:rsidRPr="00BE4F2F" w14:paraId="25EFB847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B1A5FA2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DD3B3F4" w14:textId="77777777" w:rsidR="00FB3A3C" w:rsidRPr="00BE4F2F" w:rsidRDefault="00FB3A3C" w:rsidP="00FB3A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5DAB52E8" w14:textId="77777777" w:rsidR="00FB3A3C" w:rsidRPr="00BE4F2F" w:rsidRDefault="00FB3A3C" w:rsidP="00FB3A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10988220" w14:textId="77777777" w:rsidR="00FB3A3C" w:rsidRPr="00541056" w:rsidRDefault="00FB3A3C" w:rsidP="00FB3A3C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5410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5C4B20F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FB3A3C" w:rsidRPr="00BE4F2F" w14:paraId="5FE160FE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787D3290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609B60C" w14:textId="77777777" w:rsidR="00FB3A3C" w:rsidRPr="00BE4F2F" w:rsidRDefault="00FB3A3C" w:rsidP="00FB3A3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E4F2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D99CE63" w14:textId="77777777" w:rsidR="00FB3A3C" w:rsidRPr="00541056" w:rsidRDefault="00FB3A3C" w:rsidP="00FB3A3C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541056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08F98B0" w14:textId="77777777" w:rsidR="00FB3A3C" w:rsidRPr="005C79C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Todas las partidas</w:t>
                  </w:r>
                  <w:r w:rsidRPr="005C79CF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 en 30 días naturales posteriores al fallo  </w:t>
                  </w:r>
                </w:p>
              </w:tc>
            </w:tr>
            <w:tr w:rsidR="00FB3A3C" w:rsidRPr="00BE4F2F" w14:paraId="3367E332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452CDEF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7B3259C" w14:textId="77777777" w:rsidR="00FB3A3C" w:rsidRPr="00BE4F2F" w:rsidRDefault="00FB3A3C" w:rsidP="00FB3A3C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CCD083" w14:textId="254B91BB" w:rsidR="00FB3A3C" w:rsidRPr="002F17BA" w:rsidRDefault="008970DA" w:rsidP="002F17B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2F17BA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NO </w:t>
                  </w:r>
                  <w:r w:rsidR="00FB3A3C" w:rsidRPr="002F17BA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FB3A3C" w:rsidRPr="00BE4F2F" w14:paraId="023B205B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383B215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E539CF4" w14:textId="77777777" w:rsidR="00FB3A3C" w:rsidRPr="00BE4F2F" w:rsidRDefault="00FB3A3C" w:rsidP="00FB3A3C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8B927DD" w14:textId="77777777" w:rsidR="00FB3A3C" w:rsidRPr="002F17BA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F17BA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B3A3C" w:rsidRPr="00BE4F2F" w14:paraId="3FF13378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154F915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3E4730C" w14:textId="77777777" w:rsidR="00FB3A3C" w:rsidRPr="00BE4F2F" w:rsidRDefault="00FB3A3C" w:rsidP="00FB3A3C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E1E6ABB" w14:textId="77777777" w:rsidR="00FB3A3C" w:rsidRPr="003D2726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D272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FB3A3C" w:rsidRPr="00BE4F2F" w14:paraId="1E33E14F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3504A87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A47DEE7" w14:textId="77777777" w:rsidR="00FB3A3C" w:rsidRPr="00BE4F2F" w:rsidRDefault="00FB3A3C" w:rsidP="00FB3A3C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23F3729" w14:textId="77777777" w:rsidR="00FB3A3C" w:rsidRPr="003D2726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D272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B3A3C" w:rsidRPr="00BE4F2F" w14:paraId="76EB9309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7575D21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D9C9520" w14:textId="77777777" w:rsidR="00FB3A3C" w:rsidRPr="00BE4F2F" w:rsidRDefault="00FB3A3C" w:rsidP="00FB3A3C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E4F2F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B11DA2B" w14:textId="77777777" w:rsidR="00FB3A3C" w:rsidRPr="003D2726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D272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B3A3C" w:rsidRPr="00BE4F2F" w14:paraId="56553A66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674C45E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89E2CFC" w14:textId="77777777" w:rsidR="00FB3A3C" w:rsidRPr="00BE4F2F" w:rsidRDefault="00FB3A3C" w:rsidP="00FB3A3C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E4F2F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E4F2F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7306310" w14:textId="77777777" w:rsidR="00FB3A3C" w:rsidRPr="00541056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B3A3C" w:rsidRPr="00BE4F2F" w14:paraId="00AD2E7E" w14:textId="77777777" w:rsidTr="00782E68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AE2FE0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B6F6F88" w14:textId="77777777" w:rsidR="00FB3A3C" w:rsidRPr="00BE4F2F" w:rsidRDefault="00FB3A3C" w:rsidP="00FB3A3C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Importante: </w:t>
                  </w: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D166F01" w14:textId="77777777" w:rsidR="00FB3A3C" w:rsidRPr="00541056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4105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FB3A3C" w:rsidRPr="00BE4F2F" w14:paraId="27C57ED2" w14:textId="77777777" w:rsidTr="00782E6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EDD42EF" w14:textId="77777777" w:rsidR="00FB3A3C" w:rsidRPr="00BE4F2F" w:rsidRDefault="00FB3A3C" w:rsidP="00FB3A3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95D9647" w14:textId="77777777" w:rsidR="00FB3A3C" w:rsidRPr="00BE4F2F" w:rsidRDefault="00FB3A3C" w:rsidP="00FB3A3C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765B03C2" w14:textId="77777777" w:rsidR="00FB3A3C" w:rsidRPr="00BE4F2F" w:rsidRDefault="00FB3A3C" w:rsidP="00FB3A3C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E4F2F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BF2A46" w14:textId="60784DE0" w:rsidR="00FB3A3C" w:rsidRPr="00BE4F2F" w:rsidRDefault="00FB3A3C" w:rsidP="00476968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  <w:r w:rsidR="0047696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 xml:space="preserve"> 39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 xml:space="preserve"> HOJAS FOLIADAS</w:t>
                  </w:r>
                </w:p>
              </w:tc>
            </w:tr>
          </w:tbl>
          <w:p w14:paraId="103C42DD" w14:textId="3F11A923" w:rsidR="0046460D" w:rsidRDefault="0046460D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DAE88B0" w14:textId="6ADA4F5F" w:rsidR="00E1570B" w:rsidRPr="008573DD" w:rsidRDefault="00E1570B" w:rsidP="00E1570B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8573DD">
              <w:rPr>
                <w:rFonts w:asciiTheme="minorHAnsi" w:hAnsiTheme="minorHAnsi" w:cstheme="minorHAnsi"/>
                <w:b/>
                <w:sz w:val="12"/>
                <w:szCs w:val="12"/>
              </w:rPr>
              <w:t>Documentos Apartado II</w:t>
            </w:r>
            <w:r w:rsidRPr="008573DD">
              <w:rPr>
                <w:rFonts w:asciiTheme="minorHAnsi" w:hAnsiTheme="minorHAnsi" w:cstheme="minorHAnsi"/>
                <w:sz w:val="12"/>
                <w:szCs w:val="12"/>
              </w:rPr>
              <w:t>, presenta y cumple de manera general conforme lo establecido y detallado en los Anexos 1 y 2, sin embargo, presenta los siguientes incumplimientos técnicos:</w:t>
            </w:r>
          </w:p>
          <w:p w14:paraId="3BBEA42D" w14:textId="77777777" w:rsidR="00E1570B" w:rsidRPr="008573DD" w:rsidRDefault="00E1570B" w:rsidP="00E1570B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9249C36" w14:textId="75A6624D" w:rsidR="00E1570B" w:rsidRPr="008573DD" w:rsidRDefault="00E1570B" w:rsidP="00E1570B">
            <w:pPr>
              <w:pStyle w:val="Sangra3detindependiente"/>
              <w:autoSpaceDE w:val="0"/>
              <w:autoSpaceDN w:val="0"/>
              <w:ind w:left="0"/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</w:pPr>
            <w:r w:rsidRPr="008573DD">
              <w:rPr>
                <w:rFonts w:asciiTheme="minorHAnsi" w:hAnsiTheme="minorHAnsi" w:cstheme="minorHAnsi"/>
                <w:b/>
                <w:sz w:val="12"/>
                <w:szCs w:val="12"/>
              </w:rPr>
              <w:t>Incumplimiento apartado 7</w:t>
            </w:r>
            <w:r w:rsidR="00CB608C" w:rsidRPr="008573DD">
              <w:rPr>
                <w:rFonts w:asciiTheme="minorHAnsi" w:hAnsiTheme="minorHAnsi" w:cstheme="minorHAnsi"/>
                <w:b/>
                <w:sz w:val="12"/>
                <w:szCs w:val="12"/>
              </w:rPr>
              <w:t>,</w:t>
            </w:r>
            <w:r w:rsidRPr="008573DD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r w:rsidRPr="008573DD">
              <w:rPr>
                <w:rFonts w:asciiTheme="minorHAnsi" w:eastAsia="Calibri" w:hAnsiTheme="minorHAnsi" w:cstheme="minorHAnsi"/>
                <w:b/>
                <w:bCs/>
                <w:sz w:val="12"/>
                <w:szCs w:val="12"/>
              </w:rPr>
              <w:t xml:space="preserve">Respaldo del Fabricante: </w:t>
            </w:r>
            <w:r w:rsidRPr="008573DD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Se deberá presentar</w:t>
            </w:r>
            <w:r w:rsidRPr="008573DD">
              <w:rPr>
                <w:rFonts w:asciiTheme="minorHAnsi" w:eastAsia="Calibri" w:hAnsiTheme="minorHAnsi" w:cstheme="minorHAnsi"/>
                <w:b/>
                <w:bCs/>
                <w:sz w:val="12"/>
                <w:szCs w:val="12"/>
              </w:rPr>
              <w:t xml:space="preserve"> </w:t>
            </w:r>
            <w:r w:rsidRPr="008573DD">
              <w:rPr>
                <w:rFonts w:asciiTheme="minorHAnsi" w:eastAsia="Calibri" w:hAnsiTheme="minorHAnsi" w:cstheme="minorHAnsi"/>
                <w:bCs/>
                <w:sz w:val="12"/>
                <w:szCs w:val="12"/>
              </w:rPr>
              <w:t>documento original firmado que acredite tal circunstancia de acuerdo a lo siguiente: Podrán</w:t>
            </w:r>
            <w:r w:rsidRPr="008573DD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 participar licitantes/proveedores que sean fabricantes, subsidiarias del fabricante o distribuidores autorizados directamente por el fabricante de los bienes ofertados, en donde expresamente se manifieste que avalan y respaldan la propuesta presentada.  (Indicando claramente el bien que respalda) </w:t>
            </w:r>
          </w:p>
          <w:p w14:paraId="5B37B99F" w14:textId="3FB6861F" w:rsidR="00E1570B" w:rsidRPr="008573DD" w:rsidRDefault="00E1570B" w:rsidP="008573DD">
            <w:pPr>
              <w:pStyle w:val="Textoindependiente"/>
              <w:rPr>
                <w:rFonts w:asciiTheme="minorHAnsi" w:eastAsia="Calibri" w:hAnsiTheme="minorHAnsi" w:cstheme="minorHAnsi"/>
                <w:sz w:val="12"/>
                <w:szCs w:val="12"/>
                <w:lang w:val="es-MX"/>
              </w:rPr>
            </w:pPr>
            <w:r w:rsidRPr="008573DD">
              <w:rPr>
                <w:rFonts w:asciiTheme="minorHAnsi" w:eastAsia="Calibri" w:hAnsiTheme="minorHAnsi" w:cstheme="minorHAnsi"/>
                <w:b/>
                <w:sz w:val="12"/>
                <w:szCs w:val="12"/>
              </w:rPr>
              <w:t>Los fabricantes o subsidiarias del fabricante deberán presentar escrito, bajo protesta de decir verdad, que los bienes que oferten son de su manufactura</w:t>
            </w:r>
            <w:r w:rsidRPr="008573DD">
              <w:rPr>
                <w:rFonts w:asciiTheme="minorHAnsi" w:eastAsia="Calibri" w:hAnsiTheme="minorHAnsi" w:cstheme="minorHAnsi"/>
                <w:sz w:val="12"/>
                <w:szCs w:val="12"/>
              </w:rPr>
              <w:t xml:space="preserve">, </w:t>
            </w:r>
            <w:r w:rsidRPr="008573DD">
              <w:rPr>
                <w:rFonts w:asciiTheme="minorHAnsi" w:eastAsia="Calibri" w:hAnsiTheme="minorHAnsi" w:cstheme="minorHAnsi"/>
                <w:b/>
                <w:sz w:val="12"/>
                <w:szCs w:val="12"/>
              </w:rPr>
              <w:t>los distribuidores</w:t>
            </w:r>
            <w:r w:rsidRPr="008573DD">
              <w:rPr>
                <w:rFonts w:asciiTheme="minorHAnsi" w:eastAsia="Calibri" w:hAnsiTheme="minorHAnsi" w:cstheme="minorHAnsi"/>
                <w:b/>
                <w:sz w:val="12"/>
                <w:szCs w:val="12"/>
                <w:lang w:val="es-MX"/>
              </w:rPr>
              <w:t xml:space="preserve"> autorizados</w:t>
            </w:r>
            <w:r w:rsidRPr="008573DD">
              <w:rPr>
                <w:rFonts w:asciiTheme="minorHAnsi" w:eastAsia="Calibri" w:hAnsiTheme="minorHAnsi" w:cstheme="minorHAnsi"/>
                <w:b/>
                <w:sz w:val="12"/>
                <w:szCs w:val="12"/>
              </w:rPr>
              <w:t xml:space="preserve"> deberán presentar documento original expedido por el fabricante o subsidiaria del fabricante de los bienes ofertados en el cual acredite la representación y el respaldo solicitados.</w:t>
            </w:r>
            <w:r w:rsidRPr="008573DD">
              <w:rPr>
                <w:rFonts w:asciiTheme="minorHAnsi" w:eastAsia="Calibri" w:hAnsiTheme="minorHAnsi" w:cstheme="minorHAnsi"/>
                <w:sz w:val="12"/>
                <w:szCs w:val="12"/>
                <w:lang w:val="es-MX"/>
              </w:rPr>
              <w:t xml:space="preserve"> </w:t>
            </w:r>
            <w:r w:rsidRPr="008573DD">
              <w:rPr>
                <w:rFonts w:asciiTheme="minorHAnsi" w:eastAsia="Calibri" w:hAnsiTheme="minorHAnsi" w:cstheme="minorHAnsi"/>
                <w:b/>
                <w:sz w:val="12"/>
                <w:szCs w:val="12"/>
                <w:lang w:val="es-MX"/>
              </w:rPr>
              <w:t>Anexo “6”</w:t>
            </w:r>
          </w:p>
          <w:p w14:paraId="03D8E2FB" w14:textId="3CBA9C7C" w:rsidR="00E1570B" w:rsidRPr="008573DD" w:rsidRDefault="00E1570B" w:rsidP="00E1570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8573DD">
              <w:rPr>
                <w:rFonts w:asciiTheme="minorHAnsi" w:hAnsiTheme="minorHAnsi" w:cstheme="minorHAnsi"/>
                <w:sz w:val="12"/>
                <w:szCs w:val="12"/>
              </w:rPr>
              <w:t xml:space="preserve">El licitante </w:t>
            </w:r>
            <w:r w:rsidRPr="008573DD">
              <w:rPr>
                <w:rFonts w:asciiTheme="minorHAnsi" w:hAnsiTheme="minorHAnsi" w:cstheme="minorHAnsi"/>
                <w:b/>
                <w:sz w:val="12"/>
                <w:szCs w:val="12"/>
              </w:rPr>
              <w:t>SOLUNEC S.A. DE C.V.</w:t>
            </w:r>
            <w:r w:rsidRPr="008573DD">
              <w:rPr>
                <w:rFonts w:asciiTheme="minorHAnsi" w:hAnsiTheme="minorHAnsi" w:cstheme="minorHAnsi"/>
                <w:sz w:val="12"/>
                <w:szCs w:val="12"/>
              </w:rPr>
              <w:t>, en su propuesta “Respaldo del fabricante”, presenta un manifiesto bajo protesta de decir verdad de distribuidores.</w:t>
            </w:r>
          </w:p>
          <w:p w14:paraId="32885EF9" w14:textId="77777777" w:rsidR="00E1570B" w:rsidRPr="008573DD" w:rsidRDefault="00E1570B" w:rsidP="00E1570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  <w:p w14:paraId="34B03B3E" w14:textId="601963C9" w:rsidR="00E1570B" w:rsidRPr="008573DD" w:rsidRDefault="00E1570B" w:rsidP="00E1570B">
            <w:pPr>
              <w:spacing w:line="276" w:lineRule="au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8573DD">
              <w:rPr>
                <w:rFonts w:asciiTheme="minorHAnsi" w:hAnsiTheme="minorHAnsi" w:cstheme="minorHAnsi"/>
                <w:sz w:val="12"/>
                <w:szCs w:val="12"/>
              </w:rPr>
              <w:t>Como puede observarse y conforme a la revisión realizada por el área requirente de los bienes, se tiene lo siguiente:</w:t>
            </w:r>
            <w:r w:rsidRPr="008573DD">
              <w:rPr>
                <w:rFonts w:asciiTheme="minorHAnsi" w:hAnsiTheme="minorHAnsi" w:cstheme="minorHAnsi"/>
                <w:b/>
                <w:i/>
                <w:sz w:val="12"/>
                <w:szCs w:val="12"/>
                <w:u w:val="single"/>
              </w:rPr>
              <w:t xml:space="preserve"> El manifiesto de protesta de decir verdad aplica solo para fabricantes, el licitante al no ser fabricante debió incluir un respaldo por parte de su mayorista o del fabricante directo respaldándolo a su empresa,</w:t>
            </w:r>
            <w:r w:rsidRPr="008573DD">
              <w:rPr>
                <w:rFonts w:asciiTheme="minorHAnsi" w:hAnsiTheme="minorHAnsi" w:cstheme="minorHAnsi"/>
                <w:sz w:val="12"/>
                <w:szCs w:val="12"/>
              </w:rPr>
              <w:t xml:space="preserve"> por lo cual se da como incumpliendo con lo solicitado.</w:t>
            </w:r>
          </w:p>
          <w:p w14:paraId="67DD899F" w14:textId="77777777" w:rsidR="00E1570B" w:rsidRPr="008573DD" w:rsidRDefault="00E1570B" w:rsidP="00E1570B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1B5D8D95" w14:textId="1668D2B7" w:rsidR="0050301B" w:rsidRPr="008573DD" w:rsidRDefault="00E1570B" w:rsidP="0046460D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573DD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Conforme a lo establecido en las Bases de la Convocatoria en el apartado “</w:t>
            </w:r>
            <w:r w:rsidRPr="008573DD">
              <w:rPr>
                <w:rFonts w:asciiTheme="minorHAnsi" w:hAnsiTheme="minorHAnsi" w:cstheme="minorHAnsi"/>
                <w:b/>
                <w:i/>
                <w:color w:val="000000"/>
                <w:sz w:val="12"/>
                <w:szCs w:val="12"/>
              </w:rPr>
              <w:t xml:space="preserve">III. INCISO A..- DESECHAMIENTO DE PROPUESTAS, </w:t>
            </w:r>
            <w:r w:rsidRPr="008573DD">
              <w:rPr>
                <w:rFonts w:asciiTheme="minorHAnsi" w:hAnsiTheme="minorHAnsi" w:cstheme="minorHAnsi"/>
                <w:i/>
                <w:color w:val="000000"/>
                <w:sz w:val="12"/>
                <w:szCs w:val="12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8573DD">
              <w:rPr>
                <w:rFonts w:asciiTheme="minorHAnsi" w:hAnsiTheme="minorHAnsi" w:cstheme="minorHAnsi"/>
                <w:b/>
                <w:i/>
                <w:color w:val="000000"/>
                <w:sz w:val="12"/>
                <w:szCs w:val="12"/>
              </w:rPr>
              <w:t xml:space="preserve">El incumplimiento de alguno de los requisitos establecidos en estas bases y sus anexos, por lo que de conformidad a las </w:t>
            </w:r>
            <w:r w:rsidRPr="008573DD">
              <w:rPr>
                <w:rFonts w:asciiTheme="minorHAnsi" w:hAnsiTheme="minorHAnsi" w:cstheme="minorHAnsi"/>
                <w:sz w:val="12"/>
                <w:szCs w:val="12"/>
              </w:rPr>
              <w:t xml:space="preserve">inconsistencias e incumplimientos manifestados y que afectan su solvencia, conforme a lo señalado en el artículo 55 y 56 de la Ley, de las bases de la presente licitación, </w:t>
            </w:r>
            <w:r w:rsidRPr="008573DD">
              <w:rPr>
                <w:rFonts w:asciiTheme="minorHAnsi" w:hAnsiTheme="minorHAnsi" w:cstheme="minorHAnsi"/>
                <w:b/>
                <w:sz w:val="12"/>
                <w:szCs w:val="12"/>
              </w:rPr>
              <w:t>se realiza el desechamiento general, de la propuesta de la empresa SOLUNEC S.A. DE C.V.</w:t>
            </w:r>
          </w:p>
          <w:p w14:paraId="13F01F2B" w14:textId="77777777" w:rsidR="0050301B" w:rsidRDefault="0050301B" w:rsidP="0046460D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11210AA" w14:textId="502575E8" w:rsidR="0046460D" w:rsidRPr="002A21CE" w:rsidRDefault="0046460D" w:rsidP="00AD0EB2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B0FE7">
              <w:rPr>
                <w:rFonts w:ascii="Arial" w:hAnsi="Arial" w:cs="Arial"/>
                <w:sz w:val="14"/>
                <w:szCs w:val="14"/>
              </w:rPr>
              <w:t xml:space="preserve">Revisión Técnica realizada por el </w:t>
            </w:r>
            <w:r w:rsidRPr="00CF0475">
              <w:rPr>
                <w:rFonts w:ascii="Arial" w:hAnsi="Arial" w:cs="Arial"/>
                <w:sz w:val="14"/>
                <w:szCs w:val="14"/>
              </w:rPr>
              <w:t>Director General de Servicios Educativos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F0475">
              <w:rPr>
                <w:rFonts w:ascii="Arial" w:hAnsi="Arial" w:cs="Arial"/>
                <w:sz w:val="14"/>
                <w:szCs w:val="14"/>
              </w:rPr>
              <w:t>Mtro. en C. José de Jesús Ruiz Gallegos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F0475">
              <w:rPr>
                <w:rFonts w:ascii="Arial" w:hAnsi="Arial" w:cs="Arial"/>
                <w:sz w:val="14"/>
                <w:szCs w:val="14"/>
              </w:rPr>
              <w:t>Jefe del Departamento de Deportes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83796">
              <w:rPr>
                <w:rFonts w:ascii="Arial" w:hAnsi="Arial" w:cs="Arial"/>
                <w:sz w:val="14"/>
                <w:szCs w:val="14"/>
              </w:rPr>
              <w:t>Mtro. en G.D. Joel Meza Tovilla</w:t>
            </w:r>
            <w:r w:rsidR="00AD0EB2">
              <w:rPr>
                <w:rFonts w:ascii="Arial" w:hAnsi="Arial" w:cs="Arial"/>
                <w:sz w:val="14"/>
                <w:szCs w:val="14"/>
              </w:rPr>
              <w:t>;</w:t>
            </w:r>
            <w:r w:rsidRPr="00FB0FE7">
              <w:rPr>
                <w:rFonts w:ascii="Arial" w:hAnsi="Arial" w:cs="Arial"/>
                <w:sz w:val="14"/>
                <w:szCs w:val="14"/>
              </w:rPr>
              <w:t xml:space="preserve"> Jefe de Sección de </w:t>
            </w:r>
            <w:r>
              <w:rPr>
                <w:rFonts w:ascii="Arial" w:hAnsi="Arial" w:cs="Arial"/>
                <w:sz w:val="14"/>
                <w:szCs w:val="14"/>
              </w:rPr>
              <w:t>Procesos Gráficos</w:t>
            </w:r>
            <w:r w:rsidRPr="00FB0FE7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FB0FE7">
              <w:rPr>
                <w:rFonts w:ascii="Arial" w:hAnsi="Arial" w:cs="Arial"/>
                <w:sz w:val="14"/>
                <w:szCs w:val="14"/>
              </w:rPr>
              <w:lastRenderedPageBreak/>
              <w:t xml:space="preserve">Departamento </w:t>
            </w:r>
            <w:r>
              <w:rPr>
                <w:rFonts w:ascii="Arial" w:hAnsi="Arial" w:cs="Arial"/>
                <w:sz w:val="14"/>
                <w:szCs w:val="14"/>
              </w:rPr>
              <w:t>Editorial</w:t>
            </w:r>
            <w:r w:rsidRPr="00FB0FE7">
              <w:rPr>
                <w:rFonts w:ascii="Arial" w:hAnsi="Arial" w:cs="Arial"/>
                <w:sz w:val="14"/>
                <w:szCs w:val="14"/>
              </w:rPr>
              <w:t>,</w:t>
            </w:r>
            <w:r>
              <w:t xml:space="preserve"> </w:t>
            </w:r>
            <w:r w:rsidRPr="00383796">
              <w:rPr>
                <w:rFonts w:ascii="Arial" w:hAnsi="Arial" w:cs="Arial"/>
                <w:sz w:val="14"/>
                <w:szCs w:val="14"/>
              </w:rPr>
              <w:t>Lic. en .D.G. Eduardo Jonatán Rangel</w:t>
            </w:r>
            <w:r w:rsidR="00AD0EB2">
              <w:rPr>
                <w:rFonts w:ascii="Arial" w:hAnsi="Arial" w:cs="Arial"/>
                <w:sz w:val="14"/>
                <w:szCs w:val="14"/>
              </w:rPr>
              <w:t xml:space="preserve"> y </w:t>
            </w:r>
            <w:r w:rsidR="00AD0EB2" w:rsidRPr="00AD0EB2">
              <w:rPr>
                <w:rFonts w:ascii="Arial" w:hAnsi="Arial" w:cs="Arial"/>
                <w:sz w:val="14"/>
                <w:szCs w:val="14"/>
              </w:rPr>
              <w:t>Jefe del Departamento de Servicios Generales</w:t>
            </w:r>
            <w:r w:rsidR="00AD0EB2">
              <w:rPr>
                <w:rFonts w:ascii="Arial" w:hAnsi="Arial" w:cs="Arial"/>
                <w:sz w:val="14"/>
                <w:szCs w:val="14"/>
              </w:rPr>
              <w:t>,</w:t>
            </w:r>
            <w:r w:rsidR="00AD0EB2">
              <w:t xml:space="preserve"> </w:t>
            </w:r>
            <w:r w:rsidR="00AD0EB2" w:rsidRPr="00AD0EB2">
              <w:rPr>
                <w:rFonts w:ascii="Arial" w:hAnsi="Arial" w:cs="Arial"/>
                <w:sz w:val="14"/>
                <w:szCs w:val="14"/>
              </w:rPr>
              <w:t>Lic. en B.G.C. José Samuel García Esparza</w:t>
            </w:r>
            <w:r w:rsidRPr="00FB0FE7">
              <w:rPr>
                <w:rFonts w:ascii="Arial" w:hAnsi="Arial" w:cs="Arial"/>
                <w:sz w:val="14"/>
                <w:szCs w:val="14"/>
              </w:rPr>
              <w:t xml:space="preserve"> conforme a los an</w:t>
            </w:r>
            <w:r w:rsidR="00AD0EB2">
              <w:rPr>
                <w:rFonts w:ascii="Arial" w:hAnsi="Arial" w:cs="Arial"/>
                <w:sz w:val="14"/>
                <w:szCs w:val="14"/>
              </w:rPr>
              <w:t>exos de la Convocatoria AD E 010</w:t>
            </w:r>
            <w:r w:rsidRPr="00FB0FE7">
              <w:rPr>
                <w:rFonts w:ascii="Arial" w:hAnsi="Arial" w:cs="Arial"/>
                <w:sz w:val="14"/>
                <w:szCs w:val="14"/>
              </w:rPr>
              <w:t>-2023.</w:t>
            </w:r>
          </w:p>
        </w:tc>
      </w:tr>
    </w:tbl>
    <w:p w14:paraId="690405A9" w14:textId="77777777" w:rsidR="00447F11" w:rsidRDefault="00447F11" w:rsidP="00B8716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---------------------------------------------------------------------------------------------------------------------------------------------------</w:t>
      </w:r>
    </w:p>
    <w:p w14:paraId="26DFA822" w14:textId="77777777" w:rsidR="00CF0475" w:rsidRPr="006C2729" w:rsidRDefault="00CF0475" w:rsidP="00CF047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6C2729">
        <w:rPr>
          <w:rFonts w:ascii="Arial" w:hAnsi="Arial" w:cs="Arial"/>
          <w:sz w:val="18"/>
          <w:szCs w:val="18"/>
        </w:rPr>
        <w:t xml:space="preserve">Conforme a las facultades señaladas y con base a la revisión técnica, económica y administrativa, tomando en cuenta que la adjudicación se realiza conforme a lo establecido en el numeral </w:t>
      </w:r>
      <w:r>
        <w:rPr>
          <w:rFonts w:ascii="Arial" w:hAnsi="Arial" w:cs="Arial"/>
          <w:sz w:val="18"/>
          <w:szCs w:val="18"/>
        </w:rPr>
        <w:t>II</w:t>
      </w:r>
      <w:r w:rsidRPr="006C2729">
        <w:rPr>
          <w:rFonts w:ascii="Arial" w:hAnsi="Arial" w:cs="Arial"/>
          <w:sz w:val="18"/>
          <w:szCs w:val="18"/>
        </w:rPr>
        <w:t xml:space="preserve">I de la Convocatoria, </w:t>
      </w:r>
      <w:r w:rsidRPr="006C2729">
        <w:rPr>
          <w:rFonts w:ascii="Arial" w:hAnsi="Arial" w:cs="Arial"/>
          <w:i/>
          <w:sz w:val="18"/>
          <w:szCs w:val="18"/>
        </w:rPr>
        <w:t xml:space="preserve">“La adjudicación de esta licitación será por partida individual </w:t>
      </w:r>
      <w:r>
        <w:rPr>
          <w:rFonts w:ascii="Arial" w:hAnsi="Arial" w:cs="Arial"/>
          <w:i/>
          <w:sz w:val="18"/>
          <w:szCs w:val="18"/>
        </w:rPr>
        <w:t xml:space="preserve">a </w:t>
      </w:r>
      <w:r w:rsidRPr="006C2729">
        <w:rPr>
          <w:rFonts w:ascii="Arial" w:hAnsi="Arial" w:cs="Arial"/>
          <w:i/>
          <w:sz w:val="18"/>
          <w:szCs w:val="18"/>
        </w:rPr>
        <w:t>quien oferte la propuesta solvente con precio más bajo y económico).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</w:t>
      </w:r>
      <w:r w:rsidRPr="006C2729">
        <w:rPr>
          <w:rFonts w:ascii="Arial" w:hAnsi="Arial" w:cs="Arial"/>
          <w:sz w:val="18"/>
          <w:szCs w:val="18"/>
        </w:rPr>
        <w:t>------------------------------------------</w:t>
      </w:r>
    </w:p>
    <w:p w14:paraId="6D41DA1E" w14:textId="77777777" w:rsidR="00CF0475" w:rsidRPr="006C2729" w:rsidRDefault="00CF0475" w:rsidP="00CF0475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i/>
          <w:color w:val="000000"/>
          <w:sz w:val="18"/>
          <w:szCs w:val="18"/>
        </w:rPr>
        <w:t>Los bienes podrán adjudicarse por partida</w:t>
      </w:r>
      <w:r w:rsidRPr="006C2729">
        <w:rPr>
          <w:rFonts w:ascii="Arial" w:hAnsi="Arial" w:cs="Arial"/>
          <w:b/>
          <w:i/>
          <w:color w:val="000000"/>
          <w:sz w:val="18"/>
          <w:szCs w:val="18"/>
        </w:rPr>
        <w:t>,</w:t>
      </w:r>
      <w:r w:rsidRPr="006C2729">
        <w:rPr>
          <w:rFonts w:ascii="Arial" w:hAnsi="Arial" w:cs="Arial"/>
          <w:i/>
          <w:color w:val="000000"/>
          <w:sz w:val="18"/>
          <w:szCs w:val="18"/>
        </w:rPr>
        <w:t xml:space="preserve">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Pr="006C2729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</w:t>
      </w:r>
    </w:p>
    <w:p w14:paraId="417AF158" w14:textId="055355A3" w:rsidR="00F93025" w:rsidRDefault="00B04125" w:rsidP="00F930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</w:t>
      </w:r>
    </w:p>
    <w:p w14:paraId="2043675F" w14:textId="0F8800C1" w:rsidR="000E0647" w:rsidRPr="0056447E" w:rsidRDefault="000E0647" w:rsidP="000E0647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54E164BA" w14:textId="77777777" w:rsidR="000E0647" w:rsidRDefault="000E0647" w:rsidP="000E0647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 xml:space="preserve">59 de la Ley, así como en el numeral XIII de las bases de la presente licitación, se declaran desiertas las siguientes partidas: 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4869"/>
      </w:tblGrid>
      <w:tr w:rsidR="000E0647" w:rsidRPr="004757DF" w14:paraId="14F164E7" w14:textId="77777777" w:rsidTr="00EE4A8E">
        <w:trPr>
          <w:trHeight w:val="315"/>
        </w:trPr>
        <w:tc>
          <w:tcPr>
            <w:tcW w:w="2222" w:type="pct"/>
            <w:shd w:val="clear" w:color="auto" w:fill="D9D9D9" w:themeFill="background1" w:themeFillShade="D9"/>
            <w:noWrap/>
            <w:vAlign w:val="center"/>
            <w:hideMark/>
          </w:tcPr>
          <w:p w14:paraId="65E21CC5" w14:textId="77777777" w:rsidR="000E0647" w:rsidRPr="00594010" w:rsidRDefault="000E0647" w:rsidP="00FE34E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594010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Partidas Desiertas</w:t>
            </w:r>
          </w:p>
        </w:tc>
        <w:tc>
          <w:tcPr>
            <w:tcW w:w="2778" w:type="pct"/>
            <w:shd w:val="clear" w:color="auto" w:fill="D9D9D9" w:themeFill="background1" w:themeFillShade="D9"/>
            <w:noWrap/>
            <w:vAlign w:val="center"/>
            <w:hideMark/>
          </w:tcPr>
          <w:p w14:paraId="2E768C4E" w14:textId="77777777" w:rsidR="000E0647" w:rsidRPr="00594010" w:rsidRDefault="000E0647" w:rsidP="00FE34E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594010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Motivo</w:t>
            </w:r>
          </w:p>
        </w:tc>
      </w:tr>
      <w:tr w:rsidR="0057011C" w:rsidRPr="004757DF" w14:paraId="711D70EC" w14:textId="77777777" w:rsidTr="0057011C">
        <w:trPr>
          <w:trHeight w:val="315"/>
        </w:trPr>
        <w:tc>
          <w:tcPr>
            <w:tcW w:w="2222" w:type="pct"/>
            <w:shd w:val="clear" w:color="auto" w:fill="auto"/>
            <w:noWrap/>
            <w:vAlign w:val="center"/>
          </w:tcPr>
          <w:p w14:paraId="293B6AD5" w14:textId="73C48119" w:rsidR="0057011C" w:rsidRPr="00594010" w:rsidRDefault="00C1696E" w:rsidP="0057011C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45, 46, 95 y 96</w:t>
            </w:r>
            <w:r w:rsidR="0057011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778" w:type="pct"/>
            <w:shd w:val="clear" w:color="auto" w:fill="auto"/>
            <w:noWrap/>
            <w:vAlign w:val="center"/>
          </w:tcPr>
          <w:p w14:paraId="677E3E00" w14:textId="1AE2A1EB" w:rsidR="0057011C" w:rsidRPr="00594010" w:rsidRDefault="0057011C" w:rsidP="0057011C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594010">
              <w:rPr>
                <w:rFonts w:ascii="Arial" w:hAnsi="Arial" w:cs="Arial"/>
                <w:b/>
                <w:sz w:val="16"/>
                <w:szCs w:val="16"/>
              </w:rPr>
              <w:t>Se declaran desiertas en virtud de que no existieron propuestas susceptibles de análisis, al no ofertarse en el acto de entrega de propuesta en sobre cerrado.</w:t>
            </w:r>
          </w:p>
        </w:tc>
      </w:tr>
      <w:tr w:rsidR="00F327E4" w:rsidRPr="004757DF" w14:paraId="71BD0F08" w14:textId="77777777" w:rsidTr="00EE4A8E">
        <w:trPr>
          <w:trHeight w:val="518"/>
        </w:trPr>
        <w:tc>
          <w:tcPr>
            <w:tcW w:w="2222" w:type="pct"/>
            <w:shd w:val="clear" w:color="auto" w:fill="auto"/>
            <w:noWrap/>
            <w:vAlign w:val="center"/>
          </w:tcPr>
          <w:p w14:paraId="0BB8C039" w14:textId="79020824" w:rsidR="00F327E4" w:rsidRPr="00594010" w:rsidRDefault="00F327E4" w:rsidP="00F327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59D4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17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19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21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22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23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24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25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28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29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31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32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33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41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43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E059D4">
              <w:rPr>
                <w:rFonts w:ascii="Arial" w:hAnsi="Arial" w:cs="Arial"/>
                <w:b/>
                <w:sz w:val="16"/>
                <w:szCs w:val="16"/>
              </w:rPr>
              <w:t>44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2F17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34966">
              <w:rPr>
                <w:rFonts w:ascii="Arial" w:hAnsi="Arial" w:cs="Arial"/>
                <w:b/>
                <w:sz w:val="16"/>
                <w:szCs w:val="16"/>
              </w:rPr>
              <w:t>53 a 62,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82, 86 y 92</w:t>
            </w:r>
          </w:p>
        </w:tc>
        <w:tc>
          <w:tcPr>
            <w:tcW w:w="2778" w:type="pct"/>
            <w:shd w:val="clear" w:color="auto" w:fill="auto"/>
            <w:noWrap/>
            <w:vAlign w:val="center"/>
          </w:tcPr>
          <w:p w14:paraId="49B2F710" w14:textId="50F13683" w:rsidR="00F327E4" w:rsidRPr="00594010" w:rsidRDefault="00F327E4" w:rsidP="00F327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69A6">
              <w:rPr>
                <w:rFonts w:ascii="Arial" w:hAnsi="Arial" w:cs="Arial"/>
                <w:b/>
                <w:sz w:val="16"/>
                <w:szCs w:val="16"/>
              </w:rPr>
              <w:t>Se declara desierta, en virtud de que las propuestas presentadas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no son solventes y</w:t>
            </w:r>
            <w:r w:rsidRPr="005769A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rebasan el techo presupuestal.</w:t>
            </w:r>
          </w:p>
        </w:tc>
      </w:tr>
    </w:tbl>
    <w:p w14:paraId="7CF68729" w14:textId="77777777" w:rsidR="000E0647" w:rsidRPr="006C2729" w:rsidRDefault="000E0647" w:rsidP="000E0647">
      <w:pPr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3639"/>
        <w:gridCol w:w="5176"/>
      </w:tblGrid>
      <w:tr w:rsidR="002408EA" w:rsidRPr="003945FC" w14:paraId="42516961" w14:textId="2BAAAE5F" w:rsidTr="00F77B24">
        <w:trPr>
          <w:trHeight w:val="792"/>
          <w:jc w:val="center"/>
        </w:trPr>
        <w:tc>
          <w:tcPr>
            <w:tcW w:w="3639" w:type="dxa"/>
          </w:tcPr>
          <w:p w14:paraId="29A6755F" w14:textId="77777777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2408EA" w:rsidRPr="003945FC" w:rsidRDefault="002408EA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2CD6EF20" w14:textId="09B187CD" w:rsidR="002408EA" w:rsidRPr="00BA184D" w:rsidRDefault="002408EA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</w:tc>
        <w:tc>
          <w:tcPr>
            <w:tcW w:w="5176" w:type="dxa"/>
          </w:tcPr>
          <w:p w14:paraId="21800B25" w14:textId="77777777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08EA" w:rsidRPr="003945FC" w14:paraId="053757DE" w14:textId="77777777" w:rsidTr="00F77B24">
        <w:trPr>
          <w:trHeight w:val="1102"/>
          <w:jc w:val="center"/>
        </w:trPr>
        <w:tc>
          <w:tcPr>
            <w:tcW w:w="3639" w:type="dxa"/>
          </w:tcPr>
          <w:p w14:paraId="7715EFBB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9AC069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7B5E6463" w14:textId="279759DA" w:rsidR="002408EA" w:rsidRPr="003945FC" w:rsidRDefault="002408EA" w:rsidP="00F77B2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5176" w:type="dxa"/>
          </w:tcPr>
          <w:p w14:paraId="0213404F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96D843" w14:textId="77777777" w:rsidR="002408EA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F359B6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3E2CB6" w14:textId="02C55DA8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08EA" w:rsidRPr="003945FC" w14:paraId="2EAEB632" w14:textId="12B73806" w:rsidTr="002408EA">
        <w:trPr>
          <w:trHeight w:val="770"/>
          <w:jc w:val="center"/>
        </w:trPr>
        <w:tc>
          <w:tcPr>
            <w:tcW w:w="3639" w:type="dxa"/>
          </w:tcPr>
          <w:p w14:paraId="447D36A7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60895D6" w:rsidR="002408EA" w:rsidRPr="003945FC" w:rsidRDefault="00FE188E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Lic. Berenice Ceballos Guzmán</w:t>
            </w:r>
          </w:p>
          <w:p w14:paraId="17617DA3" w14:textId="0DDBC34D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 xml:space="preserve">Departamento de Compras </w:t>
            </w:r>
          </w:p>
          <w:p w14:paraId="121D8606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76" w:type="dxa"/>
          </w:tcPr>
          <w:p w14:paraId="11AB4350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</w:t>
      </w:r>
      <w:bookmarkStart w:id="1" w:name="_GoBack"/>
      <w:bookmarkEnd w:id="1"/>
      <w:r w:rsidRPr="00342CC6">
        <w:rPr>
          <w:rFonts w:ascii="Arial" w:hAnsi="Arial" w:cs="Arial"/>
          <w:sz w:val="18"/>
          <w:szCs w:val="18"/>
        </w:rPr>
        <w:t>=========FIN DE TEXTO==================================</w:t>
      </w:r>
    </w:p>
    <w:sectPr w:rsidR="00597802" w:rsidRPr="00342CC6" w:rsidSect="000720E0">
      <w:headerReference w:type="default" r:id="rId9"/>
      <w:footerReference w:type="default" r:id="rId10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BD52" w14:textId="77777777" w:rsidR="00DA761D" w:rsidRDefault="00DA761D" w:rsidP="004F08CF">
      <w:r>
        <w:separator/>
      </w:r>
    </w:p>
  </w:endnote>
  <w:endnote w:type="continuationSeparator" w:id="0">
    <w:p w14:paraId="3B6806CE" w14:textId="77777777" w:rsidR="00DA761D" w:rsidRDefault="00DA761D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47846B43" w:rsidR="00DA761D" w:rsidRDefault="00DA761D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E/010-2023</w:t>
    </w:r>
    <w:r w:rsidRPr="00FB1AA7">
      <w:rPr>
        <w:rFonts w:ascii="Tahoma" w:hAnsi="Tahoma" w:cs="Tahoma"/>
        <w:snapToGrid w:val="0"/>
        <w:sz w:val="12"/>
        <w:szCs w:val="12"/>
      </w:rPr>
      <w:t xml:space="preserve"> </w:t>
    </w:r>
  </w:p>
  <w:p w14:paraId="300C9066" w14:textId="1A76E529" w:rsidR="00DA761D" w:rsidRPr="003B7915" w:rsidRDefault="00DA761D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2F17BA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2F17BA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DA761D" w:rsidRPr="003B7915" w:rsidRDefault="00DA7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5F59" w14:textId="77777777" w:rsidR="00DA761D" w:rsidRDefault="00DA761D" w:rsidP="004F08CF">
      <w:r>
        <w:separator/>
      </w:r>
    </w:p>
  </w:footnote>
  <w:footnote w:type="continuationSeparator" w:id="0">
    <w:p w14:paraId="123F9C2E" w14:textId="77777777" w:rsidR="00DA761D" w:rsidRDefault="00DA761D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DA761D" w:rsidRPr="00400A61" w:rsidRDefault="00DA761D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DA761D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DA761D" w:rsidRPr="003B7915" w:rsidRDefault="00DA761D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DA761D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DA761D" w:rsidRPr="003B7915" w:rsidRDefault="00DA761D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DA761D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AB28B28" w:rsidR="00DA761D" w:rsidRPr="00755853" w:rsidRDefault="00DA761D" w:rsidP="00011727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E/010-2023</w:t>
          </w:r>
          <w:r w:rsidRPr="00C544B9"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011727">
            <w:rPr>
              <w:rFonts w:ascii="Arial" w:hAnsi="Arial" w:cs="Arial"/>
              <w:b/>
              <w:sz w:val="18"/>
              <w:szCs w:val="18"/>
            </w:rPr>
            <w:t>Adquisición de artículos deportivos para el Depto. de Deportes, DGSE, material para la Sección de Procesos Gráficos del Depto.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11727">
            <w:rPr>
              <w:rFonts w:ascii="Arial" w:hAnsi="Arial" w:cs="Arial"/>
              <w:b/>
              <w:sz w:val="18"/>
              <w:szCs w:val="18"/>
            </w:rPr>
            <w:t xml:space="preserve">Editorial, </w:t>
          </w:r>
          <w:proofErr w:type="spellStart"/>
          <w:r w:rsidRPr="00011727">
            <w:rPr>
              <w:rFonts w:ascii="Arial" w:hAnsi="Arial" w:cs="Arial"/>
              <w:b/>
              <w:sz w:val="18"/>
              <w:szCs w:val="18"/>
            </w:rPr>
            <w:t>DGDyV</w:t>
          </w:r>
          <w:proofErr w:type="spellEnd"/>
          <w:r w:rsidRPr="00011727">
            <w:rPr>
              <w:rFonts w:ascii="Arial" w:hAnsi="Arial" w:cs="Arial"/>
              <w:b/>
              <w:sz w:val="18"/>
              <w:szCs w:val="18"/>
            </w:rPr>
            <w:t>, equipo menor y especializado para la Sección de Zonas Verdes y Planta de Tratamiento de aguas Residuales del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11727">
            <w:rPr>
              <w:rFonts w:ascii="Arial" w:hAnsi="Arial" w:cs="Arial"/>
              <w:b/>
              <w:sz w:val="18"/>
              <w:szCs w:val="18"/>
            </w:rPr>
            <w:t>Depto</w:t>
          </w:r>
          <w:r>
            <w:rPr>
              <w:rFonts w:ascii="Arial" w:hAnsi="Arial" w:cs="Arial"/>
              <w:b/>
              <w:sz w:val="18"/>
              <w:szCs w:val="18"/>
            </w:rPr>
            <w:t>.</w:t>
          </w:r>
          <w:r w:rsidRPr="00011727">
            <w:rPr>
              <w:rFonts w:ascii="Arial" w:hAnsi="Arial" w:cs="Arial"/>
              <w:b/>
              <w:sz w:val="18"/>
              <w:szCs w:val="18"/>
            </w:rPr>
            <w:t xml:space="preserve"> de Servicios Generales, DGIU de la Universidad Autónoma de Aguascalientes.</w:t>
          </w:r>
        </w:p>
      </w:tc>
    </w:tr>
  </w:tbl>
  <w:p w14:paraId="6445C360" w14:textId="77777777" w:rsidR="00DA761D" w:rsidRDefault="00DA761D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14B19"/>
    <w:multiLevelType w:val="hybridMultilevel"/>
    <w:tmpl w:val="9A6E060C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354EE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B4B83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115FE"/>
    <w:multiLevelType w:val="hybridMultilevel"/>
    <w:tmpl w:val="E65C0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66F18"/>
    <w:multiLevelType w:val="hybridMultilevel"/>
    <w:tmpl w:val="6142A174"/>
    <w:lvl w:ilvl="0" w:tplc="2BC0E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F31C8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F2401"/>
    <w:multiLevelType w:val="hybridMultilevel"/>
    <w:tmpl w:val="493A8CD8"/>
    <w:lvl w:ilvl="0" w:tplc="CAB8A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82013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B53A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932EE"/>
    <w:multiLevelType w:val="hybridMultilevel"/>
    <w:tmpl w:val="3CEE0344"/>
    <w:lvl w:ilvl="0" w:tplc="8B420E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E3B21"/>
    <w:multiLevelType w:val="hybridMultilevel"/>
    <w:tmpl w:val="EF1452D4"/>
    <w:lvl w:ilvl="0" w:tplc="181663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7330C"/>
    <w:multiLevelType w:val="hybridMultilevel"/>
    <w:tmpl w:val="3A9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1E30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C7029"/>
    <w:multiLevelType w:val="hybridMultilevel"/>
    <w:tmpl w:val="FBBE70CC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B0B11"/>
    <w:multiLevelType w:val="hybridMultilevel"/>
    <w:tmpl w:val="A9E2C200"/>
    <w:lvl w:ilvl="0" w:tplc="2256A4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81F5E"/>
    <w:multiLevelType w:val="hybridMultilevel"/>
    <w:tmpl w:val="67AC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C4599"/>
    <w:multiLevelType w:val="hybridMultilevel"/>
    <w:tmpl w:val="41BC4352"/>
    <w:lvl w:ilvl="0" w:tplc="F50C6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16D01"/>
    <w:multiLevelType w:val="hybridMultilevel"/>
    <w:tmpl w:val="E610A48E"/>
    <w:lvl w:ilvl="0" w:tplc="BE70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B23335"/>
    <w:multiLevelType w:val="hybridMultilevel"/>
    <w:tmpl w:val="845E9446"/>
    <w:lvl w:ilvl="0" w:tplc="5936EF9C">
      <w:start w:val="11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26"/>
  </w:num>
  <w:num w:numId="7">
    <w:abstractNumId w:val="5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19"/>
  </w:num>
  <w:num w:numId="10">
    <w:abstractNumId w:val="20"/>
  </w:num>
  <w:num w:numId="11">
    <w:abstractNumId w:val="15"/>
  </w:num>
  <w:num w:numId="12">
    <w:abstractNumId w:val="21"/>
  </w:num>
  <w:num w:numId="13">
    <w:abstractNumId w:val="10"/>
  </w:num>
  <w:num w:numId="14">
    <w:abstractNumId w:val="30"/>
  </w:num>
  <w:num w:numId="15">
    <w:abstractNumId w:val="12"/>
  </w:num>
  <w:num w:numId="16">
    <w:abstractNumId w:val="7"/>
  </w:num>
  <w:num w:numId="17">
    <w:abstractNumId w:val="14"/>
  </w:num>
  <w:num w:numId="18">
    <w:abstractNumId w:val="16"/>
  </w:num>
  <w:num w:numId="19">
    <w:abstractNumId w:val="6"/>
  </w:num>
  <w:num w:numId="20">
    <w:abstractNumId w:val="22"/>
  </w:num>
  <w:num w:numId="21">
    <w:abstractNumId w:val="27"/>
  </w:num>
  <w:num w:numId="22">
    <w:abstractNumId w:val="13"/>
  </w:num>
  <w:num w:numId="23">
    <w:abstractNumId w:val="29"/>
  </w:num>
  <w:num w:numId="24">
    <w:abstractNumId w:val="11"/>
  </w:num>
  <w:num w:numId="25">
    <w:abstractNumId w:val="18"/>
  </w:num>
  <w:num w:numId="26">
    <w:abstractNumId w:val="28"/>
  </w:num>
  <w:num w:numId="27">
    <w:abstractNumId w:val="24"/>
  </w:num>
  <w:num w:numId="28">
    <w:abstractNumId w:val="4"/>
  </w:num>
  <w:num w:numId="29">
    <w:abstractNumId w:val="17"/>
  </w:num>
  <w:num w:numId="30">
    <w:abstractNumId w:val="31"/>
  </w:num>
  <w:num w:numId="31">
    <w:abstractNumId w:val="8"/>
  </w:num>
  <w:num w:numId="3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1462"/>
    <w:rsid w:val="00001C7A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727"/>
    <w:rsid w:val="00011BE4"/>
    <w:rsid w:val="00012773"/>
    <w:rsid w:val="00013965"/>
    <w:rsid w:val="00013D19"/>
    <w:rsid w:val="00014083"/>
    <w:rsid w:val="000141B6"/>
    <w:rsid w:val="000145C7"/>
    <w:rsid w:val="000147CB"/>
    <w:rsid w:val="00014D48"/>
    <w:rsid w:val="00016A0C"/>
    <w:rsid w:val="00016F74"/>
    <w:rsid w:val="00016FDE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04FC"/>
    <w:rsid w:val="00031EDE"/>
    <w:rsid w:val="00032E53"/>
    <w:rsid w:val="00032F03"/>
    <w:rsid w:val="000333BA"/>
    <w:rsid w:val="000342BD"/>
    <w:rsid w:val="000342FB"/>
    <w:rsid w:val="00034966"/>
    <w:rsid w:val="000357F5"/>
    <w:rsid w:val="0003588F"/>
    <w:rsid w:val="00036421"/>
    <w:rsid w:val="0004009A"/>
    <w:rsid w:val="0004136E"/>
    <w:rsid w:val="00041425"/>
    <w:rsid w:val="00042530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BF6"/>
    <w:rsid w:val="00061D13"/>
    <w:rsid w:val="00061F96"/>
    <w:rsid w:val="00061FB0"/>
    <w:rsid w:val="000628A2"/>
    <w:rsid w:val="0006337E"/>
    <w:rsid w:val="00063691"/>
    <w:rsid w:val="00063868"/>
    <w:rsid w:val="000653D4"/>
    <w:rsid w:val="00065556"/>
    <w:rsid w:val="00065EEA"/>
    <w:rsid w:val="000662A8"/>
    <w:rsid w:val="000670EF"/>
    <w:rsid w:val="0006781E"/>
    <w:rsid w:val="000704B9"/>
    <w:rsid w:val="00070531"/>
    <w:rsid w:val="0007138E"/>
    <w:rsid w:val="00071A42"/>
    <w:rsid w:val="00071B47"/>
    <w:rsid w:val="00071C2B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5CE"/>
    <w:rsid w:val="000806D9"/>
    <w:rsid w:val="00081531"/>
    <w:rsid w:val="00081C03"/>
    <w:rsid w:val="0008206A"/>
    <w:rsid w:val="00082239"/>
    <w:rsid w:val="00083B97"/>
    <w:rsid w:val="00083BF4"/>
    <w:rsid w:val="00083CF9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2976"/>
    <w:rsid w:val="00093ACA"/>
    <w:rsid w:val="00094301"/>
    <w:rsid w:val="00094CA6"/>
    <w:rsid w:val="00094CE0"/>
    <w:rsid w:val="00095203"/>
    <w:rsid w:val="0009552E"/>
    <w:rsid w:val="00095671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517"/>
    <w:rsid w:val="000C3733"/>
    <w:rsid w:val="000C3B40"/>
    <w:rsid w:val="000C49F5"/>
    <w:rsid w:val="000C4E80"/>
    <w:rsid w:val="000C5C9A"/>
    <w:rsid w:val="000C6175"/>
    <w:rsid w:val="000C7987"/>
    <w:rsid w:val="000C7B8F"/>
    <w:rsid w:val="000C7D12"/>
    <w:rsid w:val="000D0709"/>
    <w:rsid w:val="000D0BC1"/>
    <w:rsid w:val="000D14F6"/>
    <w:rsid w:val="000D1CB1"/>
    <w:rsid w:val="000D2D7D"/>
    <w:rsid w:val="000D2EB4"/>
    <w:rsid w:val="000D3A83"/>
    <w:rsid w:val="000D4754"/>
    <w:rsid w:val="000D4F78"/>
    <w:rsid w:val="000D5D56"/>
    <w:rsid w:val="000D73C4"/>
    <w:rsid w:val="000D7425"/>
    <w:rsid w:val="000D7B2F"/>
    <w:rsid w:val="000E0435"/>
    <w:rsid w:val="000E0647"/>
    <w:rsid w:val="000E070C"/>
    <w:rsid w:val="000E088B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2B20"/>
    <w:rsid w:val="000F4744"/>
    <w:rsid w:val="000F5339"/>
    <w:rsid w:val="000F593A"/>
    <w:rsid w:val="000F5B05"/>
    <w:rsid w:val="000F5C31"/>
    <w:rsid w:val="000F5F1E"/>
    <w:rsid w:val="000F7259"/>
    <w:rsid w:val="000F74B4"/>
    <w:rsid w:val="000F74BF"/>
    <w:rsid w:val="000F7730"/>
    <w:rsid w:val="001000C7"/>
    <w:rsid w:val="00100FF1"/>
    <w:rsid w:val="00101F02"/>
    <w:rsid w:val="001022FC"/>
    <w:rsid w:val="00102837"/>
    <w:rsid w:val="00104515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2FB3"/>
    <w:rsid w:val="001133C8"/>
    <w:rsid w:val="00114B96"/>
    <w:rsid w:val="0011505C"/>
    <w:rsid w:val="0011539A"/>
    <w:rsid w:val="00115EA5"/>
    <w:rsid w:val="001166BD"/>
    <w:rsid w:val="00116F58"/>
    <w:rsid w:val="001172EB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5B40"/>
    <w:rsid w:val="00125E99"/>
    <w:rsid w:val="00126BD3"/>
    <w:rsid w:val="00126E16"/>
    <w:rsid w:val="00127626"/>
    <w:rsid w:val="00127706"/>
    <w:rsid w:val="00127AD0"/>
    <w:rsid w:val="001308DB"/>
    <w:rsid w:val="00130B38"/>
    <w:rsid w:val="00130EE1"/>
    <w:rsid w:val="00130FE5"/>
    <w:rsid w:val="00131C82"/>
    <w:rsid w:val="00132BCC"/>
    <w:rsid w:val="001332D4"/>
    <w:rsid w:val="00133AC3"/>
    <w:rsid w:val="001343A4"/>
    <w:rsid w:val="001354BF"/>
    <w:rsid w:val="0013561B"/>
    <w:rsid w:val="00136EE1"/>
    <w:rsid w:val="00137607"/>
    <w:rsid w:val="00137A9C"/>
    <w:rsid w:val="00137F6D"/>
    <w:rsid w:val="00140447"/>
    <w:rsid w:val="00140624"/>
    <w:rsid w:val="00141496"/>
    <w:rsid w:val="00141BE4"/>
    <w:rsid w:val="00143304"/>
    <w:rsid w:val="00143CD9"/>
    <w:rsid w:val="00143D45"/>
    <w:rsid w:val="00144DF1"/>
    <w:rsid w:val="00145922"/>
    <w:rsid w:val="00145BC1"/>
    <w:rsid w:val="00146320"/>
    <w:rsid w:val="0014694D"/>
    <w:rsid w:val="00147C94"/>
    <w:rsid w:val="00150324"/>
    <w:rsid w:val="0015096F"/>
    <w:rsid w:val="00150B6D"/>
    <w:rsid w:val="001514CC"/>
    <w:rsid w:val="001524E0"/>
    <w:rsid w:val="001527F5"/>
    <w:rsid w:val="00153373"/>
    <w:rsid w:val="00154110"/>
    <w:rsid w:val="00154ABD"/>
    <w:rsid w:val="00154E2D"/>
    <w:rsid w:val="00155143"/>
    <w:rsid w:val="00155C3A"/>
    <w:rsid w:val="0015721D"/>
    <w:rsid w:val="00160337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5BDE"/>
    <w:rsid w:val="001673C5"/>
    <w:rsid w:val="00167512"/>
    <w:rsid w:val="0016769D"/>
    <w:rsid w:val="001702FF"/>
    <w:rsid w:val="00170BDD"/>
    <w:rsid w:val="00170C28"/>
    <w:rsid w:val="00170F01"/>
    <w:rsid w:val="00174BDE"/>
    <w:rsid w:val="0017548C"/>
    <w:rsid w:val="00176344"/>
    <w:rsid w:val="0017688B"/>
    <w:rsid w:val="00176F92"/>
    <w:rsid w:val="001773AD"/>
    <w:rsid w:val="00180980"/>
    <w:rsid w:val="00180B31"/>
    <w:rsid w:val="00181136"/>
    <w:rsid w:val="00182FE7"/>
    <w:rsid w:val="001858DC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973E1"/>
    <w:rsid w:val="001A017B"/>
    <w:rsid w:val="001A05FB"/>
    <w:rsid w:val="001A0961"/>
    <w:rsid w:val="001A18AA"/>
    <w:rsid w:val="001A23FD"/>
    <w:rsid w:val="001A2996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A78E3"/>
    <w:rsid w:val="001B0874"/>
    <w:rsid w:val="001B1151"/>
    <w:rsid w:val="001B12E5"/>
    <w:rsid w:val="001B1929"/>
    <w:rsid w:val="001B2B59"/>
    <w:rsid w:val="001B2CB0"/>
    <w:rsid w:val="001B3401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530"/>
    <w:rsid w:val="001C38B5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21D0"/>
    <w:rsid w:val="001D3CC5"/>
    <w:rsid w:val="001D3E98"/>
    <w:rsid w:val="001D4007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54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2EF"/>
    <w:rsid w:val="001F6351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57F6"/>
    <w:rsid w:val="00205DE0"/>
    <w:rsid w:val="0020707F"/>
    <w:rsid w:val="002078AB"/>
    <w:rsid w:val="00210503"/>
    <w:rsid w:val="00210565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4D6"/>
    <w:rsid w:val="00222571"/>
    <w:rsid w:val="0022263C"/>
    <w:rsid w:val="00222898"/>
    <w:rsid w:val="002228C9"/>
    <w:rsid w:val="002232A3"/>
    <w:rsid w:val="00223C24"/>
    <w:rsid w:val="00224798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08EA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47536"/>
    <w:rsid w:val="00247B1D"/>
    <w:rsid w:val="002503D1"/>
    <w:rsid w:val="0025069B"/>
    <w:rsid w:val="002508CD"/>
    <w:rsid w:val="00250A64"/>
    <w:rsid w:val="00251442"/>
    <w:rsid w:val="00251C8A"/>
    <w:rsid w:val="00251FA5"/>
    <w:rsid w:val="0025262F"/>
    <w:rsid w:val="002527D9"/>
    <w:rsid w:val="00253AFD"/>
    <w:rsid w:val="00253BA5"/>
    <w:rsid w:val="002553B4"/>
    <w:rsid w:val="002567D2"/>
    <w:rsid w:val="00256FB0"/>
    <w:rsid w:val="002572C3"/>
    <w:rsid w:val="002573EC"/>
    <w:rsid w:val="0025785F"/>
    <w:rsid w:val="00257FE6"/>
    <w:rsid w:val="00260255"/>
    <w:rsid w:val="00260F67"/>
    <w:rsid w:val="0026149E"/>
    <w:rsid w:val="00261684"/>
    <w:rsid w:val="00262D08"/>
    <w:rsid w:val="00263394"/>
    <w:rsid w:val="00264C68"/>
    <w:rsid w:val="002668CA"/>
    <w:rsid w:val="0026691B"/>
    <w:rsid w:val="00267219"/>
    <w:rsid w:val="0026770B"/>
    <w:rsid w:val="00267FBF"/>
    <w:rsid w:val="00270DD4"/>
    <w:rsid w:val="002719E1"/>
    <w:rsid w:val="00271E62"/>
    <w:rsid w:val="00273131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E9A"/>
    <w:rsid w:val="00281FDE"/>
    <w:rsid w:val="00282060"/>
    <w:rsid w:val="002820DC"/>
    <w:rsid w:val="00282EFF"/>
    <w:rsid w:val="00283413"/>
    <w:rsid w:val="002839B5"/>
    <w:rsid w:val="00283BD4"/>
    <w:rsid w:val="0028614C"/>
    <w:rsid w:val="002865DF"/>
    <w:rsid w:val="002869DF"/>
    <w:rsid w:val="002920EF"/>
    <w:rsid w:val="00292A2F"/>
    <w:rsid w:val="002940DC"/>
    <w:rsid w:val="00294244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10B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59D"/>
    <w:rsid w:val="002C1D56"/>
    <w:rsid w:val="002C1DF3"/>
    <w:rsid w:val="002C1E8B"/>
    <w:rsid w:val="002C2493"/>
    <w:rsid w:val="002C2549"/>
    <w:rsid w:val="002C2B85"/>
    <w:rsid w:val="002C2FF9"/>
    <w:rsid w:val="002C350C"/>
    <w:rsid w:val="002C56C7"/>
    <w:rsid w:val="002C594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3B45"/>
    <w:rsid w:val="002D4DD6"/>
    <w:rsid w:val="002D5064"/>
    <w:rsid w:val="002D56C2"/>
    <w:rsid w:val="002D590B"/>
    <w:rsid w:val="002D5AD3"/>
    <w:rsid w:val="002D5EF0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17BA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3DCB"/>
    <w:rsid w:val="00304DEA"/>
    <w:rsid w:val="00305037"/>
    <w:rsid w:val="00305105"/>
    <w:rsid w:val="0030524E"/>
    <w:rsid w:val="00305883"/>
    <w:rsid w:val="00305EDA"/>
    <w:rsid w:val="00306913"/>
    <w:rsid w:val="00307224"/>
    <w:rsid w:val="00307CFC"/>
    <w:rsid w:val="00310880"/>
    <w:rsid w:val="00310A89"/>
    <w:rsid w:val="00311367"/>
    <w:rsid w:val="0031153B"/>
    <w:rsid w:val="0031165E"/>
    <w:rsid w:val="00311EA2"/>
    <w:rsid w:val="00311EB7"/>
    <w:rsid w:val="003122F0"/>
    <w:rsid w:val="00312665"/>
    <w:rsid w:val="00313874"/>
    <w:rsid w:val="00313BCE"/>
    <w:rsid w:val="00314A7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0FDC"/>
    <w:rsid w:val="0032266F"/>
    <w:rsid w:val="00322ADB"/>
    <w:rsid w:val="00322D4A"/>
    <w:rsid w:val="00322EB6"/>
    <w:rsid w:val="00323CB7"/>
    <w:rsid w:val="00324334"/>
    <w:rsid w:val="00324A3C"/>
    <w:rsid w:val="003250AF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97F"/>
    <w:rsid w:val="00332BC5"/>
    <w:rsid w:val="00333939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50CE"/>
    <w:rsid w:val="0034612C"/>
    <w:rsid w:val="00346929"/>
    <w:rsid w:val="003474DF"/>
    <w:rsid w:val="00347886"/>
    <w:rsid w:val="00347A6E"/>
    <w:rsid w:val="003501FA"/>
    <w:rsid w:val="00351F3B"/>
    <w:rsid w:val="0035231C"/>
    <w:rsid w:val="00353753"/>
    <w:rsid w:val="00354641"/>
    <w:rsid w:val="00354FD4"/>
    <w:rsid w:val="0035536A"/>
    <w:rsid w:val="00355A41"/>
    <w:rsid w:val="003569E7"/>
    <w:rsid w:val="0035761B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3C9C"/>
    <w:rsid w:val="003640F1"/>
    <w:rsid w:val="00364E3F"/>
    <w:rsid w:val="00371E03"/>
    <w:rsid w:val="00372354"/>
    <w:rsid w:val="00372EA6"/>
    <w:rsid w:val="0037323D"/>
    <w:rsid w:val="00373DE3"/>
    <w:rsid w:val="00374B4C"/>
    <w:rsid w:val="00380390"/>
    <w:rsid w:val="00380B86"/>
    <w:rsid w:val="003813CB"/>
    <w:rsid w:val="00381808"/>
    <w:rsid w:val="00382DA7"/>
    <w:rsid w:val="0038342C"/>
    <w:rsid w:val="00383796"/>
    <w:rsid w:val="00384484"/>
    <w:rsid w:val="0038481B"/>
    <w:rsid w:val="00385366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1B2E"/>
    <w:rsid w:val="003A34A7"/>
    <w:rsid w:val="003A3B74"/>
    <w:rsid w:val="003A417D"/>
    <w:rsid w:val="003A50C2"/>
    <w:rsid w:val="003A52F3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2BCA"/>
    <w:rsid w:val="003B39B6"/>
    <w:rsid w:val="003B4417"/>
    <w:rsid w:val="003B46DD"/>
    <w:rsid w:val="003B4CF2"/>
    <w:rsid w:val="003B5150"/>
    <w:rsid w:val="003B5798"/>
    <w:rsid w:val="003B6997"/>
    <w:rsid w:val="003B6F57"/>
    <w:rsid w:val="003B7915"/>
    <w:rsid w:val="003B7A27"/>
    <w:rsid w:val="003B7CB0"/>
    <w:rsid w:val="003B7ED7"/>
    <w:rsid w:val="003C09CB"/>
    <w:rsid w:val="003C1617"/>
    <w:rsid w:val="003C1A72"/>
    <w:rsid w:val="003C3267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6F9"/>
    <w:rsid w:val="003C68D9"/>
    <w:rsid w:val="003C7108"/>
    <w:rsid w:val="003C7ADB"/>
    <w:rsid w:val="003C7DFD"/>
    <w:rsid w:val="003D1165"/>
    <w:rsid w:val="003D2726"/>
    <w:rsid w:val="003D2736"/>
    <w:rsid w:val="003D4649"/>
    <w:rsid w:val="003D6284"/>
    <w:rsid w:val="003D664D"/>
    <w:rsid w:val="003D6705"/>
    <w:rsid w:val="003D6AAC"/>
    <w:rsid w:val="003E04BB"/>
    <w:rsid w:val="003E1BAA"/>
    <w:rsid w:val="003E1DEB"/>
    <w:rsid w:val="003E20F5"/>
    <w:rsid w:val="003E2166"/>
    <w:rsid w:val="003E2AC5"/>
    <w:rsid w:val="003E2F14"/>
    <w:rsid w:val="003E3265"/>
    <w:rsid w:val="003E3326"/>
    <w:rsid w:val="003E3FE5"/>
    <w:rsid w:val="003E5A30"/>
    <w:rsid w:val="003E6586"/>
    <w:rsid w:val="003E712A"/>
    <w:rsid w:val="003F0E9B"/>
    <w:rsid w:val="003F2881"/>
    <w:rsid w:val="003F291F"/>
    <w:rsid w:val="003F2CAC"/>
    <w:rsid w:val="003F3048"/>
    <w:rsid w:val="003F464D"/>
    <w:rsid w:val="003F4C26"/>
    <w:rsid w:val="003F57C4"/>
    <w:rsid w:val="003F63F0"/>
    <w:rsid w:val="003F7138"/>
    <w:rsid w:val="0040040E"/>
    <w:rsid w:val="00400A61"/>
    <w:rsid w:val="00401728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07F54"/>
    <w:rsid w:val="00410BAD"/>
    <w:rsid w:val="00410D18"/>
    <w:rsid w:val="0041125A"/>
    <w:rsid w:val="00411924"/>
    <w:rsid w:val="004126DF"/>
    <w:rsid w:val="00412D6B"/>
    <w:rsid w:val="00414B10"/>
    <w:rsid w:val="00414B53"/>
    <w:rsid w:val="00414C57"/>
    <w:rsid w:val="00415695"/>
    <w:rsid w:val="00415EC1"/>
    <w:rsid w:val="004160AC"/>
    <w:rsid w:val="00416A46"/>
    <w:rsid w:val="004207C2"/>
    <w:rsid w:val="004207CB"/>
    <w:rsid w:val="0042196C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71F"/>
    <w:rsid w:val="00427DB6"/>
    <w:rsid w:val="0043041D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02"/>
    <w:rsid w:val="004410F4"/>
    <w:rsid w:val="004414C1"/>
    <w:rsid w:val="00442204"/>
    <w:rsid w:val="00442981"/>
    <w:rsid w:val="00442989"/>
    <w:rsid w:val="00442E57"/>
    <w:rsid w:val="00443AAF"/>
    <w:rsid w:val="0044489D"/>
    <w:rsid w:val="00445E10"/>
    <w:rsid w:val="004463CA"/>
    <w:rsid w:val="0044641D"/>
    <w:rsid w:val="0044745D"/>
    <w:rsid w:val="004478AE"/>
    <w:rsid w:val="00447CE4"/>
    <w:rsid w:val="00447F11"/>
    <w:rsid w:val="004502DA"/>
    <w:rsid w:val="00450382"/>
    <w:rsid w:val="00451287"/>
    <w:rsid w:val="004518D7"/>
    <w:rsid w:val="00452117"/>
    <w:rsid w:val="00452456"/>
    <w:rsid w:val="00452D28"/>
    <w:rsid w:val="00452D84"/>
    <w:rsid w:val="004533EC"/>
    <w:rsid w:val="00453651"/>
    <w:rsid w:val="00453A0B"/>
    <w:rsid w:val="00454EFA"/>
    <w:rsid w:val="004554A0"/>
    <w:rsid w:val="004558D5"/>
    <w:rsid w:val="004567E8"/>
    <w:rsid w:val="004608E7"/>
    <w:rsid w:val="00461F67"/>
    <w:rsid w:val="00462231"/>
    <w:rsid w:val="0046246E"/>
    <w:rsid w:val="0046258B"/>
    <w:rsid w:val="00462C1C"/>
    <w:rsid w:val="004635B2"/>
    <w:rsid w:val="0046362E"/>
    <w:rsid w:val="00463872"/>
    <w:rsid w:val="00463FE7"/>
    <w:rsid w:val="00464572"/>
    <w:rsid w:val="004645FE"/>
    <w:rsid w:val="0046460D"/>
    <w:rsid w:val="004654CB"/>
    <w:rsid w:val="004658BF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2BA3"/>
    <w:rsid w:val="0047332D"/>
    <w:rsid w:val="00474C9D"/>
    <w:rsid w:val="00474E91"/>
    <w:rsid w:val="00476968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4C89"/>
    <w:rsid w:val="00485687"/>
    <w:rsid w:val="00485CA1"/>
    <w:rsid w:val="0048640A"/>
    <w:rsid w:val="004878B1"/>
    <w:rsid w:val="00487A56"/>
    <w:rsid w:val="00487CB0"/>
    <w:rsid w:val="00490835"/>
    <w:rsid w:val="00490987"/>
    <w:rsid w:val="00490996"/>
    <w:rsid w:val="00490DB5"/>
    <w:rsid w:val="00492A6B"/>
    <w:rsid w:val="00492DE1"/>
    <w:rsid w:val="004947BA"/>
    <w:rsid w:val="00495AE7"/>
    <w:rsid w:val="00495BB8"/>
    <w:rsid w:val="0049637D"/>
    <w:rsid w:val="004975D8"/>
    <w:rsid w:val="004A09DB"/>
    <w:rsid w:val="004A0E06"/>
    <w:rsid w:val="004A106B"/>
    <w:rsid w:val="004A1C0D"/>
    <w:rsid w:val="004A3908"/>
    <w:rsid w:val="004A3F88"/>
    <w:rsid w:val="004A44BC"/>
    <w:rsid w:val="004A5203"/>
    <w:rsid w:val="004A6127"/>
    <w:rsid w:val="004A71E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4418"/>
    <w:rsid w:val="004B5497"/>
    <w:rsid w:val="004B6255"/>
    <w:rsid w:val="004B675C"/>
    <w:rsid w:val="004B6785"/>
    <w:rsid w:val="004B6C79"/>
    <w:rsid w:val="004B6D8A"/>
    <w:rsid w:val="004B7435"/>
    <w:rsid w:val="004B755A"/>
    <w:rsid w:val="004B77DB"/>
    <w:rsid w:val="004C17A0"/>
    <w:rsid w:val="004C1AAA"/>
    <w:rsid w:val="004C20F1"/>
    <w:rsid w:val="004C2AB6"/>
    <w:rsid w:val="004C2B44"/>
    <w:rsid w:val="004C2CC9"/>
    <w:rsid w:val="004C3CD6"/>
    <w:rsid w:val="004C4324"/>
    <w:rsid w:val="004C4A0A"/>
    <w:rsid w:val="004C4CD5"/>
    <w:rsid w:val="004C4D16"/>
    <w:rsid w:val="004C56E4"/>
    <w:rsid w:val="004C653C"/>
    <w:rsid w:val="004D1FF6"/>
    <w:rsid w:val="004D4D01"/>
    <w:rsid w:val="004D5E06"/>
    <w:rsid w:val="004D63D1"/>
    <w:rsid w:val="004D6ECF"/>
    <w:rsid w:val="004D74EB"/>
    <w:rsid w:val="004D7A71"/>
    <w:rsid w:val="004E08AD"/>
    <w:rsid w:val="004E1429"/>
    <w:rsid w:val="004E1AAE"/>
    <w:rsid w:val="004E1BD2"/>
    <w:rsid w:val="004E26AD"/>
    <w:rsid w:val="004E2845"/>
    <w:rsid w:val="004E359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1B27"/>
    <w:rsid w:val="005024B4"/>
    <w:rsid w:val="0050301B"/>
    <w:rsid w:val="005036B9"/>
    <w:rsid w:val="00503FEB"/>
    <w:rsid w:val="00504662"/>
    <w:rsid w:val="005049C4"/>
    <w:rsid w:val="00504A64"/>
    <w:rsid w:val="00504DB7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82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59B7"/>
    <w:rsid w:val="005267F7"/>
    <w:rsid w:val="00527060"/>
    <w:rsid w:val="0052767D"/>
    <w:rsid w:val="005276B6"/>
    <w:rsid w:val="00527775"/>
    <w:rsid w:val="00527E75"/>
    <w:rsid w:val="00530958"/>
    <w:rsid w:val="00530FCF"/>
    <w:rsid w:val="00531370"/>
    <w:rsid w:val="00531654"/>
    <w:rsid w:val="005317E4"/>
    <w:rsid w:val="00531ED4"/>
    <w:rsid w:val="0053201B"/>
    <w:rsid w:val="0053276F"/>
    <w:rsid w:val="005328CD"/>
    <w:rsid w:val="00533A26"/>
    <w:rsid w:val="00534A83"/>
    <w:rsid w:val="005357DF"/>
    <w:rsid w:val="00536E63"/>
    <w:rsid w:val="005371E0"/>
    <w:rsid w:val="005405D9"/>
    <w:rsid w:val="00540CAD"/>
    <w:rsid w:val="00541056"/>
    <w:rsid w:val="00541C59"/>
    <w:rsid w:val="00541D99"/>
    <w:rsid w:val="005421FD"/>
    <w:rsid w:val="00543914"/>
    <w:rsid w:val="005452C5"/>
    <w:rsid w:val="0055072D"/>
    <w:rsid w:val="005512F3"/>
    <w:rsid w:val="00551802"/>
    <w:rsid w:val="00551A69"/>
    <w:rsid w:val="00552723"/>
    <w:rsid w:val="005532FB"/>
    <w:rsid w:val="005533DC"/>
    <w:rsid w:val="00554692"/>
    <w:rsid w:val="00554E99"/>
    <w:rsid w:val="005568B3"/>
    <w:rsid w:val="00556CC4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A8B"/>
    <w:rsid w:val="00567D01"/>
    <w:rsid w:val="00570081"/>
    <w:rsid w:val="0057011C"/>
    <w:rsid w:val="0057018D"/>
    <w:rsid w:val="005724F3"/>
    <w:rsid w:val="00572BB9"/>
    <w:rsid w:val="00573906"/>
    <w:rsid w:val="00573FF1"/>
    <w:rsid w:val="00574121"/>
    <w:rsid w:val="005741BA"/>
    <w:rsid w:val="0057429A"/>
    <w:rsid w:val="0057494C"/>
    <w:rsid w:val="00574B65"/>
    <w:rsid w:val="00575092"/>
    <w:rsid w:val="005763C4"/>
    <w:rsid w:val="005769A6"/>
    <w:rsid w:val="00576DDE"/>
    <w:rsid w:val="00576E4A"/>
    <w:rsid w:val="00577BD8"/>
    <w:rsid w:val="00577D02"/>
    <w:rsid w:val="00577F3A"/>
    <w:rsid w:val="00580229"/>
    <w:rsid w:val="00580FA4"/>
    <w:rsid w:val="005812C5"/>
    <w:rsid w:val="005827A3"/>
    <w:rsid w:val="005834C5"/>
    <w:rsid w:val="00585A70"/>
    <w:rsid w:val="00585AA1"/>
    <w:rsid w:val="00586D5A"/>
    <w:rsid w:val="005872A0"/>
    <w:rsid w:val="00587C81"/>
    <w:rsid w:val="0059012D"/>
    <w:rsid w:val="005905F3"/>
    <w:rsid w:val="0059083B"/>
    <w:rsid w:val="00592067"/>
    <w:rsid w:val="0059321F"/>
    <w:rsid w:val="00594010"/>
    <w:rsid w:val="005948BE"/>
    <w:rsid w:val="00595898"/>
    <w:rsid w:val="00595C42"/>
    <w:rsid w:val="00595E51"/>
    <w:rsid w:val="00596095"/>
    <w:rsid w:val="00596099"/>
    <w:rsid w:val="00596BB1"/>
    <w:rsid w:val="00597208"/>
    <w:rsid w:val="00597802"/>
    <w:rsid w:val="005978D1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4B1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C79CF"/>
    <w:rsid w:val="005D0890"/>
    <w:rsid w:val="005D0C2E"/>
    <w:rsid w:val="005D1645"/>
    <w:rsid w:val="005D282D"/>
    <w:rsid w:val="005D2952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68D"/>
    <w:rsid w:val="005E074C"/>
    <w:rsid w:val="005E0AD4"/>
    <w:rsid w:val="005E1B5C"/>
    <w:rsid w:val="005E1C59"/>
    <w:rsid w:val="005E2151"/>
    <w:rsid w:val="005E24BB"/>
    <w:rsid w:val="005E512F"/>
    <w:rsid w:val="005E51E4"/>
    <w:rsid w:val="005E5233"/>
    <w:rsid w:val="005E5811"/>
    <w:rsid w:val="005E63D6"/>
    <w:rsid w:val="005E69A3"/>
    <w:rsid w:val="005E76D4"/>
    <w:rsid w:val="005F01C5"/>
    <w:rsid w:val="005F0D58"/>
    <w:rsid w:val="005F10ED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847"/>
    <w:rsid w:val="00603C20"/>
    <w:rsid w:val="00603D40"/>
    <w:rsid w:val="006047CB"/>
    <w:rsid w:val="00605255"/>
    <w:rsid w:val="0060649A"/>
    <w:rsid w:val="00610134"/>
    <w:rsid w:val="00611AA3"/>
    <w:rsid w:val="0061209A"/>
    <w:rsid w:val="006129AC"/>
    <w:rsid w:val="00614D2D"/>
    <w:rsid w:val="00615FB6"/>
    <w:rsid w:val="0061602B"/>
    <w:rsid w:val="00616F18"/>
    <w:rsid w:val="006173D4"/>
    <w:rsid w:val="0062018C"/>
    <w:rsid w:val="00620E09"/>
    <w:rsid w:val="00620E5D"/>
    <w:rsid w:val="00620E75"/>
    <w:rsid w:val="00621D3D"/>
    <w:rsid w:val="006228F6"/>
    <w:rsid w:val="00622C94"/>
    <w:rsid w:val="00623FCA"/>
    <w:rsid w:val="00625204"/>
    <w:rsid w:val="006263DF"/>
    <w:rsid w:val="0062657E"/>
    <w:rsid w:val="00626A32"/>
    <w:rsid w:val="00627810"/>
    <w:rsid w:val="00627991"/>
    <w:rsid w:val="00630668"/>
    <w:rsid w:val="006308CC"/>
    <w:rsid w:val="00631E02"/>
    <w:rsid w:val="006321BB"/>
    <w:rsid w:val="00632318"/>
    <w:rsid w:val="00632F8D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5858"/>
    <w:rsid w:val="006476B9"/>
    <w:rsid w:val="00647A2D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CC4"/>
    <w:rsid w:val="00666DEB"/>
    <w:rsid w:val="00667F5B"/>
    <w:rsid w:val="006707F4"/>
    <w:rsid w:val="006709EC"/>
    <w:rsid w:val="006714FC"/>
    <w:rsid w:val="00672578"/>
    <w:rsid w:val="00672D2F"/>
    <w:rsid w:val="006730C9"/>
    <w:rsid w:val="006743A8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1B76"/>
    <w:rsid w:val="00692E3E"/>
    <w:rsid w:val="00692F4D"/>
    <w:rsid w:val="006932E5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1FB"/>
    <w:rsid w:val="006A194F"/>
    <w:rsid w:val="006A28C0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399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4E7"/>
    <w:rsid w:val="006B59EF"/>
    <w:rsid w:val="006B660C"/>
    <w:rsid w:val="006B7593"/>
    <w:rsid w:val="006B7E30"/>
    <w:rsid w:val="006C0B29"/>
    <w:rsid w:val="006C1F6D"/>
    <w:rsid w:val="006C23CE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236"/>
    <w:rsid w:val="006C6383"/>
    <w:rsid w:val="006C6525"/>
    <w:rsid w:val="006C6575"/>
    <w:rsid w:val="006C6C08"/>
    <w:rsid w:val="006D1001"/>
    <w:rsid w:val="006D131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8CE"/>
    <w:rsid w:val="006D5E07"/>
    <w:rsid w:val="006D6677"/>
    <w:rsid w:val="006D6DCD"/>
    <w:rsid w:val="006D75D4"/>
    <w:rsid w:val="006D783B"/>
    <w:rsid w:val="006E0380"/>
    <w:rsid w:val="006E0799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587E"/>
    <w:rsid w:val="006E61F0"/>
    <w:rsid w:val="006F02A0"/>
    <w:rsid w:val="006F0FF1"/>
    <w:rsid w:val="006F2996"/>
    <w:rsid w:val="006F2AB6"/>
    <w:rsid w:val="006F2FD6"/>
    <w:rsid w:val="006F4148"/>
    <w:rsid w:val="006F4429"/>
    <w:rsid w:val="006F5E95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5A"/>
    <w:rsid w:val="00721697"/>
    <w:rsid w:val="00721E2F"/>
    <w:rsid w:val="00722DB8"/>
    <w:rsid w:val="0072375B"/>
    <w:rsid w:val="00723E61"/>
    <w:rsid w:val="00724126"/>
    <w:rsid w:val="00724E0E"/>
    <w:rsid w:val="00726B94"/>
    <w:rsid w:val="00726CAC"/>
    <w:rsid w:val="007272E7"/>
    <w:rsid w:val="0072767A"/>
    <w:rsid w:val="00727AA2"/>
    <w:rsid w:val="00730A35"/>
    <w:rsid w:val="00732B75"/>
    <w:rsid w:val="00732F3C"/>
    <w:rsid w:val="00734615"/>
    <w:rsid w:val="00734A39"/>
    <w:rsid w:val="00735313"/>
    <w:rsid w:val="007371B1"/>
    <w:rsid w:val="0073765D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4B0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2E7E"/>
    <w:rsid w:val="0075342C"/>
    <w:rsid w:val="007544C5"/>
    <w:rsid w:val="00754A08"/>
    <w:rsid w:val="00755853"/>
    <w:rsid w:val="00755AD4"/>
    <w:rsid w:val="00755E20"/>
    <w:rsid w:val="00756AD6"/>
    <w:rsid w:val="00756D04"/>
    <w:rsid w:val="00756DD5"/>
    <w:rsid w:val="00757A94"/>
    <w:rsid w:val="00757D5C"/>
    <w:rsid w:val="00760427"/>
    <w:rsid w:val="007610E0"/>
    <w:rsid w:val="0076158F"/>
    <w:rsid w:val="00762080"/>
    <w:rsid w:val="007627D8"/>
    <w:rsid w:val="007627EE"/>
    <w:rsid w:val="00763E98"/>
    <w:rsid w:val="00764CB5"/>
    <w:rsid w:val="00764D6F"/>
    <w:rsid w:val="00764D8F"/>
    <w:rsid w:val="007650B3"/>
    <w:rsid w:val="007651EF"/>
    <w:rsid w:val="007656D8"/>
    <w:rsid w:val="007656E6"/>
    <w:rsid w:val="007658C9"/>
    <w:rsid w:val="00766E4A"/>
    <w:rsid w:val="00767136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4E7C"/>
    <w:rsid w:val="007758EE"/>
    <w:rsid w:val="00775C30"/>
    <w:rsid w:val="00777006"/>
    <w:rsid w:val="007775EE"/>
    <w:rsid w:val="00777BDD"/>
    <w:rsid w:val="00777F21"/>
    <w:rsid w:val="00777F23"/>
    <w:rsid w:val="00780292"/>
    <w:rsid w:val="007804BA"/>
    <w:rsid w:val="007806C2"/>
    <w:rsid w:val="00780EA3"/>
    <w:rsid w:val="00781B27"/>
    <w:rsid w:val="00781C17"/>
    <w:rsid w:val="00781E60"/>
    <w:rsid w:val="00782465"/>
    <w:rsid w:val="00782E68"/>
    <w:rsid w:val="0078336D"/>
    <w:rsid w:val="00784566"/>
    <w:rsid w:val="00784BEA"/>
    <w:rsid w:val="00784EE8"/>
    <w:rsid w:val="007856BA"/>
    <w:rsid w:val="0078624F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1E7D"/>
    <w:rsid w:val="00792322"/>
    <w:rsid w:val="00792EAD"/>
    <w:rsid w:val="007938E7"/>
    <w:rsid w:val="00794406"/>
    <w:rsid w:val="00794FC5"/>
    <w:rsid w:val="0079508C"/>
    <w:rsid w:val="00795755"/>
    <w:rsid w:val="007957DA"/>
    <w:rsid w:val="007958AC"/>
    <w:rsid w:val="007962ED"/>
    <w:rsid w:val="00796AEE"/>
    <w:rsid w:val="00796BE6"/>
    <w:rsid w:val="007A09DB"/>
    <w:rsid w:val="007A0BBA"/>
    <w:rsid w:val="007A0D3F"/>
    <w:rsid w:val="007A10A6"/>
    <w:rsid w:val="007A10E9"/>
    <w:rsid w:val="007A387D"/>
    <w:rsid w:val="007A3C80"/>
    <w:rsid w:val="007A3FD2"/>
    <w:rsid w:val="007A6E7D"/>
    <w:rsid w:val="007A7505"/>
    <w:rsid w:val="007B096B"/>
    <w:rsid w:val="007B2ABE"/>
    <w:rsid w:val="007B3B27"/>
    <w:rsid w:val="007B40B5"/>
    <w:rsid w:val="007B4937"/>
    <w:rsid w:val="007B4FC4"/>
    <w:rsid w:val="007B5F1E"/>
    <w:rsid w:val="007B6E27"/>
    <w:rsid w:val="007C03EB"/>
    <w:rsid w:val="007C046B"/>
    <w:rsid w:val="007C05E6"/>
    <w:rsid w:val="007C0A97"/>
    <w:rsid w:val="007C1666"/>
    <w:rsid w:val="007C21F1"/>
    <w:rsid w:val="007C24C4"/>
    <w:rsid w:val="007C3BA8"/>
    <w:rsid w:val="007C5412"/>
    <w:rsid w:val="007C55D7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620F"/>
    <w:rsid w:val="007D71FD"/>
    <w:rsid w:val="007D75C9"/>
    <w:rsid w:val="007E038B"/>
    <w:rsid w:val="007E050E"/>
    <w:rsid w:val="007E0545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716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4346"/>
    <w:rsid w:val="00805502"/>
    <w:rsid w:val="0080641C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91A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5227"/>
    <w:rsid w:val="0083724D"/>
    <w:rsid w:val="008407DD"/>
    <w:rsid w:val="008412B0"/>
    <w:rsid w:val="0084136A"/>
    <w:rsid w:val="00842109"/>
    <w:rsid w:val="00842D94"/>
    <w:rsid w:val="00844D26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4386"/>
    <w:rsid w:val="008555FE"/>
    <w:rsid w:val="00855C49"/>
    <w:rsid w:val="008568FE"/>
    <w:rsid w:val="008569B3"/>
    <w:rsid w:val="00856B6F"/>
    <w:rsid w:val="0085709D"/>
    <w:rsid w:val="00857158"/>
    <w:rsid w:val="008573DD"/>
    <w:rsid w:val="00860CEB"/>
    <w:rsid w:val="00860EA0"/>
    <w:rsid w:val="008611C5"/>
    <w:rsid w:val="008611E2"/>
    <w:rsid w:val="00861799"/>
    <w:rsid w:val="00862C92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CD6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0E40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5CD"/>
    <w:rsid w:val="00895828"/>
    <w:rsid w:val="008970DA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771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1F57"/>
    <w:rsid w:val="008D2633"/>
    <w:rsid w:val="008D2659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836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892"/>
    <w:rsid w:val="008E6BEA"/>
    <w:rsid w:val="008E7807"/>
    <w:rsid w:val="008F1038"/>
    <w:rsid w:val="008F169B"/>
    <w:rsid w:val="008F18E1"/>
    <w:rsid w:val="008F19B5"/>
    <w:rsid w:val="008F2255"/>
    <w:rsid w:val="008F24B7"/>
    <w:rsid w:val="008F2C9E"/>
    <w:rsid w:val="008F3365"/>
    <w:rsid w:val="008F3608"/>
    <w:rsid w:val="008F404F"/>
    <w:rsid w:val="008F4088"/>
    <w:rsid w:val="008F4107"/>
    <w:rsid w:val="008F4542"/>
    <w:rsid w:val="008F5D43"/>
    <w:rsid w:val="008F6FD3"/>
    <w:rsid w:val="008F7261"/>
    <w:rsid w:val="008F79FE"/>
    <w:rsid w:val="008F7BBD"/>
    <w:rsid w:val="00900CFC"/>
    <w:rsid w:val="0090221D"/>
    <w:rsid w:val="0090234D"/>
    <w:rsid w:val="00902E24"/>
    <w:rsid w:val="00904764"/>
    <w:rsid w:val="00904960"/>
    <w:rsid w:val="00904B2C"/>
    <w:rsid w:val="0090526F"/>
    <w:rsid w:val="009055ED"/>
    <w:rsid w:val="009059E6"/>
    <w:rsid w:val="00905C11"/>
    <w:rsid w:val="0090624A"/>
    <w:rsid w:val="00906A44"/>
    <w:rsid w:val="00906DD8"/>
    <w:rsid w:val="00907F53"/>
    <w:rsid w:val="00910548"/>
    <w:rsid w:val="0091060F"/>
    <w:rsid w:val="0091123E"/>
    <w:rsid w:val="00913553"/>
    <w:rsid w:val="009135D2"/>
    <w:rsid w:val="009143C8"/>
    <w:rsid w:val="00914659"/>
    <w:rsid w:val="00914DDC"/>
    <w:rsid w:val="00915B7C"/>
    <w:rsid w:val="00915CEA"/>
    <w:rsid w:val="00916198"/>
    <w:rsid w:val="009169C8"/>
    <w:rsid w:val="00917448"/>
    <w:rsid w:val="00917C2D"/>
    <w:rsid w:val="00917EAE"/>
    <w:rsid w:val="0092085A"/>
    <w:rsid w:val="009218A7"/>
    <w:rsid w:val="00922050"/>
    <w:rsid w:val="00922611"/>
    <w:rsid w:val="00922A8C"/>
    <w:rsid w:val="00922CD5"/>
    <w:rsid w:val="00923969"/>
    <w:rsid w:val="00924216"/>
    <w:rsid w:val="00924225"/>
    <w:rsid w:val="00924302"/>
    <w:rsid w:val="00925160"/>
    <w:rsid w:val="00925262"/>
    <w:rsid w:val="00925EF6"/>
    <w:rsid w:val="009267CC"/>
    <w:rsid w:val="00926838"/>
    <w:rsid w:val="00926F9D"/>
    <w:rsid w:val="00927029"/>
    <w:rsid w:val="0093022D"/>
    <w:rsid w:val="00930E89"/>
    <w:rsid w:val="009335C3"/>
    <w:rsid w:val="00933DB1"/>
    <w:rsid w:val="00934742"/>
    <w:rsid w:val="0093631B"/>
    <w:rsid w:val="0093691A"/>
    <w:rsid w:val="00936AA1"/>
    <w:rsid w:val="0093738F"/>
    <w:rsid w:val="00937433"/>
    <w:rsid w:val="00937557"/>
    <w:rsid w:val="00940207"/>
    <w:rsid w:val="009404F3"/>
    <w:rsid w:val="00940A35"/>
    <w:rsid w:val="00940D45"/>
    <w:rsid w:val="00940F12"/>
    <w:rsid w:val="0094127D"/>
    <w:rsid w:val="00941B3A"/>
    <w:rsid w:val="0094265B"/>
    <w:rsid w:val="00942B05"/>
    <w:rsid w:val="00943AB4"/>
    <w:rsid w:val="00943DBC"/>
    <w:rsid w:val="009453DB"/>
    <w:rsid w:val="009454E4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5742F"/>
    <w:rsid w:val="0096056B"/>
    <w:rsid w:val="00960A33"/>
    <w:rsid w:val="00961664"/>
    <w:rsid w:val="009630C5"/>
    <w:rsid w:val="00963741"/>
    <w:rsid w:val="00964CC4"/>
    <w:rsid w:val="00964EB4"/>
    <w:rsid w:val="0096538A"/>
    <w:rsid w:val="00965BD5"/>
    <w:rsid w:val="00967D14"/>
    <w:rsid w:val="009705BE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5D2"/>
    <w:rsid w:val="00983A14"/>
    <w:rsid w:val="00983E1C"/>
    <w:rsid w:val="00984CEA"/>
    <w:rsid w:val="00985067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92"/>
    <w:rsid w:val="00993ECC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0558"/>
    <w:rsid w:val="009A10F7"/>
    <w:rsid w:val="009A2B44"/>
    <w:rsid w:val="009A3853"/>
    <w:rsid w:val="009A5FFB"/>
    <w:rsid w:val="009A66F8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096"/>
    <w:rsid w:val="009B428A"/>
    <w:rsid w:val="009B4813"/>
    <w:rsid w:val="009B54DF"/>
    <w:rsid w:val="009B5776"/>
    <w:rsid w:val="009B79EE"/>
    <w:rsid w:val="009C0C77"/>
    <w:rsid w:val="009C1D50"/>
    <w:rsid w:val="009C2835"/>
    <w:rsid w:val="009C2B0B"/>
    <w:rsid w:val="009C340A"/>
    <w:rsid w:val="009C367B"/>
    <w:rsid w:val="009C3740"/>
    <w:rsid w:val="009C3BD9"/>
    <w:rsid w:val="009C3FB4"/>
    <w:rsid w:val="009C4181"/>
    <w:rsid w:val="009C51AD"/>
    <w:rsid w:val="009C65A4"/>
    <w:rsid w:val="009C699B"/>
    <w:rsid w:val="009C753C"/>
    <w:rsid w:val="009C76BC"/>
    <w:rsid w:val="009D1C03"/>
    <w:rsid w:val="009D1CF9"/>
    <w:rsid w:val="009D27FA"/>
    <w:rsid w:val="009D293A"/>
    <w:rsid w:val="009D36FD"/>
    <w:rsid w:val="009D3B5C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4246"/>
    <w:rsid w:val="009E51BB"/>
    <w:rsid w:val="009E6077"/>
    <w:rsid w:val="009E73EE"/>
    <w:rsid w:val="009E781F"/>
    <w:rsid w:val="009E7F9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9F7BBB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2D8F"/>
    <w:rsid w:val="00A03556"/>
    <w:rsid w:val="00A03DE9"/>
    <w:rsid w:val="00A051F0"/>
    <w:rsid w:val="00A0525A"/>
    <w:rsid w:val="00A0593F"/>
    <w:rsid w:val="00A05979"/>
    <w:rsid w:val="00A05E3A"/>
    <w:rsid w:val="00A066B5"/>
    <w:rsid w:val="00A07820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2EE4"/>
    <w:rsid w:val="00A33A62"/>
    <w:rsid w:val="00A342D1"/>
    <w:rsid w:val="00A35479"/>
    <w:rsid w:val="00A362AB"/>
    <w:rsid w:val="00A3675E"/>
    <w:rsid w:val="00A367B9"/>
    <w:rsid w:val="00A4017D"/>
    <w:rsid w:val="00A40285"/>
    <w:rsid w:val="00A40530"/>
    <w:rsid w:val="00A406AE"/>
    <w:rsid w:val="00A40E3F"/>
    <w:rsid w:val="00A41083"/>
    <w:rsid w:val="00A413D9"/>
    <w:rsid w:val="00A42C10"/>
    <w:rsid w:val="00A43585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3395"/>
    <w:rsid w:val="00A54447"/>
    <w:rsid w:val="00A5620D"/>
    <w:rsid w:val="00A564CC"/>
    <w:rsid w:val="00A5722A"/>
    <w:rsid w:val="00A57F07"/>
    <w:rsid w:val="00A601D7"/>
    <w:rsid w:val="00A608AE"/>
    <w:rsid w:val="00A60E20"/>
    <w:rsid w:val="00A61141"/>
    <w:rsid w:val="00A62C20"/>
    <w:rsid w:val="00A62CC5"/>
    <w:rsid w:val="00A64005"/>
    <w:rsid w:val="00A64362"/>
    <w:rsid w:val="00A649B6"/>
    <w:rsid w:val="00A649EB"/>
    <w:rsid w:val="00A64B92"/>
    <w:rsid w:val="00A658E2"/>
    <w:rsid w:val="00A65AF6"/>
    <w:rsid w:val="00A67742"/>
    <w:rsid w:val="00A70087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7DD"/>
    <w:rsid w:val="00A80B7C"/>
    <w:rsid w:val="00A80DC3"/>
    <w:rsid w:val="00A80FB3"/>
    <w:rsid w:val="00A81FE3"/>
    <w:rsid w:val="00A83051"/>
    <w:rsid w:val="00A841DF"/>
    <w:rsid w:val="00A8479E"/>
    <w:rsid w:val="00A848E2"/>
    <w:rsid w:val="00A84D64"/>
    <w:rsid w:val="00A858BD"/>
    <w:rsid w:val="00A85E81"/>
    <w:rsid w:val="00A86A1D"/>
    <w:rsid w:val="00A86DC6"/>
    <w:rsid w:val="00A90134"/>
    <w:rsid w:val="00A9020C"/>
    <w:rsid w:val="00A90296"/>
    <w:rsid w:val="00A90942"/>
    <w:rsid w:val="00A9096A"/>
    <w:rsid w:val="00A9347A"/>
    <w:rsid w:val="00A94C24"/>
    <w:rsid w:val="00A94FF6"/>
    <w:rsid w:val="00A950D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5891"/>
    <w:rsid w:val="00AA6177"/>
    <w:rsid w:val="00AA624D"/>
    <w:rsid w:val="00AA722D"/>
    <w:rsid w:val="00AA788A"/>
    <w:rsid w:val="00AB13AC"/>
    <w:rsid w:val="00AB16C3"/>
    <w:rsid w:val="00AB1809"/>
    <w:rsid w:val="00AB452E"/>
    <w:rsid w:val="00AB49A4"/>
    <w:rsid w:val="00AB4A33"/>
    <w:rsid w:val="00AB57EA"/>
    <w:rsid w:val="00AB65E7"/>
    <w:rsid w:val="00AB7579"/>
    <w:rsid w:val="00AC03CF"/>
    <w:rsid w:val="00AC06A1"/>
    <w:rsid w:val="00AC0D18"/>
    <w:rsid w:val="00AC14FB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2BF"/>
    <w:rsid w:val="00AD0336"/>
    <w:rsid w:val="00AD0567"/>
    <w:rsid w:val="00AD0EB2"/>
    <w:rsid w:val="00AD209B"/>
    <w:rsid w:val="00AD20C3"/>
    <w:rsid w:val="00AD2621"/>
    <w:rsid w:val="00AD323B"/>
    <w:rsid w:val="00AD3A54"/>
    <w:rsid w:val="00AD48D0"/>
    <w:rsid w:val="00AD6486"/>
    <w:rsid w:val="00AD721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129"/>
    <w:rsid w:val="00AE416D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4181"/>
    <w:rsid w:val="00AF42A3"/>
    <w:rsid w:val="00AF50B1"/>
    <w:rsid w:val="00AF561D"/>
    <w:rsid w:val="00AF7894"/>
    <w:rsid w:val="00AF7C9F"/>
    <w:rsid w:val="00B00150"/>
    <w:rsid w:val="00B003A1"/>
    <w:rsid w:val="00B0044C"/>
    <w:rsid w:val="00B00570"/>
    <w:rsid w:val="00B0239C"/>
    <w:rsid w:val="00B02A37"/>
    <w:rsid w:val="00B03844"/>
    <w:rsid w:val="00B03C83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06B92"/>
    <w:rsid w:val="00B110D5"/>
    <w:rsid w:val="00B126F7"/>
    <w:rsid w:val="00B12A43"/>
    <w:rsid w:val="00B13A08"/>
    <w:rsid w:val="00B154CA"/>
    <w:rsid w:val="00B16159"/>
    <w:rsid w:val="00B166C8"/>
    <w:rsid w:val="00B17821"/>
    <w:rsid w:val="00B202D3"/>
    <w:rsid w:val="00B2085C"/>
    <w:rsid w:val="00B21416"/>
    <w:rsid w:val="00B22962"/>
    <w:rsid w:val="00B234B0"/>
    <w:rsid w:val="00B238A3"/>
    <w:rsid w:val="00B24357"/>
    <w:rsid w:val="00B24761"/>
    <w:rsid w:val="00B25042"/>
    <w:rsid w:val="00B252C0"/>
    <w:rsid w:val="00B25C07"/>
    <w:rsid w:val="00B263DC"/>
    <w:rsid w:val="00B27ABF"/>
    <w:rsid w:val="00B30143"/>
    <w:rsid w:val="00B30306"/>
    <w:rsid w:val="00B30769"/>
    <w:rsid w:val="00B30CE4"/>
    <w:rsid w:val="00B31217"/>
    <w:rsid w:val="00B321BA"/>
    <w:rsid w:val="00B32F1F"/>
    <w:rsid w:val="00B33785"/>
    <w:rsid w:val="00B33797"/>
    <w:rsid w:val="00B33EE4"/>
    <w:rsid w:val="00B34AE9"/>
    <w:rsid w:val="00B34C73"/>
    <w:rsid w:val="00B35965"/>
    <w:rsid w:val="00B3673A"/>
    <w:rsid w:val="00B3727E"/>
    <w:rsid w:val="00B3743C"/>
    <w:rsid w:val="00B37F0A"/>
    <w:rsid w:val="00B4133A"/>
    <w:rsid w:val="00B4172F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641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554"/>
    <w:rsid w:val="00B716D9"/>
    <w:rsid w:val="00B71974"/>
    <w:rsid w:val="00B72703"/>
    <w:rsid w:val="00B73812"/>
    <w:rsid w:val="00B765F5"/>
    <w:rsid w:val="00B76A85"/>
    <w:rsid w:val="00B77B47"/>
    <w:rsid w:val="00B77D7C"/>
    <w:rsid w:val="00B81B0C"/>
    <w:rsid w:val="00B81F5D"/>
    <w:rsid w:val="00B826CA"/>
    <w:rsid w:val="00B82977"/>
    <w:rsid w:val="00B83487"/>
    <w:rsid w:val="00B8361B"/>
    <w:rsid w:val="00B83F69"/>
    <w:rsid w:val="00B849EE"/>
    <w:rsid w:val="00B85360"/>
    <w:rsid w:val="00B85534"/>
    <w:rsid w:val="00B85C16"/>
    <w:rsid w:val="00B86F02"/>
    <w:rsid w:val="00B8716A"/>
    <w:rsid w:val="00B873AC"/>
    <w:rsid w:val="00B874B5"/>
    <w:rsid w:val="00B87AE3"/>
    <w:rsid w:val="00B87DE6"/>
    <w:rsid w:val="00B90492"/>
    <w:rsid w:val="00B9130C"/>
    <w:rsid w:val="00B92EA4"/>
    <w:rsid w:val="00B9398A"/>
    <w:rsid w:val="00B9417F"/>
    <w:rsid w:val="00B9438E"/>
    <w:rsid w:val="00B945D0"/>
    <w:rsid w:val="00B96213"/>
    <w:rsid w:val="00B9645F"/>
    <w:rsid w:val="00B9697B"/>
    <w:rsid w:val="00B96B25"/>
    <w:rsid w:val="00B96EC9"/>
    <w:rsid w:val="00B96FF5"/>
    <w:rsid w:val="00B97290"/>
    <w:rsid w:val="00B97817"/>
    <w:rsid w:val="00B979C7"/>
    <w:rsid w:val="00B97C8E"/>
    <w:rsid w:val="00B97DF7"/>
    <w:rsid w:val="00BA02C1"/>
    <w:rsid w:val="00BA0EC3"/>
    <w:rsid w:val="00BA1497"/>
    <w:rsid w:val="00BA184D"/>
    <w:rsid w:val="00BA2925"/>
    <w:rsid w:val="00BA2B0E"/>
    <w:rsid w:val="00BA3EA8"/>
    <w:rsid w:val="00BA44A5"/>
    <w:rsid w:val="00BA4A98"/>
    <w:rsid w:val="00BA63CE"/>
    <w:rsid w:val="00BA6502"/>
    <w:rsid w:val="00BA65A7"/>
    <w:rsid w:val="00BA6E51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5D7B"/>
    <w:rsid w:val="00BB729A"/>
    <w:rsid w:val="00BB76F8"/>
    <w:rsid w:val="00BC0A17"/>
    <w:rsid w:val="00BC1260"/>
    <w:rsid w:val="00BC1273"/>
    <w:rsid w:val="00BC1AE7"/>
    <w:rsid w:val="00BC2D98"/>
    <w:rsid w:val="00BC34AE"/>
    <w:rsid w:val="00BC488A"/>
    <w:rsid w:val="00BC5240"/>
    <w:rsid w:val="00BC5BD1"/>
    <w:rsid w:val="00BC6A8B"/>
    <w:rsid w:val="00BC7839"/>
    <w:rsid w:val="00BC79DF"/>
    <w:rsid w:val="00BD01A7"/>
    <w:rsid w:val="00BD09D0"/>
    <w:rsid w:val="00BD107D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4F2F"/>
    <w:rsid w:val="00BE501E"/>
    <w:rsid w:val="00BE60C9"/>
    <w:rsid w:val="00BE655D"/>
    <w:rsid w:val="00BE6573"/>
    <w:rsid w:val="00BE6A98"/>
    <w:rsid w:val="00BE7E43"/>
    <w:rsid w:val="00BF2E06"/>
    <w:rsid w:val="00BF3252"/>
    <w:rsid w:val="00BF5D2F"/>
    <w:rsid w:val="00BF5F2E"/>
    <w:rsid w:val="00BF643D"/>
    <w:rsid w:val="00BF71C5"/>
    <w:rsid w:val="00C00045"/>
    <w:rsid w:val="00C01D37"/>
    <w:rsid w:val="00C024F7"/>
    <w:rsid w:val="00C02DD2"/>
    <w:rsid w:val="00C031E3"/>
    <w:rsid w:val="00C03E1E"/>
    <w:rsid w:val="00C04242"/>
    <w:rsid w:val="00C0452D"/>
    <w:rsid w:val="00C04B51"/>
    <w:rsid w:val="00C056B9"/>
    <w:rsid w:val="00C05F49"/>
    <w:rsid w:val="00C076B5"/>
    <w:rsid w:val="00C07D88"/>
    <w:rsid w:val="00C07DB2"/>
    <w:rsid w:val="00C106AA"/>
    <w:rsid w:val="00C10878"/>
    <w:rsid w:val="00C108AE"/>
    <w:rsid w:val="00C1097F"/>
    <w:rsid w:val="00C10C67"/>
    <w:rsid w:val="00C10C71"/>
    <w:rsid w:val="00C1251B"/>
    <w:rsid w:val="00C12674"/>
    <w:rsid w:val="00C1291B"/>
    <w:rsid w:val="00C14816"/>
    <w:rsid w:val="00C14A6C"/>
    <w:rsid w:val="00C14CAA"/>
    <w:rsid w:val="00C15BBF"/>
    <w:rsid w:val="00C161FA"/>
    <w:rsid w:val="00C1696E"/>
    <w:rsid w:val="00C16F37"/>
    <w:rsid w:val="00C17600"/>
    <w:rsid w:val="00C17B67"/>
    <w:rsid w:val="00C17CA5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189"/>
    <w:rsid w:val="00C269F5"/>
    <w:rsid w:val="00C26A0D"/>
    <w:rsid w:val="00C26C6E"/>
    <w:rsid w:val="00C272F7"/>
    <w:rsid w:val="00C27632"/>
    <w:rsid w:val="00C27926"/>
    <w:rsid w:val="00C30F50"/>
    <w:rsid w:val="00C31947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08F"/>
    <w:rsid w:val="00C51123"/>
    <w:rsid w:val="00C5239D"/>
    <w:rsid w:val="00C5252B"/>
    <w:rsid w:val="00C527C8"/>
    <w:rsid w:val="00C538AB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25A"/>
    <w:rsid w:val="00C817BD"/>
    <w:rsid w:val="00C81A27"/>
    <w:rsid w:val="00C823DC"/>
    <w:rsid w:val="00C82C8F"/>
    <w:rsid w:val="00C83828"/>
    <w:rsid w:val="00C8384E"/>
    <w:rsid w:val="00C83C27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131C"/>
    <w:rsid w:val="00CA3B82"/>
    <w:rsid w:val="00CA42DD"/>
    <w:rsid w:val="00CA4464"/>
    <w:rsid w:val="00CA5B31"/>
    <w:rsid w:val="00CA5FDA"/>
    <w:rsid w:val="00CA6FAF"/>
    <w:rsid w:val="00CA7191"/>
    <w:rsid w:val="00CA72B9"/>
    <w:rsid w:val="00CA78CD"/>
    <w:rsid w:val="00CA79F3"/>
    <w:rsid w:val="00CA7DE1"/>
    <w:rsid w:val="00CA7FC7"/>
    <w:rsid w:val="00CB0561"/>
    <w:rsid w:val="00CB0D8D"/>
    <w:rsid w:val="00CB0E1F"/>
    <w:rsid w:val="00CB21E3"/>
    <w:rsid w:val="00CB3016"/>
    <w:rsid w:val="00CB44CF"/>
    <w:rsid w:val="00CB56BF"/>
    <w:rsid w:val="00CB5AE8"/>
    <w:rsid w:val="00CB608C"/>
    <w:rsid w:val="00CB662D"/>
    <w:rsid w:val="00CB6C03"/>
    <w:rsid w:val="00CC019D"/>
    <w:rsid w:val="00CC03E7"/>
    <w:rsid w:val="00CC0460"/>
    <w:rsid w:val="00CC080B"/>
    <w:rsid w:val="00CC08BF"/>
    <w:rsid w:val="00CC0FC7"/>
    <w:rsid w:val="00CC1446"/>
    <w:rsid w:val="00CC1AAF"/>
    <w:rsid w:val="00CC1DB5"/>
    <w:rsid w:val="00CC1F39"/>
    <w:rsid w:val="00CC231B"/>
    <w:rsid w:val="00CC2510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31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1CD2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475"/>
    <w:rsid w:val="00CF0744"/>
    <w:rsid w:val="00CF0B07"/>
    <w:rsid w:val="00CF0D47"/>
    <w:rsid w:val="00CF0F48"/>
    <w:rsid w:val="00CF1D00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5D20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34BE"/>
    <w:rsid w:val="00D242D0"/>
    <w:rsid w:val="00D2485F"/>
    <w:rsid w:val="00D257D1"/>
    <w:rsid w:val="00D26974"/>
    <w:rsid w:val="00D2714F"/>
    <w:rsid w:val="00D27458"/>
    <w:rsid w:val="00D274B0"/>
    <w:rsid w:val="00D2786C"/>
    <w:rsid w:val="00D27A52"/>
    <w:rsid w:val="00D3060F"/>
    <w:rsid w:val="00D30B11"/>
    <w:rsid w:val="00D30E68"/>
    <w:rsid w:val="00D311F8"/>
    <w:rsid w:val="00D314F4"/>
    <w:rsid w:val="00D32D60"/>
    <w:rsid w:val="00D33015"/>
    <w:rsid w:val="00D347EB"/>
    <w:rsid w:val="00D35152"/>
    <w:rsid w:val="00D351A5"/>
    <w:rsid w:val="00D35F0F"/>
    <w:rsid w:val="00D361A5"/>
    <w:rsid w:val="00D37D20"/>
    <w:rsid w:val="00D40116"/>
    <w:rsid w:val="00D406F3"/>
    <w:rsid w:val="00D40826"/>
    <w:rsid w:val="00D409C7"/>
    <w:rsid w:val="00D421D9"/>
    <w:rsid w:val="00D428D0"/>
    <w:rsid w:val="00D428DE"/>
    <w:rsid w:val="00D4345D"/>
    <w:rsid w:val="00D44A76"/>
    <w:rsid w:val="00D45236"/>
    <w:rsid w:val="00D45498"/>
    <w:rsid w:val="00D455FA"/>
    <w:rsid w:val="00D456EC"/>
    <w:rsid w:val="00D45B00"/>
    <w:rsid w:val="00D45FB3"/>
    <w:rsid w:val="00D46086"/>
    <w:rsid w:val="00D46B9C"/>
    <w:rsid w:val="00D50360"/>
    <w:rsid w:val="00D507DF"/>
    <w:rsid w:val="00D52CA4"/>
    <w:rsid w:val="00D53A6C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6AF4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4285"/>
    <w:rsid w:val="00D650B8"/>
    <w:rsid w:val="00D66504"/>
    <w:rsid w:val="00D666F4"/>
    <w:rsid w:val="00D71005"/>
    <w:rsid w:val="00D7119F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77AF9"/>
    <w:rsid w:val="00D80220"/>
    <w:rsid w:val="00D8030B"/>
    <w:rsid w:val="00D8158C"/>
    <w:rsid w:val="00D81AB2"/>
    <w:rsid w:val="00D82225"/>
    <w:rsid w:val="00D833A2"/>
    <w:rsid w:val="00D83A67"/>
    <w:rsid w:val="00D854ED"/>
    <w:rsid w:val="00D85A0B"/>
    <w:rsid w:val="00D85B9D"/>
    <w:rsid w:val="00D85C51"/>
    <w:rsid w:val="00D86009"/>
    <w:rsid w:val="00D8631B"/>
    <w:rsid w:val="00D86DC8"/>
    <w:rsid w:val="00D870B1"/>
    <w:rsid w:val="00D875BF"/>
    <w:rsid w:val="00D90464"/>
    <w:rsid w:val="00D905C2"/>
    <w:rsid w:val="00D91115"/>
    <w:rsid w:val="00D9170B"/>
    <w:rsid w:val="00D928B6"/>
    <w:rsid w:val="00D92E68"/>
    <w:rsid w:val="00D9310F"/>
    <w:rsid w:val="00D94A8C"/>
    <w:rsid w:val="00D95274"/>
    <w:rsid w:val="00D95FB5"/>
    <w:rsid w:val="00D96519"/>
    <w:rsid w:val="00D96819"/>
    <w:rsid w:val="00D96948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643E"/>
    <w:rsid w:val="00DA7215"/>
    <w:rsid w:val="00DA761D"/>
    <w:rsid w:val="00DA79FE"/>
    <w:rsid w:val="00DB0BF4"/>
    <w:rsid w:val="00DB0F60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327"/>
    <w:rsid w:val="00DB7F00"/>
    <w:rsid w:val="00DC0868"/>
    <w:rsid w:val="00DC106D"/>
    <w:rsid w:val="00DC17C2"/>
    <w:rsid w:val="00DC18F9"/>
    <w:rsid w:val="00DC1FA1"/>
    <w:rsid w:val="00DC213F"/>
    <w:rsid w:val="00DC2708"/>
    <w:rsid w:val="00DC3D34"/>
    <w:rsid w:val="00DC4024"/>
    <w:rsid w:val="00DC451B"/>
    <w:rsid w:val="00DC56A9"/>
    <w:rsid w:val="00DC5A53"/>
    <w:rsid w:val="00DC5DC1"/>
    <w:rsid w:val="00DC6138"/>
    <w:rsid w:val="00DC639F"/>
    <w:rsid w:val="00DC63D8"/>
    <w:rsid w:val="00DC655F"/>
    <w:rsid w:val="00DC75CD"/>
    <w:rsid w:val="00DC7A68"/>
    <w:rsid w:val="00DC7CCC"/>
    <w:rsid w:val="00DD0295"/>
    <w:rsid w:val="00DD0AA8"/>
    <w:rsid w:val="00DD113C"/>
    <w:rsid w:val="00DD3D72"/>
    <w:rsid w:val="00DD4019"/>
    <w:rsid w:val="00DD4E9D"/>
    <w:rsid w:val="00DD63DA"/>
    <w:rsid w:val="00DE03EA"/>
    <w:rsid w:val="00DE089F"/>
    <w:rsid w:val="00DE1152"/>
    <w:rsid w:val="00DE221C"/>
    <w:rsid w:val="00DE24D9"/>
    <w:rsid w:val="00DE3C19"/>
    <w:rsid w:val="00DE55E2"/>
    <w:rsid w:val="00DE575E"/>
    <w:rsid w:val="00DE577C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083"/>
    <w:rsid w:val="00E041F0"/>
    <w:rsid w:val="00E04904"/>
    <w:rsid w:val="00E04BD1"/>
    <w:rsid w:val="00E059D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376F"/>
    <w:rsid w:val="00E15591"/>
    <w:rsid w:val="00E1570B"/>
    <w:rsid w:val="00E163E5"/>
    <w:rsid w:val="00E20D16"/>
    <w:rsid w:val="00E2243D"/>
    <w:rsid w:val="00E225BF"/>
    <w:rsid w:val="00E22D00"/>
    <w:rsid w:val="00E24934"/>
    <w:rsid w:val="00E2628A"/>
    <w:rsid w:val="00E26764"/>
    <w:rsid w:val="00E27135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37490"/>
    <w:rsid w:val="00E40597"/>
    <w:rsid w:val="00E413A3"/>
    <w:rsid w:val="00E4183D"/>
    <w:rsid w:val="00E430DB"/>
    <w:rsid w:val="00E432FA"/>
    <w:rsid w:val="00E44C18"/>
    <w:rsid w:val="00E45664"/>
    <w:rsid w:val="00E456AB"/>
    <w:rsid w:val="00E45A79"/>
    <w:rsid w:val="00E46308"/>
    <w:rsid w:val="00E465F7"/>
    <w:rsid w:val="00E46C7F"/>
    <w:rsid w:val="00E478F2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07D4"/>
    <w:rsid w:val="00E62933"/>
    <w:rsid w:val="00E63212"/>
    <w:rsid w:val="00E63645"/>
    <w:rsid w:val="00E63AC0"/>
    <w:rsid w:val="00E64B35"/>
    <w:rsid w:val="00E67207"/>
    <w:rsid w:val="00E720AC"/>
    <w:rsid w:val="00E72276"/>
    <w:rsid w:val="00E72DB5"/>
    <w:rsid w:val="00E73394"/>
    <w:rsid w:val="00E737F3"/>
    <w:rsid w:val="00E7474E"/>
    <w:rsid w:val="00E761AD"/>
    <w:rsid w:val="00E76269"/>
    <w:rsid w:val="00E76F2D"/>
    <w:rsid w:val="00E7714D"/>
    <w:rsid w:val="00E77692"/>
    <w:rsid w:val="00E779A4"/>
    <w:rsid w:val="00E77A32"/>
    <w:rsid w:val="00E80225"/>
    <w:rsid w:val="00E80BCB"/>
    <w:rsid w:val="00E80CA6"/>
    <w:rsid w:val="00E80F06"/>
    <w:rsid w:val="00E81205"/>
    <w:rsid w:val="00E819DF"/>
    <w:rsid w:val="00E82840"/>
    <w:rsid w:val="00E82B56"/>
    <w:rsid w:val="00E82E3C"/>
    <w:rsid w:val="00E83485"/>
    <w:rsid w:val="00E83541"/>
    <w:rsid w:val="00E83E79"/>
    <w:rsid w:val="00E84CBC"/>
    <w:rsid w:val="00E84DA6"/>
    <w:rsid w:val="00E84DF5"/>
    <w:rsid w:val="00E85131"/>
    <w:rsid w:val="00E855BB"/>
    <w:rsid w:val="00E875B7"/>
    <w:rsid w:val="00E9040C"/>
    <w:rsid w:val="00E91DFC"/>
    <w:rsid w:val="00E920E4"/>
    <w:rsid w:val="00E929B0"/>
    <w:rsid w:val="00E94DBD"/>
    <w:rsid w:val="00E94EAC"/>
    <w:rsid w:val="00E9552D"/>
    <w:rsid w:val="00E958CA"/>
    <w:rsid w:val="00E963CD"/>
    <w:rsid w:val="00E96725"/>
    <w:rsid w:val="00E9692D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A7B26"/>
    <w:rsid w:val="00EB0D2E"/>
    <w:rsid w:val="00EB26F9"/>
    <w:rsid w:val="00EB319A"/>
    <w:rsid w:val="00EB344C"/>
    <w:rsid w:val="00EB3D48"/>
    <w:rsid w:val="00EB4248"/>
    <w:rsid w:val="00EB6175"/>
    <w:rsid w:val="00EB6607"/>
    <w:rsid w:val="00EB7567"/>
    <w:rsid w:val="00EB7A0B"/>
    <w:rsid w:val="00EB7F52"/>
    <w:rsid w:val="00EC0B75"/>
    <w:rsid w:val="00EC12B4"/>
    <w:rsid w:val="00EC184A"/>
    <w:rsid w:val="00EC1ACC"/>
    <w:rsid w:val="00EC1DE3"/>
    <w:rsid w:val="00EC281A"/>
    <w:rsid w:val="00EC298D"/>
    <w:rsid w:val="00EC2AF0"/>
    <w:rsid w:val="00EC3468"/>
    <w:rsid w:val="00EC36B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8B0"/>
    <w:rsid w:val="00ED1BB8"/>
    <w:rsid w:val="00ED1FFA"/>
    <w:rsid w:val="00ED20C1"/>
    <w:rsid w:val="00ED4524"/>
    <w:rsid w:val="00ED4C87"/>
    <w:rsid w:val="00ED50E9"/>
    <w:rsid w:val="00ED6BCA"/>
    <w:rsid w:val="00ED79C4"/>
    <w:rsid w:val="00ED7DC9"/>
    <w:rsid w:val="00EE1ABB"/>
    <w:rsid w:val="00EE238C"/>
    <w:rsid w:val="00EE2F04"/>
    <w:rsid w:val="00EE31C4"/>
    <w:rsid w:val="00EE3A14"/>
    <w:rsid w:val="00EE45BE"/>
    <w:rsid w:val="00EE4A74"/>
    <w:rsid w:val="00EE4A8E"/>
    <w:rsid w:val="00EE4FCE"/>
    <w:rsid w:val="00EE5ABC"/>
    <w:rsid w:val="00EE6AA7"/>
    <w:rsid w:val="00EE7EB9"/>
    <w:rsid w:val="00EF04C2"/>
    <w:rsid w:val="00EF0FE3"/>
    <w:rsid w:val="00EF2422"/>
    <w:rsid w:val="00EF245F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1C31"/>
    <w:rsid w:val="00F03151"/>
    <w:rsid w:val="00F032A9"/>
    <w:rsid w:val="00F05518"/>
    <w:rsid w:val="00F05FFC"/>
    <w:rsid w:val="00F07DEE"/>
    <w:rsid w:val="00F07E1F"/>
    <w:rsid w:val="00F10A02"/>
    <w:rsid w:val="00F10E87"/>
    <w:rsid w:val="00F11A3A"/>
    <w:rsid w:val="00F11B6A"/>
    <w:rsid w:val="00F1291F"/>
    <w:rsid w:val="00F13061"/>
    <w:rsid w:val="00F1349E"/>
    <w:rsid w:val="00F13923"/>
    <w:rsid w:val="00F14470"/>
    <w:rsid w:val="00F14DE3"/>
    <w:rsid w:val="00F15BCD"/>
    <w:rsid w:val="00F16462"/>
    <w:rsid w:val="00F1658B"/>
    <w:rsid w:val="00F16E5B"/>
    <w:rsid w:val="00F1731D"/>
    <w:rsid w:val="00F1779B"/>
    <w:rsid w:val="00F2120A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7E4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62A9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005"/>
    <w:rsid w:val="00F458CC"/>
    <w:rsid w:val="00F45A32"/>
    <w:rsid w:val="00F45FB1"/>
    <w:rsid w:val="00F46AEC"/>
    <w:rsid w:val="00F46E71"/>
    <w:rsid w:val="00F46EEA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694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1F92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B24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1A6"/>
    <w:rsid w:val="00F94573"/>
    <w:rsid w:val="00F94862"/>
    <w:rsid w:val="00F95997"/>
    <w:rsid w:val="00F95F0B"/>
    <w:rsid w:val="00F961A6"/>
    <w:rsid w:val="00F96474"/>
    <w:rsid w:val="00F96703"/>
    <w:rsid w:val="00F96CAF"/>
    <w:rsid w:val="00F9743C"/>
    <w:rsid w:val="00F97835"/>
    <w:rsid w:val="00FA01D8"/>
    <w:rsid w:val="00FA0F4C"/>
    <w:rsid w:val="00FA21DF"/>
    <w:rsid w:val="00FA2503"/>
    <w:rsid w:val="00FA2676"/>
    <w:rsid w:val="00FA478E"/>
    <w:rsid w:val="00FA4C32"/>
    <w:rsid w:val="00FA4C89"/>
    <w:rsid w:val="00FA52BD"/>
    <w:rsid w:val="00FA6A4C"/>
    <w:rsid w:val="00FA6D7E"/>
    <w:rsid w:val="00FA7B43"/>
    <w:rsid w:val="00FA7B84"/>
    <w:rsid w:val="00FB0B7D"/>
    <w:rsid w:val="00FB0C36"/>
    <w:rsid w:val="00FB0FE7"/>
    <w:rsid w:val="00FB1AA7"/>
    <w:rsid w:val="00FB2785"/>
    <w:rsid w:val="00FB2D62"/>
    <w:rsid w:val="00FB3015"/>
    <w:rsid w:val="00FB3A3C"/>
    <w:rsid w:val="00FB3D0A"/>
    <w:rsid w:val="00FB3ED4"/>
    <w:rsid w:val="00FB4974"/>
    <w:rsid w:val="00FB5520"/>
    <w:rsid w:val="00FB5721"/>
    <w:rsid w:val="00FB64A4"/>
    <w:rsid w:val="00FB65E7"/>
    <w:rsid w:val="00FB67FB"/>
    <w:rsid w:val="00FB6C12"/>
    <w:rsid w:val="00FB75F6"/>
    <w:rsid w:val="00FB7EDC"/>
    <w:rsid w:val="00FC03FD"/>
    <w:rsid w:val="00FC085D"/>
    <w:rsid w:val="00FC1A55"/>
    <w:rsid w:val="00FC21C8"/>
    <w:rsid w:val="00FC2E42"/>
    <w:rsid w:val="00FC37D9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302"/>
    <w:rsid w:val="00FE188E"/>
    <w:rsid w:val="00FE1EB0"/>
    <w:rsid w:val="00FE34EB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0E3"/>
    <w:rsid w:val="00FE6465"/>
    <w:rsid w:val="00FE6588"/>
    <w:rsid w:val="00FF2B94"/>
    <w:rsid w:val="00FF3DC6"/>
    <w:rsid w:val="00FF4288"/>
    <w:rsid w:val="00FF4834"/>
    <w:rsid w:val="00FF4A66"/>
    <w:rsid w:val="00FF64F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aliases w:val="3,Gliederung3,Gliederung31,Gliederung32,Gliederung33,Gliederung34,Gliederung35,Gliederung36,Gliederung38,H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aliases w:val="3 Car,Gliederung3 Car,Gliederung31 Car,Gliederung32 Car,Gliederung33 Car,Gliederung34 Car,Gliederung35 Car,Gliederung36 Car,Gliederung38 Car,H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aliases w:val="Title,Puesto1,Título2, Car1,Título21,Puesto11,Puesto2,Car1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aliases w:val="Title Car,Puesto1 Car,Título2 Car, Car1 Car,Título21 Car,Puesto11 Car,Puesto2 Car,Car1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aliases w:val="Header1,*Header,En-tête SQ,base,even,h,Header/Footer,header odd,Hyphen,Chapter Name,ITT i,he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1 Car,*Header Car,En-tête SQ Car,base Car,even Car,h Car,Header/Footer Car,header odd Car,Hyphen Car,Chapter Name Car,ITT i Car,he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uiPriority w:val="99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uiPriority w:val="99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Header1 Car1,*Header Car1,En-tête SQ Car1,base Car1,even Car1,h Car1,Header/Footer Car1,header odd Car1,Hyphen Car1,Chapter Name Car1,ITT i Car1,he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uiPriority w:val="99"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095671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3">
    <w:name w:val="A3"/>
    <w:uiPriority w:val="99"/>
    <w:rsid w:val="00095671"/>
    <w:rPr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95671"/>
    <w:rPr>
      <w:vertAlign w:val="superscript"/>
    </w:rPr>
  </w:style>
  <w:style w:type="paragraph" w:customStyle="1" w:styleId="Documento1">
    <w:name w:val="Documento 1"/>
    <w:rsid w:val="0009567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s-ES"/>
    </w:rPr>
  </w:style>
  <w:style w:type="paragraph" w:customStyle="1" w:styleId="Style0">
    <w:name w:val="Style0"/>
    <w:rsid w:val="00095671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paragraph" w:customStyle="1" w:styleId="FirstParagraph">
    <w:name w:val="First Paragraph"/>
    <w:basedOn w:val="Textoindependiente"/>
    <w:next w:val="Textoindependiente"/>
    <w:qFormat/>
    <w:rsid w:val="00095671"/>
    <w:pPr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Textoindependiente"/>
    <w:qFormat/>
    <w:rsid w:val="00095671"/>
    <w:pPr>
      <w:spacing w:before="36" w:after="36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095671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0">
    <w:name w:val="font0"/>
    <w:basedOn w:val="Normal"/>
    <w:rsid w:val="0009567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character" w:customStyle="1" w:styleId="contentpasted1">
    <w:name w:val="contentpasted1"/>
    <w:basedOn w:val="Fuentedeprrafopredeter"/>
    <w:rsid w:val="0009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8728-1E80-493C-A280-DB189B8D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Bere</cp:lastModifiedBy>
  <cp:revision>6</cp:revision>
  <cp:lastPrinted>2023-07-19T19:18:00Z</cp:lastPrinted>
  <dcterms:created xsi:type="dcterms:W3CDTF">2023-08-10T17:06:00Z</dcterms:created>
  <dcterms:modified xsi:type="dcterms:W3CDTF">2023-08-10T19:52:00Z</dcterms:modified>
</cp:coreProperties>
</file>