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00EB9" w14:textId="77777777" w:rsidR="006E5341" w:rsidRPr="00712A7E" w:rsidRDefault="006E5341" w:rsidP="00002FB2">
      <w:pPr>
        <w:pStyle w:val="Ttulo"/>
        <w:jc w:val="both"/>
        <w:rPr>
          <w:rFonts w:ascii="Arial" w:hAnsi="Arial" w:cs="Arial"/>
          <w:b w:val="0"/>
          <w:sz w:val="18"/>
          <w:szCs w:val="18"/>
          <w:lang w:val="es-MX"/>
        </w:rPr>
      </w:pPr>
    </w:p>
    <w:p w14:paraId="20142C95" w14:textId="14F4F4C3"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w:t>
      </w:r>
      <w:proofErr w:type="spellStart"/>
      <w:r w:rsidRPr="00712A7E">
        <w:rPr>
          <w:rFonts w:ascii="Arial" w:hAnsi="Arial" w:cs="Arial"/>
          <w:b w:val="0"/>
          <w:sz w:val="18"/>
          <w:szCs w:val="18"/>
          <w:lang w:val="es-MX"/>
        </w:rPr>
        <w:t>Ags</w:t>
      </w:r>
      <w:proofErr w:type="spellEnd"/>
      <w:r w:rsidRPr="00712A7E">
        <w:rPr>
          <w:rFonts w:ascii="Arial" w:hAnsi="Arial" w:cs="Arial"/>
          <w:b w:val="0"/>
          <w:sz w:val="18"/>
          <w:szCs w:val="18"/>
          <w:lang w:val="es-MX"/>
        </w:rPr>
        <w:t xml:space="preserve">., siendo las </w:t>
      </w:r>
      <w:r w:rsidRPr="00712A7E">
        <w:rPr>
          <w:rFonts w:ascii="Arial" w:hAnsi="Arial" w:cs="Arial"/>
          <w:sz w:val="18"/>
          <w:szCs w:val="18"/>
          <w:lang w:val="es-MX"/>
        </w:rPr>
        <w:t>1</w:t>
      </w:r>
      <w:r w:rsidR="001C4BD1">
        <w:rPr>
          <w:rFonts w:ascii="Arial" w:hAnsi="Arial" w:cs="Arial"/>
          <w:sz w:val="18"/>
          <w:szCs w:val="18"/>
          <w:lang w:val="es-MX"/>
        </w:rPr>
        <w:t>2</w:t>
      </w:r>
      <w:r w:rsidRPr="00712A7E">
        <w:rPr>
          <w:rFonts w:ascii="Arial" w:hAnsi="Arial" w:cs="Arial"/>
          <w:sz w:val="18"/>
          <w:szCs w:val="18"/>
          <w:lang w:val="es-MX"/>
        </w:rPr>
        <w:t>:00 (</w:t>
      </w:r>
      <w:r w:rsidR="001C4BD1">
        <w:rPr>
          <w:rFonts w:ascii="Arial" w:hAnsi="Arial" w:cs="Arial"/>
          <w:sz w:val="18"/>
          <w:szCs w:val="18"/>
          <w:lang w:val="es-MX"/>
        </w:rPr>
        <w:t>doce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675318">
        <w:rPr>
          <w:rFonts w:ascii="Arial" w:hAnsi="Arial" w:cs="Arial"/>
          <w:sz w:val="18"/>
          <w:szCs w:val="18"/>
          <w:lang w:val="es-MX"/>
        </w:rPr>
        <w:t>1</w:t>
      </w:r>
      <w:r w:rsidR="001C4BD1">
        <w:rPr>
          <w:rFonts w:ascii="Arial" w:hAnsi="Arial" w:cs="Arial"/>
          <w:sz w:val="18"/>
          <w:szCs w:val="18"/>
          <w:lang w:val="es-MX"/>
        </w:rPr>
        <w:t>7</w:t>
      </w:r>
      <w:r w:rsidRPr="00712A7E">
        <w:rPr>
          <w:rFonts w:ascii="Arial" w:hAnsi="Arial" w:cs="Arial"/>
          <w:sz w:val="18"/>
          <w:szCs w:val="18"/>
          <w:lang w:val="es-MX"/>
        </w:rPr>
        <w:t xml:space="preserve"> de </w:t>
      </w:r>
      <w:r w:rsidR="003B36E6" w:rsidRPr="00712A7E">
        <w:rPr>
          <w:rFonts w:ascii="Arial" w:hAnsi="Arial" w:cs="Arial"/>
          <w:sz w:val="18"/>
          <w:szCs w:val="18"/>
          <w:lang w:val="es-MX"/>
        </w:rPr>
        <w:t>octu</w:t>
      </w:r>
      <w:r w:rsidRPr="00712A7E">
        <w:rPr>
          <w:rFonts w:ascii="Arial" w:hAnsi="Arial" w:cs="Arial"/>
          <w:sz w:val="18"/>
          <w:szCs w:val="18"/>
          <w:lang w:val="es-MX"/>
        </w:rPr>
        <w:t>bre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8D63F6" w:rsidRPr="00712A7E">
        <w:rPr>
          <w:rFonts w:ascii="Arial" w:hAnsi="Arial" w:cs="Arial"/>
          <w:sz w:val="18"/>
          <w:szCs w:val="18"/>
          <w:lang w:val="es-MX"/>
        </w:rPr>
        <w:t>E/901045968-03</w:t>
      </w:r>
      <w:r w:rsidR="00675318">
        <w:rPr>
          <w:rFonts w:ascii="Arial" w:hAnsi="Arial" w:cs="Arial"/>
          <w:sz w:val="18"/>
          <w:szCs w:val="18"/>
          <w:lang w:val="es-MX"/>
        </w:rPr>
        <w:t>5</w:t>
      </w:r>
      <w:r w:rsidR="008D63F6" w:rsidRPr="00712A7E">
        <w:rPr>
          <w:rFonts w:ascii="Arial" w:hAnsi="Arial" w:cs="Arial"/>
          <w:sz w:val="18"/>
          <w:szCs w:val="18"/>
          <w:lang w:val="es-MX"/>
        </w:rPr>
        <w:t xml:space="preserve">-2023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8D63F6" w:rsidRPr="00712A7E">
        <w:rPr>
          <w:rFonts w:ascii="Arial" w:hAnsi="Arial" w:cs="Arial"/>
          <w:sz w:val="18"/>
          <w:szCs w:val="18"/>
          <w:lang w:val="es-MX"/>
        </w:rPr>
        <w:t>E/01</w:t>
      </w:r>
      <w:r w:rsidR="00675318">
        <w:rPr>
          <w:rFonts w:ascii="Arial" w:hAnsi="Arial" w:cs="Arial"/>
          <w:sz w:val="18"/>
          <w:szCs w:val="18"/>
          <w:lang w:val="es-MX"/>
        </w:rPr>
        <w:t>6</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w:t>
      </w:r>
      <w:r w:rsidR="004D2A0A" w:rsidRPr="00DB38D8">
        <w:rPr>
          <w:rFonts w:ascii="Arial" w:hAnsi="Arial" w:cs="Arial"/>
          <w:b w:val="0"/>
          <w:sz w:val="18"/>
          <w:szCs w:val="18"/>
        </w:rPr>
        <w:t xml:space="preserve">, </w:t>
      </w:r>
      <w:r w:rsidR="004D2A0A" w:rsidRPr="00DB38D8">
        <w:rPr>
          <w:rFonts w:ascii="Arial" w:hAnsi="Arial" w:cs="Arial"/>
          <w:b w:val="0"/>
          <w:sz w:val="18"/>
          <w:szCs w:val="18"/>
        </w:rPr>
        <w:t>8</w:t>
      </w:r>
      <w:r w:rsidR="004D2A0A" w:rsidRPr="00DB38D8">
        <w:rPr>
          <w:rFonts w:ascii="Arial" w:hAnsi="Arial" w:cs="Arial"/>
          <w:b w:val="0"/>
          <w:sz w:val="18"/>
          <w:szCs w:val="18"/>
        </w:rPr>
        <w:t xml:space="preserve"> y 20</w:t>
      </w:r>
      <w:r w:rsidR="004D2A0A" w:rsidRPr="00DB38D8">
        <w:rPr>
          <w:rFonts w:ascii="Arial" w:hAnsi="Arial" w:cs="Arial"/>
          <w:b w:val="0"/>
          <w:sz w:val="18"/>
          <w:szCs w:val="18"/>
        </w:rPr>
        <w:t xml:space="preserve">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w:t>
      </w:r>
      <w:proofErr w:type="spellStart"/>
      <w:r w:rsidRPr="00712A7E">
        <w:rPr>
          <w:rFonts w:ascii="Arial" w:hAnsi="Arial" w:cs="Arial"/>
          <w:b w:val="0"/>
          <w:sz w:val="18"/>
          <w:szCs w:val="18"/>
          <w:lang w:val="es-MX"/>
        </w:rPr>
        <w:t>Ags</w:t>
      </w:r>
      <w:proofErr w:type="spellEnd"/>
      <w:r w:rsidRPr="00712A7E">
        <w:rPr>
          <w:rFonts w:ascii="Arial" w:hAnsi="Arial" w:cs="Arial"/>
          <w:b w:val="0"/>
          <w:sz w:val="18"/>
          <w:szCs w:val="18"/>
          <w:lang w:val="es-MX"/>
        </w:rPr>
        <w:t xml:space="preserve">., México, con número de teléfono (449) 910 7484 y 910 7486 se convocó a los interesados a participar en el proceso de </w:t>
      </w:r>
      <w:r w:rsidRPr="00712A7E">
        <w:rPr>
          <w:rFonts w:ascii="Arial" w:hAnsi="Arial" w:cs="Arial"/>
          <w:sz w:val="18"/>
          <w:szCs w:val="18"/>
          <w:lang w:val="es-MX"/>
        </w:rPr>
        <w:t>AD E/0</w:t>
      </w:r>
      <w:r w:rsidR="008D63F6" w:rsidRPr="00712A7E">
        <w:rPr>
          <w:rFonts w:ascii="Arial" w:hAnsi="Arial" w:cs="Arial"/>
          <w:sz w:val="18"/>
          <w:szCs w:val="18"/>
          <w:lang w:val="es-MX"/>
        </w:rPr>
        <w:t>1</w:t>
      </w:r>
      <w:r w:rsidR="00675318">
        <w:rPr>
          <w:rFonts w:ascii="Arial" w:hAnsi="Arial" w:cs="Arial"/>
          <w:sz w:val="18"/>
          <w:szCs w:val="18"/>
          <w:lang w:val="es-MX"/>
        </w:rPr>
        <w:t>6</w:t>
      </w:r>
      <w:r w:rsidRPr="00712A7E">
        <w:rPr>
          <w:rFonts w:ascii="Arial" w:hAnsi="Arial" w:cs="Arial"/>
          <w:sz w:val="18"/>
          <w:szCs w:val="18"/>
          <w:lang w:val="es-MX"/>
        </w:rPr>
        <w:t xml:space="preserve">-2023, </w:t>
      </w:r>
      <w:r w:rsidR="008D63F6" w:rsidRPr="00712A7E">
        <w:rPr>
          <w:rFonts w:ascii="Arial" w:hAnsi="Arial" w:cs="Arial"/>
          <w:sz w:val="18"/>
          <w:szCs w:val="18"/>
          <w:lang w:val="es-MX"/>
        </w:rPr>
        <w:t xml:space="preserve">Adquisición </w:t>
      </w:r>
      <w:r w:rsidR="00502960" w:rsidRPr="00712A7E">
        <w:rPr>
          <w:rFonts w:ascii="Arial" w:hAnsi="Arial" w:cs="Arial"/>
          <w:sz w:val="18"/>
          <w:szCs w:val="18"/>
          <w:lang w:val="es-MX"/>
        </w:rPr>
        <w:t>d</w:t>
      </w:r>
      <w:r w:rsidR="008D63F6" w:rsidRPr="00712A7E">
        <w:rPr>
          <w:rFonts w:ascii="Arial" w:hAnsi="Arial" w:cs="Arial"/>
          <w:sz w:val="18"/>
          <w:szCs w:val="18"/>
          <w:lang w:val="es-MX"/>
        </w:rPr>
        <w:t xml:space="preserve">e </w:t>
      </w:r>
      <w:r w:rsidR="00675318">
        <w:rPr>
          <w:rFonts w:ascii="Arial" w:hAnsi="Arial" w:cs="Arial"/>
          <w:sz w:val="18"/>
          <w:szCs w:val="18"/>
          <w:lang w:val="es-MX"/>
        </w:rPr>
        <w:t>Cajeros de Emisión de Constancias de Estudios</w:t>
      </w:r>
      <w:r w:rsidR="00502960" w:rsidRPr="00712A7E">
        <w:rPr>
          <w:rFonts w:ascii="Arial" w:hAnsi="Arial" w:cs="Arial"/>
          <w:sz w:val="18"/>
          <w:szCs w:val="18"/>
          <w:lang w:val="es-MX"/>
        </w:rPr>
        <w:t xml:space="preserve">, a Contratar por el Departamento de </w:t>
      </w:r>
      <w:r w:rsidR="00675318">
        <w:rPr>
          <w:rFonts w:ascii="Arial" w:hAnsi="Arial" w:cs="Arial"/>
          <w:sz w:val="18"/>
          <w:szCs w:val="18"/>
          <w:lang w:val="es-MX"/>
        </w:rPr>
        <w:t>Control Escolar</w:t>
      </w:r>
      <w:r w:rsidR="008D63F6" w:rsidRPr="00712A7E">
        <w:rPr>
          <w:rFonts w:ascii="Arial" w:hAnsi="Arial" w:cs="Arial"/>
          <w:sz w:val="18"/>
          <w:szCs w:val="18"/>
          <w:lang w:val="es-MX"/>
        </w:rPr>
        <w:t xml:space="preserve"> de la Universidad Autónoma de Aguascalientes</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DA70AA" w:rsidRPr="00DA70AA">
        <w:rPr>
          <w:rFonts w:ascii="Arial" w:hAnsi="Arial" w:cs="Arial"/>
          <w:sz w:val="18"/>
          <w:szCs w:val="18"/>
          <w:lang w:val="es-MX"/>
        </w:rPr>
        <w:t>Fondo Ordinario Estatal 2023, Programa Docencia, Investigación y Vinculación de Calidad, conforme a los oficio DGF/DPAF-283/2023, DGF/DPAF-291/2023</w:t>
      </w:r>
      <w:r w:rsidR="001B6362" w:rsidRPr="00712A7E">
        <w:rPr>
          <w:rFonts w:ascii="Arial" w:hAnsi="Arial" w:cs="Arial"/>
          <w:sz w:val="18"/>
          <w:szCs w:val="18"/>
          <w:lang w:val="es-MX"/>
        </w:rPr>
        <w:t>.</w:t>
      </w:r>
      <w:r w:rsidRPr="00712A7E">
        <w:rPr>
          <w:rFonts w:ascii="Arial" w:hAnsi="Arial" w:cs="Arial"/>
          <w:b w:val="0"/>
          <w:color w:val="000000"/>
          <w:sz w:val="18"/>
          <w:szCs w:val="18"/>
        </w:rPr>
        <w:t>----------------------------------------------------------------------------------------------------------------------------------------------------------------------------------------------------------------</w:t>
      </w:r>
      <w:r w:rsidR="00DD4B17">
        <w:rPr>
          <w:rFonts w:ascii="Arial" w:hAnsi="Arial" w:cs="Arial"/>
          <w:b w:val="0"/>
          <w:color w:val="000000"/>
          <w:sz w:val="18"/>
          <w:szCs w:val="18"/>
        </w:rPr>
        <w:t>--------------------------</w:t>
      </w:r>
      <w:r w:rsidR="00DB38D8">
        <w:rPr>
          <w:rFonts w:ascii="Arial" w:hAnsi="Arial" w:cs="Arial"/>
          <w:b w:val="0"/>
          <w:color w:val="000000"/>
          <w:sz w:val="18"/>
          <w:szCs w:val="18"/>
        </w:rPr>
        <w:t>------------------------------------------------------------</w:t>
      </w:r>
      <w:bookmarkStart w:id="0" w:name="_GoBack"/>
      <w:bookmarkEnd w:id="0"/>
    </w:p>
    <w:p w14:paraId="40FF19C9" w14:textId="4BD8D496"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4C0FC6" w:rsidRPr="00712A7E">
        <w:rPr>
          <w:rFonts w:ascii="Arial" w:hAnsi="Arial" w:cs="Arial"/>
          <w:b/>
          <w:sz w:val="18"/>
          <w:szCs w:val="18"/>
        </w:rPr>
        <w:t xml:space="preserve">Departamento de </w:t>
      </w:r>
      <w:r w:rsidR="00BD1D25">
        <w:rPr>
          <w:rFonts w:ascii="Arial" w:hAnsi="Arial" w:cs="Arial"/>
          <w:b/>
          <w:sz w:val="18"/>
          <w:szCs w:val="18"/>
        </w:rPr>
        <w:t>Control Escolar</w:t>
      </w:r>
      <w:r w:rsidRPr="00712A7E">
        <w:rPr>
          <w:rFonts w:ascii="Arial" w:hAnsi="Arial" w:cs="Arial"/>
          <w:b/>
          <w:sz w:val="18"/>
          <w:szCs w:val="18"/>
        </w:rPr>
        <w:t>, quienes emite el dictamen técnico que se anexa al presente.</w:t>
      </w:r>
      <w:r w:rsidRPr="00712A7E">
        <w:rPr>
          <w:rFonts w:ascii="Arial" w:hAnsi="Arial" w:cs="Arial"/>
          <w:sz w:val="18"/>
          <w:szCs w:val="18"/>
        </w:rPr>
        <w:t>-------------------------------------------------------------</w:t>
      </w:r>
      <w:r w:rsidR="00CE1AA8" w:rsidRPr="00712A7E">
        <w:rPr>
          <w:rFonts w:ascii="Arial" w:hAnsi="Arial" w:cs="Arial"/>
          <w:sz w:val="18"/>
          <w:szCs w:val="18"/>
        </w:rPr>
        <w:t>--------------------------------------------</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BD1D25">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4126730D"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BD1D25">
        <w:rPr>
          <w:rFonts w:ascii="Arial" w:hAnsi="Arial" w:cs="Arial"/>
          <w:b/>
          <w:color w:val="000000"/>
          <w:sz w:val="18"/>
          <w:szCs w:val="18"/>
        </w:rPr>
        <w:t>13</w:t>
      </w:r>
      <w:r w:rsidRPr="00712A7E">
        <w:rPr>
          <w:rFonts w:ascii="Arial" w:hAnsi="Arial" w:cs="Arial"/>
          <w:b/>
          <w:color w:val="000000"/>
          <w:sz w:val="18"/>
          <w:szCs w:val="18"/>
        </w:rPr>
        <w:t xml:space="preserve"> de </w:t>
      </w:r>
      <w:r w:rsidR="00BD1D25">
        <w:rPr>
          <w:rFonts w:ascii="Arial" w:hAnsi="Arial" w:cs="Arial"/>
          <w:b/>
          <w:color w:val="000000"/>
          <w:sz w:val="18"/>
          <w:szCs w:val="18"/>
        </w:rPr>
        <w:t>octu</w:t>
      </w:r>
      <w:r w:rsidRPr="00712A7E">
        <w:rPr>
          <w:rFonts w:ascii="Arial" w:hAnsi="Arial" w:cs="Arial"/>
          <w:b/>
          <w:color w:val="000000"/>
          <w:sz w:val="18"/>
          <w:szCs w:val="18"/>
        </w:rPr>
        <w:t>bre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BD1D25">
        <w:rPr>
          <w:rFonts w:ascii="Arial" w:hAnsi="Arial" w:cs="Arial"/>
          <w:b/>
          <w:color w:val="000000"/>
          <w:sz w:val="18"/>
          <w:szCs w:val="18"/>
        </w:rPr>
        <w:t>1</w:t>
      </w:r>
      <w:r w:rsidRPr="00712A7E">
        <w:rPr>
          <w:rFonts w:ascii="Arial" w:hAnsi="Arial" w:cs="Arial"/>
          <w:b/>
          <w:sz w:val="18"/>
          <w:szCs w:val="18"/>
        </w:rPr>
        <w:t xml:space="preserve"> (</w:t>
      </w:r>
      <w:r w:rsidR="003901DD">
        <w:rPr>
          <w:rFonts w:ascii="Arial" w:hAnsi="Arial" w:cs="Arial"/>
          <w:b/>
          <w:sz w:val="18"/>
          <w:szCs w:val="18"/>
        </w:rPr>
        <w:t>una</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3901D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363A44" w:rsidRPr="00712A7E" w14:paraId="6563DDBD" w14:textId="77777777" w:rsidTr="00B54D4A">
        <w:trPr>
          <w:trHeight w:val="246"/>
        </w:trPr>
        <w:tc>
          <w:tcPr>
            <w:tcW w:w="154" w:type="pct"/>
            <w:shd w:val="clear" w:color="auto" w:fill="auto"/>
            <w:noWrap/>
          </w:tcPr>
          <w:p w14:paraId="463A12A1" w14:textId="77777777" w:rsidR="00363A44" w:rsidRPr="00712A7E" w:rsidRDefault="00363A44" w:rsidP="00B54D4A">
            <w:pPr>
              <w:rPr>
                <w:rFonts w:ascii="Arial" w:hAnsi="Arial" w:cs="Arial"/>
                <w:b/>
                <w:sz w:val="16"/>
                <w:szCs w:val="16"/>
              </w:rPr>
            </w:pPr>
            <w:r w:rsidRPr="00712A7E">
              <w:rPr>
                <w:rFonts w:ascii="Arial" w:hAnsi="Arial" w:cs="Arial"/>
                <w:b/>
                <w:sz w:val="16"/>
                <w:szCs w:val="16"/>
              </w:rPr>
              <w:t>1</w:t>
            </w:r>
          </w:p>
        </w:tc>
        <w:tc>
          <w:tcPr>
            <w:tcW w:w="4846" w:type="pct"/>
            <w:shd w:val="clear" w:color="auto" w:fill="auto"/>
            <w:noWrap/>
          </w:tcPr>
          <w:p w14:paraId="3CE9836E" w14:textId="445E61CE" w:rsidR="00363A44" w:rsidRPr="00712A7E" w:rsidRDefault="00F778DA" w:rsidP="003901DD">
            <w:pPr>
              <w:rPr>
                <w:rFonts w:ascii="Arial" w:hAnsi="Arial" w:cs="Arial"/>
                <w:b/>
                <w:sz w:val="16"/>
                <w:szCs w:val="16"/>
              </w:rPr>
            </w:pPr>
            <w:r w:rsidRPr="00712A7E">
              <w:rPr>
                <w:rFonts w:ascii="Arial" w:hAnsi="Arial" w:cs="Arial"/>
                <w:b/>
                <w:sz w:val="16"/>
                <w:szCs w:val="16"/>
              </w:rPr>
              <w:t>L</w:t>
            </w:r>
            <w:r w:rsidR="003901DD">
              <w:rPr>
                <w:rFonts w:ascii="Arial" w:hAnsi="Arial" w:cs="Arial"/>
                <w:b/>
                <w:sz w:val="16"/>
                <w:szCs w:val="16"/>
              </w:rPr>
              <w:t>OGICA INTERACTIVA, S.A. DE C.V.</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6A624C78"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partida individual total a un solo </w:t>
      </w:r>
      <w:proofErr w:type="gramStart"/>
      <w:r w:rsidRPr="00712A7E">
        <w:rPr>
          <w:rFonts w:ascii="Arial" w:hAnsi="Arial" w:cs="Arial"/>
          <w:i/>
          <w:sz w:val="18"/>
          <w:szCs w:val="18"/>
        </w:rPr>
        <w:t>participante</w:t>
      </w:r>
      <w:r w:rsidRPr="00712A7E">
        <w:rPr>
          <w:rFonts w:ascii="Arial" w:hAnsi="Arial" w:cs="Arial"/>
          <w:b/>
          <w:i/>
          <w:sz w:val="18"/>
          <w:szCs w:val="18"/>
        </w:rPr>
        <w:t>.</w:t>
      </w:r>
      <w:r w:rsidRPr="00712A7E">
        <w:rPr>
          <w:rFonts w:ascii="Arial" w:hAnsi="Arial" w:cs="Arial"/>
          <w:i/>
          <w:sz w:val="18"/>
          <w:szCs w:val="18"/>
        </w:rPr>
        <w:t>-</w:t>
      </w:r>
      <w:r w:rsidR="000F0F0A">
        <w:rPr>
          <w:rFonts w:ascii="Arial" w:hAnsi="Arial" w:cs="Arial"/>
          <w:i/>
          <w:sz w:val="18"/>
          <w:szCs w:val="18"/>
        </w:rPr>
        <w:t>---------------------------------</w:t>
      </w:r>
      <w:proofErr w:type="gramEnd"/>
    </w:p>
    <w:p w14:paraId="0231D939" w14:textId="60703F38"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523CD4C" w14:textId="7C376DBC"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579CA24" w14:textId="39FEA8F3"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9A45302" w14:textId="2553EA57"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F51C0E2" w14:textId="260702ED"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60807AD" w14:textId="3CAE96D8"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0DDA2FB" w14:textId="48E528B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A56E6F2" w14:textId="0E5FF2B2"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1EE56A8" w14:textId="21CA642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C700839" w14:textId="04BFF76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4D6717AE" w14:textId="0568FC46" w:rsidR="00363A44" w:rsidRPr="00712A7E" w:rsidRDefault="00363A44" w:rsidP="00052BC7">
      <w:pPr>
        <w:tabs>
          <w:tab w:val="left" w:pos="142"/>
        </w:tabs>
        <w:ind w:right="49"/>
        <w:jc w:val="center"/>
        <w:rPr>
          <w:rFonts w:ascii="Arial" w:hAnsi="Arial" w:cs="Arial"/>
          <w:noProof/>
          <w:lang w:val="en-US" w:eastAsia="en-US"/>
        </w:rPr>
      </w:pPr>
    </w:p>
    <w:p w14:paraId="7346B41B" w14:textId="77777777" w:rsidR="00646121" w:rsidRPr="00712A7E" w:rsidRDefault="00646121" w:rsidP="00363A44">
      <w:pPr>
        <w:pStyle w:val="Sangradetextonormal"/>
        <w:ind w:left="0"/>
        <w:jc w:val="center"/>
        <w:rPr>
          <w:rFonts w:ascii="Arial" w:hAnsi="Arial" w:cs="Arial"/>
          <w:sz w:val="16"/>
          <w:szCs w:val="16"/>
        </w:rPr>
      </w:pPr>
    </w:p>
    <w:p w14:paraId="1BE1830A" w14:textId="553C9B57" w:rsidR="00646121" w:rsidRPr="00712A7E" w:rsidRDefault="00646121" w:rsidP="00363A44">
      <w:pPr>
        <w:pStyle w:val="Sangradetextonormal"/>
        <w:ind w:left="0"/>
        <w:jc w:val="center"/>
        <w:rPr>
          <w:rFonts w:ascii="Arial" w:hAnsi="Arial" w:cs="Arial"/>
          <w:sz w:val="16"/>
          <w:szCs w:val="16"/>
        </w:rPr>
      </w:pPr>
    </w:p>
    <w:p w14:paraId="2CFDCF20" w14:textId="77777777" w:rsidR="004A7BDD" w:rsidRDefault="004A7BDD" w:rsidP="00363A44">
      <w:pPr>
        <w:pStyle w:val="Sangradetextonormal"/>
        <w:ind w:left="0"/>
        <w:jc w:val="center"/>
        <w:rPr>
          <w:rFonts w:ascii="Arial" w:hAnsi="Arial" w:cs="Arial"/>
          <w:sz w:val="16"/>
          <w:szCs w:val="16"/>
        </w:rPr>
      </w:pPr>
      <w:bookmarkStart w:id="1" w:name="RANGE!A1:J12"/>
      <w:bookmarkEnd w:id="1"/>
    </w:p>
    <w:p w14:paraId="57A739A1" w14:textId="7E61E77C" w:rsidR="004A7BDD" w:rsidRDefault="00025053" w:rsidP="00363A44">
      <w:pPr>
        <w:pStyle w:val="Sangradetextonormal"/>
        <w:ind w:left="0"/>
        <w:jc w:val="center"/>
        <w:rPr>
          <w:rFonts w:ascii="Arial" w:hAnsi="Arial" w:cs="Arial"/>
          <w:sz w:val="16"/>
          <w:szCs w:val="16"/>
        </w:rPr>
      </w:pPr>
      <w:r w:rsidRPr="00025053">
        <w:rPr>
          <w:noProof/>
          <w:lang w:eastAsia="es-MX"/>
        </w:rPr>
        <w:drawing>
          <wp:inline distT="0" distB="0" distL="0" distR="0" wp14:anchorId="5EB58C3B" wp14:editId="5CD08C29">
            <wp:extent cx="5189220" cy="3162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071" cy="3169522"/>
                    </a:xfrm>
                    <a:prstGeom prst="rect">
                      <a:avLst/>
                    </a:prstGeom>
                    <a:noFill/>
                    <a:ln>
                      <a:noFill/>
                    </a:ln>
                  </pic:spPr>
                </pic:pic>
              </a:graphicData>
            </a:graphic>
          </wp:inline>
        </w:drawing>
      </w:r>
    </w:p>
    <w:p w14:paraId="23D1E464" w14:textId="77777777" w:rsidR="004A7BDD" w:rsidRDefault="004A7BDD" w:rsidP="00363A44">
      <w:pPr>
        <w:pStyle w:val="Sangradetextonormal"/>
        <w:ind w:left="0"/>
        <w:jc w:val="center"/>
        <w:rPr>
          <w:rFonts w:ascii="Arial" w:hAnsi="Arial" w:cs="Arial"/>
          <w:sz w:val="16"/>
          <w:szCs w:val="16"/>
        </w:rPr>
      </w:pPr>
    </w:p>
    <w:p w14:paraId="7B6C5A3F" w14:textId="77777777" w:rsidR="004A7BDD" w:rsidRDefault="004A7BDD" w:rsidP="00363A44">
      <w:pPr>
        <w:pStyle w:val="Sangradetextonormal"/>
        <w:ind w:left="0"/>
        <w:jc w:val="center"/>
        <w:rPr>
          <w:rFonts w:ascii="Arial" w:hAnsi="Arial" w:cs="Arial"/>
          <w:sz w:val="16"/>
          <w:szCs w:val="16"/>
        </w:rPr>
      </w:pPr>
    </w:p>
    <w:p w14:paraId="22DC461D" w14:textId="3DDF93BE" w:rsidR="004A7BDD" w:rsidRDefault="004A7BDD" w:rsidP="00363A44">
      <w:pPr>
        <w:pStyle w:val="Sangradetextonormal"/>
        <w:ind w:left="0"/>
        <w:jc w:val="center"/>
        <w:rPr>
          <w:rFonts w:ascii="Arial" w:hAnsi="Arial" w:cs="Arial"/>
          <w:sz w:val="16"/>
          <w:szCs w:val="16"/>
        </w:rPr>
      </w:pPr>
    </w:p>
    <w:p w14:paraId="4533BE5C" w14:textId="04602658" w:rsidR="00025053" w:rsidRDefault="00025053" w:rsidP="00363A44">
      <w:pPr>
        <w:pStyle w:val="Sangradetextonormal"/>
        <w:ind w:left="0"/>
        <w:jc w:val="center"/>
        <w:rPr>
          <w:rFonts w:ascii="Arial" w:hAnsi="Arial" w:cs="Arial"/>
          <w:sz w:val="16"/>
          <w:szCs w:val="16"/>
        </w:rPr>
      </w:pPr>
      <w:r w:rsidRPr="00025053">
        <w:rPr>
          <w:noProof/>
          <w:lang w:eastAsia="es-MX"/>
        </w:rPr>
        <w:drawing>
          <wp:inline distT="0" distB="0" distL="0" distR="0" wp14:anchorId="3F1C6CB1" wp14:editId="2DF7A91C">
            <wp:extent cx="5128645" cy="26935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261" cy="2697048"/>
                    </a:xfrm>
                    <a:prstGeom prst="rect">
                      <a:avLst/>
                    </a:prstGeom>
                    <a:noFill/>
                    <a:ln>
                      <a:noFill/>
                    </a:ln>
                  </pic:spPr>
                </pic:pic>
              </a:graphicData>
            </a:graphic>
          </wp:inline>
        </w:drawing>
      </w:r>
    </w:p>
    <w:p w14:paraId="303020AD" w14:textId="01648E10" w:rsidR="00025053" w:rsidRDefault="00025053" w:rsidP="00363A44">
      <w:pPr>
        <w:pStyle w:val="Sangradetextonormal"/>
        <w:ind w:left="0"/>
        <w:jc w:val="center"/>
        <w:rPr>
          <w:rFonts w:ascii="Arial" w:hAnsi="Arial" w:cs="Arial"/>
          <w:sz w:val="16"/>
          <w:szCs w:val="16"/>
        </w:rPr>
      </w:pPr>
    </w:p>
    <w:p w14:paraId="09AAB656" w14:textId="2F6B7A83" w:rsidR="00025053" w:rsidRDefault="00025053" w:rsidP="00363A44">
      <w:pPr>
        <w:pStyle w:val="Sangradetextonormal"/>
        <w:ind w:left="0"/>
        <w:jc w:val="center"/>
        <w:rPr>
          <w:rFonts w:ascii="Arial" w:hAnsi="Arial" w:cs="Arial"/>
          <w:sz w:val="16"/>
          <w:szCs w:val="16"/>
        </w:rPr>
      </w:pPr>
    </w:p>
    <w:p w14:paraId="4947BF44" w14:textId="77777777" w:rsidR="00025053" w:rsidRDefault="00025053" w:rsidP="00363A44">
      <w:pPr>
        <w:pStyle w:val="Sangradetextonormal"/>
        <w:ind w:left="0"/>
        <w:jc w:val="center"/>
        <w:rPr>
          <w:rFonts w:ascii="Arial" w:hAnsi="Arial" w:cs="Arial"/>
          <w:sz w:val="16"/>
          <w:szCs w:val="16"/>
        </w:rPr>
      </w:pPr>
    </w:p>
    <w:p w14:paraId="487E3838" w14:textId="319E5980" w:rsidR="00363A44" w:rsidRPr="00712A7E" w:rsidRDefault="00363A44" w:rsidP="00363A44">
      <w:pPr>
        <w:pStyle w:val="Sangradetextonormal"/>
        <w:ind w:left="0"/>
        <w:jc w:val="center"/>
        <w:rPr>
          <w:rFonts w:ascii="Arial" w:hAnsi="Arial" w:cs="Arial"/>
          <w:noProof/>
          <w:lang w:val="es-ES" w:eastAsia="en-US"/>
        </w:rPr>
      </w:pPr>
      <w:r w:rsidRPr="00712A7E">
        <w:rPr>
          <w:rFonts w:ascii="Arial" w:hAnsi="Arial" w:cs="Arial"/>
          <w:sz w:val="16"/>
          <w:szCs w:val="16"/>
        </w:rPr>
        <w:lastRenderedPageBreak/>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1D32F9" w:rsidRPr="00712A7E" w14:paraId="53AB1C90" w14:textId="77777777" w:rsidTr="00FF1C9B">
        <w:trPr>
          <w:trHeight w:val="434"/>
          <w:jc w:val="center"/>
        </w:trPr>
        <w:tc>
          <w:tcPr>
            <w:tcW w:w="231" w:type="pct"/>
            <w:noWrap/>
          </w:tcPr>
          <w:p w14:paraId="6B8294D7" w14:textId="6229554C" w:rsidR="001D32F9" w:rsidRPr="00712A7E" w:rsidRDefault="001D32F9" w:rsidP="001D32F9">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0631454C" w:rsidR="001D32F9" w:rsidRPr="00712A7E" w:rsidRDefault="0053061E" w:rsidP="001D32F9">
            <w:pPr>
              <w:pStyle w:val="Sangradetextonormal"/>
              <w:ind w:left="0"/>
              <w:jc w:val="center"/>
              <w:rPr>
                <w:rFonts w:ascii="Arial" w:hAnsi="Arial" w:cs="Arial"/>
                <w:sz w:val="14"/>
                <w:szCs w:val="14"/>
                <w:lang w:val="es-ES"/>
              </w:rPr>
            </w:pPr>
            <w:r w:rsidRPr="0053061E">
              <w:rPr>
                <w:rFonts w:ascii="Arial" w:hAnsi="Arial" w:cs="Arial"/>
                <w:sz w:val="16"/>
                <w:szCs w:val="16"/>
              </w:rPr>
              <w:t>LOGICA INTERACTIVA, S.A. DE C.V.</w:t>
            </w:r>
          </w:p>
        </w:tc>
        <w:tc>
          <w:tcPr>
            <w:tcW w:w="3756" w:type="pct"/>
          </w:tcPr>
          <w:p w14:paraId="6AD99CE8" w14:textId="6526A845" w:rsidR="001D32F9" w:rsidRPr="00712A7E" w:rsidRDefault="0053061E" w:rsidP="001D32F9">
            <w:pPr>
              <w:spacing w:line="276" w:lineRule="auto"/>
              <w:jc w:val="both"/>
              <w:rPr>
                <w:rFonts w:ascii="Arial" w:hAnsi="Arial" w:cs="Arial"/>
                <w:b/>
                <w:sz w:val="16"/>
                <w:szCs w:val="16"/>
              </w:rPr>
            </w:pPr>
            <w:r>
              <w:rPr>
                <w:rFonts w:ascii="Arial" w:hAnsi="Arial" w:cs="Arial"/>
                <w:b/>
                <w:sz w:val="16"/>
                <w:szCs w:val="16"/>
              </w:rPr>
              <w:t>Oferta en la partida</w:t>
            </w:r>
            <w:r w:rsidR="001D32F9" w:rsidRPr="00712A7E">
              <w:rPr>
                <w:rFonts w:ascii="Arial" w:hAnsi="Arial" w:cs="Arial"/>
                <w:b/>
                <w:sz w:val="16"/>
                <w:szCs w:val="16"/>
              </w:rPr>
              <w:t xml:space="preserve">: </w:t>
            </w:r>
            <w:r w:rsidR="00423370" w:rsidRPr="00712A7E">
              <w:rPr>
                <w:rFonts w:ascii="Arial" w:hAnsi="Arial" w:cs="Arial"/>
                <w:b/>
                <w:sz w:val="16"/>
                <w:szCs w:val="16"/>
              </w:rPr>
              <w:t>1.</w:t>
            </w:r>
          </w:p>
          <w:p w14:paraId="396567DE" w14:textId="77777777" w:rsidR="001D32F9" w:rsidRPr="00712A7E" w:rsidRDefault="001D32F9" w:rsidP="001D32F9">
            <w:pPr>
              <w:spacing w:line="276" w:lineRule="auto"/>
              <w:jc w:val="both"/>
              <w:rPr>
                <w:rFonts w:ascii="Arial" w:hAnsi="Arial" w:cs="Arial"/>
                <w:b/>
                <w:sz w:val="16"/>
                <w:szCs w:val="16"/>
              </w:rPr>
            </w:pPr>
          </w:p>
          <w:p w14:paraId="55CA3852" w14:textId="7FF5E47D" w:rsidR="009C5826" w:rsidRPr="00712A7E" w:rsidRDefault="001D32F9" w:rsidP="009C582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53061E">
              <w:rPr>
                <w:rFonts w:ascii="Arial" w:hAnsi="Arial" w:cs="Arial"/>
                <w:sz w:val="16"/>
                <w:szCs w:val="16"/>
              </w:rPr>
              <w:t>general</w:t>
            </w:r>
            <w:r w:rsidRPr="00712A7E">
              <w:rPr>
                <w:rFonts w:ascii="Arial" w:hAnsi="Arial" w:cs="Arial"/>
                <w:sz w:val="16"/>
                <w:szCs w:val="16"/>
              </w:rPr>
              <w:t xml:space="preserve">, </w:t>
            </w:r>
            <w:r w:rsidR="009C5826" w:rsidRPr="00712A7E">
              <w:rPr>
                <w:rFonts w:ascii="Arial" w:hAnsi="Arial" w:cs="Arial"/>
                <w:sz w:val="16"/>
                <w:szCs w:val="16"/>
              </w:rPr>
              <w:t>conforme lo establecido y detallado en los Anexos 1 y 2</w:t>
            </w:r>
            <w:r w:rsidR="00B86931">
              <w:rPr>
                <w:rFonts w:ascii="Arial" w:hAnsi="Arial" w:cs="Arial"/>
                <w:sz w:val="16"/>
                <w:szCs w:val="16"/>
              </w:rPr>
              <w:t>.</w:t>
            </w:r>
            <w:r w:rsidR="009C5826" w:rsidRPr="00712A7E">
              <w:rPr>
                <w:rFonts w:ascii="Arial" w:hAnsi="Arial" w:cs="Arial"/>
                <w:sz w:val="16"/>
                <w:szCs w:val="16"/>
              </w:rPr>
              <w:t xml:space="preserve"> </w:t>
            </w:r>
          </w:p>
          <w:p w14:paraId="49DF7376" w14:textId="77777777" w:rsidR="009C5826" w:rsidRPr="00712A7E" w:rsidRDefault="009C5826" w:rsidP="009C5826">
            <w:pPr>
              <w:ind w:right="567"/>
              <w:jc w:val="both"/>
              <w:rPr>
                <w:rFonts w:ascii="Arial" w:eastAsia="Calibri" w:hAnsi="Arial" w:cs="Arial"/>
                <w:b/>
                <w:color w:val="000000"/>
                <w:sz w:val="14"/>
                <w:szCs w:val="14"/>
              </w:rPr>
            </w:pPr>
          </w:p>
          <w:p w14:paraId="3FB521BE" w14:textId="77777777" w:rsidR="006411C9" w:rsidRPr="00712A7E" w:rsidRDefault="006411C9" w:rsidP="001D32F9">
            <w:pPr>
              <w:jc w:val="both"/>
              <w:rPr>
                <w:rFonts w:ascii="Arial" w:hAnsi="Arial" w:cs="Arial"/>
                <w:sz w:val="14"/>
                <w:szCs w:val="14"/>
              </w:rPr>
            </w:pPr>
          </w:p>
          <w:p w14:paraId="7361ADAF" w14:textId="1B6A05F5" w:rsidR="00423370" w:rsidRPr="00712A7E" w:rsidRDefault="00111268" w:rsidP="001D32F9">
            <w:pPr>
              <w:jc w:val="both"/>
              <w:rPr>
                <w:rFonts w:ascii="Arial" w:hAnsi="Arial" w:cs="Arial"/>
                <w:sz w:val="14"/>
                <w:szCs w:val="14"/>
              </w:rPr>
            </w:pPr>
            <w:r w:rsidRPr="00111268">
              <w:rPr>
                <w:rFonts w:ascii="Arial" w:hAnsi="Arial" w:cs="Arial"/>
                <w:sz w:val="14"/>
                <w:szCs w:val="14"/>
              </w:rPr>
              <w:t xml:space="preserve">Revisión Técnica realizada por el Mtro. en M.E. Juan José </w:t>
            </w:r>
            <w:proofErr w:type="spellStart"/>
            <w:r w:rsidRPr="00111268">
              <w:rPr>
                <w:rFonts w:ascii="Arial" w:hAnsi="Arial" w:cs="Arial"/>
                <w:sz w:val="14"/>
                <w:szCs w:val="14"/>
              </w:rPr>
              <w:t>Shaadi</w:t>
            </w:r>
            <w:proofErr w:type="spellEnd"/>
            <w:r w:rsidRPr="00111268">
              <w:rPr>
                <w:rFonts w:ascii="Arial" w:hAnsi="Arial" w:cs="Arial"/>
                <w:sz w:val="14"/>
                <w:szCs w:val="14"/>
              </w:rPr>
              <w:t xml:space="preserve"> Rodríguez, Secretario General, la M. en C.E.A. Imelda Jiménez García, Jefa del Departamento de Control Escolar y el Mtro. Héctor Alejandro Zamora Estrada, Encargado de Proyectos de Gestión del Departamento de Control Escolar</w:t>
            </w:r>
            <w:r w:rsidR="00423370" w:rsidRPr="00712A7E">
              <w:rPr>
                <w:rFonts w:ascii="Arial" w:hAnsi="Arial" w:cs="Arial"/>
                <w:sz w:val="14"/>
                <w:szCs w:val="14"/>
              </w:rPr>
              <w:t xml:space="preserve">, conforme a los anexos de la </w:t>
            </w:r>
            <w:r w:rsidR="00423370" w:rsidRPr="00712A7E">
              <w:rPr>
                <w:rFonts w:ascii="Arial" w:hAnsi="Arial" w:cs="Arial"/>
                <w:b/>
                <w:sz w:val="14"/>
                <w:szCs w:val="14"/>
              </w:rPr>
              <w:t>Convocatoria AD E/01</w:t>
            </w:r>
            <w:r>
              <w:rPr>
                <w:rFonts w:ascii="Arial" w:hAnsi="Arial" w:cs="Arial"/>
                <w:b/>
                <w:sz w:val="14"/>
                <w:szCs w:val="14"/>
              </w:rPr>
              <w:t>6</w:t>
            </w:r>
            <w:r w:rsidR="00423370" w:rsidRPr="00712A7E">
              <w:rPr>
                <w:rFonts w:ascii="Arial" w:hAnsi="Arial" w:cs="Arial"/>
                <w:b/>
                <w:sz w:val="14"/>
                <w:szCs w:val="14"/>
              </w:rPr>
              <w:t>-2023</w:t>
            </w:r>
            <w:r w:rsidR="00423370" w:rsidRPr="00712A7E">
              <w:rPr>
                <w:rFonts w:ascii="Arial" w:hAnsi="Arial" w:cs="Arial"/>
                <w:sz w:val="14"/>
                <w:szCs w:val="14"/>
              </w:rPr>
              <w:t>.</w:t>
            </w:r>
          </w:p>
          <w:p w14:paraId="2781E4AB" w14:textId="77777777" w:rsidR="00423370" w:rsidRPr="00712A7E" w:rsidRDefault="00423370" w:rsidP="001D32F9">
            <w:pPr>
              <w:jc w:val="both"/>
              <w:rPr>
                <w:rFonts w:ascii="Arial" w:hAnsi="Arial" w:cs="Arial"/>
                <w:sz w:val="14"/>
                <w:szCs w:val="14"/>
              </w:rPr>
            </w:pPr>
          </w:p>
          <w:p w14:paraId="6FB77007" w14:textId="77777777" w:rsidR="001D32F9" w:rsidRPr="00712A7E" w:rsidRDefault="001D32F9" w:rsidP="001D32F9">
            <w:pPr>
              <w:jc w:val="both"/>
              <w:rPr>
                <w:rFonts w:ascii="Arial" w:hAnsi="Arial" w:cs="Arial"/>
                <w:sz w:val="14"/>
                <w:szCs w:val="14"/>
              </w:rPr>
            </w:pPr>
            <w:r w:rsidRPr="00712A7E">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w:t>
            </w:r>
          </w:p>
          <w:p w14:paraId="6D1EDA57" w14:textId="6B8BDD58" w:rsidR="00256CCF" w:rsidRPr="00712A7E" w:rsidRDefault="00256CCF" w:rsidP="001D32F9">
            <w:pPr>
              <w:jc w:val="both"/>
              <w:rPr>
                <w:rFonts w:ascii="Arial" w:hAnsi="Arial" w:cs="Arial"/>
                <w:b/>
                <w:sz w:val="16"/>
                <w:szCs w:val="16"/>
              </w:rPr>
            </w:pP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5CDD58CA" w14:textId="61903965" w:rsidR="00F91DC5" w:rsidRPr="00712A7E" w:rsidRDefault="00F91DC5" w:rsidP="00F91DC5">
      <w:pPr>
        <w:pStyle w:val="Sangradetextonormal"/>
        <w:ind w:left="0"/>
        <w:jc w:val="both"/>
        <w:rPr>
          <w:rFonts w:ascii="Arial" w:hAnsi="Arial" w:cs="Arial"/>
          <w:b/>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F62E45" w:rsidRPr="00712A7E">
        <w:rPr>
          <w:rFonts w:ascii="Arial" w:hAnsi="Arial" w:cs="Arial"/>
          <w:sz w:val="18"/>
          <w:szCs w:val="18"/>
        </w:rPr>
        <w:t>----------------------------</w:t>
      </w:r>
    </w:p>
    <w:p w14:paraId="2C2389C1" w14:textId="2D342D18" w:rsidR="00DE40D6" w:rsidRDefault="00DE40D6" w:rsidP="007F43C8">
      <w:pPr>
        <w:jc w:val="both"/>
        <w:rPr>
          <w:rFonts w:ascii="Arial" w:hAnsi="Arial" w:cs="Arial"/>
          <w:sz w:val="18"/>
          <w:szCs w:val="18"/>
        </w:rPr>
      </w:pPr>
      <w:r w:rsidRPr="00DE40D6">
        <w:rPr>
          <w:rFonts w:ascii="Arial" w:hAnsi="Arial" w:cs="Arial"/>
          <w:b/>
          <w:sz w:val="18"/>
          <w:szCs w:val="18"/>
        </w:rPr>
        <w:t xml:space="preserve">Oferta económica en </w:t>
      </w:r>
      <w:r>
        <w:rPr>
          <w:rFonts w:ascii="Arial" w:hAnsi="Arial" w:cs="Arial"/>
          <w:b/>
          <w:sz w:val="18"/>
          <w:szCs w:val="18"/>
        </w:rPr>
        <w:t>moneda nacional</w:t>
      </w:r>
    </w:p>
    <w:p w14:paraId="5D60B149" w14:textId="77777777" w:rsidR="00DE40D6" w:rsidRPr="00712A7E" w:rsidRDefault="00DE40D6" w:rsidP="007F43C8">
      <w:pPr>
        <w:jc w:val="both"/>
        <w:rPr>
          <w:rFonts w:ascii="Arial" w:hAnsi="Arial" w:cs="Arial"/>
          <w:sz w:val="18"/>
          <w:szCs w:val="18"/>
        </w:rPr>
      </w:pPr>
    </w:p>
    <w:tbl>
      <w:tblPr>
        <w:tblStyle w:val="Tablaconcuadrcula"/>
        <w:tblW w:w="46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37"/>
        <w:gridCol w:w="1243"/>
        <w:gridCol w:w="996"/>
        <w:gridCol w:w="1269"/>
        <w:gridCol w:w="1231"/>
      </w:tblGrid>
      <w:tr w:rsidR="00C920EB" w:rsidRPr="00712A7E" w14:paraId="20B8BEC9" w14:textId="77777777" w:rsidTr="0098398C">
        <w:trPr>
          <w:trHeight w:val="226"/>
          <w:jc w:val="center"/>
        </w:trPr>
        <w:tc>
          <w:tcPr>
            <w:tcW w:w="5000" w:type="pct"/>
            <w:gridSpan w:val="6"/>
            <w:shd w:val="clear" w:color="auto" w:fill="F2F2F2" w:themeFill="background1" w:themeFillShade="F2"/>
          </w:tcPr>
          <w:p w14:paraId="4CF6521B" w14:textId="6EED1A67" w:rsidR="00C920EB" w:rsidRPr="00712A7E" w:rsidRDefault="00C920EB" w:rsidP="00B54D4A">
            <w:pPr>
              <w:jc w:val="center"/>
              <w:rPr>
                <w:rFonts w:ascii="Arial" w:hAnsi="Arial" w:cs="Arial"/>
                <w:b/>
                <w:sz w:val="14"/>
                <w:szCs w:val="14"/>
                <w:lang w:val="en-US"/>
              </w:rPr>
            </w:pPr>
            <w:proofErr w:type="spellStart"/>
            <w:r>
              <w:rPr>
                <w:rFonts w:ascii="Arial" w:hAnsi="Arial" w:cs="Arial"/>
                <w:b/>
                <w:sz w:val="14"/>
                <w:szCs w:val="14"/>
                <w:lang w:val="en-US"/>
              </w:rPr>
              <w:t>Empresa</w:t>
            </w:r>
            <w:proofErr w:type="spellEnd"/>
            <w:r>
              <w:rPr>
                <w:rFonts w:ascii="Arial" w:hAnsi="Arial" w:cs="Arial"/>
                <w:b/>
                <w:sz w:val="14"/>
                <w:szCs w:val="14"/>
                <w:lang w:val="en-US"/>
              </w:rPr>
              <w:t xml:space="preserve"> </w:t>
            </w:r>
            <w:proofErr w:type="spellStart"/>
            <w:r>
              <w:rPr>
                <w:rFonts w:ascii="Arial" w:hAnsi="Arial" w:cs="Arial"/>
                <w:b/>
                <w:sz w:val="14"/>
                <w:szCs w:val="14"/>
                <w:lang w:val="en-US"/>
              </w:rPr>
              <w:t>Adjudicada</w:t>
            </w:r>
            <w:proofErr w:type="spellEnd"/>
            <w:r>
              <w:rPr>
                <w:rFonts w:ascii="Arial" w:hAnsi="Arial" w:cs="Arial"/>
                <w:b/>
                <w:sz w:val="14"/>
                <w:szCs w:val="14"/>
                <w:lang w:val="en-US"/>
              </w:rPr>
              <w:t xml:space="preserve">: </w:t>
            </w:r>
            <w:r w:rsidRPr="00BE3B31">
              <w:rPr>
                <w:rFonts w:ascii="Arial" w:hAnsi="Arial" w:cs="Arial"/>
                <w:b/>
                <w:sz w:val="14"/>
                <w:szCs w:val="14"/>
                <w:lang w:val="en-US"/>
              </w:rPr>
              <w:t>LOGICA INTERACTIVA, S.A. DE C.V.</w:t>
            </w:r>
          </w:p>
        </w:tc>
      </w:tr>
      <w:tr w:rsidR="00C920EB" w:rsidRPr="00712A7E" w14:paraId="6148D821" w14:textId="77777777" w:rsidTr="0098398C">
        <w:trPr>
          <w:trHeight w:val="442"/>
          <w:jc w:val="center"/>
        </w:trPr>
        <w:tc>
          <w:tcPr>
            <w:tcW w:w="521" w:type="pct"/>
            <w:shd w:val="clear" w:color="auto" w:fill="F2F2F2" w:themeFill="background1" w:themeFillShade="F2"/>
            <w:vAlign w:val="center"/>
          </w:tcPr>
          <w:p w14:paraId="6A7BEADA" w14:textId="77777777" w:rsidR="00C920EB" w:rsidRPr="00712A7E" w:rsidRDefault="00C920EB" w:rsidP="00B54D4A">
            <w:pPr>
              <w:jc w:val="center"/>
              <w:rPr>
                <w:rFonts w:ascii="Arial" w:hAnsi="Arial" w:cs="Arial"/>
                <w:b/>
                <w:sz w:val="14"/>
                <w:szCs w:val="14"/>
              </w:rPr>
            </w:pPr>
            <w:r w:rsidRPr="00712A7E">
              <w:rPr>
                <w:rFonts w:ascii="Arial" w:hAnsi="Arial" w:cs="Arial"/>
                <w:b/>
                <w:sz w:val="14"/>
                <w:szCs w:val="14"/>
              </w:rPr>
              <w:t>Partida</w:t>
            </w:r>
          </w:p>
        </w:tc>
        <w:tc>
          <w:tcPr>
            <w:tcW w:w="1562" w:type="pct"/>
            <w:shd w:val="clear" w:color="auto" w:fill="F2F2F2" w:themeFill="background1" w:themeFillShade="F2"/>
            <w:vAlign w:val="center"/>
          </w:tcPr>
          <w:p w14:paraId="2EED9220" w14:textId="77777777" w:rsidR="00C920EB" w:rsidRPr="00712A7E" w:rsidRDefault="00C920EB" w:rsidP="00B54D4A">
            <w:pPr>
              <w:jc w:val="center"/>
              <w:rPr>
                <w:rFonts w:ascii="Arial" w:hAnsi="Arial" w:cs="Arial"/>
                <w:b/>
                <w:sz w:val="14"/>
                <w:szCs w:val="14"/>
              </w:rPr>
            </w:pPr>
            <w:r w:rsidRPr="00712A7E">
              <w:rPr>
                <w:rFonts w:ascii="Arial" w:hAnsi="Arial" w:cs="Arial"/>
                <w:b/>
                <w:sz w:val="14"/>
                <w:szCs w:val="14"/>
              </w:rPr>
              <w:t>Descripción</w:t>
            </w:r>
          </w:p>
        </w:tc>
        <w:tc>
          <w:tcPr>
            <w:tcW w:w="765" w:type="pct"/>
            <w:shd w:val="clear" w:color="auto" w:fill="F2F2F2" w:themeFill="background1" w:themeFillShade="F2"/>
            <w:vAlign w:val="center"/>
          </w:tcPr>
          <w:p w14:paraId="72D944DC" w14:textId="77777777" w:rsidR="00C920EB" w:rsidRPr="00712A7E" w:rsidRDefault="00C920EB" w:rsidP="00B54D4A">
            <w:pPr>
              <w:jc w:val="center"/>
              <w:rPr>
                <w:rFonts w:ascii="Arial" w:hAnsi="Arial" w:cs="Arial"/>
                <w:b/>
                <w:sz w:val="14"/>
                <w:szCs w:val="14"/>
              </w:rPr>
            </w:pPr>
            <w:r w:rsidRPr="00712A7E">
              <w:rPr>
                <w:rFonts w:ascii="Arial" w:hAnsi="Arial" w:cs="Arial"/>
                <w:b/>
                <w:sz w:val="14"/>
                <w:szCs w:val="14"/>
              </w:rPr>
              <w:t>Unidad de Medida</w:t>
            </w:r>
          </w:p>
        </w:tc>
        <w:tc>
          <w:tcPr>
            <w:tcW w:w="613" w:type="pct"/>
            <w:shd w:val="clear" w:color="auto" w:fill="F2F2F2" w:themeFill="background1" w:themeFillShade="F2"/>
            <w:vAlign w:val="center"/>
          </w:tcPr>
          <w:p w14:paraId="14338E88" w14:textId="5973EA69" w:rsidR="00C920EB" w:rsidRPr="00712A7E" w:rsidRDefault="0096179B" w:rsidP="00B54D4A">
            <w:pPr>
              <w:jc w:val="center"/>
              <w:rPr>
                <w:rFonts w:ascii="Arial" w:hAnsi="Arial" w:cs="Arial"/>
                <w:b/>
                <w:sz w:val="14"/>
                <w:szCs w:val="14"/>
              </w:rPr>
            </w:pPr>
            <w:r>
              <w:rPr>
                <w:rFonts w:ascii="Arial" w:hAnsi="Arial" w:cs="Arial"/>
                <w:b/>
                <w:sz w:val="14"/>
                <w:szCs w:val="14"/>
              </w:rPr>
              <w:t>Cantidad</w:t>
            </w:r>
          </w:p>
        </w:tc>
        <w:tc>
          <w:tcPr>
            <w:tcW w:w="781" w:type="pct"/>
            <w:shd w:val="clear" w:color="auto" w:fill="F2F2F2" w:themeFill="background1" w:themeFillShade="F2"/>
            <w:vAlign w:val="center"/>
          </w:tcPr>
          <w:p w14:paraId="18EFAC62" w14:textId="77777777" w:rsidR="00C920EB" w:rsidRPr="00712A7E" w:rsidRDefault="00C920EB" w:rsidP="00B54D4A">
            <w:pPr>
              <w:jc w:val="center"/>
              <w:rPr>
                <w:rFonts w:ascii="Arial" w:hAnsi="Arial" w:cs="Arial"/>
                <w:b/>
                <w:sz w:val="14"/>
                <w:szCs w:val="14"/>
              </w:rPr>
            </w:pPr>
            <w:r w:rsidRPr="00712A7E">
              <w:rPr>
                <w:rFonts w:ascii="Arial" w:hAnsi="Arial" w:cs="Arial"/>
                <w:b/>
                <w:sz w:val="14"/>
                <w:szCs w:val="14"/>
              </w:rPr>
              <w:t>Precio Unitario Antes IVA</w:t>
            </w:r>
          </w:p>
        </w:tc>
        <w:tc>
          <w:tcPr>
            <w:tcW w:w="758" w:type="pct"/>
            <w:shd w:val="clear" w:color="auto" w:fill="F2F2F2" w:themeFill="background1" w:themeFillShade="F2"/>
            <w:vAlign w:val="center"/>
          </w:tcPr>
          <w:p w14:paraId="3DB4EF30" w14:textId="77777777" w:rsidR="00C920EB" w:rsidRPr="00712A7E" w:rsidRDefault="00C920EB" w:rsidP="00B54D4A">
            <w:pPr>
              <w:jc w:val="center"/>
              <w:rPr>
                <w:rFonts w:ascii="Arial" w:hAnsi="Arial" w:cs="Arial"/>
                <w:b/>
                <w:sz w:val="14"/>
                <w:szCs w:val="14"/>
              </w:rPr>
            </w:pPr>
            <w:r w:rsidRPr="00712A7E">
              <w:rPr>
                <w:rFonts w:ascii="Arial" w:hAnsi="Arial" w:cs="Arial"/>
                <w:b/>
                <w:sz w:val="14"/>
                <w:szCs w:val="14"/>
              </w:rPr>
              <w:t>Precio Total Antes IVA</w:t>
            </w:r>
          </w:p>
        </w:tc>
      </w:tr>
      <w:tr w:rsidR="00C920EB" w:rsidRPr="00712A7E" w14:paraId="1162D8C4" w14:textId="77777777" w:rsidTr="00031E58">
        <w:trPr>
          <w:trHeight w:val="215"/>
          <w:jc w:val="center"/>
        </w:trPr>
        <w:tc>
          <w:tcPr>
            <w:tcW w:w="521" w:type="pct"/>
            <w:tcBorders>
              <w:bottom w:val="dotted" w:sz="4" w:space="0" w:color="auto"/>
            </w:tcBorders>
          </w:tcPr>
          <w:p w14:paraId="24545A5D" w14:textId="2AA96E2F" w:rsidR="00C920EB" w:rsidRPr="00712A7E" w:rsidRDefault="00C920EB" w:rsidP="00D13087">
            <w:pPr>
              <w:jc w:val="center"/>
              <w:rPr>
                <w:rFonts w:ascii="Arial" w:hAnsi="Arial" w:cs="Arial"/>
                <w:sz w:val="14"/>
                <w:szCs w:val="14"/>
              </w:rPr>
            </w:pPr>
            <w:r>
              <w:rPr>
                <w:rFonts w:ascii="Arial" w:hAnsi="Arial" w:cs="Arial"/>
                <w:sz w:val="14"/>
                <w:szCs w:val="14"/>
              </w:rPr>
              <w:t>1</w:t>
            </w:r>
          </w:p>
        </w:tc>
        <w:tc>
          <w:tcPr>
            <w:tcW w:w="1562" w:type="pct"/>
            <w:tcBorders>
              <w:bottom w:val="dotted" w:sz="4" w:space="0" w:color="auto"/>
            </w:tcBorders>
          </w:tcPr>
          <w:p w14:paraId="531B5B8E" w14:textId="04746F63" w:rsidR="00C920EB" w:rsidRPr="00712A7E" w:rsidRDefault="00052018" w:rsidP="00D13087">
            <w:pPr>
              <w:jc w:val="both"/>
              <w:rPr>
                <w:rFonts w:ascii="Arial" w:hAnsi="Arial" w:cs="Arial"/>
                <w:sz w:val="14"/>
                <w:szCs w:val="14"/>
              </w:rPr>
            </w:pPr>
            <w:r w:rsidRPr="00052018">
              <w:rPr>
                <w:rFonts w:ascii="Arial" w:hAnsi="Arial" w:cs="Arial"/>
                <w:sz w:val="14"/>
                <w:szCs w:val="14"/>
              </w:rPr>
              <w:t xml:space="preserve">Cajero </w:t>
            </w:r>
            <w:proofErr w:type="spellStart"/>
            <w:r w:rsidRPr="00052018">
              <w:rPr>
                <w:rFonts w:ascii="Arial" w:hAnsi="Arial" w:cs="Arial"/>
                <w:sz w:val="14"/>
                <w:szCs w:val="14"/>
              </w:rPr>
              <w:t>expendidor</w:t>
            </w:r>
            <w:proofErr w:type="spellEnd"/>
            <w:r w:rsidRPr="00052018">
              <w:rPr>
                <w:rFonts w:ascii="Arial" w:hAnsi="Arial" w:cs="Arial"/>
                <w:sz w:val="14"/>
                <w:szCs w:val="14"/>
              </w:rPr>
              <w:t xml:space="preserve"> de documentos </w:t>
            </w:r>
            <w:proofErr w:type="spellStart"/>
            <w:r w:rsidRPr="00052018">
              <w:rPr>
                <w:rFonts w:ascii="Arial" w:hAnsi="Arial" w:cs="Arial"/>
                <w:sz w:val="14"/>
                <w:szCs w:val="14"/>
              </w:rPr>
              <w:t>smart</w:t>
            </w:r>
            <w:proofErr w:type="spellEnd"/>
            <w:r w:rsidRPr="00052018">
              <w:rPr>
                <w:rFonts w:ascii="Arial" w:hAnsi="Arial" w:cs="Arial"/>
                <w:sz w:val="14"/>
                <w:szCs w:val="14"/>
              </w:rPr>
              <w:t xml:space="preserve"> </w:t>
            </w:r>
            <w:proofErr w:type="spellStart"/>
            <w:r w:rsidRPr="00052018">
              <w:rPr>
                <w:rFonts w:ascii="Arial" w:hAnsi="Arial" w:cs="Arial"/>
                <w:sz w:val="14"/>
                <w:szCs w:val="14"/>
              </w:rPr>
              <w:t>pay</w:t>
            </w:r>
            <w:proofErr w:type="spellEnd"/>
          </w:p>
        </w:tc>
        <w:tc>
          <w:tcPr>
            <w:tcW w:w="765" w:type="pct"/>
            <w:tcBorders>
              <w:bottom w:val="dotted" w:sz="4" w:space="0" w:color="auto"/>
            </w:tcBorders>
          </w:tcPr>
          <w:p w14:paraId="5F54B44B" w14:textId="5CC93C65" w:rsidR="00C920EB" w:rsidRPr="00712A7E" w:rsidRDefault="00052018" w:rsidP="00D13087">
            <w:pPr>
              <w:jc w:val="center"/>
              <w:rPr>
                <w:rFonts w:ascii="Arial" w:hAnsi="Arial" w:cs="Arial"/>
                <w:sz w:val="14"/>
                <w:szCs w:val="14"/>
              </w:rPr>
            </w:pPr>
            <w:r>
              <w:rPr>
                <w:rFonts w:ascii="Arial" w:hAnsi="Arial" w:cs="Arial"/>
                <w:sz w:val="14"/>
                <w:szCs w:val="14"/>
              </w:rPr>
              <w:t>Equipos</w:t>
            </w:r>
          </w:p>
        </w:tc>
        <w:tc>
          <w:tcPr>
            <w:tcW w:w="613" w:type="pct"/>
            <w:tcBorders>
              <w:bottom w:val="dotted" w:sz="4" w:space="0" w:color="auto"/>
            </w:tcBorders>
          </w:tcPr>
          <w:p w14:paraId="4F958EF1" w14:textId="0B8751D3" w:rsidR="00C920EB" w:rsidRPr="00712A7E" w:rsidRDefault="00052018" w:rsidP="00D13087">
            <w:pPr>
              <w:jc w:val="center"/>
              <w:rPr>
                <w:rFonts w:ascii="Arial" w:hAnsi="Arial" w:cs="Arial"/>
                <w:sz w:val="14"/>
                <w:szCs w:val="14"/>
              </w:rPr>
            </w:pPr>
            <w:r>
              <w:rPr>
                <w:rFonts w:ascii="Arial" w:hAnsi="Arial" w:cs="Arial"/>
                <w:sz w:val="14"/>
                <w:szCs w:val="14"/>
              </w:rPr>
              <w:t>2</w:t>
            </w:r>
          </w:p>
        </w:tc>
        <w:tc>
          <w:tcPr>
            <w:tcW w:w="781" w:type="pct"/>
          </w:tcPr>
          <w:p w14:paraId="37998A65" w14:textId="1B1667D7" w:rsidR="00C920EB" w:rsidRPr="00614E9E" w:rsidRDefault="00C920EB" w:rsidP="00D13087">
            <w:pPr>
              <w:jc w:val="right"/>
              <w:rPr>
                <w:rFonts w:ascii="Arial" w:hAnsi="Arial" w:cs="Arial"/>
                <w:color w:val="000000"/>
                <w:sz w:val="14"/>
                <w:szCs w:val="14"/>
              </w:rPr>
            </w:pPr>
            <w:r w:rsidRPr="00712A7E">
              <w:rPr>
                <w:rFonts w:ascii="Arial" w:hAnsi="Arial" w:cs="Arial"/>
                <w:color w:val="000000"/>
                <w:sz w:val="14"/>
                <w:szCs w:val="14"/>
              </w:rPr>
              <w:t>$</w:t>
            </w:r>
            <w:r w:rsidR="00614E9E" w:rsidRPr="00614E9E">
              <w:rPr>
                <w:rFonts w:ascii="Arial" w:hAnsi="Arial" w:cs="Arial"/>
                <w:color w:val="000000"/>
                <w:sz w:val="14"/>
                <w:szCs w:val="14"/>
              </w:rPr>
              <w:t xml:space="preserve"> 311</w:t>
            </w:r>
            <w:r w:rsidR="00614E9E">
              <w:rPr>
                <w:rFonts w:ascii="Arial" w:hAnsi="Arial" w:cs="Arial"/>
                <w:color w:val="000000"/>
                <w:sz w:val="14"/>
                <w:szCs w:val="14"/>
              </w:rPr>
              <w:t>,</w:t>
            </w:r>
            <w:r w:rsidR="00614E9E" w:rsidRPr="00614E9E">
              <w:rPr>
                <w:rFonts w:ascii="Arial" w:hAnsi="Arial" w:cs="Arial"/>
                <w:color w:val="000000"/>
                <w:sz w:val="14"/>
                <w:szCs w:val="14"/>
              </w:rPr>
              <w:t>281.1</w:t>
            </w:r>
            <w:r w:rsidR="00614E9E">
              <w:rPr>
                <w:rFonts w:ascii="Arial" w:hAnsi="Arial" w:cs="Arial"/>
                <w:color w:val="000000"/>
                <w:sz w:val="14"/>
                <w:szCs w:val="14"/>
              </w:rPr>
              <w:t>0</w:t>
            </w:r>
          </w:p>
        </w:tc>
        <w:tc>
          <w:tcPr>
            <w:tcW w:w="758" w:type="pct"/>
          </w:tcPr>
          <w:p w14:paraId="185F0C2D" w14:textId="1209C6AF" w:rsidR="00C920EB" w:rsidRPr="00712A7E" w:rsidRDefault="00C920EB" w:rsidP="00593071">
            <w:pPr>
              <w:jc w:val="right"/>
              <w:rPr>
                <w:rFonts w:ascii="Arial" w:hAnsi="Arial" w:cs="Arial"/>
                <w:sz w:val="14"/>
                <w:szCs w:val="14"/>
                <w:highlight w:val="yellow"/>
              </w:rPr>
            </w:pPr>
            <w:r w:rsidRPr="00712A7E">
              <w:rPr>
                <w:rFonts w:ascii="Arial" w:hAnsi="Arial" w:cs="Arial"/>
                <w:color w:val="000000"/>
                <w:sz w:val="14"/>
                <w:szCs w:val="14"/>
              </w:rPr>
              <w:t>$</w:t>
            </w:r>
            <w:r w:rsidR="006F1C9C">
              <w:rPr>
                <w:rFonts w:ascii="Arial" w:hAnsi="Arial" w:cs="Arial"/>
                <w:color w:val="000000"/>
                <w:sz w:val="14"/>
                <w:szCs w:val="14"/>
              </w:rPr>
              <w:t>622</w:t>
            </w:r>
            <w:r w:rsidRPr="00712A7E">
              <w:rPr>
                <w:rFonts w:ascii="Arial" w:hAnsi="Arial" w:cs="Arial"/>
                <w:color w:val="000000"/>
                <w:sz w:val="14"/>
                <w:szCs w:val="14"/>
              </w:rPr>
              <w:t>,</w:t>
            </w:r>
            <w:r w:rsidR="00593071">
              <w:rPr>
                <w:rFonts w:ascii="Arial" w:hAnsi="Arial" w:cs="Arial"/>
                <w:color w:val="000000"/>
                <w:sz w:val="14"/>
                <w:szCs w:val="14"/>
              </w:rPr>
              <w:t>562</w:t>
            </w:r>
            <w:r w:rsidRPr="00712A7E">
              <w:rPr>
                <w:rFonts w:ascii="Arial" w:hAnsi="Arial" w:cs="Arial"/>
                <w:color w:val="000000"/>
                <w:sz w:val="14"/>
                <w:szCs w:val="14"/>
              </w:rPr>
              <w:t>.</w:t>
            </w:r>
            <w:r w:rsidR="00593071">
              <w:rPr>
                <w:rFonts w:ascii="Arial" w:hAnsi="Arial" w:cs="Arial"/>
                <w:color w:val="000000"/>
                <w:sz w:val="14"/>
                <w:szCs w:val="14"/>
              </w:rPr>
              <w:t>20</w:t>
            </w:r>
          </w:p>
        </w:tc>
      </w:tr>
      <w:tr w:rsidR="00031E58" w:rsidRPr="00712A7E" w14:paraId="1AC24D83" w14:textId="77777777" w:rsidTr="00031E58">
        <w:trPr>
          <w:trHeight w:val="199"/>
          <w:jc w:val="center"/>
        </w:trPr>
        <w:tc>
          <w:tcPr>
            <w:tcW w:w="521" w:type="pct"/>
            <w:tcBorders>
              <w:top w:val="dotted" w:sz="4" w:space="0" w:color="auto"/>
              <w:left w:val="nil"/>
              <w:bottom w:val="nil"/>
              <w:right w:val="nil"/>
            </w:tcBorders>
          </w:tcPr>
          <w:p w14:paraId="645CD06A" w14:textId="77777777" w:rsidR="00031E58" w:rsidRPr="00712A7E" w:rsidRDefault="00031E58" w:rsidP="00031E58">
            <w:pPr>
              <w:jc w:val="center"/>
              <w:rPr>
                <w:rFonts w:ascii="Arial" w:hAnsi="Arial" w:cs="Arial"/>
                <w:sz w:val="14"/>
                <w:szCs w:val="14"/>
              </w:rPr>
            </w:pPr>
          </w:p>
        </w:tc>
        <w:tc>
          <w:tcPr>
            <w:tcW w:w="1562" w:type="pct"/>
            <w:tcBorders>
              <w:top w:val="dotted" w:sz="4" w:space="0" w:color="auto"/>
              <w:left w:val="nil"/>
              <w:bottom w:val="nil"/>
              <w:right w:val="nil"/>
            </w:tcBorders>
          </w:tcPr>
          <w:p w14:paraId="57B46213" w14:textId="77777777" w:rsidR="00031E58" w:rsidRPr="00712A7E" w:rsidRDefault="00031E58" w:rsidP="00031E58">
            <w:pPr>
              <w:jc w:val="both"/>
              <w:rPr>
                <w:rFonts w:ascii="Arial" w:hAnsi="Arial" w:cs="Arial"/>
                <w:b/>
                <w:sz w:val="14"/>
                <w:szCs w:val="14"/>
              </w:rPr>
            </w:pPr>
          </w:p>
        </w:tc>
        <w:tc>
          <w:tcPr>
            <w:tcW w:w="765" w:type="pct"/>
            <w:tcBorders>
              <w:top w:val="dotted" w:sz="4" w:space="0" w:color="auto"/>
              <w:left w:val="nil"/>
              <w:bottom w:val="nil"/>
              <w:right w:val="nil"/>
            </w:tcBorders>
          </w:tcPr>
          <w:p w14:paraId="6DED280B" w14:textId="77777777" w:rsidR="00031E58" w:rsidRPr="00712A7E" w:rsidRDefault="00031E58" w:rsidP="00031E58">
            <w:pPr>
              <w:jc w:val="center"/>
              <w:rPr>
                <w:rFonts w:ascii="Arial" w:hAnsi="Arial" w:cs="Arial"/>
                <w:sz w:val="14"/>
                <w:szCs w:val="14"/>
              </w:rPr>
            </w:pPr>
          </w:p>
        </w:tc>
        <w:tc>
          <w:tcPr>
            <w:tcW w:w="613" w:type="pct"/>
            <w:tcBorders>
              <w:top w:val="dotted" w:sz="4" w:space="0" w:color="auto"/>
              <w:left w:val="nil"/>
              <w:bottom w:val="nil"/>
              <w:right w:val="dotted" w:sz="4" w:space="0" w:color="auto"/>
            </w:tcBorders>
          </w:tcPr>
          <w:p w14:paraId="3E261C24" w14:textId="77777777" w:rsidR="00031E58" w:rsidRPr="00712A7E" w:rsidRDefault="00031E58" w:rsidP="00031E58">
            <w:pPr>
              <w:jc w:val="center"/>
              <w:rPr>
                <w:rFonts w:ascii="Arial" w:hAnsi="Arial" w:cs="Arial"/>
                <w:sz w:val="14"/>
                <w:szCs w:val="14"/>
              </w:rPr>
            </w:pPr>
          </w:p>
        </w:tc>
        <w:tc>
          <w:tcPr>
            <w:tcW w:w="781" w:type="pct"/>
            <w:tcBorders>
              <w:left w:val="dotted" w:sz="4" w:space="0" w:color="auto"/>
            </w:tcBorders>
          </w:tcPr>
          <w:p w14:paraId="57126B84" w14:textId="655460F4" w:rsidR="00031E58" w:rsidRPr="00712A7E" w:rsidRDefault="00031E58" w:rsidP="00031E58">
            <w:pPr>
              <w:jc w:val="right"/>
              <w:rPr>
                <w:rFonts w:ascii="Arial" w:hAnsi="Arial" w:cs="Arial"/>
                <w:b/>
                <w:sz w:val="14"/>
                <w:szCs w:val="14"/>
              </w:rPr>
            </w:pPr>
            <w:r>
              <w:rPr>
                <w:rFonts w:ascii="Arial" w:hAnsi="Arial" w:cs="Arial"/>
                <w:b/>
                <w:sz w:val="14"/>
                <w:szCs w:val="14"/>
              </w:rPr>
              <w:t>Subtotal</w:t>
            </w:r>
          </w:p>
        </w:tc>
        <w:tc>
          <w:tcPr>
            <w:tcW w:w="758" w:type="pct"/>
          </w:tcPr>
          <w:p w14:paraId="78B38A01" w14:textId="02BDD615" w:rsidR="00031E58" w:rsidRPr="00031E58" w:rsidRDefault="00031E58" w:rsidP="00031E58">
            <w:pPr>
              <w:jc w:val="right"/>
              <w:rPr>
                <w:rFonts w:ascii="Arial" w:hAnsi="Arial" w:cs="Arial"/>
                <w:b/>
                <w:color w:val="000000"/>
                <w:sz w:val="14"/>
                <w:szCs w:val="14"/>
              </w:rPr>
            </w:pPr>
            <w:r w:rsidRPr="00031E58">
              <w:rPr>
                <w:rFonts w:ascii="Arial" w:hAnsi="Arial" w:cs="Arial"/>
                <w:b/>
                <w:color w:val="000000"/>
                <w:sz w:val="14"/>
                <w:szCs w:val="14"/>
              </w:rPr>
              <w:t>$622,562.20</w:t>
            </w:r>
          </w:p>
        </w:tc>
      </w:tr>
      <w:tr w:rsidR="00031E58" w:rsidRPr="00712A7E" w14:paraId="4BB5E9EE" w14:textId="77777777" w:rsidTr="00031E58">
        <w:trPr>
          <w:trHeight w:val="199"/>
          <w:jc w:val="center"/>
        </w:trPr>
        <w:tc>
          <w:tcPr>
            <w:tcW w:w="521" w:type="pct"/>
            <w:tcBorders>
              <w:top w:val="nil"/>
              <w:left w:val="nil"/>
              <w:bottom w:val="nil"/>
              <w:right w:val="nil"/>
            </w:tcBorders>
          </w:tcPr>
          <w:p w14:paraId="7B7ACFC3" w14:textId="77777777" w:rsidR="00031E58" w:rsidRPr="00712A7E" w:rsidRDefault="00031E58" w:rsidP="00031E58">
            <w:pPr>
              <w:jc w:val="center"/>
              <w:rPr>
                <w:rFonts w:ascii="Arial" w:hAnsi="Arial" w:cs="Arial"/>
                <w:sz w:val="14"/>
                <w:szCs w:val="14"/>
              </w:rPr>
            </w:pPr>
          </w:p>
        </w:tc>
        <w:tc>
          <w:tcPr>
            <w:tcW w:w="1562" w:type="pct"/>
            <w:tcBorders>
              <w:top w:val="nil"/>
              <w:left w:val="nil"/>
              <w:bottom w:val="nil"/>
              <w:right w:val="nil"/>
            </w:tcBorders>
          </w:tcPr>
          <w:p w14:paraId="31815C3C" w14:textId="77777777" w:rsidR="00031E58" w:rsidRPr="00712A7E" w:rsidRDefault="00031E58" w:rsidP="00031E58">
            <w:pPr>
              <w:jc w:val="both"/>
              <w:rPr>
                <w:rFonts w:ascii="Arial" w:hAnsi="Arial" w:cs="Arial"/>
                <w:b/>
                <w:sz w:val="14"/>
                <w:szCs w:val="14"/>
              </w:rPr>
            </w:pPr>
          </w:p>
        </w:tc>
        <w:tc>
          <w:tcPr>
            <w:tcW w:w="765" w:type="pct"/>
            <w:tcBorders>
              <w:top w:val="nil"/>
              <w:left w:val="nil"/>
              <w:bottom w:val="nil"/>
              <w:right w:val="nil"/>
            </w:tcBorders>
          </w:tcPr>
          <w:p w14:paraId="4ABC2EF5" w14:textId="77777777" w:rsidR="00031E58" w:rsidRPr="00712A7E" w:rsidRDefault="00031E58" w:rsidP="00031E58">
            <w:pPr>
              <w:jc w:val="center"/>
              <w:rPr>
                <w:rFonts w:ascii="Arial" w:hAnsi="Arial" w:cs="Arial"/>
                <w:sz w:val="14"/>
                <w:szCs w:val="14"/>
              </w:rPr>
            </w:pPr>
          </w:p>
        </w:tc>
        <w:tc>
          <w:tcPr>
            <w:tcW w:w="613" w:type="pct"/>
            <w:tcBorders>
              <w:top w:val="nil"/>
              <w:left w:val="nil"/>
              <w:bottom w:val="nil"/>
              <w:right w:val="dotted" w:sz="4" w:space="0" w:color="auto"/>
            </w:tcBorders>
          </w:tcPr>
          <w:p w14:paraId="30623995" w14:textId="77777777" w:rsidR="00031E58" w:rsidRPr="00712A7E" w:rsidRDefault="00031E58" w:rsidP="00031E58">
            <w:pPr>
              <w:jc w:val="center"/>
              <w:rPr>
                <w:rFonts w:ascii="Arial" w:hAnsi="Arial" w:cs="Arial"/>
                <w:sz w:val="14"/>
                <w:szCs w:val="14"/>
              </w:rPr>
            </w:pPr>
          </w:p>
        </w:tc>
        <w:tc>
          <w:tcPr>
            <w:tcW w:w="781" w:type="pct"/>
            <w:tcBorders>
              <w:left w:val="dotted" w:sz="4" w:space="0" w:color="auto"/>
            </w:tcBorders>
          </w:tcPr>
          <w:p w14:paraId="4347D508" w14:textId="2AC91EDA" w:rsidR="00031E58" w:rsidRDefault="00031E58" w:rsidP="00031E58">
            <w:pPr>
              <w:jc w:val="right"/>
              <w:rPr>
                <w:rFonts w:ascii="Arial" w:hAnsi="Arial" w:cs="Arial"/>
                <w:b/>
                <w:sz w:val="14"/>
                <w:szCs w:val="14"/>
              </w:rPr>
            </w:pPr>
            <w:r>
              <w:rPr>
                <w:rFonts w:ascii="Arial" w:hAnsi="Arial" w:cs="Arial"/>
                <w:b/>
                <w:sz w:val="14"/>
                <w:szCs w:val="14"/>
              </w:rPr>
              <w:t>IVA</w:t>
            </w:r>
          </w:p>
        </w:tc>
        <w:tc>
          <w:tcPr>
            <w:tcW w:w="758" w:type="pct"/>
          </w:tcPr>
          <w:p w14:paraId="35C46DD2" w14:textId="47CA89D8" w:rsidR="00031E58" w:rsidRPr="00031E58" w:rsidRDefault="00031E58" w:rsidP="00031E58">
            <w:pPr>
              <w:jc w:val="right"/>
              <w:rPr>
                <w:rFonts w:ascii="Arial" w:hAnsi="Arial" w:cs="Arial"/>
                <w:b/>
                <w:color w:val="000000"/>
                <w:sz w:val="14"/>
                <w:szCs w:val="14"/>
              </w:rPr>
            </w:pPr>
            <w:r w:rsidRPr="00031E58">
              <w:rPr>
                <w:rFonts w:ascii="Arial" w:hAnsi="Arial" w:cs="Arial"/>
                <w:b/>
                <w:color w:val="000000"/>
                <w:sz w:val="14"/>
                <w:szCs w:val="14"/>
              </w:rPr>
              <w:t>$99,609.95</w:t>
            </w:r>
          </w:p>
        </w:tc>
      </w:tr>
      <w:tr w:rsidR="00031E58" w:rsidRPr="00712A7E" w14:paraId="33265095" w14:textId="77777777" w:rsidTr="00031E58">
        <w:trPr>
          <w:trHeight w:val="199"/>
          <w:jc w:val="center"/>
        </w:trPr>
        <w:tc>
          <w:tcPr>
            <w:tcW w:w="521" w:type="pct"/>
            <w:tcBorders>
              <w:top w:val="nil"/>
              <w:left w:val="nil"/>
              <w:bottom w:val="nil"/>
              <w:right w:val="nil"/>
            </w:tcBorders>
          </w:tcPr>
          <w:p w14:paraId="50BD6ECA" w14:textId="77777777" w:rsidR="00031E58" w:rsidRPr="00712A7E" w:rsidRDefault="00031E58" w:rsidP="00031E58">
            <w:pPr>
              <w:jc w:val="center"/>
              <w:rPr>
                <w:rFonts w:ascii="Arial" w:hAnsi="Arial" w:cs="Arial"/>
                <w:sz w:val="14"/>
                <w:szCs w:val="14"/>
              </w:rPr>
            </w:pPr>
          </w:p>
        </w:tc>
        <w:tc>
          <w:tcPr>
            <w:tcW w:w="1562" w:type="pct"/>
            <w:tcBorders>
              <w:top w:val="nil"/>
              <w:left w:val="nil"/>
              <w:bottom w:val="nil"/>
              <w:right w:val="nil"/>
            </w:tcBorders>
          </w:tcPr>
          <w:p w14:paraId="0E501FCA" w14:textId="77777777" w:rsidR="00031E58" w:rsidRPr="00712A7E" w:rsidRDefault="00031E58" w:rsidP="00031E58">
            <w:pPr>
              <w:jc w:val="both"/>
              <w:rPr>
                <w:rFonts w:ascii="Arial" w:hAnsi="Arial" w:cs="Arial"/>
                <w:b/>
                <w:sz w:val="14"/>
                <w:szCs w:val="14"/>
              </w:rPr>
            </w:pPr>
          </w:p>
        </w:tc>
        <w:tc>
          <w:tcPr>
            <w:tcW w:w="765" w:type="pct"/>
            <w:tcBorders>
              <w:top w:val="nil"/>
              <w:left w:val="nil"/>
              <w:bottom w:val="nil"/>
              <w:right w:val="nil"/>
            </w:tcBorders>
          </w:tcPr>
          <w:p w14:paraId="32E04B25" w14:textId="77777777" w:rsidR="00031E58" w:rsidRPr="00712A7E" w:rsidRDefault="00031E58" w:rsidP="00031E58">
            <w:pPr>
              <w:jc w:val="center"/>
              <w:rPr>
                <w:rFonts w:ascii="Arial" w:hAnsi="Arial" w:cs="Arial"/>
                <w:sz w:val="14"/>
                <w:szCs w:val="14"/>
              </w:rPr>
            </w:pPr>
          </w:p>
        </w:tc>
        <w:tc>
          <w:tcPr>
            <w:tcW w:w="613" w:type="pct"/>
            <w:tcBorders>
              <w:top w:val="nil"/>
              <w:left w:val="nil"/>
              <w:bottom w:val="nil"/>
              <w:right w:val="dotted" w:sz="4" w:space="0" w:color="auto"/>
            </w:tcBorders>
          </w:tcPr>
          <w:p w14:paraId="61AF9E36" w14:textId="77777777" w:rsidR="00031E58" w:rsidRPr="00712A7E" w:rsidRDefault="00031E58" w:rsidP="00031E58">
            <w:pPr>
              <w:jc w:val="center"/>
              <w:rPr>
                <w:rFonts w:ascii="Arial" w:hAnsi="Arial" w:cs="Arial"/>
                <w:sz w:val="14"/>
                <w:szCs w:val="14"/>
              </w:rPr>
            </w:pPr>
          </w:p>
        </w:tc>
        <w:tc>
          <w:tcPr>
            <w:tcW w:w="781" w:type="pct"/>
            <w:tcBorders>
              <w:left w:val="dotted" w:sz="4" w:space="0" w:color="auto"/>
            </w:tcBorders>
          </w:tcPr>
          <w:p w14:paraId="29555A4E" w14:textId="586D99E8" w:rsidR="00031E58" w:rsidRDefault="00031E58" w:rsidP="00031E58">
            <w:pPr>
              <w:jc w:val="right"/>
              <w:rPr>
                <w:rFonts w:ascii="Arial" w:hAnsi="Arial" w:cs="Arial"/>
                <w:b/>
                <w:sz w:val="14"/>
                <w:szCs w:val="14"/>
              </w:rPr>
            </w:pPr>
            <w:r>
              <w:rPr>
                <w:rFonts w:ascii="Arial" w:hAnsi="Arial" w:cs="Arial"/>
                <w:b/>
                <w:sz w:val="14"/>
                <w:szCs w:val="14"/>
              </w:rPr>
              <w:t>Total</w:t>
            </w:r>
          </w:p>
        </w:tc>
        <w:tc>
          <w:tcPr>
            <w:tcW w:w="758" w:type="pct"/>
          </w:tcPr>
          <w:p w14:paraId="4A763043" w14:textId="4016EF60" w:rsidR="00031E58" w:rsidRPr="00031E58" w:rsidRDefault="00031E58" w:rsidP="00031E58">
            <w:pPr>
              <w:jc w:val="right"/>
              <w:rPr>
                <w:rFonts w:ascii="Arial" w:hAnsi="Arial" w:cs="Arial"/>
                <w:b/>
                <w:color w:val="000000"/>
                <w:sz w:val="14"/>
                <w:szCs w:val="14"/>
              </w:rPr>
            </w:pPr>
            <w:r w:rsidRPr="00031E58">
              <w:rPr>
                <w:rFonts w:ascii="Arial" w:hAnsi="Arial" w:cs="Arial"/>
                <w:b/>
                <w:color w:val="000000"/>
                <w:sz w:val="14"/>
                <w:szCs w:val="14"/>
              </w:rPr>
              <w:t>$722,172.15</w:t>
            </w:r>
          </w:p>
        </w:tc>
      </w:tr>
    </w:tbl>
    <w:p w14:paraId="36723CE1" w14:textId="6378ED17" w:rsidR="00236860" w:rsidRDefault="00236860" w:rsidP="007F43C8">
      <w:pPr>
        <w:jc w:val="both"/>
        <w:rPr>
          <w:rFonts w:ascii="Arial" w:hAnsi="Arial" w:cs="Arial"/>
          <w:sz w:val="18"/>
          <w:szCs w:val="18"/>
        </w:rPr>
      </w:pPr>
    </w:p>
    <w:p w14:paraId="312C663F" w14:textId="1C8498CC" w:rsidR="00DE40D6" w:rsidRPr="00DE40D6" w:rsidRDefault="00DE40D6" w:rsidP="007F43C8">
      <w:pPr>
        <w:jc w:val="both"/>
        <w:rPr>
          <w:rFonts w:ascii="Arial" w:hAnsi="Arial" w:cs="Arial"/>
          <w:b/>
          <w:sz w:val="18"/>
          <w:szCs w:val="18"/>
        </w:rPr>
      </w:pPr>
      <w:r w:rsidRPr="00DE40D6">
        <w:rPr>
          <w:rFonts w:ascii="Arial" w:hAnsi="Arial" w:cs="Arial"/>
          <w:b/>
          <w:sz w:val="18"/>
          <w:szCs w:val="18"/>
        </w:rPr>
        <w:t>Oferta económica en dólares americanos</w:t>
      </w:r>
    </w:p>
    <w:p w14:paraId="580093B1" w14:textId="77777777" w:rsidR="00DE40D6" w:rsidRPr="00712A7E" w:rsidRDefault="00DE40D6" w:rsidP="007F43C8">
      <w:pPr>
        <w:jc w:val="both"/>
        <w:rPr>
          <w:rFonts w:ascii="Arial" w:hAnsi="Arial" w:cs="Arial"/>
          <w:sz w:val="18"/>
          <w:szCs w:val="18"/>
        </w:rPr>
      </w:pPr>
    </w:p>
    <w:tbl>
      <w:tblPr>
        <w:tblStyle w:val="Tablaconcuadrcula"/>
        <w:tblW w:w="46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37"/>
        <w:gridCol w:w="1243"/>
        <w:gridCol w:w="996"/>
        <w:gridCol w:w="1269"/>
        <w:gridCol w:w="1231"/>
      </w:tblGrid>
      <w:tr w:rsidR="0096179B" w:rsidRPr="00712A7E" w14:paraId="49C12D23" w14:textId="77777777" w:rsidTr="00CF08A0">
        <w:trPr>
          <w:trHeight w:val="226"/>
          <w:jc w:val="center"/>
        </w:trPr>
        <w:tc>
          <w:tcPr>
            <w:tcW w:w="5000" w:type="pct"/>
            <w:gridSpan w:val="6"/>
            <w:shd w:val="clear" w:color="auto" w:fill="F2F2F2" w:themeFill="background1" w:themeFillShade="F2"/>
          </w:tcPr>
          <w:p w14:paraId="1D57BB82" w14:textId="77777777" w:rsidR="0096179B" w:rsidRPr="00712A7E" w:rsidRDefault="0096179B" w:rsidP="00CF08A0">
            <w:pPr>
              <w:jc w:val="center"/>
              <w:rPr>
                <w:rFonts w:ascii="Arial" w:hAnsi="Arial" w:cs="Arial"/>
                <w:b/>
                <w:sz w:val="14"/>
                <w:szCs w:val="14"/>
                <w:lang w:val="en-US"/>
              </w:rPr>
            </w:pPr>
            <w:proofErr w:type="spellStart"/>
            <w:r>
              <w:rPr>
                <w:rFonts w:ascii="Arial" w:hAnsi="Arial" w:cs="Arial"/>
                <w:b/>
                <w:sz w:val="14"/>
                <w:szCs w:val="14"/>
                <w:lang w:val="en-US"/>
              </w:rPr>
              <w:t>Empresa</w:t>
            </w:r>
            <w:proofErr w:type="spellEnd"/>
            <w:r>
              <w:rPr>
                <w:rFonts w:ascii="Arial" w:hAnsi="Arial" w:cs="Arial"/>
                <w:b/>
                <w:sz w:val="14"/>
                <w:szCs w:val="14"/>
                <w:lang w:val="en-US"/>
              </w:rPr>
              <w:t xml:space="preserve"> </w:t>
            </w:r>
            <w:proofErr w:type="spellStart"/>
            <w:r>
              <w:rPr>
                <w:rFonts w:ascii="Arial" w:hAnsi="Arial" w:cs="Arial"/>
                <w:b/>
                <w:sz w:val="14"/>
                <w:szCs w:val="14"/>
                <w:lang w:val="en-US"/>
              </w:rPr>
              <w:t>Adjudicada</w:t>
            </w:r>
            <w:proofErr w:type="spellEnd"/>
            <w:r>
              <w:rPr>
                <w:rFonts w:ascii="Arial" w:hAnsi="Arial" w:cs="Arial"/>
                <w:b/>
                <w:sz w:val="14"/>
                <w:szCs w:val="14"/>
                <w:lang w:val="en-US"/>
              </w:rPr>
              <w:t xml:space="preserve">: </w:t>
            </w:r>
            <w:r w:rsidRPr="00BE3B31">
              <w:rPr>
                <w:rFonts w:ascii="Arial" w:hAnsi="Arial" w:cs="Arial"/>
                <w:b/>
                <w:sz w:val="14"/>
                <w:szCs w:val="14"/>
                <w:lang w:val="en-US"/>
              </w:rPr>
              <w:t>LOGICA INTERACTIVA, S.A. DE C.V.</w:t>
            </w:r>
          </w:p>
        </w:tc>
      </w:tr>
      <w:tr w:rsidR="0096179B" w:rsidRPr="00712A7E" w14:paraId="138F4F55" w14:textId="77777777" w:rsidTr="00CF08A0">
        <w:trPr>
          <w:trHeight w:val="442"/>
          <w:jc w:val="center"/>
        </w:trPr>
        <w:tc>
          <w:tcPr>
            <w:tcW w:w="521" w:type="pct"/>
            <w:shd w:val="clear" w:color="auto" w:fill="F2F2F2" w:themeFill="background1" w:themeFillShade="F2"/>
            <w:vAlign w:val="center"/>
          </w:tcPr>
          <w:p w14:paraId="12ED796D" w14:textId="77777777" w:rsidR="0096179B" w:rsidRPr="00712A7E" w:rsidRDefault="0096179B" w:rsidP="00CF08A0">
            <w:pPr>
              <w:jc w:val="center"/>
              <w:rPr>
                <w:rFonts w:ascii="Arial" w:hAnsi="Arial" w:cs="Arial"/>
                <w:b/>
                <w:sz w:val="14"/>
                <w:szCs w:val="14"/>
              </w:rPr>
            </w:pPr>
            <w:r w:rsidRPr="00712A7E">
              <w:rPr>
                <w:rFonts w:ascii="Arial" w:hAnsi="Arial" w:cs="Arial"/>
                <w:b/>
                <w:sz w:val="14"/>
                <w:szCs w:val="14"/>
              </w:rPr>
              <w:t>Partida</w:t>
            </w:r>
          </w:p>
        </w:tc>
        <w:tc>
          <w:tcPr>
            <w:tcW w:w="1562" w:type="pct"/>
            <w:shd w:val="clear" w:color="auto" w:fill="F2F2F2" w:themeFill="background1" w:themeFillShade="F2"/>
            <w:vAlign w:val="center"/>
          </w:tcPr>
          <w:p w14:paraId="3B57F8AE" w14:textId="77777777" w:rsidR="0096179B" w:rsidRPr="00712A7E" w:rsidRDefault="0096179B" w:rsidP="00CF08A0">
            <w:pPr>
              <w:jc w:val="center"/>
              <w:rPr>
                <w:rFonts w:ascii="Arial" w:hAnsi="Arial" w:cs="Arial"/>
                <w:b/>
                <w:sz w:val="14"/>
                <w:szCs w:val="14"/>
              </w:rPr>
            </w:pPr>
            <w:r w:rsidRPr="00712A7E">
              <w:rPr>
                <w:rFonts w:ascii="Arial" w:hAnsi="Arial" w:cs="Arial"/>
                <w:b/>
                <w:sz w:val="14"/>
                <w:szCs w:val="14"/>
              </w:rPr>
              <w:t>Descripción</w:t>
            </w:r>
          </w:p>
        </w:tc>
        <w:tc>
          <w:tcPr>
            <w:tcW w:w="765" w:type="pct"/>
            <w:shd w:val="clear" w:color="auto" w:fill="F2F2F2" w:themeFill="background1" w:themeFillShade="F2"/>
            <w:vAlign w:val="center"/>
          </w:tcPr>
          <w:p w14:paraId="38EBF9E3" w14:textId="77777777" w:rsidR="0096179B" w:rsidRPr="00712A7E" w:rsidRDefault="0096179B" w:rsidP="00CF08A0">
            <w:pPr>
              <w:jc w:val="center"/>
              <w:rPr>
                <w:rFonts w:ascii="Arial" w:hAnsi="Arial" w:cs="Arial"/>
                <w:b/>
                <w:sz w:val="14"/>
                <w:szCs w:val="14"/>
              </w:rPr>
            </w:pPr>
            <w:r w:rsidRPr="00712A7E">
              <w:rPr>
                <w:rFonts w:ascii="Arial" w:hAnsi="Arial" w:cs="Arial"/>
                <w:b/>
                <w:sz w:val="14"/>
                <w:szCs w:val="14"/>
              </w:rPr>
              <w:t>Unidad de Medida</w:t>
            </w:r>
          </w:p>
        </w:tc>
        <w:tc>
          <w:tcPr>
            <w:tcW w:w="613" w:type="pct"/>
            <w:shd w:val="clear" w:color="auto" w:fill="F2F2F2" w:themeFill="background1" w:themeFillShade="F2"/>
            <w:vAlign w:val="center"/>
          </w:tcPr>
          <w:p w14:paraId="4FDE48AA" w14:textId="77777777" w:rsidR="0096179B" w:rsidRPr="00712A7E" w:rsidRDefault="0096179B" w:rsidP="00CF08A0">
            <w:pPr>
              <w:jc w:val="center"/>
              <w:rPr>
                <w:rFonts w:ascii="Arial" w:hAnsi="Arial" w:cs="Arial"/>
                <w:b/>
                <w:sz w:val="14"/>
                <w:szCs w:val="14"/>
              </w:rPr>
            </w:pPr>
            <w:r>
              <w:rPr>
                <w:rFonts w:ascii="Arial" w:hAnsi="Arial" w:cs="Arial"/>
                <w:b/>
                <w:sz w:val="14"/>
                <w:szCs w:val="14"/>
              </w:rPr>
              <w:t>Cantidad</w:t>
            </w:r>
          </w:p>
        </w:tc>
        <w:tc>
          <w:tcPr>
            <w:tcW w:w="781" w:type="pct"/>
            <w:shd w:val="clear" w:color="auto" w:fill="F2F2F2" w:themeFill="background1" w:themeFillShade="F2"/>
            <w:vAlign w:val="center"/>
          </w:tcPr>
          <w:p w14:paraId="1D967B60" w14:textId="77777777" w:rsidR="0096179B" w:rsidRPr="00712A7E" w:rsidRDefault="0096179B" w:rsidP="00CF08A0">
            <w:pPr>
              <w:jc w:val="center"/>
              <w:rPr>
                <w:rFonts w:ascii="Arial" w:hAnsi="Arial" w:cs="Arial"/>
                <w:b/>
                <w:sz w:val="14"/>
                <w:szCs w:val="14"/>
              </w:rPr>
            </w:pPr>
            <w:r w:rsidRPr="00712A7E">
              <w:rPr>
                <w:rFonts w:ascii="Arial" w:hAnsi="Arial" w:cs="Arial"/>
                <w:b/>
                <w:sz w:val="14"/>
                <w:szCs w:val="14"/>
              </w:rPr>
              <w:t>Precio Unitario Antes IVA</w:t>
            </w:r>
          </w:p>
        </w:tc>
        <w:tc>
          <w:tcPr>
            <w:tcW w:w="758" w:type="pct"/>
            <w:shd w:val="clear" w:color="auto" w:fill="F2F2F2" w:themeFill="background1" w:themeFillShade="F2"/>
            <w:vAlign w:val="center"/>
          </w:tcPr>
          <w:p w14:paraId="3107CEA5" w14:textId="77777777" w:rsidR="0096179B" w:rsidRPr="00712A7E" w:rsidRDefault="0096179B" w:rsidP="00CF08A0">
            <w:pPr>
              <w:jc w:val="center"/>
              <w:rPr>
                <w:rFonts w:ascii="Arial" w:hAnsi="Arial" w:cs="Arial"/>
                <w:b/>
                <w:sz w:val="14"/>
                <w:szCs w:val="14"/>
              </w:rPr>
            </w:pPr>
            <w:r w:rsidRPr="00712A7E">
              <w:rPr>
                <w:rFonts w:ascii="Arial" w:hAnsi="Arial" w:cs="Arial"/>
                <w:b/>
                <w:sz w:val="14"/>
                <w:szCs w:val="14"/>
              </w:rPr>
              <w:t>Precio Total Antes IVA</w:t>
            </w:r>
          </w:p>
        </w:tc>
      </w:tr>
      <w:tr w:rsidR="0096179B" w:rsidRPr="00712A7E" w14:paraId="21BB20F5" w14:textId="77777777" w:rsidTr="00CF08A0">
        <w:trPr>
          <w:trHeight w:val="215"/>
          <w:jc w:val="center"/>
        </w:trPr>
        <w:tc>
          <w:tcPr>
            <w:tcW w:w="521" w:type="pct"/>
            <w:tcBorders>
              <w:bottom w:val="dotted" w:sz="4" w:space="0" w:color="auto"/>
            </w:tcBorders>
          </w:tcPr>
          <w:p w14:paraId="7BE33CFA" w14:textId="77777777" w:rsidR="0096179B" w:rsidRPr="00712A7E" w:rsidRDefault="0096179B" w:rsidP="0096179B">
            <w:pPr>
              <w:jc w:val="center"/>
              <w:rPr>
                <w:rFonts w:ascii="Arial" w:hAnsi="Arial" w:cs="Arial"/>
                <w:sz w:val="14"/>
                <w:szCs w:val="14"/>
              </w:rPr>
            </w:pPr>
            <w:r>
              <w:rPr>
                <w:rFonts w:ascii="Arial" w:hAnsi="Arial" w:cs="Arial"/>
                <w:sz w:val="14"/>
                <w:szCs w:val="14"/>
              </w:rPr>
              <w:t>1</w:t>
            </w:r>
          </w:p>
        </w:tc>
        <w:tc>
          <w:tcPr>
            <w:tcW w:w="1562" w:type="pct"/>
            <w:tcBorders>
              <w:bottom w:val="dotted" w:sz="4" w:space="0" w:color="auto"/>
            </w:tcBorders>
          </w:tcPr>
          <w:p w14:paraId="57A73F80" w14:textId="77777777" w:rsidR="0096179B" w:rsidRPr="00712A7E" w:rsidRDefault="0096179B" w:rsidP="0096179B">
            <w:pPr>
              <w:jc w:val="both"/>
              <w:rPr>
                <w:rFonts w:ascii="Arial" w:hAnsi="Arial" w:cs="Arial"/>
                <w:sz w:val="14"/>
                <w:szCs w:val="14"/>
              </w:rPr>
            </w:pPr>
            <w:r w:rsidRPr="00052018">
              <w:rPr>
                <w:rFonts w:ascii="Arial" w:hAnsi="Arial" w:cs="Arial"/>
                <w:sz w:val="14"/>
                <w:szCs w:val="14"/>
              </w:rPr>
              <w:t xml:space="preserve">Cajero </w:t>
            </w:r>
            <w:proofErr w:type="spellStart"/>
            <w:r w:rsidRPr="00052018">
              <w:rPr>
                <w:rFonts w:ascii="Arial" w:hAnsi="Arial" w:cs="Arial"/>
                <w:sz w:val="14"/>
                <w:szCs w:val="14"/>
              </w:rPr>
              <w:t>expendidor</w:t>
            </w:r>
            <w:proofErr w:type="spellEnd"/>
            <w:r w:rsidRPr="00052018">
              <w:rPr>
                <w:rFonts w:ascii="Arial" w:hAnsi="Arial" w:cs="Arial"/>
                <w:sz w:val="14"/>
                <w:szCs w:val="14"/>
              </w:rPr>
              <w:t xml:space="preserve"> de documentos </w:t>
            </w:r>
            <w:proofErr w:type="spellStart"/>
            <w:r w:rsidRPr="00052018">
              <w:rPr>
                <w:rFonts w:ascii="Arial" w:hAnsi="Arial" w:cs="Arial"/>
                <w:sz w:val="14"/>
                <w:szCs w:val="14"/>
              </w:rPr>
              <w:t>smart</w:t>
            </w:r>
            <w:proofErr w:type="spellEnd"/>
            <w:r w:rsidRPr="00052018">
              <w:rPr>
                <w:rFonts w:ascii="Arial" w:hAnsi="Arial" w:cs="Arial"/>
                <w:sz w:val="14"/>
                <w:szCs w:val="14"/>
              </w:rPr>
              <w:t xml:space="preserve"> </w:t>
            </w:r>
            <w:proofErr w:type="spellStart"/>
            <w:r w:rsidRPr="00052018">
              <w:rPr>
                <w:rFonts w:ascii="Arial" w:hAnsi="Arial" w:cs="Arial"/>
                <w:sz w:val="14"/>
                <w:szCs w:val="14"/>
              </w:rPr>
              <w:t>pay</w:t>
            </w:r>
            <w:proofErr w:type="spellEnd"/>
          </w:p>
        </w:tc>
        <w:tc>
          <w:tcPr>
            <w:tcW w:w="765" w:type="pct"/>
            <w:tcBorders>
              <w:bottom w:val="dotted" w:sz="4" w:space="0" w:color="auto"/>
            </w:tcBorders>
          </w:tcPr>
          <w:p w14:paraId="463BF4EE" w14:textId="77777777" w:rsidR="0096179B" w:rsidRPr="00712A7E" w:rsidRDefault="0096179B" w:rsidP="0096179B">
            <w:pPr>
              <w:jc w:val="center"/>
              <w:rPr>
                <w:rFonts w:ascii="Arial" w:hAnsi="Arial" w:cs="Arial"/>
                <w:sz w:val="14"/>
                <w:szCs w:val="14"/>
              </w:rPr>
            </w:pPr>
            <w:r>
              <w:rPr>
                <w:rFonts w:ascii="Arial" w:hAnsi="Arial" w:cs="Arial"/>
                <w:sz w:val="14"/>
                <w:szCs w:val="14"/>
              </w:rPr>
              <w:t>Equipos</w:t>
            </w:r>
          </w:p>
        </w:tc>
        <w:tc>
          <w:tcPr>
            <w:tcW w:w="613" w:type="pct"/>
            <w:tcBorders>
              <w:bottom w:val="dotted" w:sz="4" w:space="0" w:color="auto"/>
            </w:tcBorders>
          </w:tcPr>
          <w:p w14:paraId="053029BA" w14:textId="77777777" w:rsidR="0096179B" w:rsidRPr="00712A7E" w:rsidRDefault="0096179B" w:rsidP="0096179B">
            <w:pPr>
              <w:jc w:val="center"/>
              <w:rPr>
                <w:rFonts w:ascii="Arial" w:hAnsi="Arial" w:cs="Arial"/>
                <w:sz w:val="14"/>
                <w:szCs w:val="14"/>
              </w:rPr>
            </w:pPr>
            <w:r>
              <w:rPr>
                <w:rFonts w:ascii="Arial" w:hAnsi="Arial" w:cs="Arial"/>
                <w:sz w:val="14"/>
                <w:szCs w:val="14"/>
              </w:rPr>
              <w:t>2</w:t>
            </w:r>
          </w:p>
        </w:tc>
        <w:tc>
          <w:tcPr>
            <w:tcW w:w="781" w:type="pct"/>
          </w:tcPr>
          <w:p w14:paraId="23BD8130" w14:textId="79B2D3C3" w:rsidR="0096179B" w:rsidRPr="00614E9E" w:rsidRDefault="0096179B" w:rsidP="0096179B">
            <w:pPr>
              <w:jc w:val="right"/>
              <w:rPr>
                <w:rFonts w:ascii="Arial" w:hAnsi="Arial" w:cs="Arial"/>
                <w:color w:val="000000"/>
                <w:sz w:val="14"/>
                <w:szCs w:val="14"/>
              </w:rPr>
            </w:pPr>
            <w:r w:rsidRPr="0096179B">
              <w:rPr>
                <w:rFonts w:ascii="Arial" w:hAnsi="Arial" w:cs="Arial"/>
                <w:color w:val="000000"/>
                <w:sz w:val="14"/>
                <w:szCs w:val="14"/>
              </w:rPr>
              <w:t>$16,965.21</w:t>
            </w:r>
          </w:p>
        </w:tc>
        <w:tc>
          <w:tcPr>
            <w:tcW w:w="758" w:type="pct"/>
          </w:tcPr>
          <w:p w14:paraId="3811E641" w14:textId="3CBF468A" w:rsidR="0096179B" w:rsidRPr="0096179B" w:rsidRDefault="0096179B" w:rsidP="0096179B">
            <w:pPr>
              <w:jc w:val="right"/>
              <w:rPr>
                <w:rFonts w:ascii="Arial" w:hAnsi="Arial" w:cs="Arial"/>
                <w:color w:val="000000"/>
                <w:sz w:val="14"/>
                <w:szCs w:val="14"/>
              </w:rPr>
            </w:pPr>
            <w:r w:rsidRPr="0096179B">
              <w:rPr>
                <w:rFonts w:ascii="Arial" w:hAnsi="Arial" w:cs="Arial"/>
                <w:color w:val="000000"/>
                <w:sz w:val="14"/>
                <w:szCs w:val="14"/>
              </w:rPr>
              <w:t>$33,930.42</w:t>
            </w:r>
          </w:p>
        </w:tc>
      </w:tr>
      <w:tr w:rsidR="0096179B" w:rsidRPr="00712A7E" w14:paraId="152C849D" w14:textId="77777777" w:rsidTr="00CF08A0">
        <w:trPr>
          <w:trHeight w:val="199"/>
          <w:jc w:val="center"/>
        </w:trPr>
        <w:tc>
          <w:tcPr>
            <w:tcW w:w="521" w:type="pct"/>
            <w:tcBorders>
              <w:top w:val="dotted" w:sz="4" w:space="0" w:color="auto"/>
              <w:left w:val="nil"/>
              <w:bottom w:val="nil"/>
              <w:right w:val="nil"/>
            </w:tcBorders>
          </w:tcPr>
          <w:p w14:paraId="22EC2C93" w14:textId="77777777" w:rsidR="0096179B" w:rsidRPr="00712A7E" w:rsidRDefault="0096179B" w:rsidP="00CF08A0">
            <w:pPr>
              <w:jc w:val="center"/>
              <w:rPr>
                <w:rFonts w:ascii="Arial" w:hAnsi="Arial" w:cs="Arial"/>
                <w:sz w:val="14"/>
                <w:szCs w:val="14"/>
              </w:rPr>
            </w:pPr>
          </w:p>
        </w:tc>
        <w:tc>
          <w:tcPr>
            <w:tcW w:w="1562" w:type="pct"/>
            <w:tcBorders>
              <w:top w:val="dotted" w:sz="4" w:space="0" w:color="auto"/>
              <w:left w:val="nil"/>
              <w:bottom w:val="nil"/>
              <w:right w:val="nil"/>
            </w:tcBorders>
          </w:tcPr>
          <w:p w14:paraId="5976C783" w14:textId="77777777" w:rsidR="0096179B" w:rsidRPr="00712A7E" w:rsidRDefault="0096179B" w:rsidP="00CF08A0">
            <w:pPr>
              <w:jc w:val="both"/>
              <w:rPr>
                <w:rFonts w:ascii="Arial" w:hAnsi="Arial" w:cs="Arial"/>
                <w:b/>
                <w:sz w:val="14"/>
                <w:szCs w:val="14"/>
              </w:rPr>
            </w:pPr>
          </w:p>
        </w:tc>
        <w:tc>
          <w:tcPr>
            <w:tcW w:w="765" w:type="pct"/>
            <w:tcBorders>
              <w:top w:val="dotted" w:sz="4" w:space="0" w:color="auto"/>
              <w:left w:val="nil"/>
              <w:bottom w:val="nil"/>
              <w:right w:val="nil"/>
            </w:tcBorders>
          </w:tcPr>
          <w:p w14:paraId="3CD0CAB3" w14:textId="77777777" w:rsidR="0096179B" w:rsidRPr="00712A7E" w:rsidRDefault="0096179B" w:rsidP="00CF08A0">
            <w:pPr>
              <w:jc w:val="center"/>
              <w:rPr>
                <w:rFonts w:ascii="Arial" w:hAnsi="Arial" w:cs="Arial"/>
                <w:sz w:val="14"/>
                <w:szCs w:val="14"/>
              </w:rPr>
            </w:pPr>
          </w:p>
        </w:tc>
        <w:tc>
          <w:tcPr>
            <w:tcW w:w="613" w:type="pct"/>
            <w:tcBorders>
              <w:top w:val="dotted" w:sz="4" w:space="0" w:color="auto"/>
              <w:left w:val="nil"/>
              <w:bottom w:val="nil"/>
              <w:right w:val="dotted" w:sz="4" w:space="0" w:color="auto"/>
            </w:tcBorders>
          </w:tcPr>
          <w:p w14:paraId="30FD1443" w14:textId="77777777" w:rsidR="0096179B" w:rsidRPr="00712A7E" w:rsidRDefault="0096179B" w:rsidP="00CF08A0">
            <w:pPr>
              <w:jc w:val="center"/>
              <w:rPr>
                <w:rFonts w:ascii="Arial" w:hAnsi="Arial" w:cs="Arial"/>
                <w:sz w:val="14"/>
                <w:szCs w:val="14"/>
              </w:rPr>
            </w:pPr>
          </w:p>
        </w:tc>
        <w:tc>
          <w:tcPr>
            <w:tcW w:w="781" w:type="pct"/>
            <w:tcBorders>
              <w:left w:val="dotted" w:sz="4" w:space="0" w:color="auto"/>
            </w:tcBorders>
          </w:tcPr>
          <w:p w14:paraId="77FF2301" w14:textId="77777777" w:rsidR="0096179B" w:rsidRPr="00712A7E" w:rsidRDefault="0096179B" w:rsidP="00CF08A0">
            <w:pPr>
              <w:jc w:val="right"/>
              <w:rPr>
                <w:rFonts w:ascii="Arial" w:hAnsi="Arial" w:cs="Arial"/>
                <w:b/>
                <w:sz w:val="14"/>
                <w:szCs w:val="14"/>
              </w:rPr>
            </w:pPr>
            <w:r>
              <w:rPr>
                <w:rFonts w:ascii="Arial" w:hAnsi="Arial" w:cs="Arial"/>
                <w:b/>
                <w:sz w:val="14"/>
                <w:szCs w:val="14"/>
              </w:rPr>
              <w:t>Subtotal</w:t>
            </w:r>
          </w:p>
        </w:tc>
        <w:tc>
          <w:tcPr>
            <w:tcW w:w="758" w:type="pct"/>
          </w:tcPr>
          <w:p w14:paraId="11EEE74F" w14:textId="07745ECD" w:rsidR="0096179B" w:rsidRPr="00031E58" w:rsidRDefault="0096179B" w:rsidP="0096179B">
            <w:pPr>
              <w:jc w:val="right"/>
              <w:rPr>
                <w:rFonts w:ascii="Arial" w:hAnsi="Arial" w:cs="Arial"/>
                <w:b/>
                <w:color w:val="000000"/>
                <w:sz w:val="14"/>
                <w:szCs w:val="14"/>
              </w:rPr>
            </w:pPr>
            <w:r w:rsidRPr="00031E58">
              <w:rPr>
                <w:rFonts w:ascii="Arial" w:hAnsi="Arial" w:cs="Arial"/>
                <w:b/>
                <w:color w:val="000000"/>
                <w:sz w:val="14"/>
                <w:szCs w:val="14"/>
              </w:rPr>
              <w:t>$</w:t>
            </w:r>
            <w:r>
              <w:rPr>
                <w:rFonts w:ascii="Arial" w:hAnsi="Arial" w:cs="Arial"/>
                <w:b/>
                <w:color w:val="000000"/>
                <w:sz w:val="14"/>
                <w:szCs w:val="14"/>
              </w:rPr>
              <w:t>33</w:t>
            </w:r>
            <w:r w:rsidRPr="00031E58">
              <w:rPr>
                <w:rFonts w:ascii="Arial" w:hAnsi="Arial" w:cs="Arial"/>
                <w:b/>
                <w:color w:val="000000"/>
                <w:sz w:val="14"/>
                <w:szCs w:val="14"/>
              </w:rPr>
              <w:t>,</w:t>
            </w:r>
            <w:r>
              <w:rPr>
                <w:rFonts w:ascii="Arial" w:hAnsi="Arial" w:cs="Arial"/>
                <w:b/>
                <w:color w:val="000000"/>
                <w:sz w:val="14"/>
                <w:szCs w:val="14"/>
              </w:rPr>
              <w:t>930</w:t>
            </w:r>
            <w:r w:rsidRPr="00031E58">
              <w:rPr>
                <w:rFonts w:ascii="Arial" w:hAnsi="Arial" w:cs="Arial"/>
                <w:b/>
                <w:color w:val="000000"/>
                <w:sz w:val="14"/>
                <w:szCs w:val="14"/>
              </w:rPr>
              <w:t>.</w:t>
            </w:r>
            <w:r>
              <w:rPr>
                <w:rFonts w:ascii="Arial" w:hAnsi="Arial" w:cs="Arial"/>
                <w:b/>
                <w:color w:val="000000"/>
                <w:sz w:val="14"/>
                <w:szCs w:val="14"/>
              </w:rPr>
              <w:t>42</w:t>
            </w:r>
          </w:p>
        </w:tc>
      </w:tr>
      <w:tr w:rsidR="0060563F" w:rsidRPr="00712A7E" w14:paraId="00DBD356" w14:textId="77777777" w:rsidTr="003135D2">
        <w:trPr>
          <w:trHeight w:val="199"/>
          <w:jc w:val="center"/>
        </w:trPr>
        <w:tc>
          <w:tcPr>
            <w:tcW w:w="521" w:type="pct"/>
            <w:tcBorders>
              <w:top w:val="nil"/>
              <w:left w:val="nil"/>
              <w:bottom w:val="nil"/>
              <w:right w:val="nil"/>
            </w:tcBorders>
          </w:tcPr>
          <w:p w14:paraId="67E83660" w14:textId="77777777" w:rsidR="0060563F" w:rsidRPr="00712A7E" w:rsidRDefault="0060563F" w:rsidP="0060563F">
            <w:pPr>
              <w:jc w:val="center"/>
              <w:rPr>
                <w:rFonts w:ascii="Arial" w:hAnsi="Arial" w:cs="Arial"/>
                <w:sz w:val="14"/>
                <w:szCs w:val="14"/>
              </w:rPr>
            </w:pPr>
          </w:p>
        </w:tc>
        <w:tc>
          <w:tcPr>
            <w:tcW w:w="1562" w:type="pct"/>
            <w:tcBorders>
              <w:top w:val="nil"/>
              <w:left w:val="nil"/>
              <w:bottom w:val="nil"/>
              <w:right w:val="nil"/>
            </w:tcBorders>
          </w:tcPr>
          <w:p w14:paraId="527AFBAF" w14:textId="77777777" w:rsidR="0060563F" w:rsidRPr="00712A7E" w:rsidRDefault="0060563F" w:rsidP="0060563F">
            <w:pPr>
              <w:jc w:val="both"/>
              <w:rPr>
                <w:rFonts w:ascii="Arial" w:hAnsi="Arial" w:cs="Arial"/>
                <w:b/>
                <w:sz w:val="14"/>
                <w:szCs w:val="14"/>
              </w:rPr>
            </w:pPr>
          </w:p>
        </w:tc>
        <w:tc>
          <w:tcPr>
            <w:tcW w:w="765" w:type="pct"/>
            <w:tcBorders>
              <w:top w:val="nil"/>
              <w:left w:val="nil"/>
              <w:bottom w:val="nil"/>
              <w:right w:val="nil"/>
            </w:tcBorders>
          </w:tcPr>
          <w:p w14:paraId="53163740" w14:textId="77777777" w:rsidR="0060563F" w:rsidRPr="00712A7E" w:rsidRDefault="0060563F" w:rsidP="0060563F">
            <w:pPr>
              <w:jc w:val="center"/>
              <w:rPr>
                <w:rFonts w:ascii="Arial" w:hAnsi="Arial" w:cs="Arial"/>
                <w:sz w:val="14"/>
                <w:szCs w:val="14"/>
              </w:rPr>
            </w:pPr>
          </w:p>
        </w:tc>
        <w:tc>
          <w:tcPr>
            <w:tcW w:w="613" w:type="pct"/>
            <w:tcBorders>
              <w:top w:val="nil"/>
              <w:left w:val="nil"/>
              <w:bottom w:val="nil"/>
              <w:right w:val="dotted" w:sz="4" w:space="0" w:color="auto"/>
            </w:tcBorders>
          </w:tcPr>
          <w:p w14:paraId="16526174" w14:textId="77777777" w:rsidR="0060563F" w:rsidRPr="00712A7E" w:rsidRDefault="0060563F" w:rsidP="0060563F">
            <w:pPr>
              <w:jc w:val="center"/>
              <w:rPr>
                <w:rFonts w:ascii="Arial" w:hAnsi="Arial" w:cs="Arial"/>
                <w:sz w:val="14"/>
                <w:szCs w:val="14"/>
              </w:rPr>
            </w:pPr>
          </w:p>
        </w:tc>
        <w:tc>
          <w:tcPr>
            <w:tcW w:w="781" w:type="pct"/>
            <w:tcBorders>
              <w:left w:val="dotted" w:sz="4" w:space="0" w:color="auto"/>
            </w:tcBorders>
          </w:tcPr>
          <w:p w14:paraId="71715264" w14:textId="77777777" w:rsidR="0060563F" w:rsidRDefault="0060563F" w:rsidP="0060563F">
            <w:pPr>
              <w:jc w:val="right"/>
              <w:rPr>
                <w:rFonts w:ascii="Arial" w:hAnsi="Arial" w:cs="Arial"/>
                <w:b/>
                <w:sz w:val="14"/>
                <w:szCs w:val="14"/>
              </w:rPr>
            </w:pPr>
            <w:r>
              <w:rPr>
                <w:rFonts w:ascii="Arial" w:hAnsi="Arial" w:cs="Arial"/>
                <w:b/>
                <w:sz w:val="14"/>
                <w:szCs w:val="14"/>
              </w:rPr>
              <w:t>IVA</w:t>
            </w:r>
          </w:p>
        </w:tc>
        <w:tc>
          <w:tcPr>
            <w:tcW w:w="758" w:type="pct"/>
            <w:vAlign w:val="bottom"/>
          </w:tcPr>
          <w:p w14:paraId="2372A976" w14:textId="1722AB43" w:rsidR="0060563F" w:rsidRPr="00031E58" w:rsidRDefault="0060563F" w:rsidP="0060563F">
            <w:pPr>
              <w:jc w:val="right"/>
              <w:rPr>
                <w:rFonts w:ascii="Arial" w:hAnsi="Arial" w:cs="Arial"/>
                <w:b/>
                <w:color w:val="000000"/>
                <w:sz w:val="14"/>
                <w:szCs w:val="14"/>
              </w:rPr>
            </w:pPr>
            <w:r w:rsidRPr="0060563F">
              <w:rPr>
                <w:rFonts w:ascii="Arial" w:hAnsi="Arial" w:cs="Arial"/>
                <w:b/>
                <w:color w:val="000000"/>
                <w:sz w:val="14"/>
                <w:szCs w:val="14"/>
              </w:rPr>
              <w:t>$5,428.87</w:t>
            </w:r>
          </w:p>
        </w:tc>
      </w:tr>
      <w:tr w:rsidR="0060563F" w:rsidRPr="00712A7E" w14:paraId="65B77686" w14:textId="77777777" w:rsidTr="003135D2">
        <w:trPr>
          <w:trHeight w:val="199"/>
          <w:jc w:val="center"/>
        </w:trPr>
        <w:tc>
          <w:tcPr>
            <w:tcW w:w="521" w:type="pct"/>
            <w:tcBorders>
              <w:top w:val="nil"/>
              <w:left w:val="nil"/>
              <w:bottom w:val="nil"/>
              <w:right w:val="nil"/>
            </w:tcBorders>
          </w:tcPr>
          <w:p w14:paraId="0C4737F4" w14:textId="77777777" w:rsidR="0060563F" w:rsidRPr="00712A7E" w:rsidRDefault="0060563F" w:rsidP="0060563F">
            <w:pPr>
              <w:jc w:val="center"/>
              <w:rPr>
                <w:rFonts w:ascii="Arial" w:hAnsi="Arial" w:cs="Arial"/>
                <w:sz w:val="14"/>
                <w:szCs w:val="14"/>
              </w:rPr>
            </w:pPr>
          </w:p>
        </w:tc>
        <w:tc>
          <w:tcPr>
            <w:tcW w:w="1562" w:type="pct"/>
            <w:tcBorders>
              <w:top w:val="nil"/>
              <w:left w:val="nil"/>
              <w:bottom w:val="nil"/>
              <w:right w:val="nil"/>
            </w:tcBorders>
          </w:tcPr>
          <w:p w14:paraId="233A377A" w14:textId="77777777" w:rsidR="0060563F" w:rsidRPr="00712A7E" w:rsidRDefault="0060563F" w:rsidP="0060563F">
            <w:pPr>
              <w:jc w:val="both"/>
              <w:rPr>
                <w:rFonts w:ascii="Arial" w:hAnsi="Arial" w:cs="Arial"/>
                <w:b/>
                <w:sz w:val="14"/>
                <w:szCs w:val="14"/>
              </w:rPr>
            </w:pPr>
          </w:p>
        </w:tc>
        <w:tc>
          <w:tcPr>
            <w:tcW w:w="765" w:type="pct"/>
            <w:tcBorders>
              <w:top w:val="nil"/>
              <w:left w:val="nil"/>
              <w:bottom w:val="nil"/>
              <w:right w:val="nil"/>
            </w:tcBorders>
          </w:tcPr>
          <w:p w14:paraId="0B6F0C44" w14:textId="77777777" w:rsidR="0060563F" w:rsidRPr="00712A7E" w:rsidRDefault="0060563F" w:rsidP="0060563F">
            <w:pPr>
              <w:jc w:val="center"/>
              <w:rPr>
                <w:rFonts w:ascii="Arial" w:hAnsi="Arial" w:cs="Arial"/>
                <w:sz w:val="14"/>
                <w:szCs w:val="14"/>
              </w:rPr>
            </w:pPr>
          </w:p>
        </w:tc>
        <w:tc>
          <w:tcPr>
            <w:tcW w:w="613" w:type="pct"/>
            <w:tcBorders>
              <w:top w:val="nil"/>
              <w:left w:val="nil"/>
              <w:bottom w:val="nil"/>
              <w:right w:val="dotted" w:sz="4" w:space="0" w:color="auto"/>
            </w:tcBorders>
          </w:tcPr>
          <w:p w14:paraId="3E364CBB" w14:textId="77777777" w:rsidR="0060563F" w:rsidRPr="00712A7E" w:rsidRDefault="0060563F" w:rsidP="0060563F">
            <w:pPr>
              <w:jc w:val="center"/>
              <w:rPr>
                <w:rFonts w:ascii="Arial" w:hAnsi="Arial" w:cs="Arial"/>
                <w:sz w:val="14"/>
                <w:szCs w:val="14"/>
              </w:rPr>
            </w:pPr>
          </w:p>
        </w:tc>
        <w:tc>
          <w:tcPr>
            <w:tcW w:w="781" w:type="pct"/>
            <w:tcBorders>
              <w:left w:val="dotted" w:sz="4" w:space="0" w:color="auto"/>
            </w:tcBorders>
          </w:tcPr>
          <w:p w14:paraId="442A70B9" w14:textId="77777777" w:rsidR="0060563F" w:rsidRDefault="0060563F" w:rsidP="0060563F">
            <w:pPr>
              <w:jc w:val="right"/>
              <w:rPr>
                <w:rFonts w:ascii="Arial" w:hAnsi="Arial" w:cs="Arial"/>
                <w:b/>
                <w:sz w:val="14"/>
                <w:szCs w:val="14"/>
              </w:rPr>
            </w:pPr>
            <w:r>
              <w:rPr>
                <w:rFonts w:ascii="Arial" w:hAnsi="Arial" w:cs="Arial"/>
                <w:b/>
                <w:sz w:val="14"/>
                <w:szCs w:val="14"/>
              </w:rPr>
              <w:t>Total</w:t>
            </w:r>
          </w:p>
        </w:tc>
        <w:tc>
          <w:tcPr>
            <w:tcW w:w="758" w:type="pct"/>
            <w:vAlign w:val="bottom"/>
          </w:tcPr>
          <w:p w14:paraId="2B332FA4" w14:textId="2D8BE637" w:rsidR="0060563F" w:rsidRPr="00031E58" w:rsidRDefault="0060563F" w:rsidP="0060563F">
            <w:pPr>
              <w:jc w:val="right"/>
              <w:rPr>
                <w:rFonts w:ascii="Arial" w:hAnsi="Arial" w:cs="Arial"/>
                <w:b/>
                <w:color w:val="000000"/>
                <w:sz w:val="14"/>
                <w:szCs w:val="14"/>
              </w:rPr>
            </w:pPr>
            <w:r w:rsidRPr="0060563F">
              <w:rPr>
                <w:rFonts w:ascii="Arial" w:hAnsi="Arial" w:cs="Arial"/>
                <w:b/>
                <w:color w:val="000000"/>
                <w:sz w:val="14"/>
                <w:szCs w:val="14"/>
              </w:rPr>
              <w:t>$39,359.29</w:t>
            </w:r>
          </w:p>
        </w:tc>
      </w:tr>
    </w:tbl>
    <w:p w14:paraId="7CEEE403" w14:textId="77777777" w:rsidR="00845017" w:rsidRPr="00712A7E" w:rsidRDefault="00845017" w:rsidP="007F43C8">
      <w:pPr>
        <w:jc w:val="both"/>
        <w:rPr>
          <w:rFonts w:ascii="Arial" w:hAnsi="Arial" w:cs="Arial"/>
          <w:sz w:val="18"/>
          <w:szCs w:val="18"/>
        </w:rPr>
      </w:pPr>
    </w:p>
    <w:p w14:paraId="0D62633A" w14:textId="6909B1F6" w:rsidR="007F43C8" w:rsidRPr="00712A7E" w:rsidRDefault="007F43C8" w:rsidP="007F43C8">
      <w:pPr>
        <w:jc w:val="both"/>
        <w:rPr>
          <w:rFonts w:ascii="Arial" w:hAnsi="Arial" w:cs="Arial"/>
          <w:sz w:val="18"/>
          <w:szCs w:val="18"/>
        </w:rPr>
      </w:pPr>
      <w:r w:rsidRPr="00712A7E">
        <w:rPr>
          <w:rFonts w:ascii="Arial" w:hAnsi="Arial" w:cs="Arial"/>
          <w:sz w:val="18"/>
          <w:szCs w:val="18"/>
        </w:rPr>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77777777" w:rsidR="007F43C8" w:rsidRPr="00712A7E" w:rsidRDefault="007F43C8" w:rsidP="007F43C8">
      <w:pPr>
        <w:jc w:val="both"/>
        <w:rPr>
          <w:rFonts w:ascii="Arial" w:hAnsi="Arial" w:cs="Arial"/>
          <w:sz w:val="18"/>
          <w:szCs w:val="18"/>
        </w:rPr>
      </w:pPr>
      <w:r w:rsidRPr="00712A7E">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12A6784B" w14:textId="7C941AD2" w:rsidR="009A03BE" w:rsidRPr="00712A7E" w:rsidRDefault="00DB5E49" w:rsidP="009A03BE">
            <w:pPr>
              <w:pStyle w:val="Sangradetextonormal"/>
              <w:ind w:left="0"/>
              <w:rPr>
                <w:rFonts w:ascii="Arial" w:hAnsi="Arial" w:cs="Arial"/>
                <w:b/>
                <w:sz w:val="19"/>
                <w:szCs w:val="19"/>
                <w:lang w:val="es-ES"/>
              </w:rPr>
            </w:pPr>
            <w:r w:rsidRPr="00712A7E">
              <w:rPr>
                <w:rFonts w:ascii="Arial" w:hAnsi="Arial" w:cs="Arial"/>
                <w:b/>
                <w:sz w:val="19"/>
                <w:szCs w:val="19"/>
                <w:lang w:val="es-ES"/>
              </w:rPr>
              <w:t>C</w:t>
            </w:r>
            <w:r w:rsidR="009A03BE" w:rsidRPr="00712A7E">
              <w:rPr>
                <w:rFonts w:ascii="Arial" w:hAnsi="Arial" w:cs="Arial"/>
                <w:b/>
                <w:sz w:val="19"/>
                <w:szCs w:val="19"/>
                <w:lang w:val="es-ES"/>
              </w:rPr>
              <w:t>. Beatriz E. Rivera de Loera</w:t>
            </w:r>
          </w:p>
          <w:p w14:paraId="17617DA3" w14:textId="3512E1E0" w:rsidR="009A03BE" w:rsidRPr="00712A7E" w:rsidRDefault="009A03BE" w:rsidP="009A03BE">
            <w:pPr>
              <w:pStyle w:val="Sangradetextonormal"/>
              <w:ind w:left="0"/>
              <w:rPr>
                <w:rFonts w:ascii="Arial" w:hAnsi="Arial" w:cs="Arial"/>
                <w:sz w:val="19"/>
                <w:szCs w:val="19"/>
                <w:lang w:val="es-ES"/>
              </w:rPr>
            </w:pPr>
            <w:r w:rsidRPr="00712A7E">
              <w:rPr>
                <w:rFonts w:ascii="Arial" w:hAnsi="Arial" w:cs="Arial"/>
                <w:sz w:val="19"/>
                <w:szCs w:val="19"/>
                <w:lang w:val="es-ES"/>
              </w:rPr>
              <w:t xml:space="preserve">Jefa del Departamento de Compras y Secretario Técnico del Comité de Compras </w:t>
            </w:r>
          </w:p>
          <w:p w14:paraId="121D8606" w14:textId="77777777" w:rsidR="009A03BE" w:rsidRPr="00712A7E" w:rsidRDefault="009A03BE" w:rsidP="009A03BE">
            <w:pPr>
              <w:pStyle w:val="Sangradetextonormal"/>
              <w:ind w:left="0"/>
              <w:rPr>
                <w:rFonts w:ascii="Arial" w:hAnsi="Arial" w:cs="Arial"/>
                <w:sz w:val="19"/>
                <w:szCs w:val="19"/>
                <w:lang w:val="es-ES"/>
              </w:rPr>
            </w:pP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4F967184" w14:textId="77777777" w:rsidR="008E5B17" w:rsidRPr="00712A7E" w:rsidRDefault="008E5B17" w:rsidP="009A03BE">
            <w:pPr>
              <w:pStyle w:val="Sangradetextonormal"/>
              <w:ind w:left="0"/>
              <w:rPr>
                <w:rFonts w:ascii="Arial" w:hAnsi="Arial" w:cs="Arial"/>
                <w:b/>
                <w:sz w:val="19"/>
                <w:szCs w:val="19"/>
              </w:rPr>
            </w:pPr>
          </w:p>
          <w:p w14:paraId="4A743D84" w14:textId="77777777" w:rsidR="008E5B17" w:rsidRPr="00712A7E" w:rsidRDefault="008E5B17" w:rsidP="008E5B17">
            <w:pPr>
              <w:pStyle w:val="Sangradetextonormal"/>
              <w:ind w:left="0"/>
              <w:rPr>
                <w:rFonts w:ascii="Arial" w:hAnsi="Arial" w:cs="Arial"/>
                <w:b/>
                <w:sz w:val="19"/>
                <w:szCs w:val="19"/>
                <w:lang w:val="es-ES"/>
              </w:rPr>
            </w:pPr>
            <w:r w:rsidRPr="00712A7E">
              <w:rPr>
                <w:rFonts w:ascii="Arial" w:hAnsi="Arial" w:cs="Arial"/>
                <w:b/>
                <w:sz w:val="19"/>
                <w:szCs w:val="19"/>
                <w:lang w:val="es-ES"/>
              </w:rPr>
              <w:t>C. Angélica Lozano Galaviz</w:t>
            </w:r>
          </w:p>
          <w:p w14:paraId="6868D402" w14:textId="77777777" w:rsidR="008E5B17" w:rsidRPr="00712A7E" w:rsidRDefault="008E5B17" w:rsidP="008E5B17">
            <w:pPr>
              <w:pStyle w:val="Sangradetextonormal"/>
              <w:ind w:left="0"/>
              <w:rPr>
                <w:rFonts w:ascii="Arial" w:hAnsi="Arial" w:cs="Arial"/>
                <w:sz w:val="19"/>
                <w:szCs w:val="19"/>
                <w:lang w:val="es-ES"/>
              </w:rPr>
            </w:pPr>
            <w:r w:rsidRPr="00712A7E">
              <w:rPr>
                <w:rFonts w:ascii="Arial" w:hAnsi="Arial" w:cs="Arial"/>
                <w:sz w:val="19"/>
                <w:szCs w:val="19"/>
                <w:lang w:val="es-ES"/>
              </w:rPr>
              <w:t>Departamento de Compras</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p>
    <w:sectPr w:rsidR="00597802" w:rsidRPr="00712A7E"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B54D4A" w:rsidRDefault="00B54D4A" w:rsidP="004F08CF">
      <w:r>
        <w:separator/>
      </w:r>
    </w:p>
  </w:endnote>
  <w:endnote w:type="continuationSeparator" w:id="0">
    <w:p w14:paraId="7747DE7D" w14:textId="77777777" w:rsidR="00B54D4A" w:rsidRDefault="00B54D4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7506B7D" w:rsidR="00B54D4A" w:rsidRPr="003B7915" w:rsidRDefault="00B54D4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BB2309">
      <w:rPr>
        <w:rFonts w:ascii="Tahoma" w:hAnsi="Tahoma" w:cs="Tahoma"/>
        <w:snapToGrid w:val="0"/>
        <w:sz w:val="12"/>
        <w:szCs w:val="12"/>
      </w:rPr>
      <w:t>6</w:t>
    </w:r>
    <w:r>
      <w:rPr>
        <w:rFonts w:ascii="Tahoma" w:hAnsi="Tahoma" w:cs="Tahoma"/>
        <w:snapToGrid w:val="0"/>
        <w:sz w:val="12"/>
        <w:szCs w:val="12"/>
      </w:rPr>
      <w:t>-2023</w:t>
    </w:r>
  </w:p>
  <w:p w14:paraId="300C9066" w14:textId="363671F1" w:rsidR="00B54D4A" w:rsidRPr="003B7915" w:rsidRDefault="00B54D4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B38D8">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B38D8">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B54D4A" w:rsidRPr="003B7915" w:rsidRDefault="00B54D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B54D4A" w:rsidRDefault="00B54D4A" w:rsidP="004F08CF">
      <w:r>
        <w:separator/>
      </w:r>
    </w:p>
  </w:footnote>
  <w:footnote w:type="continuationSeparator" w:id="0">
    <w:p w14:paraId="5766713E" w14:textId="77777777" w:rsidR="00B54D4A" w:rsidRDefault="00B54D4A"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B54D4A" w:rsidRPr="00400A61" w:rsidRDefault="00B54D4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B54D4A" w:rsidRPr="003B7915" w14:paraId="68B796FB" w14:textId="77777777" w:rsidTr="00D01779">
      <w:trPr>
        <w:jc w:val="right"/>
      </w:trPr>
      <w:tc>
        <w:tcPr>
          <w:tcW w:w="5260" w:type="dxa"/>
          <w:shd w:val="clear" w:color="auto" w:fill="auto"/>
        </w:tcPr>
        <w:p w14:paraId="499EB5F7" w14:textId="77777777" w:rsidR="00B54D4A" w:rsidRPr="003B7915" w:rsidRDefault="00B54D4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B54D4A" w:rsidRPr="003B7915" w14:paraId="29A72E0C" w14:textId="77777777" w:rsidTr="00D01779">
      <w:trPr>
        <w:jc w:val="right"/>
      </w:trPr>
      <w:tc>
        <w:tcPr>
          <w:tcW w:w="5260" w:type="dxa"/>
          <w:shd w:val="clear" w:color="auto" w:fill="auto"/>
        </w:tcPr>
        <w:p w14:paraId="66280DD2" w14:textId="77777777" w:rsidR="00B54D4A" w:rsidRPr="003B7915" w:rsidRDefault="00B54D4A" w:rsidP="00D01779">
          <w:pPr>
            <w:jc w:val="center"/>
            <w:rPr>
              <w:rFonts w:ascii="Arial" w:hAnsi="Arial" w:cs="Arial"/>
              <w:b/>
            </w:rPr>
          </w:pPr>
          <w:r w:rsidRPr="003B7915">
            <w:rPr>
              <w:rFonts w:ascii="Arial" w:hAnsi="Arial" w:cs="Arial"/>
              <w:b/>
            </w:rPr>
            <w:t>DIRECCIÓN GENERAL DE FINANZAS</w:t>
          </w:r>
        </w:p>
      </w:tc>
    </w:tr>
    <w:tr w:rsidR="00B54D4A" w:rsidRPr="003B7915" w14:paraId="0BFF67D6" w14:textId="77777777" w:rsidTr="00D01779">
      <w:trPr>
        <w:jc w:val="right"/>
      </w:trPr>
      <w:tc>
        <w:tcPr>
          <w:tcW w:w="5260" w:type="dxa"/>
          <w:shd w:val="clear" w:color="auto" w:fill="auto"/>
        </w:tcPr>
        <w:p w14:paraId="0D9E4666" w14:textId="77777777" w:rsidR="00B54D4A" w:rsidRPr="003B7915" w:rsidRDefault="00B54D4A" w:rsidP="00D01779">
          <w:pPr>
            <w:rPr>
              <w:rFonts w:ascii="Arial" w:hAnsi="Arial" w:cs="Arial"/>
              <w:b/>
              <w:sz w:val="18"/>
              <w:szCs w:val="18"/>
            </w:rPr>
          </w:pPr>
          <w:r w:rsidRPr="003B7915">
            <w:rPr>
              <w:rFonts w:ascii="Arial" w:hAnsi="Arial" w:cs="Arial"/>
              <w:b/>
              <w:sz w:val="18"/>
              <w:szCs w:val="18"/>
            </w:rPr>
            <w:t xml:space="preserve">NOTIFICACIÓN DE FALLO </w:t>
          </w:r>
        </w:p>
      </w:tc>
    </w:tr>
    <w:tr w:rsidR="00B54D4A" w:rsidRPr="003B7915" w14:paraId="7496B597" w14:textId="77777777" w:rsidTr="00D01779">
      <w:trPr>
        <w:jc w:val="right"/>
      </w:trPr>
      <w:tc>
        <w:tcPr>
          <w:tcW w:w="5260" w:type="dxa"/>
          <w:shd w:val="clear" w:color="auto" w:fill="auto"/>
        </w:tcPr>
        <w:p w14:paraId="603F39BB" w14:textId="77777777" w:rsidR="00B54D4A" w:rsidRPr="003B7915" w:rsidRDefault="00B54D4A" w:rsidP="00D01779">
          <w:pPr>
            <w:jc w:val="both"/>
            <w:rPr>
              <w:rFonts w:ascii="Arial" w:hAnsi="Arial" w:cs="Arial"/>
              <w:b/>
              <w:sz w:val="18"/>
              <w:szCs w:val="18"/>
            </w:rPr>
          </w:pPr>
          <w:r w:rsidRPr="004C2660">
            <w:rPr>
              <w:rFonts w:ascii="Arial" w:hAnsi="Arial" w:cs="Arial"/>
              <w:b/>
              <w:sz w:val="18"/>
              <w:szCs w:val="18"/>
            </w:rPr>
            <w:t>LICITACIÓN PÚBLICA NACIONAL</w:t>
          </w:r>
        </w:p>
      </w:tc>
    </w:tr>
    <w:tr w:rsidR="00B54D4A" w:rsidRPr="003B7915" w14:paraId="1618B673" w14:textId="77777777" w:rsidTr="00D01779">
      <w:trPr>
        <w:jc w:val="right"/>
      </w:trPr>
      <w:tc>
        <w:tcPr>
          <w:tcW w:w="5260" w:type="dxa"/>
          <w:shd w:val="clear" w:color="auto" w:fill="auto"/>
        </w:tcPr>
        <w:p w14:paraId="54C148F5" w14:textId="05AFC22B" w:rsidR="00B54D4A" w:rsidRPr="008801F1" w:rsidRDefault="00B54D4A"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BB2309">
            <w:rPr>
              <w:rFonts w:ascii="Arial" w:hAnsi="Arial" w:cs="Arial"/>
              <w:b/>
              <w:sz w:val="18"/>
              <w:szCs w:val="18"/>
            </w:rPr>
            <w:t>6</w:t>
          </w:r>
          <w:r>
            <w:rPr>
              <w:rFonts w:ascii="Arial" w:hAnsi="Arial" w:cs="Arial"/>
              <w:b/>
              <w:sz w:val="18"/>
              <w:szCs w:val="18"/>
            </w:rPr>
            <w:t>-2023</w:t>
          </w:r>
        </w:p>
      </w:tc>
    </w:tr>
    <w:tr w:rsidR="00B54D4A" w:rsidRPr="003B7915" w14:paraId="480FE9F7" w14:textId="77777777" w:rsidTr="00D01779">
      <w:trPr>
        <w:jc w:val="right"/>
      </w:trPr>
      <w:tc>
        <w:tcPr>
          <w:tcW w:w="5260" w:type="dxa"/>
          <w:shd w:val="clear" w:color="auto" w:fill="auto"/>
        </w:tcPr>
        <w:p w14:paraId="4D1C0C47" w14:textId="78D6C8E4" w:rsidR="00B54D4A" w:rsidRPr="006E5341" w:rsidRDefault="00BB2309" w:rsidP="006E5341">
          <w:pPr>
            <w:jc w:val="both"/>
            <w:rPr>
              <w:rFonts w:ascii="Arial" w:hAnsi="Arial" w:cs="Arial"/>
              <w:b/>
              <w:sz w:val="18"/>
              <w:szCs w:val="18"/>
            </w:rPr>
          </w:pPr>
          <w:r w:rsidRPr="00BB2309">
            <w:rPr>
              <w:rFonts w:ascii="Arial" w:hAnsi="Arial" w:cs="Arial"/>
              <w:b/>
              <w:sz w:val="18"/>
              <w:szCs w:val="18"/>
            </w:rPr>
            <w:t>ADQUISICIÓN DE CAJEROS DE EMISIÓN DE CONSTANCIAS DE ESTUDIOS PARA EL DEPARTAMENTO DE CONTROL ESCOLAR DE LA UNIVERSIDAD AUTÓNOMA DE AGUASCALIENTES</w:t>
          </w:r>
          <w:r w:rsidR="00B54D4A">
            <w:rPr>
              <w:rFonts w:ascii="Arial" w:hAnsi="Arial" w:cs="Arial"/>
              <w:b/>
              <w:sz w:val="18"/>
              <w:szCs w:val="18"/>
            </w:rPr>
            <w:t>.</w:t>
          </w:r>
        </w:p>
      </w:tc>
    </w:tr>
  </w:tbl>
  <w:p w14:paraId="258F9155" w14:textId="77777777" w:rsidR="00B54D4A" w:rsidRDefault="00B54D4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89B"/>
    <w:rsid w:val="0039405F"/>
    <w:rsid w:val="00394303"/>
    <w:rsid w:val="003945FC"/>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1BE7"/>
    <w:rsid w:val="00492A6B"/>
    <w:rsid w:val="00493B99"/>
    <w:rsid w:val="00493C07"/>
    <w:rsid w:val="00493E43"/>
    <w:rsid w:val="004947BA"/>
    <w:rsid w:val="00494CD7"/>
    <w:rsid w:val="00495443"/>
    <w:rsid w:val="0049689C"/>
    <w:rsid w:val="00497173"/>
    <w:rsid w:val="004975D8"/>
    <w:rsid w:val="004A0125"/>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219E"/>
    <w:rsid w:val="00882476"/>
    <w:rsid w:val="00883179"/>
    <w:rsid w:val="0088340F"/>
    <w:rsid w:val="00883E13"/>
    <w:rsid w:val="00884024"/>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2965"/>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C67"/>
    <w:rsid w:val="00A06D95"/>
    <w:rsid w:val="00A07A76"/>
    <w:rsid w:val="00A1100C"/>
    <w:rsid w:val="00A1103B"/>
    <w:rsid w:val="00A11917"/>
    <w:rsid w:val="00A11F4B"/>
    <w:rsid w:val="00A1226B"/>
    <w:rsid w:val="00A125E8"/>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554"/>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DD5"/>
    <w:rsid w:val="00EE7EB9"/>
    <w:rsid w:val="00EF0FE3"/>
    <w:rsid w:val="00EF2848"/>
    <w:rsid w:val="00EF289B"/>
    <w:rsid w:val="00EF3C2F"/>
    <w:rsid w:val="00EF53FD"/>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7224-4342-437D-8F0E-1F6F180E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1973</Words>
  <Characters>10856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143</cp:revision>
  <cp:lastPrinted>2023-10-04T21:09:00Z</cp:lastPrinted>
  <dcterms:created xsi:type="dcterms:W3CDTF">2023-09-21T21:47:00Z</dcterms:created>
  <dcterms:modified xsi:type="dcterms:W3CDTF">2023-10-17T17:34:00Z</dcterms:modified>
</cp:coreProperties>
</file>