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1818EF6" w:rsidR="00002FB2" w:rsidRDefault="00A31430" w:rsidP="00002FB2">
      <w:pPr>
        <w:pStyle w:val="Ttulo"/>
        <w:jc w:val="both"/>
        <w:rPr>
          <w:rFonts w:ascii="Arial" w:hAnsi="Arial" w:cs="Arial"/>
          <w:b w:val="0"/>
          <w:sz w:val="18"/>
          <w:szCs w:val="18"/>
          <w:lang w:val="es-MX"/>
        </w:rPr>
      </w:pPr>
      <w:r w:rsidRPr="00DD5ACF">
        <w:rPr>
          <w:rFonts w:ascii="Arial" w:hAnsi="Arial" w:cs="Arial"/>
          <w:b w:val="0"/>
          <w:sz w:val="17"/>
          <w:szCs w:val="17"/>
          <w:lang w:val="es-MX"/>
        </w:rPr>
        <w:t xml:space="preserve">En la ciudad de Aguascalientes, </w:t>
      </w:r>
      <w:proofErr w:type="spellStart"/>
      <w:r w:rsidRPr="00DD5ACF">
        <w:rPr>
          <w:rFonts w:ascii="Arial" w:hAnsi="Arial" w:cs="Arial"/>
          <w:b w:val="0"/>
          <w:sz w:val="17"/>
          <w:szCs w:val="17"/>
          <w:lang w:val="es-MX"/>
        </w:rPr>
        <w:t>Ags</w:t>
      </w:r>
      <w:proofErr w:type="spellEnd"/>
      <w:r w:rsidR="00B510D7" w:rsidRPr="00DD5ACF">
        <w:rPr>
          <w:rFonts w:ascii="Arial" w:hAnsi="Arial" w:cs="Arial"/>
          <w:b w:val="0"/>
          <w:sz w:val="17"/>
          <w:szCs w:val="17"/>
          <w:lang w:val="es-MX"/>
        </w:rPr>
        <w:t>.</w:t>
      </w:r>
      <w:r w:rsidRPr="00DD5ACF">
        <w:rPr>
          <w:rFonts w:ascii="Arial" w:hAnsi="Arial" w:cs="Arial"/>
          <w:b w:val="0"/>
          <w:sz w:val="17"/>
          <w:szCs w:val="17"/>
          <w:lang w:val="es-MX"/>
        </w:rPr>
        <w:t xml:space="preserve">, siendo las </w:t>
      </w:r>
      <w:r w:rsidR="006F2B84" w:rsidRPr="00DD5ACF">
        <w:rPr>
          <w:rFonts w:ascii="Arial" w:hAnsi="Arial" w:cs="Arial"/>
          <w:sz w:val="17"/>
          <w:szCs w:val="17"/>
          <w:lang w:val="es-MX"/>
        </w:rPr>
        <w:t>1</w:t>
      </w:r>
      <w:r w:rsidR="00BF5A59" w:rsidRPr="00DD5ACF">
        <w:rPr>
          <w:rFonts w:ascii="Arial" w:hAnsi="Arial" w:cs="Arial"/>
          <w:sz w:val="17"/>
          <w:szCs w:val="17"/>
          <w:lang w:val="es-MX"/>
        </w:rPr>
        <w:t>2</w:t>
      </w:r>
      <w:r w:rsidR="00E32607" w:rsidRPr="00DD5ACF">
        <w:rPr>
          <w:rFonts w:ascii="Arial" w:hAnsi="Arial" w:cs="Arial"/>
          <w:sz w:val="17"/>
          <w:szCs w:val="17"/>
          <w:lang w:val="es-MX"/>
        </w:rPr>
        <w:t>:</w:t>
      </w:r>
      <w:r w:rsidR="005E76D4" w:rsidRPr="00DD5ACF">
        <w:rPr>
          <w:rFonts w:ascii="Arial" w:hAnsi="Arial" w:cs="Arial"/>
          <w:sz w:val="17"/>
          <w:szCs w:val="17"/>
          <w:lang w:val="es-MX"/>
        </w:rPr>
        <w:t>0</w:t>
      </w:r>
      <w:r w:rsidRPr="00DD5ACF">
        <w:rPr>
          <w:rFonts w:ascii="Arial" w:hAnsi="Arial" w:cs="Arial"/>
          <w:sz w:val="17"/>
          <w:szCs w:val="17"/>
          <w:lang w:val="es-MX"/>
        </w:rPr>
        <w:t>0 (</w:t>
      </w:r>
      <w:r w:rsidR="00BF5A59" w:rsidRPr="00DD5ACF">
        <w:rPr>
          <w:rFonts w:ascii="Arial" w:hAnsi="Arial" w:cs="Arial"/>
          <w:sz w:val="17"/>
          <w:szCs w:val="17"/>
          <w:lang w:val="es-MX"/>
        </w:rPr>
        <w:t>doce</w:t>
      </w:r>
      <w:r w:rsidRPr="00DD5ACF">
        <w:rPr>
          <w:rFonts w:ascii="Arial" w:hAnsi="Arial" w:cs="Arial"/>
          <w:sz w:val="17"/>
          <w:szCs w:val="17"/>
          <w:lang w:val="es-MX"/>
        </w:rPr>
        <w:t>)</w:t>
      </w:r>
      <w:r w:rsidRPr="00DD5ACF">
        <w:rPr>
          <w:rFonts w:ascii="Arial" w:hAnsi="Arial" w:cs="Arial"/>
          <w:b w:val="0"/>
          <w:sz w:val="17"/>
          <w:szCs w:val="17"/>
          <w:lang w:val="es-MX"/>
        </w:rPr>
        <w:t xml:space="preserve"> </w:t>
      </w:r>
      <w:r w:rsidR="005E76D4" w:rsidRPr="00DD5ACF">
        <w:rPr>
          <w:rFonts w:ascii="Arial" w:hAnsi="Arial" w:cs="Arial"/>
          <w:b w:val="0"/>
          <w:sz w:val="17"/>
          <w:szCs w:val="17"/>
          <w:lang w:val="es-MX"/>
        </w:rPr>
        <w:t>h</w:t>
      </w:r>
      <w:r w:rsidRPr="00DD5ACF">
        <w:rPr>
          <w:rFonts w:ascii="Arial" w:hAnsi="Arial" w:cs="Arial"/>
          <w:b w:val="0"/>
          <w:sz w:val="17"/>
          <w:szCs w:val="17"/>
          <w:lang w:val="es-MX"/>
        </w:rPr>
        <w:t xml:space="preserve">oras del día </w:t>
      </w:r>
      <w:r w:rsidR="00BF5A59" w:rsidRPr="00DD5ACF">
        <w:rPr>
          <w:rFonts w:ascii="Arial" w:hAnsi="Arial" w:cs="Arial"/>
          <w:sz w:val="17"/>
          <w:szCs w:val="17"/>
          <w:lang w:val="es-MX"/>
        </w:rPr>
        <w:t>02</w:t>
      </w:r>
      <w:r w:rsidRPr="00DD5ACF">
        <w:rPr>
          <w:rFonts w:ascii="Arial" w:hAnsi="Arial" w:cs="Arial"/>
          <w:sz w:val="17"/>
          <w:szCs w:val="17"/>
          <w:lang w:val="es-MX"/>
        </w:rPr>
        <w:t xml:space="preserve"> </w:t>
      </w:r>
      <w:r w:rsidR="005168C2" w:rsidRPr="00DD5ACF">
        <w:rPr>
          <w:rFonts w:ascii="Arial" w:hAnsi="Arial" w:cs="Arial"/>
          <w:sz w:val="17"/>
          <w:szCs w:val="17"/>
          <w:lang w:val="es-MX"/>
        </w:rPr>
        <w:t xml:space="preserve">de </w:t>
      </w:r>
      <w:r w:rsidR="00BF5A59" w:rsidRPr="00DD5ACF">
        <w:rPr>
          <w:rFonts w:ascii="Arial" w:hAnsi="Arial" w:cs="Arial"/>
          <w:sz w:val="17"/>
          <w:szCs w:val="17"/>
          <w:lang w:val="es-MX"/>
        </w:rPr>
        <w:t>julio</w:t>
      </w:r>
      <w:r w:rsidR="005168C2" w:rsidRPr="00DD5ACF">
        <w:rPr>
          <w:rFonts w:ascii="Arial" w:hAnsi="Arial" w:cs="Arial"/>
          <w:sz w:val="17"/>
          <w:szCs w:val="17"/>
          <w:lang w:val="es-MX"/>
        </w:rPr>
        <w:t xml:space="preserve"> </w:t>
      </w:r>
      <w:r w:rsidRPr="00DD5ACF">
        <w:rPr>
          <w:rFonts w:ascii="Arial" w:hAnsi="Arial" w:cs="Arial"/>
          <w:sz w:val="17"/>
          <w:szCs w:val="17"/>
          <w:lang w:val="es-MX"/>
        </w:rPr>
        <w:t>de 20</w:t>
      </w:r>
      <w:r w:rsidR="00B57B17" w:rsidRPr="00DD5ACF">
        <w:rPr>
          <w:rFonts w:ascii="Arial" w:hAnsi="Arial" w:cs="Arial"/>
          <w:sz w:val="17"/>
          <w:szCs w:val="17"/>
          <w:lang w:val="es-MX"/>
        </w:rPr>
        <w:t>2</w:t>
      </w:r>
      <w:r w:rsidR="002978F3" w:rsidRPr="00DD5ACF">
        <w:rPr>
          <w:rFonts w:ascii="Arial" w:hAnsi="Arial" w:cs="Arial"/>
          <w:sz w:val="17"/>
          <w:szCs w:val="17"/>
          <w:lang w:val="es-MX"/>
        </w:rPr>
        <w:t>4</w:t>
      </w:r>
      <w:r w:rsidR="00F2127A" w:rsidRPr="00DD5ACF">
        <w:rPr>
          <w:rFonts w:ascii="Arial" w:hAnsi="Arial" w:cs="Arial"/>
          <w:b w:val="0"/>
          <w:sz w:val="17"/>
          <w:szCs w:val="17"/>
          <w:lang w:val="es-MX"/>
        </w:rPr>
        <w:t xml:space="preserve">, </w:t>
      </w:r>
      <w:r w:rsidRPr="00DD5ACF">
        <w:rPr>
          <w:rFonts w:ascii="Arial" w:hAnsi="Arial" w:cs="Arial"/>
          <w:b w:val="0"/>
          <w:sz w:val="17"/>
          <w:szCs w:val="17"/>
          <w:lang w:val="es-MX"/>
        </w:rPr>
        <w:t xml:space="preserve">de conformidad con lo establecido en el </w:t>
      </w:r>
      <w:r w:rsidR="00303DFC" w:rsidRPr="00DD5ACF">
        <w:rPr>
          <w:rFonts w:ascii="Arial" w:hAnsi="Arial" w:cs="Arial"/>
          <w:b w:val="0"/>
          <w:sz w:val="17"/>
          <w:szCs w:val="17"/>
          <w:lang w:val="es-MX"/>
        </w:rPr>
        <w:t>numeral VIII.3</w:t>
      </w:r>
      <w:r w:rsidRPr="00DD5ACF">
        <w:rPr>
          <w:rFonts w:ascii="Arial" w:hAnsi="Arial" w:cs="Arial"/>
          <w:b w:val="0"/>
          <w:sz w:val="17"/>
          <w:szCs w:val="17"/>
          <w:lang w:val="es-MX"/>
        </w:rPr>
        <w:t>, de la</w:t>
      </w:r>
      <w:r w:rsidRPr="00DD5ACF">
        <w:rPr>
          <w:rFonts w:ascii="Arial" w:hAnsi="Arial" w:cs="Arial"/>
          <w:sz w:val="17"/>
          <w:szCs w:val="17"/>
          <w:lang w:val="es-MX"/>
        </w:rPr>
        <w:t xml:space="preserve"> LPN </w:t>
      </w:r>
      <w:proofErr w:type="spellStart"/>
      <w:r w:rsidRPr="00DD5ACF">
        <w:rPr>
          <w:rFonts w:ascii="Arial" w:hAnsi="Arial" w:cs="Arial"/>
          <w:sz w:val="17"/>
          <w:szCs w:val="17"/>
          <w:lang w:val="es-MX"/>
        </w:rPr>
        <w:t>N°</w:t>
      </w:r>
      <w:proofErr w:type="spellEnd"/>
      <w:r w:rsidRPr="00DD5ACF">
        <w:rPr>
          <w:rFonts w:ascii="Arial" w:hAnsi="Arial" w:cs="Arial"/>
          <w:sz w:val="17"/>
          <w:szCs w:val="17"/>
          <w:lang w:val="es-MX"/>
        </w:rPr>
        <w:t xml:space="preserve"> E/</w:t>
      </w:r>
      <w:r w:rsidR="002E08FA" w:rsidRPr="00DD5ACF">
        <w:rPr>
          <w:rFonts w:ascii="Arial" w:hAnsi="Arial" w:cs="Arial"/>
          <w:sz w:val="17"/>
          <w:szCs w:val="17"/>
          <w:lang w:val="es-MX"/>
        </w:rPr>
        <w:t>901045968</w:t>
      </w:r>
      <w:r w:rsidRPr="00DD5ACF">
        <w:rPr>
          <w:rFonts w:ascii="Arial" w:hAnsi="Arial" w:cs="Arial"/>
          <w:sz w:val="17"/>
          <w:szCs w:val="17"/>
          <w:lang w:val="es-MX"/>
        </w:rPr>
        <w:t>-</w:t>
      </w:r>
      <w:r w:rsidR="00322D4A" w:rsidRPr="00DD5ACF">
        <w:rPr>
          <w:rFonts w:ascii="Arial" w:hAnsi="Arial" w:cs="Arial"/>
          <w:sz w:val="17"/>
          <w:szCs w:val="17"/>
          <w:lang w:val="es-MX"/>
        </w:rPr>
        <w:t>0</w:t>
      </w:r>
      <w:r w:rsidR="00BF5A59" w:rsidRPr="00DD5ACF">
        <w:rPr>
          <w:rFonts w:ascii="Arial" w:hAnsi="Arial" w:cs="Arial"/>
          <w:sz w:val="17"/>
          <w:szCs w:val="17"/>
          <w:lang w:val="es-MX"/>
        </w:rPr>
        <w:t>23</w:t>
      </w:r>
      <w:r w:rsidRPr="00DD5ACF">
        <w:rPr>
          <w:rFonts w:ascii="Arial" w:hAnsi="Arial" w:cs="Arial"/>
          <w:sz w:val="17"/>
          <w:szCs w:val="17"/>
          <w:lang w:val="es-MX"/>
        </w:rPr>
        <w:t>-</w:t>
      </w:r>
      <w:r w:rsidR="00322D4A" w:rsidRPr="00DD5ACF">
        <w:rPr>
          <w:rFonts w:ascii="Arial" w:hAnsi="Arial" w:cs="Arial"/>
          <w:sz w:val="17"/>
          <w:szCs w:val="17"/>
          <w:lang w:val="es-MX"/>
        </w:rPr>
        <w:t>202</w:t>
      </w:r>
      <w:r w:rsidR="002978F3" w:rsidRPr="00DD5ACF">
        <w:rPr>
          <w:rFonts w:ascii="Arial" w:hAnsi="Arial" w:cs="Arial"/>
          <w:sz w:val="17"/>
          <w:szCs w:val="17"/>
          <w:lang w:val="es-MX"/>
        </w:rPr>
        <w:t>4</w:t>
      </w:r>
      <w:r w:rsidRPr="00DD5ACF">
        <w:rPr>
          <w:rFonts w:ascii="Arial" w:hAnsi="Arial" w:cs="Arial"/>
          <w:sz w:val="17"/>
          <w:szCs w:val="17"/>
          <w:lang w:val="es-MX"/>
        </w:rPr>
        <w:t xml:space="preserve"> </w:t>
      </w:r>
      <w:r w:rsidR="006D6677" w:rsidRPr="00DD5ACF">
        <w:rPr>
          <w:rFonts w:ascii="Arial" w:hAnsi="Arial" w:cs="Arial"/>
          <w:b w:val="0"/>
          <w:sz w:val="17"/>
          <w:szCs w:val="17"/>
          <w:lang w:val="es-MX"/>
        </w:rPr>
        <w:t xml:space="preserve">para la </w:t>
      </w:r>
      <w:r w:rsidR="00EA33EC" w:rsidRPr="00DD5ACF">
        <w:rPr>
          <w:rFonts w:ascii="Arial" w:hAnsi="Arial" w:cs="Arial"/>
          <w:sz w:val="17"/>
          <w:szCs w:val="17"/>
          <w:lang w:val="es-MX"/>
        </w:rPr>
        <w:t>Adquisición de Materiales para el Almacén General de Consumibles Depto. de Compras de la DGF de la Universidad Autónoma de Aguascalientes</w:t>
      </w:r>
      <w:r w:rsidR="00322D4A" w:rsidRPr="00DD5ACF">
        <w:rPr>
          <w:rFonts w:ascii="Arial" w:hAnsi="Arial" w:cs="Arial"/>
          <w:sz w:val="17"/>
          <w:szCs w:val="17"/>
          <w:lang w:val="es-MX"/>
        </w:rPr>
        <w:t>,</w:t>
      </w:r>
      <w:r w:rsidR="00322D4A" w:rsidRPr="00DD5ACF">
        <w:rPr>
          <w:rFonts w:ascii="Arial" w:hAnsi="Arial" w:cs="Arial"/>
          <w:b w:val="0"/>
          <w:sz w:val="17"/>
          <w:szCs w:val="17"/>
          <w:lang w:val="es-MX"/>
        </w:rPr>
        <w:t xml:space="preserve"> </w:t>
      </w:r>
      <w:r w:rsidR="006D6677" w:rsidRPr="00DD5ACF">
        <w:rPr>
          <w:rFonts w:ascii="Arial" w:hAnsi="Arial" w:cs="Arial"/>
          <w:b w:val="0"/>
          <w:sz w:val="17"/>
          <w:szCs w:val="17"/>
          <w:lang w:val="es-MX"/>
        </w:rPr>
        <w:t>(en adelante la Convocatoria),</w:t>
      </w:r>
      <w:r w:rsidR="001354BF" w:rsidRPr="00DD5ACF">
        <w:rPr>
          <w:rFonts w:ascii="Arial" w:hAnsi="Arial" w:cs="Arial"/>
          <w:b w:val="0"/>
          <w:sz w:val="17"/>
          <w:szCs w:val="17"/>
          <w:lang w:val="es-MX"/>
        </w:rPr>
        <w:t xml:space="preserve"> </w:t>
      </w:r>
      <w:r w:rsidR="006D6677" w:rsidRPr="00DD5ACF">
        <w:rPr>
          <w:rFonts w:ascii="Arial" w:hAnsi="Arial" w:cs="Arial"/>
          <w:b w:val="0"/>
          <w:sz w:val="17"/>
          <w:szCs w:val="17"/>
          <w:lang w:val="es-MX"/>
        </w:rPr>
        <w:t xml:space="preserve">la cual es </w:t>
      </w:r>
      <w:r w:rsidR="00F93EAA" w:rsidRPr="00DD5ACF">
        <w:rPr>
          <w:rFonts w:ascii="Arial" w:hAnsi="Arial" w:cs="Arial"/>
          <w:b w:val="0"/>
          <w:sz w:val="17"/>
          <w:szCs w:val="17"/>
          <w:lang w:val="es-MX"/>
        </w:rPr>
        <w:t xml:space="preserve">realizada con </w:t>
      </w:r>
      <w:r w:rsidR="00DA18D4" w:rsidRPr="00DD5ACF">
        <w:rPr>
          <w:rFonts w:ascii="Arial" w:hAnsi="Arial" w:cs="Arial"/>
          <w:i/>
          <w:sz w:val="17"/>
          <w:szCs w:val="17"/>
          <w:lang w:val="es-MX"/>
        </w:rPr>
        <w:t>“</w:t>
      </w:r>
      <w:r w:rsidR="006D4163" w:rsidRPr="00DD5ACF">
        <w:rPr>
          <w:rFonts w:ascii="Arial" w:hAnsi="Arial" w:cs="Arial"/>
          <w:i/>
          <w:sz w:val="17"/>
          <w:szCs w:val="17"/>
          <w:lang w:val="es-MX"/>
        </w:rPr>
        <w:t>Fondo Ordinario Estatal, conforme a los oficios DGF/DPAF-297/2024, DGF/DPAF-298/2024 y DGF/DPAF-299/2024</w:t>
      </w:r>
      <w:r w:rsidR="00667F5B" w:rsidRPr="00DD5ACF">
        <w:rPr>
          <w:rFonts w:ascii="Arial" w:hAnsi="Arial" w:cs="Arial"/>
          <w:b w:val="0"/>
          <w:i/>
          <w:sz w:val="17"/>
          <w:szCs w:val="17"/>
          <w:lang w:val="es-MX"/>
        </w:rPr>
        <w:t>”</w:t>
      </w:r>
      <w:r w:rsidR="006D6677" w:rsidRPr="00DD5ACF">
        <w:rPr>
          <w:rFonts w:ascii="Arial" w:hAnsi="Arial" w:cs="Arial"/>
          <w:b w:val="0"/>
          <w:i/>
          <w:sz w:val="17"/>
          <w:szCs w:val="17"/>
          <w:lang w:val="es-MX"/>
        </w:rPr>
        <w:t>,</w:t>
      </w:r>
      <w:r w:rsidR="006D6677" w:rsidRPr="00DD5ACF">
        <w:rPr>
          <w:rFonts w:ascii="Arial" w:hAnsi="Arial" w:cs="Arial"/>
          <w:b w:val="0"/>
          <w:sz w:val="17"/>
          <w:szCs w:val="17"/>
          <w:lang w:val="es-MX"/>
        </w:rPr>
        <w:t xml:space="preserve"> </w:t>
      </w:r>
      <w:r w:rsidR="00034E97" w:rsidRPr="00DD5ACF">
        <w:rPr>
          <w:rFonts w:ascii="Arial" w:hAnsi="Arial" w:cs="Arial"/>
          <w:b w:val="0"/>
          <w:sz w:val="17"/>
          <w:szCs w:val="17"/>
          <w:lang w:val="es-MX"/>
        </w:rPr>
        <w:t xml:space="preserve">de la Universidad, se reúnen </w:t>
      </w:r>
      <w:r w:rsidR="002978F3" w:rsidRPr="00DD5ACF">
        <w:rPr>
          <w:rFonts w:ascii="Arial" w:hAnsi="Arial" w:cs="Arial"/>
          <w:b w:val="0"/>
          <w:sz w:val="17"/>
          <w:szCs w:val="17"/>
          <w:lang w:val="es-MX"/>
        </w:rPr>
        <w:t xml:space="preserve">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sidRPr="002978F3">
        <w:rPr>
          <w:rFonts w:ascii="Arial" w:hAnsi="Arial" w:cs="Arial"/>
          <w:b w:val="0"/>
          <w:sz w:val="18"/>
          <w:szCs w:val="18"/>
          <w:lang w:val="es-MX"/>
        </w:rPr>
        <w:t>.---------------------------------------------------------------------------------------------------------------------------------------------------------------------</w:t>
      </w:r>
      <w:r w:rsidR="00EA33EC">
        <w:rPr>
          <w:rFonts w:ascii="Arial" w:hAnsi="Arial" w:cs="Arial"/>
          <w:b w:val="0"/>
          <w:sz w:val="18"/>
          <w:szCs w:val="18"/>
          <w:lang w:val="es-MX"/>
        </w:rPr>
        <w:t>----------------------------------</w:t>
      </w:r>
    </w:p>
    <w:p w14:paraId="4153799A" w14:textId="6382115D" w:rsidR="003A7A6E" w:rsidRPr="00EC5868" w:rsidRDefault="003A7A6E" w:rsidP="003A7A6E">
      <w:pPr>
        <w:pStyle w:val="Sangradetextonormal"/>
        <w:ind w:left="0" w:right="48"/>
        <w:jc w:val="both"/>
        <w:rPr>
          <w:rFonts w:ascii="Arial" w:hAnsi="Arial" w:cs="Arial"/>
          <w:b/>
          <w:sz w:val="18"/>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sidRPr="00EC5868">
        <w:rPr>
          <w:sz w:val="18"/>
          <w:szCs w:val="14"/>
          <w:lang w:val="es-ES"/>
        </w:rPr>
        <w:t>-----------------------</w:t>
      </w:r>
      <w:r w:rsidR="006F2B84" w:rsidRPr="00EC5868">
        <w:rPr>
          <w:sz w:val="18"/>
          <w:szCs w:val="14"/>
          <w:lang w:val="es-ES"/>
        </w:rPr>
        <w:t>---------------------------------</w:t>
      </w:r>
      <w:r w:rsidRPr="00EC5868">
        <w:rPr>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61064AA" w14:textId="6CD2E74D" w:rsidR="00083E51" w:rsidRPr="003E0C06" w:rsidRDefault="00083E51" w:rsidP="000738C5">
      <w:pPr>
        <w:pStyle w:val="Sangradetextonormal"/>
        <w:ind w:left="0" w:right="48"/>
        <w:jc w:val="both"/>
        <w:rPr>
          <w:rFonts w:ascii="Arial" w:hAnsi="Arial" w:cs="Arial"/>
          <w:b/>
          <w:sz w:val="18"/>
          <w:szCs w:val="18"/>
        </w:rPr>
      </w:pPr>
      <w:r w:rsidRPr="00DD5ACF">
        <w:rPr>
          <w:rFonts w:ascii="Arial" w:hAnsi="Arial" w:cs="Arial"/>
          <w:color w:val="000000"/>
          <w:sz w:val="17"/>
          <w:szCs w:val="17"/>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Pr="00083E51">
        <w:rPr>
          <w:rFonts w:ascii="Arial" w:hAnsi="Arial" w:cs="Arial"/>
          <w:color w:val="000000"/>
          <w:sz w:val="18"/>
          <w:szCs w:val="18"/>
          <w:lang w:val="es-ES"/>
        </w:rPr>
        <w:t>.------------------------------------------------------------------------------------------------------------------------------------------------------</w:t>
      </w:r>
      <w:r>
        <w:rPr>
          <w:rFonts w:ascii="Arial" w:hAnsi="Arial" w:cs="Arial"/>
          <w:color w:val="000000"/>
          <w:sz w:val="18"/>
          <w:szCs w:val="18"/>
          <w:lang w:val="es-ES"/>
        </w:rPr>
        <w:t>------------------------------</w:t>
      </w:r>
      <w:r w:rsidR="00DD5ACF">
        <w:rPr>
          <w:rFonts w:ascii="Arial" w:hAnsi="Arial" w:cs="Arial"/>
          <w:color w:val="000000"/>
          <w:sz w:val="18"/>
          <w:szCs w:val="18"/>
          <w:lang w:val="es-ES"/>
        </w:rPr>
        <w:t>----------------------------------------</w:t>
      </w:r>
      <w:r w:rsidRPr="00083E51">
        <w:rPr>
          <w:rFonts w:ascii="Arial" w:hAnsi="Arial" w:cs="Arial"/>
          <w:b/>
          <w:color w:val="000000"/>
          <w:sz w:val="18"/>
          <w:szCs w:val="18"/>
        </w:rPr>
        <w:t xml:space="preserve"> </w:t>
      </w:r>
      <w:r w:rsidRPr="00DD5ACF">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0738C5">
        <w:rPr>
          <w:rFonts w:ascii="Arial" w:hAnsi="Arial" w:cs="Arial"/>
          <w:color w:val="000000"/>
          <w:sz w:val="17"/>
          <w:szCs w:val="17"/>
        </w:rPr>
        <w:t xml:space="preserve">, </w:t>
      </w:r>
      <w:r w:rsidRPr="00DD5ACF">
        <w:rPr>
          <w:rFonts w:ascii="Arial" w:hAnsi="Arial" w:cs="Arial"/>
          <w:color w:val="000000"/>
          <w:sz w:val="17"/>
          <w:szCs w:val="17"/>
        </w:rPr>
        <w:t xml:space="preserve">se informa que </w:t>
      </w:r>
      <w:r w:rsidRPr="00DD5ACF">
        <w:rPr>
          <w:rFonts w:ascii="Arial" w:hAnsi="Arial" w:cs="Arial"/>
          <w:sz w:val="17"/>
          <w:szCs w:val="17"/>
        </w:rPr>
        <w:t xml:space="preserve">el área requirente en esta licitación es: </w:t>
      </w:r>
      <w:r w:rsidR="00FF0CD3" w:rsidRPr="00DD5ACF">
        <w:rPr>
          <w:rFonts w:ascii="Arial" w:hAnsi="Arial" w:cs="Arial"/>
          <w:sz w:val="17"/>
          <w:szCs w:val="17"/>
        </w:rPr>
        <w:t xml:space="preserve">el </w:t>
      </w:r>
      <w:r w:rsidR="00FF0CD3" w:rsidRPr="00DD5ACF">
        <w:rPr>
          <w:rFonts w:ascii="Arial" w:hAnsi="Arial" w:cs="Arial"/>
          <w:b/>
          <w:sz w:val="17"/>
          <w:szCs w:val="17"/>
        </w:rPr>
        <w:t>Departamento de Compras</w:t>
      </w:r>
      <w:r w:rsidR="00FF0CD3" w:rsidRPr="00DD5ACF">
        <w:rPr>
          <w:rFonts w:ascii="Arial" w:hAnsi="Arial" w:cs="Arial"/>
          <w:sz w:val="17"/>
          <w:szCs w:val="17"/>
        </w:rPr>
        <w:t xml:space="preserve">, la M. en A.P. Beatriz Elizabeth Rivera de Loera, </w:t>
      </w:r>
      <w:r w:rsidR="00FF0CD3" w:rsidRPr="00DD5ACF">
        <w:rPr>
          <w:rFonts w:ascii="Arial" w:hAnsi="Arial" w:cs="Arial"/>
          <w:b/>
          <w:sz w:val="17"/>
          <w:szCs w:val="17"/>
        </w:rPr>
        <w:t>Jefa del Departamento de Compras</w:t>
      </w:r>
      <w:r w:rsidR="00FF0CD3" w:rsidRPr="00DD5ACF">
        <w:rPr>
          <w:rFonts w:ascii="Arial" w:hAnsi="Arial" w:cs="Arial"/>
          <w:sz w:val="17"/>
          <w:szCs w:val="17"/>
        </w:rPr>
        <w:t>, específicamente</w:t>
      </w:r>
      <w:r w:rsidR="005B71B3" w:rsidRPr="00DD5ACF">
        <w:rPr>
          <w:rFonts w:ascii="Arial" w:hAnsi="Arial" w:cs="Arial"/>
          <w:b/>
          <w:sz w:val="17"/>
          <w:szCs w:val="17"/>
        </w:rPr>
        <w:t xml:space="preserve"> </w:t>
      </w:r>
      <w:r w:rsidR="005B71B3" w:rsidRPr="00DD5ACF">
        <w:rPr>
          <w:rFonts w:ascii="Arial" w:hAnsi="Arial" w:cs="Arial"/>
          <w:sz w:val="17"/>
          <w:szCs w:val="17"/>
        </w:rPr>
        <w:t>la</w:t>
      </w:r>
      <w:r w:rsidR="005B71B3" w:rsidRPr="00DD5ACF">
        <w:rPr>
          <w:rFonts w:ascii="Arial" w:hAnsi="Arial" w:cs="Arial"/>
          <w:b/>
          <w:sz w:val="17"/>
          <w:szCs w:val="17"/>
        </w:rPr>
        <w:t xml:space="preserve"> </w:t>
      </w:r>
      <w:r w:rsidR="00FF0CD3" w:rsidRPr="00DD5ACF">
        <w:rPr>
          <w:rFonts w:ascii="Arial" w:hAnsi="Arial" w:cs="Arial"/>
          <w:sz w:val="17"/>
          <w:szCs w:val="17"/>
        </w:rPr>
        <w:t>L.A.E. Jessica de Jesús Nieto Plascencia</w:t>
      </w:r>
      <w:r w:rsidR="005B71B3" w:rsidRPr="00DD5ACF">
        <w:rPr>
          <w:rFonts w:ascii="Arial" w:hAnsi="Arial" w:cs="Arial"/>
          <w:b/>
          <w:sz w:val="17"/>
          <w:szCs w:val="17"/>
        </w:rPr>
        <w:t>,</w:t>
      </w:r>
      <w:r w:rsidRPr="00DD5ACF">
        <w:rPr>
          <w:rFonts w:ascii="Arial" w:hAnsi="Arial" w:cs="Arial"/>
          <w:b/>
          <w:sz w:val="17"/>
          <w:szCs w:val="17"/>
        </w:rPr>
        <w:t xml:space="preserve"> </w:t>
      </w:r>
      <w:r w:rsidR="00FF0CD3" w:rsidRPr="00DD5ACF">
        <w:rPr>
          <w:rFonts w:ascii="Arial" w:hAnsi="Arial" w:cs="Arial"/>
          <w:b/>
          <w:sz w:val="17"/>
          <w:szCs w:val="17"/>
        </w:rPr>
        <w:t>Jefa del Almacén General de Consumibles</w:t>
      </w:r>
      <w:r w:rsidRPr="00DD5ACF">
        <w:rPr>
          <w:rFonts w:ascii="Arial" w:hAnsi="Arial" w:cs="Arial"/>
          <w:b/>
          <w:sz w:val="17"/>
          <w:szCs w:val="17"/>
        </w:rPr>
        <w:t xml:space="preserve">, </w:t>
      </w:r>
      <w:r w:rsidRPr="00DD5ACF">
        <w:rPr>
          <w:rFonts w:ascii="Arial" w:hAnsi="Arial" w:cs="Arial"/>
          <w:bCs/>
          <w:sz w:val="17"/>
          <w:szCs w:val="17"/>
        </w:rPr>
        <w:t xml:space="preserve">quienes </w:t>
      </w:r>
      <w:r w:rsidRPr="00DD5ACF">
        <w:rPr>
          <w:rFonts w:ascii="Arial" w:hAnsi="Arial" w:cs="Arial"/>
          <w:sz w:val="17"/>
          <w:szCs w:val="17"/>
        </w:rPr>
        <w:t xml:space="preserve">realizaron el dictamen técnico en donde consta el análisis y evaluación a la documentación técnica y económica de esta Licitación, que se agregan a la presente acta como </w:t>
      </w:r>
      <w:r w:rsidRPr="00DD5ACF">
        <w:rPr>
          <w:rFonts w:ascii="Arial" w:hAnsi="Arial" w:cs="Arial"/>
          <w:b/>
          <w:sz w:val="17"/>
          <w:szCs w:val="17"/>
        </w:rPr>
        <w:t>“Anexo 1”</w:t>
      </w:r>
      <w:r w:rsidR="005B4B4A" w:rsidRPr="00DD5ACF">
        <w:rPr>
          <w:rFonts w:ascii="Arial" w:hAnsi="Arial" w:cs="Arial"/>
          <w:b/>
          <w:sz w:val="17"/>
          <w:szCs w:val="17"/>
        </w:rPr>
        <w:t xml:space="preserve"> </w:t>
      </w:r>
      <w:r w:rsidR="005B4B4A" w:rsidRPr="00DD5ACF">
        <w:rPr>
          <w:rFonts w:ascii="Arial" w:hAnsi="Arial" w:cs="Arial"/>
          <w:sz w:val="17"/>
          <w:szCs w:val="17"/>
        </w:rPr>
        <w:t xml:space="preserve">y </w:t>
      </w:r>
      <w:r w:rsidR="005B4B4A" w:rsidRPr="00DD5ACF">
        <w:rPr>
          <w:rFonts w:ascii="Arial" w:hAnsi="Arial" w:cs="Arial"/>
          <w:b/>
          <w:sz w:val="17"/>
          <w:szCs w:val="17"/>
        </w:rPr>
        <w:t>“Anexo 1.1”,</w:t>
      </w:r>
      <w:r w:rsidR="005B4B4A" w:rsidRPr="00DD5ACF">
        <w:rPr>
          <w:rFonts w:ascii="Arial" w:hAnsi="Arial" w:cs="Arial"/>
          <w:sz w:val="17"/>
          <w:szCs w:val="17"/>
        </w:rPr>
        <w:t xml:space="preserve"> a</w:t>
      </w:r>
      <w:r w:rsidRPr="00DD5ACF">
        <w:rPr>
          <w:rFonts w:ascii="Arial" w:hAnsi="Arial" w:cs="Arial"/>
          <w:sz w:val="17"/>
          <w:szCs w:val="17"/>
        </w:rPr>
        <w:t xml:space="preserve">simismo, se hace constar que la documentación administrativa presentada y la revisión correspondiente por parte de la </w:t>
      </w:r>
      <w:r w:rsidRPr="00DD5ACF">
        <w:rPr>
          <w:rFonts w:ascii="Arial" w:hAnsi="Arial" w:cs="Arial"/>
          <w:b/>
          <w:sz w:val="17"/>
          <w:szCs w:val="17"/>
        </w:rPr>
        <w:t>Dirección General de Finanzas</w:t>
      </w:r>
      <w:r w:rsidRPr="00DD5ACF">
        <w:rPr>
          <w:rFonts w:ascii="Arial" w:hAnsi="Arial" w:cs="Arial"/>
          <w:sz w:val="17"/>
          <w:szCs w:val="17"/>
        </w:rPr>
        <w:t xml:space="preserve">, a través de su titular el Mtro. En F. y N. Jorge Silva Robles, el </w:t>
      </w:r>
      <w:r w:rsidRPr="00DD5ACF">
        <w:rPr>
          <w:rFonts w:ascii="Arial" w:hAnsi="Arial" w:cs="Arial"/>
          <w:b/>
          <w:sz w:val="17"/>
          <w:szCs w:val="17"/>
        </w:rPr>
        <w:t>Departamento de Compras</w:t>
      </w:r>
      <w:r w:rsidRPr="00DD5ACF">
        <w:rPr>
          <w:rFonts w:ascii="Arial" w:hAnsi="Arial" w:cs="Arial"/>
          <w:sz w:val="17"/>
          <w:szCs w:val="17"/>
        </w:rPr>
        <w:t>, la M. en A.P. Beatriz Elizabeth Rivera de Loera</w:t>
      </w:r>
      <w:r w:rsidRPr="00DD5ACF">
        <w:rPr>
          <w:rFonts w:ascii="Arial" w:hAnsi="Arial" w:cs="Arial"/>
          <w:b/>
          <w:sz w:val="17"/>
          <w:szCs w:val="17"/>
        </w:rPr>
        <w:t xml:space="preserve"> </w:t>
      </w:r>
      <w:r w:rsidRPr="00DD5ACF">
        <w:rPr>
          <w:rFonts w:ascii="Arial" w:hAnsi="Arial" w:cs="Arial"/>
          <w:sz w:val="17"/>
          <w:szCs w:val="17"/>
        </w:rPr>
        <w:t>y la</w:t>
      </w:r>
      <w:r w:rsidRPr="00DD5ACF">
        <w:rPr>
          <w:rFonts w:ascii="Arial" w:hAnsi="Arial" w:cs="Arial"/>
          <w:b/>
          <w:sz w:val="17"/>
          <w:szCs w:val="17"/>
        </w:rPr>
        <w:t xml:space="preserve"> Encargada de Licitaciones, </w:t>
      </w:r>
      <w:r w:rsidRPr="00DD5ACF">
        <w:rPr>
          <w:rFonts w:ascii="Arial" w:hAnsi="Arial" w:cs="Arial"/>
          <w:sz w:val="17"/>
          <w:szCs w:val="17"/>
        </w:rPr>
        <w:t xml:space="preserve">Lic. Gabriela del Socorro Muñoz Vera, se hace constar en el </w:t>
      </w:r>
      <w:r w:rsidRPr="00DD5ACF">
        <w:rPr>
          <w:rFonts w:ascii="Arial" w:hAnsi="Arial" w:cs="Arial"/>
          <w:b/>
          <w:sz w:val="17"/>
          <w:szCs w:val="17"/>
        </w:rPr>
        <w:t xml:space="preserve">Anexo “2”, </w:t>
      </w:r>
      <w:r w:rsidRPr="00DD5ACF">
        <w:rPr>
          <w:rFonts w:ascii="Arial" w:hAnsi="Arial" w:cs="Arial"/>
          <w:sz w:val="17"/>
          <w:szCs w:val="17"/>
        </w:rPr>
        <w:t>de la presente acta</w:t>
      </w:r>
      <w:r w:rsidRPr="00083E51">
        <w:rPr>
          <w:rFonts w:ascii="Arial" w:hAnsi="Arial" w:cs="Arial"/>
          <w:sz w:val="18"/>
          <w:szCs w:val="18"/>
        </w:rPr>
        <w:t>.-------------------------------------------------------------------------------------------------------------------------------</w:t>
      </w:r>
      <w:r w:rsidR="005B71B3">
        <w:rPr>
          <w:rFonts w:ascii="Arial" w:hAnsi="Arial" w:cs="Arial"/>
          <w:sz w:val="18"/>
          <w:szCs w:val="18"/>
        </w:rPr>
        <w:t>------------------------------</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479DEC5B" w14:textId="0768D432" w:rsidR="00647837" w:rsidRPr="00DD5ACF" w:rsidRDefault="00647837" w:rsidP="00647837">
      <w:pPr>
        <w:tabs>
          <w:tab w:val="left" w:pos="7260"/>
        </w:tabs>
        <w:jc w:val="both"/>
        <w:rPr>
          <w:rFonts w:ascii="Arial" w:hAnsi="Arial" w:cs="Arial"/>
          <w:b/>
          <w:sz w:val="17"/>
          <w:szCs w:val="17"/>
          <w:lang w:val="es-MX"/>
        </w:rPr>
      </w:pPr>
      <w:r w:rsidRPr="00DD5ACF">
        <w:rPr>
          <w:rFonts w:ascii="Arial" w:hAnsi="Arial" w:cs="Arial"/>
          <w:sz w:val="17"/>
          <w:szCs w:val="17"/>
          <w:lang w:val="es-MX"/>
        </w:rPr>
        <w:t>1.</w:t>
      </w:r>
      <w:r w:rsidRPr="00DD5ACF">
        <w:rPr>
          <w:rFonts w:ascii="Arial" w:hAnsi="Arial" w:cs="Arial"/>
          <w:sz w:val="17"/>
          <w:szCs w:val="17"/>
        </w:rPr>
        <w:t xml:space="preserve"> La Publicación de la Convocatoria se realizó el día </w:t>
      </w:r>
      <w:r w:rsidR="00835D84" w:rsidRPr="00DD5ACF">
        <w:rPr>
          <w:rFonts w:ascii="Arial" w:hAnsi="Arial" w:cs="Arial"/>
          <w:b/>
          <w:sz w:val="17"/>
          <w:szCs w:val="17"/>
        </w:rPr>
        <w:t>17</w:t>
      </w:r>
      <w:r w:rsidRPr="00DD5ACF">
        <w:rPr>
          <w:rFonts w:ascii="Arial" w:hAnsi="Arial" w:cs="Arial"/>
          <w:b/>
          <w:sz w:val="17"/>
          <w:szCs w:val="17"/>
        </w:rPr>
        <w:t xml:space="preserve"> de </w:t>
      </w:r>
      <w:r w:rsidR="00835D84" w:rsidRPr="00DD5ACF">
        <w:rPr>
          <w:rFonts w:ascii="Arial" w:hAnsi="Arial" w:cs="Arial"/>
          <w:b/>
          <w:sz w:val="17"/>
          <w:szCs w:val="17"/>
        </w:rPr>
        <w:t>junio</w:t>
      </w:r>
      <w:r w:rsidR="005B71B3" w:rsidRPr="00DD5ACF">
        <w:rPr>
          <w:rFonts w:ascii="Arial" w:hAnsi="Arial" w:cs="Arial"/>
          <w:b/>
          <w:sz w:val="17"/>
          <w:szCs w:val="17"/>
        </w:rPr>
        <w:t xml:space="preserve"> de 2024</w:t>
      </w:r>
      <w:r w:rsidRPr="00DD5ACF">
        <w:rPr>
          <w:rFonts w:ascii="Arial" w:hAnsi="Arial" w:cs="Arial"/>
          <w:b/>
          <w:sz w:val="17"/>
          <w:szCs w:val="17"/>
        </w:rPr>
        <w:t xml:space="preserve">, </w:t>
      </w:r>
      <w:r w:rsidRPr="00DD5ACF">
        <w:rPr>
          <w:rFonts w:ascii="Arial" w:hAnsi="Arial" w:cs="Arial"/>
          <w:sz w:val="17"/>
          <w:szCs w:val="17"/>
        </w:rPr>
        <w:t xml:space="preserve">a través de periódico de circulación local, estando a disposición en la dirección electrónica: </w:t>
      </w:r>
      <w:hyperlink r:id="rId9" w:history="1">
        <w:r w:rsidRPr="00DD5ACF">
          <w:rPr>
            <w:rStyle w:val="Hipervnculo"/>
            <w:rFonts w:ascii="Arial" w:hAnsi="Arial" w:cs="Arial"/>
            <w:sz w:val="17"/>
            <w:szCs w:val="17"/>
          </w:rPr>
          <w:t>http://www.uaa.mx/transparencia/</w:t>
        </w:r>
      </w:hyperlink>
      <w:r w:rsidRPr="00DD5ACF">
        <w:rPr>
          <w:rFonts w:ascii="Arial" w:hAnsi="Arial" w:cs="Arial"/>
          <w:sz w:val="17"/>
          <w:szCs w:val="17"/>
        </w:rPr>
        <w:t>, así como en el Departamento de Compras de la Dirección General de Finanzas, Ciudad Universitaria.--------------------------------</w:t>
      </w:r>
      <w:r w:rsidR="00DD5ACF">
        <w:rPr>
          <w:rFonts w:ascii="Arial" w:hAnsi="Arial" w:cs="Arial"/>
          <w:sz w:val="17"/>
          <w:szCs w:val="17"/>
        </w:rPr>
        <w:t>---------------------------------</w:t>
      </w:r>
    </w:p>
    <w:p w14:paraId="7503C2E6" w14:textId="0E0F659F" w:rsidR="008D5523" w:rsidRPr="00DD5ACF" w:rsidRDefault="008D5523" w:rsidP="008D5523">
      <w:pPr>
        <w:tabs>
          <w:tab w:val="left" w:pos="7260"/>
        </w:tabs>
        <w:jc w:val="both"/>
        <w:rPr>
          <w:rFonts w:ascii="Arial" w:hAnsi="Arial" w:cs="Arial"/>
          <w:b/>
          <w:sz w:val="17"/>
          <w:szCs w:val="17"/>
          <w:lang w:val="es-MX"/>
        </w:rPr>
      </w:pPr>
      <w:r w:rsidRPr="00DD5ACF">
        <w:rPr>
          <w:rFonts w:ascii="Arial" w:hAnsi="Arial" w:cs="Arial"/>
          <w:sz w:val="17"/>
          <w:szCs w:val="17"/>
        </w:rPr>
        <w:t>---------------------------------------------------------------------------------------------------------------------------------------------------</w:t>
      </w:r>
      <w:r w:rsidR="00DD5ACF">
        <w:rPr>
          <w:rFonts w:ascii="Arial" w:hAnsi="Arial" w:cs="Arial"/>
          <w:sz w:val="17"/>
          <w:szCs w:val="17"/>
        </w:rPr>
        <w:t>---------</w:t>
      </w:r>
    </w:p>
    <w:p w14:paraId="2C58F894" w14:textId="65938678" w:rsidR="008D5523" w:rsidRPr="00DD5ACF" w:rsidRDefault="00663A1F" w:rsidP="008D5523">
      <w:pPr>
        <w:tabs>
          <w:tab w:val="left" w:pos="7260"/>
        </w:tabs>
        <w:jc w:val="both"/>
        <w:rPr>
          <w:rFonts w:ascii="Arial" w:hAnsi="Arial" w:cs="Arial"/>
          <w:sz w:val="17"/>
          <w:szCs w:val="17"/>
          <w:lang w:val="es-MX"/>
        </w:rPr>
      </w:pPr>
      <w:r w:rsidRPr="00DD5ACF">
        <w:rPr>
          <w:rFonts w:ascii="Arial" w:hAnsi="Arial" w:cs="Arial"/>
          <w:sz w:val="17"/>
          <w:szCs w:val="17"/>
          <w:lang w:val="es-MX"/>
        </w:rPr>
        <w:t>2</w:t>
      </w:r>
      <w:r w:rsidR="008D5523" w:rsidRPr="00DD5ACF">
        <w:rPr>
          <w:rFonts w:ascii="Arial" w:hAnsi="Arial" w:cs="Arial"/>
          <w:sz w:val="17"/>
          <w:szCs w:val="17"/>
          <w:lang w:val="es-MX"/>
        </w:rPr>
        <w:t xml:space="preserve">. </w:t>
      </w:r>
      <w:r w:rsidR="008D5523" w:rsidRPr="00DD5ACF">
        <w:rPr>
          <w:rFonts w:ascii="Arial" w:hAnsi="Arial" w:cs="Arial"/>
          <w:sz w:val="17"/>
          <w:szCs w:val="17"/>
        </w:rPr>
        <w:t xml:space="preserve">El día </w:t>
      </w:r>
      <w:r w:rsidR="00835D84" w:rsidRPr="00DD5ACF">
        <w:rPr>
          <w:rFonts w:ascii="Arial" w:hAnsi="Arial" w:cs="Arial"/>
          <w:b/>
          <w:sz w:val="17"/>
          <w:szCs w:val="17"/>
        </w:rPr>
        <w:t>20</w:t>
      </w:r>
      <w:r w:rsidR="008D5523" w:rsidRPr="00DD5ACF">
        <w:rPr>
          <w:rFonts w:ascii="Arial" w:hAnsi="Arial" w:cs="Arial"/>
          <w:b/>
          <w:sz w:val="17"/>
          <w:szCs w:val="17"/>
        </w:rPr>
        <w:t xml:space="preserve"> de </w:t>
      </w:r>
      <w:r w:rsidR="00835D84" w:rsidRPr="00DD5ACF">
        <w:rPr>
          <w:rFonts w:ascii="Arial" w:hAnsi="Arial" w:cs="Arial"/>
          <w:b/>
          <w:sz w:val="17"/>
          <w:szCs w:val="17"/>
        </w:rPr>
        <w:t>junio</w:t>
      </w:r>
      <w:r w:rsidR="005B71B3" w:rsidRPr="00DD5ACF">
        <w:rPr>
          <w:rFonts w:ascii="Arial" w:hAnsi="Arial" w:cs="Arial"/>
          <w:b/>
          <w:sz w:val="17"/>
          <w:szCs w:val="17"/>
        </w:rPr>
        <w:t xml:space="preserve"> de 2024</w:t>
      </w:r>
      <w:r w:rsidR="008D5523" w:rsidRPr="00DD5ACF">
        <w:rPr>
          <w:rFonts w:ascii="Arial" w:hAnsi="Arial" w:cs="Arial"/>
          <w:b/>
          <w:sz w:val="17"/>
          <w:szCs w:val="17"/>
        </w:rPr>
        <w:t xml:space="preserve">, </w:t>
      </w:r>
      <w:r w:rsidR="008D5523" w:rsidRPr="00DD5ACF">
        <w:rPr>
          <w:rFonts w:ascii="Arial" w:hAnsi="Arial" w:cs="Arial"/>
          <w:sz w:val="17"/>
          <w:szCs w:val="17"/>
        </w:rPr>
        <w:t xml:space="preserve">a las </w:t>
      </w:r>
      <w:r w:rsidR="00835D84" w:rsidRPr="00DD5ACF">
        <w:rPr>
          <w:rFonts w:ascii="Arial" w:hAnsi="Arial" w:cs="Arial"/>
          <w:b/>
          <w:sz w:val="17"/>
          <w:szCs w:val="17"/>
        </w:rPr>
        <w:t>10</w:t>
      </w:r>
      <w:r w:rsidR="003077FA" w:rsidRPr="00DD5ACF">
        <w:rPr>
          <w:rFonts w:ascii="Arial" w:hAnsi="Arial" w:cs="Arial"/>
          <w:b/>
          <w:sz w:val="17"/>
          <w:szCs w:val="17"/>
        </w:rPr>
        <w:t>:00</w:t>
      </w:r>
      <w:r w:rsidR="005B4B4A" w:rsidRPr="00DD5ACF">
        <w:rPr>
          <w:rFonts w:ascii="Arial" w:hAnsi="Arial" w:cs="Arial"/>
          <w:sz w:val="17"/>
          <w:szCs w:val="17"/>
        </w:rPr>
        <w:t xml:space="preserve"> </w:t>
      </w:r>
      <w:r w:rsidR="00835D84" w:rsidRPr="00DD5ACF">
        <w:rPr>
          <w:rFonts w:ascii="Arial" w:hAnsi="Arial" w:cs="Arial"/>
          <w:b/>
          <w:sz w:val="17"/>
          <w:szCs w:val="17"/>
        </w:rPr>
        <w:t>(diez</w:t>
      </w:r>
      <w:r w:rsidR="005B4B4A" w:rsidRPr="00DD5ACF">
        <w:rPr>
          <w:rFonts w:ascii="Arial" w:hAnsi="Arial" w:cs="Arial"/>
          <w:b/>
          <w:sz w:val="17"/>
          <w:szCs w:val="17"/>
        </w:rPr>
        <w:t>)</w:t>
      </w:r>
      <w:r w:rsidR="005B4B4A" w:rsidRPr="00DD5ACF">
        <w:rPr>
          <w:rFonts w:ascii="Arial" w:hAnsi="Arial" w:cs="Arial"/>
          <w:sz w:val="17"/>
          <w:szCs w:val="17"/>
        </w:rPr>
        <w:t xml:space="preserve"> horas</w:t>
      </w:r>
      <w:r w:rsidR="008D5523" w:rsidRPr="00DD5ACF">
        <w:rPr>
          <w:rFonts w:ascii="Arial" w:hAnsi="Arial" w:cs="Arial"/>
          <w:sz w:val="17"/>
          <w:szCs w:val="17"/>
        </w:rPr>
        <w:t xml:space="preserve">, se realizó la Junta de Aclaraciones, </w:t>
      </w:r>
      <w:r w:rsidR="00690F33" w:rsidRPr="00DD5ACF">
        <w:rPr>
          <w:rFonts w:ascii="Arial" w:hAnsi="Arial" w:cs="Arial"/>
          <w:sz w:val="17"/>
          <w:szCs w:val="17"/>
        </w:rPr>
        <w:t>en la cual se hizo constar que no se recibieron solicitudes de aclaración y manifiesto de interés a la convocatoria por parte de licitantes; así mismo se hizo constar que, por parte de la convocante no se realizaron aclaraciones</w:t>
      </w:r>
      <w:r w:rsidR="001505E6" w:rsidRPr="00DD5ACF">
        <w:rPr>
          <w:rFonts w:ascii="Arial" w:hAnsi="Arial" w:cs="Arial"/>
          <w:sz w:val="17"/>
          <w:szCs w:val="17"/>
          <w:lang w:val="es-MX"/>
        </w:rPr>
        <w:t>.</w:t>
      </w:r>
      <w:r w:rsidR="008D5523" w:rsidRPr="00DD5ACF">
        <w:rPr>
          <w:rFonts w:ascii="Arial" w:hAnsi="Arial" w:cs="Arial"/>
          <w:sz w:val="17"/>
          <w:szCs w:val="17"/>
        </w:rPr>
        <w:t>----------------</w:t>
      </w:r>
      <w:r w:rsidR="005B4B4A" w:rsidRPr="00DD5ACF">
        <w:rPr>
          <w:rFonts w:ascii="Arial" w:hAnsi="Arial" w:cs="Arial"/>
          <w:sz w:val="17"/>
          <w:szCs w:val="17"/>
        </w:rPr>
        <w:t>--------------------------------------------------------------------------------------------------------------------</w:t>
      </w:r>
      <w:r w:rsidR="00690F33" w:rsidRPr="00DD5ACF">
        <w:rPr>
          <w:rFonts w:ascii="Arial" w:hAnsi="Arial" w:cs="Arial"/>
          <w:sz w:val="17"/>
          <w:szCs w:val="17"/>
        </w:rPr>
        <w:t>------------------------------</w:t>
      </w:r>
      <w:r w:rsidR="00DD5ACF">
        <w:rPr>
          <w:rFonts w:ascii="Arial" w:hAnsi="Arial" w:cs="Arial"/>
          <w:sz w:val="17"/>
          <w:szCs w:val="17"/>
        </w:rPr>
        <w:t>------------------------------------</w:t>
      </w:r>
    </w:p>
    <w:p w14:paraId="09DD5BA7" w14:textId="672A4256" w:rsidR="00EC5868" w:rsidRDefault="00663A1F" w:rsidP="008D5523">
      <w:pPr>
        <w:pStyle w:val="Sangradetextonormal"/>
        <w:ind w:left="0" w:right="48"/>
        <w:jc w:val="both"/>
        <w:rPr>
          <w:rFonts w:ascii="Arial" w:hAnsi="Arial" w:cs="Arial"/>
          <w:sz w:val="18"/>
          <w:szCs w:val="18"/>
        </w:rPr>
      </w:pPr>
      <w:r w:rsidRPr="00DD5ACF">
        <w:rPr>
          <w:rFonts w:ascii="Arial" w:hAnsi="Arial" w:cs="Arial"/>
          <w:color w:val="000000"/>
          <w:sz w:val="17"/>
          <w:szCs w:val="17"/>
        </w:rPr>
        <w:t>3</w:t>
      </w:r>
      <w:r w:rsidR="008D5523" w:rsidRPr="00DD5ACF">
        <w:rPr>
          <w:rFonts w:ascii="Arial" w:hAnsi="Arial" w:cs="Arial"/>
          <w:color w:val="000000"/>
          <w:sz w:val="17"/>
          <w:szCs w:val="17"/>
        </w:rPr>
        <w:t>. De conformidad al calendario de las bases de esta licitación</w:t>
      </w:r>
      <w:r w:rsidR="005B71B3" w:rsidRPr="00DD5ACF">
        <w:rPr>
          <w:rFonts w:ascii="Arial" w:hAnsi="Arial" w:cs="Arial"/>
          <w:color w:val="000000"/>
          <w:sz w:val="17"/>
          <w:szCs w:val="17"/>
        </w:rPr>
        <w:t>,</w:t>
      </w:r>
      <w:r w:rsidR="008D5523" w:rsidRPr="00DD5ACF">
        <w:rPr>
          <w:rFonts w:ascii="Arial" w:hAnsi="Arial" w:cs="Arial"/>
          <w:color w:val="000000"/>
          <w:sz w:val="17"/>
          <w:szCs w:val="17"/>
        </w:rPr>
        <w:t xml:space="preserve"> la convocante </w:t>
      </w:r>
      <w:r w:rsidR="005B71B3" w:rsidRPr="00DD5ACF">
        <w:rPr>
          <w:rFonts w:ascii="Arial" w:hAnsi="Arial" w:cs="Arial"/>
          <w:color w:val="000000"/>
          <w:sz w:val="17"/>
          <w:szCs w:val="17"/>
        </w:rPr>
        <w:t>celebró</w:t>
      </w:r>
      <w:r w:rsidR="008D5523" w:rsidRPr="00DD5ACF">
        <w:rPr>
          <w:rFonts w:ascii="Arial" w:hAnsi="Arial" w:cs="Arial"/>
          <w:color w:val="000000"/>
          <w:sz w:val="17"/>
          <w:szCs w:val="17"/>
        </w:rPr>
        <w:t xml:space="preserve"> el día </w:t>
      </w:r>
      <w:r w:rsidR="00835D84" w:rsidRPr="00DD5ACF">
        <w:rPr>
          <w:rFonts w:ascii="Arial" w:hAnsi="Arial" w:cs="Arial"/>
          <w:b/>
          <w:sz w:val="17"/>
          <w:szCs w:val="17"/>
        </w:rPr>
        <w:t>27</w:t>
      </w:r>
      <w:r w:rsidR="008D5523" w:rsidRPr="00DD5ACF">
        <w:rPr>
          <w:rFonts w:ascii="Arial" w:hAnsi="Arial" w:cs="Arial"/>
          <w:b/>
          <w:sz w:val="17"/>
          <w:szCs w:val="17"/>
        </w:rPr>
        <w:t xml:space="preserve"> de </w:t>
      </w:r>
      <w:r w:rsidR="00835D84" w:rsidRPr="00DD5ACF">
        <w:rPr>
          <w:rFonts w:ascii="Arial" w:hAnsi="Arial" w:cs="Arial"/>
          <w:b/>
          <w:sz w:val="17"/>
          <w:szCs w:val="17"/>
        </w:rPr>
        <w:t>junio</w:t>
      </w:r>
      <w:r w:rsidR="008D5523" w:rsidRPr="00DD5ACF">
        <w:rPr>
          <w:rFonts w:ascii="Arial" w:hAnsi="Arial" w:cs="Arial"/>
          <w:b/>
          <w:sz w:val="17"/>
          <w:szCs w:val="17"/>
        </w:rPr>
        <w:t xml:space="preserve"> de 20</w:t>
      </w:r>
      <w:r w:rsidR="005B71B3" w:rsidRPr="00DD5ACF">
        <w:rPr>
          <w:rFonts w:ascii="Arial" w:hAnsi="Arial" w:cs="Arial"/>
          <w:b/>
          <w:sz w:val="17"/>
          <w:szCs w:val="17"/>
        </w:rPr>
        <w:t>24</w:t>
      </w:r>
      <w:r w:rsidR="008D5523" w:rsidRPr="00DD5ACF">
        <w:rPr>
          <w:rFonts w:ascii="Arial" w:hAnsi="Arial" w:cs="Arial"/>
          <w:sz w:val="17"/>
          <w:szCs w:val="17"/>
        </w:rPr>
        <w:t xml:space="preserve"> a las </w:t>
      </w:r>
      <w:r w:rsidR="00835D84" w:rsidRPr="00DD5ACF">
        <w:rPr>
          <w:rFonts w:ascii="Arial" w:hAnsi="Arial" w:cs="Arial"/>
          <w:b/>
          <w:sz w:val="17"/>
          <w:szCs w:val="17"/>
        </w:rPr>
        <w:t>10</w:t>
      </w:r>
      <w:r w:rsidR="008D5523" w:rsidRPr="00DD5ACF">
        <w:rPr>
          <w:rFonts w:ascii="Arial" w:hAnsi="Arial" w:cs="Arial"/>
          <w:b/>
          <w:sz w:val="17"/>
          <w:szCs w:val="17"/>
        </w:rPr>
        <w:t>:00 (</w:t>
      </w:r>
      <w:r w:rsidR="00835D84" w:rsidRPr="00DD5ACF">
        <w:rPr>
          <w:rFonts w:ascii="Arial" w:hAnsi="Arial" w:cs="Arial"/>
          <w:b/>
          <w:sz w:val="17"/>
          <w:szCs w:val="17"/>
        </w:rPr>
        <w:t>diez</w:t>
      </w:r>
      <w:r w:rsidR="008D5523" w:rsidRPr="00DD5ACF">
        <w:rPr>
          <w:rFonts w:ascii="Arial" w:hAnsi="Arial" w:cs="Arial"/>
          <w:b/>
          <w:sz w:val="17"/>
          <w:szCs w:val="17"/>
        </w:rPr>
        <w:t>)</w:t>
      </w:r>
      <w:r w:rsidR="008D5523" w:rsidRPr="00DD5ACF">
        <w:rPr>
          <w:rFonts w:ascii="Arial" w:hAnsi="Arial" w:cs="Arial"/>
          <w:sz w:val="17"/>
          <w:szCs w:val="17"/>
        </w:rPr>
        <w:t xml:space="preserve"> horas, el Acto de Presentación y Apertura de Propuestas, realizando </w:t>
      </w:r>
      <w:r w:rsidR="008D5523" w:rsidRPr="00DD5ACF">
        <w:rPr>
          <w:rFonts w:ascii="Arial" w:hAnsi="Arial" w:cs="Arial"/>
          <w:color w:val="000000"/>
          <w:sz w:val="17"/>
          <w:szCs w:val="17"/>
        </w:rPr>
        <w:t xml:space="preserve">la inscripción de </w:t>
      </w:r>
      <w:r w:rsidR="00EF7D4B" w:rsidRPr="00DD5ACF">
        <w:rPr>
          <w:rFonts w:ascii="Arial" w:hAnsi="Arial" w:cs="Arial"/>
          <w:b/>
          <w:sz w:val="17"/>
          <w:szCs w:val="17"/>
        </w:rPr>
        <w:t>0</w:t>
      </w:r>
      <w:r w:rsidR="00690F33" w:rsidRPr="00DD5ACF">
        <w:rPr>
          <w:rFonts w:ascii="Arial" w:hAnsi="Arial" w:cs="Arial"/>
          <w:b/>
          <w:sz w:val="17"/>
          <w:szCs w:val="17"/>
        </w:rPr>
        <w:t>7</w:t>
      </w:r>
      <w:r w:rsidR="008D5523" w:rsidRPr="00DD5ACF">
        <w:rPr>
          <w:rFonts w:ascii="Arial" w:hAnsi="Arial" w:cs="Arial"/>
          <w:b/>
          <w:sz w:val="17"/>
          <w:szCs w:val="17"/>
        </w:rPr>
        <w:t xml:space="preserve"> (</w:t>
      </w:r>
      <w:r w:rsidR="00690F33" w:rsidRPr="00DD5ACF">
        <w:rPr>
          <w:rFonts w:ascii="Arial" w:hAnsi="Arial" w:cs="Arial"/>
          <w:b/>
          <w:sz w:val="17"/>
          <w:szCs w:val="17"/>
        </w:rPr>
        <w:t>siete</w:t>
      </w:r>
      <w:r w:rsidR="005B71B3" w:rsidRPr="00DD5ACF">
        <w:rPr>
          <w:rFonts w:ascii="Arial" w:hAnsi="Arial" w:cs="Arial"/>
          <w:b/>
          <w:sz w:val="17"/>
          <w:szCs w:val="17"/>
        </w:rPr>
        <w:t>)</w:t>
      </w:r>
      <w:r w:rsidR="008D5523" w:rsidRPr="00DD5ACF">
        <w:rPr>
          <w:rFonts w:ascii="Arial" w:hAnsi="Arial" w:cs="Arial"/>
          <w:b/>
          <w:sz w:val="17"/>
          <w:szCs w:val="17"/>
        </w:rPr>
        <w:t xml:space="preserve"> propuesta</w:t>
      </w:r>
      <w:r w:rsidR="003077FA" w:rsidRPr="00DD5ACF">
        <w:rPr>
          <w:rFonts w:ascii="Arial" w:hAnsi="Arial" w:cs="Arial"/>
          <w:b/>
          <w:sz w:val="17"/>
          <w:szCs w:val="17"/>
        </w:rPr>
        <w:t>s</w:t>
      </w:r>
      <w:r w:rsidR="008D5523" w:rsidRPr="00DD5ACF">
        <w:rPr>
          <w:rFonts w:ascii="Arial" w:hAnsi="Arial" w:cs="Arial"/>
          <w:sz w:val="17"/>
          <w:szCs w:val="17"/>
        </w:rPr>
        <w:t xml:space="preserve">, </w:t>
      </w:r>
      <w:r w:rsidR="008D5523" w:rsidRPr="00DD5ACF">
        <w:rPr>
          <w:rFonts w:ascii="Arial" w:hAnsi="Arial" w:cs="Arial"/>
          <w:color w:val="000000"/>
          <w:sz w:val="17"/>
          <w:szCs w:val="17"/>
        </w:rPr>
        <w:t>presentada</w:t>
      </w:r>
      <w:r w:rsidR="005B4B4A" w:rsidRPr="00DD5ACF">
        <w:rPr>
          <w:rFonts w:ascii="Arial" w:hAnsi="Arial" w:cs="Arial"/>
          <w:color w:val="000000"/>
          <w:sz w:val="17"/>
          <w:szCs w:val="17"/>
        </w:rPr>
        <w:t>s</w:t>
      </w:r>
      <w:r w:rsidR="008D5523" w:rsidRPr="00DD5ACF">
        <w:rPr>
          <w:rFonts w:ascii="Arial" w:hAnsi="Arial" w:cs="Arial"/>
          <w:color w:val="000000"/>
          <w:sz w:val="17"/>
          <w:szCs w:val="17"/>
        </w:rPr>
        <w:t xml:space="preserve"> en </w:t>
      </w:r>
      <w:r w:rsidR="005B71B3" w:rsidRPr="00DD5ACF">
        <w:rPr>
          <w:rFonts w:ascii="Arial" w:hAnsi="Arial" w:cs="Arial"/>
          <w:color w:val="000000"/>
          <w:sz w:val="17"/>
          <w:szCs w:val="17"/>
        </w:rPr>
        <w:t>tiempo y forma</w:t>
      </w:r>
      <w:r w:rsidR="008D5523" w:rsidRPr="00DD5ACF">
        <w:rPr>
          <w:rFonts w:ascii="Arial" w:hAnsi="Arial" w:cs="Arial"/>
          <w:color w:val="000000"/>
          <w:sz w:val="17"/>
          <w:szCs w:val="17"/>
        </w:rPr>
        <w:t xml:space="preserve"> por </w:t>
      </w:r>
      <w:r w:rsidR="00EF7D4B" w:rsidRPr="00DD5ACF">
        <w:rPr>
          <w:rFonts w:ascii="Arial" w:hAnsi="Arial" w:cs="Arial"/>
          <w:color w:val="000000"/>
          <w:sz w:val="17"/>
          <w:szCs w:val="17"/>
        </w:rPr>
        <w:t>el</w:t>
      </w:r>
      <w:r w:rsidR="008D5523" w:rsidRPr="00DD5ACF">
        <w:rPr>
          <w:rFonts w:ascii="Arial" w:hAnsi="Arial" w:cs="Arial"/>
          <w:color w:val="000000"/>
          <w:sz w:val="17"/>
          <w:szCs w:val="17"/>
        </w:rPr>
        <w:t xml:space="preserve"> correspondiente licitante, siendo:</w:t>
      </w:r>
      <w:r w:rsidR="008D5523" w:rsidRPr="001F704A">
        <w:rPr>
          <w:rFonts w:ascii="Arial" w:hAnsi="Arial" w:cs="Arial"/>
          <w:color w:val="000000"/>
          <w:sz w:val="18"/>
          <w:szCs w:val="18"/>
        </w:rPr>
        <w:t>-</w:t>
      </w:r>
      <w:r w:rsidR="008D5523" w:rsidRPr="001F704A">
        <w:rPr>
          <w:rFonts w:ascii="Arial" w:hAnsi="Arial" w:cs="Arial"/>
          <w:sz w:val="18"/>
          <w:szCs w:val="18"/>
        </w:rPr>
        <w:t>-------------------</w:t>
      </w:r>
      <w:r w:rsidR="00DD5ACF">
        <w:rPr>
          <w:rFonts w:ascii="Arial" w:hAnsi="Arial" w:cs="Arial"/>
          <w:sz w:val="18"/>
          <w:szCs w:val="18"/>
        </w:rPr>
        <w:t>--------------------</w:t>
      </w:r>
      <w:r w:rsidR="000260B1">
        <w:rPr>
          <w:rFonts w:ascii="Arial" w:hAnsi="Arial" w:cs="Arial"/>
          <w:sz w:val="18"/>
          <w:szCs w:val="18"/>
        </w:rPr>
        <w:t xml:space="preserve"> </w:t>
      </w:r>
    </w:p>
    <w:p w14:paraId="7742889C" w14:textId="07DF6ECC" w:rsidR="008D5523" w:rsidRDefault="003077FA" w:rsidP="008D5523">
      <w:pPr>
        <w:pStyle w:val="Sangradetextonormal"/>
        <w:ind w:left="0" w:right="48"/>
        <w:jc w:val="both"/>
        <w:rPr>
          <w:rFonts w:ascii="Arial" w:hAnsi="Arial" w:cs="Arial"/>
        </w:rPr>
      </w:pPr>
      <w:r>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5B4B4A">
        <w:rPr>
          <w:rFonts w:ascii="Arial" w:hAnsi="Arial" w:cs="Arial"/>
          <w:sz w:val="18"/>
          <w:szCs w:val="18"/>
        </w:rPr>
        <w:t>--------------------</w:t>
      </w:r>
      <w:r w:rsidR="00690F33">
        <w:rPr>
          <w:rFonts w:ascii="Arial" w:hAnsi="Arial" w:cs="Arial"/>
          <w:sz w:val="18"/>
          <w:szCs w:val="18"/>
        </w:rPr>
        <w:t>--</w:t>
      </w:r>
      <w:r w:rsidR="005B4B4A">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
        <w:gridCol w:w="8563"/>
      </w:tblGrid>
      <w:tr w:rsidR="00690F33" w:rsidRPr="003A4B5B" w14:paraId="18BB25B2" w14:textId="77777777" w:rsidTr="000260B1">
        <w:trPr>
          <w:trHeight w:val="300"/>
        </w:trPr>
        <w:tc>
          <w:tcPr>
            <w:tcW w:w="150" w:type="pct"/>
            <w:shd w:val="clear" w:color="auto" w:fill="D9D9D9"/>
            <w:noWrap/>
            <w:hideMark/>
          </w:tcPr>
          <w:p w14:paraId="69C28448" w14:textId="77777777" w:rsidR="00690F33" w:rsidRPr="003A4B5B" w:rsidRDefault="00690F33" w:rsidP="000260B1">
            <w:pPr>
              <w:jc w:val="center"/>
              <w:rPr>
                <w:rFonts w:ascii="Arial" w:hAnsi="Arial" w:cs="Arial"/>
                <w:b/>
                <w:sz w:val="18"/>
                <w:szCs w:val="18"/>
              </w:rPr>
            </w:pPr>
          </w:p>
        </w:tc>
        <w:tc>
          <w:tcPr>
            <w:tcW w:w="4850" w:type="pct"/>
            <w:shd w:val="clear" w:color="auto" w:fill="D9D9D9"/>
            <w:noWrap/>
            <w:vAlign w:val="center"/>
            <w:hideMark/>
          </w:tcPr>
          <w:p w14:paraId="6659A927" w14:textId="77777777" w:rsidR="00690F33" w:rsidRPr="00994FD9" w:rsidRDefault="00690F33" w:rsidP="000260B1">
            <w:pPr>
              <w:jc w:val="center"/>
              <w:rPr>
                <w:rFonts w:ascii="Arial" w:hAnsi="Arial" w:cs="Arial"/>
                <w:b/>
                <w:sz w:val="17"/>
                <w:szCs w:val="17"/>
              </w:rPr>
            </w:pPr>
            <w:r w:rsidRPr="00994FD9">
              <w:rPr>
                <w:rFonts w:ascii="Arial" w:hAnsi="Arial" w:cs="Arial"/>
                <w:b/>
                <w:sz w:val="17"/>
                <w:szCs w:val="17"/>
              </w:rPr>
              <w:t>Licitante</w:t>
            </w:r>
          </w:p>
        </w:tc>
      </w:tr>
      <w:tr w:rsidR="00690F33" w:rsidRPr="003A4B5B" w14:paraId="10E1A662" w14:textId="77777777" w:rsidTr="000260B1">
        <w:trPr>
          <w:trHeight w:val="300"/>
        </w:trPr>
        <w:tc>
          <w:tcPr>
            <w:tcW w:w="150" w:type="pct"/>
            <w:noWrap/>
            <w:vAlign w:val="center"/>
          </w:tcPr>
          <w:p w14:paraId="5EA1E00D"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1</w:t>
            </w:r>
          </w:p>
        </w:tc>
        <w:tc>
          <w:tcPr>
            <w:tcW w:w="4850" w:type="pct"/>
            <w:noWrap/>
          </w:tcPr>
          <w:p w14:paraId="031D2A05" w14:textId="0F8C9224" w:rsidR="00690F33" w:rsidRPr="00994FD9" w:rsidRDefault="00690F33" w:rsidP="000260B1">
            <w:pPr>
              <w:rPr>
                <w:sz w:val="17"/>
                <w:szCs w:val="17"/>
              </w:rPr>
            </w:pPr>
            <w:r w:rsidRPr="00994FD9">
              <w:rPr>
                <w:rFonts w:ascii="Arial" w:hAnsi="Arial" w:cs="Arial"/>
                <w:b/>
                <w:sz w:val="17"/>
                <w:szCs w:val="17"/>
              </w:rPr>
              <w:t>GRUPO FERRETERO PADI, S.A. DE C.V</w:t>
            </w:r>
            <w:r w:rsidR="00C502FC">
              <w:rPr>
                <w:rFonts w:ascii="Arial" w:hAnsi="Arial" w:cs="Arial"/>
                <w:b/>
                <w:sz w:val="17"/>
                <w:szCs w:val="17"/>
              </w:rPr>
              <w:t>.</w:t>
            </w:r>
          </w:p>
        </w:tc>
      </w:tr>
      <w:tr w:rsidR="00690F33" w:rsidRPr="003A4B5B" w14:paraId="64297E02" w14:textId="77777777" w:rsidTr="000260B1">
        <w:trPr>
          <w:trHeight w:val="300"/>
        </w:trPr>
        <w:tc>
          <w:tcPr>
            <w:tcW w:w="150" w:type="pct"/>
            <w:noWrap/>
            <w:vAlign w:val="center"/>
          </w:tcPr>
          <w:p w14:paraId="3BB8C9A8"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2</w:t>
            </w:r>
          </w:p>
        </w:tc>
        <w:tc>
          <w:tcPr>
            <w:tcW w:w="4850" w:type="pct"/>
            <w:noWrap/>
          </w:tcPr>
          <w:p w14:paraId="3B1D0A86" w14:textId="69FB755B" w:rsidR="00690F33" w:rsidRPr="00994FD9" w:rsidRDefault="00690F33" w:rsidP="000260B1">
            <w:pPr>
              <w:rPr>
                <w:rFonts w:ascii="Arial" w:hAnsi="Arial" w:cs="Arial"/>
                <w:b/>
                <w:sz w:val="17"/>
                <w:szCs w:val="17"/>
              </w:rPr>
            </w:pPr>
            <w:r w:rsidRPr="00994FD9">
              <w:rPr>
                <w:rFonts w:ascii="Arial" w:hAnsi="Arial" w:cs="Arial"/>
                <w:b/>
                <w:sz w:val="17"/>
                <w:szCs w:val="17"/>
              </w:rPr>
              <w:t>SPUL INDUSTRIAL, S.A. DE C.V</w:t>
            </w:r>
            <w:r w:rsidR="00C502FC">
              <w:rPr>
                <w:rFonts w:ascii="Arial" w:hAnsi="Arial" w:cs="Arial"/>
                <w:b/>
                <w:sz w:val="17"/>
                <w:szCs w:val="17"/>
              </w:rPr>
              <w:t>.</w:t>
            </w:r>
          </w:p>
        </w:tc>
      </w:tr>
      <w:tr w:rsidR="00690F33" w:rsidRPr="003A4B5B" w14:paraId="6EE2941D" w14:textId="77777777" w:rsidTr="000260B1">
        <w:trPr>
          <w:trHeight w:val="300"/>
        </w:trPr>
        <w:tc>
          <w:tcPr>
            <w:tcW w:w="150" w:type="pct"/>
            <w:noWrap/>
            <w:vAlign w:val="center"/>
          </w:tcPr>
          <w:p w14:paraId="26D40FEF"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3</w:t>
            </w:r>
          </w:p>
        </w:tc>
        <w:tc>
          <w:tcPr>
            <w:tcW w:w="4850" w:type="pct"/>
            <w:noWrap/>
            <w:vAlign w:val="center"/>
          </w:tcPr>
          <w:p w14:paraId="30740B4F" w14:textId="77777777" w:rsidR="00690F33" w:rsidRPr="00994FD9" w:rsidRDefault="00690F33" w:rsidP="000260B1">
            <w:pPr>
              <w:tabs>
                <w:tab w:val="left" w:pos="7260"/>
              </w:tabs>
              <w:jc w:val="both"/>
              <w:rPr>
                <w:rFonts w:ascii="Arial" w:hAnsi="Arial" w:cs="Arial"/>
                <w:b/>
                <w:sz w:val="17"/>
                <w:szCs w:val="17"/>
              </w:rPr>
            </w:pPr>
            <w:r w:rsidRPr="00994FD9">
              <w:rPr>
                <w:rFonts w:ascii="Arial" w:hAnsi="Arial" w:cs="Arial"/>
                <w:b/>
                <w:sz w:val="17"/>
                <w:szCs w:val="17"/>
              </w:rPr>
              <w:t>PROLIM INDUSTRIAL, S.A. DE C.V.</w:t>
            </w:r>
          </w:p>
        </w:tc>
      </w:tr>
      <w:tr w:rsidR="00690F33" w:rsidRPr="003A4B5B" w14:paraId="0961CF16" w14:textId="77777777" w:rsidTr="000260B1">
        <w:trPr>
          <w:trHeight w:val="300"/>
        </w:trPr>
        <w:tc>
          <w:tcPr>
            <w:tcW w:w="150" w:type="pct"/>
            <w:noWrap/>
            <w:vAlign w:val="center"/>
          </w:tcPr>
          <w:p w14:paraId="05590224"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lastRenderedPageBreak/>
              <w:t>4</w:t>
            </w:r>
          </w:p>
        </w:tc>
        <w:tc>
          <w:tcPr>
            <w:tcW w:w="4850" w:type="pct"/>
            <w:noWrap/>
            <w:vAlign w:val="center"/>
          </w:tcPr>
          <w:p w14:paraId="42B3DE3E" w14:textId="77777777" w:rsidR="00690F33" w:rsidRPr="00994FD9" w:rsidRDefault="00690F33" w:rsidP="000260B1">
            <w:pPr>
              <w:tabs>
                <w:tab w:val="left" w:pos="7260"/>
              </w:tabs>
              <w:jc w:val="both"/>
              <w:rPr>
                <w:rFonts w:ascii="Arial" w:hAnsi="Arial" w:cs="Arial"/>
                <w:b/>
                <w:sz w:val="17"/>
                <w:szCs w:val="17"/>
              </w:rPr>
            </w:pPr>
            <w:r w:rsidRPr="00994FD9">
              <w:rPr>
                <w:rFonts w:ascii="Arial" w:hAnsi="Arial" w:cs="Arial"/>
                <w:b/>
                <w:sz w:val="17"/>
                <w:szCs w:val="17"/>
              </w:rPr>
              <w:t>SERVICIO PROFESIONAL DE LIMPIEZA MAXCLEAN, S. DE R.L. DE C.V.</w:t>
            </w:r>
          </w:p>
        </w:tc>
      </w:tr>
      <w:tr w:rsidR="00690F33" w:rsidRPr="003A4B5B" w14:paraId="619D9430" w14:textId="77777777" w:rsidTr="000260B1">
        <w:trPr>
          <w:trHeight w:val="300"/>
        </w:trPr>
        <w:tc>
          <w:tcPr>
            <w:tcW w:w="150" w:type="pct"/>
            <w:noWrap/>
            <w:vAlign w:val="center"/>
          </w:tcPr>
          <w:p w14:paraId="08523B50"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5</w:t>
            </w:r>
          </w:p>
        </w:tc>
        <w:tc>
          <w:tcPr>
            <w:tcW w:w="4850" w:type="pct"/>
            <w:noWrap/>
            <w:vAlign w:val="center"/>
          </w:tcPr>
          <w:p w14:paraId="55BA2801" w14:textId="77777777" w:rsidR="00690F33" w:rsidRPr="00994FD9" w:rsidRDefault="00690F33" w:rsidP="000260B1">
            <w:pPr>
              <w:tabs>
                <w:tab w:val="left" w:pos="7260"/>
              </w:tabs>
              <w:jc w:val="both"/>
              <w:rPr>
                <w:rFonts w:ascii="Arial" w:hAnsi="Arial" w:cs="Arial"/>
                <w:b/>
                <w:sz w:val="17"/>
                <w:szCs w:val="17"/>
              </w:rPr>
            </w:pPr>
            <w:r w:rsidRPr="00994FD9">
              <w:rPr>
                <w:rFonts w:ascii="Arial" w:hAnsi="Arial" w:cs="Arial"/>
                <w:b/>
                <w:sz w:val="17"/>
                <w:szCs w:val="17"/>
              </w:rPr>
              <w:t>RUBEN MARQUEZ CORTES</w:t>
            </w:r>
          </w:p>
        </w:tc>
      </w:tr>
      <w:tr w:rsidR="00690F33" w:rsidRPr="003A4B5B" w14:paraId="1337A523" w14:textId="77777777" w:rsidTr="000260B1">
        <w:trPr>
          <w:trHeight w:val="300"/>
        </w:trPr>
        <w:tc>
          <w:tcPr>
            <w:tcW w:w="150" w:type="pct"/>
            <w:noWrap/>
            <w:vAlign w:val="center"/>
          </w:tcPr>
          <w:p w14:paraId="754AEFDE"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6</w:t>
            </w:r>
          </w:p>
        </w:tc>
        <w:tc>
          <w:tcPr>
            <w:tcW w:w="4850" w:type="pct"/>
            <w:noWrap/>
          </w:tcPr>
          <w:p w14:paraId="56E11035" w14:textId="77777777" w:rsidR="00690F33" w:rsidRPr="00994FD9" w:rsidRDefault="00690F33" w:rsidP="000260B1">
            <w:pPr>
              <w:rPr>
                <w:sz w:val="17"/>
                <w:szCs w:val="17"/>
              </w:rPr>
            </w:pPr>
            <w:r w:rsidRPr="00994FD9">
              <w:rPr>
                <w:rFonts w:ascii="Arial" w:hAnsi="Arial" w:cs="Arial"/>
                <w:b/>
                <w:sz w:val="17"/>
                <w:szCs w:val="17"/>
              </w:rPr>
              <w:t>PAPELERIA, CONSUMIBLES Y ACCESORIOS, S.A. DE C.V.</w:t>
            </w:r>
          </w:p>
        </w:tc>
      </w:tr>
      <w:tr w:rsidR="00690F33" w:rsidRPr="00671741" w14:paraId="575150BC" w14:textId="77777777" w:rsidTr="000260B1">
        <w:trPr>
          <w:trHeight w:val="300"/>
        </w:trPr>
        <w:tc>
          <w:tcPr>
            <w:tcW w:w="150" w:type="pct"/>
            <w:noWrap/>
            <w:vAlign w:val="center"/>
          </w:tcPr>
          <w:p w14:paraId="58C6E80F" w14:textId="77777777" w:rsidR="00690F33" w:rsidRPr="003A4B5B" w:rsidRDefault="00690F33" w:rsidP="000260B1">
            <w:pPr>
              <w:jc w:val="center"/>
              <w:rPr>
                <w:rFonts w:ascii="Arial" w:hAnsi="Arial" w:cs="Arial"/>
                <w:b/>
                <w:sz w:val="18"/>
                <w:szCs w:val="18"/>
              </w:rPr>
            </w:pPr>
            <w:r w:rsidRPr="003A4B5B">
              <w:rPr>
                <w:rFonts w:ascii="Arial" w:hAnsi="Arial" w:cs="Arial"/>
                <w:b/>
                <w:sz w:val="18"/>
                <w:szCs w:val="18"/>
              </w:rPr>
              <w:t>7</w:t>
            </w:r>
          </w:p>
        </w:tc>
        <w:tc>
          <w:tcPr>
            <w:tcW w:w="4850" w:type="pct"/>
            <w:noWrap/>
          </w:tcPr>
          <w:p w14:paraId="61C17811" w14:textId="77777777" w:rsidR="00690F33" w:rsidRPr="00994FD9" w:rsidRDefault="00690F33" w:rsidP="000260B1">
            <w:pPr>
              <w:rPr>
                <w:rFonts w:ascii="Arial" w:hAnsi="Arial" w:cs="Arial"/>
                <w:b/>
                <w:sz w:val="17"/>
                <w:szCs w:val="17"/>
              </w:rPr>
            </w:pPr>
            <w:r w:rsidRPr="00994FD9">
              <w:rPr>
                <w:rFonts w:ascii="Arial" w:hAnsi="Arial" w:cs="Arial"/>
                <w:b/>
                <w:sz w:val="17"/>
                <w:szCs w:val="17"/>
              </w:rPr>
              <w:t>OFIMART DEL CENTRO, S.A. DE C.V.</w:t>
            </w:r>
          </w:p>
          <w:p w14:paraId="5627FE3D" w14:textId="77777777" w:rsidR="00690F33" w:rsidRPr="00994FD9" w:rsidRDefault="00690F33" w:rsidP="000260B1">
            <w:pPr>
              <w:jc w:val="both"/>
              <w:rPr>
                <w:rFonts w:ascii="Arial" w:hAnsi="Arial" w:cs="Arial"/>
                <w:b/>
                <w:sz w:val="17"/>
                <w:szCs w:val="17"/>
              </w:rPr>
            </w:pPr>
            <w:r w:rsidRPr="00994FD9">
              <w:rPr>
                <w:rFonts w:ascii="Arial" w:hAnsi="Arial" w:cs="Arial"/>
                <w:sz w:val="16"/>
                <w:szCs w:val="17"/>
              </w:rPr>
              <w:t>Se hace constar conforme a lo establecido en el numeral 2 último párrafo, de la Convocatoria y con fundamento en el artículo 45 de la Ley de Adquisiciones, Arrendamientos y Servicios del Estado de Aguascalientes y sus Municipios, se recibió mediante el uso de servicio postal o de mensajería, un sobre cerrado con la propuesta de:</w:t>
            </w:r>
            <w:r w:rsidRPr="00994FD9">
              <w:rPr>
                <w:rFonts w:ascii="Arial" w:hAnsi="Arial" w:cs="Arial"/>
                <w:b/>
                <w:sz w:val="16"/>
                <w:szCs w:val="17"/>
              </w:rPr>
              <w:t xml:space="preserve"> OFIMART DEL CENTRO, S.A. DE C.V.,</w:t>
            </w:r>
            <w:r w:rsidRPr="00994FD9">
              <w:rPr>
                <w:rFonts w:ascii="Arial" w:hAnsi="Arial" w:cs="Arial"/>
                <w:sz w:val="16"/>
                <w:szCs w:val="17"/>
              </w:rPr>
              <w:t xml:space="preserve"> la recepción se realizó en tiempo y forma en el Departamento de Compras de la Dirección General de Finanzas.</w:t>
            </w:r>
          </w:p>
        </w:tc>
      </w:tr>
    </w:tbl>
    <w:p w14:paraId="4A395B7E" w14:textId="77777777" w:rsidR="00EC5868" w:rsidRPr="006C2729" w:rsidRDefault="00EC5868" w:rsidP="00EC5868">
      <w:pPr>
        <w:pStyle w:val="Sangradetextonormal"/>
        <w:ind w:left="0"/>
        <w:jc w:val="both"/>
        <w:rPr>
          <w:rFonts w:ascii="Arial" w:hAnsi="Arial" w:cs="Arial"/>
          <w:b/>
        </w:rPr>
      </w:pPr>
      <w:r w:rsidRPr="006C2729">
        <w:rPr>
          <w:rFonts w:ascii="Arial" w:hAnsi="Arial" w:cs="Arial"/>
          <w:sz w:val="18"/>
          <w:szCs w:val="18"/>
        </w:rPr>
        <w:t>--------------------------------------------------------------------------------------------------------------------------------------------------</w:t>
      </w:r>
    </w:p>
    <w:p w14:paraId="1577D674" w14:textId="6B3F8785" w:rsidR="00EC5868" w:rsidRPr="00994FD9" w:rsidRDefault="00EC5868" w:rsidP="00EC5868">
      <w:pPr>
        <w:pStyle w:val="Sangradetextonormal"/>
        <w:ind w:left="0"/>
        <w:jc w:val="both"/>
        <w:rPr>
          <w:rFonts w:ascii="Arial" w:hAnsi="Arial" w:cs="Arial"/>
          <w:sz w:val="18"/>
          <w:szCs w:val="18"/>
        </w:rPr>
      </w:pPr>
      <w:r w:rsidRPr="00994FD9">
        <w:rPr>
          <w:rFonts w:ascii="Arial" w:hAnsi="Arial" w:cs="Arial"/>
          <w:sz w:val="18"/>
          <w:szCs w:val="18"/>
        </w:rPr>
        <w:t xml:space="preserve">En este mismo evento se indicó que la </w:t>
      </w:r>
      <w:r w:rsidRPr="00994FD9">
        <w:rPr>
          <w:rFonts w:ascii="Arial" w:hAnsi="Arial" w:cs="Arial"/>
          <w:b/>
          <w:sz w:val="18"/>
          <w:szCs w:val="18"/>
        </w:rPr>
        <w:t>partida 67</w:t>
      </w:r>
      <w:r w:rsidR="00994FD9">
        <w:rPr>
          <w:rFonts w:ascii="Arial" w:hAnsi="Arial" w:cs="Arial"/>
          <w:sz w:val="18"/>
          <w:szCs w:val="18"/>
        </w:rPr>
        <w:t>, se encontraba</w:t>
      </w:r>
      <w:r w:rsidRPr="00994FD9">
        <w:rPr>
          <w:rFonts w:ascii="Arial" w:hAnsi="Arial" w:cs="Arial"/>
          <w:sz w:val="18"/>
          <w:szCs w:val="18"/>
        </w:rPr>
        <w:t xml:space="preserve"> desierta, en virtud de que no se recibieron propuestas </w:t>
      </w:r>
      <w:proofErr w:type="spellStart"/>
      <w:r w:rsidRPr="00994FD9">
        <w:rPr>
          <w:rFonts w:ascii="Arial" w:hAnsi="Arial" w:cs="Arial"/>
          <w:sz w:val="18"/>
          <w:szCs w:val="18"/>
        </w:rPr>
        <w:t>suceptible</w:t>
      </w:r>
      <w:proofErr w:type="spellEnd"/>
      <w:r w:rsidRPr="00994FD9">
        <w:rPr>
          <w:rFonts w:ascii="Arial" w:hAnsi="Arial" w:cs="Arial"/>
          <w:sz w:val="18"/>
          <w:szCs w:val="18"/>
        </w:rPr>
        <w:t xml:space="preserve"> de análisis.-------------------------------------------------------------------------------------------------------------------------------------------------------------------------------------------------------------------------------------------</w:t>
      </w:r>
      <w:r w:rsidR="00994FD9" w:rsidRPr="00994FD9">
        <w:rPr>
          <w:rFonts w:ascii="Arial" w:hAnsi="Arial" w:cs="Arial"/>
          <w:sz w:val="18"/>
          <w:szCs w:val="18"/>
        </w:rPr>
        <w:t>--------------</w:t>
      </w:r>
    </w:p>
    <w:p w14:paraId="78868BE6" w14:textId="12ED725E" w:rsidR="00BC1273" w:rsidRDefault="00C161FA" w:rsidP="00C24314">
      <w:pPr>
        <w:pStyle w:val="Sangradetextonormal"/>
        <w:ind w:left="0"/>
        <w:jc w:val="both"/>
        <w:rPr>
          <w:noProof/>
          <w:lang w:eastAsia="es-MX"/>
        </w:rPr>
      </w:pPr>
      <w:r w:rsidRPr="00994FD9">
        <w:rPr>
          <w:rFonts w:ascii="Arial" w:hAnsi="Arial" w:cs="Arial"/>
          <w:sz w:val="18"/>
          <w:szCs w:val="18"/>
        </w:rPr>
        <w:t>Los precios que</w:t>
      </w:r>
      <w:r w:rsidR="00701597" w:rsidRPr="00994FD9">
        <w:rPr>
          <w:rFonts w:ascii="Arial" w:hAnsi="Arial" w:cs="Arial"/>
          <w:sz w:val="18"/>
          <w:szCs w:val="18"/>
        </w:rPr>
        <w:t xml:space="preserve"> </w:t>
      </w:r>
      <w:r w:rsidR="00994FD9">
        <w:rPr>
          <w:rFonts w:ascii="Arial" w:hAnsi="Arial" w:cs="Arial"/>
          <w:sz w:val="18"/>
          <w:szCs w:val="18"/>
        </w:rPr>
        <w:t>los</w:t>
      </w:r>
      <w:r w:rsidR="00701597" w:rsidRPr="00994FD9">
        <w:rPr>
          <w:rFonts w:ascii="Arial" w:hAnsi="Arial" w:cs="Arial"/>
          <w:sz w:val="18"/>
          <w:szCs w:val="18"/>
        </w:rPr>
        <w:t xml:space="preserve"> </w:t>
      </w:r>
      <w:r w:rsidR="00CF0F48" w:rsidRPr="00994FD9">
        <w:rPr>
          <w:rFonts w:ascii="Arial" w:hAnsi="Arial" w:cs="Arial"/>
          <w:sz w:val="18"/>
          <w:szCs w:val="18"/>
        </w:rPr>
        <w:t>licitante</w:t>
      </w:r>
      <w:r w:rsidR="00994FD9">
        <w:rPr>
          <w:rFonts w:ascii="Arial" w:hAnsi="Arial" w:cs="Arial"/>
          <w:sz w:val="18"/>
          <w:szCs w:val="18"/>
        </w:rPr>
        <w:t>s</w:t>
      </w:r>
      <w:r w:rsidR="00CF0F48" w:rsidRPr="00994FD9">
        <w:rPr>
          <w:rFonts w:ascii="Arial" w:hAnsi="Arial" w:cs="Arial"/>
          <w:sz w:val="18"/>
          <w:szCs w:val="18"/>
        </w:rPr>
        <w:t xml:space="preserve"> ofer</w:t>
      </w:r>
      <w:r w:rsidR="008B3A3C" w:rsidRPr="00994FD9">
        <w:rPr>
          <w:rFonts w:ascii="Arial" w:hAnsi="Arial" w:cs="Arial"/>
          <w:sz w:val="18"/>
          <w:szCs w:val="18"/>
        </w:rPr>
        <w:t>t</w:t>
      </w:r>
      <w:r w:rsidR="00994FD9">
        <w:rPr>
          <w:rFonts w:ascii="Arial" w:hAnsi="Arial" w:cs="Arial"/>
          <w:sz w:val="18"/>
          <w:szCs w:val="18"/>
        </w:rPr>
        <w:t>aron</w:t>
      </w:r>
      <w:r w:rsidR="00A80B7C" w:rsidRPr="00994FD9">
        <w:rPr>
          <w:rFonts w:ascii="Arial" w:hAnsi="Arial" w:cs="Arial"/>
          <w:sz w:val="18"/>
          <w:szCs w:val="18"/>
        </w:rPr>
        <w:t xml:space="preserve"> </w:t>
      </w:r>
      <w:r w:rsidR="00CF0F48" w:rsidRPr="00994FD9">
        <w:rPr>
          <w:rFonts w:ascii="Arial" w:hAnsi="Arial" w:cs="Arial"/>
          <w:sz w:val="18"/>
          <w:szCs w:val="18"/>
        </w:rPr>
        <w:t xml:space="preserve">para </w:t>
      </w:r>
      <w:r w:rsidR="008B3A3C" w:rsidRPr="00994FD9">
        <w:rPr>
          <w:rFonts w:ascii="Arial" w:hAnsi="Arial" w:cs="Arial"/>
          <w:sz w:val="18"/>
          <w:szCs w:val="18"/>
        </w:rPr>
        <w:t>la</w:t>
      </w:r>
      <w:r w:rsidR="009A7969" w:rsidRPr="00994FD9">
        <w:rPr>
          <w:rFonts w:ascii="Arial" w:hAnsi="Arial" w:cs="Arial"/>
          <w:sz w:val="18"/>
          <w:szCs w:val="18"/>
        </w:rPr>
        <w:t>s</w:t>
      </w:r>
      <w:r w:rsidR="00CF0F48" w:rsidRPr="00994FD9">
        <w:rPr>
          <w:rFonts w:ascii="Arial" w:hAnsi="Arial" w:cs="Arial"/>
          <w:sz w:val="18"/>
          <w:szCs w:val="18"/>
        </w:rPr>
        <w:t xml:space="preserve"> partida</w:t>
      </w:r>
      <w:r w:rsidR="009A7969" w:rsidRPr="00994FD9">
        <w:rPr>
          <w:rFonts w:ascii="Arial" w:hAnsi="Arial" w:cs="Arial"/>
          <w:sz w:val="18"/>
          <w:szCs w:val="18"/>
        </w:rPr>
        <w:t>s</w:t>
      </w:r>
      <w:r w:rsidR="00CF0F48" w:rsidRPr="00994FD9">
        <w:rPr>
          <w:rFonts w:ascii="Arial" w:hAnsi="Arial" w:cs="Arial"/>
          <w:sz w:val="18"/>
          <w:szCs w:val="18"/>
        </w:rPr>
        <w:t xml:space="preserve"> en la</w:t>
      </w:r>
      <w:r w:rsidR="009A7969" w:rsidRPr="00994FD9">
        <w:rPr>
          <w:rFonts w:ascii="Arial" w:hAnsi="Arial" w:cs="Arial"/>
          <w:sz w:val="18"/>
          <w:szCs w:val="18"/>
        </w:rPr>
        <w:t>s</w:t>
      </w:r>
      <w:r w:rsidR="00CF0F48" w:rsidRPr="00994FD9">
        <w:rPr>
          <w:rFonts w:ascii="Arial" w:hAnsi="Arial" w:cs="Arial"/>
          <w:sz w:val="18"/>
          <w:szCs w:val="18"/>
        </w:rPr>
        <w:t xml:space="preserve"> que participa</w:t>
      </w:r>
      <w:r w:rsidR="00994FD9">
        <w:rPr>
          <w:rFonts w:ascii="Arial" w:hAnsi="Arial" w:cs="Arial"/>
          <w:sz w:val="18"/>
          <w:szCs w:val="18"/>
        </w:rPr>
        <w:t>n</w:t>
      </w:r>
      <w:r w:rsidR="00CF0F48" w:rsidRPr="00994FD9">
        <w:rPr>
          <w:rFonts w:ascii="Arial" w:hAnsi="Arial" w:cs="Arial"/>
          <w:sz w:val="18"/>
          <w:szCs w:val="18"/>
        </w:rPr>
        <w:t xml:space="preserve">, constan en el </w:t>
      </w:r>
      <w:r w:rsidR="00294B06" w:rsidRPr="00994FD9">
        <w:rPr>
          <w:rFonts w:ascii="Arial" w:hAnsi="Arial" w:cs="Arial"/>
          <w:b/>
          <w:sz w:val="18"/>
          <w:szCs w:val="18"/>
        </w:rPr>
        <w:t>Anexo “2”</w:t>
      </w:r>
      <w:r w:rsidR="00294B06" w:rsidRPr="00994FD9">
        <w:rPr>
          <w:rFonts w:ascii="Arial" w:hAnsi="Arial" w:cs="Arial"/>
          <w:sz w:val="18"/>
          <w:szCs w:val="18"/>
        </w:rPr>
        <w:t xml:space="preserve"> del </w:t>
      </w:r>
      <w:r w:rsidR="00CF0F48" w:rsidRPr="00994FD9">
        <w:rPr>
          <w:rFonts w:ascii="Arial" w:hAnsi="Arial" w:cs="Arial"/>
          <w:sz w:val="18"/>
          <w:szCs w:val="18"/>
        </w:rPr>
        <w:t>Acta de Presentación y Apertura de Propuestas</w:t>
      </w:r>
      <w:r w:rsidR="0044641D" w:rsidRPr="00994FD9">
        <w:rPr>
          <w:rFonts w:ascii="Arial" w:hAnsi="Arial" w:cs="Arial"/>
          <w:sz w:val="18"/>
          <w:szCs w:val="18"/>
        </w:rPr>
        <w:t xml:space="preserve"> de fecha </w:t>
      </w:r>
      <w:r w:rsidR="00835D84" w:rsidRPr="00994FD9">
        <w:rPr>
          <w:rFonts w:ascii="Arial" w:hAnsi="Arial" w:cs="Arial"/>
          <w:b/>
          <w:sz w:val="18"/>
          <w:szCs w:val="18"/>
        </w:rPr>
        <w:t>27</w:t>
      </w:r>
      <w:r w:rsidR="00B945D0" w:rsidRPr="00994FD9">
        <w:rPr>
          <w:rFonts w:ascii="Arial" w:hAnsi="Arial" w:cs="Arial"/>
          <w:b/>
          <w:sz w:val="18"/>
          <w:szCs w:val="18"/>
        </w:rPr>
        <w:t xml:space="preserve"> de </w:t>
      </w:r>
      <w:r w:rsidR="00835D84" w:rsidRPr="00994FD9">
        <w:rPr>
          <w:rFonts w:ascii="Arial" w:hAnsi="Arial" w:cs="Arial"/>
          <w:b/>
          <w:sz w:val="18"/>
          <w:szCs w:val="18"/>
        </w:rPr>
        <w:t>junio</w:t>
      </w:r>
      <w:r w:rsidR="00B945D0" w:rsidRPr="00994FD9">
        <w:rPr>
          <w:rFonts w:ascii="Arial" w:hAnsi="Arial" w:cs="Arial"/>
          <w:b/>
          <w:sz w:val="18"/>
          <w:szCs w:val="18"/>
        </w:rPr>
        <w:t xml:space="preserve"> </w:t>
      </w:r>
      <w:r w:rsidR="00307224" w:rsidRPr="00994FD9">
        <w:rPr>
          <w:rFonts w:ascii="Arial" w:hAnsi="Arial" w:cs="Arial"/>
          <w:b/>
          <w:sz w:val="18"/>
          <w:szCs w:val="18"/>
        </w:rPr>
        <w:t>de 20</w:t>
      </w:r>
      <w:r w:rsidR="006C6383" w:rsidRPr="00994FD9">
        <w:rPr>
          <w:rFonts w:ascii="Arial" w:hAnsi="Arial" w:cs="Arial"/>
          <w:b/>
          <w:sz w:val="18"/>
          <w:szCs w:val="18"/>
        </w:rPr>
        <w:t>2</w:t>
      </w:r>
      <w:r w:rsidR="0048000A" w:rsidRPr="00994FD9">
        <w:rPr>
          <w:rFonts w:ascii="Arial" w:hAnsi="Arial" w:cs="Arial"/>
          <w:b/>
          <w:sz w:val="18"/>
          <w:szCs w:val="18"/>
        </w:rPr>
        <w:t>4</w:t>
      </w:r>
      <w:r w:rsidR="00294B06" w:rsidRPr="00994FD9">
        <w:rPr>
          <w:rFonts w:ascii="Arial" w:hAnsi="Arial" w:cs="Arial"/>
          <w:b/>
          <w:sz w:val="18"/>
          <w:szCs w:val="18"/>
        </w:rPr>
        <w:t>.</w:t>
      </w:r>
      <w:r w:rsidR="009F5D7A" w:rsidRPr="00994FD9">
        <w:rPr>
          <w:rFonts w:ascii="Arial" w:hAnsi="Arial" w:cs="Arial"/>
          <w:sz w:val="18"/>
          <w:szCs w:val="18"/>
        </w:rPr>
        <w:t>--------------------------------------------------------------------------------------------------------------------------------------------------------------------</w:t>
      </w:r>
      <w:r w:rsidR="003640F1" w:rsidRPr="00994FD9">
        <w:rPr>
          <w:rFonts w:ascii="Arial" w:hAnsi="Arial" w:cs="Arial"/>
          <w:sz w:val="18"/>
          <w:szCs w:val="18"/>
        </w:rPr>
        <w:t>------------------------</w:t>
      </w:r>
      <w:r w:rsidR="00B530B9" w:rsidRPr="00994FD9">
        <w:rPr>
          <w:rFonts w:ascii="Arial" w:hAnsi="Arial" w:cs="Arial"/>
          <w:sz w:val="18"/>
          <w:szCs w:val="18"/>
        </w:rPr>
        <w:t>-</w:t>
      </w:r>
      <w:r w:rsidR="00562A1B" w:rsidRPr="00994FD9">
        <w:rPr>
          <w:rFonts w:ascii="Arial" w:hAnsi="Arial" w:cs="Arial"/>
          <w:sz w:val="18"/>
          <w:szCs w:val="18"/>
        </w:rPr>
        <w:t>----</w:t>
      </w:r>
      <w:r w:rsidR="0048000A" w:rsidRPr="00994FD9">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0E1C105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770DA2F6" w14:textId="7F5649CC" w:rsidR="00690F33" w:rsidRDefault="000260B1" w:rsidP="000474A7">
      <w:pPr>
        <w:pStyle w:val="Sangradetextonormal"/>
        <w:ind w:left="0" w:right="48"/>
        <w:jc w:val="center"/>
        <w:rPr>
          <w:noProof/>
          <w:lang w:val="en-US" w:eastAsia="en-US"/>
        </w:rPr>
      </w:pPr>
      <w:r w:rsidRPr="000260B1">
        <w:rPr>
          <w:noProof/>
          <w:lang w:eastAsia="es-MX"/>
        </w:rPr>
        <w:drawing>
          <wp:inline distT="0" distB="0" distL="0" distR="0" wp14:anchorId="57FDFBB7" wp14:editId="475E38D3">
            <wp:extent cx="5610225" cy="4233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0000" contrast="-40000"/>
                      <a:extLst>
                        <a:ext uri="{28A0092B-C50C-407E-A947-70E740481C1C}">
                          <a14:useLocalDpi xmlns:a14="http://schemas.microsoft.com/office/drawing/2010/main" val="0"/>
                        </a:ext>
                      </a:extLst>
                    </a:blip>
                    <a:srcRect/>
                    <a:stretch>
                      <a:fillRect/>
                    </a:stretch>
                  </pic:blipFill>
                  <pic:spPr bwMode="auto">
                    <a:xfrm>
                      <a:off x="0" y="0"/>
                      <a:ext cx="5624467" cy="4244723"/>
                    </a:xfrm>
                    <a:prstGeom prst="rect">
                      <a:avLst/>
                    </a:prstGeom>
                    <a:noFill/>
                    <a:ln>
                      <a:noFill/>
                    </a:ln>
                  </pic:spPr>
                </pic:pic>
              </a:graphicData>
            </a:graphic>
          </wp:inline>
        </w:drawing>
      </w:r>
    </w:p>
    <w:p w14:paraId="74024424" w14:textId="77777777" w:rsidR="00296501" w:rsidRDefault="00296501" w:rsidP="00296501">
      <w:pPr>
        <w:pStyle w:val="Sangradetextonormal"/>
        <w:ind w:left="0" w:right="48"/>
        <w:jc w:val="both"/>
        <w:rPr>
          <w:rFonts w:ascii="Arial" w:hAnsi="Arial" w:cs="Arial"/>
          <w:sz w:val="18"/>
          <w:szCs w:val="18"/>
        </w:rPr>
      </w:pPr>
      <w:r>
        <w:rPr>
          <w:rFonts w:ascii="Arial" w:hAnsi="Arial" w:cs="Arial"/>
          <w:sz w:val="18"/>
          <w:szCs w:val="18"/>
        </w:rPr>
        <w:t>--------------------------------------------------------------------------------------------------------------------------------------------------</w:t>
      </w:r>
    </w:p>
    <w:p w14:paraId="15FD0FB1" w14:textId="37186059" w:rsidR="00296501" w:rsidRPr="00684735" w:rsidRDefault="00296501" w:rsidP="00296501">
      <w:pPr>
        <w:pStyle w:val="Sangradetextonormal"/>
        <w:ind w:left="0"/>
        <w:jc w:val="both"/>
        <w:rPr>
          <w:rFonts w:ascii="Arial" w:hAnsi="Arial" w:cs="Arial"/>
          <w:sz w:val="18"/>
          <w:szCs w:val="18"/>
        </w:rPr>
      </w:pPr>
      <w:r>
        <w:rPr>
          <w:rFonts w:ascii="Arial" w:hAnsi="Arial" w:cs="Arial"/>
          <w:sz w:val="18"/>
          <w:szCs w:val="18"/>
        </w:rPr>
        <w:lastRenderedPageBreak/>
        <w:t xml:space="preserve">Teniendo como referencia lo </w:t>
      </w:r>
      <w:proofErr w:type="spellStart"/>
      <w:r>
        <w:rPr>
          <w:rFonts w:ascii="Arial" w:hAnsi="Arial" w:cs="Arial"/>
          <w:sz w:val="18"/>
          <w:szCs w:val="18"/>
        </w:rPr>
        <w:t>estalecido</w:t>
      </w:r>
      <w:proofErr w:type="spellEnd"/>
      <w:r>
        <w:rPr>
          <w:rFonts w:ascii="Arial" w:hAnsi="Arial" w:cs="Arial"/>
          <w:sz w:val="18"/>
          <w:szCs w:val="18"/>
        </w:rPr>
        <w:t xml:space="preserve"> en el artículo 57 </w:t>
      </w:r>
      <w:r w:rsidRPr="00684735">
        <w:rPr>
          <w:rFonts w:ascii="Arial" w:hAnsi="Arial" w:cs="Arial"/>
          <w:sz w:val="18"/>
          <w:szCs w:val="18"/>
        </w:rPr>
        <w:t xml:space="preserve">de la Ley, se hace constar que en el Acto de Presentación y apertura de propuestas de fecha de fecha 27 de junio de 2024, para el licitante </w:t>
      </w:r>
      <w:r w:rsidR="00C502FC" w:rsidRPr="00684735">
        <w:rPr>
          <w:rFonts w:ascii="Arial" w:hAnsi="Arial" w:cs="Arial"/>
          <w:sz w:val="18"/>
          <w:szCs w:val="18"/>
        </w:rPr>
        <w:t>SPUL INDUSTRIAL, S.A. DE C.V.</w:t>
      </w:r>
      <w:r w:rsidRPr="00684735">
        <w:rPr>
          <w:rFonts w:ascii="Arial" w:hAnsi="Arial" w:cs="Arial"/>
          <w:sz w:val="18"/>
          <w:szCs w:val="18"/>
        </w:rPr>
        <w:t xml:space="preserve">, se colocó </w:t>
      </w:r>
      <w:r w:rsidR="0003438F" w:rsidRPr="00684735">
        <w:rPr>
          <w:rFonts w:ascii="Arial" w:hAnsi="Arial" w:cs="Arial"/>
          <w:sz w:val="18"/>
          <w:szCs w:val="18"/>
        </w:rPr>
        <w:t xml:space="preserve">erróneamente </w:t>
      </w:r>
      <w:r w:rsidR="00C94778" w:rsidRPr="00684735">
        <w:rPr>
          <w:rFonts w:ascii="Arial" w:hAnsi="Arial" w:cs="Arial"/>
          <w:sz w:val="18"/>
          <w:szCs w:val="18"/>
        </w:rPr>
        <w:t>en el A</w:t>
      </w:r>
      <w:r w:rsidRPr="00684735">
        <w:rPr>
          <w:rFonts w:ascii="Arial" w:hAnsi="Arial" w:cs="Arial"/>
          <w:sz w:val="18"/>
          <w:szCs w:val="18"/>
        </w:rPr>
        <w:t xml:space="preserve">nexo </w:t>
      </w:r>
      <w:r w:rsidR="0003438F" w:rsidRPr="00684735">
        <w:rPr>
          <w:rFonts w:ascii="Arial" w:hAnsi="Arial" w:cs="Arial"/>
          <w:sz w:val="18"/>
          <w:szCs w:val="18"/>
        </w:rPr>
        <w:t xml:space="preserve">“2” Propuesta Económica </w:t>
      </w:r>
      <w:r w:rsidRPr="00684735">
        <w:rPr>
          <w:rFonts w:ascii="Arial" w:hAnsi="Arial" w:cs="Arial"/>
          <w:sz w:val="18"/>
          <w:szCs w:val="18"/>
        </w:rPr>
        <w:t>del acta</w:t>
      </w:r>
      <w:r w:rsidR="0003438F" w:rsidRPr="00684735">
        <w:rPr>
          <w:rFonts w:ascii="Arial" w:hAnsi="Arial" w:cs="Arial"/>
          <w:sz w:val="18"/>
          <w:szCs w:val="18"/>
        </w:rPr>
        <w:t>, en</w:t>
      </w:r>
      <w:r w:rsidRPr="00684735">
        <w:rPr>
          <w:rFonts w:ascii="Arial" w:hAnsi="Arial" w:cs="Arial"/>
          <w:sz w:val="18"/>
          <w:szCs w:val="18"/>
        </w:rPr>
        <w:t xml:space="preserve"> </w:t>
      </w:r>
      <w:r w:rsidR="0003438F" w:rsidRPr="00684735">
        <w:rPr>
          <w:rFonts w:ascii="Arial" w:hAnsi="Arial" w:cs="Arial"/>
          <w:sz w:val="18"/>
          <w:szCs w:val="18"/>
        </w:rPr>
        <w:t>la partida 20</w:t>
      </w:r>
      <w:r w:rsidRPr="00684735">
        <w:rPr>
          <w:rFonts w:ascii="Arial" w:hAnsi="Arial" w:cs="Arial"/>
          <w:sz w:val="18"/>
          <w:szCs w:val="18"/>
        </w:rPr>
        <w:t xml:space="preserve"> </w:t>
      </w:r>
      <w:r w:rsidR="0003438F" w:rsidRPr="00684735">
        <w:rPr>
          <w:rFonts w:ascii="Arial" w:hAnsi="Arial" w:cs="Arial"/>
          <w:sz w:val="18"/>
          <w:szCs w:val="18"/>
        </w:rPr>
        <w:t>el</w:t>
      </w:r>
      <w:r w:rsidRPr="00684735">
        <w:rPr>
          <w:rFonts w:ascii="Arial" w:hAnsi="Arial" w:cs="Arial"/>
          <w:sz w:val="18"/>
          <w:szCs w:val="18"/>
        </w:rPr>
        <w:t xml:space="preserve"> precio de </w:t>
      </w:r>
      <w:r w:rsidR="0003438F" w:rsidRPr="00684735">
        <w:rPr>
          <w:rFonts w:ascii="Arial" w:hAnsi="Arial" w:cs="Arial"/>
          <w:b/>
          <w:sz w:val="18"/>
          <w:szCs w:val="18"/>
        </w:rPr>
        <w:t>$317.31</w:t>
      </w:r>
      <w:r w:rsidR="00B01428" w:rsidRPr="00684735">
        <w:rPr>
          <w:rFonts w:ascii="Arial" w:hAnsi="Arial" w:cs="Arial"/>
          <w:sz w:val="18"/>
          <w:szCs w:val="18"/>
        </w:rPr>
        <w:t xml:space="preserve"> </w:t>
      </w:r>
      <w:r w:rsidR="009D1722" w:rsidRPr="00684735">
        <w:rPr>
          <w:rFonts w:ascii="Arial" w:hAnsi="Arial" w:cs="Arial"/>
          <w:sz w:val="18"/>
          <w:szCs w:val="18"/>
        </w:rPr>
        <w:t xml:space="preserve">aclarando que, en dicha partida el licitante no </w:t>
      </w:r>
      <w:r w:rsidR="000607A2" w:rsidRPr="00684735">
        <w:rPr>
          <w:rFonts w:ascii="Arial" w:hAnsi="Arial" w:cs="Arial"/>
          <w:sz w:val="18"/>
          <w:szCs w:val="18"/>
        </w:rPr>
        <w:t>realizó oferta</w:t>
      </w:r>
      <w:r w:rsidR="009D1722" w:rsidRPr="00684735">
        <w:rPr>
          <w:rFonts w:ascii="Arial" w:hAnsi="Arial" w:cs="Arial"/>
          <w:sz w:val="18"/>
          <w:szCs w:val="18"/>
        </w:rPr>
        <w:t xml:space="preserve">, siendo </w:t>
      </w:r>
      <w:r w:rsidRPr="00684735">
        <w:rPr>
          <w:rFonts w:ascii="Arial" w:hAnsi="Arial" w:cs="Arial"/>
          <w:sz w:val="18"/>
          <w:szCs w:val="18"/>
        </w:rPr>
        <w:t xml:space="preserve">lo correcto según su propuesta </w:t>
      </w:r>
      <w:r w:rsidR="009D1722" w:rsidRPr="00684735">
        <w:rPr>
          <w:rFonts w:ascii="Arial" w:hAnsi="Arial" w:cs="Arial"/>
          <w:sz w:val="18"/>
          <w:szCs w:val="18"/>
        </w:rPr>
        <w:t xml:space="preserve">económica, que el precio colocado en la partida 20, </w:t>
      </w:r>
      <w:r w:rsidR="009D1722" w:rsidRPr="00684735">
        <w:rPr>
          <w:rFonts w:ascii="Arial" w:hAnsi="Arial" w:cs="Arial"/>
          <w:b/>
          <w:sz w:val="18"/>
          <w:szCs w:val="18"/>
        </w:rPr>
        <w:t>corresponde a la partida 27</w:t>
      </w:r>
      <w:r w:rsidR="009D1722" w:rsidRPr="00684735">
        <w:rPr>
          <w:rFonts w:ascii="Arial" w:hAnsi="Arial" w:cs="Arial"/>
          <w:sz w:val="18"/>
          <w:szCs w:val="18"/>
        </w:rPr>
        <w:t>, en la que si presenta propuesta</w:t>
      </w:r>
      <w:r w:rsidR="000607A2" w:rsidRPr="00684735">
        <w:rPr>
          <w:rFonts w:ascii="Arial" w:hAnsi="Arial" w:cs="Arial"/>
          <w:sz w:val="18"/>
          <w:szCs w:val="18"/>
        </w:rPr>
        <w:t xml:space="preserve"> en el precio anteriormente señalado, </w:t>
      </w:r>
      <w:r w:rsidRPr="00684735">
        <w:rPr>
          <w:rFonts w:ascii="Arial" w:hAnsi="Arial" w:cs="Arial"/>
          <w:sz w:val="18"/>
          <w:szCs w:val="18"/>
        </w:rPr>
        <w:t>como puede constatarse en la información presentada y rubricada por los representantes del Comité de Compras y licitantes indicados, por lo que en este momento se hace la aclaración, dejando a salvo los derechos del licitante competente conforme a su derecho convenga, lo anterior no implica una corrección de la oferta del licitante, únicamente se trata de una aclaración sobre el error mecanográfico del acta de presentación y apertura de propuestas, que no afecta la evaluación realizada.--------------------------------------------------------------------------------------------------------------------</w:t>
      </w:r>
      <w:r w:rsidR="000F76D8" w:rsidRPr="00684735">
        <w:rPr>
          <w:rFonts w:ascii="Arial" w:hAnsi="Arial" w:cs="Arial"/>
          <w:sz w:val="18"/>
          <w:szCs w:val="18"/>
        </w:rPr>
        <w:t>------------------</w:t>
      </w:r>
    </w:p>
    <w:p w14:paraId="452BCF31" w14:textId="7228B6F0" w:rsidR="005B4B4A" w:rsidRDefault="005B4B4A" w:rsidP="00CE7599">
      <w:pPr>
        <w:pStyle w:val="Sangradetextonormal"/>
        <w:ind w:left="0" w:right="48"/>
        <w:jc w:val="both"/>
        <w:rPr>
          <w:rFonts w:ascii="Arial" w:hAnsi="Arial" w:cs="Arial"/>
          <w:sz w:val="18"/>
          <w:szCs w:val="18"/>
        </w:rPr>
      </w:pPr>
      <w:r w:rsidRPr="00684735">
        <w:rPr>
          <w:rFonts w:ascii="Arial" w:hAnsi="Arial" w:cs="Arial"/>
          <w:sz w:val="18"/>
          <w:szCs w:val="18"/>
        </w:rPr>
        <w:t>--------------------------------------------------------------------------------------------------------------------------------------------------</w:t>
      </w:r>
    </w:p>
    <w:p w14:paraId="68A889B1" w14:textId="77777777" w:rsidR="00695BBC"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sidRPr="00831908">
        <w:rPr>
          <w:rFonts w:ascii="Arial" w:hAnsi="Arial" w:cs="Arial"/>
          <w:sz w:val="18"/>
          <w:szCs w:val="18"/>
        </w:rPr>
        <w:t>------------------------------------------------------</w:t>
      </w:r>
    </w:p>
    <w:p w14:paraId="7FC4FD3C" w14:textId="6888D11B" w:rsidR="00695BBC" w:rsidRDefault="00695BBC" w:rsidP="00CE7599">
      <w:pPr>
        <w:pStyle w:val="Sangradetextonormal"/>
        <w:ind w:left="0" w:right="48"/>
        <w:jc w:val="both"/>
        <w:rPr>
          <w:rFonts w:ascii="Arial" w:hAnsi="Arial" w:cs="Arial"/>
          <w:sz w:val="18"/>
          <w:szCs w:val="18"/>
        </w:rPr>
      </w:pPr>
      <w:r w:rsidRPr="00831908">
        <w:rPr>
          <w:rFonts w:ascii="Arial" w:hAnsi="Arial" w:cs="Arial"/>
          <w:sz w:val="18"/>
          <w:szCs w:val="18"/>
        </w:rPr>
        <w:t>--------------------------------------------------------------------------------------------------------------------------------------------------</w:t>
      </w:r>
    </w:p>
    <w:p w14:paraId="7B032909" w14:textId="72ECC16A" w:rsidR="00CE7599" w:rsidRPr="00831908" w:rsidRDefault="00CE7599" w:rsidP="00CE7599">
      <w:pPr>
        <w:pStyle w:val="Sangradetextonormal"/>
        <w:ind w:left="0" w:right="48"/>
        <w:jc w:val="both"/>
        <w:rPr>
          <w:rFonts w:ascii="Arial" w:hAnsi="Arial" w:cs="Arial"/>
          <w:sz w:val="18"/>
          <w:szCs w:val="18"/>
        </w:rPr>
      </w:pPr>
      <w:r w:rsidRPr="00831908">
        <w:rPr>
          <w:rFonts w:ascii="Arial" w:hAnsi="Arial" w:cs="Arial"/>
          <w:sz w:val="18"/>
          <w:szCs w:val="18"/>
        </w:rPr>
        <w:t>--------------------------------------------------------------------------------------------------------------------------------------------------</w:t>
      </w:r>
    </w:p>
    <w:p w14:paraId="434A3674" w14:textId="22EF9A15" w:rsidR="00CE7599" w:rsidRPr="00B231EE" w:rsidRDefault="00CE7599" w:rsidP="00CE7599">
      <w:pPr>
        <w:pStyle w:val="Sangradetextonormal"/>
        <w:ind w:left="0" w:right="48"/>
        <w:jc w:val="both"/>
        <w:rPr>
          <w:rFonts w:ascii="Arial" w:hAnsi="Arial" w:cs="Arial"/>
          <w:sz w:val="18"/>
          <w:szCs w:val="18"/>
        </w:rPr>
      </w:pPr>
      <w:r w:rsidRPr="00831908">
        <w:rPr>
          <w:rFonts w:ascii="Arial" w:hAnsi="Arial" w:cs="Arial"/>
          <w:sz w:val="18"/>
          <w:szCs w:val="18"/>
        </w:rPr>
        <w:t xml:space="preserve">Conforme a lo establecido en el numeral IX de la convocatoria que norma esta licitación, </w:t>
      </w:r>
      <w:r w:rsidR="004C5CBB" w:rsidRPr="00831908">
        <w:rPr>
          <w:rFonts w:ascii="Arial" w:hAnsi="Arial" w:cs="Arial"/>
          <w:sz w:val="18"/>
          <w:szCs w:val="18"/>
        </w:rPr>
        <w:t>la adjudicación en esta licitación será por partida individual total a un solo Licitante</w:t>
      </w:r>
      <w:r w:rsidR="00831908" w:rsidRPr="00831908">
        <w:rPr>
          <w:rFonts w:ascii="Arial" w:hAnsi="Arial" w:cs="Arial"/>
          <w:sz w:val="18"/>
          <w:szCs w:val="18"/>
        </w:rPr>
        <w:t xml:space="preserve">. </w:t>
      </w:r>
      <w:r w:rsidR="004C5CBB" w:rsidRPr="00831908">
        <w:rPr>
          <w:rFonts w:ascii="Arial" w:hAnsi="Arial" w:cs="Arial"/>
          <w:sz w:val="18"/>
          <w:szCs w:val="18"/>
        </w:rPr>
        <w:t xml:space="preserve"> </w:t>
      </w:r>
      <w:r w:rsidR="00831908" w:rsidRPr="00831908">
        <w:rPr>
          <w:rFonts w:ascii="Arial" w:hAnsi="Arial" w:cs="Arial"/>
          <w:sz w:val="18"/>
          <w:szCs w:val="18"/>
        </w:rPr>
        <w:t xml:space="preserve">Por lo que la Licitación se puede adjudicar a varios proveedores, </w:t>
      </w:r>
      <w:r w:rsidR="004C5CBB" w:rsidRPr="00831908">
        <w:rPr>
          <w:rFonts w:ascii="Arial" w:hAnsi="Arial" w:cs="Arial"/>
          <w:bCs/>
          <w:sz w:val="18"/>
          <w:szCs w:val="18"/>
        </w:rPr>
        <w:t xml:space="preserve">quien cumpla los requisitos establecidos por la convocante y </w:t>
      </w:r>
      <w:r w:rsidR="00831908" w:rsidRPr="00831908">
        <w:rPr>
          <w:rFonts w:ascii="Arial" w:hAnsi="Arial" w:cs="Arial"/>
          <w:bCs/>
          <w:sz w:val="18"/>
          <w:szCs w:val="18"/>
        </w:rPr>
        <w:t>presente la propuesta cuyo precio sea el más bajo</w:t>
      </w:r>
      <w:r w:rsidR="004C5CBB" w:rsidRPr="00831908">
        <w:rPr>
          <w:rFonts w:ascii="Arial" w:hAnsi="Arial" w:cs="Arial"/>
          <w:bCs/>
          <w:sz w:val="18"/>
          <w:szCs w:val="18"/>
        </w:rPr>
        <w:t xml:space="preserve">, siempre y </w:t>
      </w:r>
      <w:r w:rsidR="00831908" w:rsidRPr="00831908">
        <w:rPr>
          <w:rFonts w:ascii="Arial" w:hAnsi="Arial" w:cs="Arial"/>
          <w:bCs/>
          <w:sz w:val="18"/>
          <w:szCs w:val="18"/>
        </w:rPr>
        <w:t>cuando éste resulte conveniente</w:t>
      </w:r>
      <w:r w:rsidR="004C5CBB" w:rsidRPr="00831908">
        <w:rPr>
          <w:rFonts w:ascii="Arial" w:hAnsi="Arial" w:cs="Arial"/>
          <w:sz w:val="18"/>
          <w:szCs w:val="18"/>
        </w:rPr>
        <w:t>.</w:t>
      </w:r>
      <w:r w:rsidR="004C5CBB" w:rsidRPr="00B231EE">
        <w:rPr>
          <w:rFonts w:ascii="Arial" w:hAnsi="Arial" w:cs="Arial"/>
          <w:sz w:val="18"/>
          <w:szCs w:val="18"/>
        </w:rPr>
        <w:t xml:space="preserve"> </w:t>
      </w:r>
      <w:r w:rsidRPr="00B231EE">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831908">
        <w:rPr>
          <w:rFonts w:ascii="Arial" w:hAnsi="Arial" w:cs="Arial"/>
          <w:sz w:val="18"/>
          <w:szCs w:val="18"/>
        </w:rPr>
        <w:t>---------------------------------------------------------------------------------------------------------------------------------------------</w:t>
      </w:r>
      <w:r w:rsidRPr="00B231EE">
        <w:rPr>
          <w:rFonts w:ascii="Arial" w:hAnsi="Arial" w:cs="Arial"/>
          <w:sz w:val="18"/>
          <w:szCs w:val="18"/>
        </w:rPr>
        <w:t xml:space="preserve">En este orden de ideas, el </w:t>
      </w:r>
      <w:r w:rsidRPr="00B231EE">
        <w:rPr>
          <w:rFonts w:ascii="Arial" w:hAnsi="Arial" w:cs="Arial"/>
          <w:b/>
          <w:sz w:val="18"/>
          <w:szCs w:val="18"/>
        </w:rPr>
        <w:t>Análisis</w:t>
      </w:r>
      <w:r w:rsidRPr="00B231EE">
        <w:rPr>
          <w:rFonts w:ascii="Arial" w:hAnsi="Arial" w:cs="Arial"/>
          <w:sz w:val="18"/>
          <w:szCs w:val="18"/>
        </w:rPr>
        <w:t xml:space="preserve"> </w:t>
      </w:r>
      <w:r w:rsidRPr="00B231EE">
        <w:rPr>
          <w:rFonts w:ascii="Arial" w:hAnsi="Arial" w:cs="Arial"/>
          <w:b/>
          <w:sz w:val="18"/>
          <w:szCs w:val="18"/>
        </w:rPr>
        <w:t>a detalle</w:t>
      </w:r>
      <w:r w:rsidRPr="00B231EE">
        <w:rPr>
          <w:rFonts w:ascii="Arial" w:hAnsi="Arial" w:cs="Arial"/>
          <w:sz w:val="18"/>
          <w:szCs w:val="18"/>
        </w:rPr>
        <w:t xml:space="preserve"> de la</w:t>
      </w:r>
      <w:r w:rsidR="000738C5">
        <w:rPr>
          <w:rFonts w:ascii="Arial" w:hAnsi="Arial" w:cs="Arial"/>
          <w:sz w:val="18"/>
          <w:szCs w:val="18"/>
        </w:rPr>
        <w:t>s</w:t>
      </w:r>
      <w:r w:rsidRPr="00B231EE">
        <w:rPr>
          <w:rFonts w:ascii="Arial" w:hAnsi="Arial" w:cs="Arial"/>
          <w:sz w:val="18"/>
          <w:szCs w:val="18"/>
        </w:rPr>
        <w:t xml:space="preserve"> propuesta</w:t>
      </w:r>
      <w:r w:rsidR="000738C5">
        <w:rPr>
          <w:rFonts w:ascii="Arial" w:hAnsi="Arial" w:cs="Arial"/>
          <w:sz w:val="18"/>
          <w:szCs w:val="18"/>
        </w:rPr>
        <w:t xml:space="preserve">s </w:t>
      </w:r>
      <w:r w:rsidRPr="00B231EE">
        <w:rPr>
          <w:rFonts w:ascii="Arial" w:hAnsi="Arial" w:cs="Arial"/>
          <w:sz w:val="18"/>
          <w:szCs w:val="18"/>
        </w:rPr>
        <w:t>presentada</w:t>
      </w:r>
      <w:r w:rsidR="000738C5">
        <w:rPr>
          <w:rFonts w:ascii="Arial" w:hAnsi="Arial" w:cs="Arial"/>
          <w:sz w:val="18"/>
          <w:szCs w:val="18"/>
        </w:rPr>
        <w:t>s</w:t>
      </w:r>
      <w:r w:rsidRPr="00B231EE">
        <w:rPr>
          <w:rFonts w:ascii="Arial" w:hAnsi="Arial" w:cs="Arial"/>
          <w:sz w:val="18"/>
          <w:szCs w:val="18"/>
        </w:rPr>
        <w:t xml:space="preserve"> y que se agrega</w:t>
      </w:r>
      <w:r w:rsidR="000738C5">
        <w:rPr>
          <w:rFonts w:ascii="Arial" w:hAnsi="Arial" w:cs="Arial"/>
          <w:sz w:val="18"/>
          <w:szCs w:val="18"/>
        </w:rPr>
        <w:t>n</w:t>
      </w:r>
      <w:r w:rsidRPr="00B231EE">
        <w:rPr>
          <w:rFonts w:ascii="Arial" w:hAnsi="Arial" w:cs="Arial"/>
          <w:sz w:val="18"/>
          <w:szCs w:val="18"/>
        </w:rPr>
        <w:t xml:space="preserve"> a la presente acta de fallo se hacen constar como </w:t>
      </w:r>
      <w:r w:rsidRPr="00B231EE">
        <w:rPr>
          <w:rFonts w:ascii="Arial" w:hAnsi="Arial" w:cs="Arial"/>
          <w:b/>
          <w:sz w:val="18"/>
          <w:szCs w:val="18"/>
        </w:rPr>
        <w:t xml:space="preserve">Anexo “1” </w:t>
      </w:r>
      <w:r w:rsidR="00B231EE">
        <w:rPr>
          <w:rFonts w:ascii="Arial" w:hAnsi="Arial" w:cs="Arial"/>
          <w:b/>
          <w:sz w:val="18"/>
          <w:szCs w:val="18"/>
        </w:rPr>
        <w:t>y “Anexo 1.1</w:t>
      </w:r>
      <w:r w:rsidR="00B231EE" w:rsidRPr="00B102C1">
        <w:rPr>
          <w:rFonts w:ascii="Arial" w:hAnsi="Arial" w:cs="Arial"/>
          <w:b/>
          <w:sz w:val="18"/>
          <w:szCs w:val="18"/>
        </w:rPr>
        <w:t xml:space="preserve">” </w:t>
      </w:r>
      <w:r w:rsidR="00B231EE" w:rsidRPr="00B102C1">
        <w:rPr>
          <w:rFonts w:ascii="Arial" w:hAnsi="Arial" w:cs="Arial"/>
          <w:sz w:val="18"/>
          <w:szCs w:val="18"/>
        </w:rPr>
        <w:t xml:space="preserve">en </w:t>
      </w:r>
      <w:r w:rsidRPr="00B102C1">
        <w:rPr>
          <w:rFonts w:ascii="Arial" w:hAnsi="Arial" w:cs="Arial"/>
          <w:sz w:val="18"/>
          <w:szCs w:val="18"/>
        </w:rPr>
        <w:t>(</w:t>
      </w:r>
      <w:r w:rsidR="00B102C1" w:rsidRPr="00B102C1">
        <w:rPr>
          <w:rFonts w:ascii="Arial" w:hAnsi="Arial" w:cs="Arial"/>
          <w:sz w:val="18"/>
          <w:szCs w:val="18"/>
        </w:rPr>
        <w:t>27</w:t>
      </w:r>
      <w:r w:rsidR="008D5CD4" w:rsidRPr="00B102C1">
        <w:rPr>
          <w:rFonts w:ascii="Arial" w:hAnsi="Arial" w:cs="Arial"/>
          <w:sz w:val="18"/>
          <w:szCs w:val="18"/>
        </w:rPr>
        <w:t xml:space="preserve"> </w:t>
      </w:r>
      <w:r w:rsidRPr="00B102C1">
        <w:rPr>
          <w:rFonts w:ascii="Arial" w:hAnsi="Arial" w:cs="Arial"/>
          <w:sz w:val="18"/>
          <w:szCs w:val="18"/>
        </w:rPr>
        <w:t>páginas)</w:t>
      </w:r>
      <w:r w:rsidRPr="00B102C1">
        <w:rPr>
          <w:rFonts w:ascii="Arial" w:hAnsi="Arial" w:cs="Arial"/>
          <w:b/>
          <w:sz w:val="18"/>
          <w:szCs w:val="18"/>
        </w:rPr>
        <w:t xml:space="preserve"> y</w:t>
      </w:r>
      <w:r w:rsidRPr="00B102C1">
        <w:rPr>
          <w:rFonts w:ascii="Arial" w:hAnsi="Arial" w:cs="Arial"/>
          <w:sz w:val="18"/>
          <w:szCs w:val="18"/>
        </w:rPr>
        <w:t xml:space="preserve"> </w:t>
      </w:r>
      <w:r w:rsidRPr="00B102C1">
        <w:rPr>
          <w:rFonts w:ascii="Arial" w:hAnsi="Arial" w:cs="Arial"/>
          <w:b/>
          <w:sz w:val="18"/>
          <w:szCs w:val="18"/>
        </w:rPr>
        <w:t xml:space="preserve">Anexo “2” </w:t>
      </w:r>
      <w:r w:rsidR="001F2414" w:rsidRPr="00B102C1">
        <w:rPr>
          <w:rFonts w:ascii="Arial" w:hAnsi="Arial" w:cs="Arial"/>
          <w:sz w:val="18"/>
          <w:szCs w:val="18"/>
        </w:rPr>
        <w:t xml:space="preserve">en </w:t>
      </w:r>
      <w:r w:rsidRPr="00B102C1">
        <w:rPr>
          <w:rFonts w:ascii="Arial" w:hAnsi="Arial" w:cs="Arial"/>
          <w:sz w:val="18"/>
          <w:szCs w:val="18"/>
        </w:rPr>
        <w:t>(</w:t>
      </w:r>
      <w:r w:rsidR="00FD1AF7" w:rsidRPr="00B102C1">
        <w:rPr>
          <w:rFonts w:ascii="Arial" w:hAnsi="Arial" w:cs="Arial"/>
          <w:sz w:val="18"/>
          <w:szCs w:val="18"/>
        </w:rPr>
        <w:t>17</w:t>
      </w:r>
      <w:r w:rsidRPr="00B102C1">
        <w:rPr>
          <w:rFonts w:ascii="Arial" w:hAnsi="Arial" w:cs="Arial"/>
          <w:sz w:val="18"/>
          <w:szCs w:val="18"/>
        </w:rPr>
        <w:t xml:space="preserve"> páginas), a considerar:-------------------------------------------------------------------------------------------------------------------------------------</w:t>
      </w:r>
      <w:r w:rsidR="00331B03" w:rsidRPr="00B102C1">
        <w:rPr>
          <w:rFonts w:ascii="Arial" w:hAnsi="Arial" w:cs="Arial"/>
          <w:sz w:val="18"/>
          <w:szCs w:val="18"/>
        </w:rPr>
        <w:t>--------------</w:t>
      </w:r>
      <w:r w:rsidR="001F2414" w:rsidRPr="00B102C1">
        <w:rPr>
          <w:rFonts w:ascii="Arial" w:hAnsi="Arial" w:cs="Arial"/>
          <w:sz w:val="18"/>
          <w:szCs w:val="18"/>
        </w:rPr>
        <w:t>--------------------------------------------------------------------------------------------------</w:t>
      </w:r>
      <w:r w:rsidR="000738C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8E6B6E" w:rsidRPr="00154F13" w14:paraId="087778AD" w14:textId="77777777" w:rsidTr="00056CAE">
        <w:trPr>
          <w:trHeight w:val="434"/>
          <w:jc w:val="center"/>
        </w:trPr>
        <w:tc>
          <w:tcPr>
            <w:tcW w:w="180" w:type="pct"/>
            <w:noWrap/>
            <w:vAlign w:val="center"/>
          </w:tcPr>
          <w:p w14:paraId="00C70B52" w14:textId="34841AB8" w:rsidR="008E6B6E" w:rsidRPr="004B7CC9" w:rsidRDefault="008E6B6E" w:rsidP="008E6B6E">
            <w:pPr>
              <w:jc w:val="center"/>
              <w:rPr>
                <w:rFonts w:ascii="Arial" w:hAnsi="Arial" w:cs="Arial"/>
                <w:sz w:val="16"/>
                <w:szCs w:val="16"/>
              </w:rPr>
            </w:pPr>
            <w:r w:rsidRPr="00FD1AF7">
              <w:rPr>
                <w:rFonts w:ascii="Arial" w:hAnsi="Arial" w:cs="Arial"/>
                <w:sz w:val="18"/>
                <w:szCs w:val="16"/>
              </w:rPr>
              <w:t>1</w:t>
            </w:r>
          </w:p>
        </w:tc>
        <w:tc>
          <w:tcPr>
            <w:tcW w:w="941" w:type="pct"/>
            <w:noWrap/>
            <w:vAlign w:val="center"/>
          </w:tcPr>
          <w:p w14:paraId="6F09F37F" w14:textId="1E245D5A" w:rsidR="008E6B6E" w:rsidRPr="008E6B6E" w:rsidRDefault="00BC3779" w:rsidP="008E6B6E">
            <w:pPr>
              <w:pStyle w:val="Sangradetextonormal"/>
              <w:ind w:left="0"/>
              <w:jc w:val="center"/>
              <w:rPr>
                <w:rFonts w:ascii="Arial" w:hAnsi="Arial" w:cs="Arial"/>
                <w:sz w:val="16"/>
                <w:szCs w:val="16"/>
                <w:lang w:val="es-ES"/>
              </w:rPr>
            </w:pPr>
            <w:r w:rsidRPr="00FD1AF7">
              <w:rPr>
                <w:rFonts w:asciiTheme="minorHAnsi" w:hAnsiTheme="minorHAnsi" w:cstheme="minorHAnsi"/>
                <w:sz w:val="18"/>
              </w:rPr>
              <w:t>GRUPO FERRETERO PADI, S.A. DE C.V.</w:t>
            </w:r>
          </w:p>
        </w:tc>
        <w:tc>
          <w:tcPr>
            <w:tcW w:w="3879" w:type="pct"/>
          </w:tcPr>
          <w:p w14:paraId="510365F9" w14:textId="06BD0706" w:rsidR="008E6B6E" w:rsidRPr="00FD1AF7" w:rsidRDefault="008E6B6E" w:rsidP="008E6B6E">
            <w:pPr>
              <w:spacing w:line="276" w:lineRule="auto"/>
              <w:jc w:val="both"/>
              <w:rPr>
                <w:rFonts w:ascii="Arial" w:hAnsi="Arial" w:cs="Arial"/>
                <w:b/>
                <w:sz w:val="18"/>
                <w:szCs w:val="18"/>
              </w:rPr>
            </w:pPr>
            <w:r w:rsidRPr="00FD1AF7">
              <w:rPr>
                <w:rFonts w:ascii="Arial" w:hAnsi="Arial" w:cs="Arial"/>
                <w:b/>
                <w:sz w:val="18"/>
                <w:szCs w:val="18"/>
              </w:rPr>
              <w:t xml:space="preserve">Oferta en la partida: </w:t>
            </w:r>
            <w:r w:rsidR="00BC3779" w:rsidRPr="00FD1AF7">
              <w:rPr>
                <w:rFonts w:ascii="Arial" w:hAnsi="Arial" w:cs="Arial"/>
                <w:b/>
                <w:sz w:val="18"/>
                <w:szCs w:val="18"/>
              </w:rPr>
              <w:t>1, 4, 19, 24, 25, 26, 27, 52, 57, 58, 59 y 60.</w:t>
            </w:r>
          </w:p>
          <w:p w14:paraId="0A6BDC0D" w14:textId="77777777" w:rsidR="008E6B6E" w:rsidRPr="00FD1AF7" w:rsidRDefault="008E6B6E" w:rsidP="008E6B6E">
            <w:pPr>
              <w:spacing w:line="276" w:lineRule="auto"/>
              <w:jc w:val="both"/>
              <w:rPr>
                <w:rFonts w:ascii="Arial" w:hAnsi="Arial" w:cs="Arial"/>
                <w:b/>
                <w:sz w:val="18"/>
                <w:szCs w:val="18"/>
              </w:rPr>
            </w:pPr>
          </w:p>
          <w:p w14:paraId="594B00E3" w14:textId="25982A7D" w:rsidR="00CE0CD8" w:rsidRPr="00CE0CD8" w:rsidRDefault="00044D57" w:rsidP="00CE0CD8">
            <w:pPr>
              <w:jc w:val="both"/>
              <w:rPr>
                <w:rFonts w:ascii="Arial" w:hAnsi="Arial" w:cs="Arial"/>
                <w:sz w:val="18"/>
                <w:szCs w:val="18"/>
              </w:rPr>
            </w:pPr>
            <w:r w:rsidRPr="00FD1AF7">
              <w:rPr>
                <w:rFonts w:ascii="Arial" w:hAnsi="Arial" w:cs="Arial"/>
                <w:b/>
                <w:sz w:val="18"/>
                <w:szCs w:val="18"/>
              </w:rPr>
              <w:t>Documentos Apartado X</w:t>
            </w:r>
            <w:r w:rsidR="008E6B6E" w:rsidRPr="00FD1AF7">
              <w:rPr>
                <w:rFonts w:ascii="Arial" w:hAnsi="Arial" w:cs="Arial"/>
                <w:sz w:val="18"/>
                <w:szCs w:val="18"/>
              </w:rPr>
              <w:t>, presenta y cumple de manera general, conforme lo establecido y detallado en los Anexos 1</w:t>
            </w:r>
            <w:r w:rsidR="00D8337F" w:rsidRPr="00FD1AF7">
              <w:rPr>
                <w:rFonts w:ascii="Arial" w:hAnsi="Arial" w:cs="Arial"/>
                <w:sz w:val="18"/>
                <w:szCs w:val="18"/>
              </w:rPr>
              <w:t>, 1.1</w:t>
            </w:r>
            <w:r w:rsidR="008E6B6E" w:rsidRPr="00FD1AF7">
              <w:rPr>
                <w:rFonts w:ascii="Arial" w:hAnsi="Arial" w:cs="Arial"/>
                <w:sz w:val="18"/>
                <w:szCs w:val="18"/>
              </w:rPr>
              <w:t xml:space="preserve"> y 2</w:t>
            </w:r>
            <w:r w:rsidR="00FD1AF7">
              <w:rPr>
                <w:rFonts w:ascii="Arial" w:hAnsi="Arial" w:cs="Arial"/>
                <w:sz w:val="18"/>
                <w:szCs w:val="18"/>
              </w:rPr>
              <w:t xml:space="preserve">, </w:t>
            </w:r>
            <w:r w:rsidR="00CE0CD8" w:rsidRPr="00CE0CD8">
              <w:rPr>
                <w:rFonts w:ascii="Arial" w:hAnsi="Arial" w:cs="Arial"/>
                <w:sz w:val="18"/>
                <w:szCs w:val="18"/>
              </w:rPr>
              <w:t xml:space="preserve">a </w:t>
            </w:r>
            <w:r w:rsidR="00CE0CD8" w:rsidRPr="00CE0CD8">
              <w:rPr>
                <w:rFonts w:ascii="Arial" w:hAnsi="Arial" w:cs="Arial"/>
                <w:b/>
                <w:sz w:val="18"/>
                <w:szCs w:val="18"/>
              </w:rPr>
              <w:t xml:space="preserve">excepción de las partidas </w:t>
            </w:r>
            <w:r w:rsidR="00CE0CD8">
              <w:rPr>
                <w:rFonts w:ascii="Arial" w:hAnsi="Arial" w:cs="Arial"/>
                <w:b/>
                <w:sz w:val="18"/>
                <w:szCs w:val="18"/>
              </w:rPr>
              <w:t>4</w:t>
            </w:r>
            <w:r w:rsidR="00CE0CD8" w:rsidRPr="00CE0CD8">
              <w:rPr>
                <w:rFonts w:ascii="Arial" w:hAnsi="Arial" w:cs="Arial"/>
                <w:b/>
                <w:sz w:val="18"/>
                <w:szCs w:val="18"/>
              </w:rPr>
              <w:t xml:space="preserve"> y </w:t>
            </w:r>
            <w:proofErr w:type="gramStart"/>
            <w:r w:rsidR="00CE0CD8">
              <w:rPr>
                <w:rFonts w:ascii="Arial" w:hAnsi="Arial" w:cs="Arial"/>
                <w:b/>
                <w:sz w:val="18"/>
                <w:szCs w:val="18"/>
              </w:rPr>
              <w:t>26</w:t>
            </w:r>
            <w:r w:rsidR="00CE0CD8" w:rsidRPr="00CE0CD8">
              <w:rPr>
                <w:rFonts w:ascii="Arial" w:hAnsi="Arial" w:cs="Arial"/>
                <w:sz w:val="18"/>
                <w:szCs w:val="18"/>
              </w:rPr>
              <w:t xml:space="preserve">  donde</w:t>
            </w:r>
            <w:proofErr w:type="gramEnd"/>
            <w:r w:rsidR="00CE0CD8" w:rsidRPr="00CE0CD8">
              <w:rPr>
                <w:rFonts w:ascii="Arial" w:hAnsi="Arial" w:cs="Arial"/>
                <w:sz w:val="18"/>
                <w:szCs w:val="18"/>
              </w:rPr>
              <w:t xml:space="preserve"> se hacen constar los siguientes incumplimientos encontrados:</w:t>
            </w:r>
          </w:p>
          <w:p w14:paraId="2D6DF9BB" w14:textId="77777777" w:rsidR="00CE0CD8" w:rsidRPr="00CE0CD8" w:rsidRDefault="00CE0CD8" w:rsidP="00CE0CD8">
            <w:pPr>
              <w:jc w:val="both"/>
              <w:rPr>
                <w:rFonts w:ascii="Arial" w:hAnsi="Arial" w:cs="Arial"/>
                <w:sz w:val="18"/>
                <w:szCs w:val="18"/>
              </w:rPr>
            </w:pPr>
          </w:p>
          <w:p w14:paraId="60995261" w14:textId="33B6674B" w:rsidR="00CE0CD8" w:rsidRPr="00CC0700" w:rsidRDefault="00CE0CD8" w:rsidP="00CC0700">
            <w:pPr>
              <w:autoSpaceDE w:val="0"/>
              <w:autoSpaceDN w:val="0"/>
              <w:adjustRightInd w:val="0"/>
              <w:jc w:val="both"/>
              <w:rPr>
                <w:rFonts w:ascii="Arial" w:hAnsi="Arial" w:cs="Arial"/>
                <w:i/>
                <w:sz w:val="14"/>
                <w:szCs w:val="14"/>
                <w:lang w:val="es-MX"/>
              </w:rPr>
            </w:pPr>
            <w:r w:rsidRPr="00CE0CD8">
              <w:rPr>
                <w:rFonts w:ascii="Arial" w:hAnsi="Arial" w:cs="Arial"/>
                <w:b/>
                <w:sz w:val="18"/>
                <w:szCs w:val="18"/>
                <w:u w:val="single"/>
              </w:rPr>
              <w:t>Partida 4</w:t>
            </w:r>
            <w:r>
              <w:rPr>
                <w:rFonts w:ascii="Arial" w:hAnsi="Arial" w:cs="Arial"/>
                <w:sz w:val="18"/>
                <w:szCs w:val="18"/>
              </w:rPr>
              <w:t xml:space="preserve">, se solicitó: </w:t>
            </w:r>
            <w:r w:rsidRPr="00CE0CD8">
              <w:rPr>
                <w:rFonts w:ascii="Arial" w:hAnsi="Arial" w:cs="Arial"/>
                <w:i/>
                <w:sz w:val="18"/>
                <w:szCs w:val="18"/>
              </w:rPr>
              <w:t>“</w:t>
            </w:r>
            <w:r w:rsidRPr="00CE0CD8">
              <w:rPr>
                <w:rFonts w:ascii="Arial" w:hAnsi="Arial" w:cs="Arial"/>
                <w:i/>
                <w:sz w:val="14"/>
                <w:szCs w:val="14"/>
                <w:lang w:val="es-MX"/>
              </w:rPr>
              <w:t>Café soluble "</w:t>
            </w:r>
            <w:proofErr w:type="spellStart"/>
            <w:r w:rsidRPr="00CE0CD8">
              <w:rPr>
                <w:rFonts w:ascii="Arial" w:hAnsi="Arial" w:cs="Arial"/>
                <w:i/>
                <w:sz w:val="14"/>
                <w:szCs w:val="14"/>
                <w:lang w:val="es-MX"/>
              </w:rPr>
              <w:t>Nescafe</w:t>
            </w:r>
            <w:proofErr w:type="spellEnd"/>
            <w:r w:rsidRPr="00CE0CD8">
              <w:rPr>
                <w:rFonts w:ascii="Arial" w:hAnsi="Arial" w:cs="Arial"/>
                <w:i/>
                <w:sz w:val="14"/>
                <w:szCs w:val="14"/>
                <w:lang w:val="es-MX"/>
              </w:rPr>
              <w:t xml:space="preserve">" clásico, </w:t>
            </w:r>
            <w:r w:rsidRPr="00CE0CD8">
              <w:rPr>
                <w:rFonts w:ascii="Arial" w:hAnsi="Arial" w:cs="Arial"/>
                <w:b/>
                <w:i/>
                <w:sz w:val="14"/>
                <w:szCs w:val="14"/>
                <w:lang w:val="es-MX"/>
              </w:rPr>
              <w:t xml:space="preserve">frasco de 225 </w:t>
            </w:r>
            <w:proofErr w:type="spellStart"/>
            <w:r w:rsidRPr="00CE0CD8">
              <w:rPr>
                <w:rFonts w:ascii="Arial" w:hAnsi="Arial" w:cs="Arial"/>
                <w:b/>
                <w:i/>
                <w:sz w:val="14"/>
                <w:szCs w:val="14"/>
                <w:lang w:val="es-MX"/>
              </w:rPr>
              <w:t>grs</w:t>
            </w:r>
            <w:proofErr w:type="spellEnd"/>
            <w:r w:rsidRPr="00CE0CD8">
              <w:rPr>
                <w:rFonts w:ascii="Arial" w:hAnsi="Arial" w:cs="Arial"/>
                <w:b/>
                <w:i/>
                <w:sz w:val="14"/>
                <w:szCs w:val="14"/>
                <w:lang w:val="es-MX"/>
              </w:rPr>
              <w:t>.</w:t>
            </w:r>
            <w:r w:rsidRPr="00CE0CD8">
              <w:rPr>
                <w:rFonts w:ascii="Arial" w:hAnsi="Arial" w:cs="Arial"/>
                <w:i/>
                <w:sz w:val="14"/>
                <w:szCs w:val="14"/>
                <w:lang w:val="es-MX"/>
              </w:rPr>
              <w:t xml:space="preserve"> Hecho a base de una mezcla de granos de café Arábica y Robusta, los cuales, gracias a un proceso especial de secado, se convierten en un café 100% soluble y de origen natural, ofreciéndote la mejor taza,</w:t>
            </w:r>
            <w:r w:rsidR="00CC0700">
              <w:rPr>
                <w:rFonts w:ascii="Arial" w:hAnsi="Arial" w:cs="Arial"/>
                <w:i/>
                <w:sz w:val="14"/>
                <w:szCs w:val="14"/>
                <w:lang w:val="es-MX"/>
              </w:rPr>
              <w:t xml:space="preserve"> con el más rico sabor y aroma. </w:t>
            </w:r>
            <w:r w:rsidRPr="00CE0CD8">
              <w:rPr>
                <w:rFonts w:ascii="Arial" w:hAnsi="Arial" w:cs="Arial"/>
                <w:b/>
                <w:i/>
                <w:sz w:val="14"/>
                <w:szCs w:val="14"/>
                <w:lang w:val="es-MX"/>
              </w:rPr>
              <w:t>Caducidad mínima de 2 años.”</w:t>
            </w:r>
          </w:p>
          <w:p w14:paraId="49C2A247" w14:textId="7C7FF698" w:rsidR="00FD1AF7" w:rsidRDefault="00FD1AF7" w:rsidP="00E11B95">
            <w:pPr>
              <w:jc w:val="both"/>
              <w:rPr>
                <w:rFonts w:ascii="Arial" w:hAnsi="Arial" w:cs="Arial"/>
                <w:sz w:val="18"/>
                <w:szCs w:val="18"/>
              </w:rPr>
            </w:pPr>
          </w:p>
          <w:p w14:paraId="54240E6B" w14:textId="282E0FBE" w:rsidR="00CE0CD8" w:rsidRPr="00CE0CD8" w:rsidRDefault="00CE0CD8" w:rsidP="00E11B95">
            <w:pPr>
              <w:jc w:val="both"/>
              <w:rPr>
                <w:rFonts w:ascii="Arial" w:hAnsi="Arial" w:cs="Arial"/>
                <w:i/>
                <w:sz w:val="16"/>
                <w:szCs w:val="18"/>
              </w:rPr>
            </w:pPr>
            <w:r>
              <w:rPr>
                <w:rFonts w:ascii="Arial" w:hAnsi="Arial" w:cs="Arial"/>
                <w:sz w:val="18"/>
                <w:szCs w:val="18"/>
              </w:rPr>
              <w:t>El licitante ofertó en la presente partida</w:t>
            </w:r>
            <w:proofErr w:type="gramStart"/>
            <w:r>
              <w:rPr>
                <w:rFonts w:ascii="Arial" w:hAnsi="Arial" w:cs="Arial"/>
                <w:sz w:val="18"/>
                <w:szCs w:val="18"/>
              </w:rPr>
              <w:t xml:space="preserve">:  </w:t>
            </w:r>
            <w:r w:rsidRPr="00CE0CD8">
              <w:rPr>
                <w:rFonts w:ascii="Arial" w:hAnsi="Arial" w:cs="Arial"/>
                <w:i/>
                <w:sz w:val="14"/>
                <w:szCs w:val="18"/>
              </w:rPr>
              <w:t>“</w:t>
            </w:r>
            <w:proofErr w:type="gramEnd"/>
            <w:r w:rsidRPr="00CE0CD8">
              <w:rPr>
                <w:rFonts w:ascii="Arial" w:eastAsia="Calibri" w:hAnsi="Arial" w:cs="Arial"/>
                <w:i/>
                <w:color w:val="000000"/>
                <w:sz w:val="14"/>
                <w:szCs w:val="18"/>
              </w:rPr>
              <w:t>Café soluble "</w:t>
            </w:r>
            <w:proofErr w:type="spellStart"/>
            <w:r w:rsidRPr="00CE0CD8">
              <w:rPr>
                <w:rFonts w:ascii="Arial" w:eastAsia="Calibri" w:hAnsi="Arial" w:cs="Arial"/>
                <w:i/>
                <w:color w:val="000000"/>
                <w:sz w:val="14"/>
                <w:szCs w:val="18"/>
              </w:rPr>
              <w:t>Nescafe</w:t>
            </w:r>
            <w:proofErr w:type="spellEnd"/>
            <w:r w:rsidRPr="00CE0CD8">
              <w:rPr>
                <w:rFonts w:ascii="Arial" w:eastAsia="Calibri" w:hAnsi="Arial" w:cs="Arial"/>
                <w:i/>
                <w:color w:val="000000"/>
                <w:sz w:val="14"/>
                <w:szCs w:val="18"/>
              </w:rPr>
              <w:t xml:space="preserve">" clásico, </w:t>
            </w:r>
            <w:r w:rsidRPr="00CE0CD8">
              <w:rPr>
                <w:rFonts w:ascii="Arial" w:eastAsia="Calibri" w:hAnsi="Arial" w:cs="Arial"/>
                <w:b/>
                <w:i/>
                <w:color w:val="000000"/>
                <w:sz w:val="14"/>
                <w:szCs w:val="18"/>
              </w:rPr>
              <w:t xml:space="preserve">frasco de 200 </w:t>
            </w:r>
            <w:proofErr w:type="spellStart"/>
            <w:r w:rsidRPr="00CE0CD8">
              <w:rPr>
                <w:rFonts w:ascii="Arial" w:eastAsia="Calibri" w:hAnsi="Arial" w:cs="Arial"/>
                <w:b/>
                <w:i/>
                <w:color w:val="000000"/>
                <w:sz w:val="14"/>
                <w:szCs w:val="18"/>
              </w:rPr>
              <w:t>grs</w:t>
            </w:r>
            <w:proofErr w:type="spellEnd"/>
            <w:r w:rsidRPr="00CE0CD8">
              <w:rPr>
                <w:rFonts w:ascii="Arial" w:eastAsia="Calibri" w:hAnsi="Arial" w:cs="Arial"/>
                <w:b/>
                <w:i/>
                <w:color w:val="000000"/>
                <w:sz w:val="14"/>
                <w:szCs w:val="18"/>
              </w:rPr>
              <w:t>.</w:t>
            </w:r>
            <w:r w:rsidRPr="00CE0CD8">
              <w:rPr>
                <w:rFonts w:ascii="Arial" w:eastAsia="Calibri" w:hAnsi="Arial" w:cs="Arial"/>
                <w:i/>
                <w:color w:val="000000"/>
                <w:sz w:val="14"/>
                <w:szCs w:val="18"/>
              </w:rPr>
              <w:t xml:space="preserve"> Hecho a base de una mezcla de granos de café Arábica y Robusta, los cuales, gracias a un proceso especial de secado, se convierten en un café 100% soluble y de origen natural, ofreciéndote la mejor taza, con el más rico sabor y aroma. Caducidad mínima de 2 años</w:t>
            </w:r>
            <w:r>
              <w:rPr>
                <w:rFonts w:ascii="Arial" w:eastAsia="Calibri" w:hAnsi="Arial" w:cs="Arial"/>
                <w:i/>
                <w:color w:val="000000"/>
                <w:sz w:val="14"/>
                <w:szCs w:val="18"/>
              </w:rPr>
              <w:t>”.</w:t>
            </w:r>
          </w:p>
          <w:p w14:paraId="497E4BAD" w14:textId="77777777" w:rsidR="00CE0CD8" w:rsidRDefault="00CE0CD8" w:rsidP="00E11B95">
            <w:pPr>
              <w:jc w:val="both"/>
              <w:rPr>
                <w:rFonts w:ascii="Arial" w:hAnsi="Arial" w:cs="Arial"/>
                <w:sz w:val="18"/>
                <w:szCs w:val="18"/>
              </w:rPr>
            </w:pPr>
          </w:p>
          <w:p w14:paraId="1C88248D" w14:textId="58D36E46" w:rsidR="00E11B95" w:rsidRPr="00CC0700" w:rsidRDefault="00CE0CD8" w:rsidP="00E11B95">
            <w:pPr>
              <w:jc w:val="both"/>
              <w:rPr>
                <w:rFonts w:ascii="Arial" w:hAnsi="Arial" w:cs="Arial"/>
                <w:b/>
                <w:i/>
                <w:sz w:val="18"/>
                <w:szCs w:val="18"/>
                <w:u w:val="single"/>
              </w:rPr>
            </w:pPr>
            <w:r w:rsidRPr="00CC0700">
              <w:rPr>
                <w:rFonts w:ascii="Arial" w:hAnsi="Arial" w:cs="Arial"/>
                <w:b/>
                <w:i/>
                <w:sz w:val="18"/>
                <w:szCs w:val="18"/>
                <w:u w:val="single"/>
              </w:rPr>
              <w:t xml:space="preserve">Incumpliendo con la presentación solicitada, toda vez que se solicitó de 225 </w:t>
            </w:r>
            <w:proofErr w:type="spellStart"/>
            <w:r w:rsidRPr="00CC0700">
              <w:rPr>
                <w:rFonts w:ascii="Arial" w:hAnsi="Arial" w:cs="Arial"/>
                <w:b/>
                <w:i/>
                <w:sz w:val="18"/>
                <w:szCs w:val="18"/>
                <w:u w:val="single"/>
              </w:rPr>
              <w:t>grs</w:t>
            </w:r>
            <w:proofErr w:type="spellEnd"/>
            <w:r w:rsidRPr="00CC0700">
              <w:rPr>
                <w:rFonts w:ascii="Arial" w:hAnsi="Arial" w:cs="Arial"/>
                <w:b/>
                <w:i/>
                <w:sz w:val="18"/>
                <w:szCs w:val="18"/>
                <w:u w:val="single"/>
              </w:rPr>
              <w:t xml:space="preserve">. y oferta presentación menor a lo requerido, es decir, de 200 </w:t>
            </w:r>
            <w:proofErr w:type="spellStart"/>
            <w:r w:rsidRPr="00CC0700">
              <w:rPr>
                <w:rFonts w:ascii="Arial" w:hAnsi="Arial" w:cs="Arial"/>
                <w:b/>
                <w:i/>
                <w:sz w:val="18"/>
                <w:szCs w:val="18"/>
                <w:u w:val="single"/>
              </w:rPr>
              <w:t>grs</w:t>
            </w:r>
            <w:proofErr w:type="spellEnd"/>
            <w:r w:rsidRPr="00CC0700">
              <w:rPr>
                <w:rFonts w:ascii="Arial" w:hAnsi="Arial" w:cs="Arial"/>
                <w:b/>
                <w:i/>
                <w:sz w:val="18"/>
                <w:szCs w:val="18"/>
              </w:rPr>
              <w:t>.</w:t>
            </w:r>
          </w:p>
          <w:p w14:paraId="4D12FC69" w14:textId="6B28D69D" w:rsidR="00E11B95" w:rsidRDefault="00E11B95" w:rsidP="008E6B6E">
            <w:pPr>
              <w:jc w:val="both"/>
              <w:rPr>
                <w:rFonts w:ascii="Arial" w:hAnsi="Arial" w:cs="Arial"/>
                <w:sz w:val="16"/>
                <w:szCs w:val="16"/>
              </w:rPr>
            </w:pPr>
          </w:p>
          <w:p w14:paraId="42469315" w14:textId="2B5E8B2C" w:rsidR="00CE0CD8" w:rsidRPr="00CE0CD8" w:rsidRDefault="00CE0CD8" w:rsidP="00CE0CD8">
            <w:pPr>
              <w:jc w:val="both"/>
              <w:rPr>
                <w:rFonts w:ascii="Arial" w:hAnsi="Arial" w:cs="Arial"/>
                <w:i/>
                <w:sz w:val="16"/>
                <w:szCs w:val="16"/>
                <w:lang w:val="es-MX"/>
              </w:rPr>
            </w:pPr>
            <w:r w:rsidRPr="00CE0CD8">
              <w:rPr>
                <w:rFonts w:ascii="Arial" w:hAnsi="Arial" w:cs="Arial"/>
                <w:b/>
                <w:sz w:val="18"/>
                <w:szCs w:val="16"/>
                <w:u w:val="single"/>
              </w:rPr>
              <w:t>Partida 26</w:t>
            </w:r>
            <w:r w:rsidRPr="00CE0CD8">
              <w:rPr>
                <w:rFonts w:ascii="Arial" w:hAnsi="Arial" w:cs="Arial"/>
                <w:sz w:val="18"/>
                <w:szCs w:val="16"/>
              </w:rPr>
              <w:t xml:space="preserve">, </w:t>
            </w:r>
            <w:r>
              <w:rPr>
                <w:rFonts w:ascii="Arial" w:hAnsi="Arial" w:cs="Arial"/>
                <w:sz w:val="18"/>
                <w:szCs w:val="16"/>
              </w:rPr>
              <w:t xml:space="preserve">se solicitó: </w:t>
            </w:r>
            <w:r w:rsidRPr="00CE0CD8">
              <w:rPr>
                <w:rFonts w:ascii="Arial" w:hAnsi="Arial" w:cs="Arial"/>
                <w:i/>
                <w:sz w:val="18"/>
                <w:szCs w:val="16"/>
              </w:rPr>
              <w:t>“</w:t>
            </w:r>
            <w:r w:rsidRPr="00CE0CD8">
              <w:rPr>
                <w:rFonts w:ascii="Arial" w:hAnsi="Arial" w:cs="Arial"/>
                <w:i/>
                <w:sz w:val="16"/>
                <w:szCs w:val="16"/>
                <w:lang w:val="es-MX"/>
              </w:rPr>
              <w:t xml:space="preserve">Pilas Alcalinas "Energizer" Tamaño AA, (No. E91), Voltaje: 1.5 V alcalinas, pila desechable no recargable, sin mercurio, </w:t>
            </w:r>
            <w:r w:rsidRPr="009B24FA">
              <w:rPr>
                <w:rFonts w:ascii="Arial" w:hAnsi="Arial" w:cs="Arial"/>
                <w:b/>
                <w:i/>
                <w:sz w:val="16"/>
                <w:szCs w:val="16"/>
                <w:lang w:val="es-MX"/>
              </w:rPr>
              <w:t>duración de hasta 10 años</w:t>
            </w:r>
            <w:r w:rsidRPr="00CE0CD8">
              <w:rPr>
                <w:rFonts w:ascii="Arial" w:hAnsi="Arial" w:cs="Arial"/>
                <w:i/>
                <w:sz w:val="16"/>
                <w:szCs w:val="16"/>
                <w:lang w:val="es-MX"/>
              </w:rPr>
              <w:t xml:space="preserve">, </w:t>
            </w:r>
            <w:r w:rsidRPr="009B24FA">
              <w:rPr>
                <w:rFonts w:ascii="Arial" w:hAnsi="Arial" w:cs="Arial"/>
                <w:b/>
                <w:i/>
                <w:sz w:val="16"/>
                <w:szCs w:val="16"/>
                <w:lang w:val="es-MX"/>
              </w:rPr>
              <w:t>acero hasta 10% reciclado</w:t>
            </w:r>
            <w:r w:rsidRPr="00CE0CD8">
              <w:rPr>
                <w:rFonts w:ascii="Arial" w:hAnsi="Arial" w:cs="Arial"/>
                <w:i/>
                <w:sz w:val="16"/>
                <w:szCs w:val="16"/>
                <w:lang w:val="es-MX"/>
              </w:rPr>
              <w:t xml:space="preserve">, </w:t>
            </w:r>
            <w:proofErr w:type="spellStart"/>
            <w:r w:rsidRPr="00CE0CD8">
              <w:rPr>
                <w:rFonts w:ascii="Arial" w:hAnsi="Arial" w:cs="Arial"/>
                <w:i/>
                <w:sz w:val="16"/>
                <w:szCs w:val="16"/>
                <w:lang w:val="es-MX"/>
              </w:rPr>
              <w:t>blister</w:t>
            </w:r>
            <w:proofErr w:type="spellEnd"/>
            <w:r w:rsidRPr="00CE0CD8">
              <w:rPr>
                <w:rFonts w:ascii="Arial" w:hAnsi="Arial" w:cs="Arial"/>
                <w:i/>
                <w:sz w:val="16"/>
                <w:szCs w:val="16"/>
                <w:lang w:val="es-MX"/>
              </w:rPr>
              <w:t xml:space="preserve"> con 4 piezas.</w:t>
            </w:r>
            <w:r>
              <w:rPr>
                <w:rFonts w:ascii="Arial" w:hAnsi="Arial" w:cs="Arial"/>
                <w:i/>
                <w:sz w:val="16"/>
                <w:szCs w:val="16"/>
                <w:lang w:val="es-MX"/>
              </w:rPr>
              <w:t>”</w:t>
            </w:r>
          </w:p>
          <w:p w14:paraId="047B1C67" w14:textId="77777777" w:rsidR="00586DC4" w:rsidRDefault="00586DC4" w:rsidP="008E6B6E">
            <w:pPr>
              <w:jc w:val="both"/>
              <w:rPr>
                <w:rFonts w:ascii="Arial" w:hAnsi="Arial" w:cs="Arial"/>
                <w:sz w:val="18"/>
                <w:szCs w:val="18"/>
              </w:rPr>
            </w:pPr>
          </w:p>
          <w:p w14:paraId="05755F27" w14:textId="4B2924F1" w:rsidR="00CE0CD8" w:rsidRDefault="00CE0CD8" w:rsidP="008E6B6E">
            <w:pPr>
              <w:jc w:val="both"/>
              <w:rPr>
                <w:rFonts w:ascii="Calibri" w:eastAsia="Calibri" w:hAnsi="Calibri" w:cs="Calibri"/>
                <w:color w:val="000000"/>
                <w:sz w:val="16"/>
                <w:szCs w:val="18"/>
              </w:rPr>
            </w:pPr>
            <w:r>
              <w:rPr>
                <w:rFonts w:ascii="Arial" w:hAnsi="Arial" w:cs="Arial"/>
                <w:sz w:val="18"/>
                <w:szCs w:val="18"/>
              </w:rPr>
              <w:lastRenderedPageBreak/>
              <w:t>El licitante ofertó en la presente partida</w:t>
            </w:r>
            <w:proofErr w:type="gramStart"/>
            <w:r>
              <w:rPr>
                <w:rFonts w:ascii="Arial" w:hAnsi="Arial" w:cs="Arial"/>
                <w:sz w:val="18"/>
                <w:szCs w:val="18"/>
              </w:rPr>
              <w:t xml:space="preserve">:  </w:t>
            </w:r>
            <w:r w:rsidRPr="00D97A7B">
              <w:rPr>
                <w:rFonts w:ascii="Arial" w:hAnsi="Arial" w:cs="Arial"/>
                <w:i/>
                <w:sz w:val="14"/>
                <w:szCs w:val="18"/>
              </w:rPr>
              <w:t>“</w:t>
            </w:r>
            <w:proofErr w:type="gramEnd"/>
            <w:r w:rsidRPr="00D97A7B">
              <w:rPr>
                <w:rFonts w:ascii="Calibri" w:eastAsia="Calibri" w:hAnsi="Calibri" w:cs="Calibri"/>
                <w:i/>
                <w:color w:val="000000"/>
                <w:sz w:val="16"/>
                <w:szCs w:val="18"/>
              </w:rPr>
              <w:t xml:space="preserve">46315 </w:t>
            </w:r>
            <w:proofErr w:type="spellStart"/>
            <w:r w:rsidRPr="00D97A7B">
              <w:rPr>
                <w:rFonts w:ascii="Calibri" w:eastAsia="Calibri" w:hAnsi="Calibri" w:cs="Calibri"/>
                <w:i/>
                <w:color w:val="000000"/>
                <w:sz w:val="16"/>
                <w:szCs w:val="18"/>
              </w:rPr>
              <w:t>Blister</w:t>
            </w:r>
            <w:proofErr w:type="spellEnd"/>
            <w:r w:rsidRPr="00D97A7B">
              <w:rPr>
                <w:rFonts w:ascii="Calibri" w:eastAsia="Calibri" w:hAnsi="Calibri" w:cs="Calibri"/>
                <w:i/>
                <w:color w:val="000000"/>
                <w:sz w:val="16"/>
                <w:szCs w:val="18"/>
              </w:rPr>
              <w:t xml:space="preserve"> con 4 pilas alcalinas tamaño AA </w:t>
            </w:r>
            <w:proofErr w:type="spellStart"/>
            <w:r w:rsidRPr="00D97A7B">
              <w:rPr>
                <w:rFonts w:ascii="Calibri" w:eastAsia="Calibri" w:hAnsi="Calibri" w:cs="Calibri"/>
                <w:i/>
                <w:color w:val="000000"/>
                <w:sz w:val="16"/>
                <w:szCs w:val="18"/>
              </w:rPr>
              <w:t>Volteck</w:t>
            </w:r>
            <w:proofErr w:type="spellEnd"/>
            <w:r w:rsidRPr="00D97A7B">
              <w:rPr>
                <w:rFonts w:ascii="Calibri" w:eastAsia="Calibri" w:hAnsi="Calibri" w:cs="Calibri"/>
                <w:i/>
                <w:color w:val="000000"/>
                <w:sz w:val="16"/>
                <w:szCs w:val="18"/>
              </w:rPr>
              <w:t xml:space="preserve"> Misma duración que las marcas reconocidas, no contiene mercurio ni cadmio, para dispositivos con un mayor consumo de energía, las pilas alcalinas son de  mayor duración que las normales y menos perjudiciale</w:t>
            </w:r>
            <w:r w:rsidR="00D97A7B">
              <w:rPr>
                <w:rFonts w:ascii="Calibri" w:eastAsia="Calibri" w:hAnsi="Calibri" w:cs="Calibri"/>
                <w:i/>
                <w:color w:val="000000"/>
                <w:sz w:val="16"/>
                <w:szCs w:val="18"/>
              </w:rPr>
              <w:t>s</w:t>
            </w:r>
            <w:r w:rsidRPr="00D97A7B">
              <w:rPr>
                <w:rFonts w:ascii="Calibri" w:eastAsia="Calibri" w:hAnsi="Calibri" w:cs="Calibri"/>
                <w:i/>
                <w:color w:val="000000"/>
                <w:sz w:val="16"/>
                <w:szCs w:val="18"/>
              </w:rPr>
              <w:t xml:space="preserve"> para el medio ambiente, voltaje 1.5 V</w:t>
            </w:r>
            <w:r w:rsidRPr="00D97A7B">
              <w:rPr>
                <w:rFonts w:ascii="Calibri" w:eastAsia="Calibri" w:hAnsi="Calibri" w:cs="Calibri"/>
                <w:color w:val="000000"/>
                <w:sz w:val="16"/>
                <w:szCs w:val="18"/>
              </w:rPr>
              <w:t>.</w:t>
            </w:r>
            <w:r w:rsidR="00D97A7B" w:rsidRPr="00D97A7B">
              <w:rPr>
                <w:rFonts w:ascii="Calibri" w:eastAsia="Calibri" w:hAnsi="Calibri" w:cs="Calibri"/>
                <w:color w:val="000000"/>
                <w:sz w:val="16"/>
                <w:szCs w:val="18"/>
              </w:rPr>
              <w:t>”</w:t>
            </w:r>
          </w:p>
          <w:p w14:paraId="529EB474" w14:textId="1FA2FC77" w:rsidR="00EB08BC" w:rsidRDefault="00EB08BC" w:rsidP="008E6B6E">
            <w:pPr>
              <w:jc w:val="both"/>
              <w:rPr>
                <w:rFonts w:ascii="Calibri" w:eastAsia="Calibri" w:hAnsi="Calibri" w:cs="Calibri"/>
                <w:color w:val="000000"/>
                <w:sz w:val="16"/>
                <w:szCs w:val="18"/>
              </w:rPr>
            </w:pPr>
          </w:p>
          <w:p w14:paraId="4ABC189A" w14:textId="56A92E1B" w:rsidR="00EB08BC" w:rsidRPr="009B24FA" w:rsidRDefault="009B24FA" w:rsidP="008E6B6E">
            <w:pPr>
              <w:jc w:val="both"/>
              <w:rPr>
                <w:rFonts w:ascii="Arial" w:eastAsia="Calibri" w:hAnsi="Arial" w:cs="Arial"/>
                <w:b/>
                <w:color w:val="000000"/>
                <w:sz w:val="18"/>
                <w:szCs w:val="18"/>
                <w:u w:val="single"/>
              </w:rPr>
            </w:pPr>
            <w:r w:rsidRPr="009B24FA">
              <w:rPr>
                <w:rFonts w:ascii="Arial" w:eastAsia="Calibri" w:hAnsi="Arial" w:cs="Arial"/>
                <w:color w:val="000000"/>
                <w:sz w:val="18"/>
                <w:szCs w:val="18"/>
              </w:rPr>
              <w:t xml:space="preserve">De lo anterior, al momento de la revisión a detalle por parte del área requirente, observó el </w:t>
            </w:r>
            <w:r w:rsidR="00F92A67" w:rsidRPr="009B24FA">
              <w:rPr>
                <w:rFonts w:ascii="Arial" w:eastAsia="Calibri" w:hAnsi="Arial" w:cs="Arial"/>
                <w:color w:val="000000"/>
                <w:sz w:val="18"/>
                <w:szCs w:val="18"/>
              </w:rPr>
              <w:t xml:space="preserve">siguiente </w:t>
            </w:r>
            <w:r w:rsidRPr="009B24FA">
              <w:rPr>
                <w:rFonts w:ascii="Arial" w:eastAsia="Calibri" w:hAnsi="Arial" w:cs="Arial"/>
                <w:color w:val="000000"/>
                <w:sz w:val="18"/>
                <w:szCs w:val="18"/>
              </w:rPr>
              <w:t>incumplimiento:</w:t>
            </w:r>
            <w:r w:rsidRPr="009B24FA">
              <w:rPr>
                <w:rFonts w:ascii="Calibri" w:eastAsia="Calibri" w:hAnsi="Calibri" w:cs="Calibri"/>
                <w:color w:val="000000"/>
                <w:sz w:val="18"/>
                <w:szCs w:val="18"/>
              </w:rPr>
              <w:t xml:space="preserve"> </w:t>
            </w:r>
            <w:r w:rsidRPr="009B24FA">
              <w:rPr>
                <w:rFonts w:ascii="Arial" w:eastAsia="Calibri" w:hAnsi="Arial" w:cs="Arial"/>
                <w:b/>
                <w:i/>
                <w:color w:val="000000"/>
                <w:sz w:val="18"/>
                <w:szCs w:val="18"/>
                <w:u w:val="single"/>
              </w:rPr>
              <w:t>No se hace mención de la duración de la pila de hasta 10 años ni del 10% acero reciclado.</w:t>
            </w:r>
            <w:r w:rsidR="00F92A67">
              <w:rPr>
                <w:rFonts w:ascii="Arial" w:eastAsia="Calibri" w:hAnsi="Arial" w:cs="Arial"/>
                <w:b/>
                <w:i/>
                <w:color w:val="000000"/>
                <w:sz w:val="18"/>
                <w:szCs w:val="18"/>
                <w:u w:val="single"/>
              </w:rPr>
              <w:t xml:space="preserve"> </w:t>
            </w:r>
          </w:p>
          <w:p w14:paraId="6AE3DB70" w14:textId="2642BF1C" w:rsidR="00D97A7B" w:rsidRDefault="00D97A7B" w:rsidP="008E6B6E">
            <w:pPr>
              <w:jc w:val="both"/>
              <w:rPr>
                <w:rFonts w:ascii="Calibri" w:eastAsia="Calibri" w:hAnsi="Calibri" w:cs="Calibri"/>
                <w:b/>
                <w:color w:val="000000"/>
                <w:sz w:val="16"/>
                <w:szCs w:val="18"/>
              </w:rPr>
            </w:pPr>
          </w:p>
          <w:p w14:paraId="69AA5F6C" w14:textId="64D0C576" w:rsidR="00D97A7B" w:rsidRDefault="009B24FA" w:rsidP="008E6B6E">
            <w:pPr>
              <w:jc w:val="both"/>
              <w:rPr>
                <w:rFonts w:ascii="Arial" w:eastAsia="Calibri" w:hAnsi="Arial" w:cs="Arial"/>
                <w:color w:val="000000"/>
                <w:sz w:val="18"/>
                <w:szCs w:val="18"/>
              </w:rPr>
            </w:pPr>
            <w:r w:rsidRPr="009B24FA">
              <w:rPr>
                <w:rFonts w:ascii="Arial" w:eastAsia="Calibri" w:hAnsi="Arial" w:cs="Arial"/>
                <w:color w:val="000000"/>
                <w:sz w:val="18"/>
                <w:szCs w:val="18"/>
              </w:rPr>
              <w:t>Como consecuencia se realiza el desechamiento de la</w:t>
            </w:r>
            <w:r w:rsidR="00BD1D45">
              <w:rPr>
                <w:rFonts w:ascii="Arial" w:eastAsia="Calibri" w:hAnsi="Arial" w:cs="Arial"/>
                <w:color w:val="000000"/>
                <w:sz w:val="18"/>
                <w:szCs w:val="18"/>
              </w:rPr>
              <w:t>s</w:t>
            </w:r>
            <w:r w:rsidRPr="009B24FA">
              <w:rPr>
                <w:rFonts w:ascii="Arial" w:eastAsia="Calibri" w:hAnsi="Arial" w:cs="Arial"/>
                <w:color w:val="000000"/>
                <w:sz w:val="18"/>
                <w:szCs w:val="18"/>
              </w:rPr>
              <w:t xml:space="preserve"> </w:t>
            </w:r>
            <w:r w:rsidR="00BD1D45">
              <w:rPr>
                <w:rFonts w:ascii="Arial" w:eastAsia="Calibri" w:hAnsi="Arial" w:cs="Arial"/>
                <w:color w:val="000000"/>
                <w:sz w:val="18"/>
                <w:szCs w:val="18"/>
              </w:rPr>
              <w:t>partidas anteriormente mencionadas</w:t>
            </w:r>
            <w:r w:rsidR="00AD3161">
              <w:rPr>
                <w:rFonts w:ascii="Arial" w:eastAsia="Calibri" w:hAnsi="Arial" w:cs="Arial"/>
                <w:color w:val="000000"/>
                <w:sz w:val="18"/>
                <w:szCs w:val="18"/>
              </w:rPr>
              <w:t>.</w:t>
            </w:r>
          </w:p>
          <w:p w14:paraId="6396F88B" w14:textId="6D3E35BE" w:rsidR="00BD1D45" w:rsidRPr="00BD1D45" w:rsidRDefault="00BD1D45" w:rsidP="008E6B6E">
            <w:pPr>
              <w:jc w:val="both"/>
              <w:rPr>
                <w:rFonts w:ascii="Arial" w:eastAsia="Calibri" w:hAnsi="Arial" w:cs="Arial"/>
                <w:color w:val="000000"/>
                <w:szCs w:val="18"/>
              </w:rPr>
            </w:pPr>
          </w:p>
          <w:p w14:paraId="7C695FE9" w14:textId="7A560EB5" w:rsidR="00D97A7B" w:rsidRDefault="00BD1D45" w:rsidP="008E6B6E">
            <w:pPr>
              <w:jc w:val="both"/>
              <w:rPr>
                <w:rFonts w:ascii="Arial" w:hAnsi="Arial" w:cs="Arial"/>
                <w:sz w:val="18"/>
                <w:szCs w:val="16"/>
              </w:rPr>
            </w:pPr>
            <w:r w:rsidRPr="00BD1D45">
              <w:rPr>
                <w:rFonts w:ascii="Arial" w:hAnsi="Arial" w:cs="Arial"/>
                <w:sz w:val="18"/>
                <w:szCs w:val="16"/>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sidR="00F92A67">
              <w:rPr>
                <w:rFonts w:ascii="Arial" w:hAnsi="Arial" w:cs="Arial"/>
                <w:sz w:val="18"/>
                <w:szCs w:val="16"/>
              </w:rPr>
              <w:t xml:space="preserve"> </w:t>
            </w:r>
            <w:r w:rsidRPr="00BD1D45">
              <w:rPr>
                <w:rFonts w:ascii="Arial" w:hAnsi="Arial" w:cs="Arial"/>
                <w:sz w:val="18"/>
                <w:szCs w:val="16"/>
              </w:rPr>
              <w:t>l</w:t>
            </w:r>
            <w:r w:rsidR="00F92A67">
              <w:rPr>
                <w:rFonts w:ascii="Arial" w:hAnsi="Arial" w:cs="Arial"/>
                <w:sz w:val="18"/>
                <w:szCs w:val="16"/>
              </w:rPr>
              <w:t>os</w:t>
            </w:r>
            <w:r w:rsidRPr="00BD1D45">
              <w:rPr>
                <w:rFonts w:ascii="Arial" w:hAnsi="Arial" w:cs="Arial"/>
                <w:sz w:val="18"/>
                <w:szCs w:val="16"/>
              </w:rPr>
              <w:t xml:space="preserve"> incumplimiento</w:t>
            </w:r>
            <w:r w:rsidR="00F92A67">
              <w:rPr>
                <w:rFonts w:ascii="Arial" w:hAnsi="Arial" w:cs="Arial"/>
                <w:sz w:val="18"/>
                <w:szCs w:val="16"/>
              </w:rPr>
              <w:t>s</w:t>
            </w:r>
            <w:r w:rsidRPr="00BD1D45">
              <w:rPr>
                <w:rFonts w:ascii="Arial" w:hAnsi="Arial" w:cs="Arial"/>
                <w:sz w:val="18"/>
                <w:szCs w:val="16"/>
              </w:rPr>
              <w:t xml:space="preserve"> manifestado</w:t>
            </w:r>
            <w:r w:rsidR="00F92A67">
              <w:rPr>
                <w:rFonts w:ascii="Arial" w:hAnsi="Arial" w:cs="Arial"/>
                <w:sz w:val="18"/>
                <w:szCs w:val="16"/>
              </w:rPr>
              <w:t>s</w:t>
            </w:r>
            <w:r w:rsidRPr="00BD1D45">
              <w:rPr>
                <w:rFonts w:ascii="Arial" w:hAnsi="Arial" w:cs="Arial"/>
                <w:sz w:val="18"/>
                <w:szCs w:val="16"/>
              </w:rPr>
              <w:t xml:space="preserve">, que afectan su solvencia de manera particular, conforme a lo señalado en el artículo 55 y 56 de la Ley de las bases de la presente licitación, se realiza el desechamiento de las partidas </w:t>
            </w:r>
            <w:r w:rsidR="00676FF2">
              <w:rPr>
                <w:rFonts w:ascii="Arial" w:hAnsi="Arial" w:cs="Arial"/>
                <w:sz w:val="18"/>
                <w:szCs w:val="16"/>
              </w:rPr>
              <w:t>4</w:t>
            </w:r>
            <w:r w:rsidRPr="00BD1D45">
              <w:rPr>
                <w:rFonts w:ascii="Arial" w:hAnsi="Arial" w:cs="Arial"/>
                <w:sz w:val="18"/>
                <w:szCs w:val="16"/>
              </w:rPr>
              <w:t xml:space="preserve"> y </w:t>
            </w:r>
            <w:r w:rsidR="00676FF2">
              <w:rPr>
                <w:rFonts w:ascii="Arial" w:hAnsi="Arial" w:cs="Arial"/>
                <w:sz w:val="18"/>
                <w:szCs w:val="16"/>
              </w:rPr>
              <w:t>26</w:t>
            </w:r>
            <w:r w:rsidR="001334B1">
              <w:rPr>
                <w:rFonts w:ascii="Arial" w:hAnsi="Arial" w:cs="Arial"/>
                <w:sz w:val="18"/>
                <w:szCs w:val="16"/>
              </w:rPr>
              <w:t xml:space="preserve"> </w:t>
            </w:r>
            <w:r w:rsidR="003973BD" w:rsidRPr="003973BD">
              <w:rPr>
                <w:rFonts w:ascii="Arial" w:hAnsi="Arial" w:cs="Arial"/>
                <w:sz w:val="18"/>
                <w:szCs w:val="16"/>
              </w:rPr>
              <w:t>del licitante GRUPO FERRETERO PADI, S.A. DE C.V.</w:t>
            </w:r>
          </w:p>
          <w:p w14:paraId="14A157AD" w14:textId="5F5B51BB" w:rsidR="003973BD" w:rsidRPr="00E11B95" w:rsidRDefault="003973BD" w:rsidP="008E6B6E">
            <w:pPr>
              <w:jc w:val="both"/>
              <w:rPr>
                <w:rFonts w:ascii="Arial" w:hAnsi="Arial" w:cs="Arial"/>
                <w:sz w:val="16"/>
                <w:szCs w:val="16"/>
              </w:rPr>
            </w:pPr>
          </w:p>
          <w:p w14:paraId="3E3B061D" w14:textId="17ECECD6" w:rsidR="008E6B6E" w:rsidRPr="0052599A" w:rsidRDefault="008E6B6E" w:rsidP="008E6B6E">
            <w:pPr>
              <w:jc w:val="both"/>
              <w:rPr>
                <w:rFonts w:ascii="Arial" w:hAnsi="Arial" w:cs="Arial"/>
                <w:sz w:val="14"/>
                <w:szCs w:val="14"/>
              </w:rPr>
            </w:pPr>
            <w:r w:rsidRPr="0052599A">
              <w:rPr>
                <w:rFonts w:ascii="Arial" w:hAnsi="Arial" w:cs="Arial"/>
                <w:sz w:val="14"/>
                <w:szCs w:val="14"/>
              </w:rPr>
              <w:t xml:space="preserve">Revisión Técnica realizada por </w:t>
            </w:r>
            <w:r w:rsidR="00D8337F" w:rsidRPr="0052599A">
              <w:rPr>
                <w:rFonts w:ascii="Arial" w:hAnsi="Arial" w:cs="Arial"/>
                <w:sz w:val="14"/>
                <w:szCs w:val="14"/>
              </w:rPr>
              <w:t xml:space="preserve">la L.A.E. Jessica de Jesús Nieto Plascencia, </w:t>
            </w:r>
            <w:proofErr w:type="gramStart"/>
            <w:r w:rsidR="00D8337F" w:rsidRPr="0052599A">
              <w:rPr>
                <w:rFonts w:ascii="Arial" w:hAnsi="Arial" w:cs="Arial"/>
                <w:sz w:val="14"/>
                <w:szCs w:val="14"/>
              </w:rPr>
              <w:t>Jefa</w:t>
            </w:r>
            <w:proofErr w:type="gramEnd"/>
            <w:r w:rsidR="00D8337F" w:rsidRPr="0052599A">
              <w:rPr>
                <w:rFonts w:ascii="Arial" w:hAnsi="Arial" w:cs="Arial"/>
                <w:sz w:val="14"/>
                <w:szCs w:val="14"/>
              </w:rPr>
              <w:t xml:space="preserve"> del Almacén General de Consumibles</w:t>
            </w:r>
            <w:r w:rsidRPr="0052599A">
              <w:rPr>
                <w:rFonts w:ascii="Arial" w:hAnsi="Arial" w:cs="Arial"/>
                <w:sz w:val="14"/>
                <w:szCs w:val="14"/>
              </w:rPr>
              <w:t xml:space="preserve">, conforme a los anexos de la </w:t>
            </w:r>
            <w:r w:rsidR="00835D84">
              <w:rPr>
                <w:rFonts w:ascii="Arial" w:hAnsi="Arial" w:cs="Arial"/>
                <w:sz w:val="14"/>
                <w:szCs w:val="14"/>
              </w:rPr>
              <w:t xml:space="preserve">Convocatoria </w:t>
            </w:r>
            <w:r w:rsidR="00835D84" w:rsidRPr="00FD1AF7">
              <w:rPr>
                <w:rFonts w:ascii="Arial" w:hAnsi="Arial" w:cs="Arial"/>
                <w:b/>
                <w:sz w:val="14"/>
                <w:szCs w:val="14"/>
              </w:rPr>
              <w:t>LPN E/901045968-023</w:t>
            </w:r>
            <w:r w:rsidRPr="00FD1AF7">
              <w:rPr>
                <w:rFonts w:ascii="Arial" w:hAnsi="Arial" w:cs="Arial"/>
                <w:b/>
                <w:sz w:val="14"/>
                <w:szCs w:val="14"/>
              </w:rPr>
              <w:t>-2024</w:t>
            </w:r>
            <w:r w:rsidRPr="0052599A">
              <w:rPr>
                <w:rFonts w:ascii="Arial" w:hAnsi="Arial" w:cs="Arial"/>
                <w:sz w:val="14"/>
                <w:szCs w:val="14"/>
              </w:rPr>
              <w:t>.</w:t>
            </w:r>
          </w:p>
          <w:p w14:paraId="7966556E" w14:textId="77777777" w:rsidR="008E6B6E" w:rsidRPr="0052599A" w:rsidRDefault="008E6B6E" w:rsidP="008E6B6E">
            <w:pPr>
              <w:jc w:val="both"/>
              <w:rPr>
                <w:rFonts w:ascii="Arial" w:hAnsi="Arial" w:cs="Arial"/>
                <w:sz w:val="14"/>
                <w:szCs w:val="14"/>
              </w:rPr>
            </w:pPr>
          </w:p>
          <w:p w14:paraId="6BCF3D81" w14:textId="730080C3" w:rsidR="00835D84" w:rsidRPr="00586DC4" w:rsidRDefault="008E6B6E" w:rsidP="008E6B6E">
            <w:pPr>
              <w:jc w:val="both"/>
              <w:rPr>
                <w:rFonts w:ascii="Arial" w:hAnsi="Arial" w:cs="Arial"/>
                <w:sz w:val="14"/>
                <w:szCs w:val="14"/>
              </w:rPr>
            </w:pPr>
            <w:r w:rsidRPr="0052599A">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7F11A549" w14:textId="77777777" w:rsidTr="00056CAE">
        <w:trPr>
          <w:trHeight w:val="434"/>
          <w:jc w:val="center"/>
        </w:trPr>
        <w:tc>
          <w:tcPr>
            <w:tcW w:w="180" w:type="pct"/>
            <w:noWrap/>
            <w:vAlign w:val="center"/>
          </w:tcPr>
          <w:p w14:paraId="6FF09121" w14:textId="3D1C1D2C" w:rsidR="008E6B6E" w:rsidRPr="00FD1AF7" w:rsidRDefault="008E6B6E" w:rsidP="008E6B6E">
            <w:pPr>
              <w:jc w:val="center"/>
              <w:rPr>
                <w:rFonts w:ascii="Arial" w:hAnsi="Arial" w:cs="Arial"/>
                <w:sz w:val="18"/>
                <w:szCs w:val="18"/>
              </w:rPr>
            </w:pPr>
            <w:r w:rsidRPr="00FD1AF7">
              <w:rPr>
                <w:rFonts w:ascii="Arial" w:hAnsi="Arial" w:cs="Arial"/>
                <w:sz w:val="18"/>
                <w:szCs w:val="18"/>
              </w:rPr>
              <w:lastRenderedPageBreak/>
              <w:t>2</w:t>
            </w:r>
          </w:p>
        </w:tc>
        <w:tc>
          <w:tcPr>
            <w:tcW w:w="941" w:type="pct"/>
            <w:noWrap/>
            <w:vAlign w:val="center"/>
          </w:tcPr>
          <w:p w14:paraId="7AFC9599" w14:textId="425EB598" w:rsidR="008E6B6E" w:rsidRPr="00FD1AF7" w:rsidRDefault="00BC3779" w:rsidP="008E6B6E">
            <w:pPr>
              <w:pStyle w:val="Sangradetextonormal"/>
              <w:ind w:left="0"/>
              <w:jc w:val="center"/>
              <w:rPr>
                <w:rFonts w:ascii="Arial" w:hAnsi="Arial" w:cs="Arial"/>
                <w:sz w:val="18"/>
                <w:szCs w:val="18"/>
                <w:lang w:val="es-ES"/>
              </w:rPr>
            </w:pPr>
            <w:r w:rsidRPr="00FD1AF7">
              <w:rPr>
                <w:rFonts w:asciiTheme="minorHAnsi" w:hAnsiTheme="minorHAnsi" w:cstheme="minorHAnsi"/>
                <w:sz w:val="18"/>
                <w:szCs w:val="18"/>
              </w:rPr>
              <w:t>SPUL INDUSTRIAL, S.A. DE C.V.</w:t>
            </w:r>
          </w:p>
        </w:tc>
        <w:tc>
          <w:tcPr>
            <w:tcW w:w="3879" w:type="pct"/>
          </w:tcPr>
          <w:p w14:paraId="7B52F267" w14:textId="4CFFE0D8" w:rsidR="00D8337F" w:rsidRPr="00FD1AF7" w:rsidRDefault="00D8337F" w:rsidP="00D8337F">
            <w:pPr>
              <w:spacing w:line="276" w:lineRule="auto"/>
              <w:jc w:val="both"/>
              <w:rPr>
                <w:rFonts w:ascii="Arial" w:hAnsi="Arial" w:cs="Arial"/>
                <w:b/>
                <w:sz w:val="18"/>
                <w:szCs w:val="18"/>
              </w:rPr>
            </w:pPr>
            <w:r w:rsidRPr="00C533D9">
              <w:rPr>
                <w:rFonts w:ascii="Arial" w:hAnsi="Arial" w:cs="Arial"/>
                <w:b/>
                <w:sz w:val="18"/>
                <w:szCs w:val="18"/>
              </w:rPr>
              <w:t xml:space="preserve">Oferta en la partida: </w:t>
            </w:r>
            <w:r w:rsidR="00BC3779" w:rsidRPr="00C533D9">
              <w:rPr>
                <w:rFonts w:ascii="Arial" w:hAnsi="Arial" w:cs="Arial"/>
                <w:b/>
                <w:sz w:val="18"/>
                <w:szCs w:val="18"/>
              </w:rPr>
              <w:t>1, 4, 5, 6, 19, 27, 52, 57, 58, 60, 61, 62, 63, 64, 66 y 68.</w:t>
            </w:r>
          </w:p>
          <w:p w14:paraId="382A6323" w14:textId="77777777" w:rsidR="00D8337F" w:rsidRPr="00FD1AF7" w:rsidRDefault="00D8337F" w:rsidP="00D8337F">
            <w:pPr>
              <w:spacing w:line="276" w:lineRule="auto"/>
              <w:jc w:val="both"/>
              <w:rPr>
                <w:rFonts w:ascii="Arial" w:hAnsi="Arial" w:cs="Arial"/>
                <w:b/>
                <w:sz w:val="18"/>
                <w:szCs w:val="18"/>
              </w:rPr>
            </w:pPr>
          </w:p>
          <w:p w14:paraId="7D2BD41D" w14:textId="00DF4FE1" w:rsidR="00CC0700" w:rsidRPr="00CE0CD8" w:rsidRDefault="00044D57" w:rsidP="00CC0700">
            <w:pPr>
              <w:jc w:val="both"/>
              <w:rPr>
                <w:rFonts w:ascii="Arial" w:hAnsi="Arial" w:cs="Arial"/>
                <w:sz w:val="18"/>
                <w:szCs w:val="18"/>
              </w:rPr>
            </w:pPr>
            <w:r w:rsidRPr="00FD1AF7">
              <w:rPr>
                <w:rFonts w:ascii="Arial" w:hAnsi="Arial" w:cs="Arial"/>
                <w:b/>
                <w:sz w:val="18"/>
                <w:szCs w:val="18"/>
              </w:rPr>
              <w:t>Documentos Apartado X</w:t>
            </w:r>
            <w:r w:rsidR="00D8337F" w:rsidRPr="00FD1AF7">
              <w:rPr>
                <w:rFonts w:ascii="Arial" w:hAnsi="Arial" w:cs="Arial"/>
                <w:sz w:val="18"/>
                <w:szCs w:val="18"/>
              </w:rPr>
              <w:t>, presenta y cumple de manera general, conforme lo establecido y det</w:t>
            </w:r>
            <w:r w:rsidR="00CC0700">
              <w:rPr>
                <w:rFonts w:ascii="Arial" w:hAnsi="Arial" w:cs="Arial"/>
                <w:sz w:val="18"/>
                <w:szCs w:val="18"/>
              </w:rPr>
              <w:t xml:space="preserve">allado en los Anexos 1, 1.1 y 2 </w:t>
            </w:r>
            <w:r w:rsidR="00CC0700" w:rsidRPr="00CE0CD8">
              <w:rPr>
                <w:rFonts w:ascii="Arial" w:hAnsi="Arial" w:cs="Arial"/>
                <w:sz w:val="18"/>
                <w:szCs w:val="18"/>
              </w:rPr>
              <w:t xml:space="preserve">a </w:t>
            </w:r>
            <w:r w:rsidR="00CC0700">
              <w:rPr>
                <w:rFonts w:ascii="Arial" w:hAnsi="Arial" w:cs="Arial"/>
                <w:b/>
                <w:sz w:val="18"/>
                <w:szCs w:val="18"/>
              </w:rPr>
              <w:t>excepción de la partida</w:t>
            </w:r>
            <w:r w:rsidR="00CC0700" w:rsidRPr="00CE0CD8">
              <w:rPr>
                <w:rFonts w:ascii="Arial" w:hAnsi="Arial" w:cs="Arial"/>
                <w:b/>
                <w:sz w:val="18"/>
                <w:szCs w:val="18"/>
              </w:rPr>
              <w:t xml:space="preserve"> </w:t>
            </w:r>
            <w:r w:rsidR="00CC0700">
              <w:rPr>
                <w:rFonts w:ascii="Arial" w:hAnsi="Arial" w:cs="Arial"/>
                <w:b/>
                <w:sz w:val="18"/>
                <w:szCs w:val="18"/>
              </w:rPr>
              <w:t>4</w:t>
            </w:r>
            <w:r w:rsidR="00CC0700" w:rsidRPr="00CE0CD8">
              <w:rPr>
                <w:rFonts w:ascii="Arial" w:hAnsi="Arial" w:cs="Arial"/>
                <w:b/>
                <w:sz w:val="18"/>
                <w:szCs w:val="18"/>
              </w:rPr>
              <w:t xml:space="preserve"> </w:t>
            </w:r>
            <w:r w:rsidR="00CC0700" w:rsidRPr="00CE0CD8">
              <w:rPr>
                <w:rFonts w:ascii="Arial" w:hAnsi="Arial" w:cs="Arial"/>
                <w:sz w:val="18"/>
                <w:szCs w:val="18"/>
              </w:rPr>
              <w:t>donde se hace</w:t>
            </w:r>
            <w:r w:rsidR="00CC0700">
              <w:rPr>
                <w:rFonts w:ascii="Arial" w:hAnsi="Arial" w:cs="Arial"/>
                <w:sz w:val="18"/>
                <w:szCs w:val="18"/>
              </w:rPr>
              <w:t xml:space="preserve"> constar el siguiente incumplimiento</w:t>
            </w:r>
            <w:r w:rsidR="00CC0700" w:rsidRPr="00CE0CD8">
              <w:rPr>
                <w:rFonts w:ascii="Arial" w:hAnsi="Arial" w:cs="Arial"/>
                <w:sz w:val="18"/>
                <w:szCs w:val="18"/>
              </w:rPr>
              <w:t>:</w:t>
            </w:r>
          </w:p>
          <w:p w14:paraId="157567C1" w14:textId="77777777" w:rsidR="00CC0700" w:rsidRPr="00CE0CD8" w:rsidRDefault="00CC0700" w:rsidP="00CC0700">
            <w:pPr>
              <w:jc w:val="both"/>
              <w:rPr>
                <w:rFonts w:ascii="Arial" w:hAnsi="Arial" w:cs="Arial"/>
                <w:sz w:val="18"/>
                <w:szCs w:val="18"/>
              </w:rPr>
            </w:pPr>
          </w:p>
          <w:p w14:paraId="541A1D78" w14:textId="77777777" w:rsidR="00CC0700" w:rsidRPr="00CC0700" w:rsidRDefault="00CC0700" w:rsidP="00CC0700">
            <w:pPr>
              <w:autoSpaceDE w:val="0"/>
              <w:autoSpaceDN w:val="0"/>
              <w:adjustRightInd w:val="0"/>
              <w:jc w:val="both"/>
              <w:rPr>
                <w:rFonts w:ascii="Arial" w:hAnsi="Arial" w:cs="Arial"/>
                <w:i/>
                <w:sz w:val="14"/>
                <w:szCs w:val="14"/>
                <w:lang w:val="es-MX"/>
              </w:rPr>
            </w:pPr>
            <w:r w:rsidRPr="00CE0CD8">
              <w:rPr>
                <w:rFonts w:ascii="Arial" w:hAnsi="Arial" w:cs="Arial"/>
                <w:b/>
                <w:sz w:val="18"/>
                <w:szCs w:val="18"/>
                <w:u w:val="single"/>
              </w:rPr>
              <w:t>Partida 4</w:t>
            </w:r>
            <w:r>
              <w:rPr>
                <w:rFonts w:ascii="Arial" w:hAnsi="Arial" w:cs="Arial"/>
                <w:sz w:val="18"/>
                <w:szCs w:val="18"/>
              </w:rPr>
              <w:t xml:space="preserve">, se solicitó: </w:t>
            </w:r>
            <w:r w:rsidRPr="00CE0CD8">
              <w:rPr>
                <w:rFonts w:ascii="Arial" w:hAnsi="Arial" w:cs="Arial"/>
                <w:i/>
                <w:sz w:val="18"/>
                <w:szCs w:val="18"/>
              </w:rPr>
              <w:t>“</w:t>
            </w:r>
            <w:r w:rsidRPr="00CE0CD8">
              <w:rPr>
                <w:rFonts w:ascii="Arial" w:hAnsi="Arial" w:cs="Arial"/>
                <w:i/>
                <w:sz w:val="14"/>
                <w:szCs w:val="14"/>
                <w:lang w:val="es-MX"/>
              </w:rPr>
              <w:t>Café soluble "</w:t>
            </w:r>
            <w:proofErr w:type="spellStart"/>
            <w:r w:rsidRPr="00CE0CD8">
              <w:rPr>
                <w:rFonts w:ascii="Arial" w:hAnsi="Arial" w:cs="Arial"/>
                <w:i/>
                <w:sz w:val="14"/>
                <w:szCs w:val="14"/>
                <w:lang w:val="es-MX"/>
              </w:rPr>
              <w:t>Nescafe</w:t>
            </w:r>
            <w:proofErr w:type="spellEnd"/>
            <w:r w:rsidRPr="00CE0CD8">
              <w:rPr>
                <w:rFonts w:ascii="Arial" w:hAnsi="Arial" w:cs="Arial"/>
                <w:i/>
                <w:sz w:val="14"/>
                <w:szCs w:val="14"/>
                <w:lang w:val="es-MX"/>
              </w:rPr>
              <w:t xml:space="preserve">" clásico, </w:t>
            </w:r>
            <w:r w:rsidRPr="00CE0CD8">
              <w:rPr>
                <w:rFonts w:ascii="Arial" w:hAnsi="Arial" w:cs="Arial"/>
                <w:b/>
                <w:i/>
                <w:sz w:val="14"/>
                <w:szCs w:val="14"/>
                <w:lang w:val="es-MX"/>
              </w:rPr>
              <w:t xml:space="preserve">frasco de 225 </w:t>
            </w:r>
            <w:proofErr w:type="spellStart"/>
            <w:r w:rsidRPr="00CE0CD8">
              <w:rPr>
                <w:rFonts w:ascii="Arial" w:hAnsi="Arial" w:cs="Arial"/>
                <w:b/>
                <w:i/>
                <w:sz w:val="14"/>
                <w:szCs w:val="14"/>
                <w:lang w:val="es-MX"/>
              </w:rPr>
              <w:t>grs</w:t>
            </w:r>
            <w:proofErr w:type="spellEnd"/>
            <w:r w:rsidRPr="00CE0CD8">
              <w:rPr>
                <w:rFonts w:ascii="Arial" w:hAnsi="Arial" w:cs="Arial"/>
                <w:b/>
                <w:i/>
                <w:sz w:val="14"/>
                <w:szCs w:val="14"/>
                <w:lang w:val="es-MX"/>
              </w:rPr>
              <w:t>.</w:t>
            </w:r>
            <w:r w:rsidRPr="00CE0CD8">
              <w:rPr>
                <w:rFonts w:ascii="Arial" w:hAnsi="Arial" w:cs="Arial"/>
                <w:i/>
                <w:sz w:val="14"/>
                <w:szCs w:val="14"/>
                <w:lang w:val="es-MX"/>
              </w:rPr>
              <w:t xml:space="preserve"> Hecho a base de una mezcla de granos de café Arábica y Robusta, los cuales, gracias a un proceso especial de secado, se convierten en un café 100% soluble y de origen natural, ofreciéndote la mejor taza,</w:t>
            </w:r>
            <w:r>
              <w:rPr>
                <w:rFonts w:ascii="Arial" w:hAnsi="Arial" w:cs="Arial"/>
                <w:i/>
                <w:sz w:val="14"/>
                <w:szCs w:val="14"/>
                <w:lang w:val="es-MX"/>
              </w:rPr>
              <w:t xml:space="preserve"> con el más rico sabor y aroma. </w:t>
            </w:r>
            <w:r w:rsidRPr="00CE0CD8">
              <w:rPr>
                <w:rFonts w:ascii="Arial" w:hAnsi="Arial" w:cs="Arial"/>
                <w:b/>
                <w:i/>
                <w:sz w:val="14"/>
                <w:szCs w:val="14"/>
                <w:lang w:val="es-MX"/>
              </w:rPr>
              <w:t>Caducidad mínima de 2 años.”</w:t>
            </w:r>
          </w:p>
          <w:p w14:paraId="08E973F1" w14:textId="77777777" w:rsidR="00CC0700" w:rsidRDefault="00CC0700" w:rsidP="00CC0700">
            <w:pPr>
              <w:jc w:val="both"/>
              <w:rPr>
                <w:rFonts w:ascii="Arial" w:hAnsi="Arial" w:cs="Arial"/>
                <w:sz w:val="18"/>
                <w:szCs w:val="18"/>
              </w:rPr>
            </w:pPr>
          </w:p>
          <w:p w14:paraId="4D2A0A29" w14:textId="754AD40C" w:rsidR="00D8337F" w:rsidRPr="00D5170E" w:rsidRDefault="00CC0700" w:rsidP="00CC0700">
            <w:pPr>
              <w:jc w:val="both"/>
              <w:rPr>
                <w:rFonts w:ascii="Arial" w:eastAsia="Calibri" w:hAnsi="Arial" w:cs="Arial"/>
                <w:i/>
                <w:color w:val="000000"/>
                <w:sz w:val="14"/>
                <w:szCs w:val="18"/>
              </w:rPr>
            </w:pPr>
            <w:r>
              <w:rPr>
                <w:rFonts w:ascii="Arial" w:hAnsi="Arial" w:cs="Arial"/>
                <w:sz w:val="18"/>
                <w:szCs w:val="18"/>
              </w:rPr>
              <w:t xml:space="preserve">El licitante ofertó en la presente partida: </w:t>
            </w:r>
            <w:r w:rsidRPr="00D5170E">
              <w:rPr>
                <w:rFonts w:ascii="Arial" w:hAnsi="Arial" w:cs="Arial"/>
                <w:i/>
                <w:sz w:val="14"/>
                <w:szCs w:val="18"/>
              </w:rPr>
              <w:t>“</w:t>
            </w:r>
            <w:proofErr w:type="spellStart"/>
            <w:r w:rsidRPr="00D5170E">
              <w:rPr>
                <w:rFonts w:ascii="Arial" w:eastAsia="Calibri" w:hAnsi="Arial" w:cs="Arial"/>
                <w:i/>
                <w:color w:val="000000"/>
                <w:sz w:val="14"/>
                <w:szCs w:val="18"/>
              </w:rPr>
              <w:t>Cafe</w:t>
            </w:r>
            <w:proofErr w:type="spellEnd"/>
            <w:r w:rsidRPr="00D5170E">
              <w:rPr>
                <w:rFonts w:ascii="Arial" w:eastAsia="Calibri" w:hAnsi="Arial" w:cs="Arial"/>
                <w:i/>
                <w:color w:val="000000"/>
                <w:sz w:val="14"/>
                <w:szCs w:val="18"/>
              </w:rPr>
              <w:t>́ soluble "</w:t>
            </w:r>
            <w:proofErr w:type="spellStart"/>
            <w:r w:rsidRPr="00D5170E">
              <w:rPr>
                <w:rFonts w:ascii="Arial" w:eastAsia="Calibri" w:hAnsi="Arial" w:cs="Arial"/>
                <w:i/>
                <w:color w:val="000000"/>
                <w:sz w:val="14"/>
                <w:szCs w:val="18"/>
              </w:rPr>
              <w:t>Nescafe</w:t>
            </w:r>
            <w:proofErr w:type="spellEnd"/>
            <w:r w:rsidRPr="00D5170E">
              <w:rPr>
                <w:rFonts w:ascii="Arial" w:eastAsia="Calibri" w:hAnsi="Arial" w:cs="Arial"/>
                <w:i/>
                <w:color w:val="000000"/>
                <w:sz w:val="14"/>
                <w:szCs w:val="18"/>
              </w:rPr>
              <w:t xml:space="preserve">" </w:t>
            </w:r>
            <w:proofErr w:type="spellStart"/>
            <w:r w:rsidRPr="00D5170E">
              <w:rPr>
                <w:rFonts w:ascii="Arial" w:eastAsia="Calibri" w:hAnsi="Arial" w:cs="Arial"/>
                <w:i/>
                <w:color w:val="000000"/>
                <w:sz w:val="14"/>
                <w:szCs w:val="18"/>
              </w:rPr>
              <w:t>clásico</w:t>
            </w:r>
            <w:proofErr w:type="spellEnd"/>
            <w:r w:rsidRPr="00D5170E">
              <w:rPr>
                <w:rFonts w:ascii="Arial" w:eastAsia="Calibri" w:hAnsi="Arial" w:cs="Arial"/>
                <w:i/>
                <w:color w:val="000000"/>
                <w:sz w:val="14"/>
                <w:szCs w:val="18"/>
              </w:rPr>
              <w:t xml:space="preserve">, </w:t>
            </w:r>
            <w:r w:rsidRPr="00D5170E">
              <w:rPr>
                <w:rFonts w:ascii="Arial" w:eastAsia="Calibri" w:hAnsi="Arial" w:cs="Arial"/>
                <w:b/>
                <w:i/>
                <w:color w:val="000000"/>
                <w:sz w:val="14"/>
                <w:szCs w:val="18"/>
              </w:rPr>
              <w:t xml:space="preserve">frasco de 350 </w:t>
            </w:r>
            <w:proofErr w:type="spellStart"/>
            <w:r w:rsidRPr="00D5170E">
              <w:rPr>
                <w:rFonts w:ascii="Arial" w:eastAsia="Calibri" w:hAnsi="Arial" w:cs="Arial"/>
                <w:b/>
                <w:i/>
                <w:color w:val="000000"/>
                <w:sz w:val="14"/>
                <w:szCs w:val="18"/>
              </w:rPr>
              <w:t>grs</w:t>
            </w:r>
            <w:proofErr w:type="spellEnd"/>
            <w:r w:rsidRPr="00D5170E">
              <w:rPr>
                <w:rFonts w:ascii="Arial" w:eastAsia="Calibri" w:hAnsi="Arial" w:cs="Arial"/>
                <w:b/>
                <w:i/>
                <w:color w:val="000000"/>
                <w:sz w:val="14"/>
                <w:szCs w:val="18"/>
              </w:rPr>
              <w:t>.</w:t>
            </w:r>
            <w:r w:rsidRPr="00D5170E">
              <w:rPr>
                <w:rFonts w:ascii="Arial" w:eastAsia="Calibri" w:hAnsi="Arial" w:cs="Arial"/>
                <w:i/>
                <w:color w:val="000000"/>
                <w:sz w:val="14"/>
                <w:szCs w:val="18"/>
              </w:rPr>
              <w:t xml:space="preserve"> Hecho a base de una mezcla de granos de café́ </w:t>
            </w:r>
            <w:proofErr w:type="spellStart"/>
            <w:r w:rsidRPr="00D5170E">
              <w:rPr>
                <w:rFonts w:ascii="Arial" w:eastAsia="Calibri" w:hAnsi="Arial" w:cs="Arial"/>
                <w:i/>
                <w:color w:val="000000"/>
                <w:sz w:val="14"/>
                <w:szCs w:val="18"/>
              </w:rPr>
              <w:t>Arábica</w:t>
            </w:r>
            <w:proofErr w:type="spellEnd"/>
            <w:r w:rsidRPr="00D5170E">
              <w:rPr>
                <w:rFonts w:ascii="Arial" w:eastAsia="Calibri" w:hAnsi="Arial" w:cs="Arial"/>
                <w:i/>
                <w:color w:val="000000"/>
                <w:sz w:val="14"/>
                <w:szCs w:val="18"/>
              </w:rPr>
              <w:t xml:space="preserve"> y Robusta, los cuales, gracias a un proceso especial de secado, se convierten en un </w:t>
            </w:r>
            <w:proofErr w:type="spellStart"/>
            <w:r w:rsidRPr="00D5170E">
              <w:rPr>
                <w:rFonts w:ascii="Arial" w:eastAsia="Calibri" w:hAnsi="Arial" w:cs="Arial"/>
                <w:i/>
                <w:color w:val="000000"/>
                <w:sz w:val="14"/>
                <w:szCs w:val="18"/>
              </w:rPr>
              <w:t>cafe</w:t>
            </w:r>
            <w:proofErr w:type="spellEnd"/>
            <w:r w:rsidRPr="00D5170E">
              <w:rPr>
                <w:rFonts w:ascii="Arial" w:eastAsia="Calibri" w:hAnsi="Arial" w:cs="Arial"/>
                <w:i/>
                <w:color w:val="000000"/>
                <w:sz w:val="14"/>
                <w:szCs w:val="18"/>
              </w:rPr>
              <w:t>́ 100% soluble y de origen natural, ofreciéndote la mejor taza, con el más rico sabor y aroma. Caducidad mínima de 2 años.”</w:t>
            </w:r>
          </w:p>
          <w:p w14:paraId="52B5D56E" w14:textId="58E4CA26" w:rsidR="00CC0700" w:rsidRDefault="00CC0700" w:rsidP="00CC0700">
            <w:pPr>
              <w:jc w:val="both"/>
              <w:rPr>
                <w:rFonts w:ascii="Calibri" w:eastAsia="Calibri" w:hAnsi="Calibri" w:cs="Calibri"/>
                <w:i/>
                <w:color w:val="000000"/>
                <w:sz w:val="14"/>
                <w:szCs w:val="18"/>
              </w:rPr>
            </w:pPr>
          </w:p>
          <w:p w14:paraId="5175B68F" w14:textId="2F4A0B66" w:rsidR="00CC0700" w:rsidRPr="00CC0700" w:rsidRDefault="00CC0700" w:rsidP="00CC0700">
            <w:pPr>
              <w:jc w:val="both"/>
              <w:rPr>
                <w:rFonts w:ascii="Arial" w:hAnsi="Arial" w:cs="Arial"/>
                <w:b/>
                <w:i/>
                <w:sz w:val="18"/>
                <w:szCs w:val="18"/>
                <w:u w:val="single"/>
              </w:rPr>
            </w:pPr>
            <w:r w:rsidRPr="00CC0700">
              <w:rPr>
                <w:rFonts w:ascii="Arial" w:hAnsi="Arial" w:cs="Arial"/>
                <w:b/>
                <w:i/>
                <w:sz w:val="18"/>
                <w:szCs w:val="18"/>
                <w:u w:val="single"/>
              </w:rPr>
              <w:t xml:space="preserve">Incumpliendo con la presentación solicitada, toda vez que se solicitó de 225 </w:t>
            </w:r>
            <w:proofErr w:type="spellStart"/>
            <w:r w:rsidRPr="00CC0700">
              <w:rPr>
                <w:rFonts w:ascii="Arial" w:hAnsi="Arial" w:cs="Arial"/>
                <w:b/>
                <w:i/>
                <w:sz w:val="18"/>
                <w:szCs w:val="18"/>
                <w:u w:val="single"/>
              </w:rPr>
              <w:t>grs</w:t>
            </w:r>
            <w:proofErr w:type="spellEnd"/>
            <w:r w:rsidRPr="00CC0700">
              <w:rPr>
                <w:rFonts w:ascii="Arial" w:hAnsi="Arial" w:cs="Arial"/>
                <w:b/>
                <w:i/>
                <w:sz w:val="18"/>
                <w:szCs w:val="18"/>
                <w:u w:val="single"/>
              </w:rPr>
              <w:t xml:space="preserve">. y oferta </w:t>
            </w:r>
            <w:r>
              <w:rPr>
                <w:rFonts w:ascii="Arial" w:hAnsi="Arial" w:cs="Arial"/>
                <w:b/>
                <w:i/>
                <w:sz w:val="18"/>
                <w:szCs w:val="18"/>
                <w:u w:val="single"/>
              </w:rPr>
              <w:t xml:space="preserve">una </w:t>
            </w:r>
            <w:r w:rsidRPr="00CC0700">
              <w:rPr>
                <w:rFonts w:ascii="Arial" w:hAnsi="Arial" w:cs="Arial"/>
                <w:b/>
                <w:i/>
                <w:sz w:val="18"/>
                <w:szCs w:val="18"/>
                <w:u w:val="single"/>
              </w:rPr>
              <w:t xml:space="preserve">presentación </w:t>
            </w:r>
            <w:r>
              <w:rPr>
                <w:rFonts w:ascii="Arial" w:hAnsi="Arial" w:cs="Arial"/>
                <w:b/>
                <w:i/>
                <w:sz w:val="18"/>
                <w:szCs w:val="18"/>
                <w:u w:val="single"/>
              </w:rPr>
              <w:t xml:space="preserve">diferente </w:t>
            </w:r>
            <w:r w:rsidRPr="00CC0700">
              <w:rPr>
                <w:rFonts w:ascii="Arial" w:hAnsi="Arial" w:cs="Arial"/>
                <w:b/>
                <w:i/>
                <w:sz w:val="18"/>
                <w:szCs w:val="18"/>
                <w:u w:val="single"/>
              </w:rPr>
              <w:t xml:space="preserve">a lo requerido, es decir, de </w:t>
            </w:r>
            <w:r>
              <w:rPr>
                <w:rFonts w:ascii="Arial" w:hAnsi="Arial" w:cs="Arial"/>
                <w:b/>
                <w:i/>
                <w:sz w:val="18"/>
                <w:szCs w:val="18"/>
                <w:u w:val="single"/>
              </w:rPr>
              <w:t>350</w:t>
            </w:r>
            <w:r w:rsidRPr="00CC0700">
              <w:rPr>
                <w:rFonts w:ascii="Arial" w:hAnsi="Arial" w:cs="Arial"/>
                <w:b/>
                <w:i/>
                <w:sz w:val="18"/>
                <w:szCs w:val="18"/>
                <w:u w:val="single"/>
              </w:rPr>
              <w:t xml:space="preserve"> </w:t>
            </w:r>
            <w:proofErr w:type="spellStart"/>
            <w:r w:rsidRPr="00CC0700">
              <w:rPr>
                <w:rFonts w:ascii="Arial" w:hAnsi="Arial" w:cs="Arial"/>
                <w:b/>
                <w:i/>
                <w:sz w:val="18"/>
                <w:szCs w:val="18"/>
                <w:u w:val="single"/>
              </w:rPr>
              <w:t>grs</w:t>
            </w:r>
            <w:proofErr w:type="spellEnd"/>
            <w:r w:rsidRPr="00CC0700">
              <w:rPr>
                <w:rFonts w:ascii="Arial" w:hAnsi="Arial" w:cs="Arial"/>
                <w:b/>
                <w:i/>
                <w:sz w:val="18"/>
                <w:szCs w:val="18"/>
              </w:rPr>
              <w:t>.</w:t>
            </w:r>
          </w:p>
          <w:p w14:paraId="60D49591" w14:textId="77777777" w:rsidR="00D8337F" w:rsidRPr="0076310A" w:rsidRDefault="00D8337F" w:rsidP="00D8337F">
            <w:pPr>
              <w:jc w:val="both"/>
              <w:rPr>
                <w:rFonts w:ascii="Arial" w:hAnsi="Arial" w:cs="Arial"/>
                <w:b/>
                <w:sz w:val="16"/>
                <w:szCs w:val="16"/>
              </w:rPr>
            </w:pPr>
          </w:p>
          <w:p w14:paraId="31C713A1" w14:textId="5A385A24" w:rsidR="00CC0700" w:rsidRDefault="00CC0700" w:rsidP="00D8337F">
            <w:pPr>
              <w:jc w:val="both"/>
              <w:rPr>
                <w:rFonts w:ascii="Arial" w:hAnsi="Arial" w:cs="Arial"/>
                <w:sz w:val="18"/>
                <w:szCs w:val="16"/>
              </w:rPr>
            </w:pPr>
            <w:r>
              <w:rPr>
                <w:rFonts w:ascii="Arial" w:hAnsi="Arial" w:cs="Arial"/>
                <w:sz w:val="18"/>
                <w:szCs w:val="16"/>
              </w:rPr>
              <w:t>Al corroborarse el incumplimiento antes señalado</w:t>
            </w:r>
            <w:r w:rsidRPr="00BD1D45">
              <w:rPr>
                <w:rFonts w:ascii="Arial" w:hAnsi="Arial" w:cs="Arial"/>
                <w:sz w:val="18"/>
                <w:szCs w:val="16"/>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w:t>
            </w:r>
            <w:r w:rsidR="00124423">
              <w:rPr>
                <w:rFonts w:ascii="Arial" w:hAnsi="Arial" w:cs="Arial"/>
                <w:sz w:val="18"/>
                <w:szCs w:val="16"/>
              </w:rPr>
              <w:t>imiento manifestado, que afecta</w:t>
            </w:r>
            <w:r w:rsidRPr="00BD1D45">
              <w:rPr>
                <w:rFonts w:ascii="Arial" w:hAnsi="Arial" w:cs="Arial"/>
                <w:sz w:val="18"/>
                <w:szCs w:val="16"/>
              </w:rPr>
              <w:t xml:space="preserve"> su solvencia de manera particular, conforme a lo señalado en el artículo 55 y 56 de la Ley de las bases de la presente licitación, se realiza </w:t>
            </w:r>
            <w:r>
              <w:rPr>
                <w:rFonts w:ascii="Arial" w:hAnsi="Arial" w:cs="Arial"/>
                <w:sz w:val="18"/>
                <w:szCs w:val="16"/>
              </w:rPr>
              <w:t>el desechamiento de la partida</w:t>
            </w:r>
            <w:r w:rsidRPr="00BD1D45">
              <w:rPr>
                <w:rFonts w:ascii="Arial" w:hAnsi="Arial" w:cs="Arial"/>
                <w:sz w:val="18"/>
                <w:szCs w:val="16"/>
              </w:rPr>
              <w:t xml:space="preserve"> </w:t>
            </w:r>
            <w:r>
              <w:rPr>
                <w:rFonts w:ascii="Arial" w:hAnsi="Arial" w:cs="Arial"/>
                <w:sz w:val="18"/>
                <w:szCs w:val="16"/>
              </w:rPr>
              <w:t>4</w:t>
            </w:r>
            <w:r w:rsidRPr="00BD1D45">
              <w:rPr>
                <w:rFonts w:ascii="Arial" w:hAnsi="Arial" w:cs="Arial"/>
                <w:sz w:val="18"/>
                <w:szCs w:val="16"/>
              </w:rPr>
              <w:t xml:space="preserve"> </w:t>
            </w:r>
            <w:r w:rsidRPr="003973BD">
              <w:rPr>
                <w:rFonts w:ascii="Arial" w:hAnsi="Arial" w:cs="Arial"/>
                <w:sz w:val="18"/>
                <w:szCs w:val="16"/>
              </w:rPr>
              <w:t xml:space="preserve">del licitante </w:t>
            </w:r>
            <w:r w:rsidRPr="00CC0700">
              <w:rPr>
                <w:rFonts w:ascii="Arial" w:hAnsi="Arial" w:cs="Arial"/>
                <w:sz w:val="18"/>
                <w:szCs w:val="16"/>
              </w:rPr>
              <w:t>SPUL INDUSTRIAL, S.A. DE C.V.</w:t>
            </w:r>
          </w:p>
          <w:p w14:paraId="7DE5452F" w14:textId="77777777" w:rsidR="00CC0700" w:rsidRDefault="00CC0700" w:rsidP="00D8337F">
            <w:pPr>
              <w:jc w:val="both"/>
              <w:rPr>
                <w:rFonts w:ascii="Arial" w:hAnsi="Arial" w:cs="Arial"/>
                <w:sz w:val="14"/>
                <w:szCs w:val="14"/>
              </w:rPr>
            </w:pPr>
          </w:p>
          <w:p w14:paraId="567AD13D" w14:textId="23F965E7" w:rsidR="00D8337F" w:rsidRPr="00FD1AF7" w:rsidRDefault="00D8337F" w:rsidP="00D8337F">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w:t>
            </w:r>
            <w:r w:rsidR="00835D84" w:rsidRPr="00835D84">
              <w:rPr>
                <w:rFonts w:ascii="Arial" w:hAnsi="Arial" w:cs="Arial"/>
                <w:sz w:val="14"/>
                <w:szCs w:val="14"/>
              </w:rPr>
              <w:t xml:space="preserve">Convocatoria </w:t>
            </w:r>
            <w:r w:rsidR="00835D84" w:rsidRPr="00FD1AF7">
              <w:rPr>
                <w:rFonts w:ascii="Arial" w:hAnsi="Arial" w:cs="Arial"/>
                <w:b/>
                <w:sz w:val="14"/>
                <w:szCs w:val="14"/>
              </w:rPr>
              <w:t>LPN E/901045968-023</w:t>
            </w:r>
            <w:r w:rsidRPr="00FD1AF7">
              <w:rPr>
                <w:rFonts w:ascii="Arial" w:hAnsi="Arial" w:cs="Arial"/>
                <w:b/>
                <w:sz w:val="14"/>
                <w:szCs w:val="14"/>
              </w:rPr>
              <w:t>-2024.</w:t>
            </w:r>
          </w:p>
          <w:p w14:paraId="40B9EAC6" w14:textId="77777777" w:rsidR="00D8337F" w:rsidRPr="00835D84" w:rsidRDefault="00D8337F" w:rsidP="00D8337F">
            <w:pPr>
              <w:jc w:val="both"/>
              <w:rPr>
                <w:rFonts w:ascii="Arial" w:hAnsi="Arial" w:cs="Arial"/>
                <w:sz w:val="14"/>
                <w:szCs w:val="14"/>
              </w:rPr>
            </w:pPr>
          </w:p>
          <w:p w14:paraId="4703FD1A" w14:textId="6FFB1587" w:rsidR="00835D84" w:rsidRPr="00124423" w:rsidRDefault="00D8337F" w:rsidP="00D8337F">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29B4AF24" w14:textId="77777777" w:rsidTr="00056CAE">
        <w:trPr>
          <w:trHeight w:val="434"/>
          <w:jc w:val="center"/>
        </w:trPr>
        <w:tc>
          <w:tcPr>
            <w:tcW w:w="180" w:type="pct"/>
            <w:noWrap/>
            <w:vAlign w:val="center"/>
          </w:tcPr>
          <w:p w14:paraId="21DB9D85" w14:textId="79C2F742" w:rsidR="008E6B6E" w:rsidRPr="00FD1AF7" w:rsidRDefault="008E6B6E" w:rsidP="008E6B6E">
            <w:pPr>
              <w:jc w:val="center"/>
              <w:rPr>
                <w:rFonts w:ascii="Arial" w:hAnsi="Arial" w:cs="Arial"/>
                <w:sz w:val="18"/>
                <w:szCs w:val="18"/>
              </w:rPr>
            </w:pPr>
            <w:r w:rsidRPr="00FD1AF7">
              <w:rPr>
                <w:rFonts w:ascii="Arial" w:hAnsi="Arial" w:cs="Arial"/>
                <w:sz w:val="18"/>
                <w:szCs w:val="18"/>
              </w:rPr>
              <w:lastRenderedPageBreak/>
              <w:t>3</w:t>
            </w:r>
          </w:p>
        </w:tc>
        <w:tc>
          <w:tcPr>
            <w:tcW w:w="941" w:type="pct"/>
            <w:noWrap/>
            <w:vAlign w:val="center"/>
          </w:tcPr>
          <w:p w14:paraId="0136AEFE" w14:textId="74C18B3C" w:rsidR="008E6B6E" w:rsidRPr="00FD1AF7" w:rsidRDefault="00BC3779" w:rsidP="008E6B6E">
            <w:pPr>
              <w:pStyle w:val="Sangradetextonormal"/>
              <w:ind w:left="0"/>
              <w:jc w:val="center"/>
              <w:rPr>
                <w:rFonts w:ascii="Arial" w:hAnsi="Arial" w:cs="Arial"/>
                <w:sz w:val="18"/>
                <w:szCs w:val="18"/>
                <w:lang w:val="es-ES"/>
              </w:rPr>
            </w:pPr>
            <w:r w:rsidRPr="00FD1AF7">
              <w:rPr>
                <w:rFonts w:asciiTheme="minorHAnsi" w:hAnsiTheme="minorHAnsi" w:cstheme="minorHAnsi"/>
                <w:sz w:val="18"/>
                <w:szCs w:val="18"/>
              </w:rPr>
              <w:t>PROLIM INDUSTRIAL, S.A. DE C.V.</w:t>
            </w:r>
          </w:p>
        </w:tc>
        <w:tc>
          <w:tcPr>
            <w:tcW w:w="3879" w:type="pct"/>
          </w:tcPr>
          <w:p w14:paraId="16A87212" w14:textId="30928BDC" w:rsidR="00EF7F5B" w:rsidRDefault="00D8337F" w:rsidP="00D8337F">
            <w:pPr>
              <w:spacing w:line="276" w:lineRule="auto"/>
              <w:jc w:val="both"/>
              <w:rPr>
                <w:rFonts w:ascii="Arial" w:hAnsi="Arial" w:cs="Arial"/>
                <w:b/>
                <w:sz w:val="18"/>
                <w:szCs w:val="18"/>
              </w:rPr>
            </w:pPr>
            <w:r w:rsidRPr="00FD1AF7">
              <w:rPr>
                <w:rFonts w:ascii="Arial" w:hAnsi="Arial" w:cs="Arial"/>
                <w:b/>
                <w:sz w:val="18"/>
                <w:szCs w:val="18"/>
              </w:rPr>
              <w:t xml:space="preserve">Oferta en la partida: </w:t>
            </w:r>
            <w:r w:rsidR="00BC3779" w:rsidRPr="00FD1AF7">
              <w:rPr>
                <w:rFonts w:ascii="Arial" w:hAnsi="Arial" w:cs="Arial"/>
                <w:b/>
                <w:sz w:val="18"/>
                <w:szCs w:val="18"/>
              </w:rPr>
              <w:t xml:space="preserve">57, 58, 59, 60, 61, 62, 63, 64, 65 y 66. </w:t>
            </w:r>
          </w:p>
          <w:p w14:paraId="010C31D2" w14:textId="77777777" w:rsidR="00FD1AF7" w:rsidRPr="00FD1AF7" w:rsidRDefault="00FD1AF7" w:rsidP="00D8337F">
            <w:pPr>
              <w:spacing w:line="276" w:lineRule="auto"/>
              <w:jc w:val="both"/>
              <w:rPr>
                <w:rFonts w:ascii="Arial" w:hAnsi="Arial" w:cs="Arial"/>
                <w:b/>
                <w:sz w:val="18"/>
                <w:szCs w:val="18"/>
              </w:rPr>
            </w:pPr>
          </w:p>
          <w:p w14:paraId="315B0DF2" w14:textId="6FD20372" w:rsidR="00CC0700" w:rsidRPr="00FD1AF7" w:rsidRDefault="00044D57" w:rsidP="00CC0700">
            <w:pPr>
              <w:jc w:val="both"/>
              <w:rPr>
                <w:rFonts w:ascii="Arial" w:hAnsi="Arial" w:cs="Arial"/>
                <w:sz w:val="18"/>
                <w:szCs w:val="18"/>
              </w:rPr>
            </w:pPr>
            <w:r w:rsidRPr="00FD1AF7">
              <w:rPr>
                <w:rFonts w:ascii="Arial" w:hAnsi="Arial" w:cs="Arial"/>
                <w:b/>
                <w:sz w:val="18"/>
                <w:szCs w:val="18"/>
              </w:rPr>
              <w:t>Documentos Apartado X</w:t>
            </w:r>
            <w:r w:rsidR="00D8337F" w:rsidRPr="00FD1AF7">
              <w:rPr>
                <w:rFonts w:ascii="Arial" w:hAnsi="Arial" w:cs="Arial"/>
                <w:sz w:val="18"/>
                <w:szCs w:val="18"/>
              </w:rPr>
              <w:t>, presenta y cumple de manera general, conforme lo establecido y det</w:t>
            </w:r>
            <w:r w:rsidR="00FD7685">
              <w:rPr>
                <w:rFonts w:ascii="Arial" w:hAnsi="Arial" w:cs="Arial"/>
                <w:sz w:val="18"/>
                <w:szCs w:val="18"/>
              </w:rPr>
              <w:t>allado en los Anexos 1, 1.1 y 2.</w:t>
            </w:r>
            <w:r w:rsidR="00C533D9">
              <w:rPr>
                <w:rFonts w:ascii="Arial" w:hAnsi="Arial" w:cs="Arial"/>
                <w:sz w:val="18"/>
                <w:szCs w:val="18"/>
              </w:rPr>
              <w:t xml:space="preserve"> </w:t>
            </w:r>
          </w:p>
          <w:p w14:paraId="02CF6CBD" w14:textId="25AAB13B" w:rsidR="00D8337F" w:rsidRPr="00FD1AF7" w:rsidRDefault="00D8337F" w:rsidP="00C533D9">
            <w:pPr>
              <w:jc w:val="both"/>
              <w:rPr>
                <w:rFonts w:ascii="Arial" w:hAnsi="Arial" w:cs="Arial"/>
                <w:sz w:val="18"/>
                <w:szCs w:val="18"/>
              </w:rPr>
            </w:pPr>
          </w:p>
          <w:p w14:paraId="6A8B4B46" w14:textId="77777777" w:rsidR="00D8337F" w:rsidRPr="0076310A" w:rsidRDefault="00D8337F" w:rsidP="00D8337F">
            <w:pPr>
              <w:jc w:val="both"/>
              <w:rPr>
                <w:rFonts w:ascii="Arial" w:hAnsi="Arial" w:cs="Arial"/>
                <w:b/>
                <w:sz w:val="16"/>
                <w:szCs w:val="16"/>
              </w:rPr>
            </w:pPr>
          </w:p>
          <w:p w14:paraId="7CD3BA9C" w14:textId="0A707F0E" w:rsidR="00D8337F" w:rsidRPr="00FD1AF7" w:rsidRDefault="00D8337F" w:rsidP="00D8337F">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w:t>
            </w:r>
            <w:r w:rsidR="00835D84">
              <w:rPr>
                <w:rFonts w:ascii="Arial" w:hAnsi="Arial" w:cs="Arial"/>
                <w:sz w:val="14"/>
                <w:szCs w:val="14"/>
              </w:rPr>
              <w:t xml:space="preserve">Convocatoria </w:t>
            </w:r>
            <w:r w:rsidR="00835D84" w:rsidRPr="00FD1AF7">
              <w:rPr>
                <w:rFonts w:ascii="Arial" w:hAnsi="Arial" w:cs="Arial"/>
                <w:b/>
                <w:sz w:val="14"/>
                <w:szCs w:val="14"/>
              </w:rPr>
              <w:t>LPN E/901045968-023</w:t>
            </w:r>
            <w:r w:rsidRPr="00FD1AF7">
              <w:rPr>
                <w:rFonts w:ascii="Arial" w:hAnsi="Arial" w:cs="Arial"/>
                <w:b/>
                <w:sz w:val="14"/>
                <w:szCs w:val="14"/>
              </w:rPr>
              <w:t>-2024.</w:t>
            </w:r>
          </w:p>
          <w:p w14:paraId="61AADF04" w14:textId="77777777" w:rsidR="00D8337F" w:rsidRPr="00835D84" w:rsidRDefault="00D8337F" w:rsidP="00D8337F">
            <w:pPr>
              <w:jc w:val="both"/>
              <w:rPr>
                <w:rFonts w:ascii="Arial" w:hAnsi="Arial" w:cs="Arial"/>
                <w:sz w:val="14"/>
                <w:szCs w:val="14"/>
              </w:rPr>
            </w:pPr>
          </w:p>
          <w:p w14:paraId="29E3F82D" w14:textId="4A944FB1" w:rsidR="00835D84" w:rsidRPr="00586DC4" w:rsidRDefault="00D8337F" w:rsidP="00D8337F">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121455B5" w14:textId="77777777" w:rsidTr="00056CAE">
        <w:trPr>
          <w:trHeight w:val="434"/>
          <w:jc w:val="center"/>
        </w:trPr>
        <w:tc>
          <w:tcPr>
            <w:tcW w:w="180" w:type="pct"/>
            <w:noWrap/>
            <w:vAlign w:val="center"/>
          </w:tcPr>
          <w:p w14:paraId="74B073A3" w14:textId="25B39A49" w:rsidR="008E6B6E" w:rsidRPr="00FD1AF7" w:rsidRDefault="008E6B6E" w:rsidP="008E6B6E">
            <w:pPr>
              <w:jc w:val="center"/>
              <w:rPr>
                <w:rFonts w:ascii="Arial" w:hAnsi="Arial" w:cs="Arial"/>
                <w:sz w:val="18"/>
                <w:szCs w:val="18"/>
              </w:rPr>
            </w:pPr>
            <w:r w:rsidRPr="00FD1AF7">
              <w:rPr>
                <w:rFonts w:ascii="Arial" w:hAnsi="Arial" w:cs="Arial"/>
                <w:sz w:val="18"/>
                <w:szCs w:val="18"/>
              </w:rPr>
              <w:t>4</w:t>
            </w:r>
          </w:p>
        </w:tc>
        <w:tc>
          <w:tcPr>
            <w:tcW w:w="941" w:type="pct"/>
            <w:noWrap/>
            <w:vAlign w:val="center"/>
          </w:tcPr>
          <w:p w14:paraId="30511E9D" w14:textId="50B3A990" w:rsidR="008E6B6E" w:rsidRPr="00FD1AF7" w:rsidRDefault="00BC3779" w:rsidP="008E6B6E">
            <w:pPr>
              <w:pStyle w:val="Sangradetextonormal"/>
              <w:ind w:left="0"/>
              <w:jc w:val="center"/>
              <w:rPr>
                <w:rFonts w:ascii="Arial" w:hAnsi="Arial" w:cs="Arial"/>
                <w:sz w:val="18"/>
                <w:szCs w:val="18"/>
                <w:lang w:val="es-ES"/>
              </w:rPr>
            </w:pPr>
            <w:r w:rsidRPr="00FD1AF7">
              <w:rPr>
                <w:rFonts w:asciiTheme="minorHAnsi" w:hAnsiTheme="minorHAnsi" w:cstheme="minorHAnsi"/>
                <w:sz w:val="18"/>
                <w:szCs w:val="18"/>
              </w:rPr>
              <w:t>SERVICIO PROFESIONAL DE LIMPIEZA MAXCLEAN, S. DE R.L. DE C.V.</w:t>
            </w:r>
          </w:p>
        </w:tc>
        <w:tc>
          <w:tcPr>
            <w:tcW w:w="3879" w:type="pct"/>
          </w:tcPr>
          <w:p w14:paraId="2BAD8A93" w14:textId="68EEC96B" w:rsidR="00BC3779" w:rsidRPr="00FD1AF7" w:rsidRDefault="00D8337F" w:rsidP="00D8337F">
            <w:pPr>
              <w:jc w:val="both"/>
              <w:rPr>
                <w:rFonts w:ascii="Arial" w:hAnsi="Arial" w:cs="Arial"/>
                <w:b/>
                <w:sz w:val="18"/>
                <w:szCs w:val="18"/>
              </w:rPr>
            </w:pPr>
            <w:r w:rsidRPr="00FD1AF7">
              <w:rPr>
                <w:rFonts w:ascii="Arial" w:hAnsi="Arial" w:cs="Arial"/>
                <w:b/>
                <w:sz w:val="18"/>
                <w:szCs w:val="18"/>
              </w:rPr>
              <w:t xml:space="preserve">Oferta en la partida: </w:t>
            </w:r>
            <w:r w:rsidR="00BC3779" w:rsidRPr="00FD1AF7">
              <w:rPr>
                <w:rFonts w:ascii="Arial" w:hAnsi="Arial" w:cs="Arial"/>
                <w:b/>
                <w:sz w:val="18"/>
                <w:szCs w:val="18"/>
              </w:rPr>
              <w:t xml:space="preserve">57, 58, 59, 60, 61, 62, 64, 65 y 66. </w:t>
            </w:r>
          </w:p>
          <w:p w14:paraId="2BB1ED2E" w14:textId="77777777" w:rsidR="00FD1AF7" w:rsidRPr="00FD1AF7" w:rsidRDefault="00FD1AF7" w:rsidP="00D8337F">
            <w:pPr>
              <w:jc w:val="both"/>
              <w:rPr>
                <w:rFonts w:ascii="Arial" w:hAnsi="Arial" w:cs="Arial"/>
                <w:b/>
                <w:sz w:val="18"/>
                <w:szCs w:val="18"/>
              </w:rPr>
            </w:pPr>
          </w:p>
          <w:p w14:paraId="4E641B0A" w14:textId="180110A3" w:rsidR="00D8337F" w:rsidRPr="00FD1AF7" w:rsidRDefault="00044D57" w:rsidP="00D8337F">
            <w:pPr>
              <w:jc w:val="both"/>
              <w:rPr>
                <w:rFonts w:ascii="Arial" w:hAnsi="Arial" w:cs="Arial"/>
                <w:sz w:val="18"/>
                <w:szCs w:val="18"/>
              </w:rPr>
            </w:pPr>
            <w:r w:rsidRPr="00FD1AF7">
              <w:rPr>
                <w:rFonts w:ascii="Arial" w:hAnsi="Arial" w:cs="Arial"/>
                <w:b/>
                <w:sz w:val="18"/>
                <w:szCs w:val="18"/>
              </w:rPr>
              <w:t>Documentos Apartado X</w:t>
            </w:r>
            <w:r w:rsidR="00D8337F" w:rsidRPr="00FD1AF7">
              <w:rPr>
                <w:rFonts w:ascii="Arial" w:hAnsi="Arial" w:cs="Arial"/>
                <w:sz w:val="18"/>
                <w:szCs w:val="18"/>
              </w:rPr>
              <w:t>, presenta y cumple de manera general, conforme lo establecido y detallado en los Anexos 1, 1.1 y 2.</w:t>
            </w:r>
          </w:p>
          <w:p w14:paraId="716E3043" w14:textId="77777777" w:rsidR="00D8337F" w:rsidRPr="0076310A" w:rsidRDefault="00D8337F" w:rsidP="00D8337F">
            <w:pPr>
              <w:jc w:val="both"/>
              <w:rPr>
                <w:rFonts w:ascii="Arial" w:hAnsi="Arial" w:cs="Arial"/>
                <w:b/>
                <w:sz w:val="16"/>
                <w:szCs w:val="16"/>
              </w:rPr>
            </w:pPr>
          </w:p>
          <w:p w14:paraId="2B3E6E2E" w14:textId="6020BD5F" w:rsidR="00D8337F" w:rsidRPr="00FD1AF7" w:rsidRDefault="00D8337F" w:rsidP="00D8337F">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w:t>
            </w:r>
            <w:r w:rsidR="00835D84" w:rsidRPr="00835D84">
              <w:rPr>
                <w:rFonts w:ascii="Arial" w:hAnsi="Arial" w:cs="Arial"/>
                <w:sz w:val="14"/>
                <w:szCs w:val="14"/>
              </w:rPr>
              <w:t xml:space="preserve">Convocatoria </w:t>
            </w:r>
            <w:r w:rsidR="00835D84" w:rsidRPr="00FD1AF7">
              <w:rPr>
                <w:rFonts w:ascii="Arial" w:hAnsi="Arial" w:cs="Arial"/>
                <w:b/>
                <w:sz w:val="14"/>
                <w:szCs w:val="14"/>
              </w:rPr>
              <w:t>LPN E/901045968-023</w:t>
            </w:r>
            <w:r w:rsidRPr="00FD1AF7">
              <w:rPr>
                <w:rFonts w:ascii="Arial" w:hAnsi="Arial" w:cs="Arial"/>
                <w:b/>
                <w:sz w:val="14"/>
                <w:szCs w:val="14"/>
              </w:rPr>
              <w:t>-2024.</w:t>
            </w:r>
          </w:p>
          <w:p w14:paraId="1515ADA9" w14:textId="77777777" w:rsidR="00D8337F" w:rsidRDefault="00D8337F" w:rsidP="00D8337F">
            <w:pPr>
              <w:jc w:val="both"/>
              <w:rPr>
                <w:rFonts w:ascii="Arial" w:hAnsi="Arial" w:cs="Arial"/>
                <w:sz w:val="16"/>
                <w:szCs w:val="16"/>
              </w:rPr>
            </w:pPr>
          </w:p>
          <w:p w14:paraId="3310442E" w14:textId="2DCAEF26" w:rsidR="00835D84" w:rsidRPr="00586DC4" w:rsidRDefault="00D8337F" w:rsidP="00D8337F">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1FD0" w:rsidRPr="00154F13" w14:paraId="2F7A36FD" w14:textId="77777777" w:rsidTr="00056CAE">
        <w:trPr>
          <w:trHeight w:val="434"/>
          <w:jc w:val="center"/>
        </w:trPr>
        <w:tc>
          <w:tcPr>
            <w:tcW w:w="180" w:type="pct"/>
            <w:noWrap/>
            <w:vAlign w:val="center"/>
          </w:tcPr>
          <w:p w14:paraId="3D842C38" w14:textId="31701CD3" w:rsidR="008E1FD0" w:rsidRPr="00FD1AF7" w:rsidRDefault="008E1FD0" w:rsidP="008E1FD0">
            <w:pPr>
              <w:jc w:val="center"/>
              <w:rPr>
                <w:rFonts w:ascii="Arial" w:hAnsi="Arial" w:cs="Arial"/>
                <w:sz w:val="18"/>
                <w:szCs w:val="18"/>
              </w:rPr>
            </w:pPr>
            <w:r w:rsidRPr="00FD1AF7">
              <w:rPr>
                <w:rFonts w:ascii="Arial" w:hAnsi="Arial" w:cs="Arial"/>
                <w:sz w:val="18"/>
                <w:szCs w:val="18"/>
              </w:rPr>
              <w:t>5</w:t>
            </w:r>
          </w:p>
        </w:tc>
        <w:tc>
          <w:tcPr>
            <w:tcW w:w="941" w:type="pct"/>
            <w:noWrap/>
            <w:vAlign w:val="center"/>
          </w:tcPr>
          <w:p w14:paraId="12A126DB" w14:textId="23111AD0" w:rsidR="008E1FD0" w:rsidRPr="00FD1AF7" w:rsidRDefault="008E1FD0" w:rsidP="008E1FD0">
            <w:pPr>
              <w:pStyle w:val="Sangradetextonormal"/>
              <w:ind w:left="0"/>
              <w:jc w:val="center"/>
              <w:rPr>
                <w:rFonts w:asciiTheme="minorHAnsi" w:hAnsiTheme="minorHAnsi" w:cstheme="minorHAnsi"/>
                <w:sz w:val="18"/>
                <w:szCs w:val="18"/>
              </w:rPr>
            </w:pPr>
            <w:r w:rsidRPr="00FD1AF7">
              <w:rPr>
                <w:rFonts w:asciiTheme="minorHAnsi" w:hAnsiTheme="minorHAnsi" w:cstheme="minorHAnsi"/>
                <w:sz w:val="18"/>
                <w:szCs w:val="18"/>
              </w:rPr>
              <w:t>RUBEN MARQUEZ CORTES</w:t>
            </w:r>
          </w:p>
        </w:tc>
        <w:tc>
          <w:tcPr>
            <w:tcW w:w="3879" w:type="pct"/>
          </w:tcPr>
          <w:p w14:paraId="167E5EB5" w14:textId="77AD8AED" w:rsidR="008E1FD0" w:rsidRPr="00FD1AF7" w:rsidRDefault="008E1FD0" w:rsidP="008E1FD0">
            <w:pPr>
              <w:jc w:val="both"/>
              <w:rPr>
                <w:rFonts w:ascii="Arial" w:hAnsi="Arial" w:cs="Arial"/>
                <w:b/>
                <w:sz w:val="18"/>
                <w:szCs w:val="18"/>
              </w:rPr>
            </w:pPr>
            <w:r w:rsidRPr="00FD1AF7">
              <w:rPr>
                <w:rFonts w:ascii="Arial" w:hAnsi="Arial" w:cs="Arial"/>
                <w:b/>
                <w:sz w:val="18"/>
                <w:szCs w:val="18"/>
              </w:rPr>
              <w:t xml:space="preserve">Oferta en la partida: 1, 3, 4, 5, 6, 8, 9, 13, 15, 19, 20, 21, 24, 26, 29, 42, 52, 57, 58, 59, 60, 61, 62, 63, 64,65, 66 y 68. </w:t>
            </w:r>
          </w:p>
          <w:p w14:paraId="57B7AD44" w14:textId="77777777" w:rsidR="00FD1AF7" w:rsidRPr="00FD1AF7" w:rsidRDefault="00FD1AF7" w:rsidP="008E1FD0">
            <w:pPr>
              <w:jc w:val="both"/>
              <w:rPr>
                <w:rFonts w:ascii="Arial" w:hAnsi="Arial" w:cs="Arial"/>
                <w:b/>
                <w:sz w:val="18"/>
                <w:szCs w:val="18"/>
              </w:rPr>
            </w:pPr>
          </w:p>
          <w:p w14:paraId="224D3CE8" w14:textId="64FAED2A" w:rsidR="00FD7685" w:rsidRPr="00CE0CD8" w:rsidRDefault="008E1FD0" w:rsidP="00FD7685">
            <w:pPr>
              <w:jc w:val="both"/>
              <w:rPr>
                <w:rFonts w:ascii="Arial" w:hAnsi="Arial" w:cs="Arial"/>
                <w:sz w:val="18"/>
                <w:szCs w:val="18"/>
              </w:rPr>
            </w:pPr>
            <w:r w:rsidRPr="00FD1AF7">
              <w:rPr>
                <w:rFonts w:ascii="Arial" w:hAnsi="Arial" w:cs="Arial"/>
                <w:b/>
                <w:sz w:val="18"/>
                <w:szCs w:val="18"/>
              </w:rPr>
              <w:t>Documentos Apartado X</w:t>
            </w:r>
            <w:r w:rsidRPr="00FD1AF7">
              <w:rPr>
                <w:rFonts w:ascii="Arial" w:hAnsi="Arial" w:cs="Arial"/>
                <w:sz w:val="18"/>
                <w:szCs w:val="18"/>
              </w:rPr>
              <w:t>, presenta y cumple de manera general, conforme lo establecido y det</w:t>
            </w:r>
            <w:r w:rsidR="00FD7685">
              <w:rPr>
                <w:rFonts w:ascii="Arial" w:hAnsi="Arial" w:cs="Arial"/>
                <w:sz w:val="18"/>
                <w:szCs w:val="18"/>
              </w:rPr>
              <w:t>allado en los Anexos 1, 1.1 y 2</w:t>
            </w:r>
            <w:r w:rsidR="00FD7685">
              <w:rPr>
                <w:rFonts w:ascii="Arial" w:hAnsi="Arial" w:cs="Arial"/>
                <w:b/>
                <w:sz w:val="18"/>
                <w:szCs w:val="18"/>
              </w:rPr>
              <w:t xml:space="preserve"> excepción de las partidas</w:t>
            </w:r>
            <w:r w:rsidR="00FD7685" w:rsidRPr="00CE0CD8">
              <w:rPr>
                <w:rFonts w:ascii="Arial" w:hAnsi="Arial" w:cs="Arial"/>
                <w:b/>
                <w:sz w:val="18"/>
                <w:szCs w:val="18"/>
              </w:rPr>
              <w:t xml:space="preserve"> </w:t>
            </w:r>
            <w:r w:rsidR="00FD7685" w:rsidRPr="00FD7685">
              <w:rPr>
                <w:rFonts w:ascii="Arial" w:hAnsi="Arial" w:cs="Arial"/>
                <w:b/>
                <w:sz w:val="18"/>
                <w:szCs w:val="18"/>
              </w:rPr>
              <w:t>6, 58 y 64</w:t>
            </w:r>
            <w:r w:rsidR="00FD7685">
              <w:rPr>
                <w:rFonts w:ascii="Arial" w:hAnsi="Arial" w:cs="Arial"/>
                <w:b/>
                <w:sz w:val="18"/>
                <w:szCs w:val="18"/>
              </w:rPr>
              <w:t>,</w:t>
            </w:r>
            <w:r w:rsidR="00FD7685" w:rsidRPr="00CE0CD8">
              <w:rPr>
                <w:rFonts w:ascii="Arial" w:hAnsi="Arial" w:cs="Arial"/>
                <w:b/>
                <w:sz w:val="18"/>
                <w:szCs w:val="18"/>
              </w:rPr>
              <w:t xml:space="preserve"> </w:t>
            </w:r>
            <w:r w:rsidR="00FD7685" w:rsidRPr="00CE0CD8">
              <w:rPr>
                <w:rFonts w:ascii="Arial" w:hAnsi="Arial" w:cs="Arial"/>
                <w:sz w:val="18"/>
                <w:szCs w:val="18"/>
              </w:rPr>
              <w:t>donde se hace</w:t>
            </w:r>
            <w:r w:rsidR="00FD7685">
              <w:rPr>
                <w:rFonts w:ascii="Arial" w:hAnsi="Arial" w:cs="Arial"/>
                <w:sz w:val="18"/>
                <w:szCs w:val="18"/>
              </w:rPr>
              <w:t>n constar los siguientes incumplimientos</w:t>
            </w:r>
            <w:r w:rsidR="00FD7685" w:rsidRPr="00CE0CD8">
              <w:rPr>
                <w:rFonts w:ascii="Arial" w:hAnsi="Arial" w:cs="Arial"/>
                <w:sz w:val="18"/>
                <w:szCs w:val="18"/>
              </w:rPr>
              <w:t>:</w:t>
            </w:r>
          </w:p>
          <w:p w14:paraId="082645DC" w14:textId="77777777" w:rsidR="00FD7685" w:rsidRPr="00CE0CD8" w:rsidRDefault="00FD7685" w:rsidP="00FD7685">
            <w:pPr>
              <w:jc w:val="both"/>
              <w:rPr>
                <w:rFonts w:ascii="Arial" w:hAnsi="Arial" w:cs="Arial"/>
                <w:sz w:val="18"/>
                <w:szCs w:val="18"/>
              </w:rPr>
            </w:pPr>
          </w:p>
          <w:p w14:paraId="3F52B787" w14:textId="5CA70008" w:rsidR="00FD7685" w:rsidRPr="00FD7685" w:rsidRDefault="00FD7685" w:rsidP="00FD7685">
            <w:pPr>
              <w:autoSpaceDE w:val="0"/>
              <w:autoSpaceDN w:val="0"/>
              <w:adjustRightInd w:val="0"/>
              <w:jc w:val="both"/>
              <w:rPr>
                <w:rFonts w:ascii="Arial" w:hAnsi="Arial" w:cs="Arial"/>
                <w:i/>
                <w:sz w:val="12"/>
                <w:szCs w:val="14"/>
                <w:lang w:val="es-MX"/>
              </w:rPr>
            </w:pPr>
            <w:r>
              <w:rPr>
                <w:rFonts w:ascii="Arial" w:hAnsi="Arial" w:cs="Arial"/>
                <w:b/>
                <w:sz w:val="18"/>
                <w:szCs w:val="18"/>
                <w:u w:val="single"/>
              </w:rPr>
              <w:t>Partida 6</w:t>
            </w:r>
            <w:r>
              <w:rPr>
                <w:rFonts w:ascii="Arial" w:hAnsi="Arial" w:cs="Arial"/>
                <w:sz w:val="18"/>
                <w:szCs w:val="18"/>
              </w:rPr>
              <w:t xml:space="preserve">, se solicitó: </w:t>
            </w:r>
            <w:r w:rsidRPr="00FD7685">
              <w:rPr>
                <w:rFonts w:ascii="Arial" w:hAnsi="Arial" w:cs="Arial"/>
                <w:i/>
                <w:sz w:val="16"/>
                <w:szCs w:val="18"/>
              </w:rPr>
              <w:t>“</w:t>
            </w:r>
            <w:r w:rsidRPr="00FD7685">
              <w:rPr>
                <w:rFonts w:ascii="Arial" w:hAnsi="Arial" w:cs="Arial"/>
                <w:i/>
                <w:sz w:val="14"/>
                <w:szCs w:val="14"/>
                <w:lang w:val="es-MX"/>
              </w:rPr>
              <w:t xml:space="preserve">Endulzante a base de plantas </w:t>
            </w:r>
            <w:proofErr w:type="spellStart"/>
            <w:r w:rsidRPr="00FD7685">
              <w:rPr>
                <w:rFonts w:ascii="Arial" w:hAnsi="Arial" w:cs="Arial"/>
                <w:i/>
                <w:sz w:val="14"/>
                <w:szCs w:val="14"/>
                <w:lang w:val="es-MX"/>
              </w:rPr>
              <w:t>stevia</w:t>
            </w:r>
            <w:proofErr w:type="spellEnd"/>
            <w:r w:rsidRPr="00FD7685">
              <w:rPr>
                <w:rFonts w:ascii="Arial" w:hAnsi="Arial" w:cs="Arial"/>
                <w:i/>
                <w:sz w:val="14"/>
                <w:szCs w:val="14"/>
                <w:lang w:val="es-MX"/>
              </w:rPr>
              <w:t xml:space="preserve"> “</w:t>
            </w:r>
            <w:proofErr w:type="spellStart"/>
            <w:r w:rsidRPr="00FD7685">
              <w:rPr>
                <w:rFonts w:ascii="Arial" w:hAnsi="Arial" w:cs="Arial"/>
                <w:i/>
                <w:sz w:val="14"/>
                <w:szCs w:val="14"/>
                <w:lang w:val="es-MX"/>
              </w:rPr>
              <w:t>Splenda</w:t>
            </w:r>
            <w:proofErr w:type="spellEnd"/>
            <w:r w:rsidRPr="00FD7685">
              <w:rPr>
                <w:rFonts w:ascii="Arial" w:hAnsi="Arial" w:cs="Arial"/>
                <w:i/>
                <w:sz w:val="14"/>
                <w:szCs w:val="14"/>
                <w:lang w:val="es-MX"/>
              </w:rPr>
              <w:t xml:space="preserve"> Stevia” hecho con ingredientes de origen 100% natural y sin las calorías del azúcar. Avalado por la Federación Mexicana de Diabetes A.C., caja con 350 sobres de 1 g c/u., con </w:t>
            </w:r>
            <w:r w:rsidRPr="00FD7685">
              <w:rPr>
                <w:rFonts w:ascii="Arial" w:hAnsi="Arial" w:cs="Arial"/>
                <w:b/>
                <w:i/>
                <w:sz w:val="14"/>
                <w:szCs w:val="14"/>
                <w:lang w:val="es-MX"/>
              </w:rPr>
              <w:t>certificación KETO</w:t>
            </w:r>
            <w:r w:rsidRPr="00FD7685">
              <w:rPr>
                <w:rFonts w:ascii="Arial" w:hAnsi="Arial" w:cs="Arial"/>
                <w:i/>
                <w:sz w:val="14"/>
                <w:szCs w:val="14"/>
                <w:lang w:val="es-MX"/>
              </w:rPr>
              <w:t xml:space="preserve">, libres de OMG y Libre de Gluten. </w:t>
            </w:r>
            <w:r w:rsidRPr="00FD7685">
              <w:rPr>
                <w:rFonts w:ascii="Arial" w:hAnsi="Arial" w:cs="Arial"/>
                <w:b/>
                <w:i/>
                <w:sz w:val="14"/>
                <w:szCs w:val="14"/>
                <w:lang w:val="es-MX"/>
              </w:rPr>
              <w:t>Caducidad mínima de 2 años</w:t>
            </w:r>
            <w:r w:rsidRPr="00FD7685">
              <w:rPr>
                <w:rFonts w:ascii="Arial" w:hAnsi="Arial" w:cs="Arial"/>
                <w:b/>
                <w:i/>
                <w:sz w:val="12"/>
                <w:szCs w:val="14"/>
                <w:lang w:val="es-MX"/>
              </w:rPr>
              <w:t>.”</w:t>
            </w:r>
          </w:p>
          <w:p w14:paraId="63578F22" w14:textId="77777777" w:rsidR="00FD7685" w:rsidRPr="00FD7685" w:rsidRDefault="00FD7685" w:rsidP="00FD7685">
            <w:pPr>
              <w:jc w:val="both"/>
              <w:rPr>
                <w:rFonts w:ascii="Arial" w:hAnsi="Arial" w:cs="Arial"/>
                <w:i/>
                <w:sz w:val="16"/>
                <w:szCs w:val="18"/>
              </w:rPr>
            </w:pPr>
          </w:p>
          <w:p w14:paraId="311AE411" w14:textId="13CA09AC" w:rsidR="00FD7685" w:rsidRPr="00D5170E" w:rsidRDefault="00FD7685" w:rsidP="00FD7685">
            <w:pPr>
              <w:jc w:val="both"/>
              <w:rPr>
                <w:rFonts w:ascii="Arial" w:eastAsia="Calibri" w:hAnsi="Arial" w:cs="Arial"/>
                <w:i/>
                <w:color w:val="000000"/>
                <w:sz w:val="14"/>
                <w:szCs w:val="18"/>
              </w:rPr>
            </w:pPr>
            <w:r>
              <w:rPr>
                <w:rFonts w:ascii="Arial" w:hAnsi="Arial" w:cs="Arial"/>
                <w:sz w:val="18"/>
                <w:szCs w:val="18"/>
              </w:rPr>
              <w:t xml:space="preserve">El licitante ofertó en la presente partida: </w:t>
            </w:r>
            <w:r w:rsidRPr="00D5170E">
              <w:rPr>
                <w:rFonts w:ascii="Arial" w:hAnsi="Arial" w:cs="Arial"/>
                <w:i/>
                <w:sz w:val="14"/>
                <w:szCs w:val="18"/>
              </w:rPr>
              <w:t>“</w:t>
            </w:r>
            <w:r w:rsidRPr="00FD7685">
              <w:rPr>
                <w:rFonts w:ascii="Arial" w:eastAsia="Calibri" w:hAnsi="Arial" w:cs="Arial"/>
                <w:i/>
                <w:color w:val="000000"/>
                <w:sz w:val="14"/>
                <w:szCs w:val="18"/>
              </w:rPr>
              <w:t>Endu</w:t>
            </w:r>
            <w:r>
              <w:rPr>
                <w:rFonts w:ascii="Arial" w:eastAsia="Calibri" w:hAnsi="Arial" w:cs="Arial"/>
                <w:i/>
                <w:color w:val="000000"/>
                <w:sz w:val="14"/>
                <w:szCs w:val="18"/>
              </w:rPr>
              <w:t xml:space="preserve">lzante a base de plantas Stevia marca </w:t>
            </w:r>
            <w:proofErr w:type="spellStart"/>
            <w:r>
              <w:rPr>
                <w:rFonts w:ascii="Arial" w:eastAsia="Calibri" w:hAnsi="Arial" w:cs="Arial"/>
                <w:i/>
                <w:color w:val="000000"/>
                <w:sz w:val="14"/>
                <w:szCs w:val="18"/>
              </w:rPr>
              <w:t>Members</w:t>
            </w:r>
            <w:proofErr w:type="spellEnd"/>
            <w:r>
              <w:rPr>
                <w:rFonts w:ascii="Arial" w:eastAsia="Calibri" w:hAnsi="Arial" w:cs="Arial"/>
                <w:i/>
                <w:color w:val="000000"/>
                <w:sz w:val="14"/>
                <w:szCs w:val="18"/>
              </w:rPr>
              <w:t xml:space="preserve"> Mark </w:t>
            </w:r>
            <w:r w:rsidRPr="00FD7685">
              <w:rPr>
                <w:rFonts w:ascii="Arial" w:eastAsia="Calibri" w:hAnsi="Arial" w:cs="Arial"/>
                <w:i/>
                <w:color w:val="000000"/>
                <w:sz w:val="14"/>
                <w:szCs w:val="18"/>
              </w:rPr>
              <w:t xml:space="preserve">hecho con ingredientes de origen 100% natural y sin las calorías del azúcar. Avalado por la Federación Mexicana de Diabetes A.C., caja con 400 sobres de 1 g c/u., KETO </w:t>
            </w:r>
            <w:proofErr w:type="spellStart"/>
            <w:proofErr w:type="gramStart"/>
            <w:r w:rsidRPr="00FD7685">
              <w:rPr>
                <w:rFonts w:ascii="Arial" w:eastAsia="Calibri" w:hAnsi="Arial" w:cs="Arial"/>
                <w:i/>
                <w:color w:val="000000"/>
                <w:sz w:val="14"/>
                <w:szCs w:val="18"/>
              </w:rPr>
              <w:t>friendly</w:t>
            </w:r>
            <w:proofErr w:type="spellEnd"/>
            <w:r w:rsidRPr="00FD7685">
              <w:rPr>
                <w:rFonts w:ascii="Arial" w:eastAsia="Calibri" w:hAnsi="Arial" w:cs="Arial"/>
                <w:i/>
                <w:color w:val="000000"/>
                <w:sz w:val="14"/>
                <w:szCs w:val="18"/>
              </w:rPr>
              <w:t xml:space="preserve"> ,</w:t>
            </w:r>
            <w:proofErr w:type="gramEnd"/>
            <w:r w:rsidRPr="00FD7685">
              <w:rPr>
                <w:rFonts w:ascii="Arial" w:eastAsia="Calibri" w:hAnsi="Arial" w:cs="Arial"/>
                <w:i/>
                <w:color w:val="000000"/>
                <w:sz w:val="14"/>
                <w:szCs w:val="18"/>
              </w:rPr>
              <w:t xml:space="preserve"> libres de OMG y Libre de Gluten hecho con 3.7 % de Stevia (</w:t>
            </w:r>
            <w:proofErr w:type="spellStart"/>
            <w:r w:rsidRPr="00FD7685">
              <w:rPr>
                <w:rFonts w:ascii="Arial" w:eastAsia="Calibri" w:hAnsi="Arial" w:cs="Arial"/>
                <w:i/>
                <w:color w:val="000000"/>
                <w:sz w:val="14"/>
                <w:szCs w:val="18"/>
              </w:rPr>
              <w:t>splenda</w:t>
            </w:r>
            <w:proofErr w:type="spellEnd"/>
            <w:r w:rsidRPr="00FD7685">
              <w:rPr>
                <w:rFonts w:ascii="Arial" w:eastAsia="Calibri" w:hAnsi="Arial" w:cs="Arial"/>
                <w:i/>
                <w:color w:val="000000"/>
                <w:sz w:val="14"/>
                <w:szCs w:val="18"/>
              </w:rPr>
              <w:t xml:space="preserve"> tiene 3.1% )"</w:t>
            </w:r>
          </w:p>
          <w:p w14:paraId="6FAC3C69" w14:textId="77777777" w:rsidR="00FD7685" w:rsidRDefault="00FD7685" w:rsidP="00FD7685">
            <w:pPr>
              <w:jc w:val="both"/>
              <w:rPr>
                <w:rFonts w:ascii="Calibri" w:eastAsia="Calibri" w:hAnsi="Calibri" w:cs="Calibri"/>
                <w:i/>
                <w:color w:val="000000"/>
                <w:sz w:val="14"/>
                <w:szCs w:val="18"/>
              </w:rPr>
            </w:pPr>
          </w:p>
          <w:p w14:paraId="3D9678FD" w14:textId="32C292D7" w:rsidR="00FD7685" w:rsidRPr="00CC0700" w:rsidRDefault="00FD7685" w:rsidP="00FD7685">
            <w:pPr>
              <w:jc w:val="both"/>
              <w:rPr>
                <w:rFonts w:ascii="Arial" w:hAnsi="Arial" w:cs="Arial"/>
                <w:b/>
                <w:i/>
                <w:sz w:val="18"/>
                <w:szCs w:val="18"/>
                <w:u w:val="single"/>
              </w:rPr>
            </w:pPr>
            <w:r>
              <w:rPr>
                <w:rFonts w:ascii="Arial" w:hAnsi="Arial" w:cs="Arial"/>
                <w:b/>
                <w:i/>
                <w:sz w:val="18"/>
                <w:szCs w:val="18"/>
                <w:u w:val="single"/>
              </w:rPr>
              <w:t>Sin embargo</w:t>
            </w:r>
            <w:r w:rsidR="00AD1045">
              <w:rPr>
                <w:rFonts w:ascii="Arial" w:hAnsi="Arial" w:cs="Arial"/>
                <w:b/>
                <w:i/>
                <w:sz w:val="18"/>
                <w:szCs w:val="18"/>
                <w:u w:val="single"/>
              </w:rPr>
              <w:t>, al llevar a cabo la revisión a detalle,</w:t>
            </w:r>
            <w:r>
              <w:rPr>
                <w:rFonts w:ascii="Arial" w:hAnsi="Arial" w:cs="Arial"/>
                <w:b/>
                <w:i/>
                <w:sz w:val="18"/>
                <w:szCs w:val="18"/>
                <w:u w:val="single"/>
              </w:rPr>
              <w:t xml:space="preserve"> en la ficha técnica</w:t>
            </w:r>
            <w:r w:rsidRPr="00FD7685">
              <w:rPr>
                <w:rFonts w:ascii="Arial" w:hAnsi="Arial" w:cs="Arial"/>
                <w:b/>
                <w:i/>
                <w:sz w:val="18"/>
                <w:szCs w:val="18"/>
                <w:u w:val="single"/>
              </w:rPr>
              <w:t xml:space="preserve"> no se aprecia que sea avalado por la Federación Mexicana </w:t>
            </w:r>
            <w:r w:rsidR="0037379B">
              <w:rPr>
                <w:rFonts w:ascii="Arial" w:hAnsi="Arial" w:cs="Arial"/>
                <w:b/>
                <w:i/>
                <w:sz w:val="18"/>
                <w:szCs w:val="18"/>
                <w:u w:val="single"/>
              </w:rPr>
              <w:t xml:space="preserve">de Diabetes A.C y </w:t>
            </w:r>
            <w:r w:rsidR="004D056F">
              <w:rPr>
                <w:rFonts w:ascii="Arial" w:hAnsi="Arial" w:cs="Arial"/>
                <w:b/>
                <w:i/>
                <w:sz w:val="18"/>
                <w:szCs w:val="18"/>
                <w:u w:val="single"/>
              </w:rPr>
              <w:t xml:space="preserve">libre de OMG, por lo que existe </w:t>
            </w:r>
            <w:r w:rsidR="0037379B">
              <w:rPr>
                <w:rFonts w:ascii="Arial" w:hAnsi="Arial" w:cs="Arial"/>
                <w:b/>
                <w:i/>
                <w:sz w:val="18"/>
                <w:szCs w:val="18"/>
                <w:u w:val="single"/>
              </w:rPr>
              <w:t>discrepancia</w:t>
            </w:r>
            <w:r w:rsidR="00124423">
              <w:rPr>
                <w:rFonts w:ascii="Arial" w:hAnsi="Arial" w:cs="Arial"/>
                <w:b/>
                <w:i/>
                <w:sz w:val="18"/>
                <w:szCs w:val="18"/>
                <w:u w:val="single"/>
              </w:rPr>
              <w:t xml:space="preserve"> entre lo ofertado en el A</w:t>
            </w:r>
            <w:r w:rsidR="004D056F">
              <w:rPr>
                <w:rFonts w:ascii="Arial" w:hAnsi="Arial" w:cs="Arial"/>
                <w:b/>
                <w:i/>
                <w:sz w:val="18"/>
                <w:szCs w:val="18"/>
                <w:u w:val="single"/>
              </w:rPr>
              <w:t>nexo 1 con el contenido de la ficha técnica de la partida referida</w:t>
            </w:r>
            <w:r w:rsidR="004D056F" w:rsidRPr="0037379B">
              <w:rPr>
                <w:rFonts w:ascii="Arial" w:hAnsi="Arial" w:cs="Arial"/>
                <w:b/>
                <w:i/>
                <w:sz w:val="18"/>
                <w:szCs w:val="18"/>
              </w:rPr>
              <w:t>.</w:t>
            </w:r>
          </w:p>
          <w:p w14:paraId="50AC4AAA" w14:textId="77777777" w:rsidR="00FD7685" w:rsidRPr="0076310A" w:rsidRDefault="00FD7685" w:rsidP="00FD7685">
            <w:pPr>
              <w:jc w:val="both"/>
              <w:rPr>
                <w:rFonts w:ascii="Arial" w:hAnsi="Arial" w:cs="Arial"/>
                <w:b/>
                <w:sz w:val="16"/>
                <w:szCs w:val="16"/>
              </w:rPr>
            </w:pPr>
          </w:p>
          <w:p w14:paraId="20F910F9" w14:textId="2418E1B8" w:rsidR="0037379B" w:rsidRPr="0037379B" w:rsidRDefault="004D056F" w:rsidP="0037379B">
            <w:pPr>
              <w:autoSpaceDE w:val="0"/>
              <w:autoSpaceDN w:val="0"/>
              <w:adjustRightInd w:val="0"/>
              <w:jc w:val="both"/>
              <w:rPr>
                <w:rFonts w:ascii="Arial" w:hAnsi="Arial" w:cs="Arial"/>
                <w:i/>
                <w:sz w:val="16"/>
                <w:szCs w:val="14"/>
                <w:lang w:val="es-MX"/>
              </w:rPr>
            </w:pPr>
            <w:r>
              <w:rPr>
                <w:rFonts w:ascii="Arial" w:hAnsi="Arial" w:cs="Arial"/>
                <w:sz w:val="18"/>
                <w:szCs w:val="16"/>
              </w:rPr>
              <w:t xml:space="preserve">En la </w:t>
            </w:r>
            <w:r w:rsidRPr="004D056F">
              <w:rPr>
                <w:rFonts w:ascii="Arial" w:hAnsi="Arial" w:cs="Arial"/>
                <w:b/>
                <w:sz w:val="18"/>
                <w:szCs w:val="16"/>
                <w:u w:val="single"/>
              </w:rPr>
              <w:t>Partida 58</w:t>
            </w:r>
            <w:r>
              <w:rPr>
                <w:rFonts w:ascii="Arial" w:hAnsi="Arial" w:cs="Arial"/>
                <w:sz w:val="18"/>
                <w:szCs w:val="16"/>
              </w:rPr>
              <w:t xml:space="preserve"> se solicitó: </w:t>
            </w:r>
            <w:r w:rsidR="0037379B" w:rsidRPr="0037379B">
              <w:rPr>
                <w:rFonts w:ascii="Arial" w:hAnsi="Arial" w:cs="Arial"/>
                <w:i/>
                <w:sz w:val="16"/>
                <w:szCs w:val="16"/>
              </w:rPr>
              <w:t>“</w:t>
            </w:r>
            <w:r w:rsidR="0037379B" w:rsidRPr="0037379B">
              <w:rPr>
                <w:rFonts w:ascii="Arial" w:hAnsi="Arial" w:cs="Arial"/>
                <w:i/>
                <w:sz w:val="16"/>
                <w:szCs w:val="14"/>
                <w:lang w:val="es-MX"/>
              </w:rPr>
              <w:t>Aromatizante de ambiente en Aerosol "</w:t>
            </w:r>
            <w:proofErr w:type="spellStart"/>
            <w:r w:rsidR="0037379B" w:rsidRPr="0037379B">
              <w:rPr>
                <w:rFonts w:ascii="Arial" w:hAnsi="Arial" w:cs="Arial"/>
                <w:i/>
                <w:sz w:val="16"/>
                <w:szCs w:val="14"/>
                <w:lang w:val="es-MX"/>
              </w:rPr>
              <w:t>Glade</w:t>
            </w:r>
            <w:proofErr w:type="spellEnd"/>
            <w:r w:rsidR="0037379B" w:rsidRPr="0037379B">
              <w:rPr>
                <w:rFonts w:ascii="Arial" w:hAnsi="Arial" w:cs="Arial"/>
                <w:i/>
                <w:sz w:val="16"/>
                <w:szCs w:val="14"/>
                <w:lang w:val="es-MX"/>
              </w:rPr>
              <w:t xml:space="preserve">" </w:t>
            </w:r>
            <w:proofErr w:type="spellStart"/>
            <w:r w:rsidR="0037379B" w:rsidRPr="0037379B">
              <w:rPr>
                <w:rFonts w:ascii="Arial" w:hAnsi="Arial" w:cs="Arial"/>
                <w:i/>
                <w:sz w:val="16"/>
                <w:szCs w:val="14"/>
                <w:lang w:val="es-MX"/>
              </w:rPr>
              <w:t>johnson</w:t>
            </w:r>
            <w:proofErr w:type="spellEnd"/>
            <w:r w:rsidR="0037379B" w:rsidRPr="0037379B">
              <w:rPr>
                <w:rFonts w:ascii="Arial" w:hAnsi="Arial" w:cs="Arial"/>
                <w:i/>
                <w:sz w:val="16"/>
                <w:szCs w:val="14"/>
                <w:lang w:val="es-MX"/>
              </w:rPr>
              <w:t xml:space="preserve">, extracto de aceites, aromas diferentes frescos (excepto manzana-canela, granada frutos rojos y lavanda), elimina los malos olores y renueva el aire, bote de 345 </w:t>
            </w:r>
            <w:proofErr w:type="spellStart"/>
            <w:r w:rsidR="0037379B" w:rsidRPr="0037379B">
              <w:rPr>
                <w:rFonts w:ascii="Arial" w:hAnsi="Arial" w:cs="Arial"/>
                <w:i/>
                <w:sz w:val="16"/>
                <w:szCs w:val="14"/>
                <w:lang w:val="es-MX"/>
              </w:rPr>
              <w:t>grs</w:t>
            </w:r>
            <w:proofErr w:type="spellEnd"/>
            <w:r w:rsidR="0037379B" w:rsidRPr="0037379B">
              <w:rPr>
                <w:rFonts w:ascii="Arial" w:hAnsi="Arial" w:cs="Arial"/>
                <w:i/>
                <w:sz w:val="16"/>
                <w:szCs w:val="14"/>
                <w:lang w:val="es-MX"/>
              </w:rPr>
              <w:t xml:space="preserve">./400 ml., con </w:t>
            </w:r>
            <w:r w:rsidR="0037379B" w:rsidRPr="0037379B">
              <w:rPr>
                <w:rFonts w:ascii="Arial" w:hAnsi="Arial" w:cs="Arial"/>
                <w:b/>
                <w:i/>
                <w:sz w:val="16"/>
                <w:szCs w:val="14"/>
                <w:lang w:val="es-MX"/>
              </w:rPr>
              <w:t xml:space="preserve">certificado “NO </w:t>
            </w:r>
            <w:proofErr w:type="spellStart"/>
            <w:r w:rsidR="0037379B" w:rsidRPr="0037379B">
              <w:rPr>
                <w:rFonts w:ascii="Arial" w:hAnsi="Arial" w:cs="Arial"/>
                <w:b/>
                <w:i/>
                <w:sz w:val="16"/>
                <w:szCs w:val="14"/>
                <w:lang w:val="es-MX"/>
              </w:rPr>
              <w:t>CFCs</w:t>
            </w:r>
            <w:proofErr w:type="spellEnd"/>
            <w:r w:rsidR="0037379B" w:rsidRPr="0037379B">
              <w:rPr>
                <w:rFonts w:ascii="Arial" w:hAnsi="Arial" w:cs="Arial"/>
                <w:b/>
                <w:i/>
                <w:sz w:val="16"/>
                <w:szCs w:val="14"/>
                <w:lang w:val="es-MX"/>
              </w:rPr>
              <w:t>”</w:t>
            </w:r>
            <w:r w:rsidR="0037379B" w:rsidRPr="0037379B">
              <w:rPr>
                <w:rFonts w:ascii="Arial" w:hAnsi="Arial" w:cs="Arial"/>
                <w:i/>
                <w:sz w:val="16"/>
                <w:szCs w:val="14"/>
                <w:lang w:val="es-MX"/>
              </w:rPr>
              <w:t xml:space="preserve"> garantizando que no daña la capa de ozono</w:t>
            </w:r>
            <w:r w:rsidR="0037379B">
              <w:rPr>
                <w:rFonts w:ascii="Arial" w:hAnsi="Arial" w:cs="Arial"/>
                <w:i/>
                <w:sz w:val="16"/>
                <w:szCs w:val="14"/>
                <w:lang w:val="es-MX"/>
              </w:rPr>
              <w:t>”</w:t>
            </w:r>
            <w:r w:rsidR="0037379B" w:rsidRPr="0037379B">
              <w:rPr>
                <w:rFonts w:ascii="Arial" w:hAnsi="Arial" w:cs="Arial"/>
                <w:i/>
                <w:sz w:val="16"/>
                <w:szCs w:val="14"/>
                <w:lang w:val="es-MX"/>
              </w:rPr>
              <w:t>.</w:t>
            </w:r>
          </w:p>
          <w:p w14:paraId="2426F156" w14:textId="1C3E9431" w:rsidR="004D056F" w:rsidRPr="0037379B" w:rsidRDefault="004D056F" w:rsidP="00FD7685">
            <w:pPr>
              <w:jc w:val="both"/>
              <w:rPr>
                <w:rFonts w:ascii="Arial" w:hAnsi="Arial" w:cs="Arial"/>
                <w:i/>
                <w:szCs w:val="16"/>
              </w:rPr>
            </w:pPr>
          </w:p>
          <w:p w14:paraId="1D7DCDDE" w14:textId="2F4EFF1D" w:rsidR="004D056F" w:rsidRDefault="0037379B" w:rsidP="00FD7685">
            <w:pPr>
              <w:jc w:val="both"/>
              <w:rPr>
                <w:rFonts w:ascii="Arial" w:eastAsia="Calibri" w:hAnsi="Arial" w:cs="Arial"/>
                <w:i/>
                <w:color w:val="000000"/>
                <w:sz w:val="16"/>
                <w:szCs w:val="16"/>
              </w:rPr>
            </w:pPr>
            <w:r w:rsidRPr="0037379B">
              <w:rPr>
                <w:rFonts w:ascii="Arial" w:hAnsi="Arial" w:cs="Arial"/>
                <w:sz w:val="18"/>
                <w:szCs w:val="16"/>
              </w:rPr>
              <w:t>El licitante ofertó en la presente partida:</w:t>
            </w:r>
            <w:r>
              <w:rPr>
                <w:rFonts w:ascii="Arial" w:hAnsi="Arial" w:cs="Arial"/>
                <w:sz w:val="18"/>
                <w:szCs w:val="16"/>
              </w:rPr>
              <w:t xml:space="preserve"> </w:t>
            </w:r>
            <w:r w:rsidRPr="0037379B">
              <w:rPr>
                <w:rFonts w:ascii="Arial" w:hAnsi="Arial" w:cs="Arial"/>
                <w:i/>
                <w:sz w:val="16"/>
                <w:szCs w:val="16"/>
              </w:rPr>
              <w:t>“</w:t>
            </w:r>
            <w:r w:rsidRPr="0037379B">
              <w:rPr>
                <w:rFonts w:ascii="Arial" w:eastAsia="Calibri" w:hAnsi="Arial" w:cs="Arial"/>
                <w:i/>
                <w:color w:val="000000"/>
                <w:sz w:val="16"/>
                <w:szCs w:val="16"/>
              </w:rPr>
              <w:t xml:space="preserve">Aromatizante de ambiente en Aerosol marca " </w:t>
            </w:r>
            <w:proofErr w:type="spellStart"/>
            <w:r w:rsidRPr="0037379B">
              <w:rPr>
                <w:rFonts w:ascii="Arial" w:eastAsia="Calibri" w:hAnsi="Arial" w:cs="Arial"/>
                <w:i/>
                <w:color w:val="000000"/>
                <w:sz w:val="16"/>
                <w:szCs w:val="16"/>
              </w:rPr>
              <w:t>Wiese</w:t>
            </w:r>
            <w:proofErr w:type="spellEnd"/>
            <w:r w:rsidRPr="0037379B">
              <w:rPr>
                <w:rFonts w:ascii="Arial" w:eastAsia="Calibri" w:hAnsi="Arial" w:cs="Arial"/>
                <w:i/>
                <w:color w:val="000000"/>
                <w:sz w:val="16"/>
                <w:szCs w:val="16"/>
              </w:rPr>
              <w:t xml:space="preserve"> </w:t>
            </w:r>
            <w:proofErr w:type="gramStart"/>
            <w:r w:rsidRPr="0037379B">
              <w:rPr>
                <w:rFonts w:ascii="Arial" w:eastAsia="Calibri" w:hAnsi="Arial" w:cs="Arial"/>
                <w:i/>
                <w:color w:val="000000"/>
                <w:sz w:val="16"/>
                <w:szCs w:val="16"/>
              </w:rPr>
              <w:t>" ,</w:t>
            </w:r>
            <w:proofErr w:type="gramEnd"/>
            <w:r w:rsidRPr="0037379B">
              <w:rPr>
                <w:rFonts w:ascii="Arial" w:eastAsia="Calibri" w:hAnsi="Arial" w:cs="Arial"/>
                <w:i/>
                <w:color w:val="000000"/>
                <w:sz w:val="16"/>
                <w:szCs w:val="16"/>
              </w:rPr>
              <w:t xml:space="preserve"> extracto de aceites, aromas diferentes frescos (excepto manzana-canela, granada </w:t>
            </w:r>
            <w:r w:rsidRPr="0037379B">
              <w:rPr>
                <w:rFonts w:ascii="Arial" w:eastAsia="Calibri" w:hAnsi="Arial" w:cs="Arial"/>
                <w:i/>
                <w:color w:val="000000"/>
                <w:sz w:val="16"/>
                <w:szCs w:val="16"/>
              </w:rPr>
              <w:lastRenderedPageBreak/>
              <w:t xml:space="preserve">frutos rojos y lavanda), elimina los malos olores y renueva el aire, bote de 365 </w:t>
            </w:r>
            <w:proofErr w:type="spellStart"/>
            <w:r w:rsidRPr="0037379B">
              <w:rPr>
                <w:rFonts w:ascii="Arial" w:eastAsia="Calibri" w:hAnsi="Arial" w:cs="Arial"/>
                <w:i/>
                <w:color w:val="000000"/>
                <w:sz w:val="16"/>
                <w:szCs w:val="16"/>
              </w:rPr>
              <w:t>grs</w:t>
            </w:r>
            <w:proofErr w:type="spellEnd"/>
            <w:r w:rsidRPr="0037379B">
              <w:rPr>
                <w:rFonts w:ascii="Arial" w:eastAsia="Calibri" w:hAnsi="Arial" w:cs="Arial"/>
                <w:i/>
                <w:color w:val="000000"/>
                <w:sz w:val="16"/>
                <w:szCs w:val="16"/>
              </w:rPr>
              <w:t xml:space="preserve">./400 ml., con certificado “NO </w:t>
            </w:r>
            <w:proofErr w:type="spellStart"/>
            <w:r w:rsidRPr="0037379B">
              <w:rPr>
                <w:rFonts w:ascii="Arial" w:eastAsia="Calibri" w:hAnsi="Arial" w:cs="Arial"/>
                <w:i/>
                <w:color w:val="000000"/>
                <w:sz w:val="16"/>
                <w:szCs w:val="16"/>
              </w:rPr>
              <w:t>CFCs</w:t>
            </w:r>
            <w:proofErr w:type="spellEnd"/>
            <w:r w:rsidRPr="0037379B">
              <w:rPr>
                <w:rFonts w:ascii="Arial" w:eastAsia="Calibri" w:hAnsi="Arial" w:cs="Arial"/>
                <w:i/>
                <w:color w:val="000000"/>
                <w:sz w:val="16"/>
                <w:szCs w:val="16"/>
              </w:rPr>
              <w:t>” garantizando que no daña la capa de ozono</w:t>
            </w:r>
            <w:r>
              <w:rPr>
                <w:rFonts w:ascii="Arial" w:eastAsia="Calibri" w:hAnsi="Arial" w:cs="Arial"/>
                <w:i/>
                <w:color w:val="000000"/>
                <w:sz w:val="16"/>
                <w:szCs w:val="16"/>
              </w:rPr>
              <w:t>.</w:t>
            </w:r>
            <w:r w:rsidRPr="0037379B">
              <w:rPr>
                <w:rFonts w:ascii="Arial" w:eastAsia="Calibri" w:hAnsi="Arial" w:cs="Arial"/>
                <w:i/>
                <w:color w:val="000000"/>
                <w:sz w:val="16"/>
                <w:szCs w:val="16"/>
              </w:rPr>
              <w:t>”</w:t>
            </w:r>
          </w:p>
          <w:p w14:paraId="049DDAB3" w14:textId="52B04AC8" w:rsidR="0037379B" w:rsidRDefault="0037379B" w:rsidP="00FD7685">
            <w:pPr>
              <w:jc w:val="both"/>
              <w:rPr>
                <w:rFonts w:ascii="Arial" w:eastAsia="Calibri" w:hAnsi="Arial" w:cs="Arial"/>
                <w:i/>
                <w:color w:val="000000"/>
                <w:sz w:val="16"/>
                <w:szCs w:val="16"/>
              </w:rPr>
            </w:pPr>
          </w:p>
          <w:p w14:paraId="5031ADE7" w14:textId="765C3F7F" w:rsidR="0037379B" w:rsidRPr="0037379B" w:rsidRDefault="00EA4D62" w:rsidP="00FD7685">
            <w:pPr>
              <w:jc w:val="both"/>
              <w:rPr>
                <w:rFonts w:ascii="Arial" w:hAnsi="Arial" w:cs="Arial"/>
                <w:i/>
                <w:sz w:val="16"/>
                <w:szCs w:val="16"/>
              </w:rPr>
            </w:pPr>
            <w:r>
              <w:rPr>
                <w:rFonts w:ascii="Arial" w:hAnsi="Arial" w:cs="Arial"/>
                <w:b/>
                <w:i/>
                <w:sz w:val="18"/>
                <w:szCs w:val="18"/>
                <w:u w:val="single"/>
              </w:rPr>
              <w:t xml:space="preserve">En la revisión a detalle, </w:t>
            </w:r>
            <w:r w:rsidRPr="00EA4D62">
              <w:rPr>
                <w:rFonts w:ascii="Arial" w:hAnsi="Arial" w:cs="Arial"/>
                <w:b/>
                <w:i/>
                <w:sz w:val="18"/>
                <w:szCs w:val="18"/>
                <w:u w:val="single"/>
              </w:rPr>
              <w:t xml:space="preserve">en </w:t>
            </w:r>
            <w:r>
              <w:rPr>
                <w:rFonts w:ascii="Arial" w:hAnsi="Arial" w:cs="Arial"/>
                <w:b/>
                <w:i/>
                <w:sz w:val="18"/>
                <w:szCs w:val="18"/>
                <w:u w:val="single"/>
              </w:rPr>
              <w:t xml:space="preserve">la </w:t>
            </w:r>
            <w:r w:rsidRPr="00EA4D62">
              <w:rPr>
                <w:rFonts w:ascii="Arial" w:hAnsi="Arial" w:cs="Arial"/>
                <w:b/>
                <w:i/>
                <w:sz w:val="18"/>
                <w:szCs w:val="18"/>
                <w:u w:val="single"/>
              </w:rPr>
              <w:t xml:space="preserve">ficha técnica </w:t>
            </w:r>
            <w:r>
              <w:rPr>
                <w:rFonts w:ascii="Arial" w:hAnsi="Arial" w:cs="Arial"/>
                <w:b/>
                <w:i/>
                <w:sz w:val="18"/>
                <w:szCs w:val="18"/>
                <w:u w:val="single"/>
              </w:rPr>
              <w:t xml:space="preserve">no </w:t>
            </w:r>
            <w:r w:rsidRPr="00FD7685">
              <w:rPr>
                <w:rFonts w:ascii="Arial" w:hAnsi="Arial" w:cs="Arial"/>
                <w:b/>
                <w:i/>
                <w:sz w:val="18"/>
                <w:szCs w:val="18"/>
                <w:u w:val="single"/>
              </w:rPr>
              <w:t xml:space="preserve">se aprecia </w:t>
            </w:r>
            <w:r w:rsidRPr="00EA4D62">
              <w:rPr>
                <w:rFonts w:ascii="Arial" w:hAnsi="Arial" w:cs="Arial"/>
                <w:b/>
                <w:i/>
                <w:sz w:val="18"/>
                <w:szCs w:val="18"/>
                <w:u w:val="single"/>
              </w:rPr>
              <w:t xml:space="preserve">que el aerosol cuente con el certificado "NO </w:t>
            </w:r>
            <w:proofErr w:type="spellStart"/>
            <w:r w:rsidRPr="00EA4D62">
              <w:rPr>
                <w:rFonts w:ascii="Arial" w:hAnsi="Arial" w:cs="Arial"/>
                <w:b/>
                <w:i/>
                <w:sz w:val="18"/>
                <w:szCs w:val="18"/>
                <w:u w:val="single"/>
              </w:rPr>
              <w:t>CFCs</w:t>
            </w:r>
            <w:proofErr w:type="spellEnd"/>
            <w:r w:rsidRPr="00EA4D62">
              <w:rPr>
                <w:rFonts w:ascii="Arial" w:hAnsi="Arial" w:cs="Arial"/>
                <w:b/>
                <w:i/>
                <w:sz w:val="18"/>
                <w:szCs w:val="18"/>
                <w:u w:val="single"/>
              </w:rPr>
              <w:t>"</w:t>
            </w:r>
            <w:r>
              <w:rPr>
                <w:rFonts w:ascii="Arial" w:hAnsi="Arial" w:cs="Arial"/>
                <w:b/>
                <w:i/>
                <w:sz w:val="18"/>
                <w:szCs w:val="18"/>
                <w:u w:val="single"/>
              </w:rPr>
              <w:t>, así como tampoco</w:t>
            </w:r>
            <w:r w:rsidRPr="00EA4D62">
              <w:rPr>
                <w:rFonts w:ascii="Arial" w:hAnsi="Arial" w:cs="Arial"/>
                <w:b/>
                <w:i/>
                <w:sz w:val="18"/>
                <w:szCs w:val="18"/>
                <w:u w:val="single"/>
              </w:rPr>
              <w:t xml:space="preserve"> en </w:t>
            </w:r>
            <w:r>
              <w:rPr>
                <w:rFonts w:ascii="Arial" w:hAnsi="Arial" w:cs="Arial"/>
                <w:b/>
                <w:i/>
                <w:sz w:val="18"/>
                <w:szCs w:val="18"/>
                <w:u w:val="single"/>
              </w:rPr>
              <w:t xml:space="preserve">la </w:t>
            </w:r>
            <w:r w:rsidRPr="00EA4D62">
              <w:rPr>
                <w:rFonts w:ascii="Arial" w:hAnsi="Arial" w:cs="Arial"/>
                <w:b/>
                <w:i/>
                <w:sz w:val="18"/>
                <w:szCs w:val="18"/>
                <w:u w:val="single"/>
              </w:rPr>
              <w:t>imagen</w:t>
            </w:r>
            <w:r>
              <w:rPr>
                <w:rFonts w:ascii="Arial" w:hAnsi="Arial" w:cs="Arial"/>
                <w:b/>
                <w:i/>
                <w:sz w:val="18"/>
                <w:szCs w:val="18"/>
                <w:u w:val="single"/>
              </w:rPr>
              <w:t xml:space="preserve"> del producto.</w:t>
            </w:r>
            <w:r w:rsidRPr="00FD7685">
              <w:rPr>
                <w:rFonts w:ascii="Arial" w:hAnsi="Arial" w:cs="Arial"/>
                <w:b/>
                <w:i/>
                <w:sz w:val="18"/>
                <w:szCs w:val="18"/>
                <w:u w:val="single"/>
              </w:rPr>
              <w:t xml:space="preserve"> </w:t>
            </w:r>
          </w:p>
          <w:p w14:paraId="68BA0CDE" w14:textId="77777777" w:rsidR="004D056F" w:rsidRPr="0037379B" w:rsidRDefault="004D056F" w:rsidP="00FD7685">
            <w:pPr>
              <w:jc w:val="both"/>
              <w:rPr>
                <w:rFonts w:ascii="Arial" w:hAnsi="Arial" w:cs="Arial"/>
                <w:i/>
                <w:sz w:val="16"/>
                <w:szCs w:val="16"/>
              </w:rPr>
            </w:pPr>
          </w:p>
          <w:p w14:paraId="0B644DD6" w14:textId="4A486457" w:rsidR="00EA4D62" w:rsidRPr="00EA4D62" w:rsidRDefault="00EA4D62" w:rsidP="00FD7685">
            <w:pPr>
              <w:jc w:val="both"/>
              <w:rPr>
                <w:rFonts w:ascii="Arial" w:hAnsi="Arial" w:cs="Arial"/>
                <w:i/>
                <w:sz w:val="16"/>
                <w:szCs w:val="16"/>
              </w:rPr>
            </w:pPr>
            <w:r>
              <w:rPr>
                <w:rFonts w:ascii="Arial" w:hAnsi="Arial" w:cs="Arial"/>
                <w:sz w:val="18"/>
                <w:szCs w:val="16"/>
              </w:rPr>
              <w:t xml:space="preserve">En la </w:t>
            </w:r>
            <w:r w:rsidRPr="00EA4D62">
              <w:rPr>
                <w:rFonts w:ascii="Arial" w:hAnsi="Arial" w:cs="Arial"/>
                <w:b/>
                <w:sz w:val="18"/>
                <w:szCs w:val="16"/>
                <w:u w:val="single"/>
              </w:rPr>
              <w:t>partida 64</w:t>
            </w:r>
            <w:r>
              <w:rPr>
                <w:rFonts w:ascii="Arial" w:hAnsi="Arial" w:cs="Arial"/>
                <w:sz w:val="18"/>
                <w:szCs w:val="16"/>
              </w:rPr>
              <w:t xml:space="preserve"> se solicitó: </w:t>
            </w:r>
            <w:r w:rsidRPr="00EA4D62">
              <w:rPr>
                <w:rFonts w:ascii="Arial" w:hAnsi="Arial" w:cs="Arial"/>
                <w:i/>
                <w:sz w:val="16"/>
                <w:szCs w:val="16"/>
              </w:rPr>
              <w:t>“</w:t>
            </w:r>
            <w:r w:rsidRPr="00EA4D62">
              <w:rPr>
                <w:rFonts w:ascii="Arial" w:hAnsi="Arial" w:cs="Arial"/>
                <w:i/>
                <w:sz w:val="16"/>
                <w:szCs w:val="16"/>
                <w:lang w:val="es-MX"/>
              </w:rPr>
              <w:t xml:space="preserve">Toalla de papel para manos en rollo "MARLI", fabricante Kimberly- Clark, hoja sencilla, color blanco, caja con </w:t>
            </w:r>
            <w:r w:rsidRPr="00124423">
              <w:rPr>
                <w:rFonts w:ascii="Arial" w:hAnsi="Arial" w:cs="Arial"/>
                <w:i/>
                <w:sz w:val="16"/>
                <w:szCs w:val="16"/>
                <w:lang w:val="es-MX"/>
              </w:rPr>
              <w:t>6 rollos</w:t>
            </w:r>
            <w:r w:rsidRPr="00EA4D62">
              <w:rPr>
                <w:rFonts w:ascii="Arial" w:hAnsi="Arial" w:cs="Arial"/>
                <w:i/>
                <w:sz w:val="16"/>
                <w:szCs w:val="16"/>
                <w:lang w:val="es-MX"/>
              </w:rPr>
              <w:t xml:space="preserve"> de </w:t>
            </w:r>
            <w:r w:rsidRPr="004B1BF0">
              <w:rPr>
                <w:rFonts w:ascii="Arial" w:hAnsi="Arial" w:cs="Arial"/>
                <w:b/>
                <w:i/>
                <w:sz w:val="16"/>
                <w:szCs w:val="16"/>
                <w:lang w:val="es-MX"/>
              </w:rPr>
              <w:t>180 m. X 19.5 cm</w:t>
            </w:r>
            <w:r w:rsidRPr="00EA4D62">
              <w:rPr>
                <w:rFonts w:ascii="Arial" w:hAnsi="Arial" w:cs="Arial"/>
                <w:i/>
                <w:sz w:val="16"/>
                <w:szCs w:val="16"/>
                <w:lang w:val="es-MX"/>
              </w:rPr>
              <w:t>. C/u., grabado proporciona suavidad y volumen a la toalla (clave 92257)”</w:t>
            </w:r>
          </w:p>
          <w:p w14:paraId="4E824BFC" w14:textId="77777777" w:rsidR="00EA4D62" w:rsidRDefault="00EA4D62" w:rsidP="00FD7685">
            <w:pPr>
              <w:jc w:val="both"/>
              <w:rPr>
                <w:rFonts w:ascii="Arial" w:hAnsi="Arial" w:cs="Arial"/>
                <w:sz w:val="18"/>
                <w:szCs w:val="16"/>
              </w:rPr>
            </w:pPr>
          </w:p>
          <w:p w14:paraId="6C70F71C" w14:textId="515E4CDE" w:rsidR="00EA4D62" w:rsidRPr="00A8003E" w:rsidRDefault="00EA4D62" w:rsidP="00EA4D62">
            <w:pPr>
              <w:jc w:val="both"/>
              <w:rPr>
                <w:rFonts w:ascii="Arial" w:eastAsia="Calibri" w:hAnsi="Arial" w:cs="Arial"/>
                <w:i/>
                <w:color w:val="000000"/>
                <w:sz w:val="16"/>
                <w:szCs w:val="18"/>
              </w:rPr>
            </w:pPr>
            <w:r>
              <w:rPr>
                <w:rFonts w:ascii="Arial" w:hAnsi="Arial" w:cs="Arial"/>
                <w:sz w:val="18"/>
                <w:szCs w:val="18"/>
              </w:rPr>
              <w:t xml:space="preserve">El licitante ofertó en la presente partida: </w:t>
            </w:r>
            <w:r w:rsidRPr="00D5170E">
              <w:rPr>
                <w:rFonts w:ascii="Arial" w:hAnsi="Arial" w:cs="Arial"/>
                <w:i/>
                <w:sz w:val="14"/>
                <w:szCs w:val="18"/>
              </w:rPr>
              <w:t>“</w:t>
            </w:r>
            <w:r w:rsidRPr="00EA4D62">
              <w:rPr>
                <w:rFonts w:ascii="Arial" w:eastAsia="Calibri" w:hAnsi="Arial" w:cs="Arial"/>
                <w:i/>
                <w:color w:val="000000"/>
                <w:sz w:val="16"/>
                <w:szCs w:val="18"/>
              </w:rPr>
              <w:t>Toalla de p</w:t>
            </w:r>
            <w:r w:rsidR="00A8003E">
              <w:rPr>
                <w:rFonts w:ascii="Arial" w:eastAsia="Calibri" w:hAnsi="Arial" w:cs="Arial"/>
                <w:i/>
                <w:color w:val="000000"/>
                <w:sz w:val="16"/>
                <w:szCs w:val="18"/>
              </w:rPr>
              <w:t>apel para manos en rollo "Elite</w:t>
            </w:r>
            <w:r w:rsidRPr="00EA4D62">
              <w:rPr>
                <w:rFonts w:ascii="Arial" w:eastAsia="Calibri" w:hAnsi="Arial" w:cs="Arial"/>
                <w:i/>
                <w:color w:val="000000"/>
                <w:sz w:val="16"/>
                <w:szCs w:val="18"/>
              </w:rPr>
              <w:t xml:space="preserve">", fabricante </w:t>
            </w:r>
            <w:proofErr w:type="spellStart"/>
            <w:proofErr w:type="gramStart"/>
            <w:r w:rsidRPr="00EA4D62">
              <w:rPr>
                <w:rFonts w:ascii="Arial" w:eastAsia="Calibri" w:hAnsi="Arial" w:cs="Arial"/>
                <w:i/>
                <w:color w:val="000000"/>
                <w:sz w:val="16"/>
                <w:szCs w:val="18"/>
              </w:rPr>
              <w:t>Abasormex</w:t>
            </w:r>
            <w:proofErr w:type="spellEnd"/>
            <w:r w:rsidRPr="00EA4D62">
              <w:rPr>
                <w:rFonts w:ascii="Arial" w:eastAsia="Calibri" w:hAnsi="Arial" w:cs="Arial"/>
                <w:i/>
                <w:color w:val="000000"/>
                <w:sz w:val="16"/>
                <w:szCs w:val="18"/>
              </w:rPr>
              <w:t xml:space="preserve"> ,</w:t>
            </w:r>
            <w:proofErr w:type="gramEnd"/>
            <w:r w:rsidRPr="00EA4D62">
              <w:rPr>
                <w:rFonts w:ascii="Arial" w:eastAsia="Calibri" w:hAnsi="Arial" w:cs="Arial"/>
                <w:i/>
                <w:color w:val="000000"/>
                <w:sz w:val="16"/>
                <w:szCs w:val="18"/>
              </w:rPr>
              <w:t xml:space="preserve"> s.a. , hoja sencilla, color blanco, caja con 6 rollos de 180 m. X 19.5 cm. C/u., grabado proporciona suavi</w:t>
            </w:r>
            <w:r>
              <w:rPr>
                <w:rFonts w:ascii="Arial" w:eastAsia="Calibri" w:hAnsi="Arial" w:cs="Arial"/>
                <w:i/>
                <w:color w:val="000000"/>
                <w:sz w:val="16"/>
                <w:szCs w:val="18"/>
              </w:rPr>
              <w:t>dad y volumen a la toalla (clave</w:t>
            </w:r>
            <w:r w:rsidRPr="00EA4D62">
              <w:rPr>
                <w:rFonts w:ascii="Arial" w:eastAsia="Calibri" w:hAnsi="Arial" w:cs="Arial"/>
                <w:i/>
                <w:color w:val="000000"/>
                <w:sz w:val="16"/>
                <w:szCs w:val="18"/>
              </w:rPr>
              <w:t xml:space="preserve"> 2772 ) Em</w:t>
            </w:r>
            <w:r>
              <w:rPr>
                <w:rFonts w:ascii="Arial" w:eastAsia="Calibri" w:hAnsi="Arial" w:cs="Arial"/>
                <w:i/>
                <w:color w:val="000000"/>
                <w:sz w:val="16"/>
                <w:szCs w:val="18"/>
              </w:rPr>
              <w:t xml:space="preserve">pacado en </w:t>
            </w:r>
            <w:proofErr w:type="spellStart"/>
            <w:r>
              <w:rPr>
                <w:rFonts w:ascii="Arial" w:eastAsia="Calibri" w:hAnsi="Arial" w:cs="Arial"/>
                <w:i/>
                <w:color w:val="000000"/>
                <w:sz w:val="16"/>
                <w:szCs w:val="18"/>
              </w:rPr>
              <w:t>Plastico</w:t>
            </w:r>
            <w:proofErr w:type="spellEnd"/>
            <w:r>
              <w:rPr>
                <w:rFonts w:ascii="Arial" w:eastAsia="Calibri" w:hAnsi="Arial" w:cs="Arial"/>
                <w:i/>
                <w:color w:val="000000"/>
                <w:sz w:val="16"/>
                <w:szCs w:val="18"/>
              </w:rPr>
              <w:t xml:space="preserve"> </w:t>
            </w:r>
            <w:proofErr w:type="spellStart"/>
            <w:r>
              <w:rPr>
                <w:rFonts w:ascii="Arial" w:eastAsia="Calibri" w:hAnsi="Arial" w:cs="Arial"/>
                <w:i/>
                <w:color w:val="000000"/>
                <w:sz w:val="16"/>
                <w:szCs w:val="18"/>
              </w:rPr>
              <w:t>Oxxodegrable</w:t>
            </w:r>
            <w:proofErr w:type="spellEnd"/>
            <w:r w:rsidR="00A8003E">
              <w:rPr>
                <w:rFonts w:ascii="Arial" w:eastAsia="Calibri" w:hAnsi="Arial" w:cs="Arial"/>
                <w:i/>
                <w:color w:val="000000"/>
                <w:sz w:val="16"/>
                <w:szCs w:val="18"/>
              </w:rPr>
              <w:t xml:space="preserve"> (</w:t>
            </w:r>
            <w:r w:rsidR="00A8003E" w:rsidRPr="00A8003E">
              <w:rPr>
                <w:rFonts w:ascii="Arial" w:eastAsia="Calibri" w:hAnsi="Arial" w:cs="Arial"/>
                <w:i/>
                <w:color w:val="000000"/>
                <w:sz w:val="16"/>
                <w:szCs w:val="18"/>
              </w:rPr>
              <w:t xml:space="preserve">viene empacado en Paquetes de 3 rollos Y se </w:t>
            </w:r>
            <w:proofErr w:type="spellStart"/>
            <w:r w:rsidR="00A8003E" w:rsidRPr="00A8003E">
              <w:rPr>
                <w:rFonts w:ascii="Arial" w:eastAsia="Calibri" w:hAnsi="Arial" w:cs="Arial"/>
                <w:i/>
                <w:color w:val="000000"/>
                <w:sz w:val="16"/>
                <w:szCs w:val="18"/>
              </w:rPr>
              <w:t>entregaria</w:t>
            </w:r>
            <w:proofErr w:type="spellEnd"/>
            <w:r w:rsidR="00A8003E" w:rsidRPr="00A8003E">
              <w:rPr>
                <w:rFonts w:ascii="Arial" w:eastAsia="Calibri" w:hAnsi="Arial" w:cs="Arial"/>
                <w:i/>
                <w:color w:val="000000"/>
                <w:sz w:val="16"/>
                <w:szCs w:val="18"/>
              </w:rPr>
              <w:t xml:space="preserve"> el equivalente a las 200 </w:t>
            </w:r>
            <w:proofErr w:type="spellStart"/>
            <w:r w:rsidR="00A8003E" w:rsidRPr="00A8003E">
              <w:rPr>
                <w:rFonts w:ascii="Arial" w:eastAsia="Calibri" w:hAnsi="Arial" w:cs="Arial"/>
                <w:i/>
                <w:color w:val="000000"/>
                <w:sz w:val="16"/>
                <w:szCs w:val="18"/>
              </w:rPr>
              <w:t>cjas</w:t>
            </w:r>
            <w:proofErr w:type="spellEnd"/>
            <w:r w:rsidR="00A8003E" w:rsidRPr="00A8003E">
              <w:rPr>
                <w:rFonts w:ascii="Arial" w:eastAsia="Calibri" w:hAnsi="Arial" w:cs="Arial"/>
                <w:i/>
                <w:color w:val="000000"/>
                <w:sz w:val="16"/>
                <w:szCs w:val="18"/>
              </w:rPr>
              <w:t xml:space="preserve"> que en este caso seria 400 </w:t>
            </w:r>
            <w:proofErr w:type="spellStart"/>
            <w:r w:rsidR="00A8003E" w:rsidRPr="00A8003E">
              <w:rPr>
                <w:rFonts w:ascii="Arial" w:eastAsia="Calibri" w:hAnsi="Arial" w:cs="Arial"/>
                <w:i/>
                <w:color w:val="000000"/>
                <w:sz w:val="16"/>
                <w:szCs w:val="18"/>
              </w:rPr>
              <w:t>paq</w:t>
            </w:r>
            <w:proofErr w:type="spellEnd"/>
            <w:r w:rsidR="00A8003E" w:rsidRPr="00A8003E">
              <w:rPr>
                <w:rFonts w:ascii="Arial" w:eastAsia="Calibri" w:hAnsi="Arial" w:cs="Arial"/>
                <w:i/>
                <w:color w:val="000000"/>
                <w:sz w:val="16"/>
                <w:szCs w:val="18"/>
              </w:rPr>
              <w:t xml:space="preserve">. de </w:t>
            </w:r>
            <w:r w:rsidR="00A8003E" w:rsidRPr="00124423">
              <w:rPr>
                <w:rFonts w:ascii="Arial" w:eastAsia="Calibri" w:hAnsi="Arial" w:cs="Arial"/>
                <w:i/>
                <w:color w:val="000000"/>
                <w:sz w:val="16"/>
                <w:szCs w:val="18"/>
              </w:rPr>
              <w:t>3 rollos</w:t>
            </w:r>
            <w:r w:rsidR="00A8003E" w:rsidRPr="00A8003E">
              <w:rPr>
                <w:rFonts w:ascii="Arial" w:eastAsia="Calibri" w:hAnsi="Arial" w:cs="Arial"/>
                <w:i/>
                <w:color w:val="000000"/>
                <w:sz w:val="16"/>
                <w:szCs w:val="18"/>
              </w:rPr>
              <w:t xml:space="preserve"> c/uno) E</w:t>
            </w:r>
            <w:r w:rsidR="00A8003E">
              <w:rPr>
                <w:rFonts w:ascii="Arial" w:eastAsia="Calibri" w:hAnsi="Arial" w:cs="Arial"/>
                <w:i/>
                <w:color w:val="000000"/>
                <w:sz w:val="16"/>
                <w:szCs w:val="18"/>
              </w:rPr>
              <w:t xml:space="preserve">mpresa con certificación FSC </w:t>
            </w:r>
            <w:r w:rsidR="00A8003E" w:rsidRPr="00A8003E">
              <w:rPr>
                <w:rFonts w:ascii="Arial" w:eastAsia="Calibri" w:hAnsi="Arial" w:cs="Arial"/>
                <w:i/>
                <w:color w:val="000000"/>
                <w:sz w:val="16"/>
                <w:szCs w:val="18"/>
              </w:rPr>
              <w:t>Se oferta una toalla con dimensiones 180m x 19.5 cm</w:t>
            </w:r>
            <w:r w:rsidRPr="00A8003E">
              <w:rPr>
                <w:rFonts w:ascii="Arial" w:eastAsia="Calibri" w:hAnsi="Arial" w:cs="Arial"/>
                <w:i/>
                <w:color w:val="000000"/>
                <w:sz w:val="16"/>
                <w:szCs w:val="18"/>
              </w:rPr>
              <w:t>"</w:t>
            </w:r>
          </w:p>
          <w:p w14:paraId="44C4E6A1" w14:textId="77777777" w:rsidR="00EA4D62" w:rsidRDefault="00EA4D62" w:rsidP="00EA4D62">
            <w:pPr>
              <w:jc w:val="both"/>
              <w:rPr>
                <w:rFonts w:ascii="Calibri" w:eastAsia="Calibri" w:hAnsi="Calibri" w:cs="Calibri"/>
                <w:i/>
                <w:color w:val="000000"/>
                <w:sz w:val="14"/>
                <w:szCs w:val="18"/>
              </w:rPr>
            </w:pPr>
          </w:p>
          <w:p w14:paraId="50D09943" w14:textId="0EF3A898" w:rsidR="00EA4D62" w:rsidRDefault="00EA4D62" w:rsidP="00EA4D62">
            <w:pPr>
              <w:jc w:val="both"/>
              <w:rPr>
                <w:rFonts w:ascii="Arial" w:hAnsi="Arial" w:cs="Arial"/>
                <w:b/>
                <w:i/>
                <w:sz w:val="18"/>
                <w:szCs w:val="18"/>
                <w:u w:val="single"/>
              </w:rPr>
            </w:pPr>
            <w:r>
              <w:rPr>
                <w:rFonts w:ascii="Arial" w:hAnsi="Arial" w:cs="Arial"/>
                <w:b/>
                <w:i/>
                <w:sz w:val="18"/>
                <w:szCs w:val="18"/>
                <w:u w:val="single"/>
              </w:rPr>
              <w:t xml:space="preserve">Sin embargo, </w:t>
            </w:r>
            <w:r w:rsidR="004B1BF0">
              <w:rPr>
                <w:rFonts w:ascii="Arial" w:hAnsi="Arial" w:cs="Arial"/>
                <w:b/>
                <w:i/>
                <w:sz w:val="18"/>
                <w:szCs w:val="18"/>
                <w:u w:val="single"/>
              </w:rPr>
              <w:t xml:space="preserve">al momento de la revisión por parte del área requirente, </w:t>
            </w:r>
            <w:r w:rsidR="00A8003E">
              <w:rPr>
                <w:rFonts w:ascii="Arial" w:hAnsi="Arial" w:cs="Arial"/>
                <w:b/>
                <w:i/>
                <w:sz w:val="18"/>
                <w:szCs w:val="18"/>
                <w:u w:val="single"/>
              </w:rPr>
              <w:t xml:space="preserve">en la ficha técnica dice que es de </w:t>
            </w:r>
            <w:r w:rsidR="00A8003E" w:rsidRPr="00A8003E">
              <w:rPr>
                <w:rFonts w:ascii="Arial" w:hAnsi="Arial" w:cs="Arial"/>
                <w:b/>
                <w:i/>
                <w:sz w:val="18"/>
                <w:szCs w:val="18"/>
                <w:u w:val="single"/>
              </w:rPr>
              <w:t>180m x 162 mm, en la convocato</w:t>
            </w:r>
            <w:r w:rsidR="004B1BF0">
              <w:rPr>
                <w:rFonts w:ascii="Arial" w:hAnsi="Arial" w:cs="Arial"/>
                <w:b/>
                <w:i/>
                <w:sz w:val="18"/>
                <w:szCs w:val="18"/>
                <w:u w:val="single"/>
              </w:rPr>
              <w:t xml:space="preserve">ria se solicitan 180m x 19.5 mm, por lo que </w:t>
            </w:r>
            <w:proofErr w:type="spellStart"/>
            <w:r w:rsidR="004B1BF0">
              <w:rPr>
                <w:rFonts w:ascii="Arial" w:hAnsi="Arial" w:cs="Arial"/>
                <w:b/>
                <w:i/>
                <w:sz w:val="18"/>
                <w:szCs w:val="18"/>
                <w:u w:val="single"/>
              </w:rPr>
              <w:t>exite</w:t>
            </w:r>
            <w:proofErr w:type="spellEnd"/>
            <w:r w:rsidR="004B1BF0">
              <w:rPr>
                <w:rFonts w:ascii="Arial" w:hAnsi="Arial" w:cs="Arial"/>
                <w:b/>
                <w:i/>
                <w:sz w:val="18"/>
                <w:szCs w:val="18"/>
                <w:u w:val="single"/>
              </w:rPr>
              <w:t xml:space="preserve"> discrepancia entre lo ofertado en el Anexo 1 con la ficha técnica del producto.</w:t>
            </w:r>
            <w:r w:rsidR="00A8003E">
              <w:rPr>
                <w:rFonts w:ascii="Arial" w:hAnsi="Arial" w:cs="Arial"/>
                <w:b/>
                <w:i/>
                <w:sz w:val="18"/>
                <w:szCs w:val="18"/>
                <w:u w:val="single"/>
              </w:rPr>
              <w:t xml:space="preserve"> </w:t>
            </w:r>
          </w:p>
          <w:p w14:paraId="34977642" w14:textId="55623C71" w:rsidR="004B1BF0" w:rsidRDefault="004B1BF0" w:rsidP="00EA4D62">
            <w:pPr>
              <w:jc w:val="both"/>
              <w:rPr>
                <w:rFonts w:ascii="Arial" w:hAnsi="Arial" w:cs="Arial"/>
                <w:b/>
                <w:i/>
                <w:sz w:val="18"/>
                <w:szCs w:val="18"/>
                <w:u w:val="single"/>
              </w:rPr>
            </w:pPr>
          </w:p>
          <w:p w14:paraId="630C7990" w14:textId="5AA9E602" w:rsidR="00EA4D62" w:rsidRPr="004B1BF0" w:rsidRDefault="004B1BF0" w:rsidP="00FD7685">
            <w:pPr>
              <w:jc w:val="both"/>
              <w:rPr>
                <w:rFonts w:ascii="Arial" w:hAnsi="Arial" w:cs="Arial"/>
                <w:sz w:val="18"/>
                <w:szCs w:val="18"/>
              </w:rPr>
            </w:pPr>
            <w:r w:rsidRPr="004B1BF0">
              <w:rPr>
                <w:rFonts w:ascii="Arial" w:hAnsi="Arial" w:cs="Arial"/>
                <w:sz w:val="18"/>
                <w:szCs w:val="18"/>
              </w:rPr>
              <w:t>Como consecuencia se realiza el desechamiento de las partidas anteriormente señaladas.</w:t>
            </w:r>
          </w:p>
          <w:p w14:paraId="69694282" w14:textId="77777777" w:rsidR="004B1BF0" w:rsidRDefault="004B1BF0" w:rsidP="00FD7685">
            <w:pPr>
              <w:jc w:val="both"/>
              <w:rPr>
                <w:rFonts w:ascii="Arial" w:hAnsi="Arial" w:cs="Arial"/>
                <w:sz w:val="18"/>
                <w:szCs w:val="16"/>
              </w:rPr>
            </w:pPr>
          </w:p>
          <w:p w14:paraId="7CB943E8" w14:textId="15E55D20" w:rsidR="00FD7685" w:rsidRDefault="004B1BF0" w:rsidP="00FD7685">
            <w:pPr>
              <w:jc w:val="both"/>
              <w:rPr>
                <w:rFonts w:ascii="Arial" w:hAnsi="Arial" w:cs="Arial"/>
                <w:sz w:val="18"/>
                <w:szCs w:val="16"/>
              </w:rPr>
            </w:pPr>
            <w:r>
              <w:rPr>
                <w:rFonts w:ascii="Arial" w:hAnsi="Arial" w:cs="Arial"/>
                <w:sz w:val="18"/>
                <w:szCs w:val="16"/>
              </w:rPr>
              <w:t>Al corroborarse los</w:t>
            </w:r>
            <w:r w:rsidR="00FD7685">
              <w:rPr>
                <w:rFonts w:ascii="Arial" w:hAnsi="Arial" w:cs="Arial"/>
                <w:sz w:val="18"/>
                <w:szCs w:val="16"/>
              </w:rPr>
              <w:t xml:space="preserve"> incumplimiento</w:t>
            </w:r>
            <w:r>
              <w:rPr>
                <w:rFonts w:ascii="Arial" w:hAnsi="Arial" w:cs="Arial"/>
                <w:sz w:val="18"/>
                <w:szCs w:val="16"/>
              </w:rPr>
              <w:t>s</w:t>
            </w:r>
            <w:r w:rsidR="00FD7685">
              <w:rPr>
                <w:rFonts w:ascii="Arial" w:hAnsi="Arial" w:cs="Arial"/>
                <w:sz w:val="18"/>
                <w:szCs w:val="16"/>
              </w:rPr>
              <w:t xml:space="preserve"> antes señalado</w:t>
            </w:r>
            <w:r>
              <w:rPr>
                <w:rFonts w:ascii="Arial" w:hAnsi="Arial" w:cs="Arial"/>
                <w:sz w:val="18"/>
                <w:szCs w:val="16"/>
              </w:rPr>
              <w:t>s</w:t>
            </w:r>
            <w:r w:rsidR="00FD7685" w:rsidRPr="00BD1D45">
              <w:rPr>
                <w:rFonts w:ascii="Arial" w:hAnsi="Arial" w:cs="Arial"/>
                <w:sz w:val="18"/>
                <w:szCs w:val="16"/>
              </w:rPr>
              <w:t>, se determina: “XIII. DESEC</w:t>
            </w:r>
            <w:r w:rsidR="00A555BD">
              <w:rPr>
                <w:rFonts w:ascii="Arial" w:hAnsi="Arial" w:cs="Arial"/>
                <w:sz w:val="18"/>
                <w:szCs w:val="16"/>
              </w:rPr>
              <w:t xml:space="preserve">HAMIENTO DE PROPUESTAS” XIII.1 </w:t>
            </w:r>
            <w:r w:rsidR="00FD7685" w:rsidRPr="00BD1D45">
              <w:rPr>
                <w:rFonts w:ascii="Arial" w:hAnsi="Arial" w:cs="Arial"/>
                <w:sz w:val="18"/>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sidR="00A555BD">
              <w:rPr>
                <w:rFonts w:ascii="Arial" w:hAnsi="Arial" w:cs="Arial"/>
                <w:sz w:val="18"/>
                <w:szCs w:val="16"/>
              </w:rPr>
              <w:t xml:space="preserve"> </w:t>
            </w:r>
            <w:r w:rsidR="00FD7685" w:rsidRPr="00BD1D45">
              <w:rPr>
                <w:rFonts w:ascii="Arial" w:hAnsi="Arial" w:cs="Arial"/>
                <w:sz w:val="18"/>
                <w:szCs w:val="16"/>
              </w:rPr>
              <w:t>l</w:t>
            </w:r>
            <w:r w:rsidR="00A555BD">
              <w:rPr>
                <w:rFonts w:ascii="Arial" w:hAnsi="Arial" w:cs="Arial"/>
                <w:sz w:val="18"/>
                <w:szCs w:val="16"/>
              </w:rPr>
              <w:t>os</w:t>
            </w:r>
            <w:r w:rsidR="00FD7685" w:rsidRPr="00BD1D45">
              <w:rPr>
                <w:rFonts w:ascii="Arial" w:hAnsi="Arial" w:cs="Arial"/>
                <w:sz w:val="18"/>
                <w:szCs w:val="16"/>
              </w:rPr>
              <w:t xml:space="preserve"> incumplimiento</w:t>
            </w:r>
            <w:r w:rsidR="00A555BD">
              <w:rPr>
                <w:rFonts w:ascii="Arial" w:hAnsi="Arial" w:cs="Arial"/>
                <w:sz w:val="18"/>
                <w:szCs w:val="16"/>
              </w:rPr>
              <w:t>s</w:t>
            </w:r>
            <w:r w:rsidR="00FD7685" w:rsidRPr="00BD1D45">
              <w:rPr>
                <w:rFonts w:ascii="Arial" w:hAnsi="Arial" w:cs="Arial"/>
                <w:sz w:val="18"/>
                <w:szCs w:val="16"/>
              </w:rPr>
              <w:t xml:space="preserve"> manifestado</w:t>
            </w:r>
            <w:r w:rsidR="00A555BD">
              <w:rPr>
                <w:rFonts w:ascii="Arial" w:hAnsi="Arial" w:cs="Arial"/>
                <w:sz w:val="18"/>
                <w:szCs w:val="16"/>
              </w:rPr>
              <w:t>s</w:t>
            </w:r>
            <w:r w:rsidR="00FD7685" w:rsidRPr="00BD1D45">
              <w:rPr>
                <w:rFonts w:ascii="Arial" w:hAnsi="Arial" w:cs="Arial"/>
                <w:sz w:val="18"/>
                <w:szCs w:val="16"/>
              </w:rPr>
              <w:t xml:space="preserve">, que afectan su solvencia de manera particular, conforme a lo señalado en el artículo 55 y 56 de la Ley de las bases de la presente licitación, se realiza </w:t>
            </w:r>
            <w:r w:rsidR="00FD7685">
              <w:rPr>
                <w:rFonts w:ascii="Arial" w:hAnsi="Arial" w:cs="Arial"/>
                <w:sz w:val="18"/>
                <w:szCs w:val="16"/>
              </w:rPr>
              <w:t>el desechamiento de la</w:t>
            </w:r>
            <w:r>
              <w:rPr>
                <w:rFonts w:ascii="Arial" w:hAnsi="Arial" w:cs="Arial"/>
                <w:sz w:val="18"/>
                <w:szCs w:val="16"/>
              </w:rPr>
              <w:t>s</w:t>
            </w:r>
            <w:r w:rsidR="00FD7685">
              <w:rPr>
                <w:rFonts w:ascii="Arial" w:hAnsi="Arial" w:cs="Arial"/>
                <w:sz w:val="18"/>
                <w:szCs w:val="16"/>
              </w:rPr>
              <w:t xml:space="preserve"> partida</w:t>
            </w:r>
            <w:r>
              <w:rPr>
                <w:rFonts w:ascii="Arial" w:hAnsi="Arial" w:cs="Arial"/>
                <w:sz w:val="18"/>
                <w:szCs w:val="16"/>
              </w:rPr>
              <w:t>s</w:t>
            </w:r>
            <w:r w:rsidR="00FD7685" w:rsidRPr="00BD1D45">
              <w:rPr>
                <w:rFonts w:ascii="Arial" w:hAnsi="Arial" w:cs="Arial"/>
                <w:sz w:val="18"/>
                <w:szCs w:val="16"/>
              </w:rPr>
              <w:t xml:space="preserve"> </w:t>
            </w:r>
            <w:r>
              <w:rPr>
                <w:rFonts w:ascii="Arial" w:hAnsi="Arial" w:cs="Arial"/>
                <w:sz w:val="18"/>
                <w:szCs w:val="16"/>
              </w:rPr>
              <w:t>6, 58 y 64</w:t>
            </w:r>
            <w:r w:rsidR="00FD7685" w:rsidRPr="00BD1D45">
              <w:rPr>
                <w:rFonts w:ascii="Arial" w:hAnsi="Arial" w:cs="Arial"/>
                <w:sz w:val="18"/>
                <w:szCs w:val="16"/>
              </w:rPr>
              <w:t xml:space="preserve"> </w:t>
            </w:r>
            <w:r w:rsidR="00FD7685" w:rsidRPr="003973BD">
              <w:rPr>
                <w:rFonts w:ascii="Arial" w:hAnsi="Arial" w:cs="Arial"/>
                <w:sz w:val="18"/>
                <w:szCs w:val="16"/>
              </w:rPr>
              <w:t xml:space="preserve">del licitante </w:t>
            </w:r>
            <w:r w:rsidRPr="004B1BF0">
              <w:rPr>
                <w:rFonts w:ascii="Arial" w:hAnsi="Arial" w:cs="Arial"/>
                <w:sz w:val="18"/>
                <w:szCs w:val="16"/>
              </w:rPr>
              <w:t>RUBEN MARQUEZ CORTES</w:t>
            </w:r>
            <w:r>
              <w:rPr>
                <w:rFonts w:ascii="Arial" w:hAnsi="Arial" w:cs="Arial"/>
                <w:sz w:val="18"/>
                <w:szCs w:val="16"/>
              </w:rPr>
              <w:t>.</w:t>
            </w:r>
          </w:p>
          <w:p w14:paraId="78074368" w14:textId="6173536D" w:rsidR="008E1FD0" w:rsidRPr="0076310A" w:rsidRDefault="008E1FD0" w:rsidP="008E1FD0">
            <w:pPr>
              <w:jc w:val="both"/>
              <w:rPr>
                <w:rFonts w:ascii="Arial" w:hAnsi="Arial" w:cs="Arial"/>
                <w:b/>
                <w:sz w:val="16"/>
                <w:szCs w:val="16"/>
              </w:rPr>
            </w:pPr>
          </w:p>
          <w:p w14:paraId="49B1D5AE" w14:textId="77777777" w:rsidR="008E1FD0" w:rsidRPr="00FD1AF7" w:rsidRDefault="008E1FD0" w:rsidP="008E1FD0">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Convocatoria </w:t>
            </w:r>
            <w:r w:rsidRPr="00FD1AF7">
              <w:rPr>
                <w:rFonts w:ascii="Arial" w:hAnsi="Arial" w:cs="Arial"/>
                <w:b/>
                <w:sz w:val="14"/>
                <w:szCs w:val="14"/>
              </w:rPr>
              <w:t>LPN E/901045968-023-2024.</w:t>
            </w:r>
          </w:p>
          <w:p w14:paraId="465F5970" w14:textId="77777777" w:rsidR="008E1FD0" w:rsidRDefault="008E1FD0" w:rsidP="008E1FD0">
            <w:pPr>
              <w:jc w:val="both"/>
              <w:rPr>
                <w:rFonts w:ascii="Arial" w:hAnsi="Arial" w:cs="Arial"/>
                <w:sz w:val="16"/>
                <w:szCs w:val="16"/>
              </w:rPr>
            </w:pPr>
          </w:p>
          <w:p w14:paraId="4B5C501D" w14:textId="189A7158" w:rsidR="008E1FD0" w:rsidRPr="00586DC4" w:rsidRDefault="008E1FD0" w:rsidP="008E1FD0">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1FD0" w:rsidRPr="00154F13" w14:paraId="4A2B08F3" w14:textId="77777777" w:rsidTr="00056CAE">
        <w:trPr>
          <w:trHeight w:val="434"/>
          <w:jc w:val="center"/>
        </w:trPr>
        <w:tc>
          <w:tcPr>
            <w:tcW w:w="180" w:type="pct"/>
            <w:noWrap/>
            <w:vAlign w:val="center"/>
          </w:tcPr>
          <w:p w14:paraId="60E39BBD" w14:textId="6646F454" w:rsidR="008E1FD0" w:rsidRPr="00FD1AF7" w:rsidRDefault="008E1FD0" w:rsidP="008E1FD0">
            <w:pPr>
              <w:jc w:val="center"/>
              <w:rPr>
                <w:rFonts w:ascii="Arial" w:hAnsi="Arial" w:cs="Arial"/>
                <w:sz w:val="18"/>
                <w:szCs w:val="18"/>
              </w:rPr>
            </w:pPr>
            <w:r w:rsidRPr="00FD1AF7">
              <w:rPr>
                <w:rFonts w:ascii="Arial" w:hAnsi="Arial" w:cs="Arial"/>
                <w:sz w:val="18"/>
                <w:szCs w:val="18"/>
              </w:rPr>
              <w:lastRenderedPageBreak/>
              <w:t>6</w:t>
            </w:r>
          </w:p>
        </w:tc>
        <w:tc>
          <w:tcPr>
            <w:tcW w:w="941" w:type="pct"/>
            <w:noWrap/>
            <w:vAlign w:val="center"/>
          </w:tcPr>
          <w:p w14:paraId="16DA93C7" w14:textId="53F5CF65" w:rsidR="008E1FD0" w:rsidRPr="00FD1AF7" w:rsidRDefault="008E1FD0" w:rsidP="008E1FD0">
            <w:pPr>
              <w:pStyle w:val="Sangradetextonormal"/>
              <w:ind w:left="0"/>
              <w:jc w:val="center"/>
              <w:rPr>
                <w:rFonts w:asciiTheme="minorHAnsi" w:hAnsiTheme="minorHAnsi" w:cstheme="minorHAnsi"/>
                <w:sz w:val="18"/>
                <w:szCs w:val="18"/>
              </w:rPr>
            </w:pPr>
            <w:r w:rsidRPr="00FD1AF7">
              <w:rPr>
                <w:rFonts w:asciiTheme="minorHAnsi" w:hAnsiTheme="minorHAnsi" w:cstheme="minorHAnsi"/>
                <w:sz w:val="18"/>
                <w:szCs w:val="18"/>
              </w:rPr>
              <w:t>PAPELERIA, CONSUMIBLES Y ACCESORIOS, S.A. DE C.V.</w:t>
            </w:r>
          </w:p>
        </w:tc>
        <w:tc>
          <w:tcPr>
            <w:tcW w:w="3879" w:type="pct"/>
          </w:tcPr>
          <w:p w14:paraId="69CA4D76" w14:textId="30FF6B02" w:rsidR="008E1FD0" w:rsidRPr="00FD1AF7" w:rsidRDefault="008E1FD0" w:rsidP="008E1FD0">
            <w:pPr>
              <w:jc w:val="both"/>
              <w:rPr>
                <w:rFonts w:ascii="Arial" w:hAnsi="Arial" w:cs="Arial"/>
                <w:b/>
                <w:sz w:val="18"/>
                <w:szCs w:val="18"/>
              </w:rPr>
            </w:pPr>
            <w:r w:rsidRPr="00FD1AF7">
              <w:rPr>
                <w:rFonts w:ascii="Arial" w:hAnsi="Arial" w:cs="Arial"/>
                <w:b/>
                <w:sz w:val="18"/>
                <w:szCs w:val="18"/>
              </w:rPr>
              <w:t>Oferta en la partida: 1, 2, 3, 5, 7, 8, 9, 10, 11, 12, 13, 14, 15, 16, 17, 18, 19, 21, 22, 23, 26, 28, 30, 31, 32, 33, 34, 35, 36, 37, 38, 39, 40, 41, 42, 43, 44, 45, 46, 47, 48, 49, 50, 51, 52, 53, 54, 55 y 56.</w:t>
            </w:r>
          </w:p>
          <w:p w14:paraId="51B9039E" w14:textId="77777777" w:rsidR="00FD1AF7" w:rsidRPr="00FD1AF7" w:rsidRDefault="00FD1AF7" w:rsidP="008E1FD0">
            <w:pPr>
              <w:jc w:val="both"/>
              <w:rPr>
                <w:rFonts w:ascii="Arial" w:hAnsi="Arial" w:cs="Arial"/>
                <w:b/>
                <w:sz w:val="18"/>
                <w:szCs w:val="18"/>
              </w:rPr>
            </w:pPr>
          </w:p>
          <w:p w14:paraId="110A88AD" w14:textId="77777777" w:rsidR="008E1FD0" w:rsidRPr="00FD1AF7" w:rsidRDefault="008E1FD0" w:rsidP="008E1FD0">
            <w:pPr>
              <w:jc w:val="both"/>
              <w:rPr>
                <w:rFonts w:ascii="Arial" w:hAnsi="Arial" w:cs="Arial"/>
                <w:sz w:val="18"/>
                <w:szCs w:val="18"/>
              </w:rPr>
            </w:pPr>
            <w:r w:rsidRPr="00FD1AF7">
              <w:rPr>
                <w:rFonts w:ascii="Arial" w:hAnsi="Arial" w:cs="Arial"/>
                <w:b/>
                <w:sz w:val="18"/>
                <w:szCs w:val="18"/>
              </w:rPr>
              <w:t>Documentos Apartado X</w:t>
            </w:r>
            <w:r w:rsidRPr="00FD1AF7">
              <w:rPr>
                <w:rFonts w:ascii="Arial" w:hAnsi="Arial" w:cs="Arial"/>
                <w:sz w:val="18"/>
                <w:szCs w:val="18"/>
              </w:rPr>
              <w:t>, presenta y cumple de manera general, conforme lo establecido y detallado en los Anexos 1, 1.1 y 2.</w:t>
            </w:r>
          </w:p>
          <w:p w14:paraId="5C2A2266" w14:textId="77777777" w:rsidR="008E1FD0" w:rsidRPr="0076310A" w:rsidRDefault="008E1FD0" w:rsidP="008E1FD0">
            <w:pPr>
              <w:jc w:val="both"/>
              <w:rPr>
                <w:rFonts w:ascii="Arial" w:hAnsi="Arial" w:cs="Arial"/>
                <w:b/>
                <w:sz w:val="16"/>
                <w:szCs w:val="16"/>
              </w:rPr>
            </w:pPr>
          </w:p>
          <w:p w14:paraId="57767CD1" w14:textId="77777777" w:rsidR="008E1FD0" w:rsidRPr="00FD1AF7" w:rsidRDefault="008E1FD0" w:rsidP="008E1FD0">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Convocatoria </w:t>
            </w:r>
            <w:r w:rsidRPr="00FD1AF7">
              <w:rPr>
                <w:rFonts w:ascii="Arial" w:hAnsi="Arial" w:cs="Arial"/>
                <w:b/>
                <w:sz w:val="14"/>
                <w:szCs w:val="14"/>
              </w:rPr>
              <w:t>LPN E/901045968-023-2024.</w:t>
            </w:r>
          </w:p>
          <w:p w14:paraId="779F4EFD" w14:textId="77777777" w:rsidR="008E1FD0" w:rsidRDefault="008E1FD0" w:rsidP="008E1FD0">
            <w:pPr>
              <w:jc w:val="both"/>
              <w:rPr>
                <w:rFonts w:ascii="Arial" w:hAnsi="Arial" w:cs="Arial"/>
                <w:sz w:val="16"/>
                <w:szCs w:val="16"/>
              </w:rPr>
            </w:pPr>
          </w:p>
          <w:p w14:paraId="5A640545" w14:textId="43D416F4" w:rsidR="008E1FD0" w:rsidRPr="00586DC4" w:rsidRDefault="008E1FD0" w:rsidP="008E1FD0">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1FD0" w:rsidRPr="00154F13" w14:paraId="18F9A11A" w14:textId="77777777" w:rsidTr="00056CAE">
        <w:trPr>
          <w:trHeight w:val="434"/>
          <w:jc w:val="center"/>
        </w:trPr>
        <w:tc>
          <w:tcPr>
            <w:tcW w:w="180" w:type="pct"/>
            <w:noWrap/>
            <w:vAlign w:val="center"/>
          </w:tcPr>
          <w:p w14:paraId="2DD4BE30" w14:textId="4C8C3EF4" w:rsidR="008E1FD0" w:rsidRPr="00FD1AF7" w:rsidRDefault="008E1FD0" w:rsidP="008E1FD0">
            <w:pPr>
              <w:jc w:val="center"/>
              <w:rPr>
                <w:rFonts w:ascii="Arial" w:hAnsi="Arial" w:cs="Arial"/>
                <w:sz w:val="18"/>
                <w:szCs w:val="18"/>
              </w:rPr>
            </w:pPr>
            <w:r w:rsidRPr="00FD1AF7">
              <w:rPr>
                <w:rFonts w:ascii="Arial" w:hAnsi="Arial" w:cs="Arial"/>
                <w:sz w:val="18"/>
                <w:szCs w:val="18"/>
              </w:rPr>
              <w:t>7</w:t>
            </w:r>
          </w:p>
        </w:tc>
        <w:tc>
          <w:tcPr>
            <w:tcW w:w="941" w:type="pct"/>
            <w:noWrap/>
            <w:vAlign w:val="center"/>
          </w:tcPr>
          <w:p w14:paraId="5591049D" w14:textId="2173F160" w:rsidR="008E1FD0" w:rsidRPr="00FD1AF7" w:rsidRDefault="008E1FD0" w:rsidP="008E1FD0">
            <w:pPr>
              <w:pStyle w:val="Sangradetextonormal"/>
              <w:ind w:left="0"/>
              <w:jc w:val="center"/>
              <w:rPr>
                <w:rFonts w:asciiTheme="minorHAnsi" w:hAnsiTheme="minorHAnsi" w:cstheme="minorHAnsi"/>
                <w:sz w:val="18"/>
                <w:szCs w:val="18"/>
              </w:rPr>
            </w:pPr>
            <w:r w:rsidRPr="00FD1AF7">
              <w:rPr>
                <w:rFonts w:asciiTheme="minorHAnsi" w:hAnsiTheme="minorHAnsi" w:cstheme="minorHAnsi"/>
                <w:sz w:val="18"/>
                <w:szCs w:val="18"/>
              </w:rPr>
              <w:t>OFIMART DEL CENTRO, S.A. DE C.V.</w:t>
            </w:r>
          </w:p>
        </w:tc>
        <w:tc>
          <w:tcPr>
            <w:tcW w:w="3879" w:type="pct"/>
          </w:tcPr>
          <w:p w14:paraId="7F76D9E1" w14:textId="5052BB98" w:rsidR="008E1FD0" w:rsidRPr="00FD1AF7" w:rsidRDefault="008E1FD0" w:rsidP="008E1FD0">
            <w:pPr>
              <w:jc w:val="both"/>
              <w:rPr>
                <w:rFonts w:ascii="Arial" w:hAnsi="Arial" w:cs="Arial"/>
                <w:b/>
                <w:sz w:val="18"/>
                <w:szCs w:val="18"/>
              </w:rPr>
            </w:pPr>
            <w:r w:rsidRPr="00FD1AF7">
              <w:rPr>
                <w:rFonts w:ascii="Arial" w:hAnsi="Arial" w:cs="Arial"/>
                <w:b/>
                <w:sz w:val="18"/>
                <w:szCs w:val="18"/>
              </w:rPr>
              <w:t xml:space="preserve">Oferta en la partida: 10, 11, 12, 13, 14, 15, 17, 18, 21, 24, 28, 29, 31, 35, 36, 37, 38, 39, 40, 42, 49, 50, 51, 53, 54, 55 y 56. </w:t>
            </w:r>
          </w:p>
          <w:p w14:paraId="10F398CA" w14:textId="77777777" w:rsidR="00FD1AF7" w:rsidRPr="00FD1AF7" w:rsidRDefault="00FD1AF7" w:rsidP="008E1FD0">
            <w:pPr>
              <w:jc w:val="both"/>
              <w:rPr>
                <w:rFonts w:ascii="Arial" w:hAnsi="Arial" w:cs="Arial"/>
                <w:b/>
                <w:sz w:val="18"/>
                <w:szCs w:val="18"/>
              </w:rPr>
            </w:pPr>
          </w:p>
          <w:p w14:paraId="10952E22" w14:textId="1E20E173" w:rsidR="00815EC3" w:rsidRPr="00CE0CD8" w:rsidRDefault="008E1FD0" w:rsidP="00815EC3">
            <w:pPr>
              <w:jc w:val="both"/>
              <w:rPr>
                <w:rFonts w:ascii="Arial" w:hAnsi="Arial" w:cs="Arial"/>
                <w:sz w:val="18"/>
                <w:szCs w:val="18"/>
              </w:rPr>
            </w:pPr>
            <w:r w:rsidRPr="00FD1AF7">
              <w:rPr>
                <w:rFonts w:ascii="Arial" w:hAnsi="Arial" w:cs="Arial"/>
                <w:b/>
                <w:sz w:val="18"/>
                <w:szCs w:val="18"/>
              </w:rPr>
              <w:lastRenderedPageBreak/>
              <w:t>Documentos Apartado X</w:t>
            </w:r>
            <w:r w:rsidRPr="00FD1AF7">
              <w:rPr>
                <w:rFonts w:ascii="Arial" w:hAnsi="Arial" w:cs="Arial"/>
                <w:sz w:val="18"/>
                <w:szCs w:val="18"/>
              </w:rPr>
              <w:t>, presenta y cumple de manera general, conforme lo establecido y det</w:t>
            </w:r>
            <w:r w:rsidR="00815EC3">
              <w:rPr>
                <w:rFonts w:ascii="Arial" w:hAnsi="Arial" w:cs="Arial"/>
                <w:sz w:val="18"/>
                <w:szCs w:val="18"/>
              </w:rPr>
              <w:t xml:space="preserve">allado en los Anexos 1, 1.1 y 2 </w:t>
            </w:r>
            <w:r w:rsidR="00815EC3" w:rsidRPr="00CE0CD8">
              <w:rPr>
                <w:rFonts w:ascii="Arial" w:hAnsi="Arial" w:cs="Arial"/>
                <w:sz w:val="18"/>
                <w:szCs w:val="18"/>
              </w:rPr>
              <w:t xml:space="preserve">a </w:t>
            </w:r>
            <w:r w:rsidR="00815EC3">
              <w:rPr>
                <w:rFonts w:ascii="Arial" w:hAnsi="Arial" w:cs="Arial"/>
                <w:b/>
                <w:sz w:val="18"/>
                <w:szCs w:val="18"/>
              </w:rPr>
              <w:t>excepción de la partida</w:t>
            </w:r>
            <w:r w:rsidR="00815EC3" w:rsidRPr="00CE0CD8">
              <w:rPr>
                <w:rFonts w:ascii="Arial" w:hAnsi="Arial" w:cs="Arial"/>
                <w:b/>
                <w:sz w:val="18"/>
                <w:szCs w:val="18"/>
              </w:rPr>
              <w:t xml:space="preserve"> </w:t>
            </w:r>
            <w:r w:rsidR="00815EC3">
              <w:rPr>
                <w:rFonts w:ascii="Arial" w:hAnsi="Arial" w:cs="Arial"/>
                <w:b/>
                <w:sz w:val="18"/>
                <w:szCs w:val="18"/>
              </w:rPr>
              <w:t>10</w:t>
            </w:r>
            <w:r w:rsidR="00815EC3" w:rsidRPr="00CE0CD8">
              <w:rPr>
                <w:rFonts w:ascii="Arial" w:hAnsi="Arial" w:cs="Arial"/>
                <w:b/>
                <w:sz w:val="18"/>
                <w:szCs w:val="18"/>
              </w:rPr>
              <w:t xml:space="preserve"> </w:t>
            </w:r>
            <w:r w:rsidR="00815EC3" w:rsidRPr="00CE0CD8">
              <w:rPr>
                <w:rFonts w:ascii="Arial" w:hAnsi="Arial" w:cs="Arial"/>
                <w:sz w:val="18"/>
                <w:szCs w:val="18"/>
              </w:rPr>
              <w:t>donde se hace</w:t>
            </w:r>
            <w:r w:rsidR="00815EC3">
              <w:rPr>
                <w:rFonts w:ascii="Arial" w:hAnsi="Arial" w:cs="Arial"/>
                <w:sz w:val="18"/>
                <w:szCs w:val="18"/>
              </w:rPr>
              <w:t xml:space="preserve"> constar el siguiente incumplimiento</w:t>
            </w:r>
            <w:r w:rsidR="00815EC3" w:rsidRPr="00CE0CD8">
              <w:rPr>
                <w:rFonts w:ascii="Arial" w:hAnsi="Arial" w:cs="Arial"/>
                <w:sz w:val="18"/>
                <w:szCs w:val="18"/>
              </w:rPr>
              <w:t>:</w:t>
            </w:r>
          </w:p>
          <w:p w14:paraId="46177B9C" w14:textId="77777777" w:rsidR="00815EC3" w:rsidRPr="00CE0CD8" w:rsidRDefault="00815EC3" w:rsidP="00815EC3">
            <w:pPr>
              <w:jc w:val="both"/>
              <w:rPr>
                <w:rFonts w:ascii="Arial" w:hAnsi="Arial" w:cs="Arial"/>
                <w:sz w:val="18"/>
                <w:szCs w:val="18"/>
              </w:rPr>
            </w:pPr>
          </w:p>
          <w:p w14:paraId="0DEDDE6D" w14:textId="79304024" w:rsidR="00815EC3" w:rsidRPr="00815EC3" w:rsidRDefault="00815EC3" w:rsidP="00815EC3">
            <w:pPr>
              <w:autoSpaceDE w:val="0"/>
              <w:autoSpaceDN w:val="0"/>
              <w:adjustRightInd w:val="0"/>
              <w:jc w:val="both"/>
              <w:rPr>
                <w:rFonts w:ascii="Arial" w:hAnsi="Arial" w:cs="Arial"/>
                <w:i/>
                <w:sz w:val="16"/>
                <w:szCs w:val="16"/>
                <w:lang w:val="es-MX"/>
              </w:rPr>
            </w:pPr>
            <w:r>
              <w:rPr>
                <w:rFonts w:ascii="Arial" w:hAnsi="Arial" w:cs="Arial"/>
                <w:b/>
                <w:sz w:val="18"/>
                <w:szCs w:val="18"/>
                <w:u w:val="single"/>
              </w:rPr>
              <w:t>Partida 10</w:t>
            </w:r>
            <w:r>
              <w:rPr>
                <w:rFonts w:ascii="Arial" w:hAnsi="Arial" w:cs="Arial"/>
                <w:sz w:val="18"/>
                <w:szCs w:val="18"/>
              </w:rPr>
              <w:t xml:space="preserve">, se solicitó: </w:t>
            </w:r>
            <w:r w:rsidRPr="00815EC3">
              <w:rPr>
                <w:rFonts w:ascii="Arial" w:hAnsi="Arial" w:cs="Arial"/>
                <w:i/>
                <w:sz w:val="16"/>
                <w:szCs w:val="16"/>
              </w:rPr>
              <w:t>“</w:t>
            </w:r>
            <w:r w:rsidRPr="00815EC3">
              <w:rPr>
                <w:rFonts w:ascii="Arial" w:hAnsi="Arial" w:cs="Arial"/>
                <w:i/>
                <w:sz w:val="16"/>
                <w:szCs w:val="16"/>
                <w:lang w:val="es-MX"/>
              </w:rPr>
              <w:t xml:space="preserve">Borrador MAGNETICO de fieltro para pizarrón blanco "ESCO" con costados ergonómicos, medidas de 12.5 cm con </w:t>
            </w:r>
            <w:r w:rsidRPr="00AD404B">
              <w:rPr>
                <w:rFonts w:ascii="Arial" w:hAnsi="Arial" w:cs="Arial"/>
                <w:i/>
                <w:sz w:val="16"/>
                <w:szCs w:val="16"/>
                <w:lang w:val="es-MX"/>
              </w:rPr>
              <w:t>fieltro de</w:t>
            </w:r>
            <w:r w:rsidRPr="00815EC3">
              <w:rPr>
                <w:rFonts w:ascii="Arial" w:hAnsi="Arial" w:cs="Arial"/>
                <w:b/>
                <w:i/>
                <w:sz w:val="16"/>
                <w:szCs w:val="16"/>
                <w:lang w:val="es-MX"/>
              </w:rPr>
              <w:t xml:space="preserve"> 6mm</w:t>
            </w:r>
            <w:r w:rsidRPr="00815EC3">
              <w:rPr>
                <w:rFonts w:ascii="Arial" w:hAnsi="Arial" w:cs="Arial"/>
                <w:i/>
                <w:sz w:val="16"/>
                <w:szCs w:val="16"/>
                <w:lang w:val="es-MX"/>
              </w:rPr>
              <w:t xml:space="preserve">., base de madera de </w:t>
            </w:r>
            <w:r w:rsidRPr="00815EC3">
              <w:rPr>
                <w:rFonts w:ascii="Arial" w:hAnsi="Arial" w:cs="Arial"/>
                <w:b/>
                <w:i/>
                <w:sz w:val="16"/>
                <w:szCs w:val="16"/>
                <w:lang w:val="es-MX"/>
              </w:rPr>
              <w:t>20 mm</w:t>
            </w:r>
            <w:r w:rsidRPr="00815EC3">
              <w:rPr>
                <w:rFonts w:ascii="Arial" w:hAnsi="Arial" w:cs="Arial"/>
                <w:i/>
                <w:sz w:val="16"/>
                <w:szCs w:val="16"/>
                <w:lang w:val="es-MX"/>
              </w:rPr>
              <w:t xml:space="preserve"> pintada en blanco y cinta magnética de </w:t>
            </w:r>
            <w:r w:rsidRPr="00815EC3">
              <w:rPr>
                <w:rFonts w:ascii="Arial" w:hAnsi="Arial" w:cs="Arial"/>
                <w:b/>
                <w:i/>
                <w:sz w:val="16"/>
                <w:szCs w:val="16"/>
                <w:lang w:val="es-MX"/>
              </w:rPr>
              <w:t xml:space="preserve">125 x 6 </w:t>
            </w:r>
            <w:proofErr w:type="spellStart"/>
            <w:r w:rsidRPr="00815EC3">
              <w:rPr>
                <w:rFonts w:ascii="Arial" w:hAnsi="Arial" w:cs="Arial"/>
                <w:b/>
                <w:i/>
                <w:sz w:val="16"/>
                <w:szCs w:val="16"/>
                <w:lang w:val="es-MX"/>
              </w:rPr>
              <w:t>mm.</w:t>
            </w:r>
            <w:proofErr w:type="spellEnd"/>
            <w:r w:rsidRPr="00815EC3">
              <w:rPr>
                <w:rFonts w:ascii="Arial" w:hAnsi="Arial" w:cs="Arial"/>
                <w:b/>
                <w:i/>
                <w:sz w:val="16"/>
                <w:szCs w:val="16"/>
                <w:lang w:val="es-MX"/>
              </w:rPr>
              <w:t>”</w:t>
            </w:r>
          </w:p>
          <w:p w14:paraId="797AAB66" w14:textId="77777777" w:rsidR="00815EC3" w:rsidRDefault="00815EC3" w:rsidP="00815EC3">
            <w:pPr>
              <w:jc w:val="both"/>
              <w:rPr>
                <w:rFonts w:ascii="Arial" w:hAnsi="Arial" w:cs="Arial"/>
                <w:sz w:val="18"/>
                <w:szCs w:val="18"/>
              </w:rPr>
            </w:pPr>
          </w:p>
          <w:p w14:paraId="720E63E9" w14:textId="1A7EE355" w:rsidR="00815EC3" w:rsidRPr="00815EC3" w:rsidRDefault="00815EC3" w:rsidP="00815EC3">
            <w:pPr>
              <w:jc w:val="both"/>
              <w:rPr>
                <w:rFonts w:ascii="Arial" w:eastAsia="Calibri" w:hAnsi="Arial" w:cs="Arial"/>
                <w:i/>
                <w:color w:val="000000"/>
                <w:sz w:val="16"/>
                <w:szCs w:val="18"/>
              </w:rPr>
            </w:pPr>
            <w:r>
              <w:rPr>
                <w:rFonts w:ascii="Arial" w:hAnsi="Arial" w:cs="Arial"/>
                <w:sz w:val="18"/>
                <w:szCs w:val="18"/>
              </w:rPr>
              <w:t xml:space="preserve">El licitante ofertó en la presente partida: </w:t>
            </w:r>
            <w:r w:rsidRPr="00D5170E">
              <w:rPr>
                <w:rFonts w:ascii="Arial" w:hAnsi="Arial" w:cs="Arial"/>
                <w:i/>
                <w:sz w:val="14"/>
                <w:szCs w:val="18"/>
              </w:rPr>
              <w:t>“</w:t>
            </w:r>
            <w:r w:rsidRPr="00815EC3">
              <w:rPr>
                <w:rFonts w:ascii="Arial" w:eastAsia="Calibri" w:hAnsi="Arial" w:cs="Arial"/>
                <w:i/>
                <w:color w:val="000000"/>
                <w:sz w:val="16"/>
                <w:szCs w:val="18"/>
              </w:rPr>
              <w:t xml:space="preserve">Borrador MAGNETICO de fieltro para pizarrón blanco "ALFRA", medidas de 12.5 cm con </w:t>
            </w:r>
            <w:r w:rsidRPr="00AD404B">
              <w:rPr>
                <w:rFonts w:ascii="Arial" w:eastAsia="Calibri" w:hAnsi="Arial" w:cs="Arial"/>
                <w:i/>
                <w:color w:val="000000"/>
                <w:sz w:val="16"/>
                <w:szCs w:val="18"/>
              </w:rPr>
              <w:t>fieltro de</w:t>
            </w:r>
            <w:r w:rsidRPr="00815EC3">
              <w:rPr>
                <w:rFonts w:ascii="Arial" w:eastAsia="Calibri" w:hAnsi="Arial" w:cs="Arial"/>
                <w:b/>
                <w:i/>
                <w:color w:val="000000"/>
                <w:sz w:val="16"/>
                <w:szCs w:val="18"/>
              </w:rPr>
              <w:t xml:space="preserve"> 4mm</w:t>
            </w:r>
            <w:r>
              <w:rPr>
                <w:rFonts w:ascii="Arial" w:eastAsia="Calibri" w:hAnsi="Arial" w:cs="Arial"/>
                <w:i/>
                <w:color w:val="000000"/>
                <w:sz w:val="16"/>
                <w:szCs w:val="18"/>
              </w:rPr>
              <w:t>.</w:t>
            </w:r>
            <w:r w:rsidRPr="00815EC3">
              <w:rPr>
                <w:rFonts w:ascii="Arial" w:eastAsia="Calibri" w:hAnsi="Arial" w:cs="Arial"/>
                <w:i/>
                <w:color w:val="000000"/>
                <w:sz w:val="16"/>
                <w:szCs w:val="18"/>
              </w:rPr>
              <w:t xml:space="preserve">, base de madera de </w:t>
            </w:r>
            <w:r w:rsidRPr="00815EC3">
              <w:rPr>
                <w:rFonts w:ascii="Arial" w:eastAsia="Calibri" w:hAnsi="Arial" w:cs="Arial"/>
                <w:b/>
                <w:i/>
                <w:color w:val="000000"/>
                <w:sz w:val="16"/>
                <w:szCs w:val="18"/>
              </w:rPr>
              <w:t>17 mm</w:t>
            </w:r>
            <w:r w:rsidRPr="00815EC3">
              <w:rPr>
                <w:rFonts w:ascii="Arial" w:eastAsia="Calibri" w:hAnsi="Arial" w:cs="Arial"/>
                <w:i/>
                <w:color w:val="000000"/>
                <w:sz w:val="16"/>
                <w:szCs w:val="18"/>
              </w:rPr>
              <w:t xml:space="preserve"> pintada en blanco y cinta magnética de </w:t>
            </w:r>
            <w:r w:rsidRPr="00815EC3">
              <w:rPr>
                <w:rFonts w:ascii="Arial" w:eastAsia="Calibri" w:hAnsi="Arial" w:cs="Arial"/>
                <w:b/>
                <w:i/>
                <w:color w:val="000000"/>
                <w:sz w:val="16"/>
                <w:szCs w:val="18"/>
              </w:rPr>
              <w:t xml:space="preserve">123 x 3 </w:t>
            </w:r>
            <w:proofErr w:type="spellStart"/>
            <w:r w:rsidRPr="00815EC3">
              <w:rPr>
                <w:rFonts w:ascii="Arial" w:eastAsia="Calibri" w:hAnsi="Arial" w:cs="Arial"/>
                <w:b/>
                <w:i/>
                <w:color w:val="000000"/>
                <w:sz w:val="16"/>
                <w:szCs w:val="18"/>
              </w:rPr>
              <w:t>mm</w:t>
            </w:r>
            <w:r w:rsidRPr="00815EC3">
              <w:rPr>
                <w:rFonts w:ascii="Arial" w:eastAsia="Calibri" w:hAnsi="Arial" w:cs="Arial"/>
                <w:i/>
                <w:color w:val="000000"/>
                <w:sz w:val="16"/>
                <w:szCs w:val="18"/>
              </w:rPr>
              <w:t>.</w:t>
            </w:r>
            <w:proofErr w:type="spellEnd"/>
            <w:r w:rsidRPr="00815EC3">
              <w:rPr>
                <w:rFonts w:ascii="Arial" w:eastAsia="Calibri" w:hAnsi="Arial" w:cs="Arial"/>
                <w:i/>
                <w:color w:val="000000"/>
                <w:sz w:val="16"/>
                <w:szCs w:val="18"/>
              </w:rPr>
              <w:t>”</w:t>
            </w:r>
          </w:p>
          <w:p w14:paraId="2D1BC53A" w14:textId="77777777" w:rsidR="00815EC3" w:rsidRDefault="00815EC3" w:rsidP="00815EC3">
            <w:pPr>
              <w:jc w:val="both"/>
              <w:rPr>
                <w:rFonts w:ascii="Calibri" w:eastAsia="Calibri" w:hAnsi="Calibri" w:cs="Calibri"/>
                <w:i/>
                <w:color w:val="000000"/>
                <w:sz w:val="14"/>
                <w:szCs w:val="18"/>
              </w:rPr>
            </w:pPr>
          </w:p>
          <w:p w14:paraId="1D6A04FC" w14:textId="3EB649BF" w:rsidR="00815EC3" w:rsidRPr="00CC0700" w:rsidRDefault="00815EC3" w:rsidP="00815EC3">
            <w:pPr>
              <w:jc w:val="both"/>
              <w:rPr>
                <w:rFonts w:ascii="Arial" w:hAnsi="Arial" w:cs="Arial"/>
                <w:b/>
                <w:i/>
                <w:sz w:val="18"/>
                <w:szCs w:val="18"/>
                <w:u w:val="single"/>
              </w:rPr>
            </w:pPr>
            <w:r>
              <w:rPr>
                <w:rFonts w:ascii="Arial" w:hAnsi="Arial" w:cs="Arial"/>
                <w:b/>
                <w:i/>
                <w:sz w:val="18"/>
                <w:szCs w:val="18"/>
                <w:u w:val="single"/>
              </w:rPr>
              <w:t xml:space="preserve">De lo anterior se determina que incumple </w:t>
            </w:r>
            <w:r w:rsidRPr="00815EC3">
              <w:rPr>
                <w:rFonts w:ascii="Arial" w:hAnsi="Arial" w:cs="Arial"/>
                <w:b/>
                <w:i/>
                <w:sz w:val="18"/>
                <w:szCs w:val="18"/>
                <w:u w:val="single"/>
              </w:rPr>
              <w:t>con las medidas solicitadas</w:t>
            </w:r>
            <w:r w:rsidRPr="00CC0700">
              <w:rPr>
                <w:rFonts w:ascii="Arial" w:hAnsi="Arial" w:cs="Arial"/>
                <w:b/>
                <w:i/>
                <w:sz w:val="18"/>
                <w:szCs w:val="18"/>
              </w:rPr>
              <w:t>.</w:t>
            </w:r>
          </w:p>
          <w:p w14:paraId="074DF2E5" w14:textId="77777777" w:rsidR="00815EC3" w:rsidRPr="0076310A" w:rsidRDefault="00815EC3" w:rsidP="00815EC3">
            <w:pPr>
              <w:jc w:val="both"/>
              <w:rPr>
                <w:rFonts w:ascii="Arial" w:hAnsi="Arial" w:cs="Arial"/>
                <w:b/>
                <w:sz w:val="16"/>
                <w:szCs w:val="16"/>
              </w:rPr>
            </w:pPr>
          </w:p>
          <w:p w14:paraId="546BE945" w14:textId="5768B7EF" w:rsidR="00815EC3" w:rsidRDefault="00815EC3" w:rsidP="00815EC3">
            <w:pPr>
              <w:jc w:val="both"/>
              <w:rPr>
                <w:rFonts w:ascii="Arial" w:hAnsi="Arial" w:cs="Arial"/>
                <w:sz w:val="18"/>
                <w:szCs w:val="16"/>
              </w:rPr>
            </w:pPr>
            <w:r>
              <w:rPr>
                <w:rFonts w:ascii="Arial" w:hAnsi="Arial" w:cs="Arial"/>
                <w:sz w:val="18"/>
                <w:szCs w:val="16"/>
              </w:rPr>
              <w:t>Al corroborarse el incumplimiento antes señalado</w:t>
            </w:r>
            <w:r w:rsidRPr="00BD1D45">
              <w:rPr>
                <w:rFonts w:ascii="Arial" w:hAnsi="Arial" w:cs="Arial"/>
                <w:sz w:val="18"/>
                <w:szCs w:val="16"/>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w:t>
            </w:r>
            <w:r w:rsidR="00684735">
              <w:rPr>
                <w:rFonts w:ascii="Arial" w:hAnsi="Arial" w:cs="Arial"/>
                <w:sz w:val="18"/>
                <w:szCs w:val="16"/>
              </w:rPr>
              <w:t>imiento manifestado, que afecta</w:t>
            </w:r>
            <w:r w:rsidRPr="00BD1D45">
              <w:rPr>
                <w:rFonts w:ascii="Arial" w:hAnsi="Arial" w:cs="Arial"/>
                <w:sz w:val="18"/>
                <w:szCs w:val="16"/>
              </w:rPr>
              <w:t xml:space="preserve"> su solvencia de manera particular, conforme a lo señalado en el artículo 55 y 56 de la Ley de las bases de la presente licitación, se realiza </w:t>
            </w:r>
            <w:r>
              <w:rPr>
                <w:rFonts w:ascii="Arial" w:hAnsi="Arial" w:cs="Arial"/>
                <w:sz w:val="18"/>
                <w:szCs w:val="16"/>
              </w:rPr>
              <w:t>el desechamiento de la partida</w:t>
            </w:r>
            <w:r w:rsidRPr="00BD1D45">
              <w:rPr>
                <w:rFonts w:ascii="Arial" w:hAnsi="Arial" w:cs="Arial"/>
                <w:sz w:val="18"/>
                <w:szCs w:val="16"/>
              </w:rPr>
              <w:t xml:space="preserve"> </w:t>
            </w:r>
            <w:r w:rsidR="00AD404B">
              <w:rPr>
                <w:rFonts w:ascii="Arial" w:hAnsi="Arial" w:cs="Arial"/>
                <w:sz w:val="18"/>
                <w:szCs w:val="16"/>
              </w:rPr>
              <w:t>10</w:t>
            </w:r>
            <w:r w:rsidRPr="00BD1D45">
              <w:rPr>
                <w:rFonts w:ascii="Arial" w:hAnsi="Arial" w:cs="Arial"/>
                <w:sz w:val="18"/>
                <w:szCs w:val="16"/>
              </w:rPr>
              <w:t xml:space="preserve"> </w:t>
            </w:r>
            <w:r w:rsidRPr="003973BD">
              <w:rPr>
                <w:rFonts w:ascii="Arial" w:hAnsi="Arial" w:cs="Arial"/>
                <w:sz w:val="18"/>
                <w:szCs w:val="16"/>
              </w:rPr>
              <w:t xml:space="preserve">del licitante </w:t>
            </w:r>
            <w:r w:rsidR="00AD404B" w:rsidRPr="00AD404B">
              <w:rPr>
                <w:rFonts w:ascii="Arial" w:hAnsi="Arial" w:cs="Arial"/>
                <w:sz w:val="18"/>
                <w:szCs w:val="16"/>
              </w:rPr>
              <w:t>OFIMART DEL CENTRO, S.A. DE C.V.</w:t>
            </w:r>
          </w:p>
          <w:p w14:paraId="1A057E1B" w14:textId="77777777" w:rsidR="008E1FD0" w:rsidRPr="0076310A" w:rsidRDefault="008E1FD0" w:rsidP="008E1FD0">
            <w:pPr>
              <w:jc w:val="both"/>
              <w:rPr>
                <w:rFonts w:ascii="Arial" w:hAnsi="Arial" w:cs="Arial"/>
                <w:b/>
                <w:sz w:val="16"/>
                <w:szCs w:val="16"/>
              </w:rPr>
            </w:pPr>
          </w:p>
          <w:p w14:paraId="5FC38A74" w14:textId="77777777" w:rsidR="008E1FD0" w:rsidRPr="00FD1AF7" w:rsidRDefault="008E1FD0" w:rsidP="008E1FD0">
            <w:pPr>
              <w:jc w:val="both"/>
              <w:rPr>
                <w:rFonts w:ascii="Arial" w:hAnsi="Arial" w:cs="Arial"/>
                <w:b/>
                <w:sz w:val="14"/>
                <w:szCs w:val="14"/>
              </w:rPr>
            </w:pPr>
            <w:r w:rsidRPr="00835D84">
              <w:rPr>
                <w:rFonts w:ascii="Arial" w:hAnsi="Arial" w:cs="Arial"/>
                <w:sz w:val="14"/>
                <w:szCs w:val="14"/>
              </w:rPr>
              <w:t xml:space="preserve">Revisión Técnica realizada por la L.A.E. Jessica de Jesús Nieto Plascencia, </w:t>
            </w:r>
            <w:proofErr w:type="gramStart"/>
            <w:r w:rsidRPr="00835D84">
              <w:rPr>
                <w:rFonts w:ascii="Arial" w:hAnsi="Arial" w:cs="Arial"/>
                <w:sz w:val="14"/>
                <w:szCs w:val="14"/>
              </w:rPr>
              <w:t>Jefa</w:t>
            </w:r>
            <w:proofErr w:type="gramEnd"/>
            <w:r w:rsidRPr="00835D84">
              <w:rPr>
                <w:rFonts w:ascii="Arial" w:hAnsi="Arial" w:cs="Arial"/>
                <w:sz w:val="14"/>
                <w:szCs w:val="14"/>
              </w:rPr>
              <w:t xml:space="preserve"> del Almacén General de Consumibles, conforme a los anexos de la Convocatoria </w:t>
            </w:r>
            <w:r w:rsidRPr="00FD1AF7">
              <w:rPr>
                <w:rFonts w:ascii="Arial" w:hAnsi="Arial" w:cs="Arial"/>
                <w:b/>
                <w:sz w:val="14"/>
                <w:szCs w:val="14"/>
              </w:rPr>
              <w:t>LPN E/901045968-023-2024.</w:t>
            </w:r>
          </w:p>
          <w:p w14:paraId="6BA36A44" w14:textId="77777777" w:rsidR="008E1FD0" w:rsidRDefault="008E1FD0" w:rsidP="008E1FD0">
            <w:pPr>
              <w:jc w:val="both"/>
              <w:rPr>
                <w:rFonts w:ascii="Arial" w:hAnsi="Arial" w:cs="Arial"/>
                <w:sz w:val="16"/>
                <w:szCs w:val="16"/>
              </w:rPr>
            </w:pPr>
          </w:p>
          <w:p w14:paraId="376AD852" w14:textId="4118384B" w:rsidR="008E1FD0" w:rsidRPr="00586DC4" w:rsidRDefault="008E1FD0" w:rsidP="008E1FD0">
            <w:pPr>
              <w:jc w:val="both"/>
              <w:rPr>
                <w:rFonts w:ascii="Arial" w:hAnsi="Arial" w:cs="Arial"/>
                <w:sz w:val="14"/>
                <w:szCs w:val="14"/>
              </w:rPr>
            </w:pPr>
            <w:r w:rsidRPr="00835D8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3EE46F23" w14:textId="4B0D9C06" w:rsidR="00F5688D" w:rsidRPr="006C2729" w:rsidRDefault="003D327F" w:rsidP="00EC0EC3">
      <w:pPr>
        <w:pStyle w:val="Sangradetextonormal"/>
        <w:ind w:left="0" w:right="48"/>
        <w:jc w:val="both"/>
        <w:rPr>
          <w:rFonts w:ascii="Arial" w:hAnsi="Arial" w:cs="Arial"/>
          <w:b/>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00F5688D">
        <w:rPr>
          <w:rFonts w:ascii="Arial" w:hAnsi="Arial" w:cs="Arial"/>
          <w:sz w:val="18"/>
          <w:szCs w:val="18"/>
        </w:rPr>
        <w:t xml:space="preserve">, </w:t>
      </w:r>
      <w:r w:rsidR="00F5688D" w:rsidRPr="006C2729">
        <w:rPr>
          <w:rFonts w:ascii="Arial" w:hAnsi="Arial" w:cs="Arial"/>
          <w:i/>
          <w:sz w:val="18"/>
          <w:szCs w:val="18"/>
        </w:rPr>
        <w:t>“</w:t>
      </w:r>
      <w:r w:rsidR="00D1451E" w:rsidRPr="00D1451E">
        <w:rPr>
          <w:rFonts w:ascii="Arial" w:hAnsi="Arial" w:cs="Arial"/>
          <w:i/>
          <w:sz w:val="18"/>
          <w:szCs w:val="18"/>
        </w:rPr>
        <w:t>La adjudicación en esta licitación será por partida individual total a un solo Licitante. Por lo que la Licitación se puede adjudicar a varios proveedores</w:t>
      </w:r>
      <w:r w:rsidR="00F5688D" w:rsidRPr="00D1451E">
        <w:rPr>
          <w:rFonts w:ascii="Arial" w:hAnsi="Arial" w:cs="Arial"/>
          <w:i/>
          <w:sz w:val="18"/>
          <w:szCs w:val="18"/>
        </w:rPr>
        <w:t xml:space="preserve"> quien </w:t>
      </w:r>
      <w:r w:rsidR="00D1451E" w:rsidRPr="00D1451E">
        <w:rPr>
          <w:rFonts w:ascii="Arial" w:hAnsi="Arial" w:cs="Arial"/>
          <w:i/>
          <w:sz w:val="18"/>
          <w:szCs w:val="18"/>
        </w:rPr>
        <w:t>presente la propuesta cuyo precio sea el más bajo</w:t>
      </w:r>
      <w:r w:rsidR="00637175">
        <w:rPr>
          <w:rFonts w:ascii="Arial" w:hAnsi="Arial" w:cs="Arial"/>
          <w:i/>
          <w:sz w:val="18"/>
          <w:szCs w:val="18"/>
        </w:rPr>
        <w:t>”</w:t>
      </w:r>
      <w:r w:rsidR="00EC0EC3" w:rsidRPr="00EC0EC3">
        <w:rPr>
          <w:rFonts w:ascii="Arial" w:hAnsi="Arial" w:cs="Arial"/>
          <w:i/>
          <w:sz w:val="18"/>
          <w:szCs w:val="18"/>
        </w:rPr>
        <w:t>.</w:t>
      </w:r>
      <w:r w:rsidR="00EC0EC3">
        <w:rPr>
          <w:rFonts w:asciiTheme="minorHAnsi" w:hAnsiTheme="minorHAnsi" w:cstheme="minorHAnsi"/>
          <w:sz w:val="18"/>
          <w:szCs w:val="18"/>
        </w:rPr>
        <w:t xml:space="preserve"> </w:t>
      </w:r>
      <w:r w:rsidR="00F5688D" w:rsidRPr="006C2729">
        <w:rPr>
          <w:rFonts w:ascii="Arial" w:hAnsi="Arial" w:cs="Arial"/>
          <w:sz w:val="18"/>
          <w:szCs w:val="18"/>
        </w:rPr>
        <w:t>--------------------------------------------------------------------------------------------------------------------------------------------------</w:t>
      </w:r>
      <w:r w:rsidR="00EC0EC3">
        <w:rPr>
          <w:rFonts w:ascii="Arial" w:hAnsi="Arial" w:cs="Arial"/>
          <w:sz w:val="18"/>
          <w:szCs w:val="18"/>
        </w:rPr>
        <w:t>---------------------------------------------------------------------------------------</w:t>
      </w:r>
      <w:r w:rsidR="00637175">
        <w:rPr>
          <w:rFonts w:ascii="Arial" w:hAnsi="Arial" w:cs="Arial"/>
          <w:sz w:val="18"/>
          <w:szCs w:val="18"/>
        </w:rPr>
        <w:t>-------------------------------</w:t>
      </w:r>
      <w:r w:rsidR="00D1451E">
        <w:rPr>
          <w:rFonts w:ascii="Arial" w:hAnsi="Arial" w:cs="Arial"/>
          <w:sz w:val="18"/>
          <w:szCs w:val="18"/>
        </w:rPr>
        <w:t>--------------------</w:t>
      </w:r>
    </w:p>
    <w:p w14:paraId="5C886928" w14:textId="64063FDF" w:rsidR="00F5688D" w:rsidRPr="006C2729" w:rsidRDefault="00F5688D" w:rsidP="00F5688D">
      <w:pPr>
        <w:pStyle w:val="Sangradetextonormal"/>
        <w:ind w:left="0" w:right="48"/>
        <w:jc w:val="both"/>
        <w:rPr>
          <w:rFonts w:ascii="Arial" w:hAnsi="Arial" w:cs="Arial"/>
          <w:sz w:val="18"/>
          <w:szCs w:val="18"/>
        </w:rPr>
      </w:pPr>
      <w:r w:rsidRPr="006C2729">
        <w:rPr>
          <w:rFonts w:ascii="Arial" w:hAnsi="Arial" w:cs="Arial"/>
          <w:sz w:val="18"/>
          <w:szCs w:val="18"/>
        </w:rPr>
        <w:t>------------------------------------------------------------</w:t>
      </w:r>
      <w:r w:rsidR="009936D6">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9936D6">
        <w:rPr>
          <w:rFonts w:ascii="Arial" w:hAnsi="Arial" w:cs="Arial"/>
          <w:sz w:val="18"/>
          <w:szCs w:val="18"/>
        </w:rPr>
        <w:t>-----------------------------</w:t>
      </w:r>
    </w:p>
    <w:p w14:paraId="7836FC65" w14:textId="57C062B0" w:rsidR="00F5688D" w:rsidRPr="00925D1E" w:rsidRDefault="00F5688D" w:rsidP="00F5688D">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Pr>
          <w:rFonts w:ascii="Arial" w:hAnsi="Arial" w:cs="Arial"/>
          <w:sz w:val="18"/>
          <w:szCs w:val="18"/>
        </w:rPr>
        <w:t>s</w:t>
      </w:r>
      <w:r w:rsidRPr="006C2729">
        <w:rPr>
          <w:rFonts w:ascii="Arial" w:hAnsi="Arial" w:cs="Arial"/>
          <w:sz w:val="18"/>
          <w:szCs w:val="18"/>
        </w:rPr>
        <w:t xml:space="preserve"> propuestas solvente</w:t>
      </w:r>
      <w:r>
        <w:rPr>
          <w:rFonts w:ascii="Arial" w:hAnsi="Arial" w:cs="Arial"/>
          <w:sz w:val="18"/>
          <w:szCs w:val="18"/>
        </w:rPr>
        <w:t>s</w:t>
      </w:r>
      <w:r w:rsidRPr="006C2729">
        <w:rPr>
          <w:rFonts w:ascii="Arial" w:hAnsi="Arial" w:cs="Arial"/>
          <w:sz w:val="18"/>
          <w:szCs w:val="18"/>
        </w:rPr>
        <w:t>, se determina adjudicar el contrato tal como se describe a continuación: --------------------------------------------------------------------------------------------------------------</w:t>
      </w:r>
    </w:p>
    <w:p w14:paraId="64E3D44F" w14:textId="26B82D7D" w:rsidR="00DA4B5A" w:rsidRDefault="00FE38CB" w:rsidP="00FE38CB">
      <w:pPr>
        <w:pStyle w:val="Sangradetextonormal"/>
        <w:ind w:left="0"/>
        <w:jc w:val="both"/>
        <w:rPr>
          <w:rFonts w:ascii="Arial" w:hAnsi="Arial" w:cs="Arial"/>
          <w:sz w:val="18"/>
          <w:szCs w:val="18"/>
        </w:rPr>
      </w:pPr>
      <w:r>
        <w:rPr>
          <w:rFonts w:ascii="Arial" w:hAnsi="Arial" w:cs="Arial"/>
          <w:sz w:val="18"/>
          <w:szCs w:val="18"/>
        </w:rPr>
        <w:t xml:space="preserve"> </w:t>
      </w:r>
      <w:r w:rsidR="003D327F" w:rsidRPr="006C2729">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6893FB83"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8235BC"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17544BDC"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17EEF33E"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44F64D77"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3806B40F"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74367784"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6B2C3E4D" w14:textId="77777777" w:rsidTr="00586DC4">
        <w:trPr>
          <w:trHeight w:val="81"/>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1024B479" w14:textId="10C40660"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GRUPO FERRETERO PADI, S.A. DE C.V</w:t>
            </w:r>
            <w:r>
              <w:rPr>
                <w:rFonts w:ascii="Calibri" w:hAnsi="Calibri" w:cs="Calibri"/>
                <w:b/>
                <w:color w:val="000000"/>
                <w:sz w:val="18"/>
                <w:lang w:eastAsia="en-US"/>
              </w:rPr>
              <w:t>.</w:t>
            </w:r>
          </w:p>
        </w:tc>
      </w:tr>
      <w:tr w:rsidR="00586DC4" w:rsidRPr="00363285" w14:paraId="202B4F6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5F009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25</w:t>
            </w:r>
          </w:p>
        </w:tc>
        <w:tc>
          <w:tcPr>
            <w:tcW w:w="3592" w:type="dxa"/>
            <w:tcBorders>
              <w:top w:val="nil"/>
              <w:left w:val="single" w:sz="4" w:space="0" w:color="auto"/>
              <w:bottom w:val="single" w:sz="4" w:space="0" w:color="auto"/>
              <w:right w:val="single" w:sz="4" w:space="0" w:color="auto"/>
            </w:tcBorders>
            <w:shd w:val="clear" w:color="auto" w:fill="auto"/>
          </w:tcPr>
          <w:p w14:paraId="26A67AFF"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Papel aluminio estándar “Meta-Pack 50”, rollo de 30 </w:t>
            </w:r>
            <w:proofErr w:type="spellStart"/>
            <w:r w:rsidRPr="00363285">
              <w:rPr>
                <w:rFonts w:ascii="Calibri" w:hAnsi="Calibri" w:cs="Calibri"/>
                <w:color w:val="000000"/>
                <w:sz w:val="16"/>
                <w:szCs w:val="16"/>
              </w:rPr>
              <w:t>cms</w:t>
            </w:r>
            <w:proofErr w:type="spellEnd"/>
            <w:r w:rsidRPr="00363285">
              <w:rPr>
                <w:rFonts w:ascii="Calibri" w:hAnsi="Calibri" w:cs="Calibri"/>
                <w:color w:val="000000"/>
                <w:sz w:val="16"/>
                <w:szCs w:val="16"/>
              </w:rPr>
              <w:t xml:space="preserve">. X 50 </w:t>
            </w:r>
            <w:proofErr w:type="spellStart"/>
            <w:r w:rsidRPr="00363285">
              <w:rPr>
                <w:rFonts w:ascii="Calibri" w:hAnsi="Calibri" w:cs="Calibri"/>
                <w:color w:val="000000"/>
                <w:sz w:val="16"/>
                <w:szCs w:val="16"/>
              </w:rPr>
              <w:t>mts</w:t>
            </w:r>
            <w:proofErr w:type="spellEnd"/>
            <w:r w:rsidRPr="00363285">
              <w:rPr>
                <w:rFonts w:ascii="Calibri" w:hAnsi="Calibri" w:cs="Calibri"/>
                <w:color w:val="000000"/>
                <w:sz w:val="16"/>
                <w:szCs w:val="16"/>
              </w:rPr>
              <w:t>.</w:t>
            </w:r>
          </w:p>
        </w:tc>
        <w:tc>
          <w:tcPr>
            <w:tcW w:w="1235" w:type="dxa"/>
            <w:tcBorders>
              <w:top w:val="nil"/>
              <w:left w:val="single" w:sz="4" w:space="0" w:color="auto"/>
              <w:bottom w:val="single" w:sz="4" w:space="0" w:color="auto"/>
              <w:right w:val="single" w:sz="4" w:space="0" w:color="auto"/>
            </w:tcBorders>
            <w:shd w:val="clear" w:color="auto" w:fill="auto"/>
          </w:tcPr>
          <w:p w14:paraId="5BC94FD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5507F43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w:t>
            </w:r>
          </w:p>
        </w:tc>
        <w:tc>
          <w:tcPr>
            <w:tcW w:w="971" w:type="dxa"/>
            <w:tcBorders>
              <w:top w:val="nil"/>
              <w:left w:val="nil"/>
              <w:bottom w:val="single" w:sz="4" w:space="0" w:color="auto"/>
              <w:right w:val="single" w:sz="4" w:space="0" w:color="auto"/>
            </w:tcBorders>
            <w:shd w:val="clear" w:color="auto" w:fill="auto"/>
            <w:noWrap/>
          </w:tcPr>
          <w:p w14:paraId="2D2FF1E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$30.50</w:t>
            </w:r>
          </w:p>
        </w:tc>
        <w:tc>
          <w:tcPr>
            <w:tcW w:w="1309" w:type="dxa"/>
            <w:tcBorders>
              <w:top w:val="nil"/>
              <w:left w:val="nil"/>
              <w:bottom w:val="single" w:sz="4" w:space="0" w:color="auto"/>
              <w:right w:val="single" w:sz="4" w:space="0" w:color="auto"/>
            </w:tcBorders>
            <w:shd w:val="clear" w:color="auto" w:fill="auto"/>
            <w:noWrap/>
          </w:tcPr>
          <w:p w14:paraId="235F757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$3,050.00</w:t>
            </w:r>
          </w:p>
        </w:tc>
      </w:tr>
      <w:tr w:rsidR="00586DC4" w:rsidRPr="00363285" w14:paraId="645B7542"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92A43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27</w:t>
            </w:r>
          </w:p>
        </w:tc>
        <w:tc>
          <w:tcPr>
            <w:tcW w:w="3592" w:type="dxa"/>
            <w:tcBorders>
              <w:top w:val="nil"/>
              <w:left w:val="single" w:sz="4" w:space="0" w:color="auto"/>
              <w:bottom w:val="single" w:sz="4" w:space="0" w:color="auto"/>
              <w:right w:val="single" w:sz="4" w:space="0" w:color="auto"/>
            </w:tcBorders>
            <w:shd w:val="clear" w:color="auto" w:fill="auto"/>
          </w:tcPr>
          <w:p w14:paraId="6CB3DFB3" w14:textId="77777777" w:rsidR="00586DC4" w:rsidRPr="00363285" w:rsidRDefault="00586DC4" w:rsidP="00586DC4">
            <w:pPr>
              <w:rPr>
                <w:rFonts w:ascii="Calibri" w:hAnsi="Calibri" w:cs="Calibri"/>
                <w:color w:val="000000"/>
                <w:sz w:val="16"/>
                <w:szCs w:val="16"/>
              </w:rPr>
            </w:pPr>
            <w:proofErr w:type="gramStart"/>
            <w:r w:rsidRPr="00363285">
              <w:rPr>
                <w:rFonts w:ascii="Calibri" w:hAnsi="Calibri" w:cs="Calibri"/>
                <w:color w:val="000000"/>
                <w:sz w:val="16"/>
                <w:szCs w:val="16"/>
              </w:rPr>
              <w:t>Supresor de Picos de Tensión "PROTEC IT!</w:t>
            </w:r>
            <w:proofErr w:type="gramEnd"/>
            <w:r w:rsidRPr="00363285">
              <w:rPr>
                <w:rFonts w:ascii="Calibri" w:hAnsi="Calibri" w:cs="Calibri"/>
                <w:color w:val="000000"/>
                <w:sz w:val="16"/>
                <w:szCs w:val="16"/>
              </w:rPr>
              <w:t>”, de 6 tomacorrientes, 1.2 m, [4 pies]. Cable, 790 Joules, protección para teléfono/fax/módem, Tipo: Estándar Estilo: STRIP Voltaje de Entrada: 120V CA Joules: 790 Longitud del cable (</w:t>
            </w:r>
            <w:proofErr w:type="gramStart"/>
            <w:r w:rsidRPr="00363285">
              <w:rPr>
                <w:rFonts w:ascii="Calibri" w:hAnsi="Calibri" w:cs="Calibri"/>
                <w:color w:val="000000"/>
                <w:sz w:val="16"/>
                <w:szCs w:val="16"/>
              </w:rPr>
              <w:t>m )</w:t>
            </w:r>
            <w:proofErr w:type="gramEnd"/>
            <w:r w:rsidRPr="00363285">
              <w:rPr>
                <w:rFonts w:ascii="Calibri" w:hAnsi="Calibri" w:cs="Calibri"/>
                <w:color w:val="000000"/>
                <w:sz w:val="16"/>
                <w:szCs w:val="16"/>
              </w:rPr>
              <w:t>: 1.22 Mod. TLP604TEL.</w:t>
            </w:r>
          </w:p>
        </w:tc>
        <w:tc>
          <w:tcPr>
            <w:tcW w:w="1235" w:type="dxa"/>
            <w:tcBorders>
              <w:top w:val="nil"/>
              <w:left w:val="single" w:sz="4" w:space="0" w:color="auto"/>
              <w:bottom w:val="single" w:sz="4" w:space="0" w:color="auto"/>
              <w:right w:val="single" w:sz="4" w:space="0" w:color="auto"/>
            </w:tcBorders>
            <w:shd w:val="clear" w:color="auto" w:fill="auto"/>
          </w:tcPr>
          <w:p w14:paraId="4B99B58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62D71F9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w:t>
            </w:r>
          </w:p>
        </w:tc>
        <w:tc>
          <w:tcPr>
            <w:tcW w:w="971" w:type="dxa"/>
            <w:tcBorders>
              <w:top w:val="nil"/>
              <w:left w:val="nil"/>
              <w:bottom w:val="single" w:sz="4" w:space="0" w:color="auto"/>
              <w:right w:val="single" w:sz="4" w:space="0" w:color="auto"/>
            </w:tcBorders>
            <w:shd w:val="clear" w:color="auto" w:fill="auto"/>
            <w:noWrap/>
          </w:tcPr>
          <w:p w14:paraId="71E2D7B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$269.00</w:t>
            </w:r>
          </w:p>
        </w:tc>
        <w:tc>
          <w:tcPr>
            <w:tcW w:w="1309" w:type="dxa"/>
            <w:tcBorders>
              <w:top w:val="nil"/>
              <w:left w:val="nil"/>
              <w:bottom w:val="single" w:sz="4" w:space="0" w:color="auto"/>
              <w:right w:val="single" w:sz="4" w:space="0" w:color="auto"/>
            </w:tcBorders>
            <w:shd w:val="clear" w:color="auto" w:fill="auto"/>
            <w:noWrap/>
          </w:tcPr>
          <w:p w14:paraId="267B543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$5,380.00</w:t>
            </w:r>
          </w:p>
        </w:tc>
      </w:tr>
      <w:tr w:rsidR="00586DC4" w:rsidRPr="00363285" w14:paraId="00BFA2E3"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AE61A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59</w:t>
            </w:r>
          </w:p>
        </w:tc>
        <w:tc>
          <w:tcPr>
            <w:tcW w:w="3592" w:type="dxa"/>
            <w:tcBorders>
              <w:top w:val="nil"/>
              <w:left w:val="single" w:sz="4" w:space="0" w:color="auto"/>
              <w:bottom w:val="single" w:sz="4" w:space="0" w:color="auto"/>
              <w:right w:val="single" w:sz="4" w:space="0" w:color="auto"/>
            </w:tcBorders>
            <w:shd w:val="clear" w:color="auto" w:fill="auto"/>
          </w:tcPr>
          <w:p w14:paraId="73E54D7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Detergente en polvo biodegradable (debe leerse en el empaque) "ROMA" bolsa De 5 </w:t>
            </w:r>
            <w:proofErr w:type="spellStart"/>
            <w:r w:rsidRPr="00363285">
              <w:rPr>
                <w:rFonts w:ascii="Calibri" w:hAnsi="Calibri" w:cs="Calibri"/>
                <w:color w:val="000000"/>
                <w:sz w:val="16"/>
                <w:szCs w:val="16"/>
              </w:rPr>
              <w:t>Kgs</w:t>
            </w:r>
            <w:proofErr w:type="spellEnd"/>
            <w:r w:rsidRPr="00363285">
              <w:rPr>
                <w:rFonts w:ascii="Calibri" w:hAnsi="Calibri" w:cs="Calibri"/>
                <w:color w:val="000000"/>
                <w:sz w:val="16"/>
                <w:szCs w:val="16"/>
              </w:rPr>
              <w:t>, que cumpla con la NOM-018-STPS-2015 y NOM-010-STPS-2014.  y Fácilmente biodegradable. &gt; 60 % de biodegradabilidad primaria en un plazo de 28 días.</w:t>
            </w:r>
          </w:p>
        </w:tc>
        <w:tc>
          <w:tcPr>
            <w:tcW w:w="1235" w:type="dxa"/>
            <w:tcBorders>
              <w:top w:val="nil"/>
              <w:left w:val="single" w:sz="4" w:space="0" w:color="auto"/>
              <w:bottom w:val="single" w:sz="4" w:space="0" w:color="auto"/>
              <w:right w:val="single" w:sz="4" w:space="0" w:color="auto"/>
            </w:tcBorders>
            <w:shd w:val="clear" w:color="auto" w:fill="auto"/>
          </w:tcPr>
          <w:p w14:paraId="3ED9832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39886C1E"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24</w:t>
            </w:r>
          </w:p>
        </w:tc>
        <w:tc>
          <w:tcPr>
            <w:tcW w:w="971" w:type="dxa"/>
            <w:tcBorders>
              <w:top w:val="nil"/>
              <w:left w:val="nil"/>
              <w:bottom w:val="single" w:sz="4" w:space="0" w:color="auto"/>
              <w:right w:val="single" w:sz="4" w:space="0" w:color="auto"/>
            </w:tcBorders>
            <w:shd w:val="clear" w:color="auto" w:fill="auto"/>
            <w:noWrap/>
          </w:tcPr>
          <w:p w14:paraId="41A8A0A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$165.00</w:t>
            </w:r>
          </w:p>
        </w:tc>
        <w:tc>
          <w:tcPr>
            <w:tcW w:w="1309" w:type="dxa"/>
            <w:tcBorders>
              <w:top w:val="nil"/>
              <w:left w:val="nil"/>
              <w:bottom w:val="single" w:sz="4" w:space="0" w:color="auto"/>
              <w:right w:val="single" w:sz="4" w:space="0" w:color="auto"/>
            </w:tcBorders>
            <w:shd w:val="clear" w:color="auto" w:fill="auto"/>
            <w:noWrap/>
          </w:tcPr>
          <w:p w14:paraId="7D27F3C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$3,960.00</w:t>
            </w:r>
          </w:p>
        </w:tc>
      </w:tr>
      <w:tr w:rsidR="00586DC4" w:rsidRPr="00363285" w14:paraId="19FAB039"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D89B8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60</w:t>
            </w:r>
          </w:p>
        </w:tc>
        <w:tc>
          <w:tcPr>
            <w:tcW w:w="3592" w:type="dxa"/>
            <w:tcBorders>
              <w:top w:val="nil"/>
              <w:left w:val="single" w:sz="4" w:space="0" w:color="auto"/>
              <w:bottom w:val="single" w:sz="4" w:space="0" w:color="auto"/>
              <w:right w:val="single" w:sz="4" w:space="0" w:color="auto"/>
            </w:tcBorders>
            <w:shd w:val="clear" w:color="auto" w:fill="auto"/>
          </w:tcPr>
          <w:p w14:paraId="5AD38BAB"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Detergente en polvo biodegradable (debe leerse en el empaque) "ROMA" bolsa De 10 </w:t>
            </w:r>
            <w:proofErr w:type="spellStart"/>
            <w:r w:rsidRPr="00363285">
              <w:rPr>
                <w:rFonts w:ascii="Calibri" w:hAnsi="Calibri" w:cs="Calibri"/>
                <w:color w:val="000000"/>
                <w:sz w:val="16"/>
                <w:szCs w:val="16"/>
              </w:rPr>
              <w:t>Kgs</w:t>
            </w:r>
            <w:proofErr w:type="spellEnd"/>
            <w:r w:rsidRPr="00363285">
              <w:rPr>
                <w:rFonts w:ascii="Calibri" w:hAnsi="Calibri" w:cs="Calibri"/>
                <w:color w:val="000000"/>
                <w:sz w:val="16"/>
                <w:szCs w:val="16"/>
              </w:rPr>
              <w:t>, que cumpla con la NOM-018-STPS-2015 y NOM-010-STPS-2014. y Fácilmente biodegradable. &gt; 60 % de biodegradabilidad primaria en un plazo de 28 días.</w:t>
            </w:r>
          </w:p>
        </w:tc>
        <w:tc>
          <w:tcPr>
            <w:tcW w:w="1235" w:type="dxa"/>
            <w:tcBorders>
              <w:top w:val="nil"/>
              <w:left w:val="single" w:sz="4" w:space="0" w:color="auto"/>
              <w:bottom w:val="single" w:sz="4" w:space="0" w:color="auto"/>
              <w:right w:val="single" w:sz="4" w:space="0" w:color="auto"/>
            </w:tcBorders>
            <w:shd w:val="clear" w:color="auto" w:fill="auto"/>
          </w:tcPr>
          <w:p w14:paraId="00A20D9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63EF4379"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w:t>
            </w:r>
          </w:p>
        </w:tc>
        <w:tc>
          <w:tcPr>
            <w:tcW w:w="971" w:type="dxa"/>
            <w:tcBorders>
              <w:top w:val="nil"/>
              <w:left w:val="nil"/>
              <w:bottom w:val="single" w:sz="4" w:space="0" w:color="auto"/>
              <w:right w:val="single" w:sz="4" w:space="0" w:color="auto"/>
            </w:tcBorders>
            <w:shd w:val="clear" w:color="auto" w:fill="auto"/>
            <w:noWrap/>
          </w:tcPr>
          <w:p w14:paraId="6CFC63F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$320.00</w:t>
            </w:r>
          </w:p>
        </w:tc>
        <w:tc>
          <w:tcPr>
            <w:tcW w:w="1309" w:type="dxa"/>
            <w:tcBorders>
              <w:top w:val="nil"/>
              <w:left w:val="nil"/>
              <w:bottom w:val="single" w:sz="4" w:space="0" w:color="auto"/>
              <w:right w:val="single" w:sz="4" w:space="0" w:color="auto"/>
            </w:tcBorders>
            <w:shd w:val="clear" w:color="auto" w:fill="auto"/>
            <w:noWrap/>
          </w:tcPr>
          <w:p w14:paraId="29937BA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$6,400.00</w:t>
            </w:r>
          </w:p>
        </w:tc>
      </w:tr>
    </w:tbl>
    <w:p w14:paraId="4AC9C86A"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6B6B1467"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A5C41"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lastRenderedPageBreak/>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205209F9"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06555F91"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143FE371"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72052E81"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4BD5FD81"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7C9BDA29" w14:textId="77777777" w:rsidTr="00586DC4">
        <w:trPr>
          <w:trHeight w:val="208"/>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05FAABC2" w14:textId="7AC6C0C0"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SPUL INDUSTRIAL, S.A. DE C.V</w:t>
            </w:r>
            <w:r>
              <w:rPr>
                <w:rFonts w:ascii="Calibri" w:hAnsi="Calibri" w:cs="Calibri"/>
                <w:b/>
                <w:color w:val="000000"/>
                <w:sz w:val="18"/>
                <w:lang w:eastAsia="en-US"/>
              </w:rPr>
              <w:t>.</w:t>
            </w:r>
          </w:p>
        </w:tc>
      </w:tr>
      <w:tr w:rsidR="00586DC4" w:rsidRPr="00363285" w14:paraId="08E0B08F"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0D48F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w:t>
            </w:r>
          </w:p>
        </w:tc>
        <w:tc>
          <w:tcPr>
            <w:tcW w:w="3592" w:type="dxa"/>
            <w:tcBorders>
              <w:top w:val="nil"/>
              <w:left w:val="single" w:sz="4" w:space="0" w:color="auto"/>
              <w:bottom w:val="single" w:sz="4" w:space="0" w:color="auto"/>
              <w:right w:val="single" w:sz="4" w:space="0" w:color="auto"/>
            </w:tcBorders>
            <w:shd w:val="clear" w:color="auto" w:fill="auto"/>
          </w:tcPr>
          <w:p w14:paraId="52B3E458" w14:textId="77777777" w:rsidR="00586DC4" w:rsidRPr="00363285" w:rsidRDefault="00586DC4" w:rsidP="00586DC4">
            <w:pPr>
              <w:rPr>
                <w:rFonts w:ascii="Calibri" w:hAnsi="Calibri" w:cs="Calibri"/>
                <w:color w:val="000000"/>
                <w:sz w:val="16"/>
                <w:szCs w:val="16"/>
                <w:lang w:eastAsia="en-US"/>
              </w:rPr>
            </w:pPr>
            <w:r w:rsidRPr="00363285">
              <w:rPr>
                <w:rFonts w:ascii="Calibri" w:hAnsi="Calibri" w:cs="Calibri"/>
                <w:color w:val="000000"/>
                <w:sz w:val="16"/>
                <w:szCs w:val="16"/>
              </w:rPr>
              <w:t xml:space="preserve">Endulzante a base de plantas </w:t>
            </w:r>
            <w:proofErr w:type="spellStart"/>
            <w:r w:rsidRPr="00363285">
              <w:rPr>
                <w:rFonts w:ascii="Calibri" w:hAnsi="Calibri" w:cs="Calibri"/>
                <w:color w:val="000000"/>
                <w:sz w:val="16"/>
                <w:szCs w:val="16"/>
              </w:rPr>
              <w:t>stevia</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Splenda</w:t>
            </w:r>
            <w:proofErr w:type="spellEnd"/>
            <w:r w:rsidRPr="00363285">
              <w:rPr>
                <w:rFonts w:ascii="Calibri" w:hAnsi="Calibri" w:cs="Calibri"/>
                <w:color w:val="000000"/>
                <w:sz w:val="16"/>
                <w:szCs w:val="16"/>
              </w:rPr>
              <w:t xml:space="preserve"> Stevia” hecho con ingredientes de origen 100% natural y sin las calorías del azúcar. Avalado por la Federación Mexicana de Diabetes A.C., caja con 350 sobres de 1 g c/u., con certificación KETO, libres de OMG y Libre de Gluten</w:t>
            </w:r>
            <w:r w:rsidRPr="00363285">
              <w:rPr>
                <w:rFonts w:ascii="Calibri" w:hAnsi="Calibri" w:cs="Calibri"/>
                <w:color w:val="000000"/>
                <w:sz w:val="16"/>
                <w:szCs w:val="16"/>
              </w:rPr>
              <w:br/>
              <w:t>Caducidad mínima de 2 años.</w:t>
            </w:r>
          </w:p>
        </w:tc>
        <w:tc>
          <w:tcPr>
            <w:tcW w:w="1235" w:type="dxa"/>
            <w:tcBorders>
              <w:top w:val="nil"/>
              <w:left w:val="single" w:sz="4" w:space="0" w:color="auto"/>
              <w:bottom w:val="single" w:sz="4" w:space="0" w:color="auto"/>
              <w:right w:val="single" w:sz="4" w:space="0" w:color="auto"/>
            </w:tcBorders>
            <w:shd w:val="clear" w:color="auto" w:fill="auto"/>
          </w:tcPr>
          <w:p w14:paraId="5A4BF6E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Caja</w:t>
            </w:r>
          </w:p>
        </w:tc>
        <w:tc>
          <w:tcPr>
            <w:tcW w:w="1010" w:type="dxa"/>
            <w:tcBorders>
              <w:top w:val="nil"/>
              <w:left w:val="nil"/>
              <w:bottom w:val="single" w:sz="4" w:space="0" w:color="auto"/>
              <w:right w:val="single" w:sz="4" w:space="0" w:color="auto"/>
            </w:tcBorders>
            <w:shd w:val="clear" w:color="auto" w:fill="auto"/>
            <w:noWrap/>
          </w:tcPr>
          <w:p w14:paraId="2F4C2B8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100</w:t>
            </w:r>
          </w:p>
        </w:tc>
        <w:tc>
          <w:tcPr>
            <w:tcW w:w="971" w:type="dxa"/>
            <w:tcBorders>
              <w:top w:val="nil"/>
              <w:left w:val="nil"/>
              <w:bottom w:val="single" w:sz="4" w:space="0" w:color="auto"/>
              <w:right w:val="single" w:sz="4" w:space="0" w:color="auto"/>
            </w:tcBorders>
            <w:shd w:val="clear" w:color="auto" w:fill="auto"/>
            <w:noWrap/>
          </w:tcPr>
          <w:p w14:paraId="182F911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$253.11</w:t>
            </w:r>
          </w:p>
        </w:tc>
        <w:tc>
          <w:tcPr>
            <w:tcW w:w="1309" w:type="dxa"/>
            <w:tcBorders>
              <w:top w:val="nil"/>
              <w:left w:val="nil"/>
              <w:bottom w:val="single" w:sz="4" w:space="0" w:color="auto"/>
              <w:right w:val="single" w:sz="4" w:space="0" w:color="auto"/>
            </w:tcBorders>
            <w:shd w:val="clear" w:color="auto" w:fill="auto"/>
            <w:noWrap/>
          </w:tcPr>
          <w:p w14:paraId="73DD390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$25,311.00</w:t>
            </w:r>
          </w:p>
        </w:tc>
      </w:tr>
      <w:tr w:rsidR="00586DC4" w:rsidRPr="00363285" w14:paraId="041FC987"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E225A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52</w:t>
            </w:r>
          </w:p>
        </w:tc>
        <w:tc>
          <w:tcPr>
            <w:tcW w:w="3592" w:type="dxa"/>
            <w:tcBorders>
              <w:top w:val="nil"/>
              <w:left w:val="single" w:sz="4" w:space="0" w:color="auto"/>
              <w:bottom w:val="single" w:sz="4" w:space="0" w:color="auto"/>
              <w:right w:val="single" w:sz="4" w:space="0" w:color="auto"/>
            </w:tcBorders>
            <w:shd w:val="clear" w:color="auto" w:fill="auto"/>
          </w:tcPr>
          <w:p w14:paraId="34CB715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Cinta transparente "TUK" de 48 mm X 150 </w:t>
            </w:r>
            <w:proofErr w:type="spellStart"/>
            <w:r w:rsidRPr="00363285">
              <w:rPr>
                <w:rFonts w:ascii="Calibri" w:hAnsi="Calibri" w:cs="Calibri"/>
                <w:color w:val="000000"/>
                <w:sz w:val="16"/>
                <w:szCs w:val="16"/>
              </w:rPr>
              <w:t>Mmts</w:t>
            </w:r>
            <w:proofErr w:type="spellEnd"/>
            <w:r w:rsidRPr="00363285">
              <w:rPr>
                <w:rFonts w:ascii="Calibri" w:hAnsi="Calibri" w:cs="Calibri"/>
                <w:color w:val="000000"/>
                <w:sz w:val="16"/>
                <w:szCs w:val="16"/>
              </w:rPr>
              <w:t>., No. T-179, cinta fabricada con un respaldo de polipropileno muy resistente a la tensión y un adhesivo de alta fuerza de retención que se adhiere agresivamente sobre diversos acabados exteriores de empaques de cartón.</w:t>
            </w:r>
          </w:p>
        </w:tc>
        <w:tc>
          <w:tcPr>
            <w:tcW w:w="1235" w:type="dxa"/>
            <w:tcBorders>
              <w:top w:val="nil"/>
              <w:left w:val="single" w:sz="4" w:space="0" w:color="auto"/>
              <w:bottom w:val="single" w:sz="4" w:space="0" w:color="auto"/>
              <w:right w:val="single" w:sz="4" w:space="0" w:color="auto"/>
            </w:tcBorders>
            <w:shd w:val="clear" w:color="auto" w:fill="auto"/>
          </w:tcPr>
          <w:p w14:paraId="7BC862EE"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5188517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150</w:t>
            </w:r>
          </w:p>
        </w:tc>
        <w:tc>
          <w:tcPr>
            <w:tcW w:w="971" w:type="dxa"/>
            <w:tcBorders>
              <w:top w:val="nil"/>
              <w:left w:val="nil"/>
              <w:bottom w:val="single" w:sz="4" w:space="0" w:color="auto"/>
              <w:right w:val="single" w:sz="4" w:space="0" w:color="auto"/>
            </w:tcBorders>
            <w:shd w:val="clear" w:color="auto" w:fill="auto"/>
            <w:noWrap/>
          </w:tcPr>
          <w:p w14:paraId="75AA897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$40.99</w:t>
            </w:r>
          </w:p>
        </w:tc>
        <w:tc>
          <w:tcPr>
            <w:tcW w:w="1309" w:type="dxa"/>
            <w:tcBorders>
              <w:top w:val="nil"/>
              <w:left w:val="nil"/>
              <w:bottom w:val="single" w:sz="4" w:space="0" w:color="auto"/>
              <w:right w:val="single" w:sz="4" w:space="0" w:color="auto"/>
            </w:tcBorders>
            <w:shd w:val="clear" w:color="auto" w:fill="auto"/>
            <w:noWrap/>
          </w:tcPr>
          <w:p w14:paraId="2A68736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$6,148.50</w:t>
            </w:r>
          </w:p>
        </w:tc>
      </w:tr>
      <w:tr w:rsidR="00586DC4" w:rsidRPr="00363285" w14:paraId="7EC83968"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82FFB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58</w:t>
            </w:r>
          </w:p>
        </w:tc>
        <w:tc>
          <w:tcPr>
            <w:tcW w:w="3592" w:type="dxa"/>
            <w:tcBorders>
              <w:top w:val="nil"/>
              <w:left w:val="single" w:sz="4" w:space="0" w:color="auto"/>
              <w:bottom w:val="single" w:sz="4" w:space="0" w:color="auto"/>
              <w:right w:val="single" w:sz="4" w:space="0" w:color="auto"/>
            </w:tcBorders>
            <w:shd w:val="clear" w:color="auto" w:fill="auto"/>
          </w:tcPr>
          <w:p w14:paraId="069991E9"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Aromatizante de ambiente en Aerosol "</w:t>
            </w:r>
            <w:proofErr w:type="spellStart"/>
            <w:r w:rsidRPr="00363285">
              <w:rPr>
                <w:rFonts w:ascii="Calibri" w:hAnsi="Calibri" w:cs="Calibri"/>
                <w:color w:val="000000"/>
                <w:sz w:val="16"/>
                <w:szCs w:val="16"/>
              </w:rPr>
              <w:t>Glade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johnson</w:t>
            </w:r>
            <w:proofErr w:type="spellEnd"/>
            <w:r w:rsidRPr="00363285">
              <w:rPr>
                <w:rFonts w:ascii="Calibri" w:hAnsi="Calibri" w:cs="Calibri"/>
                <w:color w:val="000000"/>
                <w:sz w:val="16"/>
                <w:szCs w:val="16"/>
              </w:rPr>
              <w:t xml:space="preserve">, extracto de aceites, aromas diferentes frescos (excepto manzana-canela, granada frutos rojos y lavanda), elimina los malos olores y renueva el aire, bote de 345 </w:t>
            </w:r>
            <w:proofErr w:type="spellStart"/>
            <w:r w:rsidRPr="00363285">
              <w:rPr>
                <w:rFonts w:ascii="Calibri" w:hAnsi="Calibri" w:cs="Calibri"/>
                <w:color w:val="000000"/>
                <w:sz w:val="16"/>
                <w:szCs w:val="16"/>
              </w:rPr>
              <w:t>grs</w:t>
            </w:r>
            <w:proofErr w:type="spellEnd"/>
            <w:r w:rsidRPr="00363285">
              <w:rPr>
                <w:rFonts w:ascii="Calibri" w:hAnsi="Calibri" w:cs="Calibri"/>
                <w:color w:val="000000"/>
                <w:sz w:val="16"/>
                <w:szCs w:val="16"/>
              </w:rPr>
              <w:t xml:space="preserve">./400 ml., con certificado “NO </w:t>
            </w:r>
            <w:proofErr w:type="spellStart"/>
            <w:r w:rsidRPr="00363285">
              <w:rPr>
                <w:rFonts w:ascii="Calibri" w:hAnsi="Calibri" w:cs="Calibri"/>
                <w:color w:val="000000"/>
                <w:sz w:val="16"/>
                <w:szCs w:val="16"/>
              </w:rPr>
              <w:t>CFCs</w:t>
            </w:r>
            <w:proofErr w:type="spellEnd"/>
            <w:r w:rsidRPr="00363285">
              <w:rPr>
                <w:rFonts w:ascii="Calibri" w:hAnsi="Calibri" w:cs="Calibri"/>
                <w:color w:val="000000"/>
                <w:sz w:val="16"/>
                <w:szCs w:val="16"/>
              </w:rPr>
              <w:t>” garantizando que no daña la capa de ozono.</w:t>
            </w:r>
          </w:p>
        </w:tc>
        <w:tc>
          <w:tcPr>
            <w:tcW w:w="1235" w:type="dxa"/>
            <w:tcBorders>
              <w:top w:val="nil"/>
              <w:left w:val="single" w:sz="4" w:space="0" w:color="auto"/>
              <w:bottom w:val="single" w:sz="4" w:space="0" w:color="auto"/>
              <w:right w:val="single" w:sz="4" w:space="0" w:color="auto"/>
            </w:tcBorders>
            <w:shd w:val="clear" w:color="auto" w:fill="auto"/>
          </w:tcPr>
          <w:p w14:paraId="4C7F5D7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4D31F64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nil"/>
              <w:left w:val="nil"/>
              <w:bottom w:val="single" w:sz="4" w:space="0" w:color="auto"/>
              <w:right w:val="single" w:sz="4" w:space="0" w:color="auto"/>
            </w:tcBorders>
            <w:shd w:val="clear" w:color="auto" w:fill="auto"/>
            <w:noWrap/>
          </w:tcPr>
          <w:p w14:paraId="10C0C26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$44.36</w:t>
            </w:r>
          </w:p>
        </w:tc>
        <w:tc>
          <w:tcPr>
            <w:tcW w:w="1309" w:type="dxa"/>
            <w:tcBorders>
              <w:top w:val="nil"/>
              <w:left w:val="nil"/>
              <w:bottom w:val="single" w:sz="4" w:space="0" w:color="auto"/>
              <w:right w:val="single" w:sz="4" w:space="0" w:color="auto"/>
            </w:tcBorders>
            <w:shd w:val="clear" w:color="auto" w:fill="auto"/>
            <w:noWrap/>
          </w:tcPr>
          <w:p w14:paraId="4DEFACE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$13,308.00</w:t>
            </w:r>
          </w:p>
        </w:tc>
      </w:tr>
      <w:tr w:rsidR="00586DC4" w:rsidRPr="00363285" w14:paraId="49C26178"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4F4CC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66</w:t>
            </w:r>
          </w:p>
        </w:tc>
        <w:tc>
          <w:tcPr>
            <w:tcW w:w="3592" w:type="dxa"/>
            <w:tcBorders>
              <w:top w:val="nil"/>
              <w:left w:val="single" w:sz="4" w:space="0" w:color="auto"/>
              <w:bottom w:val="single" w:sz="4" w:space="0" w:color="auto"/>
              <w:right w:val="single" w:sz="4" w:space="0" w:color="auto"/>
            </w:tcBorders>
            <w:shd w:val="clear" w:color="auto" w:fill="auto"/>
          </w:tcPr>
          <w:p w14:paraId="17417431"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Desinfectante </w:t>
            </w:r>
            <w:proofErr w:type="spellStart"/>
            <w:r w:rsidRPr="00363285">
              <w:rPr>
                <w:rFonts w:ascii="Calibri" w:hAnsi="Calibri" w:cs="Calibri"/>
                <w:color w:val="000000"/>
                <w:sz w:val="16"/>
                <w:szCs w:val="16"/>
              </w:rPr>
              <w:t>Antibacterial</w:t>
            </w:r>
            <w:proofErr w:type="spellEnd"/>
            <w:r w:rsidRPr="00363285">
              <w:rPr>
                <w:rFonts w:ascii="Calibri" w:hAnsi="Calibri" w:cs="Calibri"/>
                <w:color w:val="000000"/>
                <w:sz w:val="16"/>
                <w:szCs w:val="16"/>
              </w:rPr>
              <w:t xml:space="preserve"> "LYSOL" de 345 </w:t>
            </w:r>
            <w:proofErr w:type="spellStart"/>
            <w:r w:rsidRPr="00363285">
              <w:rPr>
                <w:rFonts w:ascii="Calibri" w:hAnsi="Calibri" w:cs="Calibri"/>
                <w:color w:val="000000"/>
                <w:sz w:val="16"/>
                <w:szCs w:val="16"/>
              </w:rPr>
              <w:t>grs</w:t>
            </w:r>
            <w:proofErr w:type="spellEnd"/>
            <w:r w:rsidRPr="00363285">
              <w:rPr>
                <w:rFonts w:ascii="Calibri" w:hAnsi="Calibri" w:cs="Calibri"/>
                <w:color w:val="000000"/>
                <w:sz w:val="16"/>
                <w:szCs w:val="16"/>
              </w:rPr>
              <w:t xml:space="preserve"> de alta permanencia, elimina el 99,9 % de virus, bacterias y hongos* que pueden encontrarse en las superficies, contiene Alcohol Orgánico, Agua, Propelente (N-Butano, Propano, </w:t>
            </w:r>
            <w:proofErr w:type="spellStart"/>
            <w:r w:rsidRPr="00363285">
              <w:rPr>
                <w:rFonts w:ascii="Calibri" w:hAnsi="Calibri" w:cs="Calibri"/>
                <w:color w:val="000000"/>
                <w:sz w:val="16"/>
                <w:szCs w:val="16"/>
              </w:rPr>
              <w:t>Isobutano</w:t>
            </w:r>
            <w:proofErr w:type="spellEnd"/>
            <w:r w:rsidRPr="00363285">
              <w:rPr>
                <w:rFonts w:ascii="Calibri" w:hAnsi="Calibri" w:cs="Calibri"/>
                <w:color w:val="000000"/>
                <w:sz w:val="16"/>
                <w:szCs w:val="16"/>
              </w:rPr>
              <w:t xml:space="preserve">) Amina Orgánica, Fragancia, Tensoactivo Catiónico, Base Inorgánica, Antioxidante, recomendado por pediatras, NO </w:t>
            </w:r>
            <w:proofErr w:type="spellStart"/>
            <w:r w:rsidRPr="00363285">
              <w:rPr>
                <w:rFonts w:ascii="Calibri" w:hAnsi="Calibri" w:cs="Calibri"/>
                <w:color w:val="000000"/>
                <w:sz w:val="16"/>
                <w:szCs w:val="16"/>
              </w:rPr>
              <w:t>CFC`s</w:t>
            </w:r>
            <w:proofErr w:type="spellEnd"/>
            <w:r w:rsidRPr="00363285">
              <w:rPr>
                <w:rFonts w:ascii="Calibri" w:hAnsi="Calibri" w:cs="Calibri"/>
                <w:color w:val="000000"/>
                <w:sz w:val="16"/>
                <w:szCs w:val="16"/>
              </w:rPr>
              <w:t>.</w:t>
            </w:r>
          </w:p>
        </w:tc>
        <w:tc>
          <w:tcPr>
            <w:tcW w:w="1235" w:type="dxa"/>
            <w:tcBorders>
              <w:top w:val="nil"/>
              <w:left w:val="single" w:sz="4" w:space="0" w:color="auto"/>
              <w:bottom w:val="single" w:sz="4" w:space="0" w:color="auto"/>
              <w:right w:val="single" w:sz="4" w:space="0" w:color="auto"/>
            </w:tcBorders>
            <w:shd w:val="clear" w:color="auto" w:fill="auto"/>
          </w:tcPr>
          <w:p w14:paraId="451345F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0F70814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120</w:t>
            </w:r>
          </w:p>
        </w:tc>
        <w:tc>
          <w:tcPr>
            <w:tcW w:w="971" w:type="dxa"/>
            <w:tcBorders>
              <w:top w:val="nil"/>
              <w:left w:val="nil"/>
              <w:bottom w:val="single" w:sz="4" w:space="0" w:color="auto"/>
              <w:right w:val="single" w:sz="4" w:space="0" w:color="auto"/>
            </w:tcBorders>
            <w:shd w:val="clear" w:color="auto" w:fill="auto"/>
            <w:noWrap/>
          </w:tcPr>
          <w:p w14:paraId="6A1C6B7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$87.86</w:t>
            </w:r>
          </w:p>
        </w:tc>
        <w:tc>
          <w:tcPr>
            <w:tcW w:w="1309" w:type="dxa"/>
            <w:tcBorders>
              <w:top w:val="nil"/>
              <w:left w:val="nil"/>
              <w:bottom w:val="single" w:sz="4" w:space="0" w:color="auto"/>
              <w:right w:val="single" w:sz="4" w:space="0" w:color="auto"/>
            </w:tcBorders>
            <w:shd w:val="clear" w:color="auto" w:fill="auto"/>
            <w:noWrap/>
          </w:tcPr>
          <w:p w14:paraId="5F548D6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$10,543.20</w:t>
            </w:r>
          </w:p>
        </w:tc>
      </w:tr>
    </w:tbl>
    <w:p w14:paraId="528EC4FB"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5D50DB5A"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27A2EE"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6DA264D1"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0A029666"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20506CE5"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486E5C9D"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4CE3E18E"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3995B3F0" w14:textId="77777777" w:rsidTr="00586DC4">
        <w:trPr>
          <w:trHeight w:val="138"/>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01FBF293" w14:textId="77777777"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w:t>
            </w:r>
            <w:r w:rsidRPr="00363285">
              <w:rPr>
                <w:rFonts w:ascii="Calibri" w:hAnsi="Calibri" w:cs="Calibri"/>
                <w:b/>
                <w:color w:val="000000"/>
                <w:lang w:eastAsia="en-US"/>
              </w:rPr>
              <w:t xml:space="preserve"> </w:t>
            </w:r>
            <w:r w:rsidRPr="00586DC4">
              <w:rPr>
                <w:rFonts w:ascii="Calibri" w:hAnsi="Calibri" w:cs="Calibri"/>
                <w:b/>
                <w:color w:val="000000"/>
                <w:sz w:val="18"/>
                <w:lang w:eastAsia="en-US"/>
              </w:rPr>
              <w:t>PROLIM INDUSTRIAL, S.A. DE C.V.</w:t>
            </w:r>
          </w:p>
        </w:tc>
      </w:tr>
      <w:tr w:rsidR="00586DC4" w:rsidRPr="00363285" w14:paraId="7C8EE46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4E36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64</w:t>
            </w:r>
          </w:p>
        </w:tc>
        <w:tc>
          <w:tcPr>
            <w:tcW w:w="3592" w:type="dxa"/>
            <w:tcBorders>
              <w:top w:val="nil"/>
              <w:left w:val="single" w:sz="4" w:space="0" w:color="auto"/>
              <w:bottom w:val="single" w:sz="4" w:space="0" w:color="auto"/>
              <w:right w:val="single" w:sz="4" w:space="0" w:color="auto"/>
            </w:tcBorders>
            <w:shd w:val="clear" w:color="auto" w:fill="auto"/>
          </w:tcPr>
          <w:p w14:paraId="05355990"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Toalla de papel para manos en rollo "MARLI", fabricante Kimberly- Clark, hoja sencilla, color blanco, caja con 6 rollos de 180 m. X 19.5 cm. C/u., grabado proporciona suavidad y volumen a la toalla (clave 92257)</w:t>
            </w:r>
          </w:p>
        </w:tc>
        <w:tc>
          <w:tcPr>
            <w:tcW w:w="1235" w:type="dxa"/>
            <w:tcBorders>
              <w:top w:val="nil"/>
              <w:left w:val="single" w:sz="4" w:space="0" w:color="auto"/>
              <w:bottom w:val="single" w:sz="4" w:space="0" w:color="auto"/>
              <w:right w:val="single" w:sz="4" w:space="0" w:color="auto"/>
            </w:tcBorders>
            <w:shd w:val="clear" w:color="auto" w:fill="auto"/>
          </w:tcPr>
          <w:p w14:paraId="6AB9AD0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703086FD"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nil"/>
              <w:left w:val="nil"/>
              <w:bottom w:val="single" w:sz="4" w:space="0" w:color="auto"/>
              <w:right w:val="single" w:sz="4" w:space="0" w:color="auto"/>
            </w:tcBorders>
            <w:shd w:val="clear" w:color="auto" w:fill="auto"/>
            <w:noWrap/>
          </w:tcPr>
          <w:p w14:paraId="10B78BC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$289.00</w:t>
            </w:r>
          </w:p>
        </w:tc>
        <w:tc>
          <w:tcPr>
            <w:tcW w:w="1309" w:type="dxa"/>
            <w:tcBorders>
              <w:top w:val="nil"/>
              <w:left w:val="nil"/>
              <w:bottom w:val="single" w:sz="4" w:space="0" w:color="auto"/>
              <w:right w:val="single" w:sz="4" w:space="0" w:color="auto"/>
            </w:tcBorders>
            <w:shd w:val="clear" w:color="auto" w:fill="auto"/>
            <w:noWrap/>
          </w:tcPr>
          <w:p w14:paraId="6C7917B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$57,800.00</w:t>
            </w:r>
          </w:p>
        </w:tc>
      </w:tr>
    </w:tbl>
    <w:p w14:paraId="2F7EB9B6"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5257A7B9"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A756AE"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4DB529B3"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3A0DA5B9"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389B810D"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40B29734"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1E5F8AAC"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767B8FDA" w14:textId="77777777" w:rsidTr="00586DC4">
        <w:trPr>
          <w:trHeight w:val="114"/>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07CA49BD" w14:textId="77777777"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SERVICIO PROFESIONAL DE LIMPIEZA MAXCLEAN, S. de R.L. DE C.V.</w:t>
            </w:r>
          </w:p>
        </w:tc>
      </w:tr>
      <w:tr w:rsidR="00586DC4" w:rsidRPr="00363285" w14:paraId="26650CD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4AA73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57</w:t>
            </w:r>
          </w:p>
        </w:tc>
        <w:tc>
          <w:tcPr>
            <w:tcW w:w="3592" w:type="dxa"/>
            <w:tcBorders>
              <w:top w:val="nil"/>
              <w:left w:val="single" w:sz="4" w:space="0" w:color="auto"/>
              <w:bottom w:val="single" w:sz="4" w:space="0" w:color="auto"/>
              <w:right w:val="single" w:sz="4" w:space="0" w:color="auto"/>
            </w:tcBorders>
            <w:shd w:val="clear" w:color="auto" w:fill="auto"/>
          </w:tcPr>
          <w:p w14:paraId="33FEB18B"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Lavatrastes</w:t>
            </w:r>
            <w:proofErr w:type="spellEnd"/>
            <w:r w:rsidRPr="00363285">
              <w:rPr>
                <w:rFonts w:ascii="Calibri" w:hAnsi="Calibri" w:cs="Calibri"/>
                <w:color w:val="000000"/>
                <w:sz w:val="16"/>
                <w:szCs w:val="16"/>
              </w:rPr>
              <w:t xml:space="preserve"> líquidos Salvo limón 750 ml, biodegradable, (ingredientes: </w:t>
            </w:r>
            <w:proofErr w:type="spellStart"/>
            <w:r w:rsidRPr="00363285">
              <w:rPr>
                <w:rFonts w:ascii="Calibri" w:hAnsi="Calibri" w:cs="Calibri"/>
                <w:color w:val="000000"/>
                <w:sz w:val="16"/>
                <w:szCs w:val="16"/>
              </w:rPr>
              <w:t>alquil</w:t>
            </w:r>
            <w:proofErr w:type="spellEnd"/>
            <w:r w:rsidRPr="00363285">
              <w:rPr>
                <w:rFonts w:ascii="Calibri" w:hAnsi="Calibri" w:cs="Calibri"/>
                <w:color w:val="000000"/>
                <w:sz w:val="16"/>
                <w:szCs w:val="16"/>
              </w:rPr>
              <w:t xml:space="preserve"> sulfato de sodio, óxido de amina, </w:t>
            </w:r>
            <w:proofErr w:type="spellStart"/>
            <w:r w:rsidRPr="00363285">
              <w:rPr>
                <w:rFonts w:ascii="Calibri" w:hAnsi="Calibri" w:cs="Calibri"/>
                <w:color w:val="000000"/>
                <w:sz w:val="16"/>
                <w:szCs w:val="16"/>
              </w:rPr>
              <w:t>alquil</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coadyudantes</w:t>
            </w:r>
            <w:proofErr w:type="spellEnd"/>
            <w:r w:rsidRPr="00363285">
              <w:rPr>
                <w:rFonts w:ascii="Calibri" w:hAnsi="Calibri" w:cs="Calibri"/>
                <w:color w:val="000000"/>
                <w:sz w:val="16"/>
                <w:szCs w:val="16"/>
              </w:rPr>
              <w:t xml:space="preserve"> de limpieza y estéticos (fragancia y colorantes). Bajo NORMA Oficial Mexicana NOM189-SSA1/SCFI-2002</w:t>
            </w:r>
          </w:p>
        </w:tc>
        <w:tc>
          <w:tcPr>
            <w:tcW w:w="1235" w:type="dxa"/>
            <w:tcBorders>
              <w:top w:val="nil"/>
              <w:left w:val="single" w:sz="4" w:space="0" w:color="auto"/>
              <w:bottom w:val="single" w:sz="4" w:space="0" w:color="auto"/>
              <w:right w:val="single" w:sz="4" w:space="0" w:color="auto"/>
            </w:tcBorders>
            <w:shd w:val="clear" w:color="auto" w:fill="auto"/>
          </w:tcPr>
          <w:p w14:paraId="4CEDE80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5DEA454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nil"/>
              <w:left w:val="nil"/>
              <w:bottom w:val="single" w:sz="4" w:space="0" w:color="auto"/>
              <w:right w:val="single" w:sz="4" w:space="0" w:color="auto"/>
            </w:tcBorders>
            <w:shd w:val="clear" w:color="auto" w:fill="auto"/>
            <w:noWrap/>
          </w:tcPr>
          <w:p w14:paraId="7F70A99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$36.93</w:t>
            </w:r>
          </w:p>
        </w:tc>
        <w:tc>
          <w:tcPr>
            <w:tcW w:w="1309" w:type="dxa"/>
            <w:tcBorders>
              <w:top w:val="nil"/>
              <w:left w:val="nil"/>
              <w:bottom w:val="single" w:sz="4" w:space="0" w:color="auto"/>
              <w:right w:val="single" w:sz="4" w:space="0" w:color="auto"/>
            </w:tcBorders>
            <w:shd w:val="clear" w:color="auto" w:fill="auto"/>
            <w:noWrap/>
          </w:tcPr>
          <w:p w14:paraId="20277FF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$7,386.00</w:t>
            </w:r>
          </w:p>
        </w:tc>
      </w:tr>
      <w:tr w:rsidR="00586DC4" w:rsidRPr="00363285" w14:paraId="5AB778D0"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AB1D8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65</w:t>
            </w:r>
          </w:p>
        </w:tc>
        <w:tc>
          <w:tcPr>
            <w:tcW w:w="3592" w:type="dxa"/>
            <w:tcBorders>
              <w:top w:val="nil"/>
              <w:left w:val="single" w:sz="4" w:space="0" w:color="auto"/>
              <w:bottom w:val="single" w:sz="4" w:space="0" w:color="auto"/>
              <w:right w:val="single" w:sz="4" w:space="0" w:color="auto"/>
            </w:tcBorders>
            <w:shd w:val="clear" w:color="auto" w:fill="auto"/>
          </w:tcPr>
          <w:p w14:paraId="78979F93"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Cloralex cloro blanqueador de ropa concentrado, elimina el 99.9% de los virus y bacterias, con sello de seguridad para mantener su calidad inalterable, con recomendación de la Asociación Mexicana de </w:t>
            </w:r>
            <w:proofErr w:type="spellStart"/>
            <w:r w:rsidRPr="00363285">
              <w:rPr>
                <w:rFonts w:ascii="Calibri" w:hAnsi="Calibri" w:cs="Calibri"/>
                <w:color w:val="000000"/>
                <w:sz w:val="16"/>
                <w:szCs w:val="16"/>
              </w:rPr>
              <w:t>Epidemiólogía</w:t>
            </w:r>
            <w:proofErr w:type="spellEnd"/>
            <w:r w:rsidRPr="00363285">
              <w:rPr>
                <w:rFonts w:ascii="Calibri" w:hAnsi="Calibri" w:cs="Calibri"/>
                <w:color w:val="000000"/>
                <w:sz w:val="16"/>
                <w:szCs w:val="16"/>
              </w:rPr>
              <w:t xml:space="preserve"> A.C., presentación de 3.750 </w:t>
            </w:r>
            <w:proofErr w:type="spellStart"/>
            <w:r w:rsidRPr="00363285">
              <w:rPr>
                <w:rFonts w:ascii="Calibri" w:hAnsi="Calibri" w:cs="Calibri"/>
                <w:color w:val="000000"/>
                <w:sz w:val="16"/>
                <w:szCs w:val="16"/>
              </w:rPr>
              <w:t>lts</w:t>
            </w:r>
            <w:proofErr w:type="spellEnd"/>
            <w:r w:rsidRPr="00363285">
              <w:rPr>
                <w:rFonts w:ascii="Calibri" w:hAnsi="Calibri" w:cs="Calibri"/>
                <w:color w:val="000000"/>
                <w:sz w:val="16"/>
                <w:szCs w:val="16"/>
              </w:rPr>
              <w:t>.</w:t>
            </w:r>
          </w:p>
        </w:tc>
        <w:tc>
          <w:tcPr>
            <w:tcW w:w="1235" w:type="dxa"/>
            <w:tcBorders>
              <w:top w:val="nil"/>
              <w:left w:val="single" w:sz="4" w:space="0" w:color="auto"/>
              <w:bottom w:val="single" w:sz="4" w:space="0" w:color="auto"/>
              <w:right w:val="single" w:sz="4" w:space="0" w:color="auto"/>
            </w:tcBorders>
            <w:shd w:val="clear" w:color="auto" w:fill="auto"/>
          </w:tcPr>
          <w:p w14:paraId="6BD1AFB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664E7C6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w:t>
            </w:r>
          </w:p>
        </w:tc>
        <w:tc>
          <w:tcPr>
            <w:tcW w:w="971" w:type="dxa"/>
            <w:tcBorders>
              <w:top w:val="nil"/>
              <w:left w:val="nil"/>
              <w:bottom w:val="single" w:sz="4" w:space="0" w:color="auto"/>
              <w:right w:val="single" w:sz="4" w:space="0" w:color="auto"/>
            </w:tcBorders>
            <w:shd w:val="clear" w:color="auto" w:fill="auto"/>
            <w:noWrap/>
          </w:tcPr>
          <w:p w14:paraId="6C0790E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$41.64</w:t>
            </w:r>
          </w:p>
        </w:tc>
        <w:tc>
          <w:tcPr>
            <w:tcW w:w="1309" w:type="dxa"/>
            <w:tcBorders>
              <w:top w:val="nil"/>
              <w:left w:val="nil"/>
              <w:bottom w:val="single" w:sz="4" w:space="0" w:color="auto"/>
              <w:right w:val="single" w:sz="4" w:space="0" w:color="auto"/>
            </w:tcBorders>
            <w:shd w:val="clear" w:color="auto" w:fill="auto"/>
            <w:noWrap/>
          </w:tcPr>
          <w:p w14:paraId="794EAFB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$4,164.00</w:t>
            </w:r>
          </w:p>
        </w:tc>
      </w:tr>
    </w:tbl>
    <w:p w14:paraId="378BD4F4"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6772432F"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756EEF"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562D7594"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290495CB"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2FF35D38"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264C0A55"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4E352250"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770D6A90" w14:textId="77777777" w:rsidTr="00586DC4">
        <w:trPr>
          <w:trHeight w:val="36"/>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25884009" w14:textId="77777777"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RUBEN MARQUEZ CORTES</w:t>
            </w:r>
          </w:p>
        </w:tc>
      </w:tr>
      <w:tr w:rsidR="00586DC4" w:rsidRPr="00363285" w14:paraId="61954178"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BE199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FE87253" w14:textId="77777777" w:rsidR="00586DC4" w:rsidRPr="00363285" w:rsidRDefault="00586DC4" w:rsidP="00586DC4">
            <w:pPr>
              <w:rPr>
                <w:rFonts w:ascii="Calibri" w:hAnsi="Calibri" w:cs="Calibri"/>
                <w:color w:val="000000"/>
                <w:sz w:val="16"/>
                <w:szCs w:val="16"/>
                <w:lang w:eastAsia="en-US"/>
              </w:rPr>
            </w:pPr>
            <w:r w:rsidRPr="00363285">
              <w:rPr>
                <w:rFonts w:ascii="Calibri" w:hAnsi="Calibri" w:cs="Calibri"/>
                <w:color w:val="000000"/>
                <w:sz w:val="16"/>
                <w:szCs w:val="16"/>
              </w:rPr>
              <w:t xml:space="preserve">Servilletas de papel "Bio </w:t>
            </w:r>
            <w:proofErr w:type="spellStart"/>
            <w:r w:rsidRPr="00363285">
              <w:rPr>
                <w:rFonts w:ascii="Calibri" w:hAnsi="Calibri" w:cs="Calibri"/>
                <w:color w:val="000000"/>
                <w:sz w:val="16"/>
                <w:szCs w:val="16"/>
              </w:rPr>
              <w:t>Tissue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Bamboo</w:t>
            </w:r>
            <w:proofErr w:type="spellEnd"/>
            <w:r w:rsidRPr="00363285">
              <w:rPr>
                <w:rFonts w:ascii="Calibri" w:hAnsi="Calibri" w:cs="Calibri"/>
                <w:color w:val="000000"/>
                <w:sz w:val="16"/>
                <w:szCs w:val="16"/>
              </w:rPr>
              <w:t xml:space="preserve"> Project” hoja sencilla, con certificación VINCOTTE, paquetes de 250 piezas, elaboradas con papel 100% </w:t>
            </w:r>
            <w:proofErr w:type="spellStart"/>
            <w:r w:rsidRPr="00363285">
              <w:rPr>
                <w:rFonts w:ascii="Calibri" w:hAnsi="Calibri" w:cs="Calibri"/>
                <w:color w:val="000000"/>
                <w:sz w:val="16"/>
                <w:szCs w:val="16"/>
              </w:rPr>
              <w:t>bamboo</w:t>
            </w:r>
            <w:proofErr w:type="spellEnd"/>
            <w:r w:rsidRPr="00363285">
              <w:rPr>
                <w:rFonts w:ascii="Calibri" w:hAnsi="Calibri" w:cs="Calibri"/>
                <w:color w:val="000000"/>
                <w:sz w:val="16"/>
                <w:szCs w:val="16"/>
              </w:rPr>
              <w:t xml:space="preserve">, blancas, resistentes, suaves y absorbentes, producto biodegradable, empaque 100 % </w:t>
            </w:r>
            <w:proofErr w:type="spellStart"/>
            <w:r w:rsidRPr="00363285">
              <w:rPr>
                <w:rFonts w:ascii="Calibri" w:hAnsi="Calibri" w:cs="Calibri"/>
                <w:color w:val="000000"/>
                <w:sz w:val="16"/>
                <w:szCs w:val="16"/>
              </w:rPr>
              <w:t>compostable</w:t>
            </w:r>
            <w:proofErr w:type="spellEnd"/>
            <w:r w:rsidRPr="00363285">
              <w:rPr>
                <w:rFonts w:ascii="Calibri" w:hAnsi="Calibri" w:cs="Calibri"/>
                <w:color w:val="000000"/>
                <w:sz w:val="16"/>
                <w:szCs w:val="16"/>
              </w:rPr>
              <w:t>.</w:t>
            </w:r>
          </w:p>
        </w:tc>
        <w:tc>
          <w:tcPr>
            <w:tcW w:w="1235" w:type="dxa"/>
            <w:tcBorders>
              <w:top w:val="single" w:sz="4" w:space="0" w:color="auto"/>
              <w:left w:val="nil"/>
              <w:bottom w:val="single" w:sz="4" w:space="0" w:color="auto"/>
              <w:right w:val="nil"/>
            </w:tcBorders>
            <w:shd w:val="clear" w:color="auto" w:fill="auto"/>
          </w:tcPr>
          <w:p w14:paraId="6376A40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Paquete</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597FA47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1,000</w:t>
            </w:r>
          </w:p>
        </w:tc>
        <w:tc>
          <w:tcPr>
            <w:tcW w:w="971" w:type="dxa"/>
            <w:tcBorders>
              <w:top w:val="nil"/>
              <w:left w:val="nil"/>
              <w:bottom w:val="single" w:sz="4" w:space="0" w:color="auto"/>
              <w:right w:val="single" w:sz="4" w:space="0" w:color="auto"/>
            </w:tcBorders>
            <w:shd w:val="clear" w:color="auto" w:fill="auto"/>
            <w:noWrap/>
          </w:tcPr>
          <w:p w14:paraId="10D64A98" w14:textId="77777777" w:rsidR="00586DC4" w:rsidRPr="00363285" w:rsidRDefault="00586DC4" w:rsidP="00586DC4">
            <w:pPr>
              <w:jc w:val="center"/>
              <w:rPr>
                <w:rFonts w:ascii="Calibri" w:hAnsi="Calibri" w:cs="Calibri"/>
                <w:color w:val="000000"/>
                <w:sz w:val="16"/>
                <w:szCs w:val="16"/>
                <w:lang w:val="en-US" w:eastAsia="en-US"/>
              </w:rPr>
            </w:pPr>
            <w:r>
              <w:rPr>
                <w:rFonts w:ascii="Calibri" w:hAnsi="Calibri" w:cs="Calibri"/>
                <w:color w:val="000000"/>
                <w:sz w:val="16"/>
                <w:szCs w:val="16"/>
              </w:rPr>
              <w:t>$27.95</w:t>
            </w:r>
          </w:p>
        </w:tc>
        <w:tc>
          <w:tcPr>
            <w:tcW w:w="1309" w:type="dxa"/>
            <w:tcBorders>
              <w:top w:val="nil"/>
              <w:left w:val="nil"/>
              <w:bottom w:val="single" w:sz="4" w:space="0" w:color="auto"/>
              <w:right w:val="single" w:sz="4" w:space="0" w:color="auto"/>
            </w:tcBorders>
            <w:shd w:val="clear" w:color="auto" w:fill="auto"/>
            <w:noWrap/>
          </w:tcPr>
          <w:p w14:paraId="07F87460" w14:textId="77777777" w:rsidR="00586DC4" w:rsidRPr="00363285" w:rsidRDefault="00586DC4" w:rsidP="00586DC4">
            <w:pPr>
              <w:jc w:val="center"/>
              <w:rPr>
                <w:rFonts w:ascii="Calibri" w:hAnsi="Calibri" w:cs="Calibri"/>
                <w:color w:val="000000"/>
                <w:sz w:val="16"/>
                <w:szCs w:val="16"/>
                <w:lang w:val="en-US" w:eastAsia="en-US"/>
              </w:rPr>
            </w:pPr>
            <w:r>
              <w:rPr>
                <w:rFonts w:ascii="Calibri" w:hAnsi="Calibri" w:cs="Calibri"/>
                <w:color w:val="000000"/>
                <w:sz w:val="16"/>
                <w:szCs w:val="16"/>
              </w:rPr>
              <w:t>$27,950.00</w:t>
            </w:r>
          </w:p>
        </w:tc>
      </w:tr>
      <w:tr w:rsidR="00586DC4" w:rsidRPr="00363285" w14:paraId="5A00E87B"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FD741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75B1B26"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Café soluble "</w:t>
            </w:r>
            <w:proofErr w:type="spellStart"/>
            <w:r w:rsidRPr="00363285">
              <w:rPr>
                <w:rFonts w:ascii="Calibri" w:hAnsi="Calibri" w:cs="Calibri"/>
                <w:color w:val="000000"/>
                <w:sz w:val="16"/>
                <w:szCs w:val="16"/>
              </w:rPr>
              <w:t>Nescafe</w:t>
            </w:r>
            <w:proofErr w:type="spellEnd"/>
            <w:r w:rsidRPr="00363285">
              <w:rPr>
                <w:rFonts w:ascii="Calibri" w:hAnsi="Calibri" w:cs="Calibri"/>
                <w:color w:val="000000"/>
                <w:sz w:val="16"/>
                <w:szCs w:val="16"/>
              </w:rPr>
              <w:t xml:space="preserve">" clásico, frasco de 225 </w:t>
            </w:r>
            <w:proofErr w:type="spellStart"/>
            <w:r w:rsidRPr="00363285">
              <w:rPr>
                <w:rFonts w:ascii="Calibri" w:hAnsi="Calibri" w:cs="Calibri"/>
                <w:color w:val="000000"/>
                <w:sz w:val="16"/>
                <w:szCs w:val="16"/>
              </w:rPr>
              <w:t>grs</w:t>
            </w:r>
            <w:proofErr w:type="spellEnd"/>
            <w:r w:rsidRPr="00363285">
              <w:rPr>
                <w:rFonts w:ascii="Calibri" w:hAnsi="Calibri" w:cs="Calibri"/>
                <w:color w:val="000000"/>
                <w:sz w:val="16"/>
                <w:szCs w:val="16"/>
              </w:rPr>
              <w:t>. Hecho a base de una mezcla de granos de café Arábica y Robusta, los cuales, gracias a un proceso especial de secado, se convierten en un café 100% soluble y de origen natural, ofreciéndote la mejor taza, con el más rico sabor y aroma.</w:t>
            </w:r>
            <w:r w:rsidRPr="00363285">
              <w:rPr>
                <w:rFonts w:ascii="Calibri" w:hAnsi="Calibri" w:cs="Calibri"/>
                <w:color w:val="000000"/>
                <w:sz w:val="16"/>
                <w:szCs w:val="16"/>
              </w:rPr>
              <w:br/>
              <w:t>Caducidad mínima de 2 años.</w:t>
            </w:r>
          </w:p>
        </w:tc>
        <w:tc>
          <w:tcPr>
            <w:tcW w:w="1235" w:type="dxa"/>
            <w:tcBorders>
              <w:top w:val="single" w:sz="4" w:space="0" w:color="auto"/>
              <w:left w:val="nil"/>
              <w:bottom w:val="single" w:sz="4" w:space="0" w:color="auto"/>
              <w:right w:val="nil"/>
            </w:tcBorders>
            <w:shd w:val="clear" w:color="auto" w:fill="auto"/>
            <w:vAlign w:val="bottom"/>
          </w:tcPr>
          <w:p w14:paraId="5D2D729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3393143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1,300</w:t>
            </w:r>
          </w:p>
        </w:tc>
        <w:tc>
          <w:tcPr>
            <w:tcW w:w="971" w:type="dxa"/>
            <w:tcBorders>
              <w:top w:val="nil"/>
              <w:left w:val="nil"/>
              <w:bottom w:val="single" w:sz="4" w:space="0" w:color="auto"/>
              <w:right w:val="single" w:sz="4" w:space="0" w:color="auto"/>
            </w:tcBorders>
            <w:shd w:val="clear" w:color="auto" w:fill="auto"/>
            <w:noWrap/>
          </w:tcPr>
          <w:p w14:paraId="2C7BE67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$106.90</w:t>
            </w:r>
          </w:p>
        </w:tc>
        <w:tc>
          <w:tcPr>
            <w:tcW w:w="1309" w:type="dxa"/>
            <w:tcBorders>
              <w:top w:val="nil"/>
              <w:left w:val="nil"/>
              <w:bottom w:val="single" w:sz="4" w:space="0" w:color="auto"/>
              <w:right w:val="single" w:sz="4" w:space="0" w:color="auto"/>
            </w:tcBorders>
            <w:shd w:val="clear" w:color="auto" w:fill="auto"/>
            <w:noWrap/>
          </w:tcPr>
          <w:p w14:paraId="284429B6"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$138,970.00</w:t>
            </w:r>
          </w:p>
        </w:tc>
      </w:tr>
      <w:tr w:rsidR="00586DC4" w:rsidRPr="00363285" w14:paraId="5F69593E"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E3ADD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8</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C9023C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Vaso de cartón encerado de 8 Onzas (236 ml), “Solo Cup </w:t>
            </w:r>
            <w:proofErr w:type="spellStart"/>
            <w:r w:rsidRPr="00363285">
              <w:rPr>
                <w:rFonts w:ascii="Calibri" w:hAnsi="Calibri" w:cs="Calibri"/>
                <w:color w:val="000000"/>
                <w:sz w:val="16"/>
                <w:szCs w:val="16"/>
              </w:rPr>
              <w:t>Mistique</w:t>
            </w:r>
            <w:proofErr w:type="spellEnd"/>
            <w:r w:rsidRPr="00363285">
              <w:rPr>
                <w:rFonts w:ascii="Calibri" w:hAnsi="Calibri" w:cs="Calibri"/>
                <w:color w:val="000000"/>
                <w:sz w:val="16"/>
                <w:szCs w:val="16"/>
              </w:rPr>
              <w:t xml:space="preserve">”, cuentan con un borde enrollado que provee rigidez y proporciona un ajuste seguro de la tapa, fabricado con al menos 95% de recursos renovables a base de plantas de fibras con certificación </w:t>
            </w:r>
            <w:proofErr w:type="spellStart"/>
            <w:r w:rsidRPr="00363285">
              <w:rPr>
                <w:rFonts w:ascii="Calibri" w:hAnsi="Calibri" w:cs="Calibri"/>
                <w:color w:val="000000"/>
                <w:sz w:val="16"/>
                <w:szCs w:val="16"/>
              </w:rPr>
              <w:t>Sustainable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Forestry</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Initiative</w:t>
            </w:r>
            <w:proofErr w:type="spellEnd"/>
            <w:r w:rsidRPr="00363285">
              <w:rPr>
                <w:rFonts w:ascii="Calibri" w:hAnsi="Calibri" w:cs="Calibri"/>
                <w:color w:val="000000"/>
                <w:sz w:val="16"/>
                <w:szCs w:val="16"/>
              </w:rPr>
              <w:t>® (SFI) visible en cada vaso, paquete con 50 piezas.</w:t>
            </w:r>
          </w:p>
        </w:tc>
        <w:tc>
          <w:tcPr>
            <w:tcW w:w="1235" w:type="dxa"/>
            <w:tcBorders>
              <w:top w:val="single" w:sz="4" w:space="0" w:color="auto"/>
              <w:left w:val="nil"/>
              <w:bottom w:val="single" w:sz="4" w:space="0" w:color="auto"/>
              <w:right w:val="nil"/>
            </w:tcBorders>
            <w:shd w:val="clear" w:color="auto" w:fill="auto"/>
          </w:tcPr>
          <w:p w14:paraId="10B9AF6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3E8B1D5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700</w:t>
            </w:r>
          </w:p>
        </w:tc>
        <w:tc>
          <w:tcPr>
            <w:tcW w:w="971" w:type="dxa"/>
            <w:tcBorders>
              <w:top w:val="nil"/>
              <w:left w:val="nil"/>
              <w:bottom w:val="single" w:sz="4" w:space="0" w:color="auto"/>
              <w:right w:val="single" w:sz="4" w:space="0" w:color="auto"/>
            </w:tcBorders>
            <w:shd w:val="clear" w:color="auto" w:fill="auto"/>
            <w:noWrap/>
          </w:tcPr>
          <w:p w14:paraId="79F29143" w14:textId="77777777" w:rsidR="00586DC4" w:rsidRPr="00363285" w:rsidRDefault="00586DC4" w:rsidP="00586DC4">
            <w:pPr>
              <w:jc w:val="center"/>
              <w:rPr>
                <w:rFonts w:ascii="Calibri" w:hAnsi="Calibri" w:cs="Calibri"/>
                <w:color w:val="000000"/>
                <w:sz w:val="16"/>
                <w:szCs w:val="16"/>
              </w:rPr>
            </w:pPr>
            <w:r>
              <w:rPr>
                <w:rFonts w:ascii="Calibri" w:hAnsi="Calibri" w:cs="Calibri"/>
                <w:color w:val="000000"/>
                <w:sz w:val="16"/>
                <w:szCs w:val="16"/>
              </w:rPr>
              <w:t>$52.50</w:t>
            </w:r>
          </w:p>
        </w:tc>
        <w:tc>
          <w:tcPr>
            <w:tcW w:w="1309" w:type="dxa"/>
            <w:tcBorders>
              <w:top w:val="nil"/>
              <w:left w:val="nil"/>
              <w:bottom w:val="single" w:sz="4" w:space="0" w:color="auto"/>
              <w:right w:val="single" w:sz="4" w:space="0" w:color="auto"/>
            </w:tcBorders>
            <w:shd w:val="clear" w:color="auto" w:fill="auto"/>
            <w:noWrap/>
          </w:tcPr>
          <w:p w14:paraId="69BBA9AE" w14:textId="77777777" w:rsidR="00586DC4" w:rsidRPr="00363285" w:rsidRDefault="00586DC4" w:rsidP="00586DC4">
            <w:pPr>
              <w:jc w:val="center"/>
              <w:rPr>
                <w:rFonts w:ascii="Calibri" w:hAnsi="Calibri" w:cs="Calibri"/>
                <w:color w:val="000000"/>
                <w:sz w:val="16"/>
                <w:szCs w:val="16"/>
              </w:rPr>
            </w:pPr>
            <w:r>
              <w:rPr>
                <w:rFonts w:ascii="Calibri" w:hAnsi="Calibri" w:cs="Calibri"/>
                <w:color w:val="000000"/>
                <w:sz w:val="16"/>
                <w:szCs w:val="16"/>
              </w:rPr>
              <w:t>$36,750.00</w:t>
            </w:r>
          </w:p>
        </w:tc>
      </w:tr>
      <w:tr w:rsidR="00586DC4" w:rsidRPr="00363285" w14:paraId="5D8D2DFB"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9181F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9</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434479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Vaso de cartón encerado de 12 Onzas (355 ml) “Solo Cup </w:t>
            </w:r>
            <w:proofErr w:type="spellStart"/>
            <w:r w:rsidRPr="00363285">
              <w:rPr>
                <w:rFonts w:ascii="Calibri" w:hAnsi="Calibri" w:cs="Calibri"/>
                <w:color w:val="000000"/>
                <w:sz w:val="16"/>
                <w:szCs w:val="16"/>
              </w:rPr>
              <w:t>Mistique</w:t>
            </w:r>
            <w:proofErr w:type="spellEnd"/>
            <w:r w:rsidRPr="00363285">
              <w:rPr>
                <w:rFonts w:ascii="Calibri" w:hAnsi="Calibri" w:cs="Calibri"/>
                <w:color w:val="000000"/>
                <w:sz w:val="16"/>
                <w:szCs w:val="16"/>
              </w:rPr>
              <w:t xml:space="preserve">”, cuentan con un borde enrollado que provee rigidez y proporciona un ajuste seguro de la tapa, fabricado con al menos 95% de recursos renovables a base de plantas de fibras con certificación </w:t>
            </w:r>
            <w:proofErr w:type="spellStart"/>
            <w:r w:rsidRPr="00363285">
              <w:rPr>
                <w:rFonts w:ascii="Calibri" w:hAnsi="Calibri" w:cs="Calibri"/>
                <w:color w:val="000000"/>
                <w:sz w:val="16"/>
                <w:szCs w:val="16"/>
              </w:rPr>
              <w:t>Sustainable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Forestry</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Initiative</w:t>
            </w:r>
            <w:proofErr w:type="spellEnd"/>
            <w:r w:rsidRPr="00363285">
              <w:rPr>
                <w:rFonts w:ascii="Calibri" w:hAnsi="Calibri" w:cs="Calibri"/>
                <w:color w:val="000000"/>
                <w:sz w:val="16"/>
                <w:szCs w:val="16"/>
              </w:rPr>
              <w:t>® (SFI) visible en cada vaso, paquete con 50 piezas.</w:t>
            </w:r>
          </w:p>
        </w:tc>
        <w:tc>
          <w:tcPr>
            <w:tcW w:w="1235" w:type="dxa"/>
            <w:tcBorders>
              <w:top w:val="single" w:sz="4" w:space="0" w:color="auto"/>
              <w:left w:val="nil"/>
              <w:bottom w:val="single" w:sz="4" w:space="0" w:color="auto"/>
              <w:right w:val="nil"/>
            </w:tcBorders>
            <w:shd w:val="clear" w:color="auto" w:fill="auto"/>
            <w:vAlign w:val="bottom"/>
          </w:tcPr>
          <w:p w14:paraId="74AB115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61C449B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700</w:t>
            </w:r>
          </w:p>
        </w:tc>
        <w:tc>
          <w:tcPr>
            <w:tcW w:w="971" w:type="dxa"/>
            <w:tcBorders>
              <w:top w:val="nil"/>
              <w:left w:val="nil"/>
              <w:bottom w:val="single" w:sz="4" w:space="0" w:color="auto"/>
              <w:right w:val="single" w:sz="4" w:space="0" w:color="auto"/>
            </w:tcBorders>
            <w:shd w:val="clear" w:color="auto" w:fill="auto"/>
            <w:noWrap/>
          </w:tcPr>
          <w:p w14:paraId="424D8E2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$71.00</w:t>
            </w:r>
          </w:p>
        </w:tc>
        <w:tc>
          <w:tcPr>
            <w:tcW w:w="1309" w:type="dxa"/>
            <w:tcBorders>
              <w:top w:val="nil"/>
              <w:left w:val="nil"/>
              <w:bottom w:val="single" w:sz="4" w:space="0" w:color="auto"/>
              <w:right w:val="single" w:sz="4" w:space="0" w:color="auto"/>
            </w:tcBorders>
            <w:shd w:val="clear" w:color="auto" w:fill="auto"/>
            <w:noWrap/>
          </w:tcPr>
          <w:p w14:paraId="34528A3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$49,700.00</w:t>
            </w:r>
          </w:p>
        </w:tc>
      </w:tr>
      <w:tr w:rsidR="00586DC4" w:rsidRPr="00363285" w14:paraId="40F769A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29D36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20</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B9FA208"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Papel Stock "Forma-Todo" de 9 1/2" X 11" blanco en 2 tantos (original papel 68grs y papel copia 56 </w:t>
            </w:r>
            <w:proofErr w:type="spellStart"/>
            <w:r w:rsidRPr="00363285">
              <w:rPr>
                <w:rFonts w:ascii="Calibri" w:hAnsi="Calibri" w:cs="Calibri"/>
                <w:color w:val="000000"/>
                <w:sz w:val="16"/>
                <w:szCs w:val="16"/>
              </w:rPr>
              <w:t>grs</w:t>
            </w:r>
            <w:proofErr w:type="spellEnd"/>
            <w:r w:rsidRPr="00363285">
              <w:rPr>
                <w:rFonts w:ascii="Calibri" w:hAnsi="Calibri" w:cs="Calibri"/>
                <w:color w:val="000000"/>
                <w:sz w:val="16"/>
                <w:szCs w:val="16"/>
              </w:rPr>
              <w:t>) con papel carbón intercalado, caja Con 1500 formas.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617ECA9"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Caja</w:t>
            </w:r>
          </w:p>
        </w:tc>
        <w:tc>
          <w:tcPr>
            <w:tcW w:w="1010" w:type="dxa"/>
            <w:tcBorders>
              <w:top w:val="single" w:sz="4" w:space="0" w:color="auto"/>
              <w:left w:val="nil"/>
              <w:bottom w:val="single" w:sz="4" w:space="0" w:color="auto"/>
              <w:right w:val="single" w:sz="4" w:space="0" w:color="auto"/>
            </w:tcBorders>
            <w:shd w:val="clear" w:color="auto" w:fill="auto"/>
            <w:noWrap/>
          </w:tcPr>
          <w:p w14:paraId="0EDF14D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w:t>
            </w:r>
          </w:p>
        </w:tc>
        <w:tc>
          <w:tcPr>
            <w:tcW w:w="971" w:type="dxa"/>
            <w:tcBorders>
              <w:top w:val="nil"/>
              <w:left w:val="nil"/>
              <w:bottom w:val="single" w:sz="4" w:space="0" w:color="auto"/>
              <w:right w:val="single" w:sz="4" w:space="0" w:color="auto"/>
            </w:tcBorders>
            <w:shd w:val="clear" w:color="auto" w:fill="auto"/>
            <w:noWrap/>
          </w:tcPr>
          <w:p w14:paraId="1F2F694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$1,039.00</w:t>
            </w:r>
          </w:p>
        </w:tc>
        <w:tc>
          <w:tcPr>
            <w:tcW w:w="1309" w:type="dxa"/>
            <w:tcBorders>
              <w:top w:val="nil"/>
              <w:left w:val="nil"/>
              <w:bottom w:val="single" w:sz="4" w:space="0" w:color="auto"/>
              <w:right w:val="single" w:sz="4" w:space="0" w:color="auto"/>
            </w:tcBorders>
            <w:shd w:val="clear" w:color="auto" w:fill="auto"/>
            <w:noWrap/>
          </w:tcPr>
          <w:p w14:paraId="78E6953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$31,170.00</w:t>
            </w:r>
          </w:p>
        </w:tc>
      </w:tr>
      <w:tr w:rsidR="00586DC4" w:rsidRPr="00363285" w14:paraId="38037D64"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9DCDB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61</w:t>
            </w:r>
          </w:p>
        </w:tc>
        <w:tc>
          <w:tcPr>
            <w:tcW w:w="3592" w:type="dxa"/>
            <w:tcBorders>
              <w:top w:val="nil"/>
              <w:left w:val="single" w:sz="4" w:space="0" w:color="auto"/>
              <w:bottom w:val="single" w:sz="4" w:space="0" w:color="auto"/>
              <w:right w:val="single" w:sz="4" w:space="0" w:color="auto"/>
            </w:tcBorders>
            <w:shd w:val="clear" w:color="auto" w:fill="auto"/>
          </w:tcPr>
          <w:p w14:paraId="36E9C457"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Multilimpiador</w:t>
            </w:r>
            <w:proofErr w:type="spellEnd"/>
            <w:r w:rsidRPr="00363285">
              <w:rPr>
                <w:rFonts w:ascii="Calibri" w:hAnsi="Calibri" w:cs="Calibri"/>
                <w:color w:val="000000"/>
                <w:sz w:val="16"/>
                <w:szCs w:val="16"/>
              </w:rPr>
              <w:t xml:space="preserve"> y desinfectante concentrado de pino “Pinol” ALLEN, recomendado por la Asociación Mexicana d Epidemiología A.C. 1 Litro.</w:t>
            </w:r>
          </w:p>
        </w:tc>
        <w:tc>
          <w:tcPr>
            <w:tcW w:w="1235" w:type="dxa"/>
            <w:tcBorders>
              <w:top w:val="nil"/>
              <w:left w:val="single" w:sz="4" w:space="0" w:color="auto"/>
              <w:bottom w:val="single" w:sz="4" w:space="0" w:color="auto"/>
              <w:right w:val="single" w:sz="4" w:space="0" w:color="auto"/>
            </w:tcBorders>
            <w:shd w:val="clear" w:color="auto" w:fill="auto"/>
          </w:tcPr>
          <w:p w14:paraId="411E15F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3A3CC4A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nil"/>
              <w:left w:val="nil"/>
              <w:bottom w:val="single" w:sz="4" w:space="0" w:color="auto"/>
              <w:right w:val="single" w:sz="4" w:space="0" w:color="auto"/>
            </w:tcBorders>
            <w:shd w:val="clear" w:color="auto" w:fill="auto"/>
            <w:noWrap/>
          </w:tcPr>
          <w:p w14:paraId="4851D99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$25.50</w:t>
            </w:r>
          </w:p>
        </w:tc>
        <w:tc>
          <w:tcPr>
            <w:tcW w:w="1309" w:type="dxa"/>
            <w:tcBorders>
              <w:top w:val="nil"/>
              <w:left w:val="nil"/>
              <w:bottom w:val="single" w:sz="4" w:space="0" w:color="auto"/>
              <w:right w:val="single" w:sz="4" w:space="0" w:color="auto"/>
            </w:tcBorders>
            <w:shd w:val="clear" w:color="auto" w:fill="auto"/>
            <w:noWrap/>
          </w:tcPr>
          <w:p w14:paraId="07147CC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$7,650.00</w:t>
            </w:r>
          </w:p>
        </w:tc>
      </w:tr>
      <w:tr w:rsidR="00586DC4" w:rsidRPr="00363285" w14:paraId="41B00A00"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EE276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62</w:t>
            </w:r>
          </w:p>
        </w:tc>
        <w:tc>
          <w:tcPr>
            <w:tcW w:w="3592" w:type="dxa"/>
            <w:tcBorders>
              <w:top w:val="nil"/>
              <w:left w:val="single" w:sz="4" w:space="0" w:color="auto"/>
              <w:bottom w:val="single" w:sz="4" w:space="0" w:color="auto"/>
              <w:right w:val="single" w:sz="4" w:space="0" w:color="auto"/>
            </w:tcBorders>
            <w:shd w:val="clear" w:color="auto" w:fill="auto"/>
          </w:tcPr>
          <w:p w14:paraId="636AEF4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Toalla de tela "</w:t>
            </w:r>
            <w:proofErr w:type="spellStart"/>
            <w:r w:rsidRPr="00363285">
              <w:rPr>
                <w:rFonts w:ascii="Calibri" w:hAnsi="Calibri" w:cs="Calibri"/>
                <w:color w:val="000000"/>
                <w:sz w:val="16"/>
                <w:szCs w:val="16"/>
              </w:rPr>
              <w:t>Magitel</w:t>
            </w:r>
            <w:proofErr w:type="spellEnd"/>
            <w:r w:rsidRPr="00363285">
              <w:rPr>
                <w:rFonts w:ascii="Calibri" w:hAnsi="Calibri" w:cs="Calibri"/>
                <w:color w:val="000000"/>
                <w:sz w:val="16"/>
                <w:szCs w:val="16"/>
              </w:rPr>
              <w:t xml:space="preserve">" mil usos, de 58 X 32.7 </w:t>
            </w:r>
            <w:proofErr w:type="spellStart"/>
            <w:r w:rsidRPr="00363285">
              <w:rPr>
                <w:rFonts w:ascii="Calibri" w:hAnsi="Calibri" w:cs="Calibri"/>
                <w:color w:val="000000"/>
                <w:sz w:val="16"/>
                <w:szCs w:val="16"/>
              </w:rPr>
              <w:t>cms</w:t>
            </w:r>
            <w:proofErr w:type="spellEnd"/>
            <w:r w:rsidRPr="00363285">
              <w:rPr>
                <w:rFonts w:ascii="Calibri" w:hAnsi="Calibri" w:cs="Calibri"/>
                <w:color w:val="000000"/>
                <w:sz w:val="16"/>
                <w:szCs w:val="16"/>
              </w:rPr>
              <w:t>.; súper absorbente, súper resistente, no guarda olores, empaque con 5 piezas.</w:t>
            </w:r>
          </w:p>
        </w:tc>
        <w:tc>
          <w:tcPr>
            <w:tcW w:w="1235" w:type="dxa"/>
            <w:tcBorders>
              <w:top w:val="nil"/>
              <w:left w:val="single" w:sz="4" w:space="0" w:color="auto"/>
              <w:bottom w:val="single" w:sz="4" w:space="0" w:color="auto"/>
              <w:right w:val="single" w:sz="4" w:space="0" w:color="auto"/>
            </w:tcBorders>
            <w:shd w:val="clear" w:color="auto" w:fill="auto"/>
          </w:tcPr>
          <w:p w14:paraId="186AC55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nil"/>
              <w:left w:val="nil"/>
              <w:bottom w:val="single" w:sz="4" w:space="0" w:color="auto"/>
              <w:right w:val="single" w:sz="4" w:space="0" w:color="auto"/>
            </w:tcBorders>
            <w:shd w:val="clear" w:color="auto" w:fill="auto"/>
            <w:noWrap/>
          </w:tcPr>
          <w:p w14:paraId="53229F0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nil"/>
              <w:left w:val="nil"/>
              <w:bottom w:val="single" w:sz="4" w:space="0" w:color="auto"/>
              <w:right w:val="single" w:sz="4" w:space="0" w:color="auto"/>
            </w:tcBorders>
            <w:shd w:val="clear" w:color="auto" w:fill="auto"/>
            <w:noWrap/>
          </w:tcPr>
          <w:p w14:paraId="723BE7B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$23.90</w:t>
            </w:r>
          </w:p>
        </w:tc>
        <w:tc>
          <w:tcPr>
            <w:tcW w:w="1309" w:type="dxa"/>
            <w:tcBorders>
              <w:top w:val="nil"/>
              <w:left w:val="nil"/>
              <w:bottom w:val="single" w:sz="4" w:space="0" w:color="auto"/>
              <w:right w:val="single" w:sz="4" w:space="0" w:color="auto"/>
            </w:tcBorders>
            <w:shd w:val="clear" w:color="auto" w:fill="auto"/>
            <w:noWrap/>
          </w:tcPr>
          <w:p w14:paraId="7F357AA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$4,780.00</w:t>
            </w:r>
          </w:p>
        </w:tc>
      </w:tr>
      <w:tr w:rsidR="00586DC4" w:rsidRPr="00363285" w14:paraId="2017BEF1"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7C830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63</w:t>
            </w:r>
          </w:p>
        </w:tc>
        <w:tc>
          <w:tcPr>
            <w:tcW w:w="3592" w:type="dxa"/>
            <w:tcBorders>
              <w:top w:val="nil"/>
              <w:left w:val="single" w:sz="4" w:space="0" w:color="auto"/>
              <w:bottom w:val="single" w:sz="4" w:space="0" w:color="auto"/>
              <w:right w:val="single" w:sz="4" w:space="0" w:color="auto"/>
            </w:tcBorders>
            <w:shd w:val="clear" w:color="auto" w:fill="auto"/>
          </w:tcPr>
          <w:p w14:paraId="58BBAC5C"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Windex</w:t>
            </w:r>
            <w:proofErr w:type="spellEnd"/>
            <w:r w:rsidRPr="00363285">
              <w:rPr>
                <w:rFonts w:ascii="Calibri" w:hAnsi="Calibri" w:cs="Calibri"/>
                <w:color w:val="000000"/>
                <w:sz w:val="16"/>
                <w:szCs w:val="16"/>
              </w:rPr>
              <w:t xml:space="preserve"> "Johnson" con </w:t>
            </w:r>
            <w:proofErr w:type="spellStart"/>
            <w:r w:rsidRPr="00363285">
              <w:rPr>
                <w:rFonts w:ascii="Calibri" w:hAnsi="Calibri" w:cs="Calibri"/>
                <w:color w:val="000000"/>
                <w:sz w:val="16"/>
                <w:szCs w:val="16"/>
              </w:rPr>
              <w:t>amonia</w:t>
            </w:r>
            <w:proofErr w:type="spellEnd"/>
            <w:r w:rsidRPr="00363285">
              <w:rPr>
                <w:rFonts w:ascii="Calibri" w:hAnsi="Calibri" w:cs="Calibri"/>
                <w:color w:val="000000"/>
                <w:sz w:val="16"/>
                <w:szCs w:val="16"/>
              </w:rPr>
              <w:t xml:space="preserve">-d, liquido limpia vidrios, galón de 3.785 </w:t>
            </w:r>
            <w:proofErr w:type="spellStart"/>
            <w:r w:rsidRPr="00363285">
              <w:rPr>
                <w:rFonts w:ascii="Calibri" w:hAnsi="Calibri" w:cs="Calibri"/>
                <w:color w:val="000000"/>
                <w:sz w:val="16"/>
                <w:szCs w:val="16"/>
              </w:rPr>
              <w:t>lts</w:t>
            </w:r>
            <w:proofErr w:type="spellEnd"/>
            <w:r w:rsidRPr="00363285">
              <w:rPr>
                <w:rFonts w:ascii="Calibri" w:hAnsi="Calibri" w:cs="Calibri"/>
                <w:color w:val="000000"/>
                <w:sz w:val="16"/>
                <w:szCs w:val="16"/>
              </w:rPr>
              <w:t>. producido con más de 30% de energía renovable, no contiene fosforo Regulación OSHA 29 CFR 1910.1200</w:t>
            </w:r>
          </w:p>
        </w:tc>
        <w:tc>
          <w:tcPr>
            <w:tcW w:w="1235" w:type="dxa"/>
            <w:tcBorders>
              <w:top w:val="nil"/>
              <w:left w:val="single" w:sz="4" w:space="0" w:color="auto"/>
              <w:bottom w:val="single" w:sz="4" w:space="0" w:color="auto"/>
              <w:right w:val="single" w:sz="4" w:space="0" w:color="auto"/>
            </w:tcBorders>
            <w:shd w:val="clear" w:color="auto" w:fill="auto"/>
          </w:tcPr>
          <w:p w14:paraId="32D0393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792EB243"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24</w:t>
            </w:r>
          </w:p>
        </w:tc>
        <w:tc>
          <w:tcPr>
            <w:tcW w:w="971" w:type="dxa"/>
            <w:tcBorders>
              <w:top w:val="nil"/>
              <w:left w:val="nil"/>
              <w:bottom w:val="single" w:sz="4" w:space="0" w:color="auto"/>
              <w:right w:val="single" w:sz="4" w:space="0" w:color="auto"/>
            </w:tcBorders>
            <w:shd w:val="clear" w:color="auto" w:fill="auto"/>
            <w:noWrap/>
          </w:tcPr>
          <w:p w14:paraId="0F79ADA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$189.00</w:t>
            </w:r>
          </w:p>
        </w:tc>
        <w:tc>
          <w:tcPr>
            <w:tcW w:w="1309" w:type="dxa"/>
            <w:tcBorders>
              <w:top w:val="nil"/>
              <w:left w:val="nil"/>
              <w:bottom w:val="single" w:sz="4" w:space="0" w:color="auto"/>
              <w:right w:val="single" w:sz="4" w:space="0" w:color="auto"/>
            </w:tcBorders>
            <w:shd w:val="clear" w:color="auto" w:fill="auto"/>
            <w:noWrap/>
          </w:tcPr>
          <w:p w14:paraId="4A07962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$4,536.00</w:t>
            </w:r>
          </w:p>
        </w:tc>
      </w:tr>
      <w:tr w:rsidR="00586DC4" w:rsidRPr="00363285" w14:paraId="52566E9B"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04F18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68</w:t>
            </w:r>
          </w:p>
        </w:tc>
        <w:tc>
          <w:tcPr>
            <w:tcW w:w="3592" w:type="dxa"/>
            <w:tcBorders>
              <w:top w:val="nil"/>
              <w:left w:val="single" w:sz="4" w:space="0" w:color="auto"/>
              <w:bottom w:val="single" w:sz="4" w:space="0" w:color="auto"/>
              <w:right w:val="single" w:sz="4" w:space="0" w:color="auto"/>
            </w:tcBorders>
            <w:shd w:val="clear" w:color="auto" w:fill="auto"/>
          </w:tcPr>
          <w:p w14:paraId="3AB38B6F"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Alcohol Etílico “AZ” de 96 grados G.L. tapa roja o Etanol sin desnaturalizar, bidón de 20 litros., en envase virgen de polietileno de alta densidad y tereftalato de polietileno (PET), con menos de 10 mg. de impurezas no aromáticas por cada 1000 ml. de Alcohol, debe incluir etiquetas de riesgo en el envase o documentación de medidas de seguridad bajo norma NOM-018-STPS-2015, con sello de garantía.</w:t>
            </w:r>
            <w:r w:rsidRPr="00363285">
              <w:rPr>
                <w:rFonts w:ascii="Calibri" w:hAnsi="Calibri" w:cs="Calibri"/>
                <w:color w:val="000000"/>
                <w:sz w:val="16"/>
                <w:szCs w:val="16"/>
              </w:rPr>
              <w:br/>
              <w:t>Caducidad mínima de 2 años.</w:t>
            </w:r>
          </w:p>
        </w:tc>
        <w:tc>
          <w:tcPr>
            <w:tcW w:w="1235" w:type="dxa"/>
            <w:tcBorders>
              <w:top w:val="nil"/>
              <w:left w:val="single" w:sz="4" w:space="0" w:color="auto"/>
              <w:bottom w:val="single" w:sz="4" w:space="0" w:color="auto"/>
              <w:right w:val="single" w:sz="4" w:space="0" w:color="auto"/>
            </w:tcBorders>
            <w:shd w:val="clear" w:color="auto" w:fill="auto"/>
          </w:tcPr>
          <w:p w14:paraId="14F8F9A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2E8ECE8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w:t>
            </w:r>
          </w:p>
        </w:tc>
        <w:tc>
          <w:tcPr>
            <w:tcW w:w="971" w:type="dxa"/>
            <w:tcBorders>
              <w:top w:val="nil"/>
              <w:left w:val="nil"/>
              <w:bottom w:val="single" w:sz="4" w:space="0" w:color="auto"/>
              <w:right w:val="single" w:sz="4" w:space="0" w:color="auto"/>
            </w:tcBorders>
            <w:shd w:val="clear" w:color="auto" w:fill="auto"/>
            <w:noWrap/>
          </w:tcPr>
          <w:p w14:paraId="37957D0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$908.00</w:t>
            </w:r>
          </w:p>
        </w:tc>
        <w:tc>
          <w:tcPr>
            <w:tcW w:w="1309" w:type="dxa"/>
            <w:tcBorders>
              <w:top w:val="nil"/>
              <w:left w:val="nil"/>
              <w:bottom w:val="single" w:sz="4" w:space="0" w:color="auto"/>
              <w:right w:val="single" w:sz="4" w:space="0" w:color="auto"/>
            </w:tcBorders>
            <w:shd w:val="clear" w:color="auto" w:fill="auto"/>
            <w:noWrap/>
          </w:tcPr>
          <w:p w14:paraId="7CEAAF5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$9,080.00</w:t>
            </w:r>
          </w:p>
        </w:tc>
      </w:tr>
    </w:tbl>
    <w:p w14:paraId="5B6B8C21"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4F21FA7A"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EBA548"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36308616"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7E94C60A"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2C7E7BD9"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0B620462"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4A4EE131"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54795A5D" w14:textId="77777777" w:rsidTr="00586DC4">
        <w:trPr>
          <w:trHeight w:val="70"/>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659306D1" w14:textId="77777777"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PAPELERIA, CONSUMIBLES Y ACCESORIOS, S.A. DE C.V.</w:t>
            </w:r>
          </w:p>
        </w:tc>
      </w:tr>
      <w:tr w:rsidR="00586DC4" w:rsidRPr="00363285" w14:paraId="59156DDE"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C84D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7FD10AE3" w14:textId="77777777" w:rsidR="00586DC4" w:rsidRPr="00363285" w:rsidRDefault="00586DC4" w:rsidP="00586DC4">
            <w:pPr>
              <w:rPr>
                <w:rFonts w:ascii="Calibri" w:hAnsi="Calibri" w:cs="Calibri"/>
                <w:color w:val="000000"/>
                <w:sz w:val="16"/>
                <w:szCs w:val="16"/>
                <w:lang w:val="en-US" w:eastAsia="en-US"/>
              </w:rPr>
            </w:pPr>
            <w:r w:rsidRPr="00363285">
              <w:rPr>
                <w:rFonts w:ascii="Calibri" w:hAnsi="Calibri" w:cs="Calibri"/>
                <w:color w:val="000000"/>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363285">
              <w:rPr>
                <w:rFonts w:ascii="Calibri" w:hAnsi="Calibri" w:cs="Calibri"/>
                <w:color w:val="000000"/>
                <w:sz w:val="16"/>
                <w:szCs w:val="16"/>
              </w:rPr>
              <w:t>Zulka</w:t>
            </w:r>
            <w:proofErr w:type="spellEnd"/>
            <w:r w:rsidRPr="00363285">
              <w:rPr>
                <w:rFonts w:ascii="Calibri" w:hAnsi="Calibri" w:cs="Calibri"/>
                <w:color w:val="000000"/>
                <w:sz w:val="16"/>
                <w:szCs w:val="16"/>
              </w:rPr>
              <w:t>, libre de OGM (imagen presente en el empaque).</w:t>
            </w:r>
            <w:r w:rsidRPr="00363285">
              <w:rPr>
                <w:rFonts w:ascii="Calibri" w:hAnsi="Calibri" w:cs="Calibri"/>
                <w:color w:val="000000"/>
                <w:sz w:val="16"/>
                <w:szCs w:val="16"/>
              </w:rPr>
              <w:br/>
              <w:t>Caducidad mínima de 2 años.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19B9E0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1A0B2EA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0A16B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$29.40</w:t>
            </w:r>
          </w:p>
        </w:tc>
        <w:tc>
          <w:tcPr>
            <w:tcW w:w="1309" w:type="dxa"/>
            <w:tcBorders>
              <w:top w:val="single" w:sz="4" w:space="0" w:color="auto"/>
              <w:left w:val="nil"/>
              <w:bottom w:val="single" w:sz="4" w:space="0" w:color="auto"/>
              <w:right w:val="single" w:sz="4" w:space="0" w:color="auto"/>
            </w:tcBorders>
            <w:shd w:val="clear" w:color="auto" w:fill="auto"/>
            <w:noWrap/>
          </w:tcPr>
          <w:p w14:paraId="30160DA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$44,100.00</w:t>
            </w:r>
          </w:p>
        </w:tc>
      </w:tr>
      <w:tr w:rsidR="00586DC4" w:rsidRPr="00363285" w14:paraId="2E97F3C9"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4C71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BF5ED2E" w14:textId="77777777" w:rsidR="00586DC4" w:rsidRPr="00363285" w:rsidRDefault="00586DC4" w:rsidP="00586DC4">
            <w:pPr>
              <w:rPr>
                <w:rFonts w:ascii="Calibri" w:hAnsi="Calibri" w:cs="Calibri"/>
                <w:color w:val="000000"/>
                <w:sz w:val="16"/>
                <w:szCs w:val="16"/>
                <w:lang w:eastAsia="en-US"/>
              </w:rPr>
            </w:pPr>
            <w:r w:rsidRPr="00363285">
              <w:rPr>
                <w:rFonts w:ascii="Calibri" w:hAnsi="Calibri" w:cs="Calibri"/>
                <w:color w:val="000000"/>
                <w:sz w:val="16"/>
                <w:szCs w:val="16"/>
              </w:rPr>
              <w:t xml:space="preserve">Cucharas 100 % Biodegradables </w:t>
            </w:r>
            <w:proofErr w:type="spellStart"/>
            <w:r w:rsidRPr="00363285">
              <w:rPr>
                <w:rFonts w:ascii="Calibri" w:hAnsi="Calibri" w:cs="Calibri"/>
                <w:color w:val="000000"/>
                <w:sz w:val="16"/>
                <w:szCs w:val="16"/>
              </w:rPr>
              <w:t>Ecoshell</w:t>
            </w:r>
            <w:proofErr w:type="spellEnd"/>
            <w:r w:rsidRPr="00363285">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498F04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Bolsa</w:t>
            </w:r>
          </w:p>
        </w:tc>
        <w:tc>
          <w:tcPr>
            <w:tcW w:w="1010" w:type="dxa"/>
            <w:tcBorders>
              <w:top w:val="single" w:sz="4" w:space="0" w:color="auto"/>
              <w:left w:val="nil"/>
              <w:bottom w:val="single" w:sz="4" w:space="0" w:color="auto"/>
              <w:right w:val="single" w:sz="4" w:space="0" w:color="auto"/>
            </w:tcBorders>
            <w:shd w:val="clear" w:color="auto" w:fill="auto"/>
            <w:noWrap/>
          </w:tcPr>
          <w:p w14:paraId="0A46A34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2F3435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$47.10</w:t>
            </w:r>
          </w:p>
        </w:tc>
        <w:tc>
          <w:tcPr>
            <w:tcW w:w="1309" w:type="dxa"/>
            <w:tcBorders>
              <w:top w:val="single" w:sz="4" w:space="0" w:color="auto"/>
              <w:left w:val="nil"/>
              <w:bottom w:val="single" w:sz="4" w:space="0" w:color="auto"/>
              <w:right w:val="single" w:sz="4" w:space="0" w:color="auto"/>
            </w:tcBorders>
            <w:shd w:val="clear" w:color="auto" w:fill="auto"/>
            <w:noWrap/>
          </w:tcPr>
          <w:p w14:paraId="596C662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$23,550.00</w:t>
            </w:r>
          </w:p>
        </w:tc>
      </w:tr>
      <w:tr w:rsidR="00586DC4" w:rsidRPr="00363285" w14:paraId="6EF34D6F"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0250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7499AE4" w14:textId="77777777" w:rsidR="00586DC4" w:rsidRPr="00363285" w:rsidRDefault="00586DC4" w:rsidP="00586DC4">
            <w:pPr>
              <w:rPr>
                <w:rFonts w:ascii="Calibri" w:hAnsi="Calibri" w:cs="Calibri"/>
                <w:color w:val="000000"/>
                <w:sz w:val="16"/>
                <w:szCs w:val="16"/>
                <w:lang w:eastAsia="en-US"/>
              </w:rPr>
            </w:pPr>
            <w:r w:rsidRPr="00363285">
              <w:rPr>
                <w:rFonts w:ascii="Calibri" w:hAnsi="Calibri" w:cs="Calibri"/>
                <w:color w:val="000000"/>
                <w:sz w:val="16"/>
                <w:szCs w:val="16"/>
              </w:rPr>
              <w:t>Sustituto de crema en polvo para café “</w:t>
            </w:r>
            <w:proofErr w:type="spellStart"/>
            <w:r w:rsidRPr="00363285">
              <w:rPr>
                <w:rFonts w:ascii="Calibri" w:hAnsi="Calibri" w:cs="Calibri"/>
                <w:color w:val="000000"/>
                <w:sz w:val="16"/>
                <w:szCs w:val="16"/>
              </w:rPr>
              <w:t>Coffee</w:t>
            </w:r>
            <w:proofErr w:type="spellEnd"/>
            <w:r w:rsidRPr="00363285">
              <w:rPr>
                <w:rFonts w:ascii="Calibri" w:hAnsi="Calibri" w:cs="Calibri"/>
                <w:color w:val="000000"/>
                <w:sz w:val="16"/>
                <w:szCs w:val="16"/>
              </w:rPr>
              <w:t xml:space="preserve"> Mate, </w:t>
            </w:r>
            <w:proofErr w:type="spellStart"/>
            <w:r w:rsidRPr="00363285">
              <w:rPr>
                <w:rFonts w:ascii="Calibri" w:hAnsi="Calibri" w:cs="Calibri"/>
                <w:color w:val="000000"/>
                <w:sz w:val="16"/>
                <w:szCs w:val="16"/>
              </w:rPr>
              <w:t>Nestle</w:t>
            </w:r>
            <w:proofErr w:type="spellEnd"/>
            <w:r w:rsidRPr="00363285">
              <w:rPr>
                <w:rFonts w:ascii="Calibri" w:hAnsi="Calibri" w:cs="Calibri"/>
                <w:color w:val="000000"/>
                <w:sz w:val="16"/>
                <w:szCs w:val="16"/>
              </w:rPr>
              <w:t xml:space="preserve">” bote con 1.4 kg, elaborado con grasas comestibles, pasteurizado, reducido en grasa, ayuda a neutralizar la acidez del café, es sin lactosa y colesterol. </w:t>
            </w:r>
            <w:r w:rsidRPr="00363285">
              <w:rPr>
                <w:rFonts w:ascii="Calibri" w:hAnsi="Calibri" w:cs="Calibri"/>
                <w:color w:val="000000"/>
                <w:sz w:val="16"/>
                <w:szCs w:val="16"/>
              </w:rPr>
              <w:br/>
              <w:t>Caducidad mínima de 2 años.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DC807C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4DDE324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150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03CC73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$148.50</w:t>
            </w:r>
          </w:p>
        </w:tc>
        <w:tc>
          <w:tcPr>
            <w:tcW w:w="1309" w:type="dxa"/>
            <w:tcBorders>
              <w:top w:val="single" w:sz="4" w:space="0" w:color="auto"/>
              <w:left w:val="nil"/>
              <w:bottom w:val="single" w:sz="4" w:space="0" w:color="auto"/>
              <w:right w:val="single" w:sz="4" w:space="0" w:color="auto"/>
            </w:tcBorders>
            <w:shd w:val="clear" w:color="auto" w:fill="auto"/>
            <w:noWrap/>
          </w:tcPr>
          <w:p w14:paraId="16B3132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$22,275.00</w:t>
            </w:r>
          </w:p>
        </w:tc>
      </w:tr>
      <w:tr w:rsidR="00586DC4" w:rsidRPr="00363285" w14:paraId="404D6D37"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E7BF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7</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6173251"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Plato Pastelero </w:t>
            </w:r>
            <w:proofErr w:type="spellStart"/>
            <w:r w:rsidRPr="00363285">
              <w:rPr>
                <w:rFonts w:ascii="Calibri" w:hAnsi="Calibri" w:cs="Calibri"/>
                <w:color w:val="000000"/>
                <w:sz w:val="16"/>
                <w:szCs w:val="16"/>
              </w:rPr>
              <w:t>Retail</w:t>
            </w:r>
            <w:proofErr w:type="spellEnd"/>
            <w:r w:rsidRPr="00363285">
              <w:rPr>
                <w:rFonts w:ascii="Calibri" w:hAnsi="Calibri" w:cs="Calibri"/>
                <w:color w:val="000000"/>
                <w:sz w:val="16"/>
                <w:szCs w:val="16"/>
              </w:rPr>
              <w:t xml:space="preserve"> 100 % Biodegradable “</w:t>
            </w:r>
            <w:proofErr w:type="spellStart"/>
            <w:r w:rsidRPr="00363285">
              <w:rPr>
                <w:rFonts w:ascii="Calibri" w:hAnsi="Calibri" w:cs="Calibri"/>
                <w:color w:val="000000"/>
                <w:sz w:val="16"/>
                <w:szCs w:val="16"/>
              </w:rPr>
              <w:t>Ecoshell</w:t>
            </w:r>
            <w:proofErr w:type="spellEnd"/>
            <w:r w:rsidRPr="00363285">
              <w:rPr>
                <w:rFonts w:ascii="Calibri" w:hAnsi="Calibri" w:cs="Calibri"/>
                <w:color w:val="000000"/>
                <w:sz w:val="16"/>
                <w:szCs w:val="16"/>
              </w:rPr>
              <w:t>” de 6" diámetro, paquete de 20 piezas, Código 211429, Ideales para todo tipo de comida, Soporta Temperaturas: 20°C a 120°C, Hecho a base de plantas (fécula de maíz), No se humedece, Biodegradable, Resistente, Se puede usar en Microondas, certificación FDA.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2F1F0A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single" w:sz="4" w:space="0" w:color="auto"/>
              <w:left w:val="nil"/>
              <w:bottom w:val="single" w:sz="4" w:space="0" w:color="auto"/>
              <w:right w:val="single" w:sz="4" w:space="0" w:color="auto"/>
            </w:tcBorders>
            <w:shd w:val="clear" w:color="auto" w:fill="auto"/>
            <w:noWrap/>
          </w:tcPr>
          <w:p w14:paraId="56A9ABA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2B0AF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$13.70</w:t>
            </w:r>
          </w:p>
        </w:tc>
        <w:tc>
          <w:tcPr>
            <w:tcW w:w="1309" w:type="dxa"/>
            <w:tcBorders>
              <w:top w:val="single" w:sz="4" w:space="0" w:color="auto"/>
              <w:left w:val="nil"/>
              <w:bottom w:val="single" w:sz="4" w:space="0" w:color="auto"/>
              <w:right w:val="single" w:sz="4" w:space="0" w:color="auto"/>
            </w:tcBorders>
            <w:shd w:val="clear" w:color="auto" w:fill="auto"/>
            <w:noWrap/>
          </w:tcPr>
          <w:p w14:paraId="7C50BC1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$6,850.00</w:t>
            </w:r>
          </w:p>
        </w:tc>
      </w:tr>
      <w:tr w:rsidR="00586DC4" w:rsidRPr="00363285" w14:paraId="78B0AAEF"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3B84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10</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DA2AD08"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Borrador MAGNETICO de fieltro para pizarrón blanco "ESCO" con costados ergonómicos, medidas de 12.5 cm con fieltro de 6mm., base de madera de 20 mm pintada en blanco y cinta magnética de 125 x 6 </w:t>
            </w:r>
            <w:proofErr w:type="spellStart"/>
            <w:r w:rsidRPr="00363285">
              <w:rPr>
                <w:rFonts w:ascii="Calibri" w:hAnsi="Calibri" w:cs="Calibri"/>
                <w:color w:val="000000"/>
                <w:sz w:val="16"/>
                <w:szCs w:val="16"/>
              </w:rPr>
              <w:t>mm.</w:t>
            </w:r>
            <w:proofErr w:type="spellEnd"/>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4D4C8F9"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622ED3B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7D1CD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$15.84</w:t>
            </w:r>
          </w:p>
        </w:tc>
        <w:tc>
          <w:tcPr>
            <w:tcW w:w="1309" w:type="dxa"/>
            <w:tcBorders>
              <w:top w:val="single" w:sz="4" w:space="0" w:color="auto"/>
              <w:left w:val="nil"/>
              <w:bottom w:val="single" w:sz="4" w:space="0" w:color="auto"/>
              <w:right w:val="single" w:sz="4" w:space="0" w:color="auto"/>
            </w:tcBorders>
            <w:shd w:val="clear" w:color="auto" w:fill="auto"/>
            <w:noWrap/>
          </w:tcPr>
          <w:p w14:paraId="0FC7A27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$7,920.00</w:t>
            </w:r>
          </w:p>
        </w:tc>
      </w:tr>
      <w:tr w:rsidR="00586DC4" w:rsidRPr="00363285" w14:paraId="3E31D0F0"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A8EC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0636CBD"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Engrapadora "PILOT" de golpe, botón de metalizado, cromada, cuerpo metálico de acero, modelo 400, dos tipos de engrapado abierto o cerrado, engrapa o clava, se utiliza una tira completa de grapas estándar 26/6, base </w:t>
            </w:r>
            <w:proofErr w:type="spellStart"/>
            <w:r w:rsidRPr="00363285">
              <w:rPr>
                <w:rFonts w:ascii="Calibri" w:hAnsi="Calibri" w:cs="Calibri"/>
                <w:color w:val="000000"/>
                <w:sz w:val="16"/>
                <w:szCs w:val="16"/>
              </w:rPr>
              <w:t>antiderrapante</w:t>
            </w:r>
            <w:proofErr w:type="spellEnd"/>
            <w:r w:rsidRPr="00363285">
              <w:rPr>
                <w:rFonts w:ascii="Calibri" w:hAnsi="Calibri" w:cs="Calibri"/>
                <w:color w:val="000000"/>
                <w:sz w:val="16"/>
                <w:szCs w:val="16"/>
              </w:rPr>
              <w:t xml:space="preserve">, capacidad de 25 hojas, sistema exclusivo que evita el atascamiento de grapas, yunque rotativo para </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14F545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1B638AF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40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D6D4C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$268.64</w:t>
            </w:r>
          </w:p>
        </w:tc>
        <w:tc>
          <w:tcPr>
            <w:tcW w:w="1309" w:type="dxa"/>
            <w:tcBorders>
              <w:top w:val="single" w:sz="4" w:space="0" w:color="auto"/>
              <w:left w:val="nil"/>
              <w:bottom w:val="single" w:sz="4" w:space="0" w:color="auto"/>
              <w:right w:val="single" w:sz="4" w:space="0" w:color="auto"/>
            </w:tcBorders>
            <w:shd w:val="clear" w:color="auto" w:fill="auto"/>
            <w:noWrap/>
          </w:tcPr>
          <w:p w14:paraId="50ADFF8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$10,745.60</w:t>
            </w:r>
          </w:p>
        </w:tc>
      </w:tr>
      <w:tr w:rsidR="00586DC4" w:rsidRPr="00363285" w14:paraId="725CBB81"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965A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14</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72E5333"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Grapas estándar de alambre "PILOT" </w:t>
            </w:r>
            <w:proofErr w:type="spellStart"/>
            <w:r w:rsidRPr="00363285">
              <w:rPr>
                <w:rFonts w:ascii="Calibri" w:hAnsi="Calibri" w:cs="Calibri"/>
                <w:color w:val="000000"/>
                <w:sz w:val="16"/>
                <w:szCs w:val="16"/>
              </w:rPr>
              <w:t>Fifa</w:t>
            </w:r>
            <w:proofErr w:type="spellEnd"/>
            <w:r w:rsidRPr="00363285">
              <w:rPr>
                <w:rFonts w:ascii="Calibri" w:hAnsi="Calibri" w:cs="Calibri"/>
                <w:color w:val="000000"/>
                <w:sz w:val="16"/>
                <w:szCs w:val="16"/>
              </w:rPr>
              <w:t xml:space="preserve"> Flex 400 de acero electro-galvanizado, caja con 5040 piezas, punta cincel, capacidad de 25 hojas, medida 26/6, tamaño estándar (6.35 Mm), tamaño de la tira 11 Cm X 1.2 Cm</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73A8B9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Caja</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3C0A054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250</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A7F4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$33.16</w:t>
            </w:r>
          </w:p>
        </w:tc>
        <w:tc>
          <w:tcPr>
            <w:tcW w:w="1309" w:type="dxa"/>
            <w:tcBorders>
              <w:top w:val="single" w:sz="4" w:space="0" w:color="auto"/>
              <w:left w:val="nil"/>
              <w:bottom w:val="single" w:sz="4" w:space="0" w:color="auto"/>
              <w:right w:val="single" w:sz="4" w:space="0" w:color="auto"/>
            </w:tcBorders>
            <w:shd w:val="clear" w:color="auto" w:fill="auto"/>
            <w:noWrap/>
          </w:tcPr>
          <w:p w14:paraId="617220A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$8,290.00</w:t>
            </w:r>
          </w:p>
        </w:tc>
      </w:tr>
      <w:tr w:rsidR="00586DC4" w:rsidRPr="00363285" w14:paraId="4152149C"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22D3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lastRenderedPageBreak/>
              <w:t>16</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4DD5972"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Lápiz semisólido “RESISTOL” color blanco tubito de 10 </w:t>
            </w:r>
            <w:proofErr w:type="spellStart"/>
            <w:r w:rsidRPr="00363285">
              <w:rPr>
                <w:rFonts w:ascii="Calibri" w:hAnsi="Calibri" w:cs="Calibri"/>
                <w:color w:val="000000"/>
                <w:sz w:val="16"/>
                <w:szCs w:val="16"/>
              </w:rPr>
              <w:t>grs</w:t>
            </w:r>
            <w:proofErr w:type="spellEnd"/>
            <w:r w:rsidRPr="00363285">
              <w:rPr>
                <w:rFonts w:ascii="Calibri" w:hAnsi="Calibri" w:cs="Calibri"/>
                <w:color w:val="000000"/>
                <w:sz w:val="16"/>
                <w:szCs w:val="16"/>
              </w:rPr>
              <w:t xml:space="preserve"> con una densidad de 1.1 – 1.2g/ml; resinas sintéticas disueltas en agua, PH al 10% y contenidos solidos al 50%.</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ABD225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04DA1DE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700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EB8C07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$9.55</w:t>
            </w:r>
          </w:p>
        </w:tc>
        <w:tc>
          <w:tcPr>
            <w:tcW w:w="1309" w:type="dxa"/>
            <w:tcBorders>
              <w:top w:val="single" w:sz="4" w:space="0" w:color="auto"/>
              <w:left w:val="nil"/>
              <w:bottom w:val="single" w:sz="4" w:space="0" w:color="auto"/>
              <w:right w:val="single" w:sz="4" w:space="0" w:color="auto"/>
            </w:tcBorders>
            <w:shd w:val="clear" w:color="auto" w:fill="auto"/>
            <w:noWrap/>
          </w:tcPr>
          <w:p w14:paraId="50BB6D0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$6,685.00</w:t>
            </w:r>
          </w:p>
        </w:tc>
      </w:tr>
      <w:tr w:rsidR="00586DC4" w:rsidRPr="00363285" w14:paraId="3BC24F06"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D7C9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17</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25D07CA0"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Libreta "PRINTAFORM" tamaño </w:t>
            </w:r>
            <w:proofErr w:type="spellStart"/>
            <w:r w:rsidRPr="00363285">
              <w:rPr>
                <w:rFonts w:ascii="Calibri" w:hAnsi="Calibri" w:cs="Calibri"/>
                <w:color w:val="000000"/>
                <w:sz w:val="16"/>
                <w:szCs w:val="16"/>
              </w:rPr>
              <w:t>book</w:t>
            </w:r>
            <w:proofErr w:type="spellEnd"/>
            <w:r w:rsidRPr="00363285">
              <w:rPr>
                <w:rFonts w:ascii="Calibri" w:hAnsi="Calibri" w:cs="Calibri"/>
                <w:color w:val="000000"/>
                <w:sz w:val="16"/>
                <w:szCs w:val="16"/>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49D79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0DDFE6E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1A96D0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$38.15</w:t>
            </w:r>
          </w:p>
        </w:tc>
        <w:tc>
          <w:tcPr>
            <w:tcW w:w="1309" w:type="dxa"/>
            <w:tcBorders>
              <w:top w:val="single" w:sz="4" w:space="0" w:color="auto"/>
              <w:left w:val="nil"/>
              <w:bottom w:val="single" w:sz="4" w:space="0" w:color="auto"/>
              <w:right w:val="single" w:sz="4" w:space="0" w:color="auto"/>
            </w:tcBorders>
            <w:shd w:val="clear" w:color="auto" w:fill="auto"/>
            <w:noWrap/>
          </w:tcPr>
          <w:p w14:paraId="3BC97CB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$11,445.00</w:t>
            </w:r>
          </w:p>
        </w:tc>
      </w:tr>
      <w:tr w:rsidR="00586DC4" w:rsidRPr="00363285" w14:paraId="0ADCED69"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6B2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18</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9418611"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Libreta "</w:t>
            </w:r>
            <w:proofErr w:type="spellStart"/>
            <w:r w:rsidRPr="00363285">
              <w:rPr>
                <w:rFonts w:ascii="Calibri" w:hAnsi="Calibri" w:cs="Calibri"/>
                <w:color w:val="000000"/>
                <w:sz w:val="16"/>
                <w:szCs w:val="16"/>
              </w:rPr>
              <w:t>printaform</w:t>
            </w:r>
            <w:proofErr w:type="spellEnd"/>
            <w:r w:rsidRPr="00363285">
              <w:rPr>
                <w:rFonts w:ascii="Calibri" w:hAnsi="Calibri" w:cs="Calibri"/>
                <w:color w:val="000000"/>
                <w:sz w:val="16"/>
                <w:szCs w:val="16"/>
              </w:rPr>
              <w:t xml:space="preserve">" tamaño </w:t>
            </w:r>
            <w:proofErr w:type="spellStart"/>
            <w:r w:rsidRPr="00363285">
              <w:rPr>
                <w:rFonts w:ascii="Calibri" w:hAnsi="Calibri" w:cs="Calibri"/>
                <w:color w:val="000000"/>
                <w:sz w:val="16"/>
                <w:szCs w:val="16"/>
              </w:rPr>
              <w:t>book</w:t>
            </w:r>
            <w:proofErr w:type="spellEnd"/>
            <w:r w:rsidRPr="00363285">
              <w:rPr>
                <w:rFonts w:ascii="Calibri" w:hAnsi="Calibri" w:cs="Calibri"/>
                <w:color w:val="000000"/>
                <w:sz w:val="16"/>
                <w:szCs w:val="16"/>
              </w:rPr>
              <w:t xml:space="preserve"> (22 cm. X 18 cm.), de raya (espiral), de 100 hojas, (clave </w:t>
            </w:r>
            <w:proofErr w:type="spellStart"/>
            <w:r w:rsidRPr="00363285">
              <w:rPr>
                <w:rFonts w:ascii="Calibri" w:hAnsi="Calibri" w:cs="Calibri"/>
                <w:color w:val="000000"/>
                <w:sz w:val="16"/>
                <w:szCs w:val="16"/>
              </w:rPr>
              <w:t>bokry</w:t>
            </w:r>
            <w:proofErr w:type="spellEnd"/>
            <w:r w:rsidRPr="00363285">
              <w:rPr>
                <w:rFonts w:ascii="Calibri" w:hAnsi="Calibri" w:cs="Calibri"/>
                <w:color w:val="000000"/>
                <w:sz w:val="16"/>
                <w:szCs w:val="16"/>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1C11E4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18B37D69"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EE31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$38.15</w:t>
            </w:r>
          </w:p>
        </w:tc>
        <w:tc>
          <w:tcPr>
            <w:tcW w:w="1309" w:type="dxa"/>
            <w:tcBorders>
              <w:top w:val="single" w:sz="4" w:space="0" w:color="auto"/>
              <w:left w:val="nil"/>
              <w:bottom w:val="single" w:sz="4" w:space="0" w:color="auto"/>
              <w:right w:val="single" w:sz="4" w:space="0" w:color="auto"/>
            </w:tcBorders>
            <w:shd w:val="clear" w:color="auto" w:fill="auto"/>
            <w:noWrap/>
          </w:tcPr>
          <w:p w14:paraId="59BB8B5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$11,445.00</w:t>
            </w:r>
          </w:p>
        </w:tc>
      </w:tr>
      <w:tr w:rsidR="00586DC4" w:rsidRPr="00363285" w14:paraId="0CD554E0"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C8B1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19</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22C0E92B"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Masking</w:t>
            </w:r>
            <w:proofErr w:type="spellEnd"/>
            <w:r w:rsidRPr="00363285">
              <w:rPr>
                <w:rFonts w:ascii="Calibri" w:hAnsi="Calibri" w:cs="Calibri"/>
                <w:color w:val="000000"/>
                <w:sz w:val="16"/>
                <w:szCs w:val="16"/>
              </w:rPr>
              <w:t xml:space="preserve"> Tape “JANEL 110 PLUS” rollo de 24mm x 50m, papel </w:t>
            </w:r>
            <w:proofErr w:type="spellStart"/>
            <w:r w:rsidRPr="00363285">
              <w:rPr>
                <w:rFonts w:ascii="Calibri" w:hAnsi="Calibri" w:cs="Calibri"/>
                <w:color w:val="000000"/>
                <w:sz w:val="16"/>
                <w:szCs w:val="16"/>
              </w:rPr>
              <w:t>crepado</w:t>
            </w:r>
            <w:proofErr w:type="spellEnd"/>
            <w:r w:rsidRPr="00363285">
              <w:rPr>
                <w:rFonts w:ascii="Calibri" w:hAnsi="Calibri" w:cs="Calibri"/>
                <w:color w:val="000000"/>
                <w:sz w:val="16"/>
                <w:szCs w:val="16"/>
              </w:rPr>
              <w:t>, color beige, acabado mate y adhesivo de alta calidad hule-resina ofrecen una adhesión excelente sobre una gran variedad de superficies sin dejar residuos al ser retirado.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DBDDB1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578B7565"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C2394B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$20.30</w:t>
            </w:r>
          </w:p>
        </w:tc>
        <w:tc>
          <w:tcPr>
            <w:tcW w:w="1309" w:type="dxa"/>
            <w:tcBorders>
              <w:top w:val="single" w:sz="4" w:space="0" w:color="auto"/>
              <w:left w:val="nil"/>
              <w:bottom w:val="single" w:sz="4" w:space="0" w:color="auto"/>
              <w:right w:val="single" w:sz="4" w:space="0" w:color="auto"/>
            </w:tcBorders>
            <w:shd w:val="clear" w:color="auto" w:fill="auto"/>
            <w:noWrap/>
          </w:tcPr>
          <w:p w14:paraId="1C0BD41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$6,090.00</w:t>
            </w:r>
          </w:p>
        </w:tc>
      </w:tr>
      <w:tr w:rsidR="00586DC4" w:rsidRPr="00363285" w14:paraId="19212EFD"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BDE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15F377C0"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Protector de plástico tipo bolsa DELGADO transparente VIDI”, tamaño carta, antiestático, con múltiples perforaciones, borde reforzado, elaborado en plástico </w:t>
            </w:r>
            <w:proofErr w:type="gramStart"/>
            <w:r w:rsidRPr="00363285">
              <w:rPr>
                <w:rFonts w:ascii="Calibri" w:hAnsi="Calibri" w:cs="Calibri"/>
                <w:color w:val="000000"/>
                <w:sz w:val="16"/>
                <w:szCs w:val="16"/>
              </w:rPr>
              <w:t>polipropileno,  antirreflejante</w:t>
            </w:r>
            <w:proofErr w:type="gramEnd"/>
            <w:r w:rsidRPr="00363285">
              <w:rPr>
                <w:rFonts w:ascii="Calibri" w:hAnsi="Calibri" w:cs="Calibri"/>
                <w:color w:val="000000"/>
                <w:sz w:val="16"/>
                <w:szCs w:val="16"/>
              </w:rPr>
              <w:t xml:space="preserve"> (textura piel de naranja), 23.5 x28.5 </w:t>
            </w:r>
            <w:proofErr w:type="spellStart"/>
            <w:r w:rsidRPr="00363285">
              <w:rPr>
                <w:rFonts w:ascii="Calibri" w:hAnsi="Calibri" w:cs="Calibri"/>
                <w:color w:val="000000"/>
                <w:sz w:val="16"/>
                <w:szCs w:val="16"/>
              </w:rPr>
              <w:t>cms</w:t>
            </w:r>
            <w:proofErr w:type="spellEnd"/>
            <w:r w:rsidRPr="00363285">
              <w:rPr>
                <w:rFonts w:ascii="Calibri" w:hAnsi="Calibri" w:cs="Calibri"/>
                <w:color w:val="000000"/>
                <w:sz w:val="16"/>
                <w:szCs w:val="16"/>
              </w:rPr>
              <w:t>,  paquete con 100 piezas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845CE0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single" w:sz="4" w:space="0" w:color="auto"/>
              <w:left w:val="nil"/>
              <w:bottom w:val="single" w:sz="4" w:space="0" w:color="auto"/>
              <w:right w:val="single" w:sz="4" w:space="0" w:color="auto"/>
            </w:tcBorders>
            <w:shd w:val="clear" w:color="auto" w:fill="auto"/>
            <w:noWrap/>
          </w:tcPr>
          <w:p w14:paraId="68FCBA4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2822AC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$47.20</w:t>
            </w:r>
          </w:p>
        </w:tc>
        <w:tc>
          <w:tcPr>
            <w:tcW w:w="1309" w:type="dxa"/>
            <w:tcBorders>
              <w:top w:val="single" w:sz="4" w:space="0" w:color="auto"/>
              <w:left w:val="nil"/>
              <w:bottom w:val="single" w:sz="4" w:space="0" w:color="auto"/>
              <w:right w:val="single" w:sz="4" w:space="0" w:color="auto"/>
            </w:tcBorders>
            <w:shd w:val="clear" w:color="auto" w:fill="auto"/>
            <w:noWrap/>
          </w:tcPr>
          <w:p w14:paraId="16B0D67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$9,440.00</w:t>
            </w:r>
          </w:p>
        </w:tc>
      </w:tr>
      <w:tr w:rsidR="00586DC4" w:rsidRPr="00363285" w14:paraId="28B9D2E0"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44E8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23</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B14F70C"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Sobre bolsa con solapa extendida y engomada, tamaño 26 X 34cms. "MAPASA", bolsa </w:t>
            </w:r>
            <w:proofErr w:type="spellStart"/>
            <w:r w:rsidRPr="00363285">
              <w:rPr>
                <w:rFonts w:ascii="Calibri" w:hAnsi="Calibri" w:cs="Calibri"/>
                <w:color w:val="000000"/>
                <w:sz w:val="16"/>
                <w:szCs w:val="16"/>
              </w:rPr>
              <w:t>olden</w:t>
            </w:r>
            <w:proofErr w:type="spellEnd"/>
            <w:r w:rsidRPr="00363285">
              <w:rPr>
                <w:rFonts w:ascii="Calibri" w:hAnsi="Calibri" w:cs="Calibri"/>
                <w:color w:val="000000"/>
                <w:sz w:val="16"/>
                <w:szCs w:val="16"/>
              </w:rPr>
              <w:t xml:space="preserve"> Kraft pegue centro (amarillo tipo </w:t>
            </w:r>
            <w:proofErr w:type="spellStart"/>
            <w:r w:rsidRPr="00363285">
              <w:rPr>
                <w:rFonts w:ascii="Calibri" w:hAnsi="Calibri" w:cs="Calibri"/>
                <w:color w:val="000000"/>
                <w:sz w:val="16"/>
                <w:szCs w:val="16"/>
              </w:rPr>
              <w:t>kraftin</w:t>
            </w:r>
            <w:proofErr w:type="spellEnd"/>
            <w:r w:rsidRPr="00363285">
              <w:rPr>
                <w:rFonts w:ascii="Calibri" w:hAnsi="Calibri" w:cs="Calibri"/>
                <w:color w:val="000000"/>
                <w:sz w:val="16"/>
                <w:szCs w:val="16"/>
              </w:rPr>
              <w:t>).</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E5639B6"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4"/>
                <w:szCs w:val="14"/>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0CF0D75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2888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$3.06</w:t>
            </w:r>
          </w:p>
        </w:tc>
        <w:tc>
          <w:tcPr>
            <w:tcW w:w="1309" w:type="dxa"/>
            <w:tcBorders>
              <w:top w:val="single" w:sz="4" w:space="0" w:color="auto"/>
              <w:left w:val="nil"/>
              <w:bottom w:val="single" w:sz="4" w:space="0" w:color="auto"/>
              <w:right w:val="single" w:sz="4" w:space="0" w:color="auto"/>
            </w:tcBorders>
            <w:shd w:val="clear" w:color="auto" w:fill="auto"/>
            <w:noWrap/>
          </w:tcPr>
          <w:p w14:paraId="40BCDEB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$15,300.00</w:t>
            </w:r>
          </w:p>
        </w:tc>
      </w:tr>
      <w:tr w:rsidR="00586DC4" w:rsidRPr="00363285" w14:paraId="4DB40142"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BA98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26</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50364D4"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Pilas Alcalinas "Energizer" Tamaño AA, (No. E91), Voltaje: 1.5 V alcalinas, pila desechable no recargable, sin mercurio, duración de hasta 10 años, acero hasta 10% reciclado, </w:t>
            </w:r>
            <w:proofErr w:type="spellStart"/>
            <w:r w:rsidRPr="00363285">
              <w:rPr>
                <w:rFonts w:ascii="Calibri" w:hAnsi="Calibri" w:cs="Calibri"/>
                <w:color w:val="000000"/>
                <w:sz w:val="16"/>
                <w:szCs w:val="16"/>
              </w:rPr>
              <w:t>blister</w:t>
            </w:r>
            <w:proofErr w:type="spellEnd"/>
            <w:r w:rsidRPr="00363285">
              <w:rPr>
                <w:rFonts w:ascii="Calibri" w:hAnsi="Calibri" w:cs="Calibri"/>
                <w:color w:val="000000"/>
                <w:sz w:val="16"/>
                <w:szCs w:val="16"/>
              </w:rPr>
              <w:t xml:space="preserve"> con 4 piezas.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E3FE943" w14:textId="77777777" w:rsidR="00586DC4" w:rsidRPr="00363285" w:rsidRDefault="00586DC4" w:rsidP="00586DC4">
            <w:pPr>
              <w:jc w:val="center"/>
              <w:rPr>
                <w:rFonts w:ascii="Calibri" w:hAnsi="Calibri" w:cs="Calibri"/>
                <w:color w:val="000000"/>
                <w:sz w:val="16"/>
                <w:szCs w:val="16"/>
              </w:rPr>
            </w:pPr>
            <w:proofErr w:type="spellStart"/>
            <w:r w:rsidRPr="00363285">
              <w:rPr>
                <w:rFonts w:ascii="Calibri" w:hAnsi="Calibri" w:cs="Calibri"/>
                <w:color w:val="000000"/>
                <w:sz w:val="16"/>
                <w:szCs w:val="16"/>
              </w:rPr>
              <w:t>Blister</w:t>
            </w:r>
            <w:proofErr w:type="spellEnd"/>
          </w:p>
        </w:tc>
        <w:tc>
          <w:tcPr>
            <w:tcW w:w="1010" w:type="dxa"/>
            <w:tcBorders>
              <w:top w:val="single" w:sz="4" w:space="0" w:color="auto"/>
              <w:left w:val="nil"/>
              <w:bottom w:val="single" w:sz="4" w:space="0" w:color="auto"/>
              <w:right w:val="single" w:sz="4" w:space="0" w:color="auto"/>
            </w:tcBorders>
            <w:shd w:val="clear" w:color="auto" w:fill="auto"/>
            <w:noWrap/>
          </w:tcPr>
          <w:p w14:paraId="54E49DC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185F7D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$59.08</w:t>
            </w:r>
          </w:p>
        </w:tc>
        <w:tc>
          <w:tcPr>
            <w:tcW w:w="1309" w:type="dxa"/>
            <w:tcBorders>
              <w:top w:val="single" w:sz="4" w:space="0" w:color="auto"/>
              <w:left w:val="nil"/>
              <w:bottom w:val="single" w:sz="4" w:space="0" w:color="auto"/>
              <w:right w:val="single" w:sz="4" w:space="0" w:color="auto"/>
            </w:tcBorders>
            <w:shd w:val="clear" w:color="auto" w:fill="auto"/>
            <w:noWrap/>
          </w:tcPr>
          <w:p w14:paraId="6B80F7E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$29,540.00</w:t>
            </w:r>
          </w:p>
        </w:tc>
      </w:tr>
      <w:tr w:rsidR="00586DC4" w:rsidRPr="00363285" w14:paraId="0C6FE5C1"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29C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28</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7ACD7BBB"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Marcador de tinta fugaz (</w:t>
            </w:r>
            <w:proofErr w:type="spellStart"/>
            <w:r w:rsidRPr="00363285">
              <w:rPr>
                <w:rFonts w:ascii="Calibri" w:hAnsi="Calibri" w:cs="Calibri"/>
                <w:color w:val="000000"/>
                <w:sz w:val="16"/>
                <w:szCs w:val="16"/>
              </w:rPr>
              <w:t>pintagis</w:t>
            </w:r>
            <w:proofErr w:type="spellEnd"/>
            <w:r w:rsidRPr="00363285">
              <w:rPr>
                <w:rFonts w:ascii="Calibri" w:hAnsi="Calibri" w:cs="Calibri"/>
                <w:color w:val="000000"/>
                <w:sz w:val="16"/>
                <w:szCs w:val="16"/>
              </w:rPr>
              <w:t>) "azor" color negro, para pizarrón blanco, no. 8350ne. Punta de cincel 6mm, rendimiento de 350 metros, no tóxico, con norma ASTM D 4236.</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810A21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7127B24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AF06C0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$13.22</w:t>
            </w:r>
          </w:p>
        </w:tc>
        <w:tc>
          <w:tcPr>
            <w:tcW w:w="1309" w:type="dxa"/>
            <w:tcBorders>
              <w:top w:val="single" w:sz="4" w:space="0" w:color="auto"/>
              <w:left w:val="nil"/>
              <w:bottom w:val="single" w:sz="4" w:space="0" w:color="auto"/>
              <w:right w:val="single" w:sz="4" w:space="0" w:color="auto"/>
            </w:tcBorders>
            <w:shd w:val="clear" w:color="auto" w:fill="auto"/>
            <w:noWrap/>
          </w:tcPr>
          <w:p w14:paraId="146BF3A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$26,440.00</w:t>
            </w:r>
          </w:p>
        </w:tc>
      </w:tr>
      <w:tr w:rsidR="00586DC4" w:rsidRPr="00363285" w14:paraId="33B794D5"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CF8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30</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19FC456"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Carpeta de argollas de 2 </w:t>
            </w:r>
            <w:proofErr w:type="spellStart"/>
            <w:r w:rsidRPr="00363285">
              <w:rPr>
                <w:rFonts w:ascii="Calibri" w:hAnsi="Calibri" w:cs="Calibri"/>
                <w:color w:val="000000"/>
                <w:sz w:val="16"/>
                <w:szCs w:val="16"/>
              </w:rPr>
              <w:t>Pulg</w:t>
            </w:r>
            <w:proofErr w:type="spellEnd"/>
            <w:r w:rsidRPr="00363285">
              <w:rPr>
                <w:rFonts w:ascii="Calibri" w:hAnsi="Calibri" w:cs="Calibri"/>
                <w:color w:val="000000"/>
                <w:sz w:val="16"/>
                <w:szCs w:val="16"/>
              </w:rPr>
              <w:t xml:space="preserve">., ("O") "Wilson Jones" </w:t>
            </w:r>
            <w:proofErr w:type="spellStart"/>
            <w:r w:rsidRPr="00363285">
              <w:rPr>
                <w:rFonts w:ascii="Calibri" w:hAnsi="Calibri" w:cs="Calibri"/>
                <w:color w:val="000000"/>
                <w:sz w:val="16"/>
                <w:szCs w:val="16"/>
              </w:rPr>
              <w:t>Acco</w:t>
            </w:r>
            <w:proofErr w:type="spellEnd"/>
            <w:r w:rsidRPr="00363285">
              <w:rPr>
                <w:rFonts w:ascii="Calibri" w:hAnsi="Calibri" w:cs="Calibri"/>
                <w:color w:val="000000"/>
                <w:sz w:val="16"/>
                <w:szCs w:val="16"/>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93C03F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1E70E3B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120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BDC93C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$46.00</w:t>
            </w:r>
          </w:p>
        </w:tc>
        <w:tc>
          <w:tcPr>
            <w:tcW w:w="1309" w:type="dxa"/>
            <w:tcBorders>
              <w:top w:val="single" w:sz="4" w:space="0" w:color="auto"/>
              <w:left w:val="nil"/>
              <w:bottom w:val="single" w:sz="4" w:space="0" w:color="auto"/>
              <w:right w:val="single" w:sz="4" w:space="0" w:color="auto"/>
            </w:tcBorders>
            <w:shd w:val="clear" w:color="auto" w:fill="auto"/>
            <w:noWrap/>
          </w:tcPr>
          <w:p w14:paraId="081F4C1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$5,520.00</w:t>
            </w:r>
          </w:p>
        </w:tc>
      </w:tr>
      <w:tr w:rsidR="00586DC4" w:rsidRPr="00363285" w14:paraId="31ACF657"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56DD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31</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2AE4CA39"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Corrector en cinta "PAPER MATE" blanco </w:t>
            </w:r>
            <w:proofErr w:type="spellStart"/>
            <w:r w:rsidRPr="00363285">
              <w:rPr>
                <w:rFonts w:ascii="Calibri" w:hAnsi="Calibri" w:cs="Calibri"/>
                <w:color w:val="000000"/>
                <w:sz w:val="16"/>
                <w:szCs w:val="16"/>
              </w:rPr>
              <w:t>Liquid</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Paper</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dryline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grip</w:t>
            </w:r>
            <w:proofErr w:type="spellEnd"/>
            <w:r w:rsidRPr="00363285">
              <w:rPr>
                <w:rFonts w:ascii="Calibri" w:hAnsi="Calibri" w:cs="Calibri"/>
                <w:color w:val="000000"/>
                <w:sz w:val="16"/>
                <w:szCs w:val="16"/>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363285">
              <w:rPr>
                <w:rFonts w:ascii="Calibri" w:hAnsi="Calibri" w:cs="Calibri"/>
                <w:color w:val="000000"/>
                <w:sz w:val="16"/>
                <w:szCs w:val="16"/>
              </w:rPr>
              <w:t>grip</w:t>
            </w:r>
            <w:proofErr w:type="spellEnd"/>
            <w:r w:rsidRPr="00363285">
              <w:rPr>
                <w:rFonts w:ascii="Calibri" w:hAnsi="Calibri" w:cs="Calibri"/>
                <w:color w:val="000000"/>
                <w:sz w:val="16"/>
                <w:szCs w:val="16"/>
              </w:rPr>
              <w:t xml:space="preserve"> ahulado para mayor confort y control.</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62EA7C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66E64FA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700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C8BCBB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$38.97</w:t>
            </w:r>
          </w:p>
        </w:tc>
        <w:tc>
          <w:tcPr>
            <w:tcW w:w="1309" w:type="dxa"/>
            <w:tcBorders>
              <w:top w:val="single" w:sz="4" w:space="0" w:color="auto"/>
              <w:left w:val="nil"/>
              <w:bottom w:val="single" w:sz="4" w:space="0" w:color="auto"/>
              <w:right w:val="single" w:sz="4" w:space="0" w:color="auto"/>
            </w:tcBorders>
            <w:shd w:val="clear" w:color="auto" w:fill="auto"/>
            <w:noWrap/>
          </w:tcPr>
          <w:p w14:paraId="0A13B90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$27,279.00</w:t>
            </w:r>
          </w:p>
        </w:tc>
      </w:tr>
      <w:tr w:rsidR="00586DC4" w:rsidRPr="00363285" w14:paraId="4E30DC30"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32A1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421AC71"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Block "Memo Tip" </w:t>
            </w:r>
            <w:proofErr w:type="spellStart"/>
            <w:r w:rsidRPr="00363285">
              <w:rPr>
                <w:rFonts w:ascii="Calibri" w:hAnsi="Calibri" w:cs="Calibri"/>
                <w:color w:val="000000"/>
                <w:sz w:val="16"/>
                <w:szCs w:val="16"/>
              </w:rPr>
              <w:t>Janel</w:t>
            </w:r>
            <w:proofErr w:type="spellEnd"/>
            <w:r w:rsidRPr="00363285">
              <w:rPr>
                <w:rFonts w:ascii="Calibri" w:hAnsi="Calibri" w:cs="Calibri"/>
                <w:color w:val="000000"/>
                <w:sz w:val="16"/>
                <w:szCs w:val="16"/>
              </w:rPr>
              <w:t xml:space="preserve"> (Cubo) de notas autoadheribles, removibles, 3 x 3 in., 400 hojas, colores </w:t>
            </w:r>
            <w:proofErr w:type="spellStart"/>
            <w:r w:rsidRPr="00363285">
              <w:rPr>
                <w:rFonts w:ascii="Calibri" w:hAnsi="Calibri" w:cs="Calibri"/>
                <w:color w:val="000000"/>
                <w:sz w:val="16"/>
                <w:szCs w:val="16"/>
              </w:rPr>
              <w:t>neon</w:t>
            </w:r>
            <w:proofErr w:type="spellEnd"/>
            <w:r w:rsidRPr="00363285">
              <w:rPr>
                <w:rFonts w:ascii="Calibri" w:hAnsi="Calibri" w:cs="Calibri"/>
                <w:color w:val="000000"/>
                <w:sz w:val="16"/>
                <w:szCs w:val="16"/>
              </w:rPr>
              <w:t>, papel alta calidad y pegamento de larga duración.</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AE10B7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4682D39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FB1FA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$36.52</w:t>
            </w:r>
          </w:p>
        </w:tc>
        <w:tc>
          <w:tcPr>
            <w:tcW w:w="1309" w:type="dxa"/>
            <w:tcBorders>
              <w:top w:val="single" w:sz="4" w:space="0" w:color="auto"/>
              <w:left w:val="nil"/>
              <w:bottom w:val="single" w:sz="4" w:space="0" w:color="auto"/>
              <w:right w:val="single" w:sz="4" w:space="0" w:color="auto"/>
            </w:tcBorders>
            <w:shd w:val="clear" w:color="auto" w:fill="auto"/>
            <w:noWrap/>
          </w:tcPr>
          <w:p w14:paraId="73F9B8B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$18,260.00</w:t>
            </w:r>
          </w:p>
        </w:tc>
      </w:tr>
      <w:tr w:rsidR="00586DC4" w:rsidRPr="00363285" w14:paraId="607C636E"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BF9D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33</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62BEC12"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Carpeta de argollas de 3 </w:t>
            </w:r>
            <w:proofErr w:type="spellStart"/>
            <w:r w:rsidRPr="00363285">
              <w:rPr>
                <w:rFonts w:ascii="Calibri" w:hAnsi="Calibri" w:cs="Calibri"/>
                <w:color w:val="000000"/>
                <w:sz w:val="16"/>
                <w:szCs w:val="16"/>
              </w:rPr>
              <w:t>Pulg</w:t>
            </w:r>
            <w:proofErr w:type="spellEnd"/>
            <w:r w:rsidRPr="00363285">
              <w:rPr>
                <w:rFonts w:ascii="Calibri" w:hAnsi="Calibri" w:cs="Calibri"/>
                <w:color w:val="000000"/>
                <w:sz w:val="16"/>
                <w:szCs w:val="16"/>
              </w:rPr>
              <w:t xml:space="preserve">., ("O") "Wilson Jones" </w:t>
            </w:r>
            <w:proofErr w:type="spellStart"/>
            <w:r w:rsidRPr="00363285">
              <w:rPr>
                <w:rFonts w:ascii="Calibri" w:hAnsi="Calibri" w:cs="Calibri"/>
                <w:color w:val="000000"/>
                <w:sz w:val="16"/>
                <w:szCs w:val="16"/>
              </w:rPr>
              <w:t>Acco</w:t>
            </w:r>
            <w:proofErr w:type="spellEnd"/>
            <w:r w:rsidRPr="00363285">
              <w:rPr>
                <w:rFonts w:ascii="Calibri" w:hAnsi="Calibri" w:cs="Calibri"/>
                <w:color w:val="000000"/>
                <w:sz w:val="16"/>
                <w:szCs w:val="16"/>
              </w:rPr>
              <w:t>, Vinil Color Blanco con 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E0C2EE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14702EE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120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C35B3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$63.40</w:t>
            </w:r>
          </w:p>
        </w:tc>
        <w:tc>
          <w:tcPr>
            <w:tcW w:w="1309" w:type="dxa"/>
            <w:tcBorders>
              <w:top w:val="single" w:sz="4" w:space="0" w:color="auto"/>
              <w:left w:val="nil"/>
              <w:bottom w:val="single" w:sz="4" w:space="0" w:color="auto"/>
              <w:right w:val="single" w:sz="4" w:space="0" w:color="auto"/>
            </w:tcBorders>
            <w:shd w:val="clear" w:color="auto" w:fill="auto"/>
            <w:noWrap/>
          </w:tcPr>
          <w:p w14:paraId="178EE88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$7,608.00</w:t>
            </w:r>
          </w:p>
        </w:tc>
      </w:tr>
      <w:tr w:rsidR="00586DC4" w:rsidRPr="00363285" w14:paraId="5F4D2C3D"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569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34</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4AAB534"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Libreta "SCRIBE" profesional de cuadricula grande, de 100 Hojas, espiral doble metálica, portada lisa </w:t>
            </w:r>
            <w:proofErr w:type="spellStart"/>
            <w:r w:rsidRPr="00363285">
              <w:rPr>
                <w:rFonts w:ascii="Calibri" w:hAnsi="Calibri" w:cs="Calibri"/>
                <w:color w:val="000000"/>
                <w:sz w:val="16"/>
                <w:szCs w:val="16"/>
              </w:rPr>
              <w:t>semi-rigida</w:t>
            </w:r>
            <w:proofErr w:type="spellEnd"/>
            <w:r w:rsidRPr="00363285">
              <w:rPr>
                <w:rFonts w:ascii="Calibri" w:hAnsi="Calibri" w:cs="Calibri"/>
                <w:color w:val="000000"/>
                <w:sz w:val="16"/>
                <w:szCs w:val="16"/>
              </w:rPr>
              <w:t>, tamaño 20 x 26.25 cm, recubrimiento continuo resistente, gramaje de papel 56 gr., margen rojo en escuadra, cubierta traslucida.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3F6628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7E2DEE2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316B26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$39.80</w:t>
            </w:r>
          </w:p>
        </w:tc>
        <w:tc>
          <w:tcPr>
            <w:tcW w:w="1309" w:type="dxa"/>
            <w:tcBorders>
              <w:top w:val="single" w:sz="4" w:space="0" w:color="auto"/>
              <w:left w:val="nil"/>
              <w:bottom w:val="single" w:sz="4" w:space="0" w:color="auto"/>
              <w:right w:val="single" w:sz="4" w:space="0" w:color="auto"/>
            </w:tcBorders>
            <w:shd w:val="clear" w:color="auto" w:fill="auto"/>
            <w:noWrap/>
          </w:tcPr>
          <w:p w14:paraId="58C6D7A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$7,960.00</w:t>
            </w:r>
          </w:p>
        </w:tc>
      </w:tr>
      <w:tr w:rsidR="00586DC4" w:rsidRPr="00363285" w14:paraId="2AD11B55"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70DE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35</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9CE414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Marcador De Tinta Permanente "</w:t>
            </w:r>
            <w:proofErr w:type="spellStart"/>
            <w:r w:rsidRPr="00363285">
              <w:rPr>
                <w:rFonts w:ascii="Calibri" w:hAnsi="Calibri" w:cs="Calibri"/>
                <w:color w:val="000000"/>
                <w:sz w:val="16"/>
                <w:szCs w:val="16"/>
              </w:rPr>
              <w:t>Esterbrook</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Sharpie</w:t>
            </w:r>
            <w:proofErr w:type="spellEnd"/>
            <w:r w:rsidRPr="00363285">
              <w:rPr>
                <w:rFonts w:ascii="Calibri" w:hAnsi="Calibri" w:cs="Calibri"/>
                <w:color w:val="000000"/>
                <w:sz w:val="16"/>
                <w:szCs w:val="16"/>
              </w:rPr>
              <w:t xml:space="preserve"> Color Negro, Punta De Cincel 6 </w:t>
            </w:r>
            <w:proofErr w:type="spellStart"/>
            <w:r w:rsidRPr="00363285">
              <w:rPr>
                <w:rFonts w:ascii="Calibri" w:hAnsi="Calibri" w:cs="Calibri"/>
                <w:color w:val="000000"/>
                <w:sz w:val="16"/>
                <w:szCs w:val="16"/>
              </w:rPr>
              <w:t>Mm.</w:t>
            </w:r>
            <w:proofErr w:type="spellEnd"/>
            <w:r w:rsidRPr="00363285">
              <w:rPr>
                <w:rFonts w:ascii="Calibri" w:hAnsi="Calibri" w:cs="Calibri"/>
                <w:color w:val="000000"/>
                <w:sz w:val="16"/>
                <w:szCs w:val="16"/>
              </w:rPr>
              <w:t>, No. 1793988, posee barril de aluminio y punta de cincel. Escribe sobre superficies lisas o porosas, para oficina, hogar y escuela. No toxico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8AADDC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2E0B738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85C30D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$19.90</w:t>
            </w:r>
          </w:p>
        </w:tc>
        <w:tc>
          <w:tcPr>
            <w:tcW w:w="1309" w:type="dxa"/>
            <w:tcBorders>
              <w:top w:val="single" w:sz="4" w:space="0" w:color="auto"/>
              <w:left w:val="nil"/>
              <w:bottom w:val="single" w:sz="4" w:space="0" w:color="auto"/>
              <w:right w:val="single" w:sz="4" w:space="0" w:color="auto"/>
            </w:tcBorders>
            <w:shd w:val="clear" w:color="auto" w:fill="auto"/>
            <w:noWrap/>
          </w:tcPr>
          <w:p w14:paraId="53CAEC1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$3,980.00</w:t>
            </w:r>
          </w:p>
        </w:tc>
      </w:tr>
      <w:tr w:rsidR="00586DC4" w:rsidRPr="00363285" w14:paraId="5360A524"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25CF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36</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284C4A5"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Rodapluma</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Uni</w:t>
            </w:r>
            <w:proofErr w:type="spellEnd"/>
            <w:r w:rsidRPr="00363285">
              <w:rPr>
                <w:rFonts w:ascii="Calibri" w:hAnsi="Calibri" w:cs="Calibri"/>
                <w:color w:val="000000"/>
                <w:sz w:val="16"/>
                <w:szCs w:val="16"/>
              </w:rPr>
              <w:t xml:space="preserve">-Ball </w:t>
            </w:r>
            <w:proofErr w:type="spellStart"/>
            <w:r w:rsidRPr="00363285">
              <w:rPr>
                <w:rFonts w:ascii="Calibri" w:hAnsi="Calibri" w:cs="Calibri"/>
                <w:color w:val="000000"/>
                <w:sz w:val="16"/>
                <w:szCs w:val="16"/>
              </w:rPr>
              <w:t>vision</w:t>
            </w:r>
            <w:proofErr w:type="spellEnd"/>
            <w:r w:rsidRPr="00363285">
              <w:rPr>
                <w:rFonts w:ascii="Calibri" w:hAnsi="Calibri" w:cs="Calibri"/>
                <w:color w:val="000000"/>
                <w:sz w:val="16"/>
                <w:szCs w:val="16"/>
              </w:rPr>
              <w:t xml:space="preserve"> elite ub-200 color azul, resistente al agua, punto mediano (0.8 </w:t>
            </w:r>
            <w:proofErr w:type="spellStart"/>
            <w:r w:rsidRPr="00363285">
              <w:rPr>
                <w:rFonts w:ascii="Calibri" w:hAnsi="Calibri" w:cs="Calibri"/>
                <w:color w:val="000000"/>
                <w:sz w:val="16"/>
                <w:szCs w:val="16"/>
              </w:rPr>
              <w:t>mm.</w:t>
            </w:r>
            <w:proofErr w:type="spellEnd"/>
            <w:r w:rsidRPr="00363285">
              <w:rPr>
                <w:rFonts w:ascii="Calibri" w:hAnsi="Calibri" w:cs="Calibri"/>
                <w:color w:val="000000"/>
                <w:sz w:val="16"/>
                <w:szCs w:val="16"/>
              </w:rPr>
              <w:t xml:space="preserve">) con </w:t>
            </w:r>
            <w:proofErr w:type="spellStart"/>
            <w:r w:rsidRPr="00363285">
              <w:rPr>
                <w:rFonts w:ascii="Calibri" w:hAnsi="Calibri" w:cs="Calibri"/>
                <w:color w:val="000000"/>
                <w:sz w:val="16"/>
                <w:szCs w:val="16"/>
              </w:rPr>
              <w:t>grip</w:t>
            </w:r>
            <w:proofErr w:type="spellEnd"/>
            <w:r w:rsidRPr="00363285">
              <w:rPr>
                <w:rFonts w:ascii="Calibri" w:hAnsi="Calibri" w:cs="Calibri"/>
                <w:color w:val="000000"/>
                <w:sz w:val="16"/>
                <w:szCs w:val="16"/>
              </w:rPr>
              <w:t xml:space="preserve"> y barril texturizado para agarre cómodo.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A78DD23"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29C85079"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4C3F3B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$41.12</w:t>
            </w:r>
          </w:p>
        </w:tc>
        <w:tc>
          <w:tcPr>
            <w:tcW w:w="1309" w:type="dxa"/>
            <w:tcBorders>
              <w:top w:val="single" w:sz="4" w:space="0" w:color="auto"/>
              <w:left w:val="nil"/>
              <w:bottom w:val="single" w:sz="4" w:space="0" w:color="auto"/>
              <w:right w:val="single" w:sz="4" w:space="0" w:color="auto"/>
            </w:tcBorders>
            <w:shd w:val="clear" w:color="auto" w:fill="auto"/>
            <w:noWrap/>
          </w:tcPr>
          <w:p w14:paraId="6C6AAC4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$8,224.00</w:t>
            </w:r>
          </w:p>
        </w:tc>
      </w:tr>
      <w:tr w:rsidR="00586DC4" w:rsidRPr="00363285" w14:paraId="3901D2AE"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C457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37</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14F2F6CD"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Rodapluma</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Uni</w:t>
            </w:r>
            <w:proofErr w:type="spellEnd"/>
            <w:r w:rsidRPr="00363285">
              <w:rPr>
                <w:rFonts w:ascii="Calibri" w:hAnsi="Calibri" w:cs="Calibri"/>
                <w:color w:val="000000"/>
                <w:sz w:val="16"/>
                <w:szCs w:val="16"/>
              </w:rPr>
              <w:t xml:space="preserve">-Ball </w:t>
            </w:r>
            <w:proofErr w:type="spellStart"/>
            <w:r w:rsidRPr="00363285">
              <w:rPr>
                <w:rFonts w:ascii="Calibri" w:hAnsi="Calibri" w:cs="Calibri"/>
                <w:color w:val="000000"/>
                <w:sz w:val="16"/>
                <w:szCs w:val="16"/>
              </w:rPr>
              <w:t>vision</w:t>
            </w:r>
            <w:proofErr w:type="spellEnd"/>
            <w:r w:rsidRPr="00363285">
              <w:rPr>
                <w:rFonts w:ascii="Calibri" w:hAnsi="Calibri" w:cs="Calibri"/>
                <w:color w:val="000000"/>
                <w:sz w:val="16"/>
                <w:szCs w:val="16"/>
              </w:rPr>
              <w:t xml:space="preserve"> elite ub-200 color negro, resistente al agua, punto mediano (0.8 </w:t>
            </w:r>
            <w:proofErr w:type="spellStart"/>
            <w:r w:rsidRPr="00363285">
              <w:rPr>
                <w:rFonts w:ascii="Calibri" w:hAnsi="Calibri" w:cs="Calibri"/>
                <w:color w:val="000000"/>
                <w:sz w:val="16"/>
                <w:szCs w:val="16"/>
              </w:rPr>
              <w:t>mm.</w:t>
            </w:r>
            <w:proofErr w:type="spellEnd"/>
            <w:r w:rsidRPr="00363285">
              <w:rPr>
                <w:rFonts w:ascii="Calibri" w:hAnsi="Calibri" w:cs="Calibri"/>
                <w:color w:val="000000"/>
                <w:sz w:val="16"/>
                <w:szCs w:val="16"/>
              </w:rPr>
              <w:t xml:space="preserve">) con </w:t>
            </w:r>
            <w:proofErr w:type="spellStart"/>
            <w:r w:rsidRPr="00363285">
              <w:rPr>
                <w:rFonts w:ascii="Calibri" w:hAnsi="Calibri" w:cs="Calibri"/>
                <w:color w:val="000000"/>
                <w:sz w:val="16"/>
                <w:szCs w:val="16"/>
              </w:rPr>
              <w:t>grip</w:t>
            </w:r>
            <w:proofErr w:type="spellEnd"/>
            <w:r w:rsidRPr="00363285">
              <w:rPr>
                <w:rFonts w:ascii="Calibri" w:hAnsi="Calibri" w:cs="Calibri"/>
                <w:color w:val="000000"/>
                <w:sz w:val="16"/>
                <w:szCs w:val="16"/>
              </w:rPr>
              <w:t xml:space="preserve"> y barril texturizado para agarre cómodo.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7F2CBE5"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4884FD96"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w:t>
            </w:r>
          </w:p>
        </w:tc>
        <w:tc>
          <w:tcPr>
            <w:tcW w:w="971" w:type="dxa"/>
            <w:tcBorders>
              <w:top w:val="single" w:sz="4" w:space="0" w:color="auto"/>
              <w:left w:val="nil"/>
              <w:bottom w:val="single" w:sz="4" w:space="0" w:color="auto"/>
              <w:right w:val="single" w:sz="4" w:space="0" w:color="auto"/>
            </w:tcBorders>
            <w:shd w:val="clear" w:color="auto" w:fill="auto"/>
            <w:noWrap/>
          </w:tcPr>
          <w:p w14:paraId="310144D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$41.12</w:t>
            </w:r>
          </w:p>
        </w:tc>
        <w:tc>
          <w:tcPr>
            <w:tcW w:w="1309" w:type="dxa"/>
            <w:tcBorders>
              <w:top w:val="single" w:sz="4" w:space="0" w:color="auto"/>
              <w:left w:val="nil"/>
              <w:bottom w:val="single" w:sz="4" w:space="0" w:color="auto"/>
              <w:right w:val="single" w:sz="4" w:space="0" w:color="auto"/>
            </w:tcBorders>
            <w:shd w:val="clear" w:color="auto" w:fill="auto"/>
            <w:noWrap/>
          </w:tcPr>
          <w:p w14:paraId="18BA2A9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$4,112.00</w:t>
            </w:r>
          </w:p>
        </w:tc>
      </w:tr>
      <w:tr w:rsidR="00586DC4" w:rsidRPr="00363285" w14:paraId="69669EB8"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C2A8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40</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5F8B4FF"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Libreta "PRINTAFORM" tamaño </w:t>
            </w:r>
            <w:proofErr w:type="spellStart"/>
            <w:r w:rsidRPr="00363285">
              <w:rPr>
                <w:rFonts w:ascii="Calibri" w:hAnsi="Calibri" w:cs="Calibri"/>
                <w:color w:val="000000"/>
                <w:sz w:val="16"/>
                <w:szCs w:val="16"/>
              </w:rPr>
              <w:t>book</w:t>
            </w:r>
            <w:proofErr w:type="spellEnd"/>
            <w:r w:rsidRPr="00363285">
              <w:rPr>
                <w:rFonts w:ascii="Calibri" w:hAnsi="Calibri" w:cs="Calibri"/>
                <w:color w:val="000000"/>
                <w:sz w:val="16"/>
                <w:szCs w:val="16"/>
              </w:rPr>
              <w:t xml:space="preserve"> (22 cm. X 18 cm.), de cuadricula grande (espiral), de 100 hojas, (clave </w:t>
            </w:r>
            <w:proofErr w:type="spellStart"/>
            <w:r w:rsidRPr="00363285">
              <w:rPr>
                <w:rFonts w:ascii="Calibri" w:hAnsi="Calibri" w:cs="Calibri"/>
                <w:color w:val="000000"/>
                <w:sz w:val="16"/>
                <w:szCs w:val="16"/>
              </w:rPr>
              <w:t>bokcg</w:t>
            </w:r>
            <w:proofErr w:type="spellEnd"/>
            <w:r w:rsidRPr="00363285">
              <w:rPr>
                <w:rFonts w:ascii="Calibri" w:hAnsi="Calibri" w:cs="Calibri"/>
                <w:color w:val="000000"/>
                <w:sz w:val="16"/>
                <w:szCs w:val="16"/>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1444B5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240B24FE"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single" w:sz="4" w:space="0" w:color="auto"/>
              <w:left w:val="nil"/>
              <w:bottom w:val="single" w:sz="4" w:space="0" w:color="auto"/>
              <w:right w:val="single" w:sz="4" w:space="0" w:color="auto"/>
            </w:tcBorders>
            <w:shd w:val="clear" w:color="auto" w:fill="auto"/>
            <w:noWrap/>
          </w:tcPr>
          <w:p w14:paraId="5A96FCB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$38.15</w:t>
            </w:r>
          </w:p>
        </w:tc>
        <w:tc>
          <w:tcPr>
            <w:tcW w:w="1309" w:type="dxa"/>
            <w:tcBorders>
              <w:top w:val="single" w:sz="4" w:space="0" w:color="auto"/>
              <w:left w:val="nil"/>
              <w:bottom w:val="single" w:sz="4" w:space="0" w:color="auto"/>
              <w:right w:val="single" w:sz="4" w:space="0" w:color="auto"/>
            </w:tcBorders>
            <w:shd w:val="clear" w:color="auto" w:fill="auto"/>
            <w:noWrap/>
          </w:tcPr>
          <w:p w14:paraId="6D68D2A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$11,445.00</w:t>
            </w:r>
          </w:p>
        </w:tc>
      </w:tr>
      <w:tr w:rsidR="00586DC4" w:rsidRPr="00363285" w14:paraId="5391F41C"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E67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41</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20D331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Hojas papel bond ecológico surtido de colores (5 diferentes colores) tamaño carta, paquete con 100 hojas “BRIGHTS” elaborado de manera amigable con el medio ambiente, utilizando energía eólica. Además, es libre de ácido y cuenta con hasta un 30% de fibras </w:t>
            </w:r>
            <w:proofErr w:type="spellStart"/>
            <w:r w:rsidRPr="00363285">
              <w:rPr>
                <w:rFonts w:ascii="Calibri" w:hAnsi="Calibri" w:cs="Calibri"/>
                <w:color w:val="000000"/>
                <w:sz w:val="16"/>
                <w:szCs w:val="16"/>
              </w:rPr>
              <w:t>post-consumo</w:t>
            </w:r>
            <w:proofErr w:type="spellEnd"/>
            <w:r w:rsidRPr="00363285">
              <w:rPr>
                <w:rFonts w:ascii="Calibri" w:hAnsi="Calibri" w:cs="Calibri"/>
                <w:color w:val="000000"/>
                <w:sz w:val="16"/>
                <w:szCs w:val="16"/>
              </w:rPr>
              <w:t>.</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F6E5E6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Paquete</w:t>
            </w:r>
          </w:p>
        </w:tc>
        <w:tc>
          <w:tcPr>
            <w:tcW w:w="1010" w:type="dxa"/>
            <w:tcBorders>
              <w:top w:val="single" w:sz="4" w:space="0" w:color="auto"/>
              <w:left w:val="nil"/>
              <w:bottom w:val="single" w:sz="4" w:space="0" w:color="auto"/>
              <w:right w:val="single" w:sz="4" w:space="0" w:color="auto"/>
            </w:tcBorders>
            <w:shd w:val="clear" w:color="auto" w:fill="auto"/>
            <w:noWrap/>
          </w:tcPr>
          <w:p w14:paraId="3828C68D"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w:t>
            </w:r>
          </w:p>
        </w:tc>
        <w:tc>
          <w:tcPr>
            <w:tcW w:w="971" w:type="dxa"/>
            <w:tcBorders>
              <w:top w:val="single" w:sz="4" w:space="0" w:color="auto"/>
              <w:left w:val="nil"/>
              <w:bottom w:val="single" w:sz="4" w:space="0" w:color="auto"/>
              <w:right w:val="single" w:sz="4" w:space="0" w:color="auto"/>
            </w:tcBorders>
            <w:shd w:val="clear" w:color="auto" w:fill="auto"/>
            <w:noWrap/>
          </w:tcPr>
          <w:p w14:paraId="0F55D1F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$47.00</w:t>
            </w:r>
          </w:p>
        </w:tc>
        <w:tc>
          <w:tcPr>
            <w:tcW w:w="1309" w:type="dxa"/>
            <w:tcBorders>
              <w:top w:val="single" w:sz="4" w:space="0" w:color="auto"/>
              <w:left w:val="nil"/>
              <w:bottom w:val="single" w:sz="4" w:space="0" w:color="auto"/>
              <w:right w:val="single" w:sz="4" w:space="0" w:color="auto"/>
            </w:tcBorders>
            <w:shd w:val="clear" w:color="auto" w:fill="auto"/>
            <w:noWrap/>
          </w:tcPr>
          <w:p w14:paraId="6A65845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$4,700.00</w:t>
            </w:r>
          </w:p>
        </w:tc>
      </w:tr>
      <w:tr w:rsidR="00586DC4" w:rsidRPr="00363285" w14:paraId="68B09F0F"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CA7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6B9E71C"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Memoria USB Adata C008 32 Gb Color Blanco-Azul - Ac008-32G-Rwe.</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4E3F9A3"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38EC9B3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nil"/>
              <w:bottom w:val="single" w:sz="4" w:space="0" w:color="auto"/>
              <w:right w:val="single" w:sz="4" w:space="0" w:color="auto"/>
            </w:tcBorders>
            <w:shd w:val="clear" w:color="auto" w:fill="auto"/>
            <w:noWrap/>
          </w:tcPr>
          <w:p w14:paraId="680C2F6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$51.33</w:t>
            </w:r>
          </w:p>
        </w:tc>
        <w:tc>
          <w:tcPr>
            <w:tcW w:w="1309" w:type="dxa"/>
            <w:tcBorders>
              <w:top w:val="single" w:sz="4" w:space="0" w:color="auto"/>
              <w:left w:val="nil"/>
              <w:bottom w:val="single" w:sz="4" w:space="0" w:color="auto"/>
              <w:right w:val="single" w:sz="4" w:space="0" w:color="auto"/>
            </w:tcBorders>
            <w:shd w:val="clear" w:color="auto" w:fill="auto"/>
            <w:noWrap/>
          </w:tcPr>
          <w:p w14:paraId="36835DC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$25,665.00</w:t>
            </w:r>
          </w:p>
        </w:tc>
      </w:tr>
      <w:tr w:rsidR="00586DC4" w:rsidRPr="00363285" w14:paraId="08057DD6"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FC8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43</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B2DDCF1"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Bandera tipo flecha autoadhesivas </w:t>
            </w:r>
            <w:proofErr w:type="spellStart"/>
            <w:r w:rsidRPr="00363285">
              <w:rPr>
                <w:rFonts w:ascii="Calibri" w:hAnsi="Calibri" w:cs="Calibri"/>
                <w:color w:val="000000"/>
                <w:sz w:val="16"/>
                <w:szCs w:val="16"/>
              </w:rPr>
              <w:t>reposicionables</w:t>
            </w:r>
            <w:proofErr w:type="spellEnd"/>
            <w:r w:rsidRPr="00363285">
              <w:rPr>
                <w:rFonts w:ascii="Calibri" w:hAnsi="Calibri" w:cs="Calibri"/>
                <w:color w:val="000000"/>
                <w:sz w:val="16"/>
                <w:szCs w:val="16"/>
              </w:rPr>
              <w:t xml:space="preserve"> “3M Post-</w:t>
            </w:r>
            <w:proofErr w:type="spellStart"/>
            <w:r w:rsidRPr="00363285">
              <w:rPr>
                <w:rFonts w:ascii="Calibri" w:hAnsi="Calibri" w:cs="Calibri"/>
                <w:color w:val="000000"/>
                <w:sz w:val="16"/>
                <w:szCs w:val="16"/>
              </w:rPr>
              <w:t>It</w:t>
            </w:r>
            <w:proofErr w:type="spellEnd"/>
            <w:r w:rsidRPr="00363285">
              <w:rPr>
                <w:rFonts w:ascii="Calibri" w:hAnsi="Calibri" w:cs="Calibri"/>
                <w:color w:val="000000"/>
                <w:sz w:val="16"/>
                <w:szCs w:val="16"/>
              </w:rPr>
              <w:t>”, de colores primarios, medida 1.2 x 4.3 cm, con dispensador (CAT 684-ARR4), estuche con 96 banderitas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98201F6"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nil"/>
              <w:bottom w:val="single" w:sz="4" w:space="0" w:color="auto"/>
              <w:right w:val="single" w:sz="4" w:space="0" w:color="auto"/>
            </w:tcBorders>
            <w:shd w:val="clear" w:color="auto" w:fill="auto"/>
            <w:noWrap/>
          </w:tcPr>
          <w:p w14:paraId="6B92104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nil"/>
              <w:bottom w:val="single" w:sz="4" w:space="0" w:color="auto"/>
              <w:right w:val="single" w:sz="4" w:space="0" w:color="auto"/>
            </w:tcBorders>
            <w:shd w:val="clear" w:color="auto" w:fill="auto"/>
            <w:noWrap/>
          </w:tcPr>
          <w:p w14:paraId="5D888DA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$65.20</w:t>
            </w:r>
          </w:p>
        </w:tc>
        <w:tc>
          <w:tcPr>
            <w:tcW w:w="1309" w:type="dxa"/>
            <w:tcBorders>
              <w:top w:val="single" w:sz="4" w:space="0" w:color="auto"/>
              <w:left w:val="nil"/>
              <w:bottom w:val="single" w:sz="4" w:space="0" w:color="auto"/>
              <w:right w:val="single" w:sz="4" w:space="0" w:color="auto"/>
            </w:tcBorders>
            <w:shd w:val="clear" w:color="auto" w:fill="auto"/>
            <w:noWrap/>
          </w:tcPr>
          <w:p w14:paraId="5AAF095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$13,040.00</w:t>
            </w:r>
          </w:p>
        </w:tc>
      </w:tr>
      <w:tr w:rsidR="00586DC4" w:rsidRPr="00363285" w14:paraId="417F9ADA"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9358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44</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D489F58"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Notas autoadhesivas </w:t>
            </w:r>
            <w:proofErr w:type="spellStart"/>
            <w:r w:rsidRPr="00363285">
              <w:rPr>
                <w:rFonts w:ascii="Calibri" w:hAnsi="Calibri" w:cs="Calibri"/>
                <w:color w:val="000000"/>
                <w:sz w:val="16"/>
                <w:szCs w:val="16"/>
              </w:rPr>
              <w:t>reposicionables</w:t>
            </w:r>
            <w:proofErr w:type="spellEnd"/>
            <w:r w:rsidRPr="00363285">
              <w:rPr>
                <w:rFonts w:ascii="Calibri" w:hAnsi="Calibri" w:cs="Calibri"/>
                <w:color w:val="000000"/>
                <w:sz w:val="16"/>
                <w:szCs w:val="16"/>
              </w:rPr>
              <w:t xml:space="preserve"> “MEMO TIP JANEL” de papel bond con colores neón, adhesivo de alta tecnología permite despegarla y pegarla varias veces sin que pierda adhesividad, medidas 5 x 5 cm, block con 400 hojas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615B82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2A45969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4AAE049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$17.88</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10F27BA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$5,364.00</w:t>
            </w:r>
          </w:p>
        </w:tc>
      </w:tr>
      <w:tr w:rsidR="00586DC4" w:rsidRPr="00363285" w14:paraId="05152EB5"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727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45</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3880DD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Folder plastificado tamaño carta “OXFORD” (21.5 x 28cm), doble solapa interior, color negro, cubierta resistente, liso, material papel brillante laminado </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5876C9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475E7A6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0E8ACA8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$13.70</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7D88D30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$6,850.00</w:t>
            </w:r>
          </w:p>
        </w:tc>
      </w:tr>
      <w:tr w:rsidR="00586DC4" w:rsidRPr="00363285" w14:paraId="461653E3"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D83D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46</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3A7776B"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Folder plastificado tamaño carta “OXFORD” (21.5 x 28cm), doble solapa interior, color rojo, cubierta resistente, liso, material papel brillante laminado.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A9D131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56F17327"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07DB824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$13.70</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0B22835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$6,850.00</w:t>
            </w:r>
          </w:p>
        </w:tc>
      </w:tr>
      <w:tr w:rsidR="00586DC4" w:rsidRPr="00363285" w14:paraId="192EA59B"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D01C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47</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F5A3916"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Folder plastificado tamaño carta “OXFORD” (21.5 x 28cm), doble solapa interior, color azul marino, cubierta resistente, liso, material papel brillante </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34CDC4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56AA8C9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67E07B0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$13.70</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29DCDD9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$6,850.00</w:t>
            </w:r>
          </w:p>
        </w:tc>
      </w:tr>
      <w:tr w:rsidR="00586DC4" w:rsidRPr="00363285" w14:paraId="6AB2BC29"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3EF6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48</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1F54B9FC"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Folder plastificado tamaño carta “OXFORD” (21.5 x 28cm), doble solapa interior, color blanco, cubierta resistente, liso, material papel brillante laminado</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06FB16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27F62A8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29CAD3B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$13.70</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6528D651"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$6,850.00</w:t>
            </w:r>
          </w:p>
        </w:tc>
      </w:tr>
      <w:tr w:rsidR="00586DC4" w:rsidRPr="00363285" w14:paraId="4D1FA110"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96FD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49</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773BFF4"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Tabla acrílica de apoyo con resistente broche de metal, tamaño carta (22.5 X 31.5 CM) "SABLON"</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E97C65D"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5FA1A5A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575C65D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$72.85</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0EBB93B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$7,285.00</w:t>
            </w:r>
          </w:p>
        </w:tc>
      </w:tr>
      <w:tr w:rsidR="00586DC4" w:rsidRPr="00363285" w14:paraId="3E2109FD"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AFC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50</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7CDBA96"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Marcador de tinta fugaz (</w:t>
            </w:r>
            <w:proofErr w:type="spellStart"/>
            <w:r w:rsidRPr="00363285">
              <w:rPr>
                <w:rFonts w:ascii="Calibri" w:hAnsi="Calibri" w:cs="Calibri"/>
                <w:color w:val="000000"/>
                <w:sz w:val="16"/>
                <w:szCs w:val="16"/>
              </w:rPr>
              <w:t>pintagis</w:t>
            </w:r>
            <w:proofErr w:type="spellEnd"/>
            <w:r w:rsidRPr="00363285">
              <w:rPr>
                <w:rFonts w:ascii="Calibri" w:hAnsi="Calibri" w:cs="Calibri"/>
                <w:color w:val="000000"/>
                <w:sz w:val="16"/>
                <w:szCs w:val="16"/>
              </w:rPr>
              <w:t>) "AZOR MAGISTRAL” color azul, para pizarrón blanco, no. 83403. Punta de cincel 6mm, rendimiento de 350 metros, no tóxico, con norma ASTM D 4236.</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A7BD1CC"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2B2C7FFD"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6536D092"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$13.49</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02EC4BB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$13,490.00</w:t>
            </w:r>
          </w:p>
        </w:tc>
      </w:tr>
      <w:tr w:rsidR="00586DC4" w:rsidRPr="00363285" w14:paraId="49AFAFDA"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9015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51</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6705033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Marcador de tinta fugaz (</w:t>
            </w:r>
            <w:proofErr w:type="spellStart"/>
            <w:r w:rsidRPr="00363285">
              <w:rPr>
                <w:rFonts w:ascii="Calibri" w:hAnsi="Calibri" w:cs="Calibri"/>
                <w:color w:val="000000"/>
                <w:sz w:val="16"/>
                <w:szCs w:val="16"/>
              </w:rPr>
              <w:t>pintagis</w:t>
            </w:r>
            <w:proofErr w:type="spellEnd"/>
            <w:r w:rsidRPr="00363285">
              <w:rPr>
                <w:rFonts w:ascii="Calibri" w:hAnsi="Calibri" w:cs="Calibri"/>
                <w:color w:val="000000"/>
                <w:sz w:val="16"/>
                <w:szCs w:val="16"/>
              </w:rPr>
              <w:t>) "AZOR MAGISTRAL” color rojo, para pizarrón blanco, no. 83402. Punta de cincel 6mm, rendimiento de 350 metros, no tóxico, con norma ASTM D 4236.</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659B0B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79DE5FB5"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630A982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$13.49</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287C756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$13,490.00</w:t>
            </w:r>
          </w:p>
        </w:tc>
      </w:tr>
      <w:tr w:rsidR="00586DC4" w:rsidRPr="00363285" w14:paraId="0D151F84"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A1F1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53</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D8716C9"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Lápiz borrador con mecanismo retráctil con </w:t>
            </w:r>
            <w:proofErr w:type="spellStart"/>
            <w:r w:rsidRPr="00363285">
              <w:rPr>
                <w:rFonts w:ascii="Calibri" w:hAnsi="Calibri" w:cs="Calibri"/>
                <w:color w:val="000000"/>
                <w:sz w:val="16"/>
                <w:szCs w:val="16"/>
              </w:rPr>
              <w:t>grip</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Click</w:t>
            </w:r>
            <w:proofErr w:type="spellEnd"/>
            <w:r w:rsidRPr="00363285">
              <w:rPr>
                <w:rFonts w:ascii="Calibri" w:hAnsi="Calibri" w:cs="Calibri"/>
                <w:color w:val="000000"/>
                <w:sz w:val="16"/>
                <w:szCs w:val="16"/>
              </w:rPr>
              <w:t xml:space="preserve"> Erase” Pelikan, no tóxico, goma libre de PVC, no mancha ni daña el papel, diseño ergonómico que facilita la sujeción.</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281F2A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6E472ED5"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3BDCA1B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$17.61</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1A35629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$3,522.00</w:t>
            </w:r>
          </w:p>
        </w:tc>
      </w:tr>
      <w:tr w:rsidR="00586DC4" w:rsidRPr="00363285" w14:paraId="2446DFEB"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6D5CE"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54</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A252B48"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Caja de cartón para archivo muerto "PRINTAFORM" Clave 0214-CA., tamaño oficio, medidas 50 X 36 X 25cm, cartón corrugado super reforzado tipo Kraft, con tapa integrada, aberturas laterales para fácil sujeción, rea para identificar su contenido, resistencia: 23 ECT, soporta hasta 9 kilos (20 lb), llena al 100%, se pueden estibar 5 piezas.</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EFA554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34A662C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150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6E27576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$33.35</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7651340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$5,002.50</w:t>
            </w:r>
          </w:p>
        </w:tc>
      </w:tr>
      <w:tr w:rsidR="00586DC4" w:rsidRPr="00363285" w14:paraId="4600C0C6" w14:textId="77777777" w:rsidTr="00586DC4">
        <w:trPr>
          <w:trHeight w:hRule="exact" w:val="25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9045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55</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AF7C8B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Bolígrafo "BIC" punto fino, tinta azul, no. F290C-A, tipo de punto fino (0.8mm), tinta permanente, terminado mate, forma del cuerpo hexagonal, color del barril amarillo, capuchón ventilado del color de la tinta.</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EDB987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697465AB"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2,000</w:t>
            </w:r>
          </w:p>
        </w:tc>
        <w:tc>
          <w:tcPr>
            <w:tcW w:w="971" w:type="dxa"/>
            <w:tcBorders>
              <w:top w:val="single" w:sz="4" w:space="0" w:color="auto"/>
              <w:left w:val="single" w:sz="4" w:space="0" w:color="auto"/>
              <w:bottom w:val="single" w:sz="4" w:space="0" w:color="auto"/>
              <w:right w:val="single" w:sz="4" w:space="0" w:color="auto"/>
            </w:tcBorders>
            <w:shd w:val="clear" w:color="auto" w:fill="auto"/>
            <w:noWrap/>
          </w:tcPr>
          <w:p w14:paraId="316D2E8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$2.75</w:t>
            </w:r>
          </w:p>
        </w:tc>
        <w:tc>
          <w:tcPr>
            <w:tcW w:w="1309" w:type="dxa"/>
            <w:tcBorders>
              <w:top w:val="single" w:sz="4" w:space="0" w:color="auto"/>
              <w:left w:val="single" w:sz="4" w:space="0" w:color="auto"/>
              <w:bottom w:val="single" w:sz="4" w:space="0" w:color="auto"/>
              <w:right w:val="single" w:sz="4" w:space="0" w:color="auto"/>
            </w:tcBorders>
            <w:shd w:val="clear" w:color="auto" w:fill="auto"/>
            <w:noWrap/>
          </w:tcPr>
          <w:p w14:paraId="449FEAD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$5,500.00</w:t>
            </w:r>
          </w:p>
        </w:tc>
      </w:tr>
    </w:tbl>
    <w:p w14:paraId="0EA5BD40" w14:textId="77777777" w:rsidR="00586DC4" w:rsidRPr="00363285" w:rsidRDefault="00586DC4" w:rsidP="00586DC4">
      <w:pPr>
        <w:jc w:val="both"/>
        <w:rPr>
          <w:rFonts w:ascii="Arial" w:hAnsi="Arial" w:cs="Arial"/>
          <w:bCs/>
          <w:sz w:val="18"/>
          <w:szCs w:val="18"/>
          <w:lang w:val="es-MX"/>
        </w:rPr>
      </w:pPr>
      <w:r w:rsidRPr="00363285">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586DC4" w:rsidRPr="00363285" w14:paraId="385FE9E0" w14:textId="77777777" w:rsidTr="00586DC4">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59EE42"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Partida</w:t>
            </w:r>
            <w:proofErr w:type="spellEnd"/>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201621AF"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Descripción</w:t>
            </w:r>
            <w:proofErr w:type="spellEnd"/>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0C1709E6"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val="en-US" w:eastAsia="en-US"/>
              </w:rPr>
              <w:t xml:space="preserve">Unidad de </w:t>
            </w:r>
            <w:proofErr w:type="spellStart"/>
            <w:r w:rsidRPr="00363285">
              <w:rPr>
                <w:rFonts w:ascii="Calibri" w:hAnsi="Calibri" w:cs="Calibri"/>
                <w:b/>
                <w:bCs/>
                <w:color w:val="000000"/>
                <w:sz w:val="16"/>
                <w:szCs w:val="16"/>
                <w:lang w:val="en-US" w:eastAsia="en-US"/>
              </w:rPr>
              <w:t>Medida</w:t>
            </w:r>
            <w:proofErr w:type="spellEnd"/>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6AE36F6E" w14:textId="77777777" w:rsidR="00586DC4" w:rsidRPr="00363285" w:rsidRDefault="00586DC4" w:rsidP="00586DC4">
            <w:pPr>
              <w:jc w:val="center"/>
              <w:rPr>
                <w:rFonts w:ascii="Calibri" w:hAnsi="Calibri" w:cs="Calibri"/>
                <w:b/>
                <w:bCs/>
                <w:color w:val="000000"/>
                <w:sz w:val="16"/>
                <w:szCs w:val="16"/>
                <w:lang w:val="en-US" w:eastAsia="en-US"/>
              </w:rPr>
            </w:pPr>
            <w:proofErr w:type="spellStart"/>
            <w:r w:rsidRPr="00363285">
              <w:rPr>
                <w:rFonts w:ascii="Calibri" w:hAnsi="Calibri" w:cs="Calibri"/>
                <w:b/>
                <w:bCs/>
                <w:color w:val="000000"/>
                <w:sz w:val="16"/>
                <w:szCs w:val="16"/>
                <w:lang w:val="en-US" w:eastAsia="en-US"/>
              </w:rPr>
              <w:t>Cantidad</w:t>
            </w:r>
            <w:proofErr w:type="spellEnd"/>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3236B59D" w14:textId="77777777" w:rsidR="00586DC4" w:rsidRPr="00363285" w:rsidRDefault="00586DC4" w:rsidP="00586DC4">
            <w:pPr>
              <w:jc w:val="center"/>
              <w:rPr>
                <w:rFonts w:ascii="Calibri" w:hAnsi="Calibri" w:cs="Calibri"/>
                <w:b/>
                <w:bCs/>
                <w:color w:val="000000"/>
                <w:sz w:val="16"/>
                <w:szCs w:val="16"/>
                <w:lang w:val="en-US" w:eastAsia="en-US"/>
              </w:rPr>
            </w:pPr>
            <w:r w:rsidRPr="00363285">
              <w:rPr>
                <w:rFonts w:ascii="Calibri" w:hAnsi="Calibri" w:cs="Calibri"/>
                <w:b/>
                <w:bCs/>
                <w:color w:val="000000"/>
                <w:sz w:val="16"/>
                <w:szCs w:val="16"/>
                <w:lang w:eastAsia="en-US"/>
              </w:rPr>
              <w:t xml:space="preserve">Importe  </w:t>
            </w:r>
            <w:r w:rsidRPr="00363285">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77E21C2D" w14:textId="77777777" w:rsidR="00586DC4" w:rsidRPr="00363285" w:rsidRDefault="00586DC4" w:rsidP="00586DC4">
            <w:pPr>
              <w:jc w:val="center"/>
              <w:rPr>
                <w:rFonts w:ascii="Calibri" w:hAnsi="Calibri" w:cs="Calibri"/>
                <w:b/>
                <w:bCs/>
                <w:color w:val="000000"/>
                <w:sz w:val="16"/>
                <w:szCs w:val="16"/>
                <w:lang w:eastAsia="en-US"/>
              </w:rPr>
            </w:pPr>
            <w:r w:rsidRPr="00363285">
              <w:rPr>
                <w:rFonts w:ascii="Calibri" w:hAnsi="Calibri" w:cs="Calibri"/>
                <w:b/>
                <w:bCs/>
                <w:color w:val="000000"/>
                <w:sz w:val="16"/>
                <w:szCs w:val="16"/>
                <w:lang w:eastAsia="en-US"/>
              </w:rPr>
              <w:t>Importe total antes de IVA</w:t>
            </w:r>
          </w:p>
        </w:tc>
      </w:tr>
      <w:tr w:rsidR="00586DC4" w:rsidRPr="00363285" w14:paraId="490CD54E" w14:textId="77777777" w:rsidTr="00586DC4">
        <w:trPr>
          <w:trHeight w:val="179"/>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529C1635" w14:textId="77777777" w:rsidR="00586DC4" w:rsidRPr="00363285" w:rsidRDefault="00586DC4" w:rsidP="00586DC4">
            <w:pPr>
              <w:jc w:val="center"/>
              <w:rPr>
                <w:rFonts w:ascii="Calibri" w:hAnsi="Calibri" w:cs="Calibri"/>
                <w:b/>
                <w:bCs/>
                <w:color w:val="000000"/>
                <w:sz w:val="16"/>
                <w:szCs w:val="16"/>
                <w:lang w:eastAsia="en-US"/>
              </w:rPr>
            </w:pPr>
            <w:r w:rsidRPr="00586DC4">
              <w:rPr>
                <w:rFonts w:ascii="Calibri" w:hAnsi="Calibri" w:cs="Calibri"/>
                <w:b/>
                <w:color w:val="000000"/>
                <w:sz w:val="18"/>
                <w:lang w:eastAsia="en-US"/>
              </w:rPr>
              <w:t>Licitante adjudicado: OFIMART DEL CENTRO, S.A. DE C.V.</w:t>
            </w:r>
          </w:p>
        </w:tc>
      </w:tr>
      <w:tr w:rsidR="00586DC4" w:rsidRPr="00363285" w14:paraId="79062ED6"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5FFA5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11</w:t>
            </w:r>
          </w:p>
        </w:tc>
        <w:tc>
          <w:tcPr>
            <w:tcW w:w="3592" w:type="dxa"/>
            <w:tcBorders>
              <w:top w:val="nil"/>
              <w:left w:val="single" w:sz="4" w:space="0" w:color="auto"/>
              <w:bottom w:val="single" w:sz="4" w:space="0" w:color="auto"/>
              <w:right w:val="single" w:sz="4" w:space="0" w:color="auto"/>
            </w:tcBorders>
            <w:shd w:val="clear" w:color="auto" w:fill="auto"/>
          </w:tcPr>
          <w:p w14:paraId="591294E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Engrapadora "SWINGLINE" ACCO No. 444 tira completa, fabricada en acero fundido de alta calidad, capacidad de hasta 25 hojas, bloque de cobre, suave engrapado, base </w:t>
            </w:r>
            <w:proofErr w:type="spellStart"/>
            <w:r w:rsidRPr="00363285">
              <w:rPr>
                <w:rFonts w:ascii="Calibri" w:hAnsi="Calibri" w:cs="Calibri"/>
                <w:color w:val="000000"/>
                <w:sz w:val="16"/>
                <w:szCs w:val="16"/>
              </w:rPr>
              <w:t>antiderrapante</w:t>
            </w:r>
            <w:proofErr w:type="spellEnd"/>
            <w:r w:rsidRPr="00363285">
              <w:rPr>
                <w:rFonts w:ascii="Calibri" w:hAnsi="Calibri" w:cs="Calibri"/>
                <w:color w:val="000000"/>
                <w:sz w:val="16"/>
                <w:szCs w:val="16"/>
              </w:rPr>
              <w:t>, larga vida útil.</w:t>
            </w:r>
          </w:p>
        </w:tc>
        <w:tc>
          <w:tcPr>
            <w:tcW w:w="1235" w:type="dxa"/>
            <w:tcBorders>
              <w:top w:val="nil"/>
              <w:left w:val="single" w:sz="4" w:space="0" w:color="auto"/>
              <w:bottom w:val="single" w:sz="4" w:space="0" w:color="auto"/>
              <w:right w:val="single" w:sz="4" w:space="0" w:color="auto"/>
            </w:tcBorders>
            <w:shd w:val="clear" w:color="auto" w:fill="auto"/>
          </w:tcPr>
          <w:p w14:paraId="38E6FA1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1016447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40</w:t>
            </w:r>
          </w:p>
        </w:tc>
        <w:tc>
          <w:tcPr>
            <w:tcW w:w="971" w:type="dxa"/>
            <w:tcBorders>
              <w:top w:val="nil"/>
              <w:left w:val="nil"/>
              <w:bottom w:val="single" w:sz="4" w:space="0" w:color="auto"/>
              <w:right w:val="single" w:sz="4" w:space="0" w:color="auto"/>
            </w:tcBorders>
            <w:shd w:val="clear" w:color="auto" w:fill="auto"/>
            <w:noWrap/>
          </w:tcPr>
          <w:p w14:paraId="414C59F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$129.08</w:t>
            </w:r>
          </w:p>
        </w:tc>
        <w:tc>
          <w:tcPr>
            <w:tcW w:w="1309" w:type="dxa"/>
            <w:tcBorders>
              <w:top w:val="nil"/>
              <w:left w:val="nil"/>
              <w:bottom w:val="single" w:sz="4" w:space="0" w:color="auto"/>
              <w:right w:val="single" w:sz="4" w:space="0" w:color="auto"/>
            </w:tcBorders>
            <w:shd w:val="clear" w:color="auto" w:fill="auto"/>
            <w:noWrap/>
          </w:tcPr>
          <w:p w14:paraId="292484C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$5,163.20</w:t>
            </w:r>
          </w:p>
        </w:tc>
      </w:tr>
      <w:tr w:rsidR="00586DC4" w:rsidRPr="00363285" w14:paraId="754AAB6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3FCD90"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13</w:t>
            </w:r>
          </w:p>
        </w:tc>
        <w:tc>
          <w:tcPr>
            <w:tcW w:w="3592" w:type="dxa"/>
            <w:tcBorders>
              <w:top w:val="nil"/>
              <w:left w:val="single" w:sz="4" w:space="0" w:color="auto"/>
              <w:bottom w:val="single" w:sz="4" w:space="0" w:color="auto"/>
              <w:right w:val="single" w:sz="4" w:space="0" w:color="auto"/>
            </w:tcBorders>
            <w:shd w:val="clear" w:color="auto" w:fill="auto"/>
          </w:tcPr>
          <w:p w14:paraId="13BDF70A"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Folder de cartulina “EMIR ECOLÓGICO BEROKY” alta calidad, media ceja en la parte superior, color crema, tamaño carta, 100% reciclado, con certificación bajo la norma ISO 9001:2015</w:t>
            </w:r>
          </w:p>
        </w:tc>
        <w:tc>
          <w:tcPr>
            <w:tcW w:w="1235" w:type="dxa"/>
            <w:tcBorders>
              <w:top w:val="nil"/>
              <w:left w:val="single" w:sz="4" w:space="0" w:color="auto"/>
              <w:bottom w:val="single" w:sz="4" w:space="0" w:color="auto"/>
              <w:right w:val="single" w:sz="4" w:space="0" w:color="auto"/>
            </w:tcBorders>
            <w:shd w:val="clear" w:color="auto" w:fill="auto"/>
          </w:tcPr>
          <w:p w14:paraId="79BAF97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 xml:space="preserve">Pieza </w:t>
            </w:r>
          </w:p>
        </w:tc>
        <w:tc>
          <w:tcPr>
            <w:tcW w:w="1010" w:type="dxa"/>
            <w:tcBorders>
              <w:top w:val="nil"/>
              <w:left w:val="nil"/>
              <w:bottom w:val="single" w:sz="4" w:space="0" w:color="auto"/>
              <w:right w:val="single" w:sz="4" w:space="0" w:color="auto"/>
            </w:tcBorders>
            <w:shd w:val="clear" w:color="auto" w:fill="auto"/>
            <w:noWrap/>
          </w:tcPr>
          <w:p w14:paraId="1502663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10,000</w:t>
            </w:r>
          </w:p>
        </w:tc>
        <w:tc>
          <w:tcPr>
            <w:tcW w:w="971" w:type="dxa"/>
            <w:tcBorders>
              <w:top w:val="nil"/>
              <w:left w:val="nil"/>
              <w:bottom w:val="single" w:sz="4" w:space="0" w:color="auto"/>
              <w:right w:val="single" w:sz="4" w:space="0" w:color="auto"/>
            </w:tcBorders>
            <w:shd w:val="clear" w:color="auto" w:fill="auto"/>
            <w:noWrap/>
          </w:tcPr>
          <w:p w14:paraId="18170C64"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$0.96</w:t>
            </w:r>
          </w:p>
        </w:tc>
        <w:tc>
          <w:tcPr>
            <w:tcW w:w="1309" w:type="dxa"/>
            <w:tcBorders>
              <w:top w:val="nil"/>
              <w:left w:val="nil"/>
              <w:bottom w:val="single" w:sz="4" w:space="0" w:color="auto"/>
              <w:right w:val="single" w:sz="4" w:space="0" w:color="auto"/>
            </w:tcBorders>
            <w:shd w:val="clear" w:color="auto" w:fill="auto"/>
            <w:noWrap/>
          </w:tcPr>
          <w:p w14:paraId="474320B5"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$9,600.00</w:t>
            </w:r>
          </w:p>
        </w:tc>
      </w:tr>
      <w:tr w:rsidR="00586DC4" w:rsidRPr="00363285" w14:paraId="6B077292"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9F4F1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15</w:t>
            </w:r>
          </w:p>
        </w:tc>
        <w:tc>
          <w:tcPr>
            <w:tcW w:w="3592" w:type="dxa"/>
            <w:tcBorders>
              <w:top w:val="nil"/>
              <w:left w:val="single" w:sz="4" w:space="0" w:color="auto"/>
              <w:bottom w:val="single" w:sz="4" w:space="0" w:color="auto"/>
              <w:right w:val="single" w:sz="4" w:space="0" w:color="auto"/>
            </w:tcBorders>
            <w:shd w:val="clear" w:color="auto" w:fill="auto"/>
          </w:tcPr>
          <w:p w14:paraId="16AACF33"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Lápices de colores </w:t>
            </w:r>
            <w:proofErr w:type="spellStart"/>
            <w:r w:rsidRPr="00363285">
              <w:rPr>
                <w:rFonts w:ascii="Calibri" w:hAnsi="Calibri" w:cs="Calibri"/>
                <w:color w:val="000000"/>
                <w:sz w:val="16"/>
                <w:szCs w:val="16"/>
              </w:rPr>
              <w:t>Prismacolor</w:t>
            </w:r>
            <w:proofErr w:type="spellEnd"/>
            <w:r w:rsidRPr="00363285">
              <w:rPr>
                <w:rFonts w:ascii="Calibri" w:hAnsi="Calibri" w:cs="Calibri"/>
                <w:color w:val="000000"/>
                <w:sz w:val="16"/>
                <w:szCs w:val="16"/>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p>
        </w:tc>
        <w:tc>
          <w:tcPr>
            <w:tcW w:w="1235" w:type="dxa"/>
            <w:tcBorders>
              <w:top w:val="nil"/>
              <w:left w:val="single" w:sz="4" w:space="0" w:color="auto"/>
              <w:bottom w:val="single" w:sz="4" w:space="0" w:color="auto"/>
              <w:right w:val="single" w:sz="4" w:space="0" w:color="auto"/>
            </w:tcBorders>
            <w:shd w:val="clear" w:color="auto" w:fill="auto"/>
          </w:tcPr>
          <w:p w14:paraId="31DB8BD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Caja</w:t>
            </w:r>
          </w:p>
        </w:tc>
        <w:tc>
          <w:tcPr>
            <w:tcW w:w="1010" w:type="dxa"/>
            <w:tcBorders>
              <w:top w:val="single" w:sz="4" w:space="0" w:color="auto"/>
              <w:left w:val="nil"/>
              <w:bottom w:val="single" w:sz="4" w:space="0" w:color="auto"/>
              <w:right w:val="single" w:sz="4" w:space="0" w:color="auto"/>
            </w:tcBorders>
            <w:shd w:val="clear" w:color="auto" w:fill="auto"/>
            <w:noWrap/>
          </w:tcPr>
          <w:p w14:paraId="4E90159D"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w:t>
            </w:r>
          </w:p>
        </w:tc>
        <w:tc>
          <w:tcPr>
            <w:tcW w:w="971" w:type="dxa"/>
            <w:tcBorders>
              <w:top w:val="nil"/>
              <w:left w:val="nil"/>
              <w:bottom w:val="single" w:sz="4" w:space="0" w:color="auto"/>
              <w:right w:val="single" w:sz="4" w:space="0" w:color="auto"/>
            </w:tcBorders>
            <w:shd w:val="clear" w:color="auto" w:fill="auto"/>
            <w:noWrap/>
          </w:tcPr>
          <w:p w14:paraId="0899FA7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$197.42</w:t>
            </w:r>
          </w:p>
        </w:tc>
        <w:tc>
          <w:tcPr>
            <w:tcW w:w="1309" w:type="dxa"/>
            <w:tcBorders>
              <w:top w:val="nil"/>
              <w:left w:val="nil"/>
              <w:bottom w:val="single" w:sz="4" w:space="0" w:color="auto"/>
              <w:right w:val="single" w:sz="4" w:space="0" w:color="auto"/>
            </w:tcBorders>
            <w:shd w:val="clear" w:color="auto" w:fill="auto"/>
            <w:noWrap/>
          </w:tcPr>
          <w:p w14:paraId="162A2CD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$5,922.60</w:t>
            </w:r>
          </w:p>
        </w:tc>
      </w:tr>
      <w:tr w:rsidR="00586DC4" w:rsidRPr="00363285" w14:paraId="197A2EA3"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C340E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21</w:t>
            </w:r>
          </w:p>
        </w:tc>
        <w:tc>
          <w:tcPr>
            <w:tcW w:w="3592" w:type="dxa"/>
            <w:tcBorders>
              <w:top w:val="nil"/>
              <w:left w:val="single" w:sz="4" w:space="0" w:color="auto"/>
              <w:bottom w:val="single" w:sz="4" w:space="0" w:color="auto"/>
              <w:right w:val="single" w:sz="4" w:space="0" w:color="auto"/>
            </w:tcBorders>
            <w:shd w:val="clear" w:color="auto" w:fill="auto"/>
          </w:tcPr>
          <w:p w14:paraId="389DAD1E"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Plumones de colores "STAEDTLER" </w:t>
            </w:r>
            <w:proofErr w:type="spellStart"/>
            <w:r w:rsidRPr="00363285">
              <w:rPr>
                <w:rFonts w:ascii="Calibri" w:hAnsi="Calibri" w:cs="Calibri"/>
                <w:color w:val="000000"/>
                <w:sz w:val="16"/>
                <w:szCs w:val="16"/>
              </w:rPr>
              <w:t>Triplus</w:t>
            </w:r>
            <w:proofErr w:type="spellEnd"/>
            <w:r w:rsidRPr="00363285">
              <w:rPr>
                <w:rFonts w:ascii="Calibri" w:hAnsi="Calibri" w:cs="Calibri"/>
                <w:color w:val="000000"/>
                <w:sz w:val="16"/>
                <w:szCs w:val="16"/>
              </w:rPr>
              <w:t xml:space="preserve"> No.334 Sb20.Fineliner con punta revestida de metal superfina, diseño triangular, con TEST ISO 554, tinta base agua, lavable en la mayoría de los tejidos, ancho de línea 0.3 mm, estuche con 20 piezas</w:t>
            </w:r>
          </w:p>
        </w:tc>
        <w:tc>
          <w:tcPr>
            <w:tcW w:w="1235" w:type="dxa"/>
            <w:tcBorders>
              <w:top w:val="nil"/>
              <w:left w:val="single" w:sz="4" w:space="0" w:color="auto"/>
              <w:bottom w:val="single" w:sz="4" w:space="0" w:color="auto"/>
              <w:right w:val="single" w:sz="4" w:space="0" w:color="auto"/>
            </w:tcBorders>
            <w:shd w:val="clear" w:color="auto" w:fill="auto"/>
          </w:tcPr>
          <w:p w14:paraId="14073184"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730351B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w:t>
            </w:r>
          </w:p>
        </w:tc>
        <w:tc>
          <w:tcPr>
            <w:tcW w:w="971" w:type="dxa"/>
            <w:tcBorders>
              <w:top w:val="nil"/>
              <w:left w:val="nil"/>
              <w:bottom w:val="single" w:sz="4" w:space="0" w:color="auto"/>
              <w:right w:val="single" w:sz="4" w:space="0" w:color="auto"/>
            </w:tcBorders>
            <w:shd w:val="clear" w:color="auto" w:fill="auto"/>
            <w:noWrap/>
          </w:tcPr>
          <w:p w14:paraId="6162E59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$432.42</w:t>
            </w:r>
          </w:p>
        </w:tc>
        <w:tc>
          <w:tcPr>
            <w:tcW w:w="1309" w:type="dxa"/>
            <w:tcBorders>
              <w:top w:val="nil"/>
              <w:left w:val="nil"/>
              <w:bottom w:val="single" w:sz="4" w:space="0" w:color="auto"/>
              <w:right w:val="single" w:sz="4" w:space="0" w:color="auto"/>
            </w:tcBorders>
            <w:shd w:val="clear" w:color="auto" w:fill="auto"/>
            <w:noWrap/>
          </w:tcPr>
          <w:p w14:paraId="2A0EEBD6"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$12,972.60</w:t>
            </w:r>
          </w:p>
        </w:tc>
      </w:tr>
      <w:tr w:rsidR="00586DC4" w:rsidRPr="00363285" w14:paraId="0FF997E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5BD80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24</w:t>
            </w:r>
          </w:p>
        </w:tc>
        <w:tc>
          <w:tcPr>
            <w:tcW w:w="3592" w:type="dxa"/>
            <w:tcBorders>
              <w:top w:val="nil"/>
              <w:left w:val="single" w:sz="4" w:space="0" w:color="auto"/>
              <w:bottom w:val="single" w:sz="4" w:space="0" w:color="auto"/>
              <w:right w:val="single" w:sz="4" w:space="0" w:color="auto"/>
            </w:tcBorders>
            <w:shd w:val="clear" w:color="auto" w:fill="auto"/>
          </w:tcPr>
          <w:p w14:paraId="017BD3A6"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Tijera 8" (20 cm.) de hacer inoxidable para oficina, 18485 Truper. Hoja de acero inoxidable. Mangos de polipropileno. Diseño ergonómico para mayor confort. Ideal para cortar cartulina, papel, cinta y diversos materiales. Largo de cuchillas 3 1/8" (8cm.) Garantía de 10 años, Empaque individual.</w:t>
            </w:r>
          </w:p>
        </w:tc>
        <w:tc>
          <w:tcPr>
            <w:tcW w:w="1235" w:type="dxa"/>
            <w:tcBorders>
              <w:top w:val="nil"/>
              <w:left w:val="single" w:sz="4" w:space="0" w:color="auto"/>
              <w:bottom w:val="single" w:sz="4" w:space="0" w:color="auto"/>
              <w:right w:val="single" w:sz="4" w:space="0" w:color="auto"/>
            </w:tcBorders>
            <w:shd w:val="clear" w:color="auto" w:fill="auto"/>
          </w:tcPr>
          <w:p w14:paraId="06733CE2"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0DF358B6"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200</w:t>
            </w:r>
          </w:p>
        </w:tc>
        <w:tc>
          <w:tcPr>
            <w:tcW w:w="971" w:type="dxa"/>
            <w:tcBorders>
              <w:top w:val="nil"/>
              <w:left w:val="nil"/>
              <w:bottom w:val="single" w:sz="4" w:space="0" w:color="auto"/>
              <w:right w:val="single" w:sz="4" w:space="0" w:color="auto"/>
            </w:tcBorders>
            <w:shd w:val="clear" w:color="auto" w:fill="auto"/>
            <w:noWrap/>
          </w:tcPr>
          <w:p w14:paraId="4B9EFC5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$41.05</w:t>
            </w:r>
          </w:p>
        </w:tc>
        <w:tc>
          <w:tcPr>
            <w:tcW w:w="1309" w:type="dxa"/>
            <w:tcBorders>
              <w:top w:val="nil"/>
              <w:left w:val="nil"/>
              <w:bottom w:val="single" w:sz="4" w:space="0" w:color="auto"/>
              <w:right w:val="single" w:sz="4" w:space="0" w:color="auto"/>
            </w:tcBorders>
            <w:shd w:val="clear" w:color="auto" w:fill="auto"/>
            <w:noWrap/>
          </w:tcPr>
          <w:p w14:paraId="2D437559"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$8,210.00</w:t>
            </w:r>
          </w:p>
        </w:tc>
      </w:tr>
      <w:tr w:rsidR="00586DC4" w:rsidRPr="00363285" w14:paraId="66027AB5"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46023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29</w:t>
            </w:r>
          </w:p>
        </w:tc>
        <w:tc>
          <w:tcPr>
            <w:tcW w:w="3592" w:type="dxa"/>
            <w:tcBorders>
              <w:top w:val="nil"/>
              <w:left w:val="single" w:sz="4" w:space="0" w:color="auto"/>
              <w:bottom w:val="single" w:sz="4" w:space="0" w:color="auto"/>
              <w:right w:val="single" w:sz="4" w:space="0" w:color="auto"/>
            </w:tcBorders>
            <w:shd w:val="clear" w:color="auto" w:fill="auto"/>
          </w:tcPr>
          <w:p w14:paraId="19D0BF45"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 xml:space="preserve">Estuche 8 marcadores permanentes </w:t>
            </w:r>
            <w:proofErr w:type="spellStart"/>
            <w:r w:rsidRPr="00363285">
              <w:rPr>
                <w:rFonts w:ascii="Calibri" w:hAnsi="Calibri" w:cs="Calibri"/>
                <w:color w:val="000000"/>
                <w:sz w:val="16"/>
                <w:szCs w:val="16"/>
              </w:rPr>
              <w:t>Lumocolor</w:t>
            </w:r>
            <w:proofErr w:type="spellEnd"/>
            <w:r w:rsidRPr="00363285">
              <w:rPr>
                <w:rFonts w:ascii="Calibri" w:hAnsi="Calibri" w:cs="Calibri"/>
                <w:color w:val="000000"/>
                <w:sz w:val="16"/>
                <w:szCs w:val="16"/>
              </w:rPr>
              <w:t xml:space="preserve"> con punta fina. Trazo 0.6 </w:t>
            </w:r>
            <w:proofErr w:type="spellStart"/>
            <w:r w:rsidRPr="00363285">
              <w:rPr>
                <w:rFonts w:ascii="Calibri" w:hAnsi="Calibri" w:cs="Calibri"/>
                <w:color w:val="000000"/>
                <w:sz w:val="16"/>
                <w:szCs w:val="16"/>
              </w:rPr>
              <w:t>mm.</w:t>
            </w:r>
            <w:proofErr w:type="spellEnd"/>
            <w:r w:rsidRPr="00363285">
              <w:rPr>
                <w:rFonts w:ascii="Calibri" w:hAnsi="Calibri" w:cs="Calibri"/>
                <w:color w:val="000000"/>
                <w:sz w:val="16"/>
                <w:szCs w:val="16"/>
              </w:rPr>
              <w:t xml:space="preserve"> Colores surtidos, STAEDTLER 318 WP8, rotulador universal permanente para casi todas las superficie, adecuado para retroproyección, no emborrona y es resistente al agua sobre casi todas las superficies, seca en segundos, ideal para usuarios zurdos, tinta inodora y permanente, los colores negro y marrón son resistentes a la luminosidad, el cuerpo y el capuchón en PP garantizan una larga vida del producto, DRY SAFE - puede permanecer destapado durante días sin secarse (Test ISO 554). </w:t>
            </w:r>
            <w:proofErr w:type="spellStart"/>
            <w:r w:rsidRPr="00363285">
              <w:rPr>
                <w:rFonts w:ascii="Calibri" w:hAnsi="Calibri" w:cs="Calibri"/>
                <w:color w:val="000000"/>
                <w:sz w:val="16"/>
                <w:szCs w:val="16"/>
              </w:rPr>
              <w:t>Airplane</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safe</w:t>
            </w:r>
            <w:proofErr w:type="spellEnd"/>
            <w:r w:rsidRPr="00363285">
              <w:rPr>
                <w:rFonts w:ascii="Calibri" w:hAnsi="Calibri" w:cs="Calibri"/>
                <w:color w:val="000000"/>
                <w:sz w:val="16"/>
                <w:szCs w:val="16"/>
              </w:rPr>
              <w:t xml:space="preserve"> - equilibrio automático de la presión de la tinta para evitar pérdidas durante el vuelo, ancho de línea F, aprox. 0.6 mm, recargable.</w:t>
            </w:r>
          </w:p>
        </w:tc>
        <w:tc>
          <w:tcPr>
            <w:tcW w:w="1235" w:type="dxa"/>
            <w:tcBorders>
              <w:top w:val="nil"/>
              <w:left w:val="single" w:sz="4" w:space="0" w:color="auto"/>
              <w:bottom w:val="single" w:sz="4" w:space="0" w:color="auto"/>
              <w:right w:val="single" w:sz="4" w:space="0" w:color="auto"/>
            </w:tcBorders>
            <w:shd w:val="clear" w:color="auto" w:fill="auto"/>
          </w:tcPr>
          <w:p w14:paraId="78467D20"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433B2445"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20</w:t>
            </w:r>
          </w:p>
        </w:tc>
        <w:tc>
          <w:tcPr>
            <w:tcW w:w="971" w:type="dxa"/>
            <w:tcBorders>
              <w:top w:val="nil"/>
              <w:left w:val="nil"/>
              <w:bottom w:val="single" w:sz="4" w:space="0" w:color="auto"/>
              <w:right w:val="single" w:sz="4" w:space="0" w:color="auto"/>
            </w:tcBorders>
            <w:shd w:val="clear" w:color="auto" w:fill="auto"/>
            <w:noWrap/>
          </w:tcPr>
          <w:p w14:paraId="4EEB376B"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$261.69</w:t>
            </w:r>
          </w:p>
        </w:tc>
        <w:tc>
          <w:tcPr>
            <w:tcW w:w="1309" w:type="dxa"/>
            <w:tcBorders>
              <w:top w:val="nil"/>
              <w:left w:val="nil"/>
              <w:bottom w:val="single" w:sz="4" w:space="0" w:color="auto"/>
              <w:right w:val="single" w:sz="4" w:space="0" w:color="auto"/>
            </w:tcBorders>
            <w:shd w:val="clear" w:color="auto" w:fill="auto"/>
            <w:noWrap/>
          </w:tcPr>
          <w:p w14:paraId="30B9E13C"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$5,233.80</w:t>
            </w:r>
          </w:p>
        </w:tc>
      </w:tr>
      <w:tr w:rsidR="00586DC4" w:rsidRPr="00363285" w14:paraId="7D54F461"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2A6FA3"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38</w:t>
            </w:r>
          </w:p>
        </w:tc>
        <w:tc>
          <w:tcPr>
            <w:tcW w:w="3592" w:type="dxa"/>
            <w:tcBorders>
              <w:top w:val="nil"/>
              <w:left w:val="single" w:sz="4" w:space="0" w:color="auto"/>
              <w:bottom w:val="single" w:sz="4" w:space="0" w:color="auto"/>
              <w:right w:val="single" w:sz="4" w:space="0" w:color="auto"/>
            </w:tcBorders>
            <w:shd w:val="clear" w:color="auto" w:fill="auto"/>
          </w:tcPr>
          <w:p w14:paraId="5F0979AF" w14:textId="77777777" w:rsidR="00586DC4" w:rsidRPr="00363285" w:rsidRDefault="00586DC4" w:rsidP="00586DC4">
            <w:pPr>
              <w:rPr>
                <w:rFonts w:ascii="Calibri" w:hAnsi="Calibri" w:cs="Calibri"/>
                <w:color w:val="000000"/>
                <w:sz w:val="16"/>
                <w:szCs w:val="16"/>
              </w:rPr>
            </w:pPr>
            <w:proofErr w:type="spellStart"/>
            <w:r w:rsidRPr="00363285">
              <w:rPr>
                <w:rFonts w:ascii="Calibri" w:hAnsi="Calibri" w:cs="Calibri"/>
                <w:color w:val="000000"/>
                <w:sz w:val="16"/>
                <w:szCs w:val="16"/>
              </w:rPr>
              <w:t>Marcatextos</w:t>
            </w:r>
            <w:proofErr w:type="spellEnd"/>
            <w:r w:rsidRPr="00363285">
              <w:rPr>
                <w:rFonts w:ascii="Calibri" w:hAnsi="Calibri" w:cs="Calibri"/>
                <w:color w:val="000000"/>
                <w:sz w:val="16"/>
                <w:szCs w:val="16"/>
              </w:rPr>
              <w:t xml:space="preserve">, color Amarillo, "STABILO BOSS. Marcador fluorescente con gran depósito de tinta para resultados de resaltado de máxima duración, 4 horas de protección </w:t>
            </w:r>
            <w:proofErr w:type="spellStart"/>
            <w:r w:rsidRPr="00363285">
              <w:rPr>
                <w:rFonts w:ascii="Calibri" w:hAnsi="Calibri" w:cs="Calibri"/>
                <w:color w:val="000000"/>
                <w:sz w:val="16"/>
                <w:szCs w:val="16"/>
              </w:rPr>
              <w:t>antisecado</w:t>
            </w:r>
            <w:proofErr w:type="spellEnd"/>
            <w:r w:rsidRPr="00363285">
              <w:rPr>
                <w:rFonts w:ascii="Calibri" w:hAnsi="Calibri" w:cs="Calibri"/>
                <w:color w:val="000000"/>
                <w:sz w:val="16"/>
                <w:szCs w:val="16"/>
              </w:rPr>
              <w:t xml:space="preserve">, tinta con base acuosa, 2 anchos de trazo + 5 </w:t>
            </w:r>
            <w:proofErr w:type="spellStart"/>
            <w:r w:rsidRPr="00363285">
              <w:rPr>
                <w:rFonts w:ascii="Calibri" w:hAnsi="Calibri" w:cs="Calibri"/>
                <w:color w:val="000000"/>
                <w:sz w:val="16"/>
                <w:szCs w:val="16"/>
              </w:rPr>
              <w:t>mm.</w:t>
            </w:r>
            <w:proofErr w:type="spellEnd"/>
            <w:r w:rsidRPr="00363285">
              <w:rPr>
                <w:rFonts w:ascii="Calibri" w:hAnsi="Calibri" w:cs="Calibri"/>
                <w:color w:val="000000"/>
                <w:sz w:val="16"/>
                <w:szCs w:val="16"/>
              </w:rPr>
              <w:t xml:space="preserve"> recargable, ideal para proyectos creativos como sombrear, enmarcar, llevar un diario y </w:t>
            </w:r>
            <w:proofErr w:type="spellStart"/>
            <w:r w:rsidRPr="00363285">
              <w:rPr>
                <w:rFonts w:ascii="Calibri" w:hAnsi="Calibri" w:cs="Calibri"/>
                <w:color w:val="000000"/>
                <w:sz w:val="16"/>
                <w:szCs w:val="16"/>
              </w:rPr>
              <w:t>lettering</w:t>
            </w:r>
            <w:proofErr w:type="spellEnd"/>
            <w:r w:rsidRPr="00363285">
              <w:rPr>
                <w:rFonts w:ascii="Calibri" w:hAnsi="Calibri" w:cs="Calibri"/>
                <w:color w:val="000000"/>
                <w:sz w:val="16"/>
                <w:szCs w:val="16"/>
              </w:rPr>
              <w:t>, amarillo 70/24</w:t>
            </w:r>
          </w:p>
        </w:tc>
        <w:tc>
          <w:tcPr>
            <w:tcW w:w="1235" w:type="dxa"/>
            <w:tcBorders>
              <w:top w:val="nil"/>
              <w:left w:val="single" w:sz="4" w:space="0" w:color="auto"/>
              <w:bottom w:val="single" w:sz="4" w:space="0" w:color="auto"/>
              <w:right w:val="single" w:sz="4" w:space="0" w:color="auto"/>
            </w:tcBorders>
            <w:shd w:val="clear" w:color="auto" w:fill="auto"/>
          </w:tcPr>
          <w:p w14:paraId="098E14A1"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2ABA271A"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500</w:t>
            </w:r>
          </w:p>
        </w:tc>
        <w:tc>
          <w:tcPr>
            <w:tcW w:w="971" w:type="dxa"/>
            <w:tcBorders>
              <w:top w:val="nil"/>
              <w:left w:val="nil"/>
              <w:bottom w:val="single" w:sz="4" w:space="0" w:color="auto"/>
              <w:right w:val="single" w:sz="4" w:space="0" w:color="auto"/>
            </w:tcBorders>
            <w:shd w:val="clear" w:color="auto" w:fill="auto"/>
            <w:noWrap/>
          </w:tcPr>
          <w:p w14:paraId="427AD647"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$13.55</w:t>
            </w:r>
          </w:p>
        </w:tc>
        <w:tc>
          <w:tcPr>
            <w:tcW w:w="1309" w:type="dxa"/>
            <w:tcBorders>
              <w:top w:val="nil"/>
              <w:left w:val="nil"/>
              <w:bottom w:val="single" w:sz="4" w:space="0" w:color="auto"/>
              <w:right w:val="single" w:sz="4" w:space="0" w:color="auto"/>
            </w:tcBorders>
            <w:shd w:val="clear" w:color="auto" w:fill="auto"/>
            <w:noWrap/>
          </w:tcPr>
          <w:p w14:paraId="7D7B46B8"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$6,775.00</w:t>
            </w:r>
          </w:p>
        </w:tc>
      </w:tr>
      <w:tr w:rsidR="00586DC4" w:rsidRPr="00363285" w14:paraId="0072A99C" w14:textId="77777777" w:rsidTr="00586DC4">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30310A"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lang w:val="en-US" w:eastAsia="en-US"/>
              </w:rPr>
              <w:t>56</w:t>
            </w:r>
          </w:p>
        </w:tc>
        <w:tc>
          <w:tcPr>
            <w:tcW w:w="3592" w:type="dxa"/>
            <w:tcBorders>
              <w:top w:val="nil"/>
              <w:left w:val="single" w:sz="4" w:space="0" w:color="auto"/>
              <w:bottom w:val="single" w:sz="4" w:space="0" w:color="auto"/>
              <w:right w:val="single" w:sz="4" w:space="0" w:color="auto"/>
            </w:tcBorders>
            <w:shd w:val="clear" w:color="auto" w:fill="auto"/>
          </w:tcPr>
          <w:p w14:paraId="36D61397" w14:textId="77777777" w:rsidR="00586DC4" w:rsidRPr="00363285" w:rsidRDefault="00586DC4" w:rsidP="00586DC4">
            <w:pPr>
              <w:rPr>
                <w:rFonts w:ascii="Calibri" w:hAnsi="Calibri" w:cs="Calibri"/>
                <w:color w:val="000000"/>
                <w:sz w:val="16"/>
                <w:szCs w:val="16"/>
              </w:rPr>
            </w:pPr>
            <w:r w:rsidRPr="00363285">
              <w:rPr>
                <w:rFonts w:ascii="Calibri" w:hAnsi="Calibri" w:cs="Calibri"/>
                <w:color w:val="000000"/>
                <w:sz w:val="16"/>
                <w:szCs w:val="16"/>
              </w:rPr>
              <w:t>Marcadores de colores a base de agua "</w:t>
            </w:r>
            <w:proofErr w:type="spellStart"/>
            <w:r w:rsidRPr="00363285">
              <w:rPr>
                <w:rFonts w:ascii="Calibri" w:hAnsi="Calibri" w:cs="Calibri"/>
                <w:color w:val="000000"/>
                <w:sz w:val="16"/>
                <w:szCs w:val="16"/>
              </w:rPr>
              <w:t>Berol</w:t>
            </w:r>
            <w:proofErr w:type="spellEnd"/>
            <w:r w:rsidRPr="00363285">
              <w:rPr>
                <w:rFonts w:ascii="Calibri" w:hAnsi="Calibri" w:cs="Calibri"/>
                <w:color w:val="000000"/>
                <w:sz w:val="16"/>
                <w:szCs w:val="16"/>
              </w:rPr>
              <w:t xml:space="preserve">" </w:t>
            </w:r>
            <w:proofErr w:type="spellStart"/>
            <w:r w:rsidRPr="00363285">
              <w:rPr>
                <w:rFonts w:ascii="Calibri" w:hAnsi="Calibri" w:cs="Calibri"/>
                <w:color w:val="000000"/>
                <w:sz w:val="16"/>
                <w:szCs w:val="16"/>
              </w:rPr>
              <w:t>Acua</w:t>
            </w:r>
            <w:proofErr w:type="spellEnd"/>
            <w:r w:rsidRPr="00363285">
              <w:rPr>
                <w:rFonts w:ascii="Calibri" w:hAnsi="Calibri" w:cs="Calibri"/>
                <w:color w:val="000000"/>
                <w:sz w:val="16"/>
                <w:szCs w:val="16"/>
              </w:rPr>
              <w:t>-Color, punta de biselada, estuche de 12 colores, tapa indicadora del color de la tinta, tinta lavable.</w:t>
            </w:r>
          </w:p>
        </w:tc>
        <w:tc>
          <w:tcPr>
            <w:tcW w:w="1235" w:type="dxa"/>
            <w:tcBorders>
              <w:top w:val="nil"/>
              <w:left w:val="single" w:sz="4" w:space="0" w:color="auto"/>
              <w:bottom w:val="single" w:sz="4" w:space="0" w:color="auto"/>
              <w:right w:val="single" w:sz="4" w:space="0" w:color="auto"/>
            </w:tcBorders>
            <w:shd w:val="clear" w:color="auto" w:fill="auto"/>
          </w:tcPr>
          <w:p w14:paraId="4DBA6238"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Pieza</w:t>
            </w:r>
          </w:p>
        </w:tc>
        <w:tc>
          <w:tcPr>
            <w:tcW w:w="1010" w:type="dxa"/>
            <w:tcBorders>
              <w:top w:val="nil"/>
              <w:left w:val="nil"/>
              <w:bottom w:val="single" w:sz="4" w:space="0" w:color="auto"/>
              <w:right w:val="single" w:sz="4" w:space="0" w:color="auto"/>
            </w:tcBorders>
            <w:shd w:val="clear" w:color="auto" w:fill="auto"/>
            <w:noWrap/>
          </w:tcPr>
          <w:p w14:paraId="0256DA6F" w14:textId="77777777" w:rsidR="00586DC4" w:rsidRPr="00363285" w:rsidRDefault="00586DC4" w:rsidP="00586DC4">
            <w:pPr>
              <w:jc w:val="center"/>
              <w:rPr>
                <w:rFonts w:ascii="Calibri" w:hAnsi="Calibri" w:cs="Calibri"/>
                <w:color w:val="000000"/>
                <w:sz w:val="16"/>
                <w:szCs w:val="16"/>
              </w:rPr>
            </w:pPr>
            <w:r w:rsidRPr="00363285">
              <w:rPr>
                <w:rFonts w:ascii="Calibri" w:hAnsi="Calibri" w:cs="Calibri"/>
                <w:color w:val="000000"/>
                <w:sz w:val="16"/>
                <w:szCs w:val="16"/>
              </w:rPr>
              <w:t>30</w:t>
            </w:r>
          </w:p>
        </w:tc>
        <w:tc>
          <w:tcPr>
            <w:tcW w:w="971" w:type="dxa"/>
            <w:tcBorders>
              <w:top w:val="nil"/>
              <w:left w:val="nil"/>
              <w:bottom w:val="single" w:sz="4" w:space="0" w:color="auto"/>
              <w:right w:val="single" w:sz="4" w:space="0" w:color="auto"/>
            </w:tcBorders>
            <w:shd w:val="clear" w:color="auto" w:fill="auto"/>
            <w:noWrap/>
          </w:tcPr>
          <w:p w14:paraId="590690DD"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$107.65</w:t>
            </w:r>
          </w:p>
        </w:tc>
        <w:tc>
          <w:tcPr>
            <w:tcW w:w="1309" w:type="dxa"/>
            <w:tcBorders>
              <w:top w:val="nil"/>
              <w:left w:val="nil"/>
              <w:bottom w:val="single" w:sz="4" w:space="0" w:color="auto"/>
              <w:right w:val="single" w:sz="4" w:space="0" w:color="auto"/>
            </w:tcBorders>
            <w:shd w:val="clear" w:color="auto" w:fill="auto"/>
            <w:noWrap/>
          </w:tcPr>
          <w:p w14:paraId="6BF0657F" w14:textId="77777777" w:rsidR="00586DC4" w:rsidRPr="00363285" w:rsidRDefault="00586DC4" w:rsidP="00586DC4">
            <w:pPr>
              <w:jc w:val="center"/>
              <w:rPr>
                <w:rFonts w:ascii="Calibri" w:hAnsi="Calibri" w:cs="Calibri"/>
                <w:color w:val="000000"/>
                <w:sz w:val="16"/>
                <w:szCs w:val="16"/>
                <w:lang w:val="en-US" w:eastAsia="en-US"/>
              </w:rPr>
            </w:pPr>
            <w:r w:rsidRPr="00363285">
              <w:rPr>
                <w:rFonts w:ascii="Calibri" w:hAnsi="Calibri" w:cs="Calibri"/>
                <w:color w:val="000000"/>
                <w:sz w:val="16"/>
                <w:szCs w:val="16"/>
              </w:rPr>
              <w:t>$3,229.50</w:t>
            </w:r>
          </w:p>
        </w:tc>
      </w:tr>
    </w:tbl>
    <w:p w14:paraId="0E33132F" w14:textId="366BE1CB" w:rsidR="00DA4B5A" w:rsidRPr="0056447E" w:rsidRDefault="00DA4B5A" w:rsidP="00DA4B5A">
      <w:pPr>
        <w:jc w:val="both"/>
        <w:rPr>
          <w:rFonts w:ascii="Arial" w:hAnsi="Arial" w:cs="Arial"/>
          <w:bCs/>
          <w:sz w:val="18"/>
          <w:szCs w:val="18"/>
          <w:lang w:val="es-MX"/>
        </w:rPr>
      </w:pPr>
      <w:r w:rsidRPr="0056447E">
        <w:rPr>
          <w:rFonts w:ascii="Arial" w:hAnsi="Arial" w:cs="Arial"/>
          <w:sz w:val="18"/>
          <w:szCs w:val="18"/>
        </w:rPr>
        <w:lastRenderedPageBreak/>
        <w:t>-----------------------------------------------------------------------------------------------------------------------------------</w:t>
      </w:r>
      <w:r>
        <w:rPr>
          <w:rFonts w:ascii="Arial" w:hAnsi="Arial" w:cs="Arial"/>
          <w:sz w:val="18"/>
          <w:szCs w:val="18"/>
        </w:rPr>
        <w:t>---------------</w:t>
      </w:r>
    </w:p>
    <w:p w14:paraId="5873B9A1" w14:textId="6A6A2849" w:rsidR="00DA4B5A" w:rsidRPr="00544D21" w:rsidRDefault="00DA4B5A" w:rsidP="00DA4B5A">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sidR="00586DC4">
        <w:rPr>
          <w:rFonts w:ascii="Arial" w:hAnsi="Arial" w:cs="Arial"/>
          <w:sz w:val="18"/>
          <w:szCs w:val="18"/>
        </w:rPr>
        <w:t>n</w:t>
      </w:r>
      <w:r w:rsidRPr="00544D21">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5465D645" w14:textId="33851C47" w:rsidR="00DA4B5A" w:rsidRPr="00081FED" w:rsidRDefault="00DA4B5A" w:rsidP="00081FED">
      <w:pPr>
        <w:jc w:val="both"/>
        <w:rPr>
          <w:rFonts w:ascii="Arial" w:hAnsi="Arial" w:cs="Arial"/>
          <w:bCs/>
          <w:sz w:val="18"/>
          <w:szCs w:val="18"/>
          <w:lang w:val="es-MX"/>
        </w:rPr>
      </w:pPr>
      <w:r w:rsidRPr="00544D21">
        <w:rPr>
          <w:rFonts w:ascii="Arial" w:hAnsi="Arial" w:cs="Arial"/>
          <w:sz w:val="18"/>
          <w:szCs w:val="18"/>
        </w:rPr>
        <w:t>---------------------------------------------------------------------------------------------------------------------------------------------------</w:t>
      </w:r>
    </w:p>
    <w:p w14:paraId="673CFF37" w14:textId="451453D6" w:rsidR="004170BD" w:rsidRPr="00544D21" w:rsidRDefault="004170BD" w:rsidP="00FE38CB">
      <w:pPr>
        <w:pStyle w:val="Sangradetextonormal"/>
        <w:ind w:left="0"/>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r w:rsidR="00EC0EC3">
        <w:rPr>
          <w:rFonts w:ascii="Arial" w:hAnsi="Arial" w:cs="Arial"/>
          <w:sz w:val="18"/>
          <w:szCs w:val="18"/>
        </w:rPr>
        <w:t>--------------</w:t>
      </w:r>
      <w:r w:rsidRPr="00DC3DBD">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07"/>
        <w:gridCol w:w="6421"/>
      </w:tblGrid>
      <w:tr w:rsidR="00586DC4" w:rsidRPr="004757DF" w14:paraId="7432AD14" w14:textId="77777777" w:rsidTr="00586DC4">
        <w:trPr>
          <w:trHeight w:val="315"/>
        </w:trPr>
        <w:tc>
          <w:tcPr>
            <w:tcW w:w="1363" w:type="pct"/>
            <w:shd w:val="clear" w:color="auto" w:fill="D9D9D9"/>
            <w:noWrap/>
            <w:vAlign w:val="center"/>
            <w:hideMark/>
          </w:tcPr>
          <w:p w14:paraId="02BC139A" w14:textId="77777777" w:rsidR="00586DC4" w:rsidRPr="00DC3DBD" w:rsidRDefault="00586DC4" w:rsidP="00586DC4">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37" w:type="pct"/>
            <w:shd w:val="clear" w:color="auto" w:fill="D9D9D9"/>
            <w:noWrap/>
            <w:vAlign w:val="center"/>
            <w:hideMark/>
          </w:tcPr>
          <w:p w14:paraId="0448B41F" w14:textId="77777777" w:rsidR="00586DC4" w:rsidRPr="00DC3DBD" w:rsidRDefault="00586DC4" w:rsidP="00586DC4">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586DC4" w:rsidRPr="004757DF" w14:paraId="04530A3A" w14:textId="77777777" w:rsidTr="00586DC4">
        <w:trPr>
          <w:trHeight w:val="315"/>
        </w:trPr>
        <w:tc>
          <w:tcPr>
            <w:tcW w:w="1363" w:type="pct"/>
            <w:shd w:val="clear" w:color="auto" w:fill="auto"/>
            <w:noWrap/>
            <w:vAlign w:val="center"/>
          </w:tcPr>
          <w:p w14:paraId="5726C25B" w14:textId="77777777" w:rsidR="00586DC4" w:rsidRPr="00A557AB" w:rsidRDefault="00586DC4" w:rsidP="00586DC4">
            <w:pPr>
              <w:jc w:val="center"/>
              <w:rPr>
                <w:rFonts w:ascii="Arial" w:hAnsi="Arial" w:cs="Arial"/>
                <w:b/>
                <w:color w:val="000000"/>
                <w:sz w:val="16"/>
                <w:szCs w:val="16"/>
                <w:lang w:val="es-MX" w:eastAsia="es-MX"/>
              </w:rPr>
            </w:pPr>
            <w:r w:rsidRPr="00A557AB">
              <w:rPr>
                <w:rFonts w:ascii="Arial" w:hAnsi="Arial" w:cs="Arial"/>
                <w:b/>
                <w:sz w:val="16"/>
                <w:szCs w:val="16"/>
              </w:rPr>
              <w:t>67</w:t>
            </w:r>
          </w:p>
        </w:tc>
        <w:tc>
          <w:tcPr>
            <w:tcW w:w="3637" w:type="pct"/>
            <w:shd w:val="clear" w:color="auto" w:fill="auto"/>
            <w:noWrap/>
            <w:vAlign w:val="center"/>
          </w:tcPr>
          <w:p w14:paraId="04FAEF8F" w14:textId="77777777" w:rsidR="00586DC4" w:rsidRPr="00A557AB" w:rsidRDefault="00586DC4" w:rsidP="00586DC4">
            <w:pPr>
              <w:jc w:val="both"/>
              <w:rPr>
                <w:rFonts w:ascii="Arial" w:hAnsi="Arial" w:cs="Arial"/>
                <w:b/>
                <w:sz w:val="16"/>
                <w:szCs w:val="16"/>
              </w:rPr>
            </w:pPr>
          </w:p>
          <w:p w14:paraId="29C4F3E7" w14:textId="77777777" w:rsidR="00586DC4" w:rsidRPr="00A557AB" w:rsidRDefault="00586DC4" w:rsidP="00586DC4">
            <w:pPr>
              <w:jc w:val="both"/>
              <w:rPr>
                <w:rFonts w:ascii="Arial" w:hAnsi="Arial" w:cs="Arial"/>
                <w:b/>
                <w:sz w:val="16"/>
                <w:szCs w:val="16"/>
              </w:rPr>
            </w:pPr>
            <w:r w:rsidRPr="00A557AB">
              <w:rPr>
                <w:rFonts w:ascii="Arial" w:hAnsi="Arial" w:cs="Arial"/>
                <w:b/>
                <w:sz w:val="16"/>
                <w:szCs w:val="16"/>
              </w:rPr>
              <w:t>Se declara desierta en virtud de que no existieron propuestas susceptibles de análisis, al no ofertarse en el acto de presentación y apertura de propuestas.</w:t>
            </w:r>
          </w:p>
          <w:p w14:paraId="03CDAC2E" w14:textId="77777777" w:rsidR="00586DC4" w:rsidRPr="00A557AB" w:rsidRDefault="00586DC4" w:rsidP="00586DC4">
            <w:pPr>
              <w:jc w:val="both"/>
              <w:rPr>
                <w:rFonts w:ascii="Arial" w:hAnsi="Arial" w:cs="Arial"/>
                <w:b/>
                <w:color w:val="000000"/>
                <w:sz w:val="16"/>
                <w:szCs w:val="16"/>
                <w:lang w:val="es-MX" w:eastAsia="es-MX"/>
              </w:rPr>
            </w:pPr>
          </w:p>
        </w:tc>
      </w:tr>
      <w:tr w:rsidR="00586DC4" w:rsidRPr="00FB61B1" w14:paraId="2E4FEF1A" w14:textId="77777777" w:rsidTr="00586DC4">
        <w:trPr>
          <w:trHeight w:val="518"/>
        </w:trPr>
        <w:tc>
          <w:tcPr>
            <w:tcW w:w="1363" w:type="pct"/>
            <w:shd w:val="clear" w:color="auto" w:fill="auto"/>
            <w:noWrap/>
            <w:vAlign w:val="center"/>
          </w:tcPr>
          <w:p w14:paraId="00BBF850" w14:textId="77777777" w:rsidR="00586DC4" w:rsidRPr="00FB61B1" w:rsidRDefault="00586DC4" w:rsidP="00586DC4">
            <w:pPr>
              <w:jc w:val="center"/>
              <w:rPr>
                <w:rFonts w:ascii="Arial" w:hAnsi="Arial" w:cs="Arial"/>
                <w:b/>
                <w:sz w:val="16"/>
                <w:szCs w:val="16"/>
              </w:rPr>
            </w:pPr>
            <w:r w:rsidRPr="00FB61B1">
              <w:rPr>
                <w:rFonts w:ascii="Arial" w:hAnsi="Arial" w:cs="Arial"/>
                <w:b/>
                <w:sz w:val="16"/>
                <w:szCs w:val="16"/>
              </w:rPr>
              <w:t>39</w:t>
            </w:r>
          </w:p>
        </w:tc>
        <w:tc>
          <w:tcPr>
            <w:tcW w:w="3637" w:type="pct"/>
            <w:shd w:val="clear" w:color="auto" w:fill="auto"/>
            <w:noWrap/>
            <w:vAlign w:val="center"/>
          </w:tcPr>
          <w:p w14:paraId="4631D31A" w14:textId="77777777" w:rsidR="00586DC4" w:rsidRPr="00FB61B1" w:rsidRDefault="00586DC4" w:rsidP="00586DC4">
            <w:pPr>
              <w:jc w:val="both"/>
              <w:rPr>
                <w:rFonts w:ascii="Arial" w:hAnsi="Arial" w:cs="Arial"/>
                <w:b/>
                <w:sz w:val="16"/>
                <w:szCs w:val="16"/>
              </w:rPr>
            </w:pPr>
          </w:p>
          <w:p w14:paraId="007C7593" w14:textId="44BDD7EA" w:rsidR="00586DC4" w:rsidRPr="00FB61B1" w:rsidRDefault="00586DC4" w:rsidP="00586DC4">
            <w:pPr>
              <w:jc w:val="both"/>
              <w:rPr>
                <w:rFonts w:ascii="Arial" w:hAnsi="Arial" w:cs="Arial"/>
                <w:b/>
                <w:sz w:val="16"/>
                <w:szCs w:val="16"/>
              </w:rPr>
            </w:pPr>
            <w:r>
              <w:rPr>
                <w:rFonts w:ascii="Arial" w:hAnsi="Arial" w:cs="Arial"/>
                <w:b/>
                <w:sz w:val="16"/>
                <w:szCs w:val="16"/>
              </w:rPr>
              <w:t>Se declara desierta</w:t>
            </w:r>
            <w:r w:rsidRPr="00FB61B1">
              <w:rPr>
                <w:rFonts w:ascii="Arial" w:hAnsi="Arial" w:cs="Arial"/>
                <w:b/>
                <w:sz w:val="16"/>
                <w:szCs w:val="16"/>
              </w:rPr>
              <w:t xml:space="preserve"> en virtud de que las propuestas presentadas solventes rebasan techo presupuestal.</w:t>
            </w:r>
          </w:p>
          <w:p w14:paraId="41B74146" w14:textId="77777777" w:rsidR="00586DC4" w:rsidRPr="00FB61B1" w:rsidRDefault="00586DC4" w:rsidP="00586DC4">
            <w:pPr>
              <w:jc w:val="both"/>
              <w:rPr>
                <w:rFonts w:ascii="Arial" w:hAnsi="Arial" w:cs="Arial"/>
                <w:b/>
                <w:sz w:val="16"/>
                <w:szCs w:val="16"/>
              </w:rPr>
            </w:pPr>
          </w:p>
        </w:tc>
      </w:tr>
    </w:tbl>
    <w:p w14:paraId="7476B572" w14:textId="0563D91D" w:rsidR="00FE38CB" w:rsidRDefault="00FE38CB" w:rsidP="00FE38CB">
      <w:pPr>
        <w:pStyle w:val="Sangradetextonormal"/>
        <w:ind w:left="0"/>
        <w:jc w:val="both"/>
        <w:rPr>
          <w:rFonts w:ascii="Arial" w:hAnsi="Arial" w:cs="Arial"/>
          <w:sz w:val="18"/>
          <w:szCs w:val="18"/>
        </w:rPr>
      </w:pPr>
      <w:r w:rsidRPr="006C2729">
        <w:rPr>
          <w:rFonts w:ascii="Arial" w:hAnsi="Arial" w:cs="Arial"/>
          <w:sz w:val="18"/>
          <w:szCs w:val="18"/>
        </w:rPr>
        <w:t>--------------------------------------------------------------------------------------------------------------------------------------------------</w:t>
      </w:r>
    </w:p>
    <w:p w14:paraId="73576DB3" w14:textId="5E92A138" w:rsidR="00586DC4" w:rsidRPr="00FB61B1" w:rsidRDefault="00586DC4" w:rsidP="00586DC4">
      <w:pPr>
        <w:pStyle w:val="Sangradetextonormal"/>
        <w:ind w:left="0"/>
        <w:jc w:val="both"/>
        <w:rPr>
          <w:rFonts w:ascii="Arial" w:hAnsi="Arial" w:cs="Arial"/>
          <w:b/>
        </w:rPr>
      </w:pPr>
      <w:r w:rsidRPr="00FB61B1">
        <w:rPr>
          <w:rFonts w:ascii="Arial" w:hAnsi="Arial" w:cs="Arial"/>
          <w:bCs/>
          <w:sz w:val="18"/>
          <w:szCs w:val="18"/>
        </w:rPr>
        <w:t>La</w:t>
      </w:r>
      <w:r>
        <w:rPr>
          <w:rFonts w:ascii="Arial" w:hAnsi="Arial" w:cs="Arial"/>
          <w:bCs/>
          <w:sz w:val="18"/>
          <w:szCs w:val="18"/>
        </w:rPr>
        <w:t>s</w:t>
      </w:r>
      <w:r w:rsidRPr="00FB61B1">
        <w:rPr>
          <w:rFonts w:ascii="Arial" w:hAnsi="Arial" w:cs="Arial"/>
          <w:bCs/>
          <w:sz w:val="18"/>
          <w:szCs w:val="18"/>
        </w:rPr>
        <w:t xml:space="preserve"> propuesta</w:t>
      </w:r>
      <w:r>
        <w:rPr>
          <w:rFonts w:ascii="Arial" w:hAnsi="Arial" w:cs="Arial"/>
          <w:bCs/>
          <w:sz w:val="18"/>
          <w:szCs w:val="18"/>
        </w:rPr>
        <w:t>s</w:t>
      </w:r>
      <w:r w:rsidRPr="00FB61B1">
        <w:rPr>
          <w:rFonts w:ascii="Arial" w:hAnsi="Arial" w:cs="Arial"/>
          <w:bCs/>
          <w:sz w:val="18"/>
          <w:szCs w:val="18"/>
        </w:rPr>
        <w:t xml:space="preserve"> presentada</w:t>
      </w:r>
      <w:r>
        <w:rPr>
          <w:rFonts w:ascii="Arial" w:hAnsi="Arial" w:cs="Arial"/>
          <w:bCs/>
          <w:sz w:val="18"/>
          <w:szCs w:val="18"/>
        </w:rPr>
        <w:t>s</w:t>
      </w:r>
      <w:r w:rsidRPr="00FB61B1">
        <w:rPr>
          <w:rFonts w:ascii="Arial" w:hAnsi="Arial" w:cs="Arial"/>
          <w:bCs/>
          <w:sz w:val="18"/>
          <w:szCs w:val="18"/>
        </w:rPr>
        <w:t xml:space="preserve"> y adjudicada</w:t>
      </w:r>
      <w:r>
        <w:rPr>
          <w:rFonts w:ascii="Arial" w:hAnsi="Arial" w:cs="Arial"/>
          <w:bCs/>
          <w:sz w:val="18"/>
          <w:szCs w:val="18"/>
        </w:rPr>
        <w:t>s</w:t>
      </w:r>
      <w:r w:rsidRPr="00FB61B1">
        <w:rPr>
          <w:rFonts w:ascii="Arial" w:hAnsi="Arial" w:cs="Arial"/>
          <w:bCs/>
          <w:sz w:val="18"/>
          <w:szCs w:val="18"/>
        </w:rPr>
        <w:t xml:space="preserve"> para las partidas: </w:t>
      </w:r>
      <w:r w:rsidRPr="00FB61B1">
        <w:rPr>
          <w:rFonts w:ascii="Arial" w:hAnsi="Arial" w:cs="Arial"/>
          <w:b/>
          <w:bCs/>
          <w:sz w:val="18"/>
          <w:szCs w:val="18"/>
        </w:rPr>
        <w:t>1, 2, 3, 4, 5, 6,</w:t>
      </w:r>
      <w:r>
        <w:rPr>
          <w:rFonts w:ascii="Arial" w:hAnsi="Arial" w:cs="Arial"/>
          <w:b/>
          <w:bCs/>
          <w:sz w:val="18"/>
          <w:szCs w:val="18"/>
        </w:rPr>
        <w:t xml:space="preserve"> 7,</w:t>
      </w:r>
      <w:r w:rsidRPr="00FB61B1">
        <w:rPr>
          <w:rFonts w:ascii="Arial" w:hAnsi="Arial" w:cs="Arial"/>
          <w:b/>
          <w:bCs/>
          <w:sz w:val="18"/>
          <w:szCs w:val="18"/>
        </w:rPr>
        <w:t xml:space="preserve"> 8, 9, 10, 11, 12,</w:t>
      </w:r>
      <w:r>
        <w:rPr>
          <w:rFonts w:ascii="Arial" w:hAnsi="Arial" w:cs="Arial"/>
          <w:b/>
          <w:bCs/>
          <w:sz w:val="18"/>
          <w:szCs w:val="18"/>
        </w:rPr>
        <w:t xml:space="preserve"> 13,</w:t>
      </w:r>
      <w:r w:rsidRPr="00FB61B1">
        <w:rPr>
          <w:rFonts w:ascii="Arial" w:hAnsi="Arial" w:cs="Arial"/>
          <w:b/>
          <w:bCs/>
          <w:sz w:val="18"/>
          <w:szCs w:val="18"/>
        </w:rPr>
        <w:t xml:space="preserve"> 14, 15, 16, 17, 18, 19, 20, 21, 22, </w:t>
      </w:r>
      <w:r>
        <w:rPr>
          <w:rFonts w:ascii="Arial" w:hAnsi="Arial" w:cs="Arial"/>
          <w:b/>
          <w:bCs/>
          <w:sz w:val="18"/>
          <w:szCs w:val="18"/>
        </w:rPr>
        <w:t xml:space="preserve">23, </w:t>
      </w:r>
      <w:r w:rsidRPr="00FB61B1">
        <w:rPr>
          <w:rFonts w:ascii="Arial" w:hAnsi="Arial" w:cs="Arial"/>
          <w:b/>
          <w:bCs/>
          <w:sz w:val="18"/>
          <w:szCs w:val="18"/>
        </w:rPr>
        <w:t>24, 25, 26, 27, 28, 29, 30, 31, 32, 33,</w:t>
      </w:r>
      <w:r>
        <w:rPr>
          <w:rFonts w:ascii="Arial" w:hAnsi="Arial" w:cs="Arial"/>
          <w:b/>
          <w:bCs/>
          <w:sz w:val="18"/>
          <w:szCs w:val="18"/>
        </w:rPr>
        <w:t xml:space="preserve"> 34,</w:t>
      </w:r>
      <w:r w:rsidRPr="00FB61B1">
        <w:rPr>
          <w:rFonts w:ascii="Arial" w:hAnsi="Arial" w:cs="Arial"/>
          <w:b/>
          <w:bCs/>
          <w:sz w:val="18"/>
          <w:szCs w:val="18"/>
        </w:rPr>
        <w:t xml:space="preserve"> 35, 36, 37, 38</w:t>
      </w:r>
      <w:r>
        <w:rPr>
          <w:rFonts w:ascii="Arial" w:hAnsi="Arial" w:cs="Arial"/>
          <w:b/>
          <w:bCs/>
          <w:sz w:val="18"/>
          <w:szCs w:val="18"/>
        </w:rPr>
        <w:t>,</w:t>
      </w:r>
      <w:r w:rsidRPr="00FB61B1">
        <w:rPr>
          <w:rFonts w:ascii="Arial" w:hAnsi="Arial" w:cs="Arial"/>
          <w:b/>
          <w:bCs/>
          <w:sz w:val="18"/>
          <w:szCs w:val="18"/>
        </w:rPr>
        <w:t xml:space="preserve"> 40,</w:t>
      </w:r>
      <w:r>
        <w:rPr>
          <w:rFonts w:ascii="Arial" w:hAnsi="Arial" w:cs="Arial"/>
          <w:b/>
          <w:bCs/>
          <w:sz w:val="18"/>
          <w:szCs w:val="18"/>
        </w:rPr>
        <w:t xml:space="preserve"> 41, 42,</w:t>
      </w:r>
      <w:r w:rsidRPr="00FB61B1">
        <w:rPr>
          <w:rFonts w:ascii="Arial" w:hAnsi="Arial" w:cs="Arial"/>
          <w:b/>
          <w:bCs/>
          <w:sz w:val="18"/>
          <w:szCs w:val="18"/>
        </w:rPr>
        <w:t xml:space="preserve"> 43, </w:t>
      </w:r>
      <w:r>
        <w:rPr>
          <w:rFonts w:ascii="Arial" w:hAnsi="Arial" w:cs="Arial"/>
          <w:b/>
          <w:bCs/>
          <w:sz w:val="18"/>
          <w:szCs w:val="18"/>
        </w:rPr>
        <w:t xml:space="preserve">44, </w:t>
      </w:r>
      <w:r w:rsidRPr="00FB61B1">
        <w:rPr>
          <w:rFonts w:ascii="Arial" w:hAnsi="Arial" w:cs="Arial"/>
          <w:b/>
          <w:bCs/>
          <w:sz w:val="18"/>
          <w:szCs w:val="18"/>
        </w:rPr>
        <w:t>45, 46, 47, 48, 49, 50, 51, 52, 53, 54, 55, 56, 57, 58, 59, 60, 61,</w:t>
      </w:r>
      <w:r>
        <w:rPr>
          <w:rFonts w:ascii="Arial" w:hAnsi="Arial" w:cs="Arial"/>
          <w:b/>
          <w:bCs/>
          <w:sz w:val="18"/>
          <w:szCs w:val="18"/>
        </w:rPr>
        <w:t xml:space="preserve"> 62, 63, 64, 65, 66 y</w:t>
      </w:r>
      <w:r w:rsidRPr="00FB61B1">
        <w:rPr>
          <w:rFonts w:ascii="Arial" w:hAnsi="Arial" w:cs="Arial"/>
          <w:b/>
          <w:bCs/>
          <w:sz w:val="18"/>
          <w:szCs w:val="18"/>
        </w:rPr>
        <w:t xml:space="preserve"> 68</w:t>
      </w:r>
      <w:r w:rsidRPr="00FB61B1">
        <w:rPr>
          <w:rFonts w:ascii="Arial" w:hAnsi="Arial" w:cs="Arial"/>
          <w:bCs/>
          <w:sz w:val="18"/>
          <w:szCs w:val="18"/>
        </w:rPr>
        <w:t xml:space="preserve">, cuentan con suficiencia presupuestal conforme a lo establecido en los oficios </w:t>
      </w:r>
      <w:r w:rsidRPr="00FB61B1">
        <w:rPr>
          <w:rFonts w:ascii="Arial" w:hAnsi="Arial" w:cs="Arial"/>
          <w:b/>
          <w:sz w:val="18"/>
          <w:szCs w:val="18"/>
        </w:rPr>
        <w:t xml:space="preserve">DGF/DPAF-297/2024, DGF/DPAF-298/2024 y DGF/DPAF-299/2024 </w:t>
      </w:r>
      <w:r w:rsidRPr="00FB61B1">
        <w:rPr>
          <w:rFonts w:ascii="Arial" w:hAnsi="Arial" w:cs="Arial"/>
          <w:sz w:val="18"/>
          <w:szCs w:val="18"/>
        </w:rPr>
        <w:t>----------------------------</w:t>
      </w:r>
      <w:r>
        <w:rPr>
          <w:rFonts w:ascii="Arial" w:hAnsi="Arial" w:cs="Arial"/>
          <w:sz w:val="18"/>
          <w:szCs w:val="18"/>
        </w:rPr>
        <w:t>------------------------------------------------------------------------------------------------------------</w:t>
      </w:r>
      <w:r w:rsidRPr="00FB61B1">
        <w:rPr>
          <w:rFonts w:ascii="Arial" w:hAnsi="Arial" w:cs="Arial"/>
          <w:sz w:val="18"/>
          <w:szCs w:val="18"/>
        </w:rPr>
        <w:t>-------------</w:t>
      </w:r>
      <w:r>
        <w:rPr>
          <w:rFonts w:ascii="Arial" w:hAnsi="Arial" w:cs="Arial"/>
          <w:sz w:val="18"/>
          <w:szCs w:val="18"/>
        </w:rPr>
        <w:t>-------------------------------------------------------------------------------------------------------------------</w:t>
      </w:r>
    </w:p>
    <w:p w14:paraId="231683E6" w14:textId="5287D19F" w:rsidR="00081FED" w:rsidRPr="00AF69CD" w:rsidRDefault="00081FED" w:rsidP="00081FED">
      <w:pPr>
        <w:jc w:val="both"/>
        <w:rPr>
          <w:rFonts w:ascii="Arial" w:hAnsi="Arial" w:cs="Arial"/>
          <w:sz w:val="14"/>
          <w:szCs w:val="16"/>
        </w:rPr>
      </w:pPr>
      <w:r w:rsidRPr="00AF69CD">
        <w:rPr>
          <w:rFonts w:ascii="Arial" w:hAnsi="Arial" w:cs="Arial"/>
          <w:bCs/>
          <w:sz w:val="14"/>
          <w:szCs w:val="16"/>
          <w:lang w:val="es-MX"/>
        </w:rPr>
        <w:t xml:space="preserve">Para las partidas adjudicadas, se formalizará esta adquisición mediante contrato de prestación de servicios a precio fijo en los términos de los artículos 65, 66 y 67 de la Ley, la fecha tentativa de firma de contrato, el día </w:t>
      </w:r>
      <w:r w:rsidR="00586DC4" w:rsidRPr="00AF69CD">
        <w:rPr>
          <w:rFonts w:ascii="Arial" w:hAnsi="Arial" w:cs="Arial"/>
          <w:b/>
          <w:bCs/>
          <w:color w:val="000000"/>
          <w:sz w:val="14"/>
          <w:szCs w:val="16"/>
          <w:lang w:val="es-MX"/>
        </w:rPr>
        <w:t>05 de julio</w:t>
      </w:r>
      <w:r w:rsidRPr="00AF69CD">
        <w:rPr>
          <w:rFonts w:ascii="Arial" w:hAnsi="Arial" w:cs="Arial"/>
          <w:b/>
          <w:bCs/>
          <w:color w:val="000000"/>
          <w:sz w:val="14"/>
          <w:szCs w:val="16"/>
          <w:lang w:val="es-MX"/>
        </w:rPr>
        <w:t xml:space="preserve"> de 2024 </w:t>
      </w:r>
      <w:r w:rsidRPr="00AF69CD">
        <w:rPr>
          <w:rFonts w:ascii="Arial" w:hAnsi="Arial" w:cs="Arial"/>
          <w:bCs/>
          <w:sz w:val="14"/>
          <w:szCs w:val="16"/>
          <w:lang w:val="es-MX"/>
        </w:rPr>
        <w:t xml:space="preserve">en el Departamento de Compras de la Dirección General de Finanzas, sita en edificio 222 P.B., Ciudad Universitaria, en horario de </w:t>
      </w:r>
      <w:r w:rsidRPr="00AF69CD">
        <w:rPr>
          <w:rFonts w:ascii="Arial" w:hAnsi="Arial" w:cs="Arial"/>
          <w:b/>
          <w:bCs/>
          <w:sz w:val="14"/>
          <w:szCs w:val="16"/>
          <w:lang w:val="es-MX"/>
        </w:rPr>
        <w:t xml:space="preserve">14:00 a 15:00 horas. </w:t>
      </w:r>
      <w:r w:rsidRPr="00AF69CD">
        <w:rPr>
          <w:rFonts w:ascii="Arial" w:hAnsi="Arial" w:cs="Arial"/>
          <w:sz w:val="14"/>
          <w:szCs w:val="16"/>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1A2574" w:rsidRPr="00AF69CD">
        <w:rPr>
          <w:rFonts w:ascii="Arial" w:hAnsi="Arial" w:cs="Arial"/>
          <w:sz w:val="14"/>
          <w:szCs w:val="16"/>
        </w:rPr>
        <w:t>--------------------------------------------------------------------------------------------------------------------------------------------------------------------------</w:t>
      </w:r>
      <w:r w:rsidR="00AF69CD">
        <w:rPr>
          <w:rFonts w:ascii="Arial" w:hAnsi="Arial" w:cs="Arial"/>
          <w:sz w:val="14"/>
          <w:szCs w:val="16"/>
        </w:rPr>
        <w:t>---------------</w:t>
      </w:r>
    </w:p>
    <w:p w14:paraId="628CD4CC" w14:textId="68EC5697" w:rsidR="00081FED" w:rsidRPr="00AF69CD" w:rsidRDefault="00081FED" w:rsidP="00081FED">
      <w:pPr>
        <w:pStyle w:val="Sangradetextonormal"/>
        <w:ind w:left="0"/>
        <w:jc w:val="both"/>
        <w:rPr>
          <w:rFonts w:ascii="Arial" w:hAnsi="Arial" w:cs="Arial"/>
          <w:sz w:val="18"/>
        </w:rPr>
      </w:pPr>
      <w:r w:rsidRPr="00AF69CD">
        <w:rPr>
          <w:rFonts w:ascii="Arial" w:hAnsi="Arial" w:cs="Arial"/>
          <w:sz w:val="14"/>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AF69CD">
        <w:rPr>
          <w:rFonts w:ascii="Arial" w:hAnsi="Arial" w:cs="Arial"/>
          <w:sz w:val="14"/>
          <w:szCs w:val="16"/>
        </w:rPr>
        <w:t>http://www.sat.gob.mx  en</w:t>
      </w:r>
      <w:proofErr w:type="gramEnd"/>
      <w:r w:rsidRPr="00AF69CD">
        <w:rPr>
          <w:rFonts w:ascii="Arial" w:hAnsi="Arial" w:cs="Arial"/>
          <w:sz w:val="14"/>
          <w:szCs w:val="16"/>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w:t>
      </w:r>
      <w:r w:rsidR="001056B0" w:rsidRPr="00AF69CD">
        <w:rPr>
          <w:rFonts w:ascii="Arial" w:hAnsi="Arial" w:cs="Arial"/>
          <w:sz w:val="14"/>
          <w:szCs w:val="16"/>
        </w:rPr>
        <w:t>XV. inciso a. “Garantía de cumplimiento y vicios ocultos del contrato, o en su caso garantía de cumplimiento y calidad del contrato”</w:t>
      </w:r>
      <w:r w:rsidRPr="00AF69CD">
        <w:rPr>
          <w:rFonts w:ascii="Arial" w:hAnsi="Arial" w:cs="Arial"/>
          <w:sz w:val="14"/>
          <w:szCs w:val="16"/>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056B0" w:rsidRPr="00AF69CD">
        <w:rPr>
          <w:rFonts w:ascii="Arial" w:hAnsi="Arial" w:cs="Arial"/>
          <w:sz w:val="14"/>
          <w:szCs w:val="16"/>
        </w:rPr>
        <w:t>subnumerales</w:t>
      </w:r>
      <w:proofErr w:type="spellEnd"/>
      <w:r w:rsidRPr="00AF69CD">
        <w:rPr>
          <w:rFonts w:ascii="Arial" w:hAnsi="Arial" w:cs="Arial"/>
          <w:sz w:val="14"/>
          <w:szCs w:val="16"/>
        </w:rPr>
        <w:t xml:space="preserve"> 1, 2, 3</w:t>
      </w:r>
      <w:r w:rsidR="001056B0" w:rsidRPr="00AF69CD">
        <w:rPr>
          <w:rFonts w:ascii="Arial" w:hAnsi="Arial" w:cs="Arial"/>
          <w:sz w:val="14"/>
          <w:szCs w:val="16"/>
        </w:rPr>
        <w:t xml:space="preserve">, </w:t>
      </w:r>
      <w:r w:rsidRPr="00AF69CD">
        <w:rPr>
          <w:rFonts w:ascii="Arial" w:hAnsi="Arial" w:cs="Arial"/>
          <w:sz w:val="14"/>
          <w:szCs w:val="16"/>
        </w:rPr>
        <w:t>4</w:t>
      </w:r>
      <w:r w:rsidR="001056B0" w:rsidRPr="00AF69CD">
        <w:rPr>
          <w:rFonts w:ascii="Arial" w:hAnsi="Arial" w:cs="Arial"/>
          <w:sz w:val="14"/>
          <w:szCs w:val="16"/>
        </w:rPr>
        <w:t>, 5 y 6</w:t>
      </w:r>
      <w:r w:rsidRPr="00AF69CD">
        <w:rPr>
          <w:rFonts w:ascii="Arial" w:hAnsi="Arial" w:cs="Arial"/>
          <w:sz w:val="14"/>
          <w:szCs w:val="16"/>
        </w:rPr>
        <w:t xml:space="preserve"> del referido numeral.----------------------------------------------------------------------------------------------------------------------</w:t>
      </w:r>
      <w:r w:rsidR="001056B0" w:rsidRPr="00AF69CD">
        <w:rPr>
          <w:rFonts w:ascii="Arial" w:hAnsi="Arial" w:cs="Arial"/>
          <w:sz w:val="14"/>
          <w:szCs w:val="16"/>
        </w:rPr>
        <w:t>-------------------------------------------------------------------------------------------------------------------------------------------------</w:t>
      </w:r>
      <w:r w:rsidR="00AF69CD">
        <w:rPr>
          <w:rFonts w:ascii="Arial" w:hAnsi="Arial" w:cs="Arial"/>
          <w:sz w:val="14"/>
          <w:szCs w:val="16"/>
        </w:rPr>
        <w:t>--------------------------</w:t>
      </w:r>
    </w:p>
    <w:p w14:paraId="620A8236" w14:textId="14683E30" w:rsidR="00586DC4" w:rsidRDefault="00481C71" w:rsidP="000C74A4">
      <w:pPr>
        <w:jc w:val="both"/>
        <w:rPr>
          <w:rFonts w:ascii="Arial" w:hAnsi="Arial" w:cs="Arial"/>
          <w:sz w:val="16"/>
          <w:szCs w:val="16"/>
        </w:rPr>
      </w:pPr>
      <w:r w:rsidRPr="00AF69CD">
        <w:rPr>
          <w:rFonts w:ascii="Arial" w:hAnsi="Arial" w:cs="Arial"/>
          <w:sz w:val="14"/>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AF69CD">
        <w:rPr>
          <w:rFonts w:ascii="Arial" w:hAnsi="Arial" w:cs="Arial"/>
          <w:sz w:val="14"/>
          <w:szCs w:val="16"/>
        </w:rPr>
        <w:t>personal</w:t>
      </w:r>
      <w:r w:rsidRPr="00586DC4">
        <w:rPr>
          <w:rFonts w:ascii="Arial" w:hAnsi="Arial" w:cs="Arial"/>
          <w:sz w:val="16"/>
          <w:szCs w:val="16"/>
        </w:rPr>
        <w:t>.----------</w:t>
      </w:r>
      <w:proofErr w:type="gramEnd"/>
      <w:r w:rsidR="0052599A" w:rsidRPr="00586DC4">
        <w:rPr>
          <w:rFonts w:ascii="Arial" w:hAnsi="Arial" w:cs="Arial"/>
          <w:sz w:val="16"/>
          <w:szCs w:val="16"/>
        </w:rPr>
        <w:t xml:space="preserve"> </w:t>
      </w:r>
    </w:p>
    <w:p w14:paraId="09E57E8D" w14:textId="77777777" w:rsidR="00AF69CD" w:rsidRPr="00481C71" w:rsidRDefault="00AF69CD" w:rsidP="00AF69CD">
      <w:pPr>
        <w:jc w:val="both"/>
        <w:rPr>
          <w:rFonts w:ascii="Arial" w:hAnsi="Arial" w:cs="Arial"/>
          <w:bCs/>
          <w:sz w:val="16"/>
          <w:szCs w:val="16"/>
          <w:lang w:val="es-MX"/>
        </w:rPr>
      </w:pPr>
      <w:r w:rsidRPr="00586DC4">
        <w:rPr>
          <w:rFonts w:ascii="Arial" w:hAnsi="Arial" w:cs="Arial"/>
          <w:sz w:val="16"/>
          <w:szCs w:val="16"/>
        </w:rPr>
        <w:t>---------------------------------------------------------------------------------------------------------------------------------------------------------------------</w:t>
      </w:r>
    </w:p>
    <w:p w14:paraId="473FFDBD" w14:textId="2E2B430C" w:rsidR="000C74A4" w:rsidRPr="00481C71" w:rsidRDefault="00586DC4" w:rsidP="000C74A4">
      <w:pPr>
        <w:jc w:val="both"/>
        <w:rPr>
          <w:rFonts w:ascii="Arial" w:hAnsi="Arial" w:cs="Arial"/>
          <w:bCs/>
          <w:sz w:val="16"/>
          <w:szCs w:val="16"/>
          <w:lang w:val="es-MX"/>
        </w:rPr>
      </w:pPr>
      <w:r w:rsidRPr="00586DC4">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280781">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0DA6D908" w:rsid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280781">
        <w:trPr>
          <w:jc w:val="center"/>
        </w:trPr>
        <w:tc>
          <w:tcPr>
            <w:tcW w:w="4414" w:type="dxa"/>
          </w:tcPr>
          <w:p w14:paraId="76B0EFE6" w14:textId="77777777" w:rsidR="004820BE" w:rsidRPr="004820BE" w:rsidRDefault="004820BE" w:rsidP="004820BE">
            <w:pPr>
              <w:rPr>
                <w:rFonts w:ascii="Arial" w:hAnsi="Arial" w:cs="Arial"/>
                <w:b/>
                <w:sz w:val="18"/>
                <w:szCs w:val="18"/>
                <w:lang w:val="es-MX"/>
              </w:rPr>
            </w:pPr>
          </w:p>
          <w:p w14:paraId="7CF046EF" w14:textId="77777777"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6681E68" w14:textId="77777777" w:rsid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p w14:paraId="6E6760D8" w14:textId="3E29D89F" w:rsidR="004820BE" w:rsidRPr="004820BE" w:rsidRDefault="004820BE"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04FD252" w14:textId="77777777" w:rsidR="00EC0EC3" w:rsidRPr="004820BE" w:rsidRDefault="00EC0EC3"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280781">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1B6DBBC9"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586DC4" w:rsidRPr="00586DC4">
              <w:rPr>
                <w:rFonts w:ascii="Arial" w:hAnsi="Arial" w:cs="Arial"/>
                <w:b/>
                <w:sz w:val="18"/>
                <w:szCs w:val="18"/>
              </w:rPr>
              <w:t xml:space="preserve">Esmeralda </w:t>
            </w:r>
            <w:proofErr w:type="spellStart"/>
            <w:r w:rsidR="00586DC4" w:rsidRPr="00586DC4">
              <w:rPr>
                <w:rFonts w:ascii="Arial" w:hAnsi="Arial" w:cs="Arial"/>
                <w:b/>
                <w:sz w:val="18"/>
                <w:szCs w:val="18"/>
              </w:rPr>
              <w:t>Yazmin</w:t>
            </w:r>
            <w:proofErr w:type="spellEnd"/>
            <w:r w:rsidR="00586DC4" w:rsidRPr="00586DC4">
              <w:rPr>
                <w:rFonts w:ascii="Arial" w:hAnsi="Arial" w:cs="Arial"/>
                <w:b/>
                <w:sz w:val="18"/>
                <w:szCs w:val="18"/>
              </w:rPr>
              <w:t xml:space="preserve"> Rodríguez Durón</w:t>
            </w:r>
            <w:r w:rsidR="00586DC4">
              <w:rPr>
                <w:rFonts w:ascii="Arial" w:hAnsi="Arial" w:cs="Arial"/>
                <w:b/>
                <w:sz w:val="18"/>
                <w:szCs w:val="18"/>
              </w:rPr>
              <w:t xml:space="preserve"> </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2B425E43" w:rsid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280781">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77777777" w:rsidR="004820BE" w:rsidRPr="004820BE" w:rsidRDefault="004820BE" w:rsidP="004820BE">
            <w:pPr>
              <w:rPr>
                <w:rFonts w:ascii="Arial" w:hAnsi="Arial" w:cs="Arial"/>
                <w:b/>
                <w:sz w:val="18"/>
                <w:szCs w:val="18"/>
              </w:rPr>
            </w:pPr>
            <w:r w:rsidRPr="004820BE">
              <w:rPr>
                <w:rFonts w:ascii="Arial" w:hAnsi="Arial" w:cs="Arial"/>
                <w:b/>
                <w:sz w:val="18"/>
                <w:szCs w:val="18"/>
              </w:rPr>
              <w:t>C. María Díaz Rodríguez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23106A12" w:rsid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280781">
        <w:trPr>
          <w:jc w:val="center"/>
        </w:trPr>
        <w:tc>
          <w:tcPr>
            <w:tcW w:w="4414" w:type="dxa"/>
          </w:tcPr>
          <w:p w14:paraId="4F2F1939" w14:textId="77777777" w:rsidR="004820BE" w:rsidRPr="004820BE" w:rsidRDefault="004820BE" w:rsidP="004820BE">
            <w:pPr>
              <w:rPr>
                <w:rFonts w:ascii="Arial" w:hAnsi="Arial" w:cs="Arial"/>
                <w:b/>
                <w:sz w:val="18"/>
                <w:szCs w:val="18"/>
              </w:rPr>
            </w:pPr>
          </w:p>
          <w:p w14:paraId="5CE786CF" w14:textId="77777777" w:rsidR="004820BE" w:rsidRPr="004820BE" w:rsidRDefault="004820BE" w:rsidP="004820BE">
            <w:pPr>
              <w:rPr>
                <w:rFonts w:ascii="Arial" w:hAnsi="Arial" w:cs="Arial"/>
                <w:b/>
                <w:sz w:val="18"/>
                <w:szCs w:val="18"/>
              </w:rPr>
            </w:pPr>
            <w:r w:rsidRPr="004820BE">
              <w:rPr>
                <w:rFonts w:ascii="Arial" w:hAnsi="Arial" w:cs="Arial"/>
                <w:b/>
                <w:sz w:val="18"/>
                <w:szCs w:val="18"/>
              </w:rPr>
              <w:t>C. Roberto Bernal Castañón</w:t>
            </w:r>
          </w:p>
          <w:p w14:paraId="392B8AA4" w14:textId="77777777" w:rsidR="004820BE" w:rsidRPr="004820BE" w:rsidRDefault="004820BE" w:rsidP="004820BE">
            <w:pPr>
              <w:rPr>
                <w:rFonts w:ascii="Arial" w:hAnsi="Arial" w:cs="Arial"/>
                <w:sz w:val="18"/>
                <w:szCs w:val="18"/>
                <w:lang w:val="es-MX"/>
              </w:rPr>
            </w:pPr>
            <w:r w:rsidRPr="004820BE">
              <w:rPr>
                <w:rFonts w:ascii="Arial" w:hAnsi="Arial" w:cs="Arial"/>
                <w:sz w:val="18"/>
                <w:szCs w:val="18"/>
                <w:lang w:val="es-MX"/>
              </w:rPr>
              <w:t xml:space="preserve">Representante de la Dir. General de Planeación y Desarrollo </w:t>
            </w:r>
          </w:p>
          <w:p w14:paraId="56728E71" w14:textId="77777777" w:rsidR="004820BE" w:rsidRPr="004820BE" w:rsidRDefault="004820BE" w:rsidP="004820BE">
            <w:pPr>
              <w:rPr>
                <w:rFonts w:ascii="Arial" w:hAnsi="Arial" w:cs="Arial"/>
                <w:sz w:val="18"/>
                <w:szCs w:val="18"/>
                <w:highlight w:val="yellow"/>
              </w:rPr>
            </w:pPr>
          </w:p>
        </w:tc>
        <w:tc>
          <w:tcPr>
            <w:tcW w:w="4414" w:type="dxa"/>
          </w:tcPr>
          <w:p w14:paraId="03CF6F3A" w14:textId="77777777" w:rsidR="004820BE" w:rsidRPr="004820BE" w:rsidRDefault="004820BE" w:rsidP="004820BE">
            <w:pPr>
              <w:jc w:val="center"/>
              <w:rPr>
                <w:rFonts w:ascii="Arial" w:hAnsi="Arial" w:cs="Arial"/>
                <w:sz w:val="18"/>
                <w:szCs w:val="18"/>
                <w:lang w:val="es-MX"/>
              </w:rPr>
            </w:pPr>
          </w:p>
          <w:p w14:paraId="47EAC64F" w14:textId="3620F063" w:rsidR="004820BE" w:rsidRDefault="004820BE" w:rsidP="004820BE">
            <w:pPr>
              <w:rPr>
                <w:rFonts w:ascii="Arial" w:hAnsi="Arial" w:cs="Arial"/>
                <w:sz w:val="18"/>
                <w:szCs w:val="18"/>
                <w:lang w:val="es-MX"/>
              </w:rPr>
            </w:pPr>
          </w:p>
          <w:p w14:paraId="28B2DF35" w14:textId="77777777" w:rsidR="00EC0EC3" w:rsidRPr="004820BE" w:rsidRDefault="00EC0EC3" w:rsidP="004820BE">
            <w:pPr>
              <w:rPr>
                <w:rFonts w:ascii="Arial" w:hAnsi="Arial" w:cs="Arial"/>
                <w:sz w:val="18"/>
                <w:szCs w:val="18"/>
                <w:lang w:val="es-MX"/>
              </w:rPr>
            </w:pPr>
          </w:p>
          <w:p w14:paraId="14C68E0F" w14:textId="17E0D7BB" w:rsidR="004820BE" w:rsidRPr="004820BE" w:rsidRDefault="006B7FAE" w:rsidP="006B7FAE">
            <w:pPr>
              <w:jc w:val="center"/>
              <w:rPr>
                <w:rFonts w:ascii="Arial" w:hAnsi="Arial" w:cs="Arial"/>
                <w:sz w:val="18"/>
                <w:szCs w:val="18"/>
                <w:lang w:val="es-MX"/>
              </w:rPr>
            </w:pPr>
            <w:r w:rsidRPr="004820BE">
              <w:rPr>
                <w:rFonts w:ascii="Arial" w:hAnsi="Arial" w:cs="Arial"/>
                <w:sz w:val="18"/>
                <w:szCs w:val="18"/>
                <w:lang w:val="es-MX"/>
              </w:rPr>
              <w:t>____________________________________</w:t>
            </w:r>
          </w:p>
          <w:p w14:paraId="20448242" w14:textId="79A3C647" w:rsidR="004820BE" w:rsidRPr="004820BE" w:rsidRDefault="004820BE" w:rsidP="004820BE">
            <w:pPr>
              <w:jc w:val="center"/>
              <w:rPr>
                <w:rFonts w:ascii="Arial" w:hAnsi="Arial" w:cs="Arial"/>
                <w:sz w:val="18"/>
                <w:szCs w:val="18"/>
                <w:lang w:val="es-MX"/>
              </w:rPr>
            </w:pPr>
          </w:p>
        </w:tc>
      </w:tr>
      <w:tr w:rsidR="00270409" w:rsidRPr="004820BE" w14:paraId="7281AF6A" w14:textId="77777777" w:rsidTr="00280781">
        <w:trPr>
          <w:jc w:val="center"/>
        </w:trPr>
        <w:tc>
          <w:tcPr>
            <w:tcW w:w="4414" w:type="dxa"/>
          </w:tcPr>
          <w:p w14:paraId="21AF1351" w14:textId="77777777" w:rsidR="00270409" w:rsidRPr="001F55A0" w:rsidRDefault="00270409" w:rsidP="00270409">
            <w:pPr>
              <w:pStyle w:val="Sangradetextonormal"/>
              <w:ind w:left="0"/>
              <w:rPr>
                <w:rFonts w:ascii="Arial" w:hAnsi="Arial" w:cs="Arial"/>
                <w:b/>
                <w:sz w:val="18"/>
                <w:szCs w:val="18"/>
                <w:lang w:val="es-ES"/>
              </w:rPr>
            </w:pPr>
          </w:p>
          <w:p w14:paraId="5484BD00" w14:textId="13748223" w:rsidR="00270409" w:rsidRPr="0032356E" w:rsidRDefault="00270409" w:rsidP="00270409">
            <w:pPr>
              <w:rPr>
                <w:rFonts w:ascii="Arial" w:hAnsi="Arial" w:cs="Arial"/>
                <w:b/>
                <w:sz w:val="18"/>
                <w:szCs w:val="18"/>
              </w:rPr>
            </w:pPr>
            <w:r w:rsidRPr="0032356E">
              <w:rPr>
                <w:rFonts w:ascii="Arial" w:hAnsi="Arial" w:cs="Arial"/>
                <w:b/>
                <w:sz w:val="18"/>
                <w:szCs w:val="18"/>
              </w:rPr>
              <w:t>C. Je</w:t>
            </w:r>
            <w:r w:rsidR="00066CC1">
              <w:rPr>
                <w:rFonts w:ascii="Arial" w:hAnsi="Arial" w:cs="Arial"/>
                <w:b/>
                <w:sz w:val="18"/>
                <w:szCs w:val="18"/>
              </w:rPr>
              <w:t>s</w:t>
            </w:r>
            <w:r w:rsidRPr="0032356E">
              <w:rPr>
                <w:rFonts w:ascii="Arial" w:hAnsi="Arial" w:cs="Arial"/>
                <w:b/>
                <w:sz w:val="18"/>
                <w:szCs w:val="18"/>
              </w:rPr>
              <w:t>sica de Jesús Nieto Plascencia</w:t>
            </w:r>
          </w:p>
          <w:p w14:paraId="03539A25" w14:textId="77777777" w:rsidR="00270409" w:rsidRPr="0032356E" w:rsidRDefault="00270409" w:rsidP="00270409">
            <w:pPr>
              <w:jc w:val="both"/>
              <w:rPr>
                <w:rFonts w:ascii="Arial" w:hAnsi="Arial" w:cs="Arial"/>
                <w:sz w:val="18"/>
                <w:szCs w:val="18"/>
              </w:rPr>
            </w:pPr>
            <w:r w:rsidRPr="0032356E">
              <w:rPr>
                <w:rFonts w:ascii="Arial" w:hAnsi="Arial" w:cs="Arial"/>
                <w:sz w:val="18"/>
                <w:szCs w:val="18"/>
              </w:rPr>
              <w:t>Jefa del Almacén General de Consumibles (área requirente)</w:t>
            </w:r>
          </w:p>
          <w:p w14:paraId="36AF29A5" w14:textId="77777777" w:rsidR="00270409" w:rsidRPr="004820BE" w:rsidRDefault="00270409" w:rsidP="00270409">
            <w:pPr>
              <w:rPr>
                <w:rFonts w:ascii="Arial" w:hAnsi="Arial" w:cs="Arial"/>
                <w:b/>
                <w:sz w:val="18"/>
                <w:szCs w:val="18"/>
                <w:highlight w:val="yellow"/>
              </w:rPr>
            </w:pPr>
          </w:p>
        </w:tc>
        <w:tc>
          <w:tcPr>
            <w:tcW w:w="4414" w:type="dxa"/>
          </w:tcPr>
          <w:p w14:paraId="62F2A6AE" w14:textId="77777777" w:rsidR="00270409" w:rsidRPr="009B1E88" w:rsidRDefault="00270409" w:rsidP="00270409">
            <w:pPr>
              <w:pStyle w:val="Sangradetextonormal"/>
              <w:ind w:left="0"/>
              <w:jc w:val="center"/>
              <w:rPr>
                <w:rFonts w:ascii="Arial" w:hAnsi="Arial" w:cs="Arial"/>
                <w:sz w:val="18"/>
                <w:szCs w:val="18"/>
              </w:rPr>
            </w:pPr>
          </w:p>
          <w:p w14:paraId="6BFC4392" w14:textId="77777777" w:rsidR="00EC0EC3" w:rsidRPr="009B1E88" w:rsidRDefault="00EC0EC3" w:rsidP="00270409">
            <w:pPr>
              <w:pStyle w:val="Sangradetextonormal"/>
              <w:ind w:left="0"/>
              <w:jc w:val="center"/>
              <w:rPr>
                <w:rFonts w:ascii="Arial" w:hAnsi="Arial" w:cs="Arial"/>
                <w:sz w:val="18"/>
                <w:szCs w:val="18"/>
              </w:rPr>
            </w:pPr>
          </w:p>
          <w:p w14:paraId="705EBD47" w14:textId="77777777" w:rsidR="00270409" w:rsidRPr="009B1E88" w:rsidRDefault="00270409" w:rsidP="00270409">
            <w:pPr>
              <w:pStyle w:val="Sangradetextonormal"/>
              <w:ind w:left="0"/>
              <w:jc w:val="center"/>
              <w:rPr>
                <w:rFonts w:ascii="Arial" w:hAnsi="Arial" w:cs="Arial"/>
                <w:sz w:val="18"/>
                <w:szCs w:val="18"/>
              </w:rPr>
            </w:pPr>
          </w:p>
          <w:p w14:paraId="2D4CB327" w14:textId="7D903E61" w:rsidR="00270409" w:rsidRPr="004820BE" w:rsidRDefault="00270409" w:rsidP="00270409">
            <w:pPr>
              <w:jc w:val="center"/>
              <w:rPr>
                <w:rFonts w:ascii="Arial" w:hAnsi="Arial" w:cs="Arial"/>
                <w:sz w:val="18"/>
                <w:szCs w:val="18"/>
                <w:lang w:val="es-MX"/>
              </w:rPr>
            </w:pPr>
            <w:r w:rsidRPr="009B1E88">
              <w:rPr>
                <w:rFonts w:ascii="Arial" w:hAnsi="Arial" w:cs="Arial"/>
                <w:sz w:val="18"/>
                <w:szCs w:val="18"/>
              </w:rPr>
              <w:t>____________________________________</w:t>
            </w:r>
          </w:p>
        </w:tc>
      </w:tr>
      <w:tr w:rsidR="004820BE" w:rsidRPr="004820BE" w14:paraId="20E49DEB" w14:textId="77777777" w:rsidTr="00280781">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7777777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475DB7E5" w14:textId="77777777" w:rsidR="004820BE" w:rsidRDefault="004820BE" w:rsidP="004820BE">
            <w:pPr>
              <w:rPr>
                <w:rFonts w:ascii="Arial" w:hAnsi="Arial" w:cs="Arial"/>
                <w:sz w:val="18"/>
                <w:szCs w:val="18"/>
              </w:rPr>
            </w:pPr>
            <w:r w:rsidRPr="004820BE">
              <w:rPr>
                <w:rFonts w:ascii="Arial" w:hAnsi="Arial" w:cs="Arial"/>
                <w:sz w:val="18"/>
                <w:szCs w:val="18"/>
              </w:rPr>
              <w:t>Departamento de Compras</w:t>
            </w:r>
          </w:p>
          <w:p w14:paraId="1DA9A72B" w14:textId="02746BF1" w:rsidR="00075B0F" w:rsidRPr="00700501" w:rsidRDefault="00075B0F" w:rsidP="004820BE">
            <w:pPr>
              <w:rPr>
                <w:rFonts w:ascii="Arial" w:hAnsi="Arial" w:cs="Arial"/>
                <w:sz w:val="18"/>
                <w:szCs w:val="18"/>
              </w:rPr>
            </w:pP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2472C1EB" w14:textId="77777777" w:rsidR="00EC0EC3" w:rsidRPr="004820BE" w:rsidRDefault="00EC0EC3"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280781">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2EE1472E"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066CC1">
              <w:rPr>
                <w:rFonts w:ascii="Arial" w:hAnsi="Arial" w:cs="Arial"/>
                <w:b/>
                <w:sz w:val="18"/>
                <w:szCs w:val="18"/>
              </w:rPr>
              <w:t>Berenice Ceballos Guzmán</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78C582CC" w14:textId="2FB93CD7" w:rsidR="004820BE" w:rsidRDefault="004820BE" w:rsidP="004820BE">
            <w:pPr>
              <w:rPr>
                <w:rFonts w:ascii="Arial" w:hAnsi="Arial" w:cs="Arial"/>
                <w:sz w:val="18"/>
                <w:szCs w:val="18"/>
                <w:lang w:val="es-MX"/>
              </w:rPr>
            </w:pPr>
          </w:p>
          <w:p w14:paraId="705FC238" w14:textId="77777777" w:rsidR="00EC0EC3" w:rsidRPr="004820BE" w:rsidRDefault="00EC0EC3"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066CC1" w:rsidRPr="004820BE" w14:paraId="5D2FB8E0" w14:textId="77777777" w:rsidTr="00280781">
        <w:trPr>
          <w:jc w:val="center"/>
        </w:trPr>
        <w:tc>
          <w:tcPr>
            <w:tcW w:w="4414" w:type="dxa"/>
          </w:tcPr>
          <w:p w14:paraId="4768CE90" w14:textId="77777777" w:rsidR="00066CC1" w:rsidRPr="004820BE" w:rsidRDefault="00066CC1" w:rsidP="00066CC1">
            <w:pPr>
              <w:rPr>
                <w:rFonts w:ascii="Arial" w:hAnsi="Arial" w:cs="Arial"/>
                <w:b/>
                <w:sz w:val="18"/>
                <w:szCs w:val="18"/>
              </w:rPr>
            </w:pPr>
          </w:p>
          <w:p w14:paraId="1AC955B0" w14:textId="77777777" w:rsidR="00066CC1" w:rsidRPr="004820BE" w:rsidRDefault="00066CC1" w:rsidP="00066CC1">
            <w:pPr>
              <w:rPr>
                <w:rFonts w:ascii="Arial" w:hAnsi="Arial" w:cs="Arial"/>
                <w:b/>
                <w:sz w:val="18"/>
                <w:szCs w:val="18"/>
              </w:rPr>
            </w:pPr>
            <w:r w:rsidRPr="004820BE">
              <w:rPr>
                <w:rFonts w:ascii="Arial" w:hAnsi="Arial" w:cs="Arial"/>
                <w:b/>
                <w:sz w:val="18"/>
                <w:szCs w:val="18"/>
              </w:rPr>
              <w:t>C. Gabriela del Socorro Muñoz Vera</w:t>
            </w:r>
          </w:p>
          <w:p w14:paraId="38E8FF94" w14:textId="77777777" w:rsidR="00066CC1" w:rsidRPr="004820BE" w:rsidRDefault="00066CC1" w:rsidP="00066CC1">
            <w:pPr>
              <w:rPr>
                <w:rFonts w:ascii="Arial" w:hAnsi="Arial" w:cs="Arial"/>
                <w:sz w:val="18"/>
                <w:szCs w:val="18"/>
              </w:rPr>
            </w:pPr>
            <w:r w:rsidRPr="004820BE">
              <w:rPr>
                <w:rFonts w:ascii="Arial" w:hAnsi="Arial" w:cs="Arial"/>
                <w:sz w:val="18"/>
                <w:szCs w:val="18"/>
              </w:rPr>
              <w:t>Departamento de Compras</w:t>
            </w:r>
          </w:p>
          <w:p w14:paraId="0BC3E594" w14:textId="77777777" w:rsidR="00066CC1" w:rsidRPr="004820BE" w:rsidRDefault="00066CC1" w:rsidP="00066CC1">
            <w:pPr>
              <w:rPr>
                <w:rFonts w:ascii="Arial" w:hAnsi="Arial" w:cs="Arial"/>
                <w:b/>
                <w:sz w:val="18"/>
                <w:szCs w:val="18"/>
              </w:rPr>
            </w:pPr>
          </w:p>
        </w:tc>
        <w:tc>
          <w:tcPr>
            <w:tcW w:w="4414" w:type="dxa"/>
          </w:tcPr>
          <w:p w14:paraId="5DA1A4E9" w14:textId="77777777" w:rsidR="00066CC1" w:rsidRDefault="00066CC1" w:rsidP="00066CC1">
            <w:pPr>
              <w:rPr>
                <w:rFonts w:ascii="Arial" w:hAnsi="Arial" w:cs="Arial"/>
                <w:sz w:val="18"/>
                <w:szCs w:val="18"/>
                <w:lang w:val="es-MX"/>
              </w:rPr>
            </w:pPr>
          </w:p>
          <w:p w14:paraId="1D4057D0" w14:textId="77777777" w:rsidR="00066CC1" w:rsidRPr="004820BE" w:rsidRDefault="00066CC1" w:rsidP="0038643D">
            <w:pPr>
              <w:jc w:val="center"/>
              <w:rPr>
                <w:rFonts w:ascii="Arial" w:hAnsi="Arial" w:cs="Arial"/>
                <w:sz w:val="18"/>
                <w:szCs w:val="18"/>
                <w:lang w:val="es-MX"/>
              </w:rPr>
            </w:pPr>
          </w:p>
          <w:p w14:paraId="754B19F5" w14:textId="48757FE2" w:rsidR="00066CC1" w:rsidRDefault="00066CC1" w:rsidP="0038643D">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bl>
    <w:p w14:paraId="60609437" w14:textId="7927B865" w:rsidR="00962D65" w:rsidRPr="004820BE" w:rsidRDefault="004820BE" w:rsidP="004820BE">
      <w:pPr>
        <w:rPr>
          <w:rFonts w:ascii="Arial" w:hAnsi="Arial" w:cs="Arial"/>
          <w:sz w:val="18"/>
          <w:szCs w:val="18"/>
        </w:rPr>
      </w:pPr>
      <w:r w:rsidRPr="004820BE">
        <w:rPr>
          <w:rFonts w:ascii="Arial" w:hAnsi="Arial" w:cs="Arial"/>
          <w:sz w:val="18"/>
          <w:szCs w:val="18"/>
        </w:rPr>
        <w:t>------------------------------------------------------------------------------------------------------------------------------------------</w:t>
      </w:r>
      <w:r w:rsidR="00EC0EC3">
        <w:rPr>
          <w:rFonts w:ascii="Arial" w:hAnsi="Arial" w:cs="Arial"/>
          <w:sz w:val="18"/>
          <w:szCs w:val="18"/>
        </w:rPr>
        <w:t>---------</w:t>
      </w:r>
      <w:r w:rsidR="005060CD" w:rsidRPr="005060CD">
        <w:rPr>
          <w:rFonts w:ascii="Arial" w:hAnsi="Arial" w:cs="Arial"/>
          <w:b/>
          <w:sz w:val="18"/>
          <w:szCs w:val="18"/>
        </w:rPr>
        <w:t xml:space="preserve"> </w:t>
      </w:r>
      <w:r w:rsidR="00066CC1">
        <w:rPr>
          <w:rFonts w:ascii="Arial" w:hAnsi="Arial" w:cs="Arial"/>
          <w:b/>
          <w:sz w:val="18"/>
          <w:szCs w:val="18"/>
        </w:rPr>
        <w:t>Por parte</w:t>
      </w:r>
      <w:r w:rsidR="005060CD" w:rsidRPr="00B05D08">
        <w:rPr>
          <w:rFonts w:ascii="Arial" w:hAnsi="Arial" w:cs="Arial"/>
          <w:b/>
          <w:sz w:val="18"/>
          <w:szCs w:val="18"/>
        </w:rPr>
        <w:t xml:space="preserve"> de</w:t>
      </w:r>
      <w:r w:rsidR="00066CC1">
        <w:rPr>
          <w:rFonts w:ascii="Arial" w:hAnsi="Arial" w:cs="Arial"/>
          <w:b/>
          <w:sz w:val="18"/>
          <w:szCs w:val="18"/>
        </w:rPr>
        <w:t xml:space="preserve"> los</w:t>
      </w:r>
      <w:r w:rsidR="005060CD" w:rsidRPr="00B05D08">
        <w:rPr>
          <w:rFonts w:ascii="Arial" w:hAnsi="Arial" w:cs="Arial"/>
          <w:b/>
          <w:sz w:val="18"/>
          <w:szCs w:val="18"/>
        </w:rPr>
        <w:t xml:space="preserve"> Licitantes</w:t>
      </w:r>
      <w:r w:rsidR="00066CC1">
        <w:rPr>
          <w:rFonts w:ascii="Arial" w:hAnsi="Arial" w:cs="Arial"/>
          <w:b/>
          <w:sz w:val="18"/>
          <w:szCs w:val="18"/>
        </w:rPr>
        <w:t>:</w:t>
      </w:r>
      <w:r w:rsidR="005060CD" w:rsidRPr="00B05D08">
        <w:rPr>
          <w:rFonts w:ascii="Arial" w:hAnsi="Arial" w:cs="Arial"/>
          <w:b/>
          <w:sz w:val="18"/>
          <w:szCs w:val="18"/>
        </w:rPr>
        <w:t xml:space="preserve"> </w:t>
      </w:r>
      <w:r w:rsidR="00EC0EC3" w:rsidRPr="00B05D08">
        <w:rPr>
          <w:rFonts w:ascii="Arial" w:hAnsi="Arial" w:cs="Arial"/>
          <w:sz w:val="18"/>
          <w:szCs w:val="18"/>
        </w:rPr>
        <w:t>--------------------------------</w:t>
      </w:r>
      <w:r w:rsidR="00066CC1">
        <w:rPr>
          <w:rFonts w:ascii="Arial" w:hAnsi="Arial" w:cs="Arial"/>
          <w:sz w:val="18"/>
          <w:szCs w:val="18"/>
        </w:rPr>
        <w:t>----------------------------------------------------------------------------------------------------------------------------------------------------</w:t>
      </w:r>
      <w:r w:rsidR="00EC0EC3" w:rsidRPr="00B05D08">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66CC1" w:rsidRPr="004820BE" w14:paraId="11D1621D" w14:textId="77777777" w:rsidTr="00D40BB6">
        <w:trPr>
          <w:jc w:val="center"/>
        </w:trPr>
        <w:tc>
          <w:tcPr>
            <w:tcW w:w="4414" w:type="dxa"/>
          </w:tcPr>
          <w:p w14:paraId="5915BD88" w14:textId="77777777" w:rsidR="00066CC1" w:rsidRDefault="00066CC1" w:rsidP="00066CC1">
            <w:pPr>
              <w:pStyle w:val="Sangradetextonormal"/>
              <w:ind w:left="0"/>
              <w:rPr>
                <w:rFonts w:ascii="Arial" w:hAnsi="Arial" w:cs="Arial"/>
                <w:sz w:val="18"/>
                <w:szCs w:val="18"/>
                <w:lang w:val="es-ES"/>
              </w:rPr>
            </w:pPr>
          </w:p>
          <w:p w14:paraId="5C258F43" w14:textId="78907642" w:rsidR="00066CC1" w:rsidRDefault="00066CC1" w:rsidP="00066CC1">
            <w:pPr>
              <w:pStyle w:val="Sangradetextonormal"/>
              <w:ind w:left="0"/>
              <w:rPr>
                <w:rFonts w:ascii="Arial" w:hAnsi="Arial" w:cs="Arial"/>
                <w:b/>
                <w:sz w:val="18"/>
                <w:szCs w:val="18"/>
                <w:lang w:val="es-ES"/>
              </w:rPr>
            </w:pPr>
            <w:r>
              <w:rPr>
                <w:rFonts w:ascii="Arial" w:hAnsi="Arial" w:cs="Arial"/>
                <w:sz w:val="18"/>
                <w:szCs w:val="18"/>
                <w:lang w:val="es-ES"/>
              </w:rPr>
              <w:t>C. Javier Ibarra Andrade</w:t>
            </w:r>
          </w:p>
          <w:p w14:paraId="594A99AA" w14:textId="77777777" w:rsidR="00066CC1" w:rsidRDefault="00066CC1" w:rsidP="00066CC1">
            <w:pPr>
              <w:rPr>
                <w:rFonts w:ascii="Arial" w:hAnsi="Arial" w:cs="Arial"/>
                <w:b/>
                <w:sz w:val="18"/>
                <w:szCs w:val="18"/>
              </w:rPr>
            </w:pPr>
            <w:r w:rsidRPr="003A4B5B">
              <w:rPr>
                <w:rFonts w:ascii="Arial" w:hAnsi="Arial" w:cs="Arial"/>
                <w:b/>
                <w:sz w:val="18"/>
                <w:szCs w:val="18"/>
              </w:rPr>
              <w:t>PAPELERIA, CONSUMIBLES Y ACCESORIOS, S.A. DE C.V.</w:t>
            </w:r>
          </w:p>
          <w:p w14:paraId="1EF61956" w14:textId="03D9E59E" w:rsidR="00066CC1" w:rsidRPr="004820BE" w:rsidRDefault="00066CC1" w:rsidP="00066CC1">
            <w:pPr>
              <w:rPr>
                <w:rFonts w:ascii="Arial" w:hAnsi="Arial" w:cs="Arial"/>
                <w:sz w:val="18"/>
                <w:szCs w:val="18"/>
                <w:highlight w:val="yellow"/>
              </w:rPr>
            </w:pPr>
          </w:p>
        </w:tc>
        <w:tc>
          <w:tcPr>
            <w:tcW w:w="4414" w:type="dxa"/>
          </w:tcPr>
          <w:p w14:paraId="208E6BE1" w14:textId="77777777" w:rsidR="00066CC1" w:rsidRPr="009B1E88" w:rsidRDefault="00066CC1" w:rsidP="00066CC1">
            <w:pPr>
              <w:pStyle w:val="Sangradetextonormal"/>
              <w:ind w:left="0"/>
              <w:jc w:val="center"/>
              <w:rPr>
                <w:rFonts w:ascii="Arial" w:hAnsi="Arial" w:cs="Arial"/>
                <w:b/>
                <w:sz w:val="16"/>
                <w:szCs w:val="16"/>
              </w:rPr>
            </w:pPr>
          </w:p>
          <w:p w14:paraId="12CD6A49" w14:textId="3A50C6A7" w:rsidR="00066CC1" w:rsidRDefault="00066CC1" w:rsidP="00066CC1">
            <w:pPr>
              <w:pStyle w:val="Sangradetextonormal"/>
              <w:ind w:left="0"/>
              <w:jc w:val="center"/>
              <w:rPr>
                <w:rFonts w:ascii="Arial" w:hAnsi="Arial" w:cs="Arial"/>
                <w:b/>
                <w:sz w:val="16"/>
                <w:szCs w:val="16"/>
              </w:rPr>
            </w:pPr>
          </w:p>
          <w:p w14:paraId="47E1CF7B" w14:textId="3CE18138" w:rsidR="0038643D" w:rsidRDefault="0038643D" w:rsidP="00066CC1">
            <w:pPr>
              <w:pStyle w:val="Sangradetextonormal"/>
              <w:ind w:left="0"/>
              <w:jc w:val="center"/>
              <w:rPr>
                <w:rFonts w:ascii="Arial" w:hAnsi="Arial" w:cs="Arial"/>
                <w:b/>
                <w:sz w:val="16"/>
                <w:szCs w:val="16"/>
              </w:rPr>
            </w:pPr>
          </w:p>
          <w:p w14:paraId="32270B86" w14:textId="77777777" w:rsidR="0038643D" w:rsidRPr="009B1E88" w:rsidRDefault="0038643D" w:rsidP="00066CC1">
            <w:pPr>
              <w:pStyle w:val="Sangradetextonormal"/>
              <w:ind w:left="0"/>
              <w:jc w:val="center"/>
              <w:rPr>
                <w:rFonts w:ascii="Arial" w:hAnsi="Arial" w:cs="Arial"/>
                <w:b/>
                <w:sz w:val="16"/>
                <w:szCs w:val="16"/>
              </w:rPr>
            </w:pPr>
          </w:p>
          <w:p w14:paraId="41AC80AE" w14:textId="6D733A4C" w:rsidR="00066CC1" w:rsidRPr="004820BE" w:rsidRDefault="00066CC1" w:rsidP="00066CC1">
            <w:pPr>
              <w:jc w:val="center"/>
              <w:rPr>
                <w:rFonts w:ascii="Arial" w:hAnsi="Arial" w:cs="Arial"/>
                <w:sz w:val="18"/>
                <w:szCs w:val="18"/>
                <w:lang w:val="es-MX"/>
              </w:rPr>
            </w:pPr>
            <w:r w:rsidRPr="009B1E88">
              <w:rPr>
                <w:rFonts w:ascii="Arial" w:hAnsi="Arial" w:cs="Arial"/>
                <w:b/>
                <w:sz w:val="16"/>
                <w:szCs w:val="16"/>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55619C78" w:rsidR="002F51C7" w:rsidRPr="00FE38CB" w:rsidRDefault="002F51C7" w:rsidP="002F51C7">
      <w:pPr>
        <w:pStyle w:val="Sangradetextonormal"/>
        <w:ind w:left="0"/>
        <w:jc w:val="both"/>
        <w:rPr>
          <w:rFonts w:ascii="Arial" w:hAnsi="Arial" w:cs="Arial"/>
          <w:sz w:val="18"/>
          <w:szCs w:val="18"/>
        </w:rPr>
      </w:pPr>
      <w:r w:rsidRPr="00B102C1">
        <w:rPr>
          <w:rFonts w:ascii="Arial" w:hAnsi="Arial" w:cs="Arial"/>
          <w:sz w:val="18"/>
          <w:szCs w:val="18"/>
        </w:rPr>
        <w:t xml:space="preserve">Se hace saber que la presente acta de notificación de fallo consta de </w:t>
      </w:r>
      <w:r w:rsidR="001F4ADE" w:rsidRPr="00B102C1">
        <w:rPr>
          <w:rFonts w:ascii="Arial" w:hAnsi="Arial" w:cs="Arial"/>
          <w:b/>
          <w:sz w:val="18"/>
          <w:szCs w:val="18"/>
        </w:rPr>
        <w:t>11</w:t>
      </w:r>
      <w:r w:rsidR="007209CC" w:rsidRPr="00B102C1">
        <w:rPr>
          <w:rFonts w:ascii="Arial" w:hAnsi="Arial" w:cs="Arial"/>
          <w:b/>
          <w:sz w:val="18"/>
          <w:szCs w:val="18"/>
        </w:rPr>
        <w:t xml:space="preserve"> </w:t>
      </w:r>
      <w:r w:rsidRPr="00B102C1">
        <w:rPr>
          <w:rFonts w:ascii="Arial" w:hAnsi="Arial" w:cs="Arial"/>
          <w:b/>
          <w:sz w:val="18"/>
          <w:szCs w:val="18"/>
        </w:rPr>
        <w:t>páginas</w:t>
      </w:r>
      <w:r w:rsidRPr="00B102C1">
        <w:rPr>
          <w:rFonts w:ascii="Arial" w:hAnsi="Arial" w:cs="Arial"/>
          <w:sz w:val="18"/>
          <w:szCs w:val="18"/>
        </w:rPr>
        <w:t>; el Dictamen Técnico, Anexo “</w:t>
      </w:r>
      <w:r w:rsidR="007209CC" w:rsidRPr="00B102C1">
        <w:rPr>
          <w:rFonts w:ascii="Arial" w:hAnsi="Arial" w:cs="Arial"/>
          <w:sz w:val="18"/>
          <w:szCs w:val="18"/>
        </w:rPr>
        <w:t>1</w:t>
      </w:r>
      <w:r w:rsidRPr="00B102C1">
        <w:rPr>
          <w:rFonts w:ascii="Arial" w:hAnsi="Arial" w:cs="Arial"/>
          <w:sz w:val="18"/>
          <w:szCs w:val="18"/>
        </w:rPr>
        <w:t xml:space="preserve">” </w:t>
      </w:r>
      <w:r w:rsidR="006B7FAE" w:rsidRPr="00B102C1">
        <w:rPr>
          <w:rFonts w:ascii="Arial" w:hAnsi="Arial" w:cs="Arial"/>
          <w:sz w:val="18"/>
          <w:szCs w:val="18"/>
        </w:rPr>
        <w:t xml:space="preserve">y “Anexo 1.1” </w:t>
      </w:r>
      <w:r w:rsidRPr="00B102C1">
        <w:rPr>
          <w:rFonts w:ascii="Arial" w:hAnsi="Arial" w:cs="Arial"/>
          <w:sz w:val="18"/>
          <w:szCs w:val="18"/>
        </w:rPr>
        <w:t xml:space="preserve">consta de </w:t>
      </w:r>
      <w:r w:rsidR="00B102C1" w:rsidRPr="00B102C1">
        <w:rPr>
          <w:rFonts w:ascii="Arial" w:hAnsi="Arial" w:cs="Arial"/>
          <w:b/>
          <w:sz w:val="18"/>
          <w:szCs w:val="18"/>
        </w:rPr>
        <w:t>27</w:t>
      </w:r>
      <w:r w:rsidRPr="00B102C1">
        <w:rPr>
          <w:rFonts w:ascii="Arial" w:hAnsi="Arial" w:cs="Arial"/>
          <w:b/>
          <w:sz w:val="18"/>
          <w:szCs w:val="18"/>
        </w:rPr>
        <w:t xml:space="preserve"> páginas</w:t>
      </w:r>
      <w:r w:rsidRPr="00B102C1">
        <w:rPr>
          <w:rFonts w:ascii="Arial" w:hAnsi="Arial" w:cs="Arial"/>
          <w:sz w:val="18"/>
          <w:szCs w:val="18"/>
        </w:rPr>
        <w:t xml:space="preserve">, y el Análisis administrativo </w:t>
      </w:r>
      <w:r w:rsidR="007209CC" w:rsidRPr="00B102C1">
        <w:rPr>
          <w:rFonts w:ascii="Arial" w:hAnsi="Arial" w:cs="Arial"/>
          <w:sz w:val="18"/>
          <w:szCs w:val="18"/>
        </w:rPr>
        <w:t xml:space="preserve">Anexo “2” </w:t>
      </w:r>
      <w:r w:rsidRPr="00B102C1">
        <w:rPr>
          <w:rFonts w:ascii="Arial" w:hAnsi="Arial" w:cs="Arial"/>
          <w:sz w:val="18"/>
          <w:szCs w:val="18"/>
        </w:rPr>
        <w:t xml:space="preserve">consta en </w:t>
      </w:r>
      <w:r w:rsidR="00B102C1" w:rsidRPr="00B102C1">
        <w:rPr>
          <w:rFonts w:ascii="Arial" w:hAnsi="Arial" w:cs="Arial"/>
          <w:b/>
          <w:sz w:val="18"/>
          <w:szCs w:val="18"/>
        </w:rPr>
        <w:t>17</w:t>
      </w:r>
      <w:r w:rsidRPr="00B102C1">
        <w:rPr>
          <w:rFonts w:ascii="Arial" w:hAnsi="Arial" w:cs="Arial"/>
          <w:b/>
          <w:sz w:val="18"/>
          <w:szCs w:val="18"/>
        </w:rPr>
        <w:t xml:space="preserve"> páginas</w:t>
      </w:r>
      <w:r w:rsidRPr="00B102C1">
        <w:rPr>
          <w:rFonts w:ascii="Arial" w:hAnsi="Arial" w:cs="Arial"/>
          <w:sz w:val="18"/>
          <w:szCs w:val="18"/>
        </w:rPr>
        <w:t>. ---------------------------------------------------------------------------------------------------------------------------------------------------------------</w:t>
      </w:r>
    </w:p>
    <w:p w14:paraId="51953D94" w14:textId="6F34FF8D"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B05D08">
        <w:rPr>
          <w:rFonts w:ascii="Arial" w:hAnsi="Arial" w:cs="Arial"/>
          <w:sz w:val="18"/>
          <w:szCs w:val="18"/>
        </w:rPr>
        <w:t xml:space="preserve">las </w:t>
      </w:r>
      <w:r w:rsidR="00FE1EB0" w:rsidRPr="00B05D08">
        <w:rPr>
          <w:rFonts w:ascii="Arial" w:hAnsi="Arial" w:cs="Arial"/>
          <w:b/>
          <w:sz w:val="18"/>
          <w:szCs w:val="18"/>
        </w:rPr>
        <w:t>1</w:t>
      </w:r>
      <w:r w:rsidR="00075B0F" w:rsidRPr="00B05D08">
        <w:rPr>
          <w:rFonts w:ascii="Arial" w:hAnsi="Arial" w:cs="Arial"/>
          <w:b/>
          <w:sz w:val="18"/>
          <w:szCs w:val="18"/>
        </w:rPr>
        <w:t>2</w:t>
      </w:r>
      <w:r w:rsidRPr="00B05D08">
        <w:rPr>
          <w:rFonts w:ascii="Arial" w:hAnsi="Arial" w:cs="Arial"/>
          <w:b/>
          <w:sz w:val="18"/>
          <w:szCs w:val="18"/>
        </w:rPr>
        <w:t>:</w:t>
      </w:r>
      <w:r w:rsidR="00B66317" w:rsidRPr="00B05D08">
        <w:rPr>
          <w:rFonts w:ascii="Arial" w:hAnsi="Arial" w:cs="Arial"/>
          <w:b/>
          <w:sz w:val="18"/>
          <w:szCs w:val="18"/>
        </w:rPr>
        <w:t>2</w:t>
      </w:r>
      <w:r w:rsidR="009C4A41">
        <w:rPr>
          <w:rFonts w:ascii="Arial" w:hAnsi="Arial" w:cs="Arial"/>
          <w:b/>
          <w:sz w:val="18"/>
          <w:szCs w:val="18"/>
        </w:rPr>
        <w:t>5</w:t>
      </w:r>
      <w:bookmarkStart w:id="0" w:name="_GoBack"/>
      <w:bookmarkEnd w:id="0"/>
      <w:r w:rsidRPr="00B05D08">
        <w:rPr>
          <w:rFonts w:ascii="Arial" w:hAnsi="Arial" w:cs="Arial"/>
          <w:sz w:val="18"/>
          <w:szCs w:val="18"/>
        </w:rPr>
        <w:t xml:space="preserve"> horas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07527F4D"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86DC4" w:rsidRDefault="00586DC4" w:rsidP="004F08CF">
      <w:r>
        <w:separator/>
      </w:r>
    </w:p>
  </w:endnote>
  <w:endnote w:type="continuationSeparator" w:id="0">
    <w:p w14:paraId="7747DE7D" w14:textId="77777777" w:rsidR="00586DC4" w:rsidRDefault="00586DC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1451B11" w:rsidR="00586DC4" w:rsidRPr="003B7915" w:rsidRDefault="00586DC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023-2024</w:t>
    </w:r>
  </w:p>
  <w:p w14:paraId="300C9066" w14:textId="3807359C" w:rsidR="00586DC4" w:rsidRPr="003B7915" w:rsidRDefault="00586DC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B05D08">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B05D08">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586DC4" w:rsidRPr="003B7915" w:rsidRDefault="00586D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86DC4" w:rsidRDefault="00586DC4" w:rsidP="004F08CF">
      <w:r>
        <w:separator/>
      </w:r>
    </w:p>
  </w:footnote>
  <w:footnote w:type="continuationSeparator" w:id="0">
    <w:p w14:paraId="5766713E" w14:textId="77777777" w:rsidR="00586DC4" w:rsidRDefault="00586DC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86DC4" w:rsidRPr="00400A61" w:rsidRDefault="00586DC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86DC4" w:rsidRPr="003B7915" w14:paraId="68B796FB" w14:textId="77777777" w:rsidTr="00D01779">
      <w:trPr>
        <w:jc w:val="right"/>
      </w:trPr>
      <w:tc>
        <w:tcPr>
          <w:tcW w:w="5260" w:type="dxa"/>
          <w:shd w:val="clear" w:color="auto" w:fill="auto"/>
        </w:tcPr>
        <w:p w14:paraId="499EB5F7" w14:textId="77777777" w:rsidR="00586DC4" w:rsidRPr="003B7915" w:rsidRDefault="00586DC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86DC4" w:rsidRPr="003B7915" w14:paraId="29A72E0C" w14:textId="77777777" w:rsidTr="00D01779">
      <w:trPr>
        <w:jc w:val="right"/>
      </w:trPr>
      <w:tc>
        <w:tcPr>
          <w:tcW w:w="5260" w:type="dxa"/>
          <w:shd w:val="clear" w:color="auto" w:fill="auto"/>
        </w:tcPr>
        <w:p w14:paraId="66280DD2" w14:textId="77777777" w:rsidR="00586DC4" w:rsidRPr="003B7915" w:rsidRDefault="00586DC4" w:rsidP="00D01779">
          <w:pPr>
            <w:jc w:val="center"/>
            <w:rPr>
              <w:rFonts w:ascii="Arial" w:hAnsi="Arial" w:cs="Arial"/>
              <w:b/>
            </w:rPr>
          </w:pPr>
          <w:r w:rsidRPr="003B7915">
            <w:rPr>
              <w:rFonts w:ascii="Arial" w:hAnsi="Arial" w:cs="Arial"/>
              <w:b/>
            </w:rPr>
            <w:t>DIRECCIÓN GENERAL DE FINANZAS</w:t>
          </w:r>
        </w:p>
      </w:tc>
    </w:tr>
    <w:tr w:rsidR="00586DC4" w:rsidRPr="003B7915" w14:paraId="0BFF67D6" w14:textId="77777777" w:rsidTr="00D01779">
      <w:trPr>
        <w:jc w:val="right"/>
      </w:trPr>
      <w:tc>
        <w:tcPr>
          <w:tcW w:w="5260" w:type="dxa"/>
          <w:shd w:val="clear" w:color="auto" w:fill="auto"/>
        </w:tcPr>
        <w:p w14:paraId="0D9E4666" w14:textId="77777777" w:rsidR="00586DC4" w:rsidRPr="003B7915" w:rsidRDefault="00586DC4" w:rsidP="00D01779">
          <w:pPr>
            <w:rPr>
              <w:rFonts w:ascii="Arial" w:hAnsi="Arial" w:cs="Arial"/>
              <w:b/>
              <w:sz w:val="18"/>
              <w:szCs w:val="18"/>
            </w:rPr>
          </w:pPr>
          <w:r w:rsidRPr="003B7915">
            <w:rPr>
              <w:rFonts w:ascii="Arial" w:hAnsi="Arial" w:cs="Arial"/>
              <w:b/>
              <w:sz w:val="18"/>
              <w:szCs w:val="18"/>
            </w:rPr>
            <w:t xml:space="preserve">NOTIFICACIÓN DE FALLO </w:t>
          </w:r>
        </w:p>
      </w:tc>
    </w:tr>
    <w:tr w:rsidR="00586DC4" w:rsidRPr="003B7915" w14:paraId="7496B597" w14:textId="77777777" w:rsidTr="00D01779">
      <w:trPr>
        <w:jc w:val="right"/>
      </w:trPr>
      <w:tc>
        <w:tcPr>
          <w:tcW w:w="5260" w:type="dxa"/>
          <w:shd w:val="clear" w:color="auto" w:fill="auto"/>
        </w:tcPr>
        <w:p w14:paraId="603F39BB" w14:textId="77777777" w:rsidR="00586DC4" w:rsidRPr="003B7915" w:rsidRDefault="00586DC4" w:rsidP="00D01779">
          <w:pPr>
            <w:jc w:val="both"/>
            <w:rPr>
              <w:rFonts w:ascii="Arial" w:hAnsi="Arial" w:cs="Arial"/>
              <w:b/>
              <w:sz w:val="18"/>
              <w:szCs w:val="18"/>
            </w:rPr>
          </w:pPr>
          <w:r w:rsidRPr="004C2660">
            <w:rPr>
              <w:rFonts w:ascii="Arial" w:hAnsi="Arial" w:cs="Arial"/>
              <w:b/>
              <w:sz w:val="18"/>
              <w:szCs w:val="18"/>
            </w:rPr>
            <w:t>LICITACIÓN PÚBLICA NACIONAL</w:t>
          </w:r>
        </w:p>
      </w:tc>
    </w:tr>
    <w:tr w:rsidR="00586DC4" w:rsidRPr="003B7915" w14:paraId="1618B673" w14:textId="77777777" w:rsidTr="00D01779">
      <w:trPr>
        <w:jc w:val="right"/>
      </w:trPr>
      <w:tc>
        <w:tcPr>
          <w:tcW w:w="5260" w:type="dxa"/>
          <w:shd w:val="clear" w:color="auto" w:fill="auto"/>
        </w:tcPr>
        <w:p w14:paraId="54C148F5" w14:textId="0FAD16EC" w:rsidR="00586DC4" w:rsidRPr="008801F1" w:rsidRDefault="00586DC4" w:rsidP="00EA33EC">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23-2024</w:t>
          </w:r>
        </w:p>
      </w:tc>
    </w:tr>
    <w:tr w:rsidR="00586DC4" w:rsidRPr="003B7915" w14:paraId="480FE9F7" w14:textId="77777777" w:rsidTr="00D01779">
      <w:trPr>
        <w:jc w:val="right"/>
      </w:trPr>
      <w:tc>
        <w:tcPr>
          <w:tcW w:w="5260" w:type="dxa"/>
          <w:shd w:val="clear" w:color="auto" w:fill="auto"/>
        </w:tcPr>
        <w:p w14:paraId="4D1C0C47" w14:textId="19D9AC6F" w:rsidR="00586DC4" w:rsidRPr="0001778D" w:rsidRDefault="00586DC4" w:rsidP="005168C2">
          <w:pPr>
            <w:jc w:val="both"/>
            <w:rPr>
              <w:rFonts w:ascii="Arial" w:hAnsi="Arial" w:cs="Arial"/>
              <w:b/>
              <w:sz w:val="16"/>
              <w:szCs w:val="16"/>
            </w:rPr>
          </w:pPr>
          <w:r w:rsidRPr="00EA33EC">
            <w:rPr>
              <w:rFonts w:ascii="Arial" w:hAnsi="Arial" w:cs="Arial"/>
              <w:b/>
              <w:sz w:val="18"/>
              <w:szCs w:val="18"/>
            </w:rPr>
            <w:t>ADQUISICIÓN DE MATERIALES PARA EL ALMACÉN GENERAL DE CONSUMIBLES DEPTO. DE COMPRAS DE LA DGF DE LA UNIVERSIDAD AUTÓNOMA DE AGUASCALIENTES</w:t>
          </w:r>
          <w:r>
            <w:rPr>
              <w:rFonts w:ascii="Arial" w:hAnsi="Arial" w:cs="Arial"/>
              <w:b/>
              <w:sz w:val="18"/>
              <w:szCs w:val="18"/>
            </w:rPr>
            <w:t>.</w:t>
          </w:r>
        </w:p>
      </w:tc>
    </w:tr>
  </w:tbl>
  <w:p w14:paraId="258F9155" w14:textId="77777777" w:rsidR="00586DC4" w:rsidRDefault="00586DC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0B1"/>
    <w:rsid w:val="00026441"/>
    <w:rsid w:val="00030692"/>
    <w:rsid w:val="00031EDE"/>
    <w:rsid w:val="00032E14"/>
    <w:rsid w:val="00032F03"/>
    <w:rsid w:val="000333BA"/>
    <w:rsid w:val="00033EC9"/>
    <w:rsid w:val="000342BD"/>
    <w:rsid w:val="0003438F"/>
    <w:rsid w:val="00034E97"/>
    <w:rsid w:val="000357F5"/>
    <w:rsid w:val="0004023D"/>
    <w:rsid w:val="00041425"/>
    <w:rsid w:val="00042CD8"/>
    <w:rsid w:val="00044596"/>
    <w:rsid w:val="00044D57"/>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56CAE"/>
    <w:rsid w:val="000607A2"/>
    <w:rsid w:val="00061FB0"/>
    <w:rsid w:val="000628A2"/>
    <w:rsid w:val="00062DD8"/>
    <w:rsid w:val="00063691"/>
    <w:rsid w:val="000653D4"/>
    <w:rsid w:val="00065556"/>
    <w:rsid w:val="00065EEA"/>
    <w:rsid w:val="000662A8"/>
    <w:rsid w:val="00066CC1"/>
    <w:rsid w:val="000670EF"/>
    <w:rsid w:val="0006781E"/>
    <w:rsid w:val="00070531"/>
    <w:rsid w:val="0007138E"/>
    <w:rsid w:val="00071B47"/>
    <w:rsid w:val="000738C5"/>
    <w:rsid w:val="00073F98"/>
    <w:rsid w:val="000743F2"/>
    <w:rsid w:val="0007475B"/>
    <w:rsid w:val="00075001"/>
    <w:rsid w:val="000758FC"/>
    <w:rsid w:val="00075B0F"/>
    <w:rsid w:val="0008031A"/>
    <w:rsid w:val="00081531"/>
    <w:rsid w:val="00081C03"/>
    <w:rsid w:val="00081FED"/>
    <w:rsid w:val="00082239"/>
    <w:rsid w:val="00083B97"/>
    <w:rsid w:val="00083BF4"/>
    <w:rsid w:val="00083E51"/>
    <w:rsid w:val="00084553"/>
    <w:rsid w:val="00085C18"/>
    <w:rsid w:val="0008708A"/>
    <w:rsid w:val="00087370"/>
    <w:rsid w:val="00087835"/>
    <w:rsid w:val="00087903"/>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C7C62"/>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0F76D8"/>
    <w:rsid w:val="00100FF1"/>
    <w:rsid w:val="00101F02"/>
    <w:rsid w:val="00102837"/>
    <w:rsid w:val="001028C5"/>
    <w:rsid w:val="00102FE5"/>
    <w:rsid w:val="0010555F"/>
    <w:rsid w:val="001056B0"/>
    <w:rsid w:val="00106169"/>
    <w:rsid w:val="00106ADB"/>
    <w:rsid w:val="0010703C"/>
    <w:rsid w:val="00107720"/>
    <w:rsid w:val="00107DE4"/>
    <w:rsid w:val="001105C6"/>
    <w:rsid w:val="0011298D"/>
    <w:rsid w:val="00117538"/>
    <w:rsid w:val="00117646"/>
    <w:rsid w:val="0012014F"/>
    <w:rsid w:val="00120C0A"/>
    <w:rsid w:val="00122147"/>
    <w:rsid w:val="001238CC"/>
    <w:rsid w:val="00124423"/>
    <w:rsid w:val="001245D2"/>
    <w:rsid w:val="00126BD3"/>
    <w:rsid w:val="00126E16"/>
    <w:rsid w:val="00127706"/>
    <w:rsid w:val="001278D1"/>
    <w:rsid w:val="00127AD0"/>
    <w:rsid w:val="00131AF1"/>
    <w:rsid w:val="001334B1"/>
    <w:rsid w:val="00133AC3"/>
    <w:rsid w:val="001343A4"/>
    <w:rsid w:val="001354BF"/>
    <w:rsid w:val="0013561B"/>
    <w:rsid w:val="00137607"/>
    <w:rsid w:val="00137A9C"/>
    <w:rsid w:val="00137F6D"/>
    <w:rsid w:val="0014105B"/>
    <w:rsid w:val="00141A72"/>
    <w:rsid w:val="00143304"/>
    <w:rsid w:val="00143CD9"/>
    <w:rsid w:val="00143D45"/>
    <w:rsid w:val="00145922"/>
    <w:rsid w:val="00145A9C"/>
    <w:rsid w:val="00146320"/>
    <w:rsid w:val="0014694D"/>
    <w:rsid w:val="00147C94"/>
    <w:rsid w:val="001505E6"/>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7DB"/>
    <w:rsid w:val="00174E59"/>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2574"/>
    <w:rsid w:val="001A2DD1"/>
    <w:rsid w:val="001A322E"/>
    <w:rsid w:val="001A3302"/>
    <w:rsid w:val="001A35FA"/>
    <w:rsid w:val="001A3C30"/>
    <w:rsid w:val="001A49E0"/>
    <w:rsid w:val="001A5074"/>
    <w:rsid w:val="001A55F4"/>
    <w:rsid w:val="001A5687"/>
    <w:rsid w:val="001A61DB"/>
    <w:rsid w:val="001A6951"/>
    <w:rsid w:val="001B0874"/>
    <w:rsid w:val="001B12E5"/>
    <w:rsid w:val="001B21A1"/>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414"/>
    <w:rsid w:val="001F2857"/>
    <w:rsid w:val="001F4ADE"/>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47BC"/>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0409"/>
    <w:rsid w:val="002719E1"/>
    <w:rsid w:val="00271E62"/>
    <w:rsid w:val="002742B2"/>
    <w:rsid w:val="0027471F"/>
    <w:rsid w:val="00274D88"/>
    <w:rsid w:val="00275AA4"/>
    <w:rsid w:val="00276384"/>
    <w:rsid w:val="0027699A"/>
    <w:rsid w:val="00276F21"/>
    <w:rsid w:val="002771B4"/>
    <w:rsid w:val="00277E59"/>
    <w:rsid w:val="00280781"/>
    <w:rsid w:val="00281FDE"/>
    <w:rsid w:val="002820DC"/>
    <w:rsid w:val="00292A2F"/>
    <w:rsid w:val="002935FB"/>
    <w:rsid w:val="00294B06"/>
    <w:rsid w:val="00294D35"/>
    <w:rsid w:val="00294E21"/>
    <w:rsid w:val="0029595D"/>
    <w:rsid w:val="00296501"/>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2989"/>
    <w:rsid w:val="0030354F"/>
    <w:rsid w:val="003039F6"/>
    <w:rsid w:val="00303DFC"/>
    <w:rsid w:val="00304C70"/>
    <w:rsid w:val="00305105"/>
    <w:rsid w:val="0030524E"/>
    <w:rsid w:val="003056A5"/>
    <w:rsid w:val="00305EDA"/>
    <w:rsid w:val="00307224"/>
    <w:rsid w:val="003077FA"/>
    <w:rsid w:val="00311367"/>
    <w:rsid w:val="0031165E"/>
    <w:rsid w:val="00311EA2"/>
    <w:rsid w:val="00314410"/>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66AA4"/>
    <w:rsid w:val="003701AE"/>
    <w:rsid w:val="00371E03"/>
    <w:rsid w:val="0037323D"/>
    <w:rsid w:val="0037379B"/>
    <w:rsid w:val="00374B4C"/>
    <w:rsid w:val="003825E6"/>
    <w:rsid w:val="00384484"/>
    <w:rsid w:val="0038481B"/>
    <w:rsid w:val="0038643D"/>
    <w:rsid w:val="00386599"/>
    <w:rsid w:val="00386A4A"/>
    <w:rsid w:val="00386A81"/>
    <w:rsid w:val="00390604"/>
    <w:rsid w:val="00391126"/>
    <w:rsid w:val="003913A3"/>
    <w:rsid w:val="0039289B"/>
    <w:rsid w:val="0039405F"/>
    <w:rsid w:val="003945FC"/>
    <w:rsid w:val="00395409"/>
    <w:rsid w:val="00395706"/>
    <w:rsid w:val="003972AC"/>
    <w:rsid w:val="003973BD"/>
    <w:rsid w:val="003A0BE8"/>
    <w:rsid w:val="003A22E6"/>
    <w:rsid w:val="003A34A7"/>
    <w:rsid w:val="003A417D"/>
    <w:rsid w:val="003A6081"/>
    <w:rsid w:val="003A6A26"/>
    <w:rsid w:val="003A6A7D"/>
    <w:rsid w:val="003A6D19"/>
    <w:rsid w:val="003A7266"/>
    <w:rsid w:val="003A7A6E"/>
    <w:rsid w:val="003B0E8F"/>
    <w:rsid w:val="003B13BF"/>
    <w:rsid w:val="003B1484"/>
    <w:rsid w:val="003B24DE"/>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0C06"/>
    <w:rsid w:val="003E1F1D"/>
    <w:rsid w:val="003E20F5"/>
    <w:rsid w:val="003E2AC5"/>
    <w:rsid w:val="003E3265"/>
    <w:rsid w:val="003E5A30"/>
    <w:rsid w:val="003E5EB6"/>
    <w:rsid w:val="003F291F"/>
    <w:rsid w:val="003F464D"/>
    <w:rsid w:val="003F5003"/>
    <w:rsid w:val="003F7138"/>
    <w:rsid w:val="0040040E"/>
    <w:rsid w:val="00400A61"/>
    <w:rsid w:val="00402739"/>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170BD"/>
    <w:rsid w:val="0042210B"/>
    <w:rsid w:val="00424943"/>
    <w:rsid w:val="00427DB6"/>
    <w:rsid w:val="00431569"/>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4893"/>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1BF0"/>
    <w:rsid w:val="004B2426"/>
    <w:rsid w:val="004B28FC"/>
    <w:rsid w:val="004B7435"/>
    <w:rsid w:val="004B7CC9"/>
    <w:rsid w:val="004C20F1"/>
    <w:rsid w:val="004C2CC9"/>
    <w:rsid w:val="004C3CD6"/>
    <w:rsid w:val="004C424C"/>
    <w:rsid w:val="004C56E4"/>
    <w:rsid w:val="004C5CBB"/>
    <w:rsid w:val="004C69F1"/>
    <w:rsid w:val="004D056F"/>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60CD"/>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599A"/>
    <w:rsid w:val="005267F7"/>
    <w:rsid w:val="00527EAD"/>
    <w:rsid w:val="005371E0"/>
    <w:rsid w:val="005376C9"/>
    <w:rsid w:val="00537FBD"/>
    <w:rsid w:val="005405D9"/>
    <w:rsid w:val="00540CAD"/>
    <w:rsid w:val="00541D99"/>
    <w:rsid w:val="00543914"/>
    <w:rsid w:val="005442B9"/>
    <w:rsid w:val="0055072D"/>
    <w:rsid w:val="005512F3"/>
    <w:rsid w:val="00551757"/>
    <w:rsid w:val="00551A69"/>
    <w:rsid w:val="0055253C"/>
    <w:rsid w:val="00554E99"/>
    <w:rsid w:val="005564EB"/>
    <w:rsid w:val="005568B3"/>
    <w:rsid w:val="00557690"/>
    <w:rsid w:val="00557A26"/>
    <w:rsid w:val="005611F7"/>
    <w:rsid w:val="00562881"/>
    <w:rsid w:val="00562A1B"/>
    <w:rsid w:val="00562E7F"/>
    <w:rsid w:val="00564C93"/>
    <w:rsid w:val="00567283"/>
    <w:rsid w:val="00567777"/>
    <w:rsid w:val="00567891"/>
    <w:rsid w:val="00567989"/>
    <w:rsid w:val="00573906"/>
    <w:rsid w:val="0057494C"/>
    <w:rsid w:val="00574B65"/>
    <w:rsid w:val="00575092"/>
    <w:rsid w:val="005763AF"/>
    <w:rsid w:val="005763C4"/>
    <w:rsid w:val="00576E4A"/>
    <w:rsid w:val="00577BD8"/>
    <w:rsid w:val="00577D02"/>
    <w:rsid w:val="00580229"/>
    <w:rsid w:val="005823E1"/>
    <w:rsid w:val="00586DC4"/>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4B4A"/>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3548"/>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7F4"/>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37175"/>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6FF2"/>
    <w:rsid w:val="0067757F"/>
    <w:rsid w:val="0067776E"/>
    <w:rsid w:val="0067791F"/>
    <w:rsid w:val="006808C0"/>
    <w:rsid w:val="006823A8"/>
    <w:rsid w:val="00684735"/>
    <w:rsid w:val="006864AD"/>
    <w:rsid w:val="00687CE0"/>
    <w:rsid w:val="00690F33"/>
    <w:rsid w:val="00692E3E"/>
    <w:rsid w:val="006941B1"/>
    <w:rsid w:val="00694A64"/>
    <w:rsid w:val="00694BF1"/>
    <w:rsid w:val="006958E4"/>
    <w:rsid w:val="00695B47"/>
    <w:rsid w:val="00695BBC"/>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B716A"/>
    <w:rsid w:val="006B7FAE"/>
    <w:rsid w:val="006C047C"/>
    <w:rsid w:val="006C5ACA"/>
    <w:rsid w:val="006C61C2"/>
    <w:rsid w:val="006C6383"/>
    <w:rsid w:val="006C6575"/>
    <w:rsid w:val="006C6C08"/>
    <w:rsid w:val="006D2719"/>
    <w:rsid w:val="006D3452"/>
    <w:rsid w:val="006D40AC"/>
    <w:rsid w:val="006D4163"/>
    <w:rsid w:val="006D6331"/>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0501"/>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A4F"/>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3DB"/>
    <w:rsid w:val="00801752"/>
    <w:rsid w:val="00801AC6"/>
    <w:rsid w:val="00803CE7"/>
    <w:rsid w:val="0080457D"/>
    <w:rsid w:val="00804ED4"/>
    <w:rsid w:val="00805502"/>
    <w:rsid w:val="008060C7"/>
    <w:rsid w:val="008069FC"/>
    <w:rsid w:val="00806A99"/>
    <w:rsid w:val="00810F69"/>
    <w:rsid w:val="008119A9"/>
    <w:rsid w:val="008131BD"/>
    <w:rsid w:val="00814B55"/>
    <w:rsid w:val="00815EC3"/>
    <w:rsid w:val="008160F8"/>
    <w:rsid w:val="00817D36"/>
    <w:rsid w:val="0082094F"/>
    <w:rsid w:val="00820CF0"/>
    <w:rsid w:val="00820E21"/>
    <w:rsid w:val="00821AD3"/>
    <w:rsid w:val="00821B6A"/>
    <w:rsid w:val="00823AE1"/>
    <w:rsid w:val="00824A94"/>
    <w:rsid w:val="00826385"/>
    <w:rsid w:val="00826C40"/>
    <w:rsid w:val="00831908"/>
    <w:rsid w:val="008324A3"/>
    <w:rsid w:val="00833277"/>
    <w:rsid w:val="00833B89"/>
    <w:rsid w:val="00833E04"/>
    <w:rsid w:val="00835D84"/>
    <w:rsid w:val="00836FA6"/>
    <w:rsid w:val="008412B0"/>
    <w:rsid w:val="0084136A"/>
    <w:rsid w:val="0084348E"/>
    <w:rsid w:val="00844E5C"/>
    <w:rsid w:val="00845653"/>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7F1"/>
    <w:rsid w:val="008A2EC7"/>
    <w:rsid w:val="008A4FA1"/>
    <w:rsid w:val="008A5233"/>
    <w:rsid w:val="008A6968"/>
    <w:rsid w:val="008A774B"/>
    <w:rsid w:val="008A7870"/>
    <w:rsid w:val="008B0FA5"/>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1FD0"/>
    <w:rsid w:val="008E2C6F"/>
    <w:rsid w:val="008E5AC1"/>
    <w:rsid w:val="008E6B6E"/>
    <w:rsid w:val="008F0DAB"/>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2D65"/>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16F"/>
    <w:rsid w:val="00984F55"/>
    <w:rsid w:val="00985359"/>
    <w:rsid w:val="0098684C"/>
    <w:rsid w:val="00987A96"/>
    <w:rsid w:val="00992770"/>
    <w:rsid w:val="009936D6"/>
    <w:rsid w:val="00993788"/>
    <w:rsid w:val="00993D00"/>
    <w:rsid w:val="0099413D"/>
    <w:rsid w:val="009946C2"/>
    <w:rsid w:val="00994FD9"/>
    <w:rsid w:val="0099501C"/>
    <w:rsid w:val="00995327"/>
    <w:rsid w:val="00996512"/>
    <w:rsid w:val="0099797F"/>
    <w:rsid w:val="009A03BE"/>
    <w:rsid w:val="009A20A6"/>
    <w:rsid w:val="009A2B44"/>
    <w:rsid w:val="009A3853"/>
    <w:rsid w:val="009A4A3D"/>
    <w:rsid w:val="009A6C74"/>
    <w:rsid w:val="009A7969"/>
    <w:rsid w:val="009A79E7"/>
    <w:rsid w:val="009A7F3F"/>
    <w:rsid w:val="009B11A2"/>
    <w:rsid w:val="009B2397"/>
    <w:rsid w:val="009B24FA"/>
    <w:rsid w:val="009B3256"/>
    <w:rsid w:val="009B34E2"/>
    <w:rsid w:val="009B428A"/>
    <w:rsid w:val="009B5776"/>
    <w:rsid w:val="009C1D12"/>
    <w:rsid w:val="009C2835"/>
    <w:rsid w:val="009C2B0B"/>
    <w:rsid w:val="009C3FB4"/>
    <w:rsid w:val="009C4A41"/>
    <w:rsid w:val="009C65A4"/>
    <w:rsid w:val="009C753C"/>
    <w:rsid w:val="009C76BC"/>
    <w:rsid w:val="009C7E9D"/>
    <w:rsid w:val="009D1722"/>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55BD"/>
    <w:rsid w:val="00A557AB"/>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03E"/>
    <w:rsid w:val="00A80B7C"/>
    <w:rsid w:val="00A80FB3"/>
    <w:rsid w:val="00A841DF"/>
    <w:rsid w:val="00A84B90"/>
    <w:rsid w:val="00A85725"/>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1045"/>
    <w:rsid w:val="00AD209B"/>
    <w:rsid w:val="00AD20C3"/>
    <w:rsid w:val="00AD3161"/>
    <w:rsid w:val="00AD33D5"/>
    <w:rsid w:val="00AD3A54"/>
    <w:rsid w:val="00AD404B"/>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69CD"/>
    <w:rsid w:val="00AF7183"/>
    <w:rsid w:val="00AF7894"/>
    <w:rsid w:val="00AF7C9F"/>
    <w:rsid w:val="00B0044C"/>
    <w:rsid w:val="00B00570"/>
    <w:rsid w:val="00B01428"/>
    <w:rsid w:val="00B0239C"/>
    <w:rsid w:val="00B02A37"/>
    <w:rsid w:val="00B04125"/>
    <w:rsid w:val="00B0413B"/>
    <w:rsid w:val="00B044AD"/>
    <w:rsid w:val="00B04ECD"/>
    <w:rsid w:val="00B04FBE"/>
    <w:rsid w:val="00B05D08"/>
    <w:rsid w:val="00B102C1"/>
    <w:rsid w:val="00B12A43"/>
    <w:rsid w:val="00B13A08"/>
    <w:rsid w:val="00B154CA"/>
    <w:rsid w:val="00B15DD0"/>
    <w:rsid w:val="00B16159"/>
    <w:rsid w:val="00B166C8"/>
    <w:rsid w:val="00B2085C"/>
    <w:rsid w:val="00B231EE"/>
    <w:rsid w:val="00B232BE"/>
    <w:rsid w:val="00B234AF"/>
    <w:rsid w:val="00B234B0"/>
    <w:rsid w:val="00B238A3"/>
    <w:rsid w:val="00B25C07"/>
    <w:rsid w:val="00B30143"/>
    <w:rsid w:val="00B30CE4"/>
    <w:rsid w:val="00B31217"/>
    <w:rsid w:val="00B321BA"/>
    <w:rsid w:val="00B32F1F"/>
    <w:rsid w:val="00B34C73"/>
    <w:rsid w:val="00B36FBF"/>
    <w:rsid w:val="00B37F0A"/>
    <w:rsid w:val="00B418F0"/>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63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0D74"/>
    <w:rsid w:val="00BA2925"/>
    <w:rsid w:val="00BA4A98"/>
    <w:rsid w:val="00BA63CE"/>
    <w:rsid w:val="00BA6502"/>
    <w:rsid w:val="00BA703F"/>
    <w:rsid w:val="00BA771D"/>
    <w:rsid w:val="00BB0165"/>
    <w:rsid w:val="00BB1814"/>
    <w:rsid w:val="00BB1F42"/>
    <w:rsid w:val="00BB2641"/>
    <w:rsid w:val="00BB46D7"/>
    <w:rsid w:val="00BB729A"/>
    <w:rsid w:val="00BC03D6"/>
    <w:rsid w:val="00BC0A17"/>
    <w:rsid w:val="00BC1260"/>
    <w:rsid w:val="00BC1273"/>
    <w:rsid w:val="00BC2D98"/>
    <w:rsid w:val="00BC3779"/>
    <w:rsid w:val="00BC488A"/>
    <w:rsid w:val="00BC5BD1"/>
    <w:rsid w:val="00BC6F82"/>
    <w:rsid w:val="00BC7985"/>
    <w:rsid w:val="00BC79DF"/>
    <w:rsid w:val="00BD1D45"/>
    <w:rsid w:val="00BD22BA"/>
    <w:rsid w:val="00BD3AE5"/>
    <w:rsid w:val="00BD5EBE"/>
    <w:rsid w:val="00BE183A"/>
    <w:rsid w:val="00BE23F8"/>
    <w:rsid w:val="00BE26D9"/>
    <w:rsid w:val="00BE31FB"/>
    <w:rsid w:val="00BE501E"/>
    <w:rsid w:val="00BE5B32"/>
    <w:rsid w:val="00BE655D"/>
    <w:rsid w:val="00BE7459"/>
    <w:rsid w:val="00BE7E43"/>
    <w:rsid w:val="00BF04EB"/>
    <w:rsid w:val="00BF1288"/>
    <w:rsid w:val="00BF22E5"/>
    <w:rsid w:val="00BF2E06"/>
    <w:rsid w:val="00BF3252"/>
    <w:rsid w:val="00BF5A59"/>
    <w:rsid w:val="00BF631D"/>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1ED"/>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307A"/>
    <w:rsid w:val="00C447C1"/>
    <w:rsid w:val="00C45483"/>
    <w:rsid w:val="00C45D1F"/>
    <w:rsid w:val="00C502FC"/>
    <w:rsid w:val="00C51123"/>
    <w:rsid w:val="00C5239D"/>
    <w:rsid w:val="00C5252B"/>
    <w:rsid w:val="00C533D9"/>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39DD"/>
    <w:rsid w:val="00C85707"/>
    <w:rsid w:val="00C85F23"/>
    <w:rsid w:val="00C90449"/>
    <w:rsid w:val="00C93524"/>
    <w:rsid w:val="00C935AD"/>
    <w:rsid w:val="00C94778"/>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292"/>
    <w:rsid w:val="00CC0700"/>
    <w:rsid w:val="00CC081C"/>
    <w:rsid w:val="00CC08BF"/>
    <w:rsid w:val="00CC0FC7"/>
    <w:rsid w:val="00CC3360"/>
    <w:rsid w:val="00CC3871"/>
    <w:rsid w:val="00CC45C3"/>
    <w:rsid w:val="00CC5C72"/>
    <w:rsid w:val="00CC6193"/>
    <w:rsid w:val="00CC6691"/>
    <w:rsid w:val="00CC692B"/>
    <w:rsid w:val="00CC720C"/>
    <w:rsid w:val="00CD0CEF"/>
    <w:rsid w:val="00CD0DB0"/>
    <w:rsid w:val="00CD17D4"/>
    <w:rsid w:val="00CD25D0"/>
    <w:rsid w:val="00CD3B7B"/>
    <w:rsid w:val="00CD42EF"/>
    <w:rsid w:val="00CD4301"/>
    <w:rsid w:val="00CD5FCA"/>
    <w:rsid w:val="00CD5FDB"/>
    <w:rsid w:val="00CD637F"/>
    <w:rsid w:val="00CE0AC2"/>
    <w:rsid w:val="00CE0CD8"/>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51E"/>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31C1"/>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170E"/>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337F"/>
    <w:rsid w:val="00D854ED"/>
    <w:rsid w:val="00D85B9D"/>
    <w:rsid w:val="00D85C51"/>
    <w:rsid w:val="00D86DC8"/>
    <w:rsid w:val="00D870B1"/>
    <w:rsid w:val="00D90355"/>
    <w:rsid w:val="00D905C2"/>
    <w:rsid w:val="00D91115"/>
    <w:rsid w:val="00D929B2"/>
    <w:rsid w:val="00D96436"/>
    <w:rsid w:val="00D96D9D"/>
    <w:rsid w:val="00D97A7B"/>
    <w:rsid w:val="00DA182B"/>
    <w:rsid w:val="00DA18D4"/>
    <w:rsid w:val="00DA25BE"/>
    <w:rsid w:val="00DA288B"/>
    <w:rsid w:val="00DA3508"/>
    <w:rsid w:val="00DA4B5A"/>
    <w:rsid w:val="00DA549B"/>
    <w:rsid w:val="00DA6B47"/>
    <w:rsid w:val="00DA75B6"/>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D5ACF"/>
    <w:rsid w:val="00DE221C"/>
    <w:rsid w:val="00DE24D9"/>
    <w:rsid w:val="00DE3C19"/>
    <w:rsid w:val="00DE72E7"/>
    <w:rsid w:val="00DE7720"/>
    <w:rsid w:val="00DE78B6"/>
    <w:rsid w:val="00DF0081"/>
    <w:rsid w:val="00DF021C"/>
    <w:rsid w:val="00DF0D0A"/>
    <w:rsid w:val="00DF16ED"/>
    <w:rsid w:val="00DF1E9D"/>
    <w:rsid w:val="00DF20A1"/>
    <w:rsid w:val="00DF299A"/>
    <w:rsid w:val="00DF2C54"/>
    <w:rsid w:val="00DF3E01"/>
    <w:rsid w:val="00DF436F"/>
    <w:rsid w:val="00DF73FE"/>
    <w:rsid w:val="00DF7823"/>
    <w:rsid w:val="00DF7A8F"/>
    <w:rsid w:val="00DF7AFE"/>
    <w:rsid w:val="00DF7DF4"/>
    <w:rsid w:val="00E00A7E"/>
    <w:rsid w:val="00E00AD3"/>
    <w:rsid w:val="00E00D8F"/>
    <w:rsid w:val="00E02627"/>
    <w:rsid w:val="00E0264E"/>
    <w:rsid w:val="00E0384B"/>
    <w:rsid w:val="00E03E66"/>
    <w:rsid w:val="00E040CC"/>
    <w:rsid w:val="00E043AE"/>
    <w:rsid w:val="00E04BC7"/>
    <w:rsid w:val="00E06666"/>
    <w:rsid w:val="00E066A8"/>
    <w:rsid w:val="00E06CAB"/>
    <w:rsid w:val="00E0766A"/>
    <w:rsid w:val="00E11B95"/>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69F"/>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52A0"/>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33EC"/>
    <w:rsid w:val="00EA4D62"/>
    <w:rsid w:val="00EA5017"/>
    <w:rsid w:val="00EA539E"/>
    <w:rsid w:val="00EA5676"/>
    <w:rsid w:val="00EA6E6E"/>
    <w:rsid w:val="00EB0158"/>
    <w:rsid w:val="00EB04C2"/>
    <w:rsid w:val="00EB08BC"/>
    <w:rsid w:val="00EB344C"/>
    <w:rsid w:val="00EB3D48"/>
    <w:rsid w:val="00EB7567"/>
    <w:rsid w:val="00EB7A0B"/>
    <w:rsid w:val="00EC0EC3"/>
    <w:rsid w:val="00EC1DE3"/>
    <w:rsid w:val="00EC2AF0"/>
    <w:rsid w:val="00EC2B4C"/>
    <w:rsid w:val="00EC3468"/>
    <w:rsid w:val="00EC4136"/>
    <w:rsid w:val="00EC4772"/>
    <w:rsid w:val="00EC4A1F"/>
    <w:rsid w:val="00EC5868"/>
    <w:rsid w:val="00EC5E4B"/>
    <w:rsid w:val="00EC6116"/>
    <w:rsid w:val="00EC78D9"/>
    <w:rsid w:val="00ED1FFA"/>
    <w:rsid w:val="00ED50E9"/>
    <w:rsid w:val="00ED6C3F"/>
    <w:rsid w:val="00ED6CAD"/>
    <w:rsid w:val="00ED7DC9"/>
    <w:rsid w:val="00EE1ABB"/>
    <w:rsid w:val="00EE45BE"/>
    <w:rsid w:val="00EE6AA7"/>
    <w:rsid w:val="00EE7EB9"/>
    <w:rsid w:val="00EF0C1A"/>
    <w:rsid w:val="00EF0FE3"/>
    <w:rsid w:val="00EF2848"/>
    <w:rsid w:val="00EF3101"/>
    <w:rsid w:val="00EF3C2F"/>
    <w:rsid w:val="00EF53FD"/>
    <w:rsid w:val="00EF5799"/>
    <w:rsid w:val="00EF66DC"/>
    <w:rsid w:val="00EF730A"/>
    <w:rsid w:val="00EF73D4"/>
    <w:rsid w:val="00EF7D4B"/>
    <w:rsid w:val="00EF7F5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88D"/>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3E5"/>
    <w:rsid w:val="00F77DEC"/>
    <w:rsid w:val="00F80F09"/>
    <w:rsid w:val="00F819CD"/>
    <w:rsid w:val="00F83A39"/>
    <w:rsid w:val="00F83C82"/>
    <w:rsid w:val="00F8622A"/>
    <w:rsid w:val="00F86498"/>
    <w:rsid w:val="00F914DD"/>
    <w:rsid w:val="00F91623"/>
    <w:rsid w:val="00F91EBA"/>
    <w:rsid w:val="00F92A67"/>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1AF7"/>
    <w:rsid w:val="00FD23E0"/>
    <w:rsid w:val="00FD4682"/>
    <w:rsid w:val="00FD4CF7"/>
    <w:rsid w:val="00FD7685"/>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CD3"/>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693072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1127086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1582622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3684136">
      <w:bodyDiv w:val="1"/>
      <w:marLeft w:val="0"/>
      <w:marRight w:val="0"/>
      <w:marTop w:val="0"/>
      <w:marBottom w:val="0"/>
      <w:divBdr>
        <w:top w:val="none" w:sz="0" w:space="0" w:color="auto"/>
        <w:left w:val="none" w:sz="0" w:space="0" w:color="auto"/>
        <w:bottom w:val="none" w:sz="0" w:space="0" w:color="auto"/>
        <w:right w:val="none" w:sz="0" w:space="0" w:color="auto"/>
      </w:divBdr>
    </w:div>
    <w:div w:id="1042287698">
      <w:bodyDiv w:val="1"/>
      <w:marLeft w:val="0"/>
      <w:marRight w:val="0"/>
      <w:marTop w:val="0"/>
      <w:marBottom w:val="0"/>
      <w:divBdr>
        <w:top w:val="none" w:sz="0" w:space="0" w:color="auto"/>
        <w:left w:val="none" w:sz="0" w:space="0" w:color="auto"/>
        <w:bottom w:val="none" w:sz="0" w:space="0" w:color="auto"/>
        <w:right w:val="none" w:sz="0" w:space="0" w:color="auto"/>
      </w:divBdr>
    </w:div>
    <w:div w:id="1110779101">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6558971">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3761732">
      <w:bodyDiv w:val="1"/>
      <w:marLeft w:val="0"/>
      <w:marRight w:val="0"/>
      <w:marTop w:val="0"/>
      <w:marBottom w:val="0"/>
      <w:divBdr>
        <w:top w:val="none" w:sz="0" w:space="0" w:color="auto"/>
        <w:left w:val="none" w:sz="0" w:space="0" w:color="auto"/>
        <w:bottom w:val="none" w:sz="0" w:space="0" w:color="auto"/>
        <w:right w:val="none" w:sz="0" w:space="0" w:color="auto"/>
      </w:divBdr>
    </w:div>
    <w:div w:id="123400708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41130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285677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39863512">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6545201">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973234">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963631">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5986-4DD0-43E6-A83B-A841A259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11</Pages>
  <Words>8894</Words>
  <Characters>48918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123</cp:revision>
  <cp:lastPrinted>2024-07-02T16:30:00Z</cp:lastPrinted>
  <dcterms:created xsi:type="dcterms:W3CDTF">2024-03-11T19:08:00Z</dcterms:created>
  <dcterms:modified xsi:type="dcterms:W3CDTF">2024-07-02T18:25:00Z</dcterms:modified>
</cp:coreProperties>
</file>