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0D9602EA" w:rsidR="00E86124" w:rsidRPr="006C2729" w:rsidRDefault="00E86124" w:rsidP="00E86124">
      <w:pPr>
        <w:pStyle w:val="Ttulo"/>
        <w:jc w:val="both"/>
        <w:rPr>
          <w:rFonts w:ascii="Arial" w:hAnsi="Arial" w:cs="Arial"/>
          <w:b w:val="0"/>
          <w:sz w:val="18"/>
          <w:szCs w:val="18"/>
          <w:lang w:val="es-MX"/>
        </w:rPr>
      </w:pPr>
      <w:r w:rsidRPr="004E7DEB">
        <w:rPr>
          <w:rFonts w:ascii="Arial" w:hAnsi="Arial" w:cs="Arial"/>
          <w:b w:val="0"/>
          <w:sz w:val="17"/>
          <w:szCs w:val="17"/>
          <w:lang w:val="es-MX"/>
        </w:rPr>
        <w:t xml:space="preserve">En la </w:t>
      </w:r>
      <w:r w:rsidR="00A73FF9" w:rsidRPr="004E7DEB">
        <w:rPr>
          <w:rFonts w:ascii="Arial" w:hAnsi="Arial" w:cs="Arial"/>
          <w:b w:val="0"/>
          <w:sz w:val="17"/>
          <w:szCs w:val="17"/>
          <w:lang w:val="es-MX"/>
        </w:rPr>
        <w:t>C</w:t>
      </w:r>
      <w:r w:rsidRPr="004E7DEB">
        <w:rPr>
          <w:rFonts w:ascii="Arial" w:hAnsi="Arial" w:cs="Arial"/>
          <w:b w:val="0"/>
          <w:sz w:val="17"/>
          <w:szCs w:val="17"/>
          <w:lang w:val="es-MX"/>
        </w:rPr>
        <w:t xml:space="preserve">iudad de Aguascalientes, Ags., siendo las </w:t>
      </w:r>
      <w:r w:rsidRPr="004E7DEB">
        <w:rPr>
          <w:rFonts w:ascii="Arial" w:hAnsi="Arial" w:cs="Arial"/>
          <w:sz w:val="17"/>
          <w:szCs w:val="17"/>
          <w:lang w:val="es-MX"/>
        </w:rPr>
        <w:t>14:00 (catorce)</w:t>
      </w:r>
      <w:r w:rsidRPr="004E7DEB">
        <w:rPr>
          <w:rFonts w:ascii="Arial" w:hAnsi="Arial" w:cs="Arial"/>
          <w:b w:val="0"/>
          <w:sz w:val="17"/>
          <w:szCs w:val="17"/>
          <w:lang w:val="es-MX"/>
        </w:rPr>
        <w:t xml:space="preserve"> horas del día </w:t>
      </w:r>
      <w:r w:rsidR="0032152C">
        <w:rPr>
          <w:rFonts w:ascii="Arial" w:hAnsi="Arial" w:cs="Arial"/>
          <w:sz w:val="17"/>
          <w:szCs w:val="17"/>
          <w:lang w:val="es-MX"/>
        </w:rPr>
        <w:t>12</w:t>
      </w:r>
      <w:r w:rsidR="00AE15D9">
        <w:rPr>
          <w:rFonts w:ascii="Arial" w:hAnsi="Arial" w:cs="Arial"/>
          <w:sz w:val="17"/>
          <w:szCs w:val="17"/>
          <w:lang w:val="es-MX"/>
        </w:rPr>
        <w:t xml:space="preserve"> de marzo</w:t>
      </w:r>
      <w:r w:rsidRPr="004E7DEB">
        <w:rPr>
          <w:rFonts w:ascii="Arial" w:hAnsi="Arial" w:cs="Arial"/>
          <w:sz w:val="17"/>
          <w:szCs w:val="17"/>
          <w:lang w:val="es-MX"/>
        </w:rPr>
        <w:t xml:space="preserve"> de 202</w:t>
      </w:r>
      <w:r w:rsidR="00A73FF9" w:rsidRPr="004E7DEB">
        <w:rPr>
          <w:rFonts w:ascii="Arial" w:hAnsi="Arial" w:cs="Arial"/>
          <w:sz w:val="17"/>
          <w:szCs w:val="17"/>
          <w:lang w:val="es-MX"/>
        </w:rPr>
        <w:t>5</w:t>
      </w:r>
      <w:r w:rsidRPr="004E7DEB">
        <w:rPr>
          <w:rFonts w:ascii="Arial" w:hAnsi="Arial" w:cs="Arial"/>
          <w:b w:val="0"/>
          <w:sz w:val="17"/>
          <w:szCs w:val="17"/>
          <w:lang w:val="es-MX"/>
        </w:rPr>
        <w:t xml:space="preserve">, de conformidad con lo establecido en el </w:t>
      </w:r>
      <w:r w:rsidR="00DF769A" w:rsidRPr="004E7DEB">
        <w:rPr>
          <w:rFonts w:ascii="Arial" w:hAnsi="Arial" w:cs="Arial"/>
          <w:b w:val="0"/>
          <w:sz w:val="17"/>
          <w:szCs w:val="17"/>
          <w:lang w:val="es-MX"/>
        </w:rPr>
        <w:t>VIII.3</w:t>
      </w:r>
      <w:r w:rsidRPr="004E7DEB">
        <w:rPr>
          <w:rFonts w:ascii="Arial" w:hAnsi="Arial" w:cs="Arial"/>
          <w:b w:val="0"/>
          <w:sz w:val="17"/>
          <w:szCs w:val="17"/>
          <w:lang w:val="es-MX"/>
        </w:rPr>
        <w:t xml:space="preserve"> de la</w:t>
      </w:r>
      <w:r w:rsidRPr="004E7DEB">
        <w:rPr>
          <w:rFonts w:ascii="Arial" w:hAnsi="Arial" w:cs="Arial"/>
          <w:sz w:val="17"/>
          <w:szCs w:val="17"/>
          <w:lang w:val="es-MX"/>
        </w:rPr>
        <w:t xml:space="preserve"> LPN N° E/901045968-00</w:t>
      </w:r>
      <w:r w:rsidR="0032152C">
        <w:rPr>
          <w:rFonts w:ascii="Arial" w:hAnsi="Arial" w:cs="Arial"/>
          <w:sz w:val="17"/>
          <w:szCs w:val="17"/>
          <w:lang w:val="es-MX"/>
        </w:rPr>
        <w:t>7</w:t>
      </w:r>
      <w:r w:rsidRPr="004E7DEB">
        <w:rPr>
          <w:rFonts w:ascii="Arial" w:hAnsi="Arial" w:cs="Arial"/>
          <w:sz w:val="17"/>
          <w:szCs w:val="17"/>
          <w:lang w:val="es-MX"/>
        </w:rPr>
        <w:t>-202</w:t>
      </w:r>
      <w:r w:rsidR="00A73FF9" w:rsidRPr="004E7DEB">
        <w:rPr>
          <w:rFonts w:ascii="Arial" w:hAnsi="Arial" w:cs="Arial"/>
          <w:sz w:val="17"/>
          <w:szCs w:val="17"/>
          <w:lang w:val="es-MX"/>
        </w:rPr>
        <w:t>5</w:t>
      </w:r>
      <w:r w:rsidRPr="004E7DEB">
        <w:rPr>
          <w:rFonts w:ascii="Arial" w:hAnsi="Arial" w:cs="Arial"/>
          <w:sz w:val="17"/>
          <w:szCs w:val="17"/>
          <w:lang w:val="es-MX"/>
        </w:rPr>
        <w:t xml:space="preserve"> </w:t>
      </w:r>
      <w:r w:rsidRPr="004E7DEB">
        <w:rPr>
          <w:rFonts w:ascii="Arial" w:hAnsi="Arial" w:cs="Arial"/>
          <w:b w:val="0"/>
          <w:sz w:val="17"/>
          <w:szCs w:val="17"/>
          <w:lang w:val="es-MX"/>
        </w:rPr>
        <w:t xml:space="preserve">para la </w:t>
      </w:r>
      <w:r w:rsidR="00480BBD" w:rsidRPr="00480BBD">
        <w:rPr>
          <w:rFonts w:ascii="Arial" w:hAnsi="Arial" w:cs="Arial"/>
          <w:b w:val="0"/>
          <w:sz w:val="17"/>
          <w:szCs w:val="17"/>
          <w:lang w:val="es-MX"/>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Depto. de Servicios Generales de la DGIU</w:t>
      </w:r>
      <w:r w:rsidR="0032152C" w:rsidRPr="0032152C">
        <w:rPr>
          <w:rFonts w:ascii="Arial" w:hAnsi="Arial" w:cs="Arial"/>
          <w:b w:val="0"/>
          <w:sz w:val="17"/>
          <w:szCs w:val="17"/>
          <w:lang w:val="es-MX"/>
        </w:rPr>
        <w:t>.</w:t>
      </w:r>
      <w:r w:rsidRPr="004E7DEB">
        <w:rPr>
          <w:rFonts w:ascii="Arial" w:hAnsi="Arial" w:cs="Arial"/>
          <w:sz w:val="17"/>
          <w:szCs w:val="17"/>
          <w:lang w:val="es-MX"/>
        </w:rPr>
        <w:t>,</w:t>
      </w:r>
      <w:r w:rsidRPr="004E7DEB">
        <w:rPr>
          <w:rFonts w:ascii="Arial" w:hAnsi="Arial" w:cs="Arial"/>
          <w:b w:val="0"/>
          <w:sz w:val="17"/>
          <w:szCs w:val="17"/>
          <w:lang w:val="es-MX"/>
        </w:rPr>
        <w:t xml:space="preserve"> (en adelante la Convocatoria), la cual es realizada con Presupuesto del </w:t>
      </w:r>
      <w:r w:rsidRPr="004E7DEB">
        <w:rPr>
          <w:rFonts w:ascii="Arial" w:hAnsi="Arial" w:cs="Arial"/>
          <w:b w:val="0"/>
          <w:i/>
          <w:sz w:val="17"/>
          <w:szCs w:val="17"/>
          <w:lang w:val="es-MX"/>
        </w:rPr>
        <w:t>“</w:t>
      </w:r>
      <w:r w:rsidR="0032152C" w:rsidRPr="0032152C">
        <w:rPr>
          <w:rFonts w:ascii="Arial" w:hAnsi="Arial" w:cs="Arial"/>
          <w:b w:val="0"/>
          <w:i/>
          <w:sz w:val="17"/>
          <w:szCs w:val="17"/>
          <w:lang w:val="es-MX"/>
        </w:rPr>
        <w:t>Fondo Ordinario Estatal, conforme a los oficios DGF/DPAF-014/2025, DGF/DPAF-015/2025, DGF/DPAF-047/2025 y DGF/DPAF-071/2025</w:t>
      </w:r>
      <w:r w:rsidRPr="004E7DEB">
        <w:rPr>
          <w:rFonts w:ascii="Arial" w:hAnsi="Arial" w:cs="Arial"/>
          <w:b w:val="0"/>
          <w:i/>
          <w:sz w:val="17"/>
          <w:szCs w:val="17"/>
          <w:lang w:val="es-MX"/>
        </w:rPr>
        <w:t>”,</w:t>
      </w:r>
      <w:r w:rsidRPr="004E7DEB">
        <w:rPr>
          <w:rFonts w:ascii="Arial" w:hAnsi="Arial" w:cs="Arial"/>
          <w:b w:val="0"/>
          <w:sz w:val="17"/>
          <w:szCs w:val="17"/>
          <w:lang w:val="es-MX"/>
        </w:rPr>
        <w:t xml:space="preserve"> de la Universidad</w:t>
      </w:r>
      <w:r w:rsidRPr="00AE15D9">
        <w:rPr>
          <w:rFonts w:ascii="Arial" w:hAnsi="Arial" w:cs="Arial"/>
          <w:b w:val="0"/>
          <w:sz w:val="17"/>
          <w:szCs w:val="17"/>
          <w:lang w:val="es-MX"/>
        </w:rPr>
        <w:t xml:space="preserve">, </w:t>
      </w:r>
      <w:r w:rsidR="004E7DEB" w:rsidRPr="00AE15D9">
        <w:rPr>
          <w:rFonts w:ascii="Arial" w:hAnsi="Arial" w:cs="Arial"/>
          <w:b w:val="0"/>
          <w:sz w:val="17"/>
          <w:szCs w:val="17"/>
          <w:lang w:val="es-MX"/>
        </w:rPr>
        <w:t xml:space="preserve">se reúnen, </w:t>
      </w:r>
      <w:r w:rsidRPr="00AE15D9">
        <w:rPr>
          <w:rFonts w:ascii="Arial" w:hAnsi="Arial" w:cs="Arial"/>
          <w:b w:val="0"/>
          <w:sz w:val="17"/>
          <w:szCs w:val="17"/>
          <w:lang w:val="es-MX"/>
        </w:rPr>
        <w:t xml:space="preserve">en la Sala de Licitaciones edificio 222, planta baja, sita en Avenida Universidad número 940, Ciudad Universitaria, los servidores públicos </w:t>
      </w:r>
      <w:r w:rsidRPr="00DA711A">
        <w:rPr>
          <w:rFonts w:ascii="Arial" w:hAnsi="Arial" w:cs="Arial"/>
          <w:b w:val="0"/>
          <w:sz w:val="17"/>
          <w:szCs w:val="17"/>
          <w:lang w:val="es-MX"/>
        </w:rPr>
        <w:t>autorizados y licitantes, cuyos</w:t>
      </w:r>
      <w:r w:rsidRPr="00AE15D9">
        <w:rPr>
          <w:rFonts w:ascii="Arial" w:hAnsi="Arial" w:cs="Arial"/>
          <w:b w:val="0"/>
          <w:sz w:val="17"/>
          <w:szCs w:val="17"/>
          <w:lang w:val="es-MX"/>
        </w:rPr>
        <w:t xml:space="preserve"> nombres y firmas aparecen al final del acta, según lo dispone el artículo 45,</w:t>
      </w:r>
      <w:r w:rsidRPr="004E7DEB">
        <w:rPr>
          <w:rFonts w:ascii="Arial" w:hAnsi="Arial" w:cs="Arial"/>
          <w:b w:val="0"/>
          <w:sz w:val="17"/>
          <w:szCs w:val="17"/>
          <w:lang w:val="es-MX"/>
        </w:rPr>
        <w:t xml:space="preserve">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6C2729">
        <w:rPr>
          <w:rFonts w:ascii="Arial" w:hAnsi="Arial" w:cs="Arial"/>
          <w:b w:val="0"/>
          <w:sz w:val="18"/>
          <w:szCs w:val="18"/>
          <w:lang w:val="es-MX"/>
        </w:rPr>
        <w:t>.------------------------------------------------------------------------------------------------------------------------------------------------------------------</w:t>
      </w:r>
      <w:r w:rsidR="0032152C">
        <w:rPr>
          <w:rFonts w:ascii="Arial" w:hAnsi="Arial" w:cs="Arial"/>
          <w:b w:val="0"/>
          <w:sz w:val="18"/>
          <w:szCs w:val="18"/>
          <w:lang w:val="es-MX"/>
        </w:rPr>
        <w:t>----------------</w:t>
      </w:r>
      <w:r w:rsidRPr="006C2729">
        <w:rPr>
          <w:rFonts w:ascii="Arial" w:hAnsi="Arial" w:cs="Arial"/>
          <w:b w:val="0"/>
          <w:sz w:val="18"/>
          <w:szCs w:val="18"/>
          <w:lang w:val="es-MX"/>
        </w:rPr>
        <w:t>---------------------------</w:t>
      </w:r>
      <w:r>
        <w:rPr>
          <w:rFonts w:ascii="Arial" w:hAnsi="Arial" w:cs="Arial"/>
          <w:b w:val="0"/>
          <w:sz w:val="18"/>
          <w:szCs w:val="18"/>
          <w:lang w:val="es-MX"/>
        </w:rPr>
        <w:t>--------------</w:t>
      </w:r>
      <w:r w:rsidR="004E7DEB">
        <w:rPr>
          <w:rFonts w:ascii="Arial" w:hAnsi="Arial" w:cs="Arial"/>
          <w:b w:val="0"/>
          <w:sz w:val="18"/>
          <w:szCs w:val="18"/>
          <w:lang w:val="es-MX"/>
        </w:rPr>
        <w:t>----------------------</w:t>
      </w:r>
    </w:p>
    <w:p w14:paraId="1C9B709B" w14:textId="77777777" w:rsidR="00E86124" w:rsidRPr="006C2729" w:rsidRDefault="00E86124" w:rsidP="00E86124">
      <w:pPr>
        <w:pStyle w:val="Sangradetextonormal"/>
        <w:ind w:left="0" w:right="48"/>
        <w:jc w:val="both"/>
        <w:rPr>
          <w:rFonts w:ascii="Arial" w:hAnsi="Arial" w:cs="Arial"/>
          <w:b/>
          <w:sz w:val="14"/>
          <w:szCs w:val="14"/>
          <w:lang w:val="es-ES"/>
        </w:rPr>
      </w:pPr>
      <w:r w:rsidRPr="006C2729">
        <w:rPr>
          <w:rFonts w:ascii="Arial" w:hAnsi="Arial" w:cs="Arial"/>
          <w:sz w:val="14"/>
          <w:szCs w:val="14"/>
          <w:lang w:val="es-ES"/>
        </w:rPr>
        <w:t xml:space="preserve">Se informa a los presentes que conforme a lo establecido en la Convocatoria, los asistentes a este evento </w:t>
      </w:r>
      <w:r w:rsidRPr="006C2729">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6C2729">
        <w:rPr>
          <w:rFonts w:ascii="Arial" w:hAnsi="Arial" w:cs="Arial"/>
          <w:color w:val="000000"/>
          <w:sz w:val="14"/>
          <w:szCs w:val="14"/>
          <w:lang w:eastAsia="es-MX"/>
        </w:rPr>
        <w:t xml:space="preserve">La Publicación se realizará a través de </w:t>
      </w:r>
      <w:hyperlink r:id="rId8" w:history="1">
        <w:r w:rsidRPr="006C2729">
          <w:rPr>
            <w:rStyle w:val="Hipervnculo"/>
            <w:rFonts w:ascii="Arial" w:hAnsi="Arial" w:cs="Arial"/>
            <w:sz w:val="14"/>
            <w:szCs w:val="14"/>
            <w:lang w:eastAsia="es-MX"/>
          </w:rPr>
          <w:t>http://conferencias.uaa.mx/</w:t>
        </w:r>
      </w:hyperlink>
      <w:r w:rsidRPr="006C2729">
        <w:rPr>
          <w:rFonts w:ascii="Arial" w:hAnsi="Arial" w:cs="Arial"/>
          <w:sz w:val="14"/>
          <w:szCs w:val="14"/>
        </w:rPr>
        <w:t xml:space="preserve">  </w:t>
      </w:r>
      <w:r w:rsidRPr="006C2729">
        <w:rPr>
          <w:rFonts w:ascii="Arial" w:hAnsi="Arial" w:cs="Arial"/>
          <w:sz w:val="14"/>
          <w:szCs w:val="14"/>
          <w:lang w:val="es-ES"/>
        </w:rPr>
        <w:t>-------------------------------------------------------------------</w:t>
      </w:r>
      <w:r>
        <w:rPr>
          <w:rFonts w:ascii="Arial" w:hAnsi="Arial" w:cs="Arial"/>
          <w:sz w:val="14"/>
          <w:szCs w:val="14"/>
          <w:lang w:val="es-ES"/>
        </w:rPr>
        <w:t>-------------------------------</w:t>
      </w:r>
    </w:p>
    <w:p w14:paraId="123BA79A" w14:textId="77777777" w:rsidR="00E86124" w:rsidRPr="006C2729" w:rsidRDefault="00E86124" w:rsidP="00E86124">
      <w:pPr>
        <w:autoSpaceDE w:val="0"/>
        <w:autoSpaceDN w:val="0"/>
        <w:adjustRightInd w:val="0"/>
        <w:jc w:val="both"/>
        <w:rPr>
          <w:rFonts w:ascii="Arial" w:hAnsi="Arial" w:cs="Arial"/>
          <w:color w:val="000000"/>
          <w:sz w:val="18"/>
          <w:szCs w:val="18"/>
        </w:rPr>
      </w:pPr>
      <w:r w:rsidRPr="006C2729">
        <w:rPr>
          <w:rFonts w:ascii="Arial" w:hAnsi="Arial" w:cs="Arial"/>
          <w:sz w:val="18"/>
          <w:szCs w:val="18"/>
        </w:rPr>
        <w:t>--------------------------------------------------------------------------------------------------------------------------------------------------</w:t>
      </w:r>
    </w:p>
    <w:p w14:paraId="7B486D17" w14:textId="159988C1" w:rsidR="002B05A5" w:rsidRPr="008E2C6F" w:rsidRDefault="00E86124" w:rsidP="00E86124">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el </w:t>
      </w:r>
      <w:r>
        <w:rPr>
          <w:rFonts w:ascii="Arial" w:hAnsi="Arial" w:cs="Arial"/>
          <w:color w:val="000000"/>
          <w:sz w:val="18"/>
          <w:szCs w:val="18"/>
        </w:rPr>
        <w:t>Mtro. En F. y</w:t>
      </w:r>
      <w:r w:rsidRPr="00A10F90">
        <w:rPr>
          <w:rFonts w:ascii="Arial" w:hAnsi="Arial" w:cs="Arial"/>
          <w:color w:val="000000"/>
          <w:sz w:val="18"/>
          <w:szCs w:val="18"/>
        </w:rPr>
        <w:t xml:space="preserve"> N. Jorge Silva Robles</w:t>
      </w:r>
      <w:r w:rsidRPr="008E2C6F">
        <w:rPr>
          <w:rFonts w:ascii="Arial" w:hAnsi="Arial" w:cs="Arial"/>
          <w:color w:val="000000"/>
          <w:sz w:val="18"/>
          <w:szCs w:val="18"/>
        </w:rPr>
        <w:t xml:space="preserve">, Director General </w:t>
      </w:r>
      <w:r>
        <w:rPr>
          <w:rFonts w:ascii="Arial" w:hAnsi="Arial" w:cs="Arial"/>
          <w:color w:val="000000"/>
          <w:sz w:val="18"/>
          <w:szCs w:val="18"/>
        </w:rPr>
        <w:t xml:space="preserve">Sustituto </w:t>
      </w:r>
      <w:r w:rsidRPr="008E2C6F">
        <w:rPr>
          <w:rFonts w:ascii="Arial" w:hAnsi="Arial" w:cs="Arial"/>
          <w:color w:val="000000"/>
          <w:sz w:val="18"/>
          <w:szCs w:val="18"/>
        </w:rPr>
        <w:t>de Finanzas</w:t>
      </w:r>
      <w:r>
        <w:rPr>
          <w:rFonts w:ascii="Arial" w:hAnsi="Arial" w:cs="Arial"/>
          <w:color w:val="000000"/>
          <w:sz w:val="18"/>
          <w:szCs w:val="18"/>
        </w:rPr>
        <w:t xml:space="preserve"> y presidido </w:t>
      </w:r>
      <w:r w:rsidRPr="008E2C6F">
        <w:rPr>
          <w:rFonts w:ascii="Arial" w:hAnsi="Arial" w:cs="Arial"/>
          <w:color w:val="000000"/>
          <w:sz w:val="18"/>
          <w:szCs w:val="18"/>
        </w:rPr>
        <w:t xml:space="preserve"> por la </w:t>
      </w:r>
      <w:r>
        <w:rPr>
          <w:rFonts w:ascii="Arial" w:hAnsi="Arial" w:cs="Arial"/>
          <w:color w:val="000000"/>
          <w:sz w:val="18"/>
          <w:szCs w:val="18"/>
        </w:rPr>
        <w:t>M. en A</w:t>
      </w:r>
      <w:r w:rsidRPr="008E2C6F">
        <w:rPr>
          <w:rFonts w:ascii="Arial" w:hAnsi="Arial" w:cs="Arial"/>
          <w:color w:val="000000"/>
          <w:sz w:val="18"/>
          <w:szCs w:val="18"/>
        </w:rPr>
        <w:t>. Beatriz Elizabeth Rivera de Loera, Jefa del Departamento de Compras</w:t>
      </w:r>
      <w:r>
        <w:rPr>
          <w:rFonts w:ascii="Arial" w:hAnsi="Arial" w:cs="Arial"/>
          <w:color w:val="000000"/>
          <w:sz w:val="18"/>
          <w:szCs w:val="18"/>
        </w:rPr>
        <w:t xml:space="preserve"> de la DGF, quienes con fundamento en el artículo 88 del Reglamento de Control Patrimonial de la Universidad Autónoma de Aguascalientes y los artículos 5</w:t>
      </w:r>
      <w:r w:rsidRPr="00F20C89">
        <w:rPr>
          <w:rFonts w:ascii="Arial" w:hAnsi="Arial" w:cs="Arial"/>
          <w:color w:val="000000"/>
          <w:sz w:val="18"/>
          <w:szCs w:val="18"/>
        </w:rPr>
        <w:t>,11 y 12 del Manual Único de Adquisiciones, Arrendamientos y Servicios de</w:t>
      </w:r>
      <w:r w:rsidRPr="00DA18D4">
        <w:rPr>
          <w:rFonts w:ascii="Arial" w:hAnsi="Arial" w:cs="Arial"/>
          <w:color w:val="000000"/>
          <w:sz w:val="18"/>
          <w:szCs w:val="18"/>
        </w:rPr>
        <w:t xml:space="preserve"> la Universidad Autónoma de Aguascalientes son el área contratante de la Universidad</w:t>
      </w:r>
      <w:r w:rsidRPr="006C2729">
        <w:rPr>
          <w:rFonts w:ascii="Arial" w:hAnsi="Arial" w:cs="Arial"/>
          <w:color w:val="000000"/>
          <w:sz w:val="18"/>
          <w:szCs w:val="18"/>
        </w:rPr>
        <w:t>.--------------------------------------------------------------------------------------------------------------------------------------------------------------------------------------</w:t>
      </w:r>
    </w:p>
    <w:p w14:paraId="1C4A85AB" w14:textId="77777777" w:rsidR="00E86124" w:rsidRDefault="00E86124" w:rsidP="00E86124">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71F6AC89" w14:textId="1DDF2865" w:rsidR="00E86124" w:rsidRPr="006C2729" w:rsidRDefault="00E86124" w:rsidP="00E86124">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sidR="00A77217">
        <w:rPr>
          <w:rFonts w:ascii="Arial" w:hAnsi="Arial" w:cs="Arial"/>
          <w:sz w:val="18"/>
          <w:szCs w:val="18"/>
        </w:rPr>
        <w:t xml:space="preserve">el </w:t>
      </w:r>
      <w:r w:rsidRPr="008E2C6F">
        <w:rPr>
          <w:rFonts w:ascii="Arial" w:hAnsi="Arial" w:cs="Arial"/>
          <w:sz w:val="18"/>
          <w:szCs w:val="18"/>
        </w:rPr>
        <w:t>área requirent</w:t>
      </w:r>
      <w:r w:rsidR="00A77217">
        <w:rPr>
          <w:rFonts w:ascii="Arial" w:hAnsi="Arial" w:cs="Arial"/>
          <w:sz w:val="18"/>
          <w:szCs w:val="18"/>
        </w:rPr>
        <w:t>e</w:t>
      </w:r>
      <w:r>
        <w:rPr>
          <w:rFonts w:ascii="Arial" w:hAnsi="Arial" w:cs="Arial"/>
          <w:sz w:val="18"/>
          <w:szCs w:val="18"/>
        </w:rPr>
        <w:t xml:space="preserve"> en esta licitación </w:t>
      </w:r>
      <w:r w:rsidR="00A77217">
        <w:rPr>
          <w:rFonts w:ascii="Arial" w:hAnsi="Arial" w:cs="Arial"/>
          <w:sz w:val="18"/>
          <w:szCs w:val="18"/>
        </w:rPr>
        <w:t>es</w:t>
      </w:r>
      <w:r w:rsidRPr="006C2729">
        <w:rPr>
          <w:rFonts w:ascii="Arial" w:hAnsi="Arial" w:cs="Arial"/>
          <w:sz w:val="18"/>
          <w:szCs w:val="18"/>
        </w:rPr>
        <w:t xml:space="preserve">: </w:t>
      </w:r>
      <w:r w:rsidR="0032152C" w:rsidRPr="0032152C">
        <w:rPr>
          <w:rFonts w:ascii="Arial" w:hAnsi="Arial" w:cs="Arial"/>
          <w:bCs/>
          <w:sz w:val="18"/>
          <w:szCs w:val="18"/>
        </w:rPr>
        <w:t xml:space="preserve">por el Mtro. en Ing. Alberto Palacios Tiscareño, Director General de Infraestructura Universitaria, por el Lic. en B.G.C. José Samuel García Esparza, Jefe del Departamento de Servicios Generales y el Lic. Luis Alberto González </w:t>
      </w:r>
      <w:proofErr w:type="spellStart"/>
      <w:r w:rsidR="0032152C" w:rsidRPr="0032152C">
        <w:rPr>
          <w:rFonts w:ascii="Arial" w:hAnsi="Arial" w:cs="Arial"/>
          <w:bCs/>
          <w:sz w:val="18"/>
          <w:szCs w:val="18"/>
        </w:rPr>
        <w:t>González</w:t>
      </w:r>
      <w:proofErr w:type="spellEnd"/>
      <w:r w:rsidR="0032152C" w:rsidRPr="0032152C">
        <w:rPr>
          <w:rFonts w:ascii="Arial" w:hAnsi="Arial" w:cs="Arial"/>
          <w:bCs/>
          <w:sz w:val="18"/>
          <w:szCs w:val="18"/>
        </w:rPr>
        <w:t>, Jefe de La Sección de Servicios, el Lic. Mario Alberto Murillo Martínez, Jefe de Sección de Zonas Verdes, Departamento Servicios Generales y  la L.A.Q.B. Araceli González Gómez, Asistente Técnico del Departamento de Servicios Generales</w:t>
      </w:r>
      <w:r w:rsidR="00E62CFB">
        <w:rPr>
          <w:rFonts w:ascii="Arial" w:hAnsi="Arial" w:cs="Arial"/>
          <w:sz w:val="18"/>
          <w:szCs w:val="18"/>
        </w:rPr>
        <w:t>,</w:t>
      </w:r>
      <w:r w:rsidR="00427D96" w:rsidRPr="00427D96">
        <w:rPr>
          <w:rFonts w:ascii="Arial" w:hAnsi="Arial" w:cs="Arial"/>
          <w:b/>
          <w:sz w:val="18"/>
          <w:szCs w:val="18"/>
        </w:rPr>
        <w:t xml:space="preserve"> </w:t>
      </w:r>
      <w:r w:rsidRPr="006C2729">
        <w:rPr>
          <w:rFonts w:ascii="Arial" w:hAnsi="Arial" w:cs="Arial"/>
          <w:bCs/>
          <w:sz w:val="18"/>
          <w:szCs w:val="18"/>
        </w:rPr>
        <w:t xml:space="preserve">quienes </w:t>
      </w:r>
      <w:r w:rsidRPr="006C2729">
        <w:rPr>
          <w:rFonts w:ascii="Arial" w:hAnsi="Arial" w:cs="Arial"/>
          <w:sz w:val="18"/>
          <w:szCs w:val="18"/>
        </w:rPr>
        <w:t>realizaron el dictamen técnico en donde consta el análisis y evaluación a la documentación técnica y económica de esta Licitación, que se agregan a la presente acta como “</w:t>
      </w:r>
      <w:r w:rsidRPr="006C2729">
        <w:rPr>
          <w:rFonts w:ascii="Arial" w:hAnsi="Arial" w:cs="Arial"/>
          <w:b/>
          <w:sz w:val="18"/>
          <w:szCs w:val="18"/>
        </w:rPr>
        <w:t>Anexo 1</w:t>
      </w:r>
      <w:r w:rsidRPr="00A73FF9">
        <w:rPr>
          <w:rFonts w:ascii="Arial" w:hAnsi="Arial" w:cs="Arial"/>
          <w:sz w:val="18"/>
          <w:szCs w:val="18"/>
        </w:rPr>
        <w:t>”</w:t>
      </w:r>
      <w:r w:rsidR="00A73FF9">
        <w:rPr>
          <w:rFonts w:ascii="Arial" w:hAnsi="Arial" w:cs="Arial"/>
          <w:b/>
          <w:sz w:val="18"/>
          <w:szCs w:val="18"/>
        </w:rPr>
        <w:t xml:space="preserve"> </w:t>
      </w:r>
      <w:r w:rsidR="00A73FF9">
        <w:rPr>
          <w:rFonts w:ascii="Arial" w:hAnsi="Arial" w:cs="Arial"/>
          <w:sz w:val="18"/>
          <w:szCs w:val="18"/>
        </w:rPr>
        <w:t>y “</w:t>
      </w:r>
      <w:r w:rsidR="00A73FF9">
        <w:rPr>
          <w:rFonts w:ascii="Arial" w:hAnsi="Arial" w:cs="Arial"/>
          <w:b/>
          <w:sz w:val="18"/>
          <w:szCs w:val="18"/>
        </w:rPr>
        <w:t>Anexo 1.1</w:t>
      </w:r>
      <w:r w:rsidRPr="006C2729">
        <w:rPr>
          <w:rFonts w:ascii="Arial" w:hAnsi="Arial" w:cs="Arial"/>
          <w:b/>
          <w:sz w:val="18"/>
          <w:szCs w:val="18"/>
        </w:rPr>
        <w:t>.</w:t>
      </w:r>
      <w:r w:rsidR="00A73FF9" w:rsidRPr="00A73FF9">
        <w:rPr>
          <w:rFonts w:ascii="Arial" w:hAnsi="Arial" w:cs="Arial"/>
          <w:sz w:val="18"/>
          <w:szCs w:val="18"/>
        </w:rPr>
        <w:t>”</w:t>
      </w:r>
      <w:r w:rsidRPr="006C2729">
        <w:rPr>
          <w:rFonts w:ascii="Arial" w:hAnsi="Arial" w:cs="Arial"/>
          <w:b/>
          <w:sz w:val="18"/>
          <w:szCs w:val="18"/>
        </w:rPr>
        <w:t xml:space="preserve"> </w:t>
      </w:r>
      <w:r w:rsidRPr="006C2729">
        <w:rPr>
          <w:rFonts w:ascii="Arial" w:hAnsi="Arial" w:cs="Arial"/>
          <w:sz w:val="18"/>
          <w:szCs w:val="18"/>
        </w:rPr>
        <w:t xml:space="preserve">Asimismo, se hace constar que la documentación administrativa presentada y la revisión correspondiente por parte de la </w:t>
      </w:r>
      <w:r w:rsidRPr="006C2729">
        <w:rPr>
          <w:rFonts w:ascii="Arial" w:hAnsi="Arial" w:cs="Arial"/>
          <w:b/>
          <w:sz w:val="18"/>
          <w:szCs w:val="18"/>
        </w:rPr>
        <w:t>Dirección General de Finanzas</w:t>
      </w:r>
      <w:r w:rsidRPr="006C2729">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Pr="00E57C80">
        <w:rPr>
          <w:rFonts w:ascii="Arial" w:hAnsi="Arial" w:cs="Arial"/>
          <w:sz w:val="18"/>
          <w:szCs w:val="18"/>
        </w:rPr>
        <w:t>.</w:t>
      </w:r>
      <w:r>
        <w:rPr>
          <w:rFonts w:ascii="Arial" w:hAnsi="Arial" w:cs="Arial"/>
          <w:sz w:val="18"/>
          <w:szCs w:val="18"/>
        </w:rPr>
        <w:t>----------------------------</w:t>
      </w:r>
      <w:r w:rsidR="00AE15D9">
        <w:rPr>
          <w:rFonts w:ascii="Arial" w:hAnsi="Arial" w:cs="Arial"/>
          <w:sz w:val="18"/>
          <w:szCs w:val="18"/>
        </w:rPr>
        <w:t>-------------------------------------------------------------------------</w:t>
      </w:r>
      <w:r>
        <w:rPr>
          <w:rFonts w:ascii="Arial" w:hAnsi="Arial" w:cs="Arial"/>
          <w:sz w:val="18"/>
          <w:szCs w:val="18"/>
        </w:rPr>
        <w:t>-------</w:t>
      </w:r>
      <w:r w:rsidR="0032152C">
        <w:rPr>
          <w:rFonts w:ascii="Arial" w:hAnsi="Arial" w:cs="Arial"/>
          <w:sz w:val="18"/>
          <w:szCs w:val="18"/>
        </w:rPr>
        <w:t>-------------------------------------------------------------------------</w:t>
      </w:r>
      <w:r>
        <w:rPr>
          <w:rFonts w:ascii="Arial" w:hAnsi="Arial" w:cs="Arial"/>
          <w:sz w:val="18"/>
          <w:szCs w:val="18"/>
        </w:rPr>
        <w:t>-----</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4DDAB812" w14:textId="77777777" w:rsidR="00B003EE"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p>
    <w:p w14:paraId="1F3304E6" w14:textId="034FA8A0" w:rsidR="00B003EE" w:rsidRDefault="00B003EE" w:rsidP="00E86124">
      <w:pPr>
        <w:pStyle w:val="Sangradetextonormal"/>
        <w:ind w:left="0" w:right="48"/>
        <w:jc w:val="both"/>
        <w:rPr>
          <w:rFonts w:ascii="Arial" w:hAnsi="Arial" w:cs="Arial"/>
          <w:sz w:val="18"/>
          <w:szCs w:val="18"/>
        </w:rPr>
      </w:pPr>
      <w:r w:rsidRPr="006C2729">
        <w:rPr>
          <w:rFonts w:ascii="Arial" w:hAnsi="Arial" w:cs="Arial"/>
          <w:sz w:val="18"/>
          <w:szCs w:val="18"/>
        </w:rPr>
        <w:t>--------------------------------------------------------------------------------------------------------------------------------------------------</w:t>
      </w:r>
    </w:p>
    <w:p w14:paraId="5C4F9669" w14:textId="5AD457A4"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479DEC5B" w14:textId="538E429A"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32152C">
        <w:rPr>
          <w:rFonts w:ascii="Arial" w:hAnsi="Arial" w:cs="Arial"/>
          <w:b/>
          <w:sz w:val="18"/>
          <w:szCs w:val="18"/>
        </w:rPr>
        <w:t>27</w:t>
      </w:r>
      <w:r w:rsidRPr="00BE7819">
        <w:rPr>
          <w:rFonts w:ascii="Arial" w:hAnsi="Arial" w:cs="Arial"/>
          <w:b/>
          <w:sz w:val="18"/>
          <w:szCs w:val="18"/>
        </w:rPr>
        <w:t xml:space="preserve"> de febrero de 202</w:t>
      </w:r>
      <w:r w:rsidR="002D46CD">
        <w:rPr>
          <w:rFonts w:ascii="Arial" w:hAnsi="Arial" w:cs="Arial"/>
          <w:b/>
          <w:sz w:val="18"/>
          <w:szCs w:val="18"/>
        </w:rPr>
        <w:t>5</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019EB041" w:rsidR="00647837" w:rsidRPr="004C5D14" w:rsidRDefault="00896159" w:rsidP="00AE15D9">
      <w:pPr>
        <w:tabs>
          <w:tab w:val="left" w:pos="7260"/>
        </w:tabs>
        <w:jc w:val="both"/>
        <w:rPr>
          <w:rFonts w:ascii="Arial" w:hAnsi="Arial" w:cs="Arial"/>
          <w:sz w:val="16"/>
          <w:szCs w:val="16"/>
          <w:lang w:val="es-MX"/>
        </w:rPr>
      </w:pPr>
      <w:r w:rsidRPr="00B003EE">
        <w:rPr>
          <w:rFonts w:ascii="Arial" w:hAnsi="Arial" w:cs="Arial"/>
          <w:sz w:val="18"/>
          <w:szCs w:val="18"/>
          <w:lang w:val="es-MX"/>
        </w:rPr>
        <w:t>2</w:t>
      </w:r>
      <w:r w:rsidR="00647837" w:rsidRPr="00B003EE">
        <w:rPr>
          <w:rFonts w:ascii="Arial" w:hAnsi="Arial" w:cs="Arial"/>
          <w:sz w:val="18"/>
          <w:szCs w:val="18"/>
          <w:lang w:val="es-MX"/>
        </w:rPr>
        <w:t xml:space="preserve">. </w:t>
      </w:r>
      <w:r w:rsidR="00647837" w:rsidRPr="00B003EE">
        <w:rPr>
          <w:rFonts w:ascii="Arial" w:hAnsi="Arial" w:cs="Arial"/>
          <w:sz w:val="18"/>
          <w:szCs w:val="18"/>
        </w:rPr>
        <w:t xml:space="preserve">El día </w:t>
      </w:r>
      <w:r w:rsidR="0032152C">
        <w:rPr>
          <w:rFonts w:ascii="Arial" w:hAnsi="Arial" w:cs="Arial"/>
          <w:b/>
          <w:sz w:val="18"/>
          <w:szCs w:val="18"/>
        </w:rPr>
        <w:t>05</w:t>
      </w:r>
      <w:r w:rsidR="00647837" w:rsidRPr="00B003EE">
        <w:rPr>
          <w:rFonts w:ascii="Arial" w:hAnsi="Arial" w:cs="Arial"/>
          <w:b/>
          <w:sz w:val="18"/>
          <w:szCs w:val="18"/>
        </w:rPr>
        <w:t xml:space="preserve"> de </w:t>
      </w:r>
      <w:r w:rsidR="0032152C">
        <w:rPr>
          <w:rFonts w:ascii="Arial" w:hAnsi="Arial" w:cs="Arial"/>
          <w:b/>
          <w:sz w:val="18"/>
          <w:szCs w:val="18"/>
        </w:rPr>
        <w:t>marzo</w:t>
      </w:r>
      <w:r w:rsidR="00647837" w:rsidRPr="00B003EE">
        <w:rPr>
          <w:rFonts w:ascii="Arial" w:hAnsi="Arial" w:cs="Arial"/>
          <w:b/>
          <w:sz w:val="18"/>
          <w:szCs w:val="18"/>
        </w:rPr>
        <w:t xml:space="preserve"> de 202</w:t>
      </w:r>
      <w:r w:rsidR="002D46CD" w:rsidRPr="00B003EE">
        <w:rPr>
          <w:rFonts w:ascii="Arial" w:hAnsi="Arial" w:cs="Arial"/>
          <w:b/>
          <w:sz w:val="18"/>
          <w:szCs w:val="18"/>
        </w:rPr>
        <w:t>5</w:t>
      </w:r>
      <w:r w:rsidR="00647837" w:rsidRPr="00B003EE">
        <w:rPr>
          <w:rFonts w:ascii="Arial" w:hAnsi="Arial" w:cs="Arial"/>
          <w:b/>
          <w:sz w:val="18"/>
          <w:szCs w:val="18"/>
        </w:rPr>
        <w:t xml:space="preserve">, </w:t>
      </w:r>
      <w:r w:rsidR="00647837" w:rsidRPr="00B003EE">
        <w:rPr>
          <w:rFonts w:ascii="Arial" w:hAnsi="Arial" w:cs="Arial"/>
          <w:sz w:val="18"/>
          <w:szCs w:val="18"/>
        </w:rPr>
        <w:t>a las 1</w:t>
      </w:r>
      <w:r w:rsidR="005D7C0A" w:rsidRPr="00B003EE">
        <w:rPr>
          <w:rFonts w:ascii="Arial" w:hAnsi="Arial" w:cs="Arial"/>
          <w:sz w:val="18"/>
          <w:szCs w:val="18"/>
        </w:rPr>
        <w:t>0</w:t>
      </w:r>
      <w:r w:rsidR="00647837" w:rsidRPr="00B003EE">
        <w:rPr>
          <w:rFonts w:ascii="Arial" w:hAnsi="Arial" w:cs="Arial"/>
          <w:sz w:val="18"/>
          <w:szCs w:val="18"/>
        </w:rPr>
        <w:t xml:space="preserve">:00 </w:t>
      </w:r>
      <w:r w:rsidR="00474DD9" w:rsidRPr="00B003EE">
        <w:rPr>
          <w:rFonts w:ascii="Arial" w:hAnsi="Arial" w:cs="Arial"/>
          <w:sz w:val="18"/>
          <w:szCs w:val="18"/>
        </w:rPr>
        <w:t>p.m.</w:t>
      </w:r>
      <w:r w:rsidR="00647837" w:rsidRPr="00B003EE">
        <w:rPr>
          <w:rFonts w:ascii="Arial" w:hAnsi="Arial" w:cs="Arial"/>
          <w:sz w:val="18"/>
          <w:szCs w:val="18"/>
        </w:rPr>
        <w:t xml:space="preserve">, </w:t>
      </w:r>
      <w:r w:rsidR="005F236E" w:rsidRPr="00B003EE">
        <w:rPr>
          <w:rFonts w:ascii="Arial" w:hAnsi="Arial" w:cs="Arial"/>
          <w:sz w:val="18"/>
          <w:szCs w:val="18"/>
        </w:rPr>
        <w:t xml:space="preserve">se realizó la Junta de Aclaraciones, en la cual se recibieron preguntas y manifiesto de interés por parte de las empresas </w:t>
      </w:r>
      <w:r w:rsidR="0032152C" w:rsidRPr="0032152C">
        <w:rPr>
          <w:rFonts w:ascii="Arial" w:hAnsi="Arial" w:cs="Arial"/>
          <w:sz w:val="18"/>
          <w:szCs w:val="18"/>
        </w:rPr>
        <w:t xml:space="preserve">ISRAEL EDUARDO ROCHA ESCORCIA </w:t>
      </w:r>
      <w:r w:rsidR="0032152C">
        <w:rPr>
          <w:rFonts w:ascii="Arial" w:hAnsi="Arial" w:cs="Arial"/>
          <w:sz w:val="18"/>
          <w:szCs w:val="18"/>
        </w:rPr>
        <w:t xml:space="preserve"> y </w:t>
      </w:r>
      <w:r w:rsidR="0032152C" w:rsidRPr="0032152C">
        <w:rPr>
          <w:rFonts w:ascii="Arial" w:hAnsi="Arial" w:cs="Arial"/>
          <w:sz w:val="18"/>
          <w:szCs w:val="18"/>
        </w:rPr>
        <w:t xml:space="preserve">GRUPO </w:t>
      </w:r>
      <w:r w:rsidR="0032152C" w:rsidRPr="0032152C">
        <w:rPr>
          <w:rFonts w:ascii="Arial" w:hAnsi="Arial" w:cs="Arial"/>
          <w:sz w:val="18"/>
          <w:szCs w:val="18"/>
        </w:rPr>
        <w:lastRenderedPageBreak/>
        <w:t>ASSETTATO, S.A. de C.V.</w:t>
      </w:r>
      <w:r w:rsidR="005F236E" w:rsidRPr="00B003EE">
        <w:rPr>
          <w:rFonts w:ascii="Arial" w:hAnsi="Arial" w:cs="Arial"/>
          <w:sz w:val="18"/>
          <w:szCs w:val="18"/>
        </w:rPr>
        <w:t>, así mismo se hizo constar que, por parte de la convocante se realizaron aclaraciones</w:t>
      </w:r>
      <w:r w:rsidR="00757ADC">
        <w:rPr>
          <w:rFonts w:ascii="Arial" w:hAnsi="Arial" w:cs="Arial"/>
          <w:sz w:val="18"/>
          <w:szCs w:val="18"/>
        </w:rPr>
        <w:t>.</w:t>
      </w:r>
      <w:r w:rsidR="00647837" w:rsidRPr="004C5D14">
        <w:rPr>
          <w:rFonts w:ascii="Arial" w:hAnsi="Arial" w:cs="Arial"/>
          <w:sz w:val="18"/>
          <w:szCs w:val="18"/>
        </w:rPr>
        <w:t>--------------------------------------------------------------------------------------------------------------------------------------------------------------</w:t>
      </w:r>
      <w:r w:rsidR="00AE15D9">
        <w:rPr>
          <w:rFonts w:ascii="Arial" w:hAnsi="Arial" w:cs="Arial"/>
          <w:sz w:val="18"/>
          <w:szCs w:val="18"/>
        </w:rPr>
        <w:t>----------------------------------------------------------------------------------------------------------------------</w:t>
      </w:r>
    </w:p>
    <w:p w14:paraId="7F5C4DD6" w14:textId="189E44FD" w:rsidR="004E7DEB" w:rsidRPr="00A86D3B" w:rsidRDefault="007A5748" w:rsidP="00C447C1">
      <w:pPr>
        <w:pStyle w:val="Sangradetextonormal"/>
        <w:ind w:left="0" w:right="48"/>
        <w:jc w:val="both"/>
        <w:rPr>
          <w:rFonts w:ascii="Arial" w:hAnsi="Arial" w:cs="Arial"/>
          <w:color w:val="000000"/>
          <w:sz w:val="18"/>
          <w:szCs w:val="18"/>
        </w:rPr>
      </w:pPr>
      <w:r w:rsidRPr="00B003EE">
        <w:rPr>
          <w:rFonts w:ascii="Arial" w:hAnsi="Arial" w:cs="Arial"/>
          <w:color w:val="000000"/>
          <w:sz w:val="18"/>
          <w:szCs w:val="18"/>
        </w:rPr>
        <w:t>3</w:t>
      </w:r>
      <w:r w:rsidR="00647837" w:rsidRPr="00B003EE">
        <w:rPr>
          <w:rFonts w:ascii="Arial" w:hAnsi="Arial" w:cs="Arial"/>
          <w:color w:val="000000"/>
          <w:sz w:val="18"/>
          <w:szCs w:val="18"/>
        </w:rPr>
        <w:t>. De conformidad al calendario de las bases de esta licitación</w:t>
      </w:r>
      <w:r w:rsidR="005F236E" w:rsidRPr="00B003EE">
        <w:rPr>
          <w:rFonts w:ascii="Arial" w:hAnsi="Arial" w:cs="Arial"/>
          <w:color w:val="000000"/>
          <w:sz w:val="18"/>
          <w:szCs w:val="18"/>
        </w:rPr>
        <w:t>,</w:t>
      </w:r>
      <w:r w:rsidR="00647837" w:rsidRPr="00B003EE">
        <w:rPr>
          <w:rFonts w:ascii="Arial" w:hAnsi="Arial" w:cs="Arial"/>
          <w:color w:val="000000"/>
          <w:sz w:val="18"/>
          <w:szCs w:val="18"/>
        </w:rPr>
        <w:t xml:space="preserve"> la convocante </w:t>
      </w:r>
      <w:r w:rsidR="005D71F0" w:rsidRPr="00B003EE">
        <w:rPr>
          <w:rFonts w:ascii="Arial" w:hAnsi="Arial" w:cs="Arial"/>
          <w:sz w:val="18"/>
          <w:szCs w:val="18"/>
        </w:rPr>
        <w:t>celebró</w:t>
      </w:r>
      <w:r w:rsidR="00647837" w:rsidRPr="00B003EE">
        <w:rPr>
          <w:rFonts w:ascii="Arial" w:hAnsi="Arial" w:cs="Arial"/>
          <w:color w:val="000000"/>
          <w:sz w:val="18"/>
          <w:szCs w:val="18"/>
        </w:rPr>
        <w:t xml:space="preserve"> el día </w:t>
      </w:r>
      <w:r w:rsidR="0032152C">
        <w:rPr>
          <w:rFonts w:ascii="Arial" w:hAnsi="Arial" w:cs="Arial"/>
          <w:b/>
          <w:sz w:val="18"/>
          <w:szCs w:val="18"/>
        </w:rPr>
        <w:t>10</w:t>
      </w:r>
      <w:r w:rsidR="00647837" w:rsidRPr="00B003EE">
        <w:rPr>
          <w:rFonts w:ascii="Arial" w:hAnsi="Arial" w:cs="Arial"/>
          <w:b/>
          <w:sz w:val="18"/>
          <w:szCs w:val="18"/>
        </w:rPr>
        <w:t xml:space="preserve"> de </w:t>
      </w:r>
      <w:r w:rsidR="00AE15D9" w:rsidRPr="00B003EE">
        <w:rPr>
          <w:rFonts w:ascii="Arial" w:hAnsi="Arial" w:cs="Arial"/>
          <w:b/>
          <w:sz w:val="18"/>
          <w:szCs w:val="18"/>
        </w:rPr>
        <w:t>marzo</w:t>
      </w:r>
      <w:r w:rsidR="00647837" w:rsidRPr="00B003EE">
        <w:rPr>
          <w:rFonts w:ascii="Arial" w:hAnsi="Arial" w:cs="Arial"/>
          <w:b/>
          <w:sz w:val="18"/>
          <w:szCs w:val="18"/>
        </w:rPr>
        <w:t xml:space="preserve"> de 202</w:t>
      </w:r>
      <w:r w:rsidR="005F236E" w:rsidRPr="00B003EE">
        <w:rPr>
          <w:rFonts w:ascii="Arial" w:hAnsi="Arial" w:cs="Arial"/>
          <w:b/>
          <w:sz w:val="18"/>
          <w:szCs w:val="18"/>
        </w:rPr>
        <w:t>5</w:t>
      </w:r>
      <w:r w:rsidR="00647837" w:rsidRPr="00B003EE">
        <w:rPr>
          <w:rFonts w:ascii="Arial" w:hAnsi="Arial" w:cs="Arial"/>
          <w:sz w:val="18"/>
          <w:szCs w:val="18"/>
        </w:rPr>
        <w:t xml:space="preserve"> a las </w:t>
      </w:r>
      <w:r w:rsidR="00647837" w:rsidRPr="00B003EE">
        <w:rPr>
          <w:rFonts w:ascii="Arial" w:hAnsi="Arial" w:cs="Arial"/>
          <w:b/>
          <w:sz w:val="18"/>
          <w:szCs w:val="18"/>
        </w:rPr>
        <w:t>10:00 (diez)</w:t>
      </w:r>
      <w:r w:rsidRPr="00B003EE">
        <w:rPr>
          <w:rFonts w:ascii="Arial" w:hAnsi="Arial" w:cs="Arial"/>
          <w:sz w:val="18"/>
          <w:szCs w:val="18"/>
        </w:rPr>
        <w:t xml:space="preserve"> horas, </w:t>
      </w:r>
      <w:r w:rsidR="00647837" w:rsidRPr="00B003EE">
        <w:rPr>
          <w:rFonts w:ascii="Arial" w:hAnsi="Arial" w:cs="Arial"/>
          <w:sz w:val="18"/>
          <w:szCs w:val="18"/>
        </w:rPr>
        <w:t xml:space="preserve">el Acto de Presentación y Apertura de Propuestas, realizando </w:t>
      </w:r>
      <w:r w:rsidR="00647837" w:rsidRPr="00B003EE">
        <w:rPr>
          <w:rFonts w:ascii="Arial" w:hAnsi="Arial" w:cs="Arial"/>
          <w:color w:val="000000"/>
          <w:sz w:val="18"/>
          <w:szCs w:val="18"/>
        </w:rPr>
        <w:t xml:space="preserve">la inscripción de </w:t>
      </w:r>
      <w:r w:rsidR="00647837" w:rsidRPr="00A86D3B">
        <w:rPr>
          <w:rFonts w:ascii="Arial" w:hAnsi="Arial" w:cs="Arial"/>
          <w:b/>
          <w:sz w:val="18"/>
          <w:szCs w:val="18"/>
        </w:rPr>
        <w:t>0</w:t>
      </w:r>
      <w:r w:rsidR="0032152C" w:rsidRPr="00A86D3B">
        <w:rPr>
          <w:rFonts w:ascii="Arial" w:hAnsi="Arial" w:cs="Arial"/>
          <w:b/>
          <w:sz w:val="18"/>
          <w:szCs w:val="18"/>
        </w:rPr>
        <w:t>6</w:t>
      </w:r>
      <w:r w:rsidR="00647837" w:rsidRPr="00A86D3B">
        <w:rPr>
          <w:rFonts w:ascii="Arial" w:hAnsi="Arial" w:cs="Arial"/>
          <w:b/>
          <w:sz w:val="18"/>
          <w:szCs w:val="18"/>
        </w:rPr>
        <w:t xml:space="preserve"> (</w:t>
      </w:r>
      <w:r w:rsidR="0032152C" w:rsidRPr="00A86D3B">
        <w:rPr>
          <w:rFonts w:ascii="Arial" w:hAnsi="Arial" w:cs="Arial"/>
          <w:b/>
          <w:sz w:val="18"/>
          <w:szCs w:val="18"/>
        </w:rPr>
        <w:t>seis</w:t>
      </w:r>
      <w:r w:rsidR="00647837" w:rsidRPr="00A86D3B">
        <w:rPr>
          <w:rFonts w:ascii="Arial" w:hAnsi="Arial" w:cs="Arial"/>
          <w:b/>
          <w:sz w:val="18"/>
          <w:szCs w:val="18"/>
        </w:rPr>
        <w:t>), propuesta</w:t>
      </w:r>
      <w:r w:rsidRPr="00A86D3B">
        <w:rPr>
          <w:rFonts w:ascii="Arial" w:hAnsi="Arial" w:cs="Arial"/>
          <w:b/>
          <w:sz w:val="18"/>
          <w:szCs w:val="18"/>
        </w:rPr>
        <w:t>s</w:t>
      </w:r>
      <w:r w:rsidR="00647837" w:rsidRPr="00A86D3B">
        <w:rPr>
          <w:rFonts w:ascii="Arial" w:hAnsi="Arial" w:cs="Arial"/>
          <w:sz w:val="18"/>
          <w:szCs w:val="18"/>
        </w:rPr>
        <w:t xml:space="preserve">, </w:t>
      </w:r>
      <w:r w:rsidR="00647837" w:rsidRPr="00A86D3B">
        <w:rPr>
          <w:rFonts w:ascii="Arial" w:hAnsi="Arial" w:cs="Arial"/>
          <w:color w:val="000000"/>
          <w:sz w:val="18"/>
          <w:szCs w:val="18"/>
        </w:rPr>
        <w:t>presentada</w:t>
      </w:r>
      <w:r w:rsidRPr="00A86D3B">
        <w:rPr>
          <w:rFonts w:ascii="Arial" w:hAnsi="Arial" w:cs="Arial"/>
          <w:color w:val="000000"/>
          <w:sz w:val="18"/>
          <w:szCs w:val="18"/>
        </w:rPr>
        <w:t>s</w:t>
      </w:r>
      <w:r w:rsidR="00647837" w:rsidRPr="00A86D3B">
        <w:rPr>
          <w:rFonts w:ascii="Arial" w:hAnsi="Arial" w:cs="Arial"/>
          <w:color w:val="000000"/>
          <w:sz w:val="18"/>
          <w:szCs w:val="18"/>
        </w:rPr>
        <w:t xml:space="preserve"> en </w:t>
      </w:r>
      <w:r w:rsidR="005D71F0" w:rsidRPr="00A86D3B">
        <w:rPr>
          <w:rFonts w:ascii="Arial" w:hAnsi="Arial" w:cs="Arial"/>
          <w:color w:val="000000"/>
          <w:sz w:val="18"/>
          <w:szCs w:val="18"/>
        </w:rPr>
        <w:t xml:space="preserve">tiempo y </w:t>
      </w:r>
      <w:r w:rsidR="00647837" w:rsidRPr="00A86D3B">
        <w:rPr>
          <w:rFonts w:ascii="Arial" w:hAnsi="Arial" w:cs="Arial"/>
          <w:color w:val="000000"/>
          <w:sz w:val="18"/>
          <w:szCs w:val="18"/>
        </w:rPr>
        <w:t xml:space="preserve">forma por </w:t>
      </w:r>
      <w:r w:rsidRPr="00A86D3B">
        <w:rPr>
          <w:rFonts w:ascii="Arial" w:hAnsi="Arial" w:cs="Arial"/>
          <w:color w:val="000000"/>
          <w:sz w:val="18"/>
          <w:szCs w:val="18"/>
        </w:rPr>
        <w:t>los</w:t>
      </w:r>
      <w:r w:rsidR="00647837" w:rsidRPr="00A86D3B">
        <w:rPr>
          <w:rFonts w:ascii="Arial" w:hAnsi="Arial" w:cs="Arial"/>
          <w:color w:val="000000"/>
          <w:sz w:val="18"/>
          <w:szCs w:val="18"/>
        </w:rPr>
        <w:t xml:space="preserve"> correspondiente</w:t>
      </w:r>
      <w:r w:rsidRPr="00A86D3B">
        <w:rPr>
          <w:rFonts w:ascii="Arial" w:hAnsi="Arial" w:cs="Arial"/>
          <w:color w:val="000000"/>
          <w:sz w:val="18"/>
          <w:szCs w:val="18"/>
        </w:rPr>
        <w:t>s</w:t>
      </w:r>
      <w:r w:rsidR="00647837" w:rsidRPr="00A86D3B">
        <w:rPr>
          <w:rFonts w:ascii="Arial" w:hAnsi="Arial" w:cs="Arial"/>
          <w:color w:val="000000"/>
          <w:sz w:val="18"/>
          <w:szCs w:val="18"/>
        </w:rPr>
        <w:t xml:space="preserve"> licitante</w:t>
      </w:r>
      <w:r w:rsidRPr="00A86D3B">
        <w:rPr>
          <w:rFonts w:ascii="Arial" w:hAnsi="Arial" w:cs="Arial"/>
          <w:color w:val="000000"/>
          <w:sz w:val="18"/>
          <w:szCs w:val="18"/>
        </w:rPr>
        <w:t>s</w:t>
      </w:r>
      <w:r w:rsidR="00647837" w:rsidRPr="00A86D3B">
        <w:rPr>
          <w:rFonts w:ascii="Arial" w:hAnsi="Arial" w:cs="Arial"/>
          <w:color w:val="000000"/>
          <w:sz w:val="18"/>
          <w:szCs w:val="18"/>
        </w:rPr>
        <w:t>, siendo</w:t>
      </w:r>
      <w:r w:rsidR="005D71F0" w:rsidRPr="00A86D3B">
        <w:rPr>
          <w:rFonts w:ascii="Arial" w:hAnsi="Arial" w:cs="Arial"/>
          <w:color w:val="000000"/>
          <w:sz w:val="18"/>
          <w:szCs w:val="18"/>
        </w:rPr>
        <w:t xml:space="preserve"> ----------------</w:t>
      </w:r>
    </w:p>
    <w:p w14:paraId="4C586A03" w14:textId="1322FC7D" w:rsidR="00A31430" w:rsidRPr="00A86D3B" w:rsidRDefault="005D71F0" w:rsidP="00C447C1">
      <w:pPr>
        <w:pStyle w:val="Sangradetextonormal"/>
        <w:ind w:left="0" w:right="48"/>
        <w:jc w:val="both"/>
        <w:rPr>
          <w:rFonts w:ascii="Arial" w:hAnsi="Arial" w:cs="Arial"/>
        </w:rPr>
      </w:pPr>
      <w:r w:rsidRPr="00A86D3B">
        <w:rPr>
          <w:rFonts w:ascii="Arial" w:hAnsi="Arial" w:cs="Arial"/>
          <w:color w:val="000000"/>
          <w:sz w:val="18"/>
          <w:szCs w:val="18"/>
        </w:rPr>
        <w:t>-----------------------------------------------------------------------------------------------------------------</w:t>
      </w:r>
      <w:r w:rsidR="002E01B4" w:rsidRPr="00A86D3B">
        <w:rPr>
          <w:rFonts w:ascii="Arial" w:hAnsi="Arial" w:cs="Arial"/>
          <w:color w:val="000000"/>
          <w:sz w:val="18"/>
          <w:szCs w:val="18"/>
        </w:rPr>
        <w:t>--</w:t>
      </w:r>
      <w:r w:rsidRPr="00A86D3B">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8E30CF" w14:paraId="1DF96AE2" w14:textId="77777777" w:rsidTr="00CD16DE">
        <w:trPr>
          <w:trHeight w:val="246"/>
        </w:trPr>
        <w:tc>
          <w:tcPr>
            <w:tcW w:w="216" w:type="pct"/>
            <w:shd w:val="clear" w:color="auto" w:fill="D9D9D9"/>
            <w:noWrap/>
            <w:hideMark/>
          </w:tcPr>
          <w:p w14:paraId="47597ED0" w14:textId="77777777" w:rsidR="00777F21" w:rsidRPr="00A86D3B" w:rsidRDefault="00777F21" w:rsidP="00326525">
            <w:pPr>
              <w:jc w:val="center"/>
              <w:rPr>
                <w:rFonts w:ascii="Arial" w:hAnsi="Arial" w:cs="Arial"/>
                <w:b/>
                <w:sz w:val="18"/>
                <w:szCs w:val="18"/>
              </w:rPr>
            </w:pPr>
          </w:p>
        </w:tc>
        <w:tc>
          <w:tcPr>
            <w:tcW w:w="4784" w:type="pct"/>
            <w:shd w:val="clear" w:color="auto" w:fill="D9D9D9"/>
            <w:noWrap/>
            <w:hideMark/>
          </w:tcPr>
          <w:p w14:paraId="4F62D7B0" w14:textId="77777777" w:rsidR="00777F21" w:rsidRPr="00A86D3B" w:rsidRDefault="00777F21" w:rsidP="00326525">
            <w:pPr>
              <w:jc w:val="center"/>
              <w:rPr>
                <w:rFonts w:ascii="Arial" w:hAnsi="Arial" w:cs="Arial"/>
                <w:b/>
                <w:sz w:val="18"/>
                <w:szCs w:val="18"/>
              </w:rPr>
            </w:pPr>
            <w:r w:rsidRPr="00A86D3B">
              <w:rPr>
                <w:rFonts w:ascii="Arial" w:hAnsi="Arial" w:cs="Arial"/>
                <w:b/>
                <w:sz w:val="18"/>
                <w:szCs w:val="18"/>
              </w:rPr>
              <w:t>LICITANTE</w:t>
            </w:r>
          </w:p>
        </w:tc>
      </w:tr>
      <w:tr w:rsidR="00A86D3B" w:rsidRPr="008E30CF" w14:paraId="2C7D1BAA" w14:textId="77777777" w:rsidTr="004A7C0E">
        <w:trPr>
          <w:trHeight w:val="246"/>
        </w:trPr>
        <w:tc>
          <w:tcPr>
            <w:tcW w:w="216" w:type="pct"/>
            <w:noWrap/>
            <w:vAlign w:val="center"/>
          </w:tcPr>
          <w:p w14:paraId="2318BBDF" w14:textId="3C4F7097" w:rsidR="00A86D3B" w:rsidRPr="00A86D3B" w:rsidRDefault="00A86D3B" w:rsidP="00A86D3B">
            <w:pPr>
              <w:jc w:val="center"/>
              <w:rPr>
                <w:rFonts w:ascii="Arial" w:hAnsi="Arial" w:cs="Arial"/>
                <w:b/>
                <w:sz w:val="16"/>
                <w:szCs w:val="16"/>
              </w:rPr>
            </w:pPr>
            <w:r w:rsidRPr="00A86D3B">
              <w:rPr>
                <w:rFonts w:ascii="Arial" w:hAnsi="Arial" w:cs="Arial"/>
                <w:b/>
                <w:sz w:val="16"/>
                <w:szCs w:val="16"/>
              </w:rPr>
              <w:t>1</w:t>
            </w:r>
          </w:p>
        </w:tc>
        <w:tc>
          <w:tcPr>
            <w:tcW w:w="4784" w:type="pct"/>
            <w:noWrap/>
            <w:vAlign w:val="center"/>
          </w:tcPr>
          <w:p w14:paraId="06EC2611" w14:textId="0A0A2F73" w:rsidR="00A86D3B" w:rsidRPr="008E30CF" w:rsidRDefault="00A86D3B" w:rsidP="00A86D3B">
            <w:pPr>
              <w:tabs>
                <w:tab w:val="left" w:pos="7260"/>
              </w:tabs>
              <w:jc w:val="both"/>
              <w:rPr>
                <w:rFonts w:ascii="Arial" w:hAnsi="Arial" w:cs="Arial"/>
                <w:b/>
                <w:sz w:val="16"/>
                <w:szCs w:val="16"/>
                <w:highlight w:val="yellow"/>
              </w:rPr>
            </w:pPr>
            <w:r w:rsidRPr="00F26F38">
              <w:rPr>
                <w:rFonts w:ascii="Arial" w:hAnsi="Arial" w:cs="Arial"/>
                <w:b/>
                <w:sz w:val="18"/>
                <w:szCs w:val="18"/>
              </w:rPr>
              <w:t>GRUPO ASSETTATO S.A. DE C.V.</w:t>
            </w:r>
          </w:p>
        </w:tc>
      </w:tr>
      <w:tr w:rsidR="00A86D3B" w:rsidRPr="008E30CF" w14:paraId="09165C06" w14:textId="77777777" w:rsidTr="004A7C0E">
        <w:trPr>
          <w:trHeight w:val="246"/>
        </w:trPr>
        <w:tc>
          <w:tcPr>
            <w:tcW w:w="216" w:type="pct"/>
            <w:noWrap/>
            <w:vAlign w:val="center"/>
          </w:tcPr>
          <w:p w14:paraId="761AEB64" w14:textId="63181180" w:rsidR="00A86D3B" w:rsidRPr="00A86D3B" w:rsidRDefault="00A86D3B" w:rsidP="00A86D3B">
            <w:pPr>
              <w:jc w:val="center"/>
              <w:rPr>
                <w:rFonts w:ascii="Arial" w:hAnsi="Arial" w:cs="Arial"/>
                <w:b/>
                <w:sz w:val="16"/>
                <w:szCs w:val="16"/>
              </w:rPr>
            </w:pPr>
            <w:r w:rsidRPr="00A86D3B">
              <w:rPr>
                <w:rFonts w:ascii="Arial" w:hAnsi="Arial" w:cs="Arial"/>
                <w:b/>
                <w:sz w:val="16"/>
                <w:szCs w:val="16"/>
              </w:rPr>
              <w:t>2</w:t>
            </w:r>
          </w:p>
        </w:tc>
        <w:tc>
          <w:tcPr>
            <w:tcW w:w="4784" w:type="pct"/>
            <w:noWrap/>
            <w:vAlign w:val="center"/>
          </w:tcPr>
          <w:p w14:paraId="01C54C8D" w14:textId="5FB4B72E" w:rsidR="00A86D3B" w:rsidRPr="008E30CF" w:rsidRDefault="00A86D3B" w:rsidP="00A86D3B">
            <w:pPr>
              <w:tabs>
                <w:tab w:val="left" w:pos="7260"/>
              </w:tabs>
              <w:jc w:val="both"/>
              <w:rPr>
                <w:rFonts w:ascii="Arial" w:hAnsi="Arial" w:cs="Arial"/>
                <w:b/>
                <w:sz w:val="16"/>
                <w:szCs w:val="16"/>
                <w:highlight w:val="yellow"/>
              </w:rPr>
            </w:pPr>
            <w:r w:rsidRPr="00F26F38">
              <w:rPr>
                <w:rFonts w:ascii="Arial" w:hAnsi="Arial" w:cs="Arial"/>
                <w:b/>
                <w:sz w:val="18"/>
                <w:szCs w:val="18"/>
              </w:rPr>
              <w:t>SERVI BURKLE S</w:t>
            </w:r>
            <w:r>
              <w:rPr>
                <w:rFonts w:ascii="Arial" w:hAnsi="Arial" w:cs="Arial"/>
                <w:b/>
                <w:sz w:val="18"/>
                <w:szCs w:val="18"/>
              </w:rPr>
              <w:t>.</w:t>
            </w:r>
            <w:r w:rsidRPr="00F26F38">
              <w:rPr>
                <w:rFonts w:ascii="Arial" w:hAnsi="Arial" w:cs="Arial"/>
                <w:b/>
                <w:sz w:val="18"/>
                <w:szCs w:val="18"/>
              </w:rPr>
              <w:t>A</w:t>
            </w:r>
            <w:r>
              <w:rPr>
                <w:rFonts w:ascii="Arial" w:hAnsi="Arial" w:cs="Arial"/>
                <w:b/>
                <w:sz w:val="18"/>
                <w:szCs w:val="18"/>
              </w:rPr>
              <w:t>.</w:t>
            </w:r>
            <w:r w:rsidRPr="00F26F38">
              <w:rPr>
                <w:rFonts w:ascii="Arial" w:hAnsi="Arial" w:cs="Arial"/>
                <w:b/>
                <w:sz w:val="18"/>
                <w:szCs w:val="18"/>
              </w:rPr>
              <w:t xml:space="preserve"> DE C</w:t>
            </w:r>
            <w:r>
              <w:rPr>
                <w:rFonts w:ascii="Arial" w:hAnsi="Arial" w:cs="Arial"/>
                <w:b/>
                <w:sz w:val="18"/>
                <w:szCs w:val="18"/>
              </w:rPr>
              <w:t>.</w:t>
            </w:r>
            <w:r w:rsidRPr="00F26F38">
              <w:rPr>
                <w:rFonts w:ascii="Arial" w:hAnsi="Arial" w:cs="Arial"/>
                <w:b/>
                <w:sz w:val="18"/>
                <w:szCs w:val="18"/>
              </w:rPr>
              <w:t>V</w:t>
            </w:r>
            <w:r>
              <w:rPr>
                <w:rFonts w:ascii="Arial" w:hAnsi="Arial" w:cs="Arial"/>
                <w:b/>
                <w:sz w:val="18"/>
                <w:szCs w:val="18"/>
              </w:rPr>
              <w:t>.</w:t>
            </w:r>
          </w:p>
        </w:tc>
      </w:tr>
      <w:tr w:rsidR="00A86D3B" w:rsidRPr="008E30CF" w14:paraId="647BDA41" w14:textId="77777777" w:rsidTr="004A7C0E">
        <w:trPr>
          <w:trHeight w:val="246"/>
        </w:trPr>
        <w:tc>
          <w:tcPr>
            <w:tcW w:w="216" w:type="pct"/>
            <w:noWrap/>
            <w:vAlign w:val="center"/>
          </w:tcPr>
          <w:p w14:paraId="7C343ED1" w14:textId="66304368" w:rsidR="00A86D3B" w:rsidRPr="00A86D3B" w:rsidRDefault="00A86D3B" w:rsidP="00A86D3B">
            <w:pPr>
              <w:jc w:val="center"/>
              <w:rPr>
                <w:rFonts w:ascii="Arial" w:hAnsi="Arial" w:cs="Arial"/>
                <w:b/>
                <w:sz w:val="16"/>
                <w:szCs w:val="16"/>
              </w:rPr>
            </w:pPr>
            <w:r w:rsidRPr="00A86D3B">
              <w:rPr>
                <w:rFonts w:ascii="Arial" w:hAnsi="Arial" w:cs="Arial"/>
                <w:b/>
                <w:sz w:val="16"/>
                <w:szCs w:val="16"/>
              </w:rPr>
              <w:t>3</w:t>
            </w:r>
          </w:p>
        </w:tc>
        <w:tc>
          <w:tcPr>
            <w:tcW w:w="4784" w:type="pct"/>
            <w:noWrap/>
            <w:vAlign w:val="center"/>
          </w:tcPr>
          <w:p w14:paraId="7B5AC671" w14:textId="7835EB41" w:rsidR="00A86D3B" w:rsidRPr="008E30CF" w:rsidRDefault="00A86D3B" w:rsidP="00A86D3B">
            <w:pPr>
              <w:tabs>
                <w:tab w:val="left" w:pos="7260"/>
              </w:tabs>
              <w:jc w:val="both"/>
              <w:rPr>
                <w:rFonts w:ascii="Arial" w:hAnsi="Arial" w:cs="Arial"/>
                <w:b/>
                <w:sz w:val="16"/>
                <w:szCs w:val="16"/>
                <w:highlight w:val="yellow"/>
              </w:rPr>
            </w:pPr>
            <w:r w:rsidRPr="00F26F38">
              <w:rPr>
                <w:rFonts w:ascii="Arial" w:hAnsi="Arial" w:cs="Arial"/>
                <w:b/>
                <w:sz w:val="18"/>
                <w:szCs w:val="18"/>
              </w:rPr>
              <w:t>MICROLAB INDUSTRIAL, S.A. DE C.V.</w:t>
            </w:r>
          </w:p>
        </w:tc>
      </w:tr>
      <w:tr w:rsidR="00A86D3B" w:rsidRPr="008E30CF" w14:paraId="7C62AC7F" w14:textId="77777777" w:rsidTr="004A7C0E">
        <w:trPr>
          <w:trHeight w:val="246"/>
        </w:trPr>
        <w:tc>
          <w:tcPr>
            <w:tcW w:w="216" w:type="pct"/>
            <w:noWrap/>
            <w:vAlign w:val="center"/>
          </w:tcPr>
          <w:p w14:paraId="07B00357" w14:textId="72D1B2C1" w:rsidR="00A86D3B" w:rsidRPr="00A86D3B" w:rsidRDefault="00A86D3B" w:rsidP="00A86D3B">
            <w:pPr>
              <w:jc w:val="center"/>
              <w:rPr>
                <w:rFonts w:ascii="Arial" w:hAnsi="Arial" w:cs="Arial"/>
                <w:b/>
                <w:sz w:val="16"/>
                <w:szCs w:val="16"/>
              </w:rPr>
            </w:pPr>
            <w:r w:rsidRPr="00A86D3B">
              <w:rPr>
                <w:rFonts w:ascii="Arial" w:hAnsi="Arial" w:cs="Arial"/>
                <w:b/>
                <w:sz w:val="16"/>
                <w:szCs w:val="16"/>
              </w:rPr>
              <w:t>4</w:t>
            </w:r>
          </w:p>
        </w:tc>
        <w:tc>
          <w:tcPr>
            <w:tcW w:w="4784" w:type="pct"/>
            <w:noWrap/>
            <w:vAlign w:val="center"/>
          </w:tcPr>
          <w:p w14:paraId="067CCA1F" w14:textId="570F5E28" w:rsidR="00A86D3B" w:rsidRPr="008E30CF" w:rsidRDefault="00A86D3B" w:rsidP="00A86D3B">
            <w:pPr>
              <w:tabs>
                <w:tab w:val="left" w:pos="7260"/>
              </w:tabs>
              <w:jc w:val="both"/>
              <w:rPr>
                <w:rFonts w:ascii="Arial" w:hAnsi="Arial" w:cs="Arial"/>
                <w:b/>
                <w:sz w:val="18"/>
                <w:szCs w:val="18"/>
                <w:highlight w:val="yellow"/>
              </w:rPr>
            </w:pPr>
            <w:r w:rsidRPr="00F26F38">
              <w:rPr>
                <w:rFonts w:ascii="Arial" w:hAnsi="Arial" w:cs="Arial"/>
                <w:b/>
                <w:sz w:val="18"/>
                <w:szCs w:val="18"/>
              </w:rPr>
              <w:t>KEY QUIMICA, S.A. DE C.V.</w:t>
            </w:r>
          </w:p>
        </w:tc>
      </w:tr>
      <w:tr w:rsidR="00A86D3B" w:rsidRPr="008E30CF" w14:paraId="0A20069C" w14:textId="77777777" w:rsidTr="004A7C0E">
        <w:trPr>
          <w:trHeight w:val="246"/>
        </w:trPr>
        <w:tc>
          <w:tcPr>
            <w:tcW w:w="216" w:type="pct"/>
            <w:noWrap/>
            <w:vAlign w:val="center"/>
          </w:tcPr>
          <w:p w14:paraId="18383E29" w14:textId="70DACBF2" w:rsidR="00A86D3B" w:rsidRPr="00A86D3B" w:rsidRDefault="00A86D3B" w:rsidP="00A86D3B">
            <w:pPr>
              <w:jc w:val="center"/>
              <w:rPr>
                <w:rFonts w:ascii="Arial" w:hAnsi="Arial" w:cs="Arial"/>
                <w:b/>
                <w:sz w:val="16"/>
                <w:szCs w:val="16"/>
              </w:rPr>
            </w:pPr>
            <w:r w:rsidRPr="00A86D3B">
              <w:rPr>
                <w:rFonts w:ascii="Arial" w:hAnsi="Arial" w:cs="Arial"/>
                <w:b/>
                <w:sz w:val="16"/>
                <w:szCs w:val="16"/>
              </w:rPr>
              <w:t>5</w:t>
            </w:r>
          </w:p>
        </w:tc>
        <w:tc>
          <w:tcPr>
            <w:tcW w:w="4784" w:type="pct"/>
            <w:noWrap/>
            <w:vAlign w:val="center"/>
          </w:tcPr>
          <w:p w14:paraId="40B5663D" w14:textId="13A266DE" w:rsidR="00A86D3B" w:rsidRPr="008E30CF" w:rsidRDefault="00A86D3B" w:rsidP="00A86D3B">
            <w:pPr>
              <w:tabs>
                <w:tab w:val="left" w:pos="7260"/>
              </w:tabs>
              <w:jc w:val="both"/>
              <w:rPr>
                <w:rFonts w:ascii="Arial" w:hAnsi="Arial" w:cs="Arial"/>
                <w:b/>
                <w:sz w:val="18"/>
                <w:szCs w:val="18"/>
                <w:highlight w:val="yellow"/>
              </w:rPr>
            </w:pPr>
            <w:r w:rsidRPr="00F26F38">
              <w:rPr>
                <w:rFonts w:ascii="Arial" w:hAnsi="Arial" w:cs="Arial"/>
                <w:b/>
                <w:sz w:val="18"/>
                <w:szCs w:val="18"/>
              </w:rPr>
              <w:t>ISRAEL EDUARDO ROCHA ESCORCIA</w:t>
            </w:r>
          </w:p>
        </w:tc>
      </w:tr>
      <w:tr w:rsidR="00A86D3B" w:rsidRPr="005775D7" w14:paraId="7DA41BF3" w14:textId="77777777" w:rsidTr="004A7C0E">
        <w:trPr>
          <w:trHeight w:val="246"/>
        </w:trPr>
        <w:tc>
          <w:tcPr>
            <w:tcW w:w="216" w:type="pct"/>
            <w:noWrap/>
            <w:vAlign w:val="center"/>
          </w:tcPr>
          <w:p w14:paraId="5D4F804B" w14:textId="26100CA6" w:rsidR="00A86D3B" w:rsidRPr="00A86D3B" w:rsidRDefault="00A86D3B" w:rsidP="00A86D3B">
            <w:pPr>
              <w:jc w:val="center"/>
              <w:rPr>
                <w:rFonts w:ascii="Arial" w:hAnsi="Arial" w:cs="Arial"/>
                <w:b/>
                <w:sz w:val="16"/>
                <w:szCs w:val="16"/>
              </w:rPr>
            </w:pPr>
            <w:r w:rsidRPr="00A86D3B">
              <w:rPr>
                <w:rFonts w:ascii="Arial" w:hAnsi="Arial" w:cs="Arial"/>
                <w:b/>
                <w:sz w:val="16"/>
                <w:szCs w:val="16"/>
              </w:rPr>
              <w:t>6</w:t>
            </w:r>
          </w:p>
        </w:tc>
        <w:tc>
          <w:tcPr>
            <w:tcW w:w="4784" w:type="pct"/>
            <w:noWrap/>
            <w:vAlign w:val="center"/>
          </w:tcPr>
          <w:p w14:paraId="4DF9A7B8" w14:textId="36F4B057" w:rsidR="00A86D3B" w:rsidRPr="009B25D9" w:rsidRDefault="00A86D3B" w:rsidP="00A86D3B">
            <w:pPr>
              <w:tabs>
                <w:tab w:val="left" w:pos="7260"/>
              </w:tabs>
              <w:jc w:val="both"/>
              <w:rPr>
                <w:rFonts w:ascii="Arial" w:hAnsi="Arial" w:cs="Arial"/>
                <w:b/>
                <w:sz w:val="18"/>
                <w:szCs w:val="18"/>
              </w:rPr>
            </w:pPr>
            <w:r>
              <w:rPr>
                <w:rFonts w:ascii="Arial" w:hAnsi="Arial" w:cs="Arial"/>
                <w:b/>
                <w:sz w:val="18"/>
                <w:szCs w:val="18"/>
              </w:rPr>
              <w:t>PROLIM INDUSTRIAL S.A DE C.V.</w:t>
            </w:r>
          </w:p>
        </w:tc>
      </w:tr>
    </w:tbl>
    <w:p w14:paraId="44199CE6" w14:textId="127149A5" w:rsidR="008D4968" w:rsidRPr="002E01B4" w:rsidRDefault="008D4968" w:rsidP="008D4968">
      <w:pPr>
        <w:pStyle w:val="Sangradetextonormal"/>
        <w:ind w:left="0"/>
        <w:jc w:val="both"/>
        <w:rPr>
          <w:rFonts w:ascii="Arial" w:hAnsi="Arial" w:cs="Arial"/>
          <w:sz w:val="18"/>
          <w:szCs w:val="18"/>
        </w:rPr>
      </w:pPr>
      <w:r w:rsidRPr="002E01B4">
        <w:rPr>
          <w:rFonts w:ascii="Arial" w:hAnsi="Arial" w:cs="Arial"/>
          <w:sz w:val="18"/>
          <w:szCs w:val="18"/>
        </w:rPr>
        <w:t>---------------------------------------------------------------------------------------------------------------------------------------------------</w:t>
      </w:r>
    </w:p>
    <w:p w14:paraId="78868BE6" w14:textId="5537AFF3" w:rsidR="00BC1273" w:rsidRDefault="00C161FA" w:rsidP="00C24314">
      <w:pPr>
        <w:pStyle w:val="Sangradetextonormal"/>
        <w:ind w:left="0"/>
        <w:jc w:val="both"/>
        <w:rPr>
          <w:noProof/>
          <w:lang w:eastAsia="es-MX"/>
        </w:rPr>
      </w:pPr>
      <w:r w:rsidRPr="002E01B4">
        <w:rPr>
          <w:rFonts w:ascii="Arial" w:hAnsi="Arial" w:cs="Arial"/>
          <w:sz w:val="18"/>
          <w:szCs w:val="18"/>
        </w:rPr>
        <w:t>Los precios que</w:t>
      </w:r>
      <w:r w:rsidR="00701597" w:rsidRPr="002E01B4">
        <w:rPr>
          <w:rFonts w:ascii="Arial" w:hAnsi="Arial" w:cs="Arial"/>
          <w:sz w:val="18"/>
          <w:szCs w:val="18"/>
        </w:rPr>
        <w:t xml:space="preserve"> </w:t>
      </w:r>
      <w:r w:rsidR="009C6A5C" w:rsidRPr="002E01B4">
        <w:rPr>
          <w:rFonts w:ascii="Arial" w:hAnsi="Arial" w:cs="Arial"/>
          <w:sz w:val="18"/>
          <w:szCs w:val="18"/>
        </w:rPr>
        <w:t>los</w:t>
      </w:r>
      <w:r w:rsidR="00701597" w:rsidRPr="002E01B4">
        <w:rPr>
          <w:rFonts w:ascii="Arial" w:hAnsi="Arial" w:cs="Arial"/>
          <w:sz w:val="18"/>
          <w:szCs w:val="18"/>
        </w:rPr>
        <w:t xml:space="preserve"> </w:t>
      </w:r>
      <w:r w:rsidR="00CF0F48" w:rsidRPr="002E01B4">
        <w:rPr>
          <w:rFonts w:ascii="Arial" w:hAnsi="Arial" w:cs="Arial"/>
          <w:sz w:val="18"/>
          <w:szCs w:val="18"/>
        </w:rPr>
        <w:t>licitante</w:t>
      </w:r>
      <w:r w:rsidR="009C6A5C" w:rsidRPr="002E01B4">
        <w:rPr>
          <w:rFonts w:ascii="Arial" w:hAnsi="Arial" w:cs="Arial"/>
          <w:sz w:val="18"/>
          <w:szCs w:val="18"/>
        </w:rPr>
        <w:t>s</w:t>
      </w:r>
      <w:r w:rsidR="00CF0F48" w:rsidRPr="002E01B4">
        <w:rPr>
          <w:rFonts w:ascii="Arial" w:hAnsi="Arial" w:cs="Arial"/>
          <w:sz w:val="18"/>
          <w:szCs w:val="18"/>
        </w:rPr>
        <w:t xml:space="preserve"> ofer</w:t>
      </w:r>
      <w:r w:rsidR="008B3A3C" w:rsidRPr="002E01B4">
        <w:rPr>
          <w:rFonts w:ascii="Arial" w:hAnsi="Arial" w:cs="Arial"/>
          <w:sz w:val="18"/>
          <w:szCs w:val="18"/>
        </w:rPr>
        <w:t>t</w:t>
      </w:r>
      <w:r w:rsidR="009C6A5C" w:rsidRPr="002E01B4">
        <w:rPr>
          <w:rFonts w:ascii="Arial" w:hAnsi="Arial" w:cs="Arial"/>
          <w:sz w:val="18"/>
          <w:szCs w:val="18"/>
        </w:rPr>
        <w:t>aron</w:t>
      </w:r>
      <w:r w:rsidR="00A80B7C" w:rsidRPr="002E01B4">
        <w:rPr>
          <w:rFonts w:ascii="Arial" w:hAnsi="Arial" w:cs="Arial"/>
          <w:sz w:val="18"/>
          <w:szCs w:val="18"/>
        </w:rPr>
        <w:t xml:space="preserve"> </w:t>
      </w:r>
      <w:r w:rsidR="00CF0F48" w:rsidRPr="002E01B4">
        <w:rPr>
          <w:rFonts w:ascii="Arial" w:hAnsi="Arial" w:cs="Arial"/>
          <w:sz w:val="18"/>
          <w:szCs w:val="18"/>
        </w:rPr>
        <w:t xml:space="preserve">para </w:t>
      </w:r>
      <w:r w:rsidR="008B3A3C" w:rsidRPr="002E01B4">
        <w:rPr>
          <w:rFonts w:ascii="Arial" w:hAnsi="Arial" w:cs="Arial"/>
          <w:sz w:val="18"/>
          <w:szCs w:val="18"/>
        </w:rPr>
        <w:t>la</w:t>
      </w:r>
      <w:r w:rsidR="009C6A5C" w:rsidRPr="002E01B4">
        <w:rPr>
          <w:rFonts w:ascii="Arial" w:hAnsi="Arial" w:cs="Arial"/>
          <w:sz w:val="18"/>
          <w:szCs w:val="18"/>
        </w:rPr>
        <w:t>s</w:t>
      </w:r>
      <w:r w:rsidR="00CF0F48" w:rsidRPr="002E01B4">
        <w:rPr>
          <w:rFonts w:ascii="Arial" w:hAnsi="Arial" w:cs="Arial"/>
          <w:sz w:val="18"/>
          <w:szCs w:val="18"/>
        </w:rPr>
        <w:t xml:space="preserve"> partida</w:t>
      </w:r>
      <w:r w:rsidR="009C6A5C" w:rsidRPr="002E01B4">
        <w:rPr>
          <w:rFonts w:ascii="Arial" w:hAnsi="Arial" w:cs="Arial"/>
          <w:sz w:val="18"/>
          <w:szCs w:val="18"/>
        </w:rPr>
        <w:t>s</w:t>
      </w:r>
      <w:r w:rsidR="00CF0F48" w:rsidRPr="002E01B4">
        <w:rPr>
          <w:rFonts w:ascii="Arial" w:hAnsi="Arial" w:cs="Arial"/>
          <w:sz w:val="18"/>
          <w:szCs w:val="18"/>
        </w:rPr>
        <w:t xml:space="preserve"> en la</w:t>
      </w:r>
      <w:r w:rsidR="009C6A5C" w:rsidRPr="002E01B4">
        <w:rPr>
          <w:rFonts w:ascii="Arial" w:hAnsi="Arial" w:cs="Arial"/>
          <w:sz w:val="18"/>
          <w:szCs w:val="18"/>
        </w:rPr>
        <w:t>s</w:t>
      </w:r>
      <w:r w:rsidR="00CF0F48" w:rsidRPr="002E01B4">
        <w:rPr>
          <w:rFonts w:ascii="Arial" w:hAnsi="Arial" w:cs="Arial"/>
          <w:sz w:val="18"/>
          <w:szCs w:val="18"/>
        </w:rPr>
        <w:t xml:space="preserve"> que participa</w:t>
      </w:r>
      <w:r w:rsidR="009C6A5C" w:rsidRPr="002E01B4">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32152C">
        <w:rPr>
          <w:rFonts w:ascii="Arial" w:hAnsi="Arial" w:cs="Arial"/>
          <w:b/>
          <w:sz w:val="18"/>
          <w:szCs w:val="18"/>
        </w:rPr>
        <w:t>10</w:t>
      </w:r>
      <w:r w:rsidR="00B945D0" w:rsidRPr="004B2426">
        <w:rPr>
          <w:rFonts w:ascii="Arial" w:hAnsi="Arial" w:cs="Arial"/>
          <w:b/>
          <w:sz w:val="18"/>
          <w:szCs w:val="18"/>
        </w:rPr>
        <w:t xml:space="preserve"> de </w:t>
      </w:r>
      <w:r w:rsidR="00AE15D9">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F236E">
        <w:rPr>
          <w:rFonts w:ascii="Arial" w:hAnsi="Arial" w:cs="Arial"/>
          <w:b/>
          <w:sz w:val="18"/>
          <w:szCs w:val="18"/>
        </w:rPr>
        <w:t>5</w:t>
      </w:r>
      <w:r w:rsidR="00294B06" w:rsidRPr="004B2426">
        <w:rPr>
          <w:rFonts w:ascii="Arial" w:hAnsi="Arial" w:cs="Arial"/>
          <w:b/>
          <w:sz w:val="18"/>
          <w:szCs w:val="18"/>
        </w:rPr>
        <w:t>.</w:t>
      </w:r>
      <w:r w:rsidR="009F5D7A" w:rsidRPr="004B2426">
        <w:rPr>
          <w:rFonts w:ascii="Arial" w:hAnsi="Arial" w:cs="Arial"/>
          <w:sz w:val="18"/>
          <w:szCs w:val="18"/>
        </w:rPr>
        <w:t>-----------------------------------------------------------------------------------------------------------------------------------------------</w:t>
      </w:r>
      <w:r w:rsidR="00AE15D9">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11AF7C70" w14:textId="3F385CFE" w:rsidR="00323D51" w:rsidRDefault="000F7072" w:rsidP="00C447C1">
      <w:pPr>
        <w:pStyle w:val="Sangradetextonormal"/>
        <w:ind w:left="0" w:right="48"/>
        <w:jc w:val="both"/>
        <w:rPr>
          <w:rFonts w:ascii="Arial" w:hAnsi="Arial" w:cs="Arial"/>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1AA16105" w14:textId="702AE788" w:rsidR="00323D51" w:rsidRDefault="00A86D3B" w:rsidP="00C447C1">
      <w:pPr>
        <w:pStyle w:val="Sangradetextonormal"/>
        <w:ind w:left="0" w:right="48"/>
        <w:jc w:val="both"/>
        <w:rPr>
          <w:rFonts w:ascii="Arial" w:hAnsi="Arial" w:cs="Arial"/>
          <w:sz w:val="18"/>
          <w:szCs w:val="18"/>
        </w:rPr>
      </w:pPr>
      <w:r w:rsidRPr="00A86D3B">
        <w:rPr>
          <w:noProof/>
        </w:rPr>
        <w:drawing>
          <wp:inline distT="0" distB="0" distL="0" distR="0" wp14:anchorId="12C1F2C1" wp14:editId="3BC5F15B">
            <wp:extent cx="5610005" cy="357829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4324" cy="3587423"/>
                    </a:xfrm>
                    <a:prstGeom prst="rect">
                      <a:avLst/>
                    </a:prstGeom>
                    <a:noFill/>
                    <a:ln>
                      <a:noFill/>
                    </a:ln>
                  </pic:spPr>
                </pic:pic>
              </a:graphicData>
            </a:graphic>
          </wp:inline>
        </w:drawing>
      </w:r>
    </w:p>
    <w:p w14:paraId="390146D7" w14:textId="4A3A4ED1" w:rsidR="00A86D3B" w:rsidRDefault="00A86D3B" w:rsidP="00C447C1">
      <w:pPr>
        <w:pStyle w:val="Sangradetextonormal"/>
        <w:ind w:left="0" w:right="48"/>
        <w:jc w:val="both"/>
        <w:rPr>
          <w:rFonts w:ascii="Arial" w:hAnsi="Arial" w:cs="Arial"/>
          <w:sz w:val="18"/>
          <w:szCs w:val="18"/>
        </w:rPr>
      </w:pPr>
    </w:p>
    <w:p w14:paraId="39EE828D" w14:textId="53D29F50" w:rsidR="00A86D3B" w:rsidRDefault="00A86D3B" w:rsidP="00C447C1">
      <w:pPr>
        <w:pStyle w:val="Sangradetextonormal"/>
        <w:ind w:left="0" w:right="48"/>
        <w:jc w:val="both"/>
        <w:rPr>
          <w:rFonts w:ascii="Arial" w:hAnsi="Arial" w:cs="Arial"/>
          <w:sz w:val="18"/>
          <w:szCs w:val="18"/>
        </w:rPr>
      </w:pPr>
      <w:r w:rsidRPr="00A86D3B">
        <w:rPr>
          <w:noProof/>
        </w:rPr>
        <w:lastRenderedPageBreak/>
        <w:drawing>
          <wp:inline distT="0" distB="0" distL="0" distR="0" wp14:anchorId="32BD4CBB" wp14:editId="4081C99D">
            <wp:extent cx="5876811" cy="523913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3841" cy="5254321"/>
                    </a:xfrm>
                    <a:prstGeom prst="rect">
                      <a:avLst/>
                    </a:prstGeom>
                    <a:noFill/>
                    <a:ln>
                      <a:noFill/>
                    </a:ln>
                  </pic:spPr>
                </pic:pic>
              </a:graphicData>
            </a:graphic>
          </wp:inline>
        </w:drawing>
      </w:r>
    </w:p>
    <w:p w14:paraId="13040BAF" w14:textId="1D40F99D" w:rsidR="00A86D3B" w:rsidRDefault="00A86D3B" w:rsidP="00C447C1">
      <w:pPr>
        <w:pStyle w:val="Sangradetextonormal"/>
        <w:ind w:left="0" w:right="48"/>
        <w:jc w:val="both"/>
        <w:rPr>
          <w:rFonts w:ascii="Arial" w:hAnsi="Arial" w:cs="Arial"/>
          <w:sz w:val="18"/>
          <w:szCs w:val="18"/>
        </w:rPr>
      </w:pPr>
    </w:p>
    <w:p w14:paraId="60B4C8FC" w14:textId="295194B4" w:rsidR="00A86D3B" w:rsidRDefault="00A86D3B" w:rsidP="00C447C1">
      <w:pPr>
        <w:pStyle w:val="Sangradetextonormal"/>
        <w:ind w:left="0" w:right="48"/>
        <w:jc w:val="both"/>
        <w:rPr>
          <w:rFonts w:ascii="Arial" w:hAnsi="Arial" w:cs="Arial"/>
          <w:sz w:val="18"/>
          <w:szCs w:val="18"/>
        </w:rPr>
      </w:pPr>
      <w:r w:rsidRPr="00A86D3B">
        <w:rPr>
          <w:noProof/>
        </w:rPr>
        <w:drawing>
          <wp:inline distT="0" distB="0" distL="0" distR="0" wp14:anchorId="2574E643" wp14:editId="70BAA893">
            <wp:extent cx="5875142" cy="835090"/>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005" cy="846584"/>
                    </a:xfrm>
                    <a:prstGeom prst="rect">
                      <a:avLst/>
                    </a:prstGeom>
                    <a:noFill/>
                    <a:ln>
                      <a:noFill/>
                    </a:ln>
                  </pic:spPr>
                </pic:pic>
              </a:graphicData>
            </a:graphic>
          </wp:inline>
        </w:drawing>
      </w:r>
    </w:p>
    <w:p w14:paraId="2087B48F" w14:textId="43E1FBC0" w:rsidR="00A86D3B" w:rsidRDefault="00A86D3B" w:rsidP="00C447C1">
      <w:pPr>
        <w:pStyle w:val="Sangradetextonormal"/>
        <w:ind w:left="0" w:right="48"/>
        <w:jc w:val="both"/>
        <w:rPr>
          <w:rFonts w:ascii="Arial" w:hAnsi="Arial" w:cs="Arial"/>
          <w:sz w:val="18"/>
          <w:szCs w:val="18"/>
        </w:rPr>
      </w:pPr>
    </w:p>
    <w:p w14:paraId="4ADAA808" w14:textId="77777777" w:rsidR="00A86D3B" w:rsidRDefault="00A86D3B" w:rsidP="00C447C1">
      <w:pPr>
        <w:pStyle w:val="Sangradetextonormal"/>
        <w:ind w:left="0" w:right="48"/>
        <w:jc w:val="both"/>
        <w:rPr>
          <w:rFonts w:ascii="Arial" w:hAnsi="Arial" w:cs="Arial"/>
          <w:sz w:val="18"/>
          <w:szCs w:val="18"/>
        </w:rPr>
      </w:pPr>
    </w:p>
    <w:p w14:paraId="0DF3571C" w14:textId="6299C21F" w:rsidR="00A86D3B" w:rsidRDefault="00A86D3B" w:rsidP="00C447C1">
      <w:pPr>
        <w:pStyle w:val="Sangradetextonormal"/>
        <w:ind w:left="0" w:right="48"/>
        <w:jc w:val="both"/>
        <w:rPr>
          <w:rFonts w:ascii="Arial" w:hAnsi="Arial" w:cs="Arial"/>
          <w:sz w:val="18"/>
          <w:szCs w:val="18"/>
        </w:rPr>
      </w:pPr>
      <w:r w:rsidRPr="00A86D3B">
        <w:rPr>
          <w:noProof/>
        </w:rPr>
        <w:lastRenderedPageBreak/>
        <w:drawing>
          <wp:inline distT="0" distB="0" distL="0" distR="0" wp14:anchorId="547BF6C1" wp14:editId="1A467F15">
            <wp:extent cx="5719445" cy="6260841"/>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7151" cy="6280223"/>
                    </a:xfrm>
                    <a:prstGeom prst="rect">
                      <a:avLst/>
                    </a:prstGeom>
                    <a:noFill/>
                    <a:ln>
                      <a:noFill/>
                    </a:ln>
                  </pic:spPr>
                </pic:pic>
              </a:graphicData>
            </a:graphic>
          </wp:inline>
        </w:drawing>
      </w:r>
    </w:p>
    <w:p w14:paraId="76B0D08D" w14:textId="77777777" w:rsidR="00A86D3B" w:rsidRDefault="00A86D3B" w:rsidP="00C447C1">
      <w:pPr>
        <w:pStyle w:val="Sangradetextonormal"/>
        <w:ind w:left="0" w:right="48"/>
        <w:jc w:val="both"/>
        <w:rPr>
          <w:rFonts w:ascii="Arial" w:hAnsi="Arial" w:cs="Arial"/>
          <w:sz w:val="18"/>
          <w:szCs w:val="18"/>
        </w:rPr>
      </w:pPr>
    </w:p>
    <w:p w14:paraId="38EEA06E" w14:textId="591C2D46" w:rsidR="00A86D3B" w:rsidRDefault="006A29D7" w:rsidP="00096DA7">
      <w:pPr>
        <w:pStyle w:val="Sangradetextonormal"/>
        <w:ind w:left="0" w:right="48"/>
        <w:jc w:val="both"/>
        <w:rPr>
          <w:rFonts w:ascii="Arial" w:hAnsi="Arial" w:cs="Arial"/>
          <w:sz w:val="18"/>
          <w:szCs w:val="18"/>
        </w:rPr>
      </w:pPr>
      <w:r w:rsidRPr="006A29D7">
        <w:rPr>
          <w:noProof/>
        </w:rPr>
        <w:lastRenderedPageBreak/>
        <w:drawing>
          <wp:inline distT="0" distB="0" distL="0" distR="0" wp14:anchorId="383E2B3E" wp14:editId="21B4538E">
            <wp:extent cx="5878286" cy="5158664"/>
            <wp:effectExtent l="0" t="0" r="825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1624" cy="5170369"/>
                    </a:xfrm>
                    <a:prstGeom prst="rect">
                      <a:avLst/>
                    </a:prstGeom>
                    <a:noFill/>
                    <a:ln>
                      <a:noFill/>
                    </a:ln>
                  </pic:spPr>
                </pic:pic>
              </a:graphicData>
            </a:graphic>
          </wp:inline>
        </w:drawing>
      </w:r>
    </w:p>
    <w:p w14:paraId="0BDF2E53" w14:textId="43ADE737" w:rsidR="00A86D3B" w:rsidRDefault="006A29D7" w:rsidP="00096DA7">
      <w:pPr>
        <w:pStyle w:val="Sangradetextonormal"/>
        <w:ind w:left="0" w:right="48"/>
        <w:jc w:val="both"/>
        <w:rPr>
          <w:rFonts w:ascii="Arial" w:hAnsi="Arial" w:cs="Arial"/>
          <w:sz w:val="18"/>
          <w:szCs w:val="18"/>
        </w:rPr>
      </w:pPr>
      <w:r w:rsidRPr="006A29D7">
        <w:rPr>
          <w:noProof/>
        </w:rPr>
        <w:drawing>
          <wp:inline distT="0" distB="0" distL="0" distR="0" wp14:anchorId="498AFF9F" wp14:editId="45308A09">
            <wp:extent cx="5878195" cy="857885"/>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1165" cy="867075"/>
                    </a:xfrm>
                    <a:prstGeom prst="rect">
                      <a:avLst/>
                    </a:prstGeom>
                    <a:noFill/>
                    <a:ln>
                      <a:noFill/>
                    </a:ln>
                  </pic:spPr>
                </pic:pic>
              </a:graphicData>
            </a:graphic>
          </wp:inline>
        </w:drawing>
      </w:r>
    </w:p>
    <w:p w14:paraId="18DA7974" w14:textId="77777777" w:rsidR="00A86D3B" w:rsidRDefault="00A86D3B" w:rsidP="00096DA7">
      <w:pPr>
        <w:pStyle w:val="Sangradetextonormal"/>
        <w:ind w:left="0" w:right="48"/>
        <w:jc w:val="both"/>
        <w:rPr>
          <w:rFonts w:ascii="Arial" w:hAnsi="Arial" w:cs="Arial"/>
          <w:sz w:val="18"/>
          <w:szCs w:val="18"/>
        </w:rPr>
      </w:pPr>
    </w:p>
    <w:p w14:paraId="0583793E" w14:textId="77777777" w:rsidR="00A86D3B" w:rsidRDefault="00A86D3B" w:rsidP="00096DA7">
      <w:pPr>
        <w:pStyle w:val="Sangradetextonormal"/>
        <w:ind w:left="0" w:right="48"/>
        <w:jc w:val="both"/>
        <w:rPr>
          <w:rFonts w:ascii="Arial" w:hAnsi="Arial" w:cs="Arial"/>
          <w:sz w:val="18"/>
          <w:szCs w:val="18"/>
        </w:rPr>
      </w:pPr>
    </w:p>
    <w:p w14:paraId="60BD5F23" w14:textId="77777777" w:rsidR="00A86D3B" w:rsidRDefault="00A86D3B" w:rsidP="00096DA7">
      <w:pPr>
        <w:pStyle w:val="Sangradetextonormal"/>
        <w:ind w:left="0" w:right="48"/>
        <w:jc w:val="both"/>
        <w:rPr>
          <w:rFonts w:ascii="Arial" w:hAnsi="Arial" w:cs="Arial"/>
          <w:sz w:val="18"/>
          <w:szCs w:val="18"/>
        </w:rPr>
      </w:pPr>
    </w:p>
    <w:p w14:paraId="47285076" w14:textId="1BF8AE70" w:rsidR="00A86D3B" w:rsidRDefault="006A29D7" w:rsidP="00096DA7">
      <w:pPr>
        <w:pStyle w:val="Sangradetextonormal"/>
        <w:ind w:left="0" w:right="48"/>
        <w:jc w:val="both"/>
        <w:rPr>
          <w:rFonts w:ascii="Arial" w:hAnsi="Arial" w:cs="Arial"/>
          <w:sz w:val="18"/>
          <w:szCs w:val="18"/>
        </w:rPr>
      </w:pPr>
      <w:r w:rsidRPr="006A29D7">
        <w:rPr>
          <w:noProof/>
        </w:rPr>
        <w:lastRenderedPageBreak/>
        <w:drawing>
          <wp:inline distT="0" distB="0" distL="0" distR="0" wp14:anchorId="77D63FFC" wp14:editId="296B0389">
            <wp:extent cx="5709920" cy="3036349"/>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048" cy="3047052"/>
                    </a:xfrm>
                    <a:prstGeom prst="rect">
                      <a:avLst/>
                    </a:prstGeom>
                    <a:noFill/>
                    <a:ln>
                      <a:noFill/>
                    </a:ln>
                  </pic:spPr>
                </pic:pic>
              </a:graphicData>
            </a:graphic>
          </wp:inline>
        </w:drawing>
      </w:r>
    </w:p>
    <w:p w14:paraId="58198E57" w14:textId="320D3B2D"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006A29D7">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5BEB8715" w:rsidR="00096DA7" w:rsidRPr="003B7915" w:rsidRDefault="008E30CF" w:rsidP="008E30CF">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 xml:space="preserve">onforme a lo establecido en el </w:t>
      </w:r>
      <w:r w:rsidRPr="00514702">
        <w:rPr>
          <w:rFonts w:ascii="Arial" w:hAnsi="Arial" w:cs="Arial"/>
          <w:sz w:val="18"/>
          <w:szCs w:val="18"/>
        </w:rPr>
        <w:t>numeral IX de la convocatoria que norma esta licitación</w:t>
      </w:r>
      <w:r>
        <w:rPr>
          <w:rFonts w:ascii="Arial" w:hAnsi="Arial" w:cs="Arial"/>
          <w:sz w:val="18"/>
          <w:szCs w:val="18"/>
        </w:rPr>
        <w:t>, “</w:t>
      </w:r>
      <w:r w:rsidRPr="008E30CF">
        <w:rPr>
          <w:rFonts w:ascii="Arial" w:hAnsi="Arial" w:cs="Arial"/>
          <w:b/>
          <w:i/>
          <w:sz w:val="18"/>
          <w:szCs w:val="18"/>
        </w:rPr>
        <w:t xml:space="preserve">Los servicios se adjudicarán por partida individual (incluyendo su subpartida en el caso de aplicar),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Las partidas 18, </w:t>
      </w:r>
      <w:proofErr w:type="gramStart"/>
      <w:r w:rsidRPr="008E30CF">
        <w:rPr>
          <w:rFonts w:ascii="Arial" w:hAnsi="Arial" w:cs="Arial"/>
          <w:b/>
          <w:i/>
          <w:sz w:val="18"/>
          <w:szCs w:val="18"/>
        </w:rPr>
        <w:t>19 ,</w:t>
      </w:r>
      <w:proofErr w:type="gramEnd"/>
      <w:r w:rsidRPr="008E30CF">
        <w:rPr>
          <w:rFonts w:ascii="Arial" w:hAnsi="Arial" w:cs="Arial"/>
          <w:b/>
          <w:i/>
          <w:sz w:val="18"/>
          <w:szCs w:val="18"/>
        </w:rPr>
        <w:t xml:space="preserve"> 20 , 21 , 22 y 23, se adjudicaran en conjunto a quien presente la oferta solvente con precio más bajo</w:t>
      </w:r>
      <w:r w:rsidRPr="008E30CF">
        <w:rPr>
          <w:rFonts w:ascii="Arial" w:hAnsi="Arial" w:cs="Arial"/>
          <w:i/>
          <w:sz w:val="18"/>
          <w:szCs w:val="18"/>
        </w:rPr>
        <w:t>”</w:t>
      </w:r>
      <w:r w:rsidRPr="008F0AC0">
        <w:rPr>
          <w:rFonts w:ascii="Arial" w:hAnsi="Arial" w:cs="Arial"/>
          <w:sz w:val="18"/>
          <w:szCs w:val="18"/>
        </w:rPr>
        <w:t>. Los precios ofertados que se encuentren por debajo del precio conveniente, podrán ser desechados por la convocante.</w:t>
      </w:r>
      <w:r>
        <w:rPr>
          <w:rFonts w:ascii="Arial" w:hAnsi="Arial" w:cs="Arial"/>
          <w:sz w:val="18"/>
          <w:szCs w:val="18"/>
        </w:rPr>
        <w:t xml:space="preserve"> </w:t>
      </w:r>
      <w:r w:rsidRPr="00D91012">
        <w:rPr>
          <w:rFonts w:ascii="Arial" w:hAnsi="Arial" w:cs="Arial"/>
          <w:sz w:val="18"/>
          <w:szCs w:val="18"/>
        </w:rPr>
        <w:t xml:space="preserve">Con fundamento en el </w:t>
      </w:r>
      <w:r w:rsidRPr="00514702">
        <w:rPr>
          <w:rFonts w:ascii="Arial" w:hAnsi="Arial" w:cs="Arial"/>
          <w:sz w:val="18"/>
          <w:szCs w:val="18"/>
        </w:rPr>
        <w:t>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096DA7" w:rsidRPr="005C3281">
        <w:rPr>
          <w:rFonts w:ascii="Arial" w:hAnsi="Arial" w:cs="Arial"/>
          <w:sz w:val="18"/>
          <w:szCs w:val="18"/>
        </w:rPr>
        <w:t>.------------------------------------------------------------------------------------------------------------------------------------------------------------------------------------------------------</w:t>
      </w:r>
      <w:r w:rsidR="005F236E">
        <w:rPr>
          <w:rFonts w:ascii="Arial" w:hAnsi="Arial" w:cs="Arial"/>
          <w:sz w:val="18"/>
          <w:szCs w:val="18"/>
        </w:rPr>
        <w:t>------------------------------</w:t>
      </w:r>
      <w:r w:rsidR="000F5169">
        <w:rPr>
          <w:rFonts w:ascii="Arial" w:hAnsi="Arial" w:cs="Arial"/>
          <w:sz w:val="18"/>
          <w:szCs w:val="18"/>
        </w:rPr>
        <w:t>--------------------------------------------</w:t>
      </w:r>
      <w:r w:rsidR="00096DA7" w:rsidRPr="005C3281">
        <w:rPr>
          <w:rFonts w:ascii="Arial" w:hAnsi="Arial" w:cs="Arial"/>
          <w:sz w:val="18"/>
          <w:szCs w:val="18"/>
        </w:rPr>
        <w:t xml:space="preserve"> En este orden de ideas, el </w:t>
      </w:r>
      <w:r w:rsidR="00096DA7" w:rsidRPr="005C3281">
        <w:rPr>
          <w:rFonts w:ascii="Arial" w:hAnsi="Arial" w:cs="Arial"/>
          <w:b/>
          <w:sz w:val="18"/>
          <w:szCs w:val="18"/>
        </w:rPr>
        <w:t>Análisis</w:t>
      </w:r>
      <w:r w:rsidR="00096DA7" w:rsidRPr="005C3281">
        <w:rPr>
          <w:rFonts w:ascii="Arial" w:hAnsi="Arial" w:cs="Arial"/>
          <w:sz w:val="18"/>
          <w:szCs w:val="18"/>
        </w:rPr>
        <w:t xml:space="preserve"> </w:t>
      </w:r>
      <w:r w:rsidR="00096DA7" w:rsidRPr="005C3281">
        <w:rPr>
          <w:rFonts w:ascii="Arial" w:hAnsi="Arial" w:cs="Arial"/>
          <w:b/>
          <w:sz w:val="18"/>
          <w:szCs w:val="18"/>
        </w:rPr>
        <w:t>a detalle</w:t>
      </w:r>
      <w:r w:rsidR="00096DA7" w:rsidRPr="005C3281">
        <w:rPr>
          <w:rFonts w:ascii="Arial" w:hAnsi="Arial" w:cs="Arial"/>
          <w:sz w:val="18"/>
          <w:szCs w:val="18"/>
        </w:rPr>
        <w:t xml:space="preserve"> de la propuesta presentada y que se agrega a la presente acta de fallo se hacen constar </w:t>
      </w:r>
      <w:r w:rsidR="00096DA7" w:rsidRPr="006E479F">
        <w:rPr>
          <w:rFonts w:ascii="Arial" w:hAnsi="Arial" w:cs="Arial"/>
          <w:sz w:val="18"/>
          <w:szCs w:val="18"/>
        </w:rPr>
        <w:t xml:space="preserve">como </w:t>
      </w:r>
      <w:r w:rsidR="00096DA7" w:rsidRPr="006E479F">
        <w:rPr>
          <w:rFonts w:ascii="Arial" w:hAnsi="Arial" w:cs="Arial"/>
          <w:b/>
          <w:sz w:val="18"/>
          <w:szCs w:val="18"/>
        </w:rPr>
        <w:t xml:space="preserve">Anexo “1” </w:t>
      </w:r>
      <w:r w:rsidR="00096DA7" w:rsidRPr="006E479F">
        <w:rPr>
          <w:rFonts w:ascii="Arial" w:hAnsi="Arial" w:cs="Arial"/>
          <w:sz w:val="18"/>
          <w:szCs w:val="18"/>
        </w:rPr>
        <w:t>(</w:t>
      </w:r>
      <w:r w:rsidR="006E479F" w:rsidRPr="006E479F">
        <w:rPr>
          <w:rFonts w:ascii="Arial" w:hAnsi="Arial" w:cs="Arial"/>
          <w:sz w:val="18"/>
          <w:szCs w:val="18"/>
        </w:rPr>
        <w:t>16</w:t>
      </w:r>
      <w:r w:rsidR="00096DA7" w:rsidRPr="006E479F">
        <w:rPr>
          <w:rFonts w:ascii="Arial" w:hAnsi="Arial" w:cs="Arial"/>
          <w:sz w:val="18"/>
          <w:szCs w:val="18"/>
        </w:rPr>
        <w:t xml:space="preserve"> páginas)</w:t>
      </w:r>
      <w:r w:rsidR="005F236E" w:rsidRPr="006E479F">
        <w:rPr>
          <w:rFonts w:ascii="Arial" w:hAnsi="Arial" w:cs="Arial"/>
          <w:b/>
          <w:sz w:val="18"/>
          <w:szCs w:val="18"/>
        </w:rPr>
        <w:t xml:space="preserve">, </w:t>
      </w:r>
      <w:r w:rsidR="00096DA7" w:rsidRPr="006E479F">
        <w:rPr>
          <w:rFonts w:ascii="Arial" w:hAnsi="Arial" w:cs="Arial"/>
          <w:b/>
          <w:sz w:val="18"/>
          <w:szCs w:val="18"/>
        </w:rPr>
        <w:t>Anexo “</w:t>
      </w:r>
      <w:r w:rsidR="005F236E" w:rsidRPr="006E479F">
        <w:rPr>
          <w:rFonts w:ascii="Arial" w:hAnsi="Arial" w:cs="Arial"/>
          <w:b/>
          <w:sz w:val="18"/>
          <w:szCs w:val="18"/>
        </w:rPr>
        <w:t>1</w:t>
      </w:r>
      <w:r w:rsidR="002E01B4" w:rsidRPr="006E479F">
        <w:rPr>
          <w:rFonts w:ascii="Arial" w:hAnsi="Arial" w:cs="Arial"/>
          <w:b/>
          <w:sz w:val="18"/>
          <w:szCs w:val="18"/>
        </w:rPr>
        <w:t>.1</w:t>
      </w:r>
      <w:r w:rsidR="00096DA7" w:rsidRPr="006E479F">
        <w:rPr>
          <w:rFonts w:ascii="Arial" w:hAnsi="Arial" w:cs="Arial"/>
          <w:b/>
          <w:sz w:val="18"/>
          <w:szCs w:val="18"/>
        </w:rPr>
        <w:t>”</w:t>
      </w:r>
      <w:r w:rsidR="005F236E" w:rsidRPr="006E479F">
        <w:rPr>
          <w:rFonts w:ascii="Arial" w:hAnsi="Arial" w:cs="Arial"/>
          <w:b/>
          <w:sz w:val="18"/>
          <w:szCs w:val="18"/>
        </w:rPr>
        <w:t xml:space="preserve"> </w:t>
      </w:r>
      <w:r w:rsidR="005F236E" w:rsidRPr="006E479F">
        <w:rPr>
          <w:rFonts w:ascii="Arial" w:hAnsi="Arial" w:cs="Arial"/>
          <w:sz w:val="18"/>
          <w:szCs w:val="18"/>
        </w:rPr>
        <w:t>(</w:t>
      </w:r>
      <w:r w:rsidR="006E479F" w:rsidRPr="006E479F">
        <w:rPr>
          <w:rFonts w:ascii="Arial" w:hAnsi="Arial" w:cs="Arial"/>
          <w:sz w:val="18"/>
          <w:szCs w:val="18"/>
        </w:rPr>
        <w:t>10</w:t>
      </w:r>
      <w:r w:rsidR="005F236E" w:rsidRPr="006E479F">
        <w:rPr>
          <w:rFonts w:ascii="Arial" w:hAnsi="Arial" w:cs="Arial"/>
          <w:sz w:val="18"/>
          <w:szCs w:val="18"/>
        </w:rPr>
        <w:t xml:space="preserve"> páginas)</w:t>
      </w:r>
      <w:r w:rsidR="00751862" w:rsidRPr="006E479F">
        <w:rPr>
          <w:rFonts w:ascii="Arial" w:hAnsi="Arial" w:cs="Arial"/>
          <w:sz w:val="18"/>
          <w:szCs w:val="18"/>
        </w:rPr>
        <w:t xml:space="preserve"> </w:t>
      </w:r>
      <w:r w:rsidR="005F236E" w:rsidRPr="006E479F">
        <w:rPr>
          <w:rFonts w:ascii="Arial" w:hAnsi="Arial" w:cs="Arial"/>
          <w:sz w:val="18"/>
          <w:szCs w:val="18"/>
        </w:rPr>
        <w:t xml:space="preserve">y </w:t>
      </w:r>
      <w:r w:rsidR="002E01B4" w:rsidRPr="006E479F">
        <w:rPr>
          <w:rFonts w:ascii="Arial" w:hAnsi="Arial" w:cs="Arial"/>
          <w:b/>
          <w:sz w:val="18"/>
          <w:szCs w:val="18"/>
        </w:rPr>
        <w:t>Anexo “2</w:t>
      </w:r>
      <w:r w:rsidR="005F236E" w:rsidRPr="006E479F">
        <w:rPr>
          <w:rFonts w:ascii="Arial" w:hAnsi="Arial" w:cs="Arial"/>
          <w:b/>
          <w:sz w:val="18"/>
          <w:szCs w:val="18"/>
        </w:rPr>
        <w:t>”</w:t>
      </w:r>
      <w:r w:rsidR="00096DA7" w:rsidRPr="006E479F">
        <w:rPr>
          <w:rFonts w:ascii="Arial" w:hAnsi="Arial" w:cs="Arial"/>
          <w:b/>
          <w:sz w:val="18"/>
          <w:szCs w:val="18"/>
        </w:rPr>
        <w:t xml:space="preserve"> </w:t>
      </w:r>
      <w:r w:rsidR="00096DA7" w:rsidRPr="006E479F">
        <w:rPr>
          <w:rFonts w:ascii="Arial" w:hAnsi="Arial" w:cs="Arial"/>
          <w:sz w:val="18"/>
          <w:szCs w:val="18"/>
        </w:rPr>
        <w:t>(</w:t>
      </w:r>
      <w:r w:rsidR="006E479F" w:rsidRPr="006E479F">
        <w:rPr>
          <w:rFonts w:ascii="Arial" w:hAnsi="Arial" w:cs="Arial"/>
          <w:sz w:val="18"/>
          <w:szCs w:val="18"/>
        </w:rPr>
        <w:t>21</w:t>
      </w:r>
      <w:r w:rsidR="00096DA7" w:rsidRPr="006E479F">
        <w:rPr>
          <w:rFonts w:ascii="Arial" w:hAnsi="Arial" w:cs="Arial"/>
          <w:sz w:val="18"/>
          <w:szCs w:val="18"/>
        </w:rPr>
        <w:t xml:space="preserve"> páginas),</w:t>
      </w:r>
      <w:r w:rsidR="00096DA7" w:rsidRPr="009140F5">
        <w:rPr>
          <w:rFonts w:ascii="Arial" w:hAnsi="Arial" w:cs="Arial"/>
          <w:sz w:val="18"/>
          <w:szCs w:val="18"/>
        </w:rPr>
        <w:t xml:space="preserve"> a considerar:---------------------------------------------------------------------------------------------------</w:t>
      </w:r>
      <w:r w:rsidR="001824EA">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0C0A30" w:rsidRPr="007A20BD" w14:paraId="3B212908" w14:textId="77777777" w:rsidTr="005919FD">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0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18"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 xml:space="preserve">Partidas </w:t>
            </w:r>
            <w:proofErr w:type="gramStart"/>
            <w:r w:rsidRPr="002173A5">
              <w:rPr>
                <w:rFonts w:ascii="Arial" w:hAnsi="Arial" w:cs="Arial"/>
                <w:b/>
                <w:bCs/>
                <w:sz w:val="16"/>
                <w:szCs w:val="16"/>
              </w:rPr>
              <w:t>ofertadas  y</w:t>
            </w:r>
            <w:proofErr w:type="gramEnd"/>
            <w:r w:rsidRPr="002173A5">
              <w:rPr>
                <w:rFonts w:ascii="Arial" w:hAnsi="Arial" w:cs="Arial"/>
                <w:b/>
                <w:bCs/>
                <w:sz w:val="16"/>
                <w:szCs w:val="16"/>
              </w:rPr>
              <w:t xml:space="preserve"> revisión técnica</w:t>
            </w:r>
          </w:p>
        </w:tc>
      </w:tr>
      <w:tr w:rsidR="009167B3" w:rsidRPr="00154F13" w14:paraId="1C711B09" w14:textId="77777777" w:rsidTr="00E92679">
        <w:trPr>
          <w:trHeight w:val="434"/>
          <w:jc w:val="center"/>
        </w:trPr>
        <w:tc>
          <w:tcPr>
            <w:tcW w:w="180" w:type="pct"/>
            <w:noWrap/>
          </w:tcPr>
          <w:p w14:paraId="020CC48B" w14:textId="7E8430E6" w:rsidR="009167B3" w:rsidRDefault="009167B3" w:rsidP="009167B3">
            <w:pPr>
              <w:jc w:val="center"/>
              <w:rPr>
                <w:rFonts w:ascii="Arial" w:hAnsi="Arial" w:cs="Arial"/>
                <w:b/>
                <w:sz w:val="16"/>
                <w:szCs w:val="16"/>
              </w:rPr>
            </w:pPr>
            <w:r>
              <w:rPr>
                <w:rFonts w:ascii="Arial" w:hAnsi="Arial" w:cs="Arial"/>
                <w:b/>
                <w:sz w:val="16"/>
                <w:szCs w:val="16"/>
              </w:rPr>
              <w:t>1</w:t>
            </w:r>
          </w:p>
        </w:tc>
        <w:tc>
          <w:tcPr>
            <w:tcW w:w="1102" w:type="pct"/>
            <w:noWrap/>
          </w:tcPr>
          <w:p w14:paraId="20A31950" w14:textId="7C9682EB" w:rsidR="00E92679" w:rsidRDefault="00E92679" w:rsidP="009167B3">
            <w:pPr>
              <w:pStyle w:val="Sangradetextonormal"/>
              <w:ind w:left="0"/>
              <w:jc w:val="center"/>
              <w:rPr>
                <w:rFonts w:ascii="Arial" w:hAnsi="Arial" w:cs="Arial"/>
                <w:b/>
                <w:sz w:val="18"/>
                <w:szCs w:val="18"/>
              </w:rPr>
            </w:pPr>
            <w:r w:rsidRPr="00F26F38">
              <w:rPr>
                <w:rFonts w:ascii="Arial" w:hAnsi="Arial" w:cs="Arial"/>
                <w:b/>
                <w:sz w:val="18"/>
                <w:szCs w:val="18"/>
              </w:rPr>
              <w:t>GRUPO ASSETTATO</w:t>
            </w:r>
            <w:r w:rsidR="001D43E7">
              <w:rPr>
                <w:rFonts w:ascii="Arial" w:hAnsi="Arial" w:cs="Arial"/>
                <w:b/>
                <w:sz w:val="18"/>
                <w:szCs w:val="18"/>
              </w:rPr>
              <w:t>,</w:t>
            </w:r>
            <w:r w:rsidRPr="00F26F38">
              <w:rPr>
                <w:rFonts w:ascii="Arial" w:hAnsi="Arial" w:cs="Arial"/>
                <w:b/>
                <w:sz w:val="18"/>
                <w:szCs w:val="18"/>
              </w:rPr>
              <w:t xml:space="preserve"> S.A. DE C.V.</w:t>
            </w:r>
          </w:p>
          <w:p w14:paraId="51E780D3" w14:textId="77777777" w:rsidR="00E92679" w:rsidRDefault="00E92679" w:rsidP="009167B3">
            <w:pPr>
              <w:pStyle w:val="Sangradetextonormal"/>
              <w:ind w:left="0"/>
              <w:jc w:val="center"/>
              <w:rPr>
                <w:rFonts w:ascii="Arial" w:hAnsi="Arial" w:cs="Arial"/>
                <w:b/>
                <w:sz w:val="18"/>
                <w:szCs w:val="18"/>
              </w:rPr>
            </w:pPr>
          </w:p>
          <w:p w14:paraId="3EDCB6BA" w14:textId="21D4B59C" w:rsidR="009167B3" w:rsidRPr="002173A5" w:rsidRDefault="009167B3" w:rsidP="009167B3">
            <w:pPr>
              <w:pStyle w:val="Sangradetextonormal"/>
              <w:ind w:left="0"/>
              <w:jc w:val="center"/>
              <w:rPr>
                <w:rFonts w:ascii="Arial" w:hAnsi="Arial" w:cs="Arial"/>
                <w:b/>
                <w:sz w:val="16"/>
                <w:szCs w:val="16"/>
                <w:lang w:val="es-ES"/>
              </w:rPr>
            </w:pPr>
          </w:p>
        </w:tc>
        <w:tc>
          <w:tcPr>
            <w:tcW w:w="3718" w:type="pct"/>
            <w:shd w:val="clear" w:color="auto" w:fill="auto"/>
          </w:tcPr>
          <w:p w14:paraId="591DAC77" w14:textId="3C233307" w:rsidR="009167B3" w:rsidRDefault="009167B3" w:rsidP="009167B3">
            <w:pPr>
              <w:spacing w:line="276" w:lineRule="auto"/>
              <w:jc w:val="both"/>
              <w:rPr>
                <w:rFonts w:ascii="Arial" w:hAnsi="Arial" w:cs="Arial"/>
                <w:b/>
                <w:sz w:val="16"/>
                <w:szCs w:val="16"/>
              </w:rPr>
            </w:pPr>
            <w:r w:rsidRPr="005761E8">
              <w:rPr>
                <w:rFonts w:ascii="Arial" w:hAnsi="Arial" w:cs="Arial"/>
                <w:b/>
                <w:sz w:val="16"/>
                <w:szCs w:val="16"/>
              </w:rPr>
              <w:lastRenderedPageBreak/>
              <w:t xml:space="preserve">Oferta en las partidas: </w:t>
            </w:r>
            <w:r>
              <w:rPr>
                <w:rFonts w:asciiTheme="minorHAnsi" w:hAnsiTheme="minorHAnsi" w:cstheme="minorHAnsi"/>
                <w:b/>
              </w:rPr>
              <w:t>1 a 3.</w:t>
            </w:r>
          </w:p>
          <w:p w14:paraId="626E35DB" w14:textId="77777777" w:rsidR="009167B3" w:rsidRPr="005761E8" w:rsidRDefault="009167B3" w:rsidP="009167B3">
            <w:pPr>
              <w:spacing w:line="276" w:lineRule="auto"/>
              <w:jc w:val="both"/>
              <w:rPr>
                <w:rFonts w:ascii="Arial" w:hAnsi="Arial" w:cs="Arial"/>
                <w:b/>
                <w:sz w:val="16"/>
                <w:szCs w:val="16"/>
              </w:rPr>
            </w:pPr>
          </w:p>
          <w:p w14:paraId="39151097" w14:textId="77777777" w:rsidR="009167B3" w:rsidRDefault="009167B3" w:rsidP="009167B3">
            <w:pPr>
              <w:jc w:val="both"/>
              <w:rPr>
                <w:rFonts w:ascii="Arial" w:hAnsi="Arial" w:cs="Arial"/>
                <w:sz w:val="16"/>
                <w:szCs w:val="16"/>
              </w:rPr>
            </w:pPr>
            <w:r w:rsidRPr="001C5295">
              <w:rPr>
                <w:rFonts w:ascii="Arial" w:hAnsi="Arial" w:cs="Arial"/>
                <w:b/>
                <w:sz w:val="16"/>
                <w:szCs w:val="16"/>
              </w:rPr>
              <w:lastRenderedPageBreak/>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782A3842" w14:textId="77777777" w:rsidR="009167B3" w:rsidRDefault="009167B3" w:rsidP="009167B3">
            <w:pPr>
              <w:jc w:val="both"/>
              <w:rPr>
                <w:rFonts w:ascii="Arial" w:hAnsi="Arial" w:cs="Arial"/>
                <w:sz w:val="16"/>
                <w:szCs w:val="16"/>
              </w:rPr>
            </w:pPr>
          </w:p>
          <w:p w14:paraId="06BD4027" w14:textId="483DA2C0" w:rsidR="009167B3" w:rsidRPr="008E0569" w:rsidRDefault="009167B3" w:rsidP="009167B3">
            <w:pPr>
              <w:jc w:val="both"/>
              <w:rPr>
                <w:rFonts w:ascii="Arial" w:hAnsi="Arial" w:cs="Arial"/>
                <w:sz w:val="14"/>
                <w:szCs w:val="16"/>
              </w:rPr>
            </w:pPr>
            <w:r w:rsidRPr="009167B3">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sidRPr="009167B3">
              <w:rPr>
                <w:rFonts w:ascii="Arial" w:hAnsi="Arial" w:cs="Arial"/>
                <w:sz w:val="14"/>
                <w:szCs w:val="16"/>
              </w:rPr>
              <w:t>Jefe</w:t>
            </w:r>
            <w:proofErr w:type="gramEnd"/>
            <w:r w:rsidRPr="009167B3">
              <w:rPr>
                <w:rFonts w:ascii="Arial" w:hAnsi="Arial" w:cs="Arial"/>
                <w:sz w:val="14"/>
                <w:szCs w:val="16"/>
              </w:rPr>
              <w:t xml:space="preserve"> del Departamento de Servicios Generales y el Lic. Luis Alberto González </w:t>
            </w:r>
            <w:proofErr w:type="spellStart"/>
            <w:r w:rsidRPr="009167B3">
              <w:rPr>
                <w:rFonts w:ascii="Arial" w:hAnsi="Arial" w:cs="Arial"/>
                <w:sz w:val="14"/>
                <w:szCs w:val="16"/>
              </w:rPr>
              <w:t>González</w:t>
            </w:r>
            <w:proofErr w:type="spellEnd"/>
            <w:r w:rsidRPr="009167B3">
              <w:rPr>
                <w:rFonts w:ascii="Arial" w:hAnsi="Arial" w:cs="Arial"/>
                <w:sz w:val="14"/>
                <w:szCs w:val="16"/>
              </w:rPr>
              <w:t xml:space="preserve">, Jefe de </w:t>
            </w:r>
            <w:r w:rsidR="00667461">
              <w:rPr>
                <w:rFonts w:ascii="Arial" w:hAnsi="Arial" w:cs="Arial"/>
                <w:sz w:val="14"/>
                <w:szCs w:val="16"/>
              </w:rPr>
              <w:t>l</w:t>
            </w:r>
            <w:r w:rsidRPr="009167B3">
              <w:rPr>
                <w:rFonts w:ascii="Arial" w:hAnsi="Arial" w:cs="Arial"/>
                <w:sz w:val="14"/>
                <w:szCs w:val="16"/>
              </w:rPr>
              <w:t xml:space="preserve">a Sección de Servicios, conforme a los anexos de la Convocatoria </w:t>
            </w:r>
            <w:r w:rsidRPr="009167B3">
              <w:rPr>
                <w:rFonts w:ascii="Arial" w:hAnsi="Arial" w:cs="Arial"/>
                <w:b/>
                <w:sz w:val="14"/>
                <w:szCs w:val="16"/>
              </w:rPr>
              <w:t>LPN 901045968-007-2025</w:t>
            </w:r>
            <w:r w:rsidR="0011336D">
              <w:rPr>
                <w:rFonts w:ascii="Arial" w:hAnsi="Arial" w:cs="Arial"/>
                <w:b/>
                <w:sz w:val="14"/>
                <w:szCs w:val="16"/>
              </w:rPr>
              <w:t>.</w:t>
            </w:r>
          </w:p>
          <w:p w14:paraId="2552DB88" w14:textId="77777777" w:rsidR="009167B3" w:rsidRPr="008E0569" w:rsidRDefault="009167B3" w:rsidP="009167B3">
            <w:pPr>
              <w:jc w:val="both"/>
              <w:rPr>
                <w:rFonts w:ascii="Arial" w:hAnsi="Arial" w:cs="Arial"/>
                <w:b/>
                <w:sz w:val="14"/>
                <w:szCs w:val="16"/>
              </w:rPr>
            </w:pPr>
          </w:p>
          <w:p w14:paraId="345ADA2F" w14:textId="76BCAF31" w:rsidR="009167B3" w:rsidRPr="005761E8" w:rsidRDefault="009167B3" w:rsidP="009167B3">
            <w:pPr>
              <w:spacing w:line="276" w:lineRule="auto"/>
              <w:jc w:val="both"/>
              <w:rPr>
                <w:rFonts w:ascii="Arial" w:hAnsi="Arial" w:cs="Arial"/>
                <w:b/>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167B3" w:rsidRPr="00154F13" w14:paraId="6F16C0C1" w14:textId="77777777" w:rsidTr="00E92679">
        <w:trPr>
          <w:trHeight w:val="434"/>
          <w:jc w:val="center"/>
        </w:trPr>
        <w:tc>
          <w:tcPr>
            <w:tcW w:w="180" w:type="pct"/>
            <w:noWrap/>
          </w:tcPr>
          <w:p w14:paraId="23A8BFFC" w14:textId="24206A6F" w:rsidR="009167B3" w:rsidRDefault="009167B3" w:rsidP="009167B3">
            <w:pPr>
              <w:jc w:val="center"/>
              <w:rPr>
                <w:rFonts w:ascii="Arial" w:hAnsi="Arial" w:cs="Arial"/>
                <w:b/>
                <w:sz w:val="16"/>
                <w:szCs w:val="16"/>
              </w:rPr>
            </w:pPr>
            <w:r>
              <w:rPr>
                <w:rFonts w:ascii="Arial" w:hAnsi="Arial" w:cs="Arial"/>
                <w:b/>
                <w:sz w:val="16"/>
                <w:szCs w:val="16"/>
              </w:rPr>
              <w:lastRenderedPageBreak/>
              <w:t>2</w:t>
            </w:r>
          </w:p>
        </w:tc>
        <w:tc>
          <w:tcPr>
            <w:tcW w:w="1102" w:type="pct"/>
            <w:noWrap/>
          </w:tcPr>
          <w:p w14:paraId="26857127" w14:textId="2F521FB1" w:rsidR="00667461" w:rsidRDefault="00667461" w:rsidP="00E92679">
            <w:pPr>
              <w:pStyle w:val="Sangradetextonormal"/>
              <w:ind w:left="0"/>
              <w:jc w:val="center"/>
              <w:rPr>
                <w:rFonts w:ascii="Arial" w:hAnsi="Arial" w:cs="Arial"/>
                <w:b/>
                <w:sz w:val="18"/>
                <w:szCs w:val="18"/>
              </w:rPr>
            </w:pPr>
            <w:r w:rsidRPr="00667461">
              <w:rPr>
                <w:rFonts w:ascii="Arial" w:hAnsi="Arial" w:cs="Arial"/>
                <w:b/>
                <w:sz w:val="18"/>
                <w:szCs w:val="18"/>
              </w:rPr>
              <w:t>SERVI BURKLE</w:t>
            </w:r>
            <w:r w:rsidR="001D43E7">
              <w:rPr>
                <w:rFonts w:ascii="Arial" w:hAnsi="Arial" w:cs="Arial"/>
                <w:b/>
                <w:sz w:val="18"/>
                <w:szCs w:val="18"/>
              </w:rPr>
              <w:t>,</w:t>
            </w:r>
            <w:r w:rsidRPr="00667461">
              <w:rPr>
                <w:rFonts w:ascii="Arial" w:hAnsi="Arial" w:cs="Arial"/>
                <w:b/>
                <w:sz w:val="18"/>
                <w:szCs w:val="18"/>
              </w:rPr>
              <w:t xml:space="preserve"> S.A. DE C.V.</w:t>
            </w:r>
          </w:p>
          <w:p w14:paraId="47237C2B" w14:textId="77777777" w:rsidR="00667461" w:rsidRDefault="00667461" w:rsidP="00E92679">
            <w:pPr>
              <w:pStyle w:val="Sangradetextonormal"/>
              <w:ind w:left="0"/>
              <w:jc w:val="center"/>
              <w:rPr>
                <w:rFonts w:ascii="Arial" w:hAnsi="Arial" w:cs="Arial"/>
                <w:b/>
                <w:sz w:val="18"/>
                <w:szCs w:val="18"/>
              </w:rPr>
            </w:pPr>
          </w:p>
          <w:p w14:paraId="60F5ACAA" w14:textId="77777777" w:rsidR="00667461" w:rsidRDefault="00667461" w:rsidP="00E92679">
            <w:pPr>
              <w:pStyle w:val="Sangradetextonormal"/>
              <w:ind w:left="0"/>
              <w:jc w:val="center"/>
              <w:rPr>
                <w:rFonts w:ascii="Arial" w:hAnsi="Arial" w:cs="Arial"/>
                <w:b/>
                <w:sz w:val="18"/>
                <w:szCs w:val="18"/>
              </w:rPr>
            </w:pPr>
          </w:p>
          <w:p w14:paraId="00E8283A" w14:textId="77777777" w:rsidR="00667461" w:rsidRDefault="00667461" w:rsidP="00E92679">
            <w:pPr>
              <w:pStyle w:val="Sangradetextonormal"/>
              <w:ind w:left="0"/>
              <w:jc w:val="center"/>
              <w:rPr>
                <w:rFonts w:ascii="Arial" w:hAnsi="Arial" w:cs="Arial"/>
                <w:b/>
                <w:sz w:val="18"/>
                <w:szCs w:val="18"/>
              </w:rPr>
            </w:pPr>
          </w:p>
          <w:p w14:paraId="1BD9F8BF" w14:textId="114D8399" w:rsidR="009167B3" w:rsidRPr="002E01B4" w:rsidRDefault="009167B3" w:rsidP="00E92679">
            <w:pPr>
              <w:pStyle w:val="Sangradetextonormal"/>
              <w:ind w:left="0"/>
              <w:jc w:val="center"/>
              <w:rPr>
                <w:rFonts w:ascii="Arial" w:hAnsi="Arial" w:cs="Arial"/>
                <w:b/>
                <w:sz w:val="18"/>
                <w:szCs w:val="18"/>
              </w:rPr>
            </w:pPr>
          </w:p>
        </w:tc>
        <w:tc>
          <w:tcPr>
            <w:tcW w:w="3718" w:type="pct"/>
            <w:shd w:val="clear" w:color="auto" w:fill="auto"/>
          </w:tcPr>
          <w:p w14:paraId="2F54E9B6" w14:textId="3167C543" w:rsidR="009167B3" w:rsidRDefault="009167B3" w:rsidP="009167B3">
            <w:pPr>
              <w:spacing w:line="276" w:lineRule="auto"/>
              <w:jc w:val="both"/>
              <w:rPr>
                <w:rFonts w:ascii="Arial" w:hAnsi="Arial" w:cs="Arial"/>
                <w:b/>
                <w:sz w:val="16"/>
                <w:szCs w:val="16"/>
              </w:rPr>
            </w:pPr>
            <w:r w:rsidRPr="00384544">
              <w:rPr>
                <w:rFonts w:ascii="Arial" w:hAnsi="Arial" w:cs="Arial"/>
                <w:b/>
                <w:sz w:val="16"/>
                <w:szCs w:val="16"/>
              </w:rPr>
              <w:t xml:space="preserve">Oferta en la partida: </w:t>
            </w:r>
            <w:r w:rsidRPr="00384544">
              <w:rPr>
                <w:rFonts w:asciiTheme="minorHAnsi" w:hAnsiTheme="minorHAnsi" w:cstheme="minorHAnsi"/>
                <w:b/>
                <w:sz w:val="16"/>
                <w:szCs w:val="16"/>
              </w:rPr>
              <w:t>3</w:t>
            </w:r>
            <w:r>
              <w:rPr>
                <w:rFonts w:asciiTheme="minorHAnsi" w:hAnsiTheme="minorHAnsi" w:cstheme="minorHAnsi"/>
                <w:b/>
              </w:rPr>
              <w:t>.</w:t>
            </w:r>
          </w:p>
          <w:p w14:paraId="6796B85E" w14:textId="77777777" w:rsidR="009167B3" w:rsidRPr="005761E8" w:rsidRDefault="009167B3" w:rsidP="009167B3">
            <w:pPr>
              <w:spacing w:line="276" w:lineRule="auto"/>
              <w:jc w:val="both"/>
              <w:rPr>
                <w:rFonts w:ascii="Arial" w:hAnsi="Arial" w:cs="Arial"/>
                <w:b/>
                <w:sz w:val="16"/>
                <w:szCs w:val="16"/>
              </w:rPr>
            </w:pPr>
          </w:p>
          <w:p w14:paraId="1C2BD268" w14:textId="77777777" w:rsidR="009167B3" w:rsidRDefault="009167B3" w:rsidP="009167B3">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5833949B" w14:textId="77777777" w:rsidR="009167B3" w:rsidRDefault="009167B3" w:rsidP="009167B3">
            <w:pPr>
              <w:jc w:val="both"/>
              <w:rPr>
                <w:rFonts w:ascii="Arial" w:hAnsi="Arial" w:cs="Arial"/>
                <w:sz w:val="16"/>
                <w:szCs w:val="16"/>
              </w:rPr>
            </w:pPr>
          </w:p>
          <w:p w14:paraId="4DD8DA52" w14:textId="0ED36BC5" w:rsidR="009167B3" w:rsidRPr="008E0569" w:rsidRDefault="0011336D" w:rsidP="009167B3">
            <w:pPr>
              <w:jc w:val="both"/>
              <w:rPr>
                <w:rFonts w:ascii="Arial" w:hAnsi="Arial" w:cs="Arial"/>
                <w:sz w:val="14"/>
                <w:szCs w:val="16"/>
              </w:rPr>
            </w:pPr>
            <w:r w:rsidRPr="009167B3">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sidRPr="009167B3">
              <w:rPr>
                <w:rFonts w:ascii="Arial" w:hAnsi="Arial" w:cs="Arial"/>
                <w:sz w:val="14"/>
                <w:szCs w:val="16"/>
              </w:rPr>
              <w:t>Jefe</w:t>
            </w:r>
            <w:proofErr w:type="gramEnd"/>
            <w:r w:rsidRPr="009167B3">
              <w:rPr>
                <w:rFonts w:ascii="Arial" w:hAnsi="Arial" w:cs="Arial"/>
                <w:sz w:val="14"/>
                <w:szCs w:val="16"/>
              </w:rPr>
              <w:t xml:space="preserve"> del Departamento de Servicios Generales y el Lic. Luis Alberto González </w:t>
            </w:r>
            <w:proofErr w:type="spellStart"/>
            <w:r w:rsidRPr="009167B3">
              <w:rPr>
                <w:rFonts w:ascii="Arial" w:hAnsi="Arial" w:cs="Arial"/>
                <w:sz w:val="14"/>
                <w:szCs w:val="16"/>
              </w:rPr>
              <w:t>González</w:t>
            </w:r>
            <w:proofErr w:type="spellEnd"/>
            <w:r w:rsidRPr="009167B3">
              <w:rPr>
                <w:rFonts w:ascii="Arial" w:hAnsi="Arial" w:cs="Arial"/>
                <w:sz w:val="14"/>
                <w:szCs w:val="16"/>
              </w:rPr>
              <w:t xml:space="preserve">, Jefe de </w:t>
            </w:r>
            <w:r>
              <w:rPr>
                <w:rFonts w:ascii="Arial" w:hAnsi="Arial" w:cs="Arial"/>
                <w:sz w:val="14"/>
                <w:szCs w:val="16"/>
              </w:rPr>
              <w:t>l</w:t>
            </w:r>
            <w:r w:rsidRPr="009167B3">
              <w:rPr>
                <w:rFonts w:ascii="Arial" w:hAnsi="Arial" w:cs="Arial"/>
                <w:sz w:val="14"/>
                <w:szCs w:val="16"/>
              </w:rPr>
              <w:t xml:space="preserve">a Sección de Servicios, conforme a los anexos de la Convocatoria </w:t>
            </w:r>
            <w:r w:rsidRPr="009167B3">
              <w:rPr>
                <w:rFonts w:ascii="Arial" w:hAnsi="Arial" w:cs="Arial"/>
                <w:b/>
                <w:sz w:val="14"/>
                <w:szCs w:val="16"/>
              </w:rPr>
              <w:t>LPN 901045968-007-2025</w:t>
            </w:r>
            <w:r>
              <w:rPr>
                <w:rFonts w:ascii="Arial" w:hAnsi="Arial" w:cs="Arial"/>
                <w:b/>
                <w:sz w:val="14"/>
                <w:szCs w:val="16"/>
              </w:rPr>
              <w:t>.</w:t>
            </w:r>
          </w:p>
          <w:p w14:paraId="133C57BB" w14:textId="77777777" w:rsidR="009167B3" w:rsidRPr="008E0569" w:rsidRDefault="009167B3" w:rsidP="009167B3">
            <w:pPr>
              <w:jc w:val="both"/>
              <w:rPr>
                <w:rFonts w:ascii="Arial" w:hAnsi="Arial" w:cs="Arial"/>
                <w:b/>
                <w:sz w:val="14"/>
                <w:szCs w:val="16"/>
              </w:rPr>
            </w:pPr>
          </w:p>
          <w:p w14:paraId="142874D5" w14:textId="0CFE4F8B" w:rsidR="009167B3" w:rsidRPr="005761E8" w:rsidRDefault="009167B3" w:rsidP="009167B3">
            <w:pPr>
              <w:spacing w:line="276" w:lineRule="auto"/>
              <w:jc w:val="both"/>
              <w:rPr>
                <w:rFonts w:ascii="Arial" w:hAnsi="Arial" w:cs="Arial"/>
                <w:b/>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167B3" w:rsidRPr="00154F13" w14:paraId="7D473C55" w14:textId="77777777" w:rsidTr="00E92679">
        <w:trPr>
          <w:trHeight w:val="434"/>
          <w:jc w:val="center"/>
        </w:trPr>
        <w:tc>
          <w:tcPr>
            <w:tcW w:w="180" w:type="pct"/>
            <w:noWrap/>
          </w:tcPr>
          <w:p w14:paraId="68F95A66" w14:textId="0064DF99" w:rsidR="009167B3" w:rsidRDefault="009167B3" w:rsidP="009167B3">
            <w:pPr>
              <w:jc w:val="center"/>
              <w:rPr>
                <w:rFonts w:ascii="Arial" w:hAnsi="Arial" w:cs="Arial"/>
                <w:b/>
                <w:sz w:val="16"/>
                <w:szCs w:val="16"/>
              </w:rPr>
            </w:pPr>
            <w:r>
              <w:rPr>
                <w:rFonts w:ascii="Arial" w:hAnsi="Arial" w:cs="Arial"/>
                <w:b/>
                <w:sz w:val="16"/>
                <w:szCs w:val="16"/>
              </w:rPr>
              <w:t>3</w:t>
            </w:r>
          </w:p>
        </w:tc>
        <w:tc>
          <w:tcPr>
            <w:tcW w:w="1102" w:type="pct"/>
            <w:noWrap/>
          </w:tcPr>
          <w:p w14:paraId="764E585F" w14:textId="77777777" w:rsidR="00F41024" w:rsidRDefault="00F41024" w:rsidP="009167B3">
            <w:pPr>
              <w:pStyle w:val="Sangradetextonormal"/>
              <w:ind w:left="0"/>
              <w:jc w:val="center"/>
              <w:rPr>
                <w:rFonts w:ascii="Arial" w:hAnsi="Arial" w:cs="Arial"/>
                <w:b/>
                <w:sz w:val="18"/>
                <w:szCs w:val="18"/>
              </w:rPr>
            </w:pPr>
            <w:r w:rsidRPr="00F26F38">
              <w:rPr>
                <w:rFonts w:ascii="Arial" w:hAnsi="Arial" w:cs="Arial"/>
                <w:b/>
                <w:sz w:val="18"/>
                <w:szCs w:val="18"/>
              </w:rPr>
              <w:t>MICROLAB INDUSTRIAL, S.A. DE C.V.</w:t>
            </w:r>
          </w:p>
          <w:p w14:paraId="619E2028" w14:textId="77777777" w:rsidR="00F41024" w:rsidRDefault="00F41024" w:rsidP="009167B3">
            <w:pPr>
              <w:pStyle w:val="Sangradetextonormal"/>
              <w:ind w:left="0"/>
              <w:jc w:val="center"/>
              <w:rPr>
                <w:rFonts w:ascii="Arial" w:hAnsi="Arial" w:cs="Arial"/>
                <w:b/>
                <w:sz w:val="18"/>
                <w:szCs w:val="18"/>
              </w:rPr>
            </w:pPr>
          </w:p>
          <w:p w14:paraId="0262A850" w14:textId="77777777" w:rsidR="00F41024" w:rsidRDefault="00F41024" w:rsidP="009167B3">
            <w:pPr>
              <w:pStyle w:val="Sangradetextonormal"/>
              <w:ind w:left="0"/>
              <w:jc w:val="center"/>
              <w:rPr>
                <w:rFonts w:ascii="Arial" w:hAnsi="Arial" w:cs="Arial"/>
                <w:b/>
                <w:sz w:val="18"/>
                <w:szCs w:val="18"/>
                <w:lang w:val="es-ES"/>
              </w:rPr>
            </w:pPr>
          </w:p>
          <w:p w14:paraId="2BB72C4C" w14:textId="77777777" w:rsidR="00F41024" w:rsidRDefault="00F41024" w:rsidP="009167B3">
            <w:pPr>
              <w:pStyle w:val="Sangradetextonormal"/>
              <w:ind w:left="0"/>
              <w:jc w:val="center"/>
              <w:rPr>
                <w:rFonts w:ascii="Arial" w:hAnsi="Arial" w:cs="Arial"/>
                <w:b/>
                <w:sz w:val="18"/>
                <w:szCs w:val="18"/>
                <w:lang w:val="es-ES"/>
              </w:rPr>
            </w:pPr>
          </w:p>
          <w:p w14:paraId="410DDE09" w14:textId="716A219E" w:rsidR="009167B3" w:rsidRPr="002E01B4" w:rsidRDefault="009167B3" w:rsidP="009167B3">
            <w:pPr>
              <w:pStyle w:val="Sangradetextonormal"/>
              <w:ind w:left="0"/>
              <w:jc w:val="center"/>
              <w:rPr>
                <w:rFonts w:ascii="Arial" w:hAnsi="Arial" w:cs="Arial"/>
                <w:b/>
                <w:sz w:val="18"/>
                <w:szCs w:val="18"/>
              </w:rPr>
            </w:pPr>
          </w:p>
        </w:tc>
        <w:tc>
          <w:tcPr>
            <w:tcW w:w="3718" w:type="pct"/>
            <w:shd w:val="clear" w:color="auto" w:fill="auto"/>
          </w:tcPr>
          <w:p w14:paraId="133E3A3A" w14:textId="6EE6E6EA" w:rsidR="009167B3" w:rsidRPr="00384544" w:rsidRDefault="009167B3" w:rsidP="009167B3">
            <w:pPr>
              <w:spacing w:line="276" w:lineRule="auto"/>
              <w:jc w:val="both"/>
              <w:rPr>
                <w:rFonts w:ascii="Arial" w:hAnsi="Arial" w:cs="Arial"/>
                <w:b/>
                <w:sz w:val="16"/>
                <w:szCs w:val="16"/>
              </w:rPr>
            </w:pPr>
            <w:r w:rsidRPr="00384544">
              <w:rPr>
                <w:rFonts w:ascii="Arial" w:hAnsi="Arial" w:cs="Arial"/>
                <w:b/>
                <w:sz w:val="16"/>
                <w:szCs w:val="16"/>
              </w:rPr>
              <w:t xml:space="preserve">Oferta en las partidas: </w:t>
            </w:r>
            <w:r w:rsidRPr="00384544">
              <w:rPr>
                <w:rFonts w:asciiTheme="minorHAnsi" w:hAnsiTheme="minorHAnsi" w:cstheme="minorHAnsi"/>
                <w:b/>
                <w:sz w:val="16"/>
                <w:szCs w:val="16"/>
              </w:rPr>
              <w:t>1</w:t>
            </w:r>
            <w:r w:rsidR="00F41024" w:rsidRPr="00384544">
              <w:rPr>
                <w:rFonts w:asciiTheme="minorHAnsi" w:hAnsiTheme="minorHAnsi" w:cstheme="minorHAnsi"/>
                <w:b/>
                <w:sz w:val="16"/>
                <w:szCs w:val="16"/>
              </w:rPr>
              <w:t>8</w:t>
            </w:r>
            <w:r w:rsidRPr="00384544">
              <w:rPr>
                <w:rFonts w:asciiTheme="minorHAnsi" w:hAnsiTheme="minorHAnsi" w:cstheme="minorHAnsi"/>
                <w:b/>
                <w:sz w:val="16"/>
                <w:szCs w:val="16"/>
              </w:rPr>
              <w:t xml:space="preserve"> a 23.</w:t>
            </w:r>
          </w:p>
          <w:p w14:paraId="554C756C" w14:textId="77777777" w:rsidR="009167B3" w:rsidRPr="005761E8" w:rsidRDefault="009167B3" w:rsidP="009167B3">
            <w:pPr>
              <w:spacing w:line="276" w:lineRule="auto"/>
              <w:jc w:val="both"/>
              <w:rPr>
                <w:rFonts w:ascii="Arial" w:hAnsi="Arial" w:cs="Arial"/>
                <w:b/>
                <w:sz w:val="16"/>
                <w:szCs w:val="16"/>
              </w:rPr>
            </w:pPr>
          </w:p>
          <w:p w14:paraId="71418C78" w14:textId="77777777" w:rsidR="009167B3" w:rsidRDefault="009167B3" w:rsidP="009167B3">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7AB6C86F" w14:textId="77777777" w:rsidR="009167B3" w:rsidRDefault="009167B3" w:rsidP="009167B3">
            <w:pPr>
              <w:jc w:val="both"/>
              <w:rPr>
                <w:rFonts w:ascii="Arial" w:hAnsi="Arial" w:cs="Arial"/>
                <w:sz w:val="16"/>
                <w:szCs w:val="16"/>
              </w:rPr>
            </w:pPr>
          </w:p>
          <w:p w14:paraId="51343971" w14:textId="413D951E" w:rsidR="009167B3" w:rsidRPr="008E0569" w:rsidRDefault="009167B3" w:rsidP="009167B3">
            <w:pPr>
              <w:jc w:val="both"/>
              <w:rPr>
                <w:rFonts w:ascii="Arial" w:hAnsi="Arial" w:cs="Arial"/>
                <w:sz w:val="14"/>
                <w:szCs w:val="16"/>
              </w:rPr>
            </w:pPr>
            <w:r w:rsidRPr="009167B3">
              <w:rPr>
                <w:rFonts w:ascii="Arial" w:hAnsi="Arial" w:cs="Arial"/>
                <w:sz w:val="14"/>
                <w:szCs w:val="16"/>
              </w:rPr>
              <w:t xml:space="preserve">Revisión Técnica realizada por el Mtro. en Ing. Alberto Palacios Tiscareño, Director General de Infraestructura Universitaria, por el Lic. en B.G.C. José Samuel García Esparza, Jefe del Departamento de Servicios Generales y el Lic. Luis Alberto González </w:t>
            </w:r>
            <w:proofErr w:type="spellStart"/>
            <w:r w:rsidRPr="009167B3">
              <w:rPr>
                <w:rFonts w:ascii="Arial" w:hAnsi="Arial" w:cs="Arial"/>
                <w:sz w:val="14"/>
                <w:szCs w:val="16"/>
              </w:rPr>
              <w:t>González</w:t>
            </w:r>
            <w:proofErr w:type="spellEnd"/>
            <w:r w:rsidRPr="009167B3">
              <w:rPr>
                <w:rFonts w:ascii="Arial" w:hAnsi="Arial" w:cs="Arial"/>
                <w:sz w:val="14"/>
                <w:szCs w:val="16"/>
              </w:rPr>
              <w:t>, Jefe de La Sección de Servicios</w:t>
            </w:r>
            <w:r w:rsidR="00F41024">
              <w:rPr>
                <w:rFonts w:ascii="Arial" w:hAnsi="Arial" w:cs="Arial"/>
                <w:sz w:val="14"/>
                <w:szCs w:val="16"/>
              </w:rPr>
              <w:t xml:space="preserve"> </w:t>
            </w:r>
            <w:proofErr w:type="gramStart"/>
            <w:r w:rsidRPr="009167B3">
              <w:rPr>
                <w:rFonts w:ascii="Arial" w:hAnsi="Arial" w:cs="Arial"/>
                <w:sz w:val="14"/>
                <w:szCs w:val="16"/>
              </w:rPr>
              <w:t>y  la</w:t>
            </w:r>
            <w:proofErr w:type="gramEnd"/>
            <w:r w:rsidRPr="009167B3">
              <w:rPr>
                <w:rFonts w:ascii="Arial" w:hAnsi="Arial" w:cs="Arial"/>
                <w:sz w:val="14"/>
                <w:szCs w:val="16"/>
              </w:rPr>
              <w:t xml:space="preserve"> L.A.Q.B. Araceli González Gómez, Asistente Técnico del Departamento de Servicios Generales, conforme a los anexos de la Convocatoria </w:t>
            </w:r>
            <w:r w:rsidRPr="009167B3">
              <w:rPr>
                <w:rFonts w:ascii="Arial" w:hAnsi="Arial" w:cs="Arial"/>
                <w:b/>
                <w:sz w:val="14"/>
                <w:szCs w:val="16"/>
              </w:rPr>
              <w:t>LPN 901045968-007-2025</w:t>
            </w:r>
            <w:r w:rsidR="00F41024">
              <w:rPr>
                <w:rFonts w:ascii="Arial" w:hAnsi="Arial" w:cs="Arial"/>
                <w:b/>
                <w:sz w:val="14"/>
                <w:szCs w:val="16"/>
              </w:rPr>
              <w:t>.</w:t>
            </w:r>
          </w:p>
          <w:p w14:paraId="5B8C8C46" w14:textId="77777777" w:rsidR="009167B3" w:rsidRPr="008E0569" w:rsidRDefault="009167B3" w:rsidP="009167B3">
            <w:pPr>
              <w:jc w:val="both"/>
              <w:rPr>
                <w:rFonts w:ascii="Arial" w:hAnsi="Arial" w:cs="Arial"/>
                <w:b/>
                <w:sz w:val="14"/>
                <w:szCs w:val="16"/>
              </w:rPr>
            </w:pPr>
          </w:p>
          <w:p w14:paraId="4C0BD716" w14:textId="39EE4CAC" w:rsidR="009167B3" w:rsidRPr="005761E8" w:rsidRDefault="009167B3" w:rsidP="009167B3">
            <w:pPr>
              <w:spacing w:line="276" w:lineRule="auto"/>
              <w:jc w:val="both"/>
              <w:rPr>
                <w:rFonts w:ascii="Arial" w:hAnsi="Arial" w:cs="Arial"/>
                <w:b/>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167B3" w:rsidRPr="00154F13" w14:paraId="045E45E0" w14:textId="77777777" w:rsidTr="00E92679">
        <w:trPr>
          <w:trHeight w:val="434"/>
          <w:jc w:val="center"/>
        </w:trPr>
        <w:tc>
          <w:tcPr>
            <w:tcW w:w="180" w:type="pct"/>
            <w:noWrap/>
          </w:tcPr>
          <w:p w14:paraId="3AD6643F" w14:textId="375355FE" w:rsidR="009167B3" w:rsidRDefault="009167B3" w:rsidP="009167B3">
            <w:pPr>
              <w:jc w:val="center"/>
              <w:rPr>
                <w:rFonts w:ascii="Arial" w:hAnsi="Arial" w:cs="Arial"/>
                <w:b/>
                <w:sz w:val="16"/>
                <w:szCs w:val="16"/>
              </w:rPr>
            </w:pPr>
            <w:r>
              <w:rPr>
                <w:rFonts w:ascii="Arial" w:hAnsi="Arial" w:cs="Arial"/>
                <w:b/>
                <w:sz w:val="16"/>
                <w:szCs w:val="16"/>
              </w:rPr>
              <w:t>4</w:t>
            </w:r>
          </w:p>
        </w:tc>
        <w:tc>
          <w:tcPr>
            <w:tcW w:w="1102" w:type="pct"/>
            <w:noWrap/>
          </w:tcPr>
          <w:p w14:paraId="66FCAD0D" w14:textId="77777777" w:rsidR="00F41024" w:rsidRDefault="00F41024" w:rsidP="009167B3">
            <w:pPr>
              <w:pStyle w:val="Sangradetextonormal"/>
              <w:ind w:left="0"/>
              <w:jc w:val="center"/>
              <w:rPr>
                <w:rFonts w:ascii="Arial" w:hAnsi="Arial" w:cs="Arial"/>
                <w:b/>
                <w:sz w:val="18"/>
                <w:szCs w:val="18"/>
              </w:rPr>
            </w:pPr>
            <w:r w:rsidRPr="00F26F38">
              <w:rPr>
                <w:rFonts w:ascii="Arial" w:hAnsi="Arial" w:cs="Arial"/>
                <w:b/>
                <w:sz w:val="18"/>
                <w:szCs w:val="18"/>
              </w:rPr>
              <w:t>KEY QUIMICA, S.A. DE C.V.</w:t>
            </w:r>
          </w:p>
          <w:p w14:paraId="1DB92D8C" w14:textId="77777777" w:rsidR="00F41024" w:rsidRDefault="00F41024" w:rsidP="009167B3">
            <w:pPr>
              <w:pStyle w:val="Sangradetextonormal"/>
              <w:ind w:left="0"/>
              <w:jc w:val="center"/>
              <w:rPr>
                <w:rFonts w:ascii="Arial" w:hAnsi="Arial" w:cs="Arial"/>
                <w:b/>
                <w:sz w:val="18"/>
                <w:szCs w:val="18"/>
              </w:rPr>
            </w:pPr>
          </w:p>
          <w:p w14:paraId="169ED638" w14:textId="77777777" w:rsidR="00F41024" w:rsidRDefault="00F41024" w:rsidP="009167B3">
            <w:pPr>
              <w:pStyle w:val="Sangradetextonormal"/>
              <w:ind w:left="0"/>
              <w:jc w:val="center"/>
              <w:rPr>
                <w:rFonts w:ascii="Arial" w:hAnsi="Arial" w:cs="Arial"/>
                <w:b/>
                <w:sz w:val="18"/>
                <w:szCs w:val="18"/>
              </w:rPr>
            </w:pPr>
          </w:p>
          <w:p w14:paraId="438F0F7D" w14:textId="77777777" w:rsidR="00F41024" w:rsidRDefault="00F41024" w:rsidP="009167B3">
            <w:pPr>
              <w:pStyle w:val="Sangradetextonormal"/>
              <w:ind w:left="0"/>
              <w:jc w:val="center"/>
              <w:rPr>
                <w:rFonts w:ascii="Arial" w:hAnsi="Arial" w:cs="Arial"/>
                <w:b/>
                <w:sz w:val="18"/>
                <w:szCs w:val="18"/>
              </w:rPr>
            </w:pPr>
          </w:p>
          <w:p w14:paraId="4DD0A64B" w14:textId="3792446C" w:rsidR="009167B3" w:rsidRPr="002E01B4" w:rsidRDefault="009167B3" w:rsidP="009167B3">
            <w:pPr>
              <w:pStyle w:val="Sangradetextonormal"/>
              <w:ind w:left="0"/>
              <w:jc w:val="center"/>
              <w:rPr>
                <w:rFonts w:ascii="Arial" w:hAnsi="Arial" w:cs="Arial"/>
                <w:b/>
                <w:sz w:val="18"/>
                <w:szCs w:val="18"/>
              </w:rPr>
            </w:pPr>
          </w:p>
        </w:tc>
        <w:tc>
          <w:tcPr>
            <w:tcW w:w="3718" w:type="pct"/>
            <w:shd w:val="clear" w:color="auto" w:fill="auto"/>
          </w:tcPr>
          <w:p w14:paraId="060023E7" w14:textId="10A62005" w:rsidR="009167B3" w:rsidRPr="00384544" w:rsidRDefault="009167B3" w:rsidP="009167B3">
            <w:pPr>
              <w:spacing w:line="276" w:lineRule="auto"/>
              <w:jc w:val="both"/>
              <w:rPr>
                <w:rFonts w:ascii="Arial" w:hAnsi="Arial" w:cs="Arial"/>
                <w:b/>
                <w:sz w:val="16"/>
                <w:szCs w:val="16"/>
              </w:rPr>
            </w:pPr>
            <w:r w:rsidRPr="00384544">
              <w:rPr>
                <w:rFonts w:ascii="Arial" w:hAnsi="Arial" w:cs="Arial"/>
                <w:b/>
                <w:sz w:val="16"/>
                <w:szCs w:val="16"/>
              </w:rPr>
              <w:t xml:space="preserve">Oferta en las partidas: </w:t>
            </w:r>
            <w:r w:rsidRPr="00384544">
              <w:rPr>
                <w:rFonts w:asciiTheme="minorHAnsi" w:hAnsiTheme="minorHAnsi" w:cstheme="minorHAnsi"/>
                <w:b/>
                <w:sz w:val="16"/>
                <w:szCs w:val="16"/>
              </w:rPr>
              <w:t>1</w:t>
            </w:r>
            <w:r w:rsidR="00F41024" w:rsidRPr="00384544">
              <w:rPr>
                <w:rFonts w:asciiTheme="minorHAnsi" w:hAnsiTheme="minorHAnsi" w:cstheme="minorHAnsi"/>
                <w:b/>
                <w:sz w:val="16"/>
                <w:szCs w:val="16"/>
              </w:rPr>
              <w:t xml:space="preserve"> y</w:t>
            </w:r>
            <w:r w:rsidRPr="00384544">
              <w:rPr>
                <w:rFonts w:asciiTheme="minorHAnsi" w:hAnsiTheme="minorHAnsi" w:cstheme="minorHAnsi"/>
                <w:b/>
                <w:sz w:val="16"/>
                <w:szCs w:val="16"/>
              </w:rPr>
              <w:t xml:space="preserve"> </w:t>
            </w:r>
            <w:r w:rsidR="00F41024" w:rsidRPr="00384544">
              <w:rPr>
                <w:rFonts w:asciiTheme="minorHAnsi" w:hAnsiTheme="minorHAnsi" w:cstheme="minorHAnsi"/>
                <w:b/>
                <w:sz w:val="16"/>
                <w:szCs w:val="16"/>
              </w:rPr>
              <w:t>2</w:t>
            </w:r>
            <w:r w:rsidRPr="00384544">
              <w:rPr>
                <w:rFonts w:asciiTheme="minorHAnsi" w:hAnsiTheme="minorHAnsi" w:cstheme="minorHAnsi"/>
                <w:b/>
                <w:sz w:val="16"/>
                <w:szCs w:val="16"/>
              </w:rPr>
              <w:t>.</w:t>
            </w:r>
          </w:p>
          <w:p w14:paraId="4E6DF7FC" w14:textId="77777777" w:rsidR="009167B3" w:rsidRPr="005761E8" w:rsidRDefault="009167B3" w:rsidP="009167B3">
            <w:pPr>
              <w:spacing w:line="276" w:lineRule="auto"/>
              <w:jc w:val="both"/>
              <w:rPr>
                <w:rFonts w:ascii="Arial" w:hAnsi="Arial" w:cs="Arial"/>
                <w:b/>
                <w:sz w:val="16"/>
                <w:szCs w:val="16"/>
              </w:rPr>
            </w:pPr>
          </w:p>
          <w:p w14:paraId="6BCF58AF" w14:textId="31847FB7" w:rsidR="009167B3" w:rsidRDefault="009167B3" w:rsidP="009167B3">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w:t>
            </w:r>
            <w:r w:rsidR="009835FF">
              <w:rPr>
                <w:rFonts w:ascii="Arial" w:hAnsi="Arial" w:cs="Arial"/>
                <w:sz w:val="16"/>
                <w:szCs w:val="16"/>
              </w:rPr>
              <w:t xml:space="preserve"> de manera general en el Anexo 1.1 y 2</w:t>
            </w:r>
            <w:r w:rsidRPr="00FA65E3">
              <w:rPr>
                <w:rFonts w:ascii="Arial" w:hAnsi="Arial" w:cs="Arial"/>
                <w:sz w:val="16"/>
                <w:szCs w:val="16"/>
              </w:rPr>
              <w:t>,</w:t>
            </w:r>
            <w:r w:rsidR="009835FF">
              <w:rPr>
                <w:rFonts w:ascii="Arial" w:hAnsi="Arial" w:cs="Arial"/>
                <w:sz w:val="16"/>
                <w:szCs w:val="16"/>
              </w:rPr>
              <w:t xml:space="preserve"> no cumple</w:t>
            </w:r>
            <w:r w:rsidRPr="00FA65E3">
              <w:rPr>
                <w:rFonts w:ascii="Arial" w:hAnsi="Arial" w:cs="Arial"/>
                <w:sz w:val="16"/>
                <w:szCs w:val="16"/>
              </w:rPr>
              <w:t xml:space="preserve"> conforme lo establecido y detallado en </w:t>
            </w:r>
            <w:r w:rsidR="009835FF">
              <w:rPr>
                <w:rFonts w:ascii="Arial" w:hAnsi="Arial" w:cs="Arial"/>
                <w:sz w:val="16"/>
                <w:szCs w:val="16"/>
              </w:rPr>
              <w:t>el</w:t>
            </w:r>
            <w:r w:rsidRPr="00FA65E3">
              <w:rPr>
                <w:rFonts w:ascii="Arial" w:hAnsi="Arial" w:cs="Arial"/>
                <w:sz w:val="16"/>
                <w:szCs w:val="16"/>
              </w:rPr>
              <w:t xml:space="preserve"> Anexo 1</w:t>
            </w:r>
            <w:r w:rsidR="009835FF">
              <w:rPr>
                <w:rFonts w:ascii="Arial" w:hAnsi="Arial" w:cs="Arial"/>
                <w:sz w:val="16"/>
                <w:szCs w:val="16"/>
              </w:rPr>
              <w:t>.</w:t>
            </w:r>
          </w:p>
          <w:p w14:paraId="43246E31" w14:textId="67A4180D" w:rsidR="009835FF" w:rsidRDefault="009835FF" w:rsidP="009167B3">
            <w:pPr>
              <w:jc w:val="both"/>
              <w:rPr>
                <w:rFonts w:ascii="Arial" w:hAnsi="Arial" w:cs="Arial"/>
                <w:sz w:val="16"/>
                <w:szCs w:val="16"/>
              </w:rPr>
            </w:pPr>
          </w:p>
          <w:p w14:paraId="1521B762" w14:textId="77777777" w:rsidR="009835FF" w:rsidRPr="00C73D75" w:rsidRDefault="009835FF" w:rsidP="009835FF">
            <w:pPr>
              <w:spacing w:line="276" w:lineRule="auto"/>
              <w:jc w:val="both"/>
              <w:rPr>
                <w:rFonts w:ascii="Arial" w:hAnsi="Arial" w:cs="Arial"/>
                <w:b/>
                <w:sz w:val="16"/>
                <w:szCs w:val="16"/>
              </w:rPr>
            </w:pPr>
            <w:r>
              <w:rPr>
                <w:rFonts w:ascii="Arial" w:hAnsi="Arial" w:cs="Arial"/>
                <w:b/>
                <w:sz w:val="16"/>
                <w:szCs w:val="16"/>
              </w:rPr>
              <w:t>Anexo 1</w:t>
            </w:r>
            <w:r w:rsidRPr="00C73D75">
              <w:rPr>
                <w:rFonts w:ascii="Arial" w:hAnsi="Arial" w:cs="Arial"/>
                <w:b/>
                <w:sz w:val="16"/>
                <w:szCs w:val="16"/>
              </w:rPr>
              <w:t xml:space="preserve">, </w:t>
            </w:r>
            <w:r>
              <w:rPr>
                <w:rFonts w:ascii="Arial" w:hAnsi="Arial" w:cs="Arial"/>
                <w:b/>
                <w:sz w:val="16"/>
                <w:szCs w:val="16"/>
              </w:rPr>
              <w:t>Dictamen Técnico</w:t>
            </w:r>
            <w:r w:rsidRPr="00C73D75">
              <w:rPr>
                <w:rFonts w:ascii="Arial" w:hAnsi="Arial" w:cs="Arial"/>
                <w:b/>
                <w:sz w:val="16"/>
                <w:szCs w:val="16"/>
              </w:rPr>
              <w:t xml:space="preserve">: </w:t>
            </w:r>
          </w:p>
          <w:p w14:paraId="4984F7A1" w14:textId="77777777" w:rsidR="009835FF" w:rsidRPr="00C73D75" w:rsidRDefault="009835FF" w:rsidP="009835FF">
            <w:pPr>
              <w:spacing w:line="276" w:lineRule="auto"/>
              <w:jc w:val="both"/>
              <w:rPr>
                <w:rFonts w:ascii="Arial" w:hAnsi="Arial" w:cs="Arial"/>
                <w:b/>
                <w:sz w:val="16"/>
                <w:szCs w:val="16"/>
              </w:rPr>
            </w:pPr>
          </w:p>
          <w:p w14:paraId="0D1CAAD7" w14:textId="1710D7F4" w:rsidR="009835FF" w:rsidRPr="00E16ED7" w:rsidRDefault="009835FF" w:rsidP="009835FF">
            <w:pPr>
              <w:pStyle w:val="Prrafodelista"/>
              <w:numPr>
                <w:ilvl w:val="0"/>
                <w:numId w:val="39"/>
              </w:numPr>
              <w:jc w:val="both"/>
              <w:rPr>
                <w:rFonts w:ascii="Arial" w:hAnsi="Arial" w:cs="Arial"/>
                <w:b/>
                <w:sz w:val="16"/>
                <w:szCs w:val="16"/>
              </w:rPr>
            </w:pPr>
            <w:r>
              <w:rPr>
                <w:rFonts w:ascii="Arial" w:eastAsia="Calibri" w:hAnsi="Arial" w:cs="Arial"/>
                <w:b/>
                <w:color w:val="000000"/>
                <w:sz w:val="16"/>
                <w:szCs w:val="16"/>
              </w:rPr>
              <w:t>Punto X.8</w:t>
            </w:r>
            <w:r w:rsidR="00E16ED7">
              <w:rPr>
                <w:rFonts w:ascii="Arial" w:eastAsia="Calibri" w:hAnsi="Arial" w:cs="Arial"/>
                <w:b/>
                <w:color w:val="000000"/>
                <w:sz w:val="16"/>
                <w:szCs w:val="16"/>
              </w:rPr>
              <w:t>,</w:t>
            </w:r>
            <w:r>
              <w:rPr>
                <w:rFonts w:ascii="Arial" w:eastAsia="Calibri" w:hAnsi="Arial" w:cs="Arial"/>
                <w:b/>
                <w:color w:val="000000"/>
                <w:sz w:val="16"/>
                <w:szCs w:val="16"/>
              </w:rPr>
              <w:t xml:space="preserve"> </w:t>
            </w:r>
            <w:r w:rsidR="00E16ED7" w:rsidRPr="00E16ED7">
              <w:rPr>
                <w:rFonts w:ascii="Arial" w:hAnsi="Arial" w:cs="Arial"/>
                <w:sz w:val="16"/>
                <w:szCs w:val="16"/>
              </w:rPr>
              <w:t>el licitante KEY QUIMICA, S.A. DE C.V. omitió presentar el Anexo “2” solicitado y que es donde consta el compromiso de entrega de los bienes o realizar los servicios adjudicados, en el lugar y horario establecido para ello, por lo que incumple con lo solicitado en el presente numeral.</w:t>
            </w:r>
          </w:p>
          <w:p w14:paraId="1D3BAB27" w14:textId="7C395FB6" w:rsidR="009835FF" w:rsidRDefault="009835FF" w:rsidP="009167B3">
            <w:pPr>
              <w:jc w:val="both"/>
              <w:rPr>
                <w:rFonts w:ascii="Arial" w:hAnsi="Arial" w:cs="Arial"/>
                <w:sz w:val="16"/>
                <w:szCs w:val="16"/>
              </w:rPr>
            </w:pPr>
          </w:p>
          <w:p w14:paraId="4019D289" w14:textId="4CBC27C4" w:rsidR="00E16ED7" w:rsidRPr="00E16ED7" w:rsidRDefault="00E16ED7" w:rsidP="009167B3">
            <w:pPr>
              <w:jc w:val="both"/>
              <w:rPr>
                <w:rFonts w:ascii="Arial" w:hAnsi="Arial" w:cs="Arial"/>
                <w:sz w:val="16"/>
                <w:szCs w:val="16"/>
              </w:rPr>
            </w:pPr>
            <w:r w:rsidRPr="00C73D75">
              <w:rPr>
                <w:rFonts w:ascii="Arial" w:hAnsi="Arial" w:cs="Arial"/>
                <w:sz w:val="16"/>
                <w:szCs w:val="14"/>
              </w:rPr>
              <w:t xml:space="preserve">Al corroborarse </w:t>
            </w:r>
            <w:r w:rsidR="0018530C">
              <w:rPr>
                <w:rFonts w:ascii="Arial" w:hAnsi="Arial" w:cs="Arial"/>
                <w:sz w:val="16"/>
                <w:szCs w:val="14"/>
              </w:rPr>
              <w:t>el</w:t>
            </w:r>
            <w:r w:rsidRPr="00C73D75">
              <w:rPr>
                <w:rFonts w:ascii="Arial" w:hAnsi="Arial" w:cs="Arial"/>
                <w:sz w:val="16"/>
                <w:szCs w:val="14"/>
              </w:rPr>
              <w:t xml:space="preserve"> incumplimiento antes señalado, se determina: “XIII. DESECHAMIENTO DE PROPUESTAS” XIII.1,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Pr>
                <w:rFonts w:ascii="Arial" w:hAnsi="Arial" w:cs="Arial"/>
                <w:sz w:val="16"/>
                <w:szCs w:val="14"/>
              </w:rPr>
              <w:t>,</w:t>
            </w:r>
            <w:r w:rsidRPr="00C73D75">
              <w:rPr>
                <w:rFonts w:ascii="Arial" w:hAnsi="Arial" w:cs="Arial"/>
                <w:sz w:val="16"/>
                <w:szCs w:val="14"/>
              </w:rPr>
              <w:t xml:space="preserve"> por lo que de conformidad al </w:t>
            </w:r>
            <w:r w:rsidRPr="00C73D75">
              <w:rPr>
                <w:rFonts w:ascii="Arial" w:hAnsi="Arial" w:cs="Arial"/>
                <w:sz w:val="16"/>
                <w:szCs w:val="14"/>
              </w:rPr>
              <w:lastRenderedPageBreak/>
              <w:t xml:space="preserve">incumplimiento manifestado, que afecta su solvencia de manera general, conforme a lo señalado en el artículo 55 y 56 de la Ley de las bases de la presente licitación, se realiza el </w:t>
            </w:r>
            <w:r w:rsidRPr="00C73D75">
              <w:rPr>
                <w:rFonts w:ascii="Arial" w:hAnsi="Arial" w:cs="Arial"/>
                <w:b/>
                <w:sz w:val="16"/>
                <w:szCs w:val="14"/>
              </w:rPr>
              <w:t>desechamiento de manera general, del licitante</w:t>
            </w:r>
            <w:r w:rsidR="007351EC">
              <w:rPr>
                <w:rFonts w:ascii="Arial" w:hAnsi="Arial" w:cs="Arial"/>
                <w:b/>
                <w:sz w:val="16"/>
                <w:szCs w:val="14"/>
              </w:rPr>
              <w:t xml:space="preserve"> </w:t>
            </w:r>
            <w:r w:rsidR="007351EC" w:rsidRPr="007351EC">
              <w:rPr>
                <w:rFonts w:ascii="Arial" w:hAnsi="Arial" w:cs="Arial"/>
                <w:b/>
                <w:sz w:val="16"/>
                <w:szCs w:val="14"/>
              </w:rPr>
              <w:t>KEY QUIMICA, S.A. DE C.V.</w:t>
            </w:r>
          </w:p>
          <w:p w14:paraId="0C8A1F1F" w14:textId="77777777" w:rsidR="009167B3" w:rsidRDefault="009167B3" w:rsidP="009167B3">
            <w:pPr>
              <w:jc w:val="both"/>
              <w:rPr>
                <w:rFonts w:ascii="Arial" w:hAnsi="Arial" w:cs="Arial"/>
                <w:sz w:val="16"/>
                <w:szCs w:val="16"/>
              </w:rPr>
            </w:pPr>
          </w:p>
          <w:p w14:paraId="29D8B152" w14:textId="22717A7D" w:rsidR="009167B3" w:rsidRPr="008E0569" w:rsidRDefault="009167B3" w:rsidP="009167B3">
            <w:pPr>
              <w:jc w:val="both"/>
              <w:rPr>
                <w:rFonts w:ascii="Arial" w:hAnsi="Arial" w:cs="Arial"/>
                <w:sz w:val="14"/>
                <w:szCs w:val="16"/>
              </w:rPr>
            </w:pPr>
            <w:r w:rsidRPr="009167B3">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sidRPr="009167B3">
              <w:rPr>
                <w:rFonts w:ascii="Arial" w:hAnsi="Arial" w:cs="Arial"/>
                <w:sz w:val="14"/>
                <w:szCs w:val="16"/>
              </w:rPr>
              <w:t>Jefe</w:t>
            </w:r>
            <w:proofErr w:type="gramEnd"/>
            <w:r w:rsidRPr="009167B3">
              <w:rPr>
                <w:rFonts w:ascii="Arial" w:hAnsi="Arial" w:cs="Arial"/>
                <w:sz w:val="14"/>
                <w:szCs w:val="16"/>
              </w:rPr>
              <w:t xml:space="preserve"> del Departamento de Servicios Generales y el Lic. Luis Alberto González </w:t>
            </w:r>
            <w:proofErr w:type="spellStart"/>
            <w:r w:rsidRPr="009167B3">
              <w:rPr>
                <w:rFonts w:ascii="Arial" w:hAnsi="Arial" w:cs="Arial"/>
                <w:sz w:val="14"/>
                <w:szCs w:val="16"/>
              </w:rPr>
              <w:t>González</w:t>
            </w:r>
            <w:proofErr w:type="spellEnd"/>
            <w:r w:rsidRPr="009167B3">
              <w:rPr>
                <w:rFonts w:ascii="Arial" w:hAnsi="Arial" w:cs="Arial"/>
                <w:sz w:val="14"/>
                <w:szCs w:val="16"/>
              </w:rPr>
              <w:t xml:space="preserve">, Jefe de La Sección de Servicios, conforme a los anexos de la Convocatoria </w:t>
            </w:r>
            <w:r w:rsidRPr="009167B3">
              <w:rPr>
                <w:rFonts w:ascii="Arial" w:hAnsi="Arial" w:cs="Arial"/>
                <w:b/>
                <w:sz w:val="14"/>
                <w:szCs w:val="16"/>
              </w:rPr>
              <w:t>LPN 901045968-007-2025</w:t>
            </w:r>
            <w:r w:rsidR="007351EC">
              <w:rPr>
                <w:rFonts w:ascii="Arial" w:hAnsi="Arial" w:cs="Arial"/>
                <w:b/>
                <w:sz w:val="14"/>
                <w:szCs w:val="16"/>
              </w:rPr>
              <w:t xml:space="preserve"> </w:t>
            </w:r>
          </w:p>
          <w:p w14:paraId="79174E15" w14:textId="77777777" w:rsidR="009167B3" w:rsidRPr="008E0569" w:rsidRDefault="009167B3" w:rsidP="009167B3">
            <w:pPr>
              <w:jc w:val="both"/>
              <w:rPr>
                <w:rFonts w:ascii="Arial" w:hAnsi="Arial" w:cs="Arial"/>
                <w:b/>
                <w:sz w:val="14"/>
                <w:szCs w:val="16"/>
              </w:rPr>
            </w:pPr>
          </w:p>
          <w:p w14:paraId="58886A2E" w14:textId="0E1B7DC8" w:rsidR="009167B3" w:rsidRPr="005761E8" w:rsidRDefault="009167B3" w:rsidP="009167B3">
            <w:pPr>
              <w:spacing w:line="276" w:lineRule="auto"/>
              <w:jc w:val="both"/>
              <w:rPr>
                <w:rFonts w:ascii="Arial" w:hAnsi="Arial" w:cs="Arial"/>
                <w:b/>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167B3" w:rsidRPr="00154F13" w14:paraId="22AAC7C6" w14:textId="77777777" w:rsidTr="00E92679">
        <w:trPr>
          <w:trHeight w:val="434"/>
          <w:jc w:val="center"/>
        </w:trPr>
        <w:tc>
          <w:tcPr>
            <w:tcW w:w="180" w:type="pct"/>
            <w:noWrap/>
          </w:tcPr>
          <w:p w14:paraId="2FD4A7B1" w14:textId="6B531B62" w:rsidR="009167B3" w:rsidRDefault="009167B3" w:rsidP="009167B3">
            <w:pPr>
              <w:jc w:val="center"/>
              <w:rPr>
                <w:rFonts w:ascii="Arial" w:hAnsi="Arial" w:cs="Arial"/>
                <w:b/>
                <w:sz w:val="16"/>
                <w:szCs w:val="16"/>
              </w:rPr>
            </w:pPr>
            <w:r>
              <w:rPr>
                <w:rFonts w:ascii="Arial" w:hAnsi="Arial" w:cs="Arial"/>
                <w:b/>
                <w:sz w:val="16"/>
                <w:szCs w:val="16"/>
              </w:rPr>
              <w:lastRenderedPageBreak/>
              <w:t>5</w:t>
            </w:r>
          </w:p>
        </w:tc>
        <w:tc>
          <w:tcPr>
            <w:tcW w:w="1102" w:type="pct"/>
            <w:noWrap/>
          </w:tcPr>
          <w:p w14:paraId="0C31F6D6" w14:textId="0F98AB0E" w:rsidR="009167B3" w:rsidRPr="002E01B4" w:rsidRDefault="00F41024" w:rsidP="009167B3">
            <w:pPr>
              <w:pStyle w:val="Sangradetextonormal"/>
              <w:ind w:left="0"/>
              <w:jc w:val="center"/>
              <w:rPr>
                <w:rFonts w:ascii="Arial" w:hAnsi="Arial" w:cs="Arial"/>
                <w:b/>
                <w:sz w:val="18"/>
                <w:szCs w:val="18"/>
              </w:rPr>
            </w:pPr>
            <w:r w:rsidRPr="00F26F38">
              <w:rPr>
                <w:rFonts w:ascii="Arial" w:hAnsi="Arial" w:cs="Arial"/>
                <w:b/>
                <w:sz w:val="18"/>
                <w:szCs w:val="18"/>
                <w:lang w:val="es-ES"/>
              </w:rPr>
              <w:t>ISRAEL EDUARDO ROCHA ESCORCIA</w:t>
            </w:r>
          </w:p>
        </w:tc>
        <w:tc>
          <w:tcPr>
            <w:tcW w:w="3718" w:type="pct"/>
            <w:shd w:val="clear" w:color="auto" w:fill="auto"/>
          </w:tcPr>
          <w:p w14:paraId="4FB528C3" w14:textId="087380CC" w:rsidR="009167B3" w:rsidRDefault="009167B3" w:rsidP="009167B3">
            <w:pPr>
              <w:spacing w:line="276" w:lineRule="auto"/>
              <w:jc w:val="both"/>
              <w:rPr>
                <w:rFonts w:ascii="Arial" w:hAnsi="Arial" w:cs="Arial"/>
                <w:b/>
                <w:sz w:val="16"/>
                <w:szCs w:val="16"/>
              </w:rPr>
            </w:pPr>
            <w:r w:rsidRPr="00384544">
              <w:rPr>
                <w:rFonts w:ascii="Arial" w:hAnsi="Arial" w:cs="Arial"/>
                <w:b/>
                <w:sz w:val="16"/>
                <w:szCs w:val="16"/>
              </w:rPr>
              <w:t xml:space="preserve">Oferta en las partidas: </w:t>
            </w:r>
            <w:r w:rsidR="00E80F15" w:rsidRPr="00384544">
              <w:rPr>
                <w:rFonts w:ascii="Arial" w:hAnsi="Arial" w:cs="Arial"/>
                <w:b/>
                <w:sz w:val="16"/>
                <w:szCs w:val="16"/>
              </w:rPr>
              <w:t>4</w:t>
            </w:r>
            <w:r w:rsidRPr="00384544">
              <w:rPr>
                <w:rFonts w:asciiTheme="minorHAnsi" w:hAnsiTheme="minorHAnsi" w:cstheme="minorHAnsi"/>
                <w:b/>
                <w:sz w:val="16"/>
                <w:szCs w:val="16"/>
              </w:rPr>
              <w:t xml:space="preserve"> a </w:t>
            </w:r>
            <w:r w:rsidR="00E80F15" w:rsidRPr="00384544">
              <w:rPr>
                <w:rFonts w:asciiTheme="minorHAnsi" w:hAnsiTheme="minorHAnsi" w:cstheme="minorHAnsi"/>
                <w:b/>
                <w:sz w:val="16"/>
                <w:szCs w:val="16"/>
              </w:rPr>
              <w:t>17</w:t>
            </w:r>
            <w:r>
              <w:rPr>
                <w:rFonts w:asciiTheme="minorHAnsi" w:hAnsiTheme="minorHAnsi" w:cstheme="minorHAnsi"/>
                <w:b/>
              </w:rPr>
              <w:t>.</w:t>
            </w:r>
          </w:p>
          <w:p w14:paraId="73E9A923" w14:textId="77777777" w:rsidR="009167B3" w:rsidRPr="005761E8" w:rsidRDefault="009167B3" w:rsidP="009167B3">
            <w:pPr>
              <w:spacing w:line="276" w:lineRule="auto"/>
              <w:jc w:val="both"/>
              <w:rPr>
                <w:rFonts w:ascii="Arial" w:hAnsi="Arial" w:cs="Arial"/>
                <w:b/>
                <w:sz w:val="16"/>
                <w:szCs w:val="16"/>
              </w:rPr>
            </w:pPr>
          </w:p>
          <w:p w14:paraId="660A9DEC" w14:textId="77777777" w:rsidR="009167B3" w:rsidRDefault="009167B3" w:rsidP="009167B3">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40594A77" w14:textId="77777777" w:rsidR="009167B3" w:rsidRDefault="009167B3" w:rsidP="009167B3">
            <w:pPr>
              <w:jc w:val="both"/>
              <w:rPr>
                <w:rFonts w:ascii="Arial" w:hAnsi="Arial" w:cs="Arial"/>
                <w:sz w:val="16"/>
                <w:szCs w:val="16"/>
              </w:rPr>
            </w:pPr>
          </w:p>
          <w:p w14:paraId="3C8A8801" w14:textId="3780E3CA" w:rsidR="009167B3" w:rsidRPr="008E0569" w:rsidRDefault="009167B3" w:rsidP="009167B3">
            <w:pPr>
              <w:jc w:val="both"/>
              <w:rPr>
                <w:rFonts w:ascii="Arial" w:hAnsi="Arial" w:cs="Arial"/>
                <w:sz w:val="14"/>
                <w:szCs w:val="16"/>
              </w:rPr>
            </w:pPr>
            <w:r w:rsidRPr="009167B3">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sidRPr="009167B3">
              <w:rPr>
                <w:rFonts w:ascii="Arial" w:hAnsi="Arial" w:cs="Arial"/>
                <w:sz w:val="14"/>
                <w:szCs w:val="16"/>
              </w:rPr>
              <w:t>Jefe</w:t>
            </w:r>
            <w:proofErr w:type="gramEnd"/>
            <w:r w:rsidRPr="009167B3">
              <w:rPr>
                <w:rFonts w:ascii="Arial" w:hAnsi="Arial" w:cs="Arial"/>
                <w:sz w:val="14"/>
                <w:szCs w:val="16"/>
              </w:rPr>
              <w:t xml:space="preserve"> del Departamento de Servicios Generales y el Lic. Luis Alberto González </w:t>
            </w:r>
            <w:proofErr w:type="spellStart"/>
            <w:r w:rsidRPr="009167B3">
              <w:rPr>
                <w:rFonts w:ascii="Arial" w:hAnsi="Arial" w:cs="Arial"/>
                <w:sz w:val="14"/>
                <w:szCs w:val="16"/>
              </w:rPr>
              <w:t>González</w:t>
            </w:r>
            <w:proofErr w:type="spellEnd"/>
            <w:r w:rsidRPr="009167B3">
              <w:rPr>
                <w:rFonts w:ascii="Arial" w:hAnsi="Arial" w:cs="Arial"/>
                <w:sz w:val="14"/>
                <w:szCs w:val="16"/>
              </w:rPr>
              <w:t>, Jefe de La Sección de Servicios, el Lic. Mario Alberto Murillo Martínez, Jefe de Sección de Zonas Verdes, Departamento Servicios Generales</w:t>
            </w:r>
            <w:r w:rsidR="00383C57">
              <w:rPr>
                <w:rFonts w:ascii="Arial" w:hAnsi="Arial" w:cs="Arial"/>
                <w:sz w:val="14"/>
                <w:szCs w:val="16"/>
              </w:rPr>
              <w:t xml:space="preserve">, </w:t>
            </w:r>
            <w:r w:rsidRPr="009167B3">
              <w:rPr>
                <w:rFonts w:ascii="Arial" w:hAnsi="Arial" w:cs="Arial"/>
                <w:sz w:val="14"/>
                <w:szCs w:val="16"/>
              </w:rPr>
              <w:t xml:space="preserve">conforme a los anexos de la Convocatoria </w:t>
            </w:r>
            <w:r w:rsidRPr="009167B3">
              <w:rPr>
                <w:rFonts w:ascii="Arial" w:hAnsi="Arial" w:cs="Arial"/>
                <w:b/>
                <w:sz w:val="14"/>
                <w:szCs w:val="16"/>
              </w:rPr>
              <w:t>LPN 901045968-007-2025</w:t>
            </w:r>
          </w:p>
          <w:p w14:paraId="299060DC" w14:textId="77777777" w:rsidR="009167B3" w:rsidRPr="008E0569" w:rsidRDefault="009167B3" w:rsidP="009167B3">
            <w:pPr>
              <w:jc w:val="both"/>
              <w:rPr>
                <w:rFonts w:ascii="Arial" w:hAnsi="Arial" w:cs="Arial"/>
                <w:b/>
                <w:sz w:val="14"/>
                <w:szCs w:val="16"/>
              </w:rPr>
            </w:pPr>
          </w:p>
          <w:p w14:paraId="73D738CB" w14:textId="22E0B13D" w:rsidR="009167B3" w:rsidRPr="005761E8" w:rsidRDefault="009167B3" w:rsidP="009167B3">
            <w:pPr>
              <w:spacing w:line="276" w:lineRule="auto"/>
              <w:jc w:val="both"/>
              <w:rPr>
                <w:rFonts w:ascii="Arial" w:hAnsi="Arial" w:cs="Arial"/>
                <w:b/>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167B3" w:rsidRPr="00154F13" w14:paraId="224B8651" w14:textId="77777777" w:rsidTr="00E92679">
        <w:trPr>
          <w:trHeight w:val="434"/>
          <w:jc w:val="center"/>
        </w:trPr>
        <w:tc>
          <w:tcPr>
            <w:tcW w:w="180" w:type="pct"/>
            <w:noWrap/>
          </w:tcPr>
          <w:p w14:paraId="546BF23D" w14:textId="064A8EBC" w:rsidR="009167B3" w:rsidRDefault="009167B3" w:rsidP="009167B3">
            <w:pPr>
              <w:jc w:val="center"/>
              <w:rPr>
                <w:rFonts w:ascii="Arial" w:hAnsi="Arial" w:cs="Arial"/>
                <w:b/>
                <w:sz w:val="16"/>
                <w:szCs w:val="16"/>
              </w:rPr>
            </w:pPr>
            <w:r>
              <w:rPr>
                <w:rFonts w:ascii="Arial" w:hAnsi="Arial" w:cs="Arial"/>
                <w:b/>
                <w:sz w:val="16"/>
                <w:szCs w:val="16"/>
              </w:rPr>
              <w:t>6</w:t>
            </w:r>
          </w:p>
        </w:tc>
        <w:tc>
          <w:tcPr>
            <w:tcW w:w="1102" w:type="pct"/>
            <w:noWrap/>
          </w:tcPr>
          <w:p w14:paraId="4C38EC7F" w14:textId="2E9BEFFA" w:rsidR="009167B3" w:rsidRPr="002E01B4" w:rsidRDefault="00893B9A" w:rsidP="009167B3">
            <w:pPr>
              <w:pStyle w:val="Sangradetextonormal"/>
              <w:ind w:left="0"/>
              <w:jc w:val="center"/>
              <w:rPr>
                <w:rFonts w:ascii="Arial" w:hAnsi="Arial" w:cs="Arial"/>
                <w:b/>
                <w:sz w:val="18"/>
                <w:szCs w:val="18"/>
              </w:rPr>
            </w:pPr>
            <w:r w:rsidRPr="00893B9A">
              <w:rPr>
                <w:rFonts w:ascii="Arial" w:hAnsi="Arial" w:cs="Arial"/>
                <w:b/>
                <w:sz w:val="18"/>
                <w:szCs w:val="18"/>
              </w:rPr>
              <w:t>PROLIM</w:t>
            </w:r>
            <w:r w:rsidR="001D43E7">
              <w:rPr>
                <w:rFonts w:ascii="Arial" w:hAnsi="Arial" w:cs="Arial"/>
                <w:b/>
                <w:sz w:val="18"/>
                <w:szCs w:val="18"/>
              </w:rPr>
              <w:t>,</w:t>
            </w:r>
            <w:r w:rsidRPr="00893B9A">
              <w:rPr>
                <w:rFonts w:ascii="Arial" w:hAnsi="Arial" w:cs="Arial"/>
                <w:b/>
                <w:sz w:val="18"/>
                <w:szCs w:val="18"/>
              </w:rPr>
              <w:t xml:space="preserve"> INDUSTRIAL S.A</w:t>
            </w:r>
            <w:r w:rsidR="001D43E7">
              <w:rPr>
                <w:rFonts w:ascii="Arial" w:hAnsi="Arial" w:cs="Arial"/>
                <w:b/>
                <w:sz w:val="18"/>
                <w:szCs w:val="18"/>
              </w:rPr>
              <w:t>.</w:t>
            </w:r>
            <w:r w:rsidRPr="00893B9A">
              <w:rPr>
                <w:rFonts w:ascii="Arial" w:hAnsi="Arial" w:cs="Arial"/>
                <w:b/>
                <w:sz w:val="18"/>
                <w:szCs w:val="18"/>
              </w:rPr>
              <w:t xml:space="preserve"> DE C.V.</w:t>
            </w:r>
          </w:p>
        </w:tc>
        <w:tc>
          <w:tcPr>
            <w:tcW w:w="3718" w:type="pct"/>
            <w:shd w:val="clear" w:color="auto" w:fill="auto"/>
          </w:tcPr>
          <w:p w14:paraId="20FC386B" w14:textId="1504E14E" w:rsidR="009167B3" w:rsidRPr="00384544" w:rsidRDefault="009167B3" w:rsidP="009167B3">
            <w:pPr>
              <w:spacing w:line="276" w:lineRule="auto"/>
              <w:jc w:val="both"/>
              <w:rPr>
                <w:rFonts w:ascii="Arial" w:hAnsi="Arial" w:cs="Arial"/>
                <w:b/>
                <w:sz w:val="16"/>
                <w:szCs w:val="16"/>
              </w:rPr>
            </w:pPr>
            <w:r w:rsidRPr="00384544">
              <w:rPr>
                <w:rFonts w:ascii="Arial" w:hAnsi="Arial" w:cs="Arial"/>
                <w:b/>
                <w:sz w:val="16"/>
                <w:szCs w:val="16"/>
              </w:rPr>
              <w:t xml:space="preserve">Oferta en las partidas: </w:t>
            </w:r>
            <w:r w:rsidRPr="00384544">
              <w:rPr>
                <w:rFonts w:asciiTheme="minorHAnsi" w:hAnsiTheme="minorHAnsi" w:cstheme="minorHAnsi"/>
                <w:b/>
                <w:sz w:val="16"/>
                <w:szCs w:val="16"/>
              </w:rPr>
              <w:t xml:space="preserve">1 </w:t>
            </w:r>
            <w:r w:rsidR="00893B9A" w:rsidRPr="00384544">
              <w:rPr>
                <w:rFonts w:asciiTheme="minorHAnsi" w:hAnsiTheme="minorHAnsi" w:cstheme="minorHAnsi"/>
                <w:b/>
                <w:sz w:val="16"/>
                <w:szCs w:val="16"/>
              </w:rPr>
              <w:t>y 2</w:t>
            </w:r>
            <w:r w:rsidRPr="00384544">
              <w:rPr>
                <w:rFonts w:asciiTheme="minorHAnsi" w:hAnsiTheme="minorHAnsi" w:cstheme="minorHAnsi"/>
                <w:b/>
                <w:sz w:val="16"/>
                <w:szCs w:val="16"/>
              </w:rPr>
              <w:t>.</w:t>
            </w:r>
          </w:p>
          <w:p w14:paraId="070D30C0" w14:textId="77777777" w:rsidR="009167B3" w:rsidRPr="005761E8" w:rsidRDefault="009167B3" w:rsidP="009167B3">
            <w:pPr>
              <w:spacing w:line="276" w:lineRule="auto"/>
              <w:jc w:val="both"/>
              <w:rPr>
                <w:rFonts w:ascii="Arial" w:hAnsi="Arial" w:cs="Arial"/>
                <w:b/>
                <w:sz w:val="16"/>
                <w:szCs w:val="16"/>
              </w:rPr>
            </w:pPr>
          </w:p>
          <w:p w14:paraId="2013DAFE" w14:textId="77777777" w:rsidR="009167B3" w:rsidRDefault="009167B3" w:rsidP="009167B3">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34C50051" w14:textId="77777777" w:rsidR="009167B3" w:rsidRDefault="009167B3" w:rsidP="009167B3">
            <w:pPr>
              <w:jc w:val="both"/>
              <w:rPr>
                <w:rFonts w:ascii="Arial" w:hAnsi="Arial" w:cs="Arial"/>
                <w:sz w:val="16"/>
                <w:szCs w:val="16"/>
              </w:rPr>
            </w:pPr>
          </w:p>
          <w:p w14:paraId="04A9E631" w14:textId="7CCD17C7" w:rsidR="009167B3" w:rsidRPr="008E0569" w:rsidRDefault="009167B3" w:rsidP="009167B3">
            <w:pPr>
              <w:jc w:val="both"/>
              <w:rPr>
                <w:rFonts w:ascii="Arial" w:hAnsi="Arial" w:cs="Arial"/>
                <w:sz w:val="14"/>
                <w:szCs w:val="16"/>
              </w:rPr>
            </w:pPr>
            <w:r w:rsidRPr="009167B3">
              <w:rPr>
                <w:rFonts w:ascii="Arial" w:hAnsi="Arial" w:cs="Arial"/>
                <w:sz w:val="14"/>
                <w:szCs w:val="16"/>
              </w:rPr>
              <w:t xml:space="preserve">Revisión Técnica realizada por el Mtro. en Ing. Alberto Palacios Tiscareño, Director General de Infraestructura Universitaria, por el Lic. en B.G.C. José Samuel García Esparza, </w:t>
            </w:r>
            <w:proofErr w:type="gramStart"/>
            <w:r w:rsidRPr="009167B3">
              <w:rPr>
                <w:rFonts w:ascii="Arial" w:hAnsi="Arial" w:cs="Arial"/>
                <w:sz w:val="14"/>
                <w:szCs w:val="16"/>
              </w:rPr>
              <w:t>Jefe</w:t>
            </w:r>
            <w:proofErr w:type="gramEnd"/>
            <w:r w:rsidRPr="009167B3">
              <w:rPr>
                <w:rFonts w:ascii="Arial" w:hAnsi="Arial" w:cs="Arial"/>
                <w:sz w:val="14"/>
                <w:szCs w:val="16"/>
              </w:rPr>
              <w:t xml:space="preserve"> del Departamento de Servicios Generales y el Lic. Luis Alberto González </w:t>
            </w:r>
            <w:proofErr w:type="spellStart"/>
            <w:r w:rsidRPr="009167B3">
              <w:rPr>
                <w:rFonts w:ascii="Arial" w:hAnsi="Arial" w:cs="Arial"/>
                <w:sz w:val="14"/>
                <w:szCs w:val="16"/>
              </w:rPr>
              <w:t>González</w:t>
            </w:r>
            <w:proofErr w:type="spellEnd"/>
            <w:r w:rsidRPr="009167B3">
              <w:rPr>
                <w:rFonts w:ascii="Arial" w:hAnsi="Arial" w:cs="Arial"/>
                <w:sz w:val="14"/>
                <w:szCs w:val="16"/>
              </w:rPr>
              <w:t xml:space="preserve">, Jefe de La Sección de Servicios, conforme a los anexos de la Convocatoria </w:t>
            </w:r>
            <w:r w:rsidRPr="009167B3">
              <w:rPr>
                <w:rFonts w:ascii="Arial" w:hAnsi="Arial" w:cs="Arial"/>
                <w:b/>
                <w:sz w:val="14"/>
                <w:szCs w:val="16"/>
              </w:rPr>
              <w:t>LPN 901045968-007-2025</w:t>
            </w:r>
          </w:p>
          <w:p w14:paraId="04F09336" w14:textId="77777777" w:rsidR="009167B3" w:rsidRPr="008E0569" w:rsidRDefault="009167B3" w:rsidP="009167B3">
            <w:pPr>
              <w:jc w:val="both"/>
              <w:rPr>
                <w:rFonts w:ascii="Arial" w:hAnsi="Arial" w:cs="Arial"/>
                <w:b/>
                <w:sz w:val="14"/>
                <w:szCs w:val="16"/>
              </w:rPr>
            </w:pPr>
          </w:p>
          <w:p w14:paraId="3ED591EA" w14:textId="1C4C34F1" w:rsidR="009167B3" w:rsidRPr="005761E8" w:rsidRDefault="009167B3" w:rsidP="009167B3">
            <w:pPr>
              <w:spacing w:line="276" w:lineRule="auto"/>
              <w:jc w:val="both"/>
              <w:rPr>
                <w:rFonts w:ascii="Arial" w:hAnsi="Arial" w:cs="Arial"/>
                <w:b/>
                <w:sz w:val="16"/>
                <w:szCs w:val="16"/>
              </w:rPr>
            </w:pPr>
            <w:r w:rsidRPr="008E0569">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40C46073" w14:textId="645303C8" w:rsidR="00544D21" w:rsidRPr="006D17B5" w:rsidRDefault="00544D21" w:rsidP="003575F5">
      <w:pPr>
        <w:pStyle w:val="Sangradetextonormal"/>
        <w:ind w:left="0"/>
        <w:jc w:val="both"/>
        <w:rPr>
          <w:rFonts w:ascii="Arial" w:hAnsi="Arial" w:cs="Arial"/>
          <w:i/>
          <w:sz w:val="18"/>
          <w:szCs w:val="18"/>
        </w:rPr>
      </w:pPr>
      <w:r w:rsidRPr="00555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6D17B5" w:rsidRPr="00601476">
        <w:rPr>
          <w:rFonts w:ascii="Arial" w:hAnsi="Arial" w:cs="Arial"/>
          <w:b/>
          <w:i/>
          <w:sz w:val="18"/>
          <w:szCs w:val="18"/>
        </w:rPr>
        <w:t>“</w:t>
      </w:r>
      <w:r w:rsidR="003575F5" w:rsidRPr="003575F5">
        <w:rPr>
          <w:rFonts w:ascii="Arial" w:hAnsi="Arial" w:cs="Arial"/>
          <w:b/>
          <w:i/>
          <w:sz w:val="18"/>
          <w:szCs w:val="18"/>
          <w:lang w:val="es-ES"/>
        </w:rPr>
        <w:t>Los servicios se adjudicarán por partida individual (incluyendo su subpartida en el caso de aplicar),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Las partidas 18, 19 , 20 , 21 , 22 y 23, se adjudicaran en conjunto a quien presente la oferta solvente con precio más bajo</w:t>
      </w:r>
      <w:r w:rsidR="003575F5">
        <w:rPr>
          <w:rFonts w:ascii="Arial" w:hAnsi="Arial" w:cs="Arial"/>
          <w:b/>
          <w:i/>
          <w:sz w:val="18"/>
          <w:szCs w:val="18"/>
          <w:lang w:val="es-ES"/>
        </w:rPr>
        <w:t>.</w:t>
      </w:r>
      <w:r w:rsidR="00601476" w:rsidRPr="00601476">
        <w:rPr>
          <w:rFonts w:ascii="Arial" w:hAnsi="Arial" w:cs="Arial"/>
          <w:i/>
          <w:sz w:val="18"/>
          <w:szCs w:val="18"/>
        </w:rPr>
        <w:t>”</w:t>
      </w:r>
      <w:r w:rsidRPr="00555A58">
        <w:rPr>
          <w:rFonts w:ascii="Arial" w:hAnsi="Arial" w:cs="Arial"/>
          <w:sz w:val="18"/>
          <w:szCs w:val="18"/>
        </w:rPr>
        <w:t>----------------------------------------------------------------------------------------------------------------------------------------------------------------</w:t>
      </w:r>
      <w:r w:rsidR="00ED0351">
        <w:rPr>
          <w:rFonts w:ascii="Arial" w:hAnsi="Arial" w:cs="Arial"/>
          <w:sz w:val="18"/>
          <w:szCs w:val="18"/>
        </w:rPr>
        <w:t>------------------------------------</w:t>
      </w:r>
      <w:r w:rsidR="00FB7903">
        <w:rPr>
          <w:rFonts w:ascii="Arial" w:hAnsi="Arial" w:cs="Arial"/>
          <w:sz w:val="18"/>
          <w:szCs w:val="18"/>
        </w:rPr>
        <w:t>--------------------------------</w:t>
      </w:r>
      <w:r w:rsidR="00601476">
        <w:rPr>
          <w:rFonts w:ascii="Arial" w:hAnsi="Arial" w:cs="Arial"/>
          <w:sz w:val="18"/>
          <w:szCs w:val="18"/>
        </w:rPr>
        <w:t>------------------------------------</w:t>
      </w:r>
      <w:r w:rsidR="00FB7903">
        <w:rPr>
          <w:rFonts w:ascii="Arial" w:hAnsi="Arial" w:cs="Arial"/>
          <w:sz w:val="18"/>
          <w:szCs w:val="18"/>
        </w:rPr>
        <w:t>-----</w:t>
      </w:r>
      <w:r w:rsidR="003575F5">
        <w:rPr>
          <w:rFonts w:ascii="Arial" w:hAnsi="Arial" w:cs="Arial"/>
          <w:sz w:val="18"/>
          <w:szCs w:val="18"/>
        </w:rPr>
        <w:t>--------------------------------------------------------------------------------------------------</w:t>
      </w:r>
      <w:r w:rsidR="00FB7903">
        <w:rPr>
          <w:rFonts w:ascii="Arial" w:hAnsi="Arial" w:cs="Arial"/>
          <w:sz w:val="18"/>
          <w:szCs w:val="18"/>
        </w:rPr>
        <w:t xml:space="preserve">----- </w:t>
      </w:r>
    </w:p>
    <w:p w14:paraId="51FC15C7" w14:textId="77777777" w:rsidR="00FB7903"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622295DA" w14:textId="6D9A6CFC" w:rsidR="00544D21" w:rsidRPr="006C2729" w:rsidRDefault="00FB7903" w:rsidP="00544D21">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r w:rsidR="00544D21" w:rsidRPr="006C2729">
        <w:rPr>
          <w:rFonts w:ascii="Arial" w:hAnsi="Arial" w:cs="Arial"/>
          <w:sz w:val="18"/>
          <w:szCs w:val="18"/>
        </w:rPr>
        <w:t>-------------------------------------------------------------------------------------------------------------------------------------------------</w:t>
      </w:r>
    </w:p>
    <w:p w14:paraId="1DADB004" w14:textId="77777777"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lastRenderedPageBreak/>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p>
    <w:p w14:paraId="105D43FB" w14:textId="2FF18FA1" w:rsidR="008A4697" w:rsidRDefault="008A4697" w:rsidP="008A4697">
      <w:pPr>
        <w:pStyle w:val="Sangradetextonormal"/>
        <w:ind w:left="0"/>
        <w:jc w:val="both"/>
        <w:rPr>
          <w:rFonts w:ascii="Arial" w:hAnsi="Arial" w:cs="Arial"/>
          <w:sz w:val="18"/>
          <w:szCs w:val="18"/>
        </w:rPr>
      </w:pPr>
      <w:r>
        <w:rPr>
          <w:rFonts w:ascii="Arial" w:hAnsi="Arial" w:cs="Arial"/>
          <w:sz w:val="18"/>
          <w:szCs w:val="18"/>
        </w:rPr>
        <w:t>---------------------------------------------------------------------------------------------------------------------------------------------------</w:t>
      </w:r>
    </w:p>
    <w:tbl>
      <w:tblPr>
        <w:tblW w:w="89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274"/>
        <w:gridCol w:w="849"/>
        <w:gridCol w:w="811"/>
        <w:gridCol w:w="1822"/>
        <w:gridCol w:w="1190"/>
        <w:gridCol w:w="1138"/>
      </w:tblGrid>
      <w:tr w:rsidR="00815C5C" w:rsidRPr="00815C5C" w14:paraId="4D035A0D" w14:textId="77777777" w:rsidTr="005045C9">
        <w:trPr>
          <w:trHeight w:hRule="exact" w:val="397"/>
          <w:jc w:val="center"/>
        </w:trPr>
        <w:tc>
          <w:tcPr>
            <w:tcW w:w="846" w:type="dxa"/>
            <w:shd w:val="clear" w:color="auto" w:fill="F2F2F2" w:themeFill="background1" w:themeFillShade="F2"/>
            <w:vAlign w:val="center"/>
            <w:hideMark/>
          </w:tcPr>
          <w:p w14:paraId="505A1D0A" w14:textId="77777777" w:rsidR="00815C5C" w:rsidRPr="00815C5C" w:rsidRDefault="00815C5C" w:rsidP="00815C5C">
            <w:pPr>
              <w:jc w:val="center"/>
              <w:rPr>
                <w:rFonts w:asciiTheme="minorHAnsi" w:hAnsiTheme="minorHAnsi" w:cstheme="minorHAnsi"/>
                <w:b/>
                <w:bCs/>
                <w:color w:val="000000"/>
                <w:sz w:val="14"/>
                <w:szCs w:val="14"/>
              </w:rPr>
            </w:pPr>
            <w:r w:rsidRPr="00815C5C">
              <w:rPr>
                <w:rFonts w:asciiTheme="minorHAnsi" w:hAnsiTheme="minorHAnsi" w:cstheme="minorHAnsi"/>
                <w:b/>
                <w:bCs/>
                <w:color w:val="000000"/>
                <w:sz w:val="14"/>
                <w:szCs w:val="14"/>
              </w:rPr>
              <w:t>Partida</w:t>
            </w:r>
          </w:p>
        </w:tc>
        <w:tc>
          <w:tcPr>
            <w:tcW w:w="2274" w:type="dxa"/>
            <w:shd w:val="clear" w:color="auto" w:fill="F2F2F2" w:themeFill="background1" w:themeFillShade="F2"/>
            <w:vAlign w:val="center"/>
            <w:hideMark/>
          </w:tcPr>
          <w:p w14:paraId="2C18F3EF" w14:textId="77777777" w:rsidR="00815C5C" w:rsidRPr="00815C5C" w:rsidRDefault="00815C5C" w:rsidP="00815C5C">
            <w:pPr>
              <w:jc w:val="center"/>
              <w:rPr>
                <w:rFonts w:asciiTheme="minorHAnsi" w:hAnsiTheme="minorHAnsi" w:cstheme="minorHAnsi"/>
                <w:b/>
                <w:bCs/>
                <w:color w:val="000000"/>
                <w:sz w:val="14"/>
                <w:szCs w:val="14"/>
              </w:rPr>
            </w:pPr>
            <w:r w:rsidRPr="00815C5C">
              <w:rPr>
                <w:rFonts w:asciiTheme="minorHAnsi" w:hAnsiTheme="minorHAnsi" w:cstheme="minorHAnsi"/>
                <w:b/>
                <w:bCs/>
                <w:color w:val="000000"/>
                <w:sz w:val="14"/>
                <w:szCs w:val="14"/>
              </w:rPr>
              <w:t>Descripción</w:t>
            </w:r>
          </w:p>
        </w:tc>
        <w:tc>
          <w:tcPr>
            <w:tcW w:w="849" w:type="dxa"/>
            <w:shd w:val="clear" w:color="auto" w:fill="F2F2F2" w:themeFill="background1" w:themeFillShade="F2"/>
            <w:vAlign w:val="center"/>
            <w:hideMark/>
          </w:tcPr>
          <w:p w14:paraId="5452CF7F" w14:textId="77777777" w:rsidR="00815C5C" w:rsidRPr="00815C5C" w:rsidRDefault="00815C5C" w:rsidP="00815C5C">
            <w:pPr>
              <w:jc w:val="center"/>
              <w:rPr>
                <w:rFonts w:asciiTheme="minorHAnsi" w:hAnsiTheme="minorHAnsi" w:cstheme="minorHAnsi"/>
                <w:b/>
                <w:bCs/>
                <w:color w:val="000000"/>
                <w:sz w:val="14"/>
                <w:szCs w:val="14"/>
              </w:rPr>
            </w:pPr>
            <w:r w:rsidRPr="00815C5C">
              <w:rPr>
                <w:rFonts w:asciiTheme="minorHAnsi" w:hAnsiTheme="minorHAnsi" w:cstheme="minorHAnsi"/>
                <w:b/>
                <w:bCs/>
                <w:color w:val="000000"/>
                <w:sz w:val="14"/>
                <w:szCs w:val="14"/>
              </w:rPr>
              <w:t>Unidad de Medida</w:t>
            </w:r>
          </w:p>
        </w:tc>
        <w:tc>
          <w:tcPr>
            <w:tcW w:w="811" w:type="dxa"/>
            <w:shd w:val="clear" w:color="auto" w:fill="F2F2F2" w:themeFill="background1" w:themeFillShade="F2"/>
            <w:noWrap/>
            <w:vAlign w:val="center"/>
            <w:hideMark/>
          </w:tcPr>
          <w:p w14:paraId="07EF1368" w14:textId="77777777" w:rsidR="00815C5C" w:rsidRPr="00815C5C" w:rsidRDefault="00815C5C" w:rsidP="00815C5C">
            <w:pPr>
              <w:jc w:val="center"/>
              <w:rPr>
                <w:rFonts w:asciiTheme="minorHAnsi" w:hAnsiTheme="minorHAnsi" w:cstheme="minorHAnsi"/>
                <w:b/>
                <w:bCs/>
                <w:color w:val="000000"/>
                <w:sz w:val="14"/>
                <w:szCs w:val="14"/>
              </w:rPr>
            </w:pPr>
            <w:r w:rsidRPr="00815C5C">
              <w:rPr>
                <w:rFonts w:asciiTheme="minorHAnsi" w:hAnsiTheme="minorHAnsi" w:cstheme="minorHAnsi"/>
                <w:b/>
                <w:bCs/>
                <w:color w:val="000000"/>
                <w:sz w:val="14"/>
                <w:szCs w:val="14"/>
              </w:rPr>
              <w:t>Cantidad</w:t>
            </w:r>
          </w:p>
        </w:tc>
        <w:tc>
          <w:tcPr>
            <w:tcW w:w="1822" w:type="dxa"/>
            <w:shd w:val="clear" w:color="auto" w:fill="F2F2F2" w:themeFill="background1" w:themeFillShade="F2"/>
            <w:vAlign w:val="center"/>
          </w:tcPr>
          <w:p w14:paraId="79C82F34" w14:textId="77777777" w:rsidR="00815C5C" w:rsidRPr="00815C5C" w:rsidRDefault="00815C5C" w:rsidP="00815C5C">
            <w:pPr>
              <w:jc w:val="center"/>
              <w:rPr>
                <w:rFonts w:asciiTheme="minorHAnsi" w:hAnsiTheme="minorHAnsi" w:cstheme="minorHAnsi"/>
                <w:b/>
                <w:sz w:val="14"/>
                <w:szCs w:val="14"/>
              </w:rPr>
            </w:pPr>
            <w:r w:rsidRPr="00815C5C">
              <w:rPr>
                <w:rFonts w:asciiTheme="minorHAnsi" w:hAnsiTheme="minorHAnsi" w:cstheme="minorHAnsi"/>
                <w:b/>
                <w:sz w:val="14"/>
                <w:szCs w:val="14"/>
              </w:rPr>
              <w:t>Empresa Adjudicada</w:t>
            </w:r>
          </w:p>
        </w:tc>
        <w:tc>
          <w:tcPr>
            <w:tcW w:w="1190" w:type="dxa"/>
            <w:shd w:val="clear" w:color="auto" w:fill="F2F2F2" w:themeFill="background1" w:themeFillShade="F2"/>
            <w:vAlign w:val="center"/>
          </w:tcPr>
          <w:p w14:paraId="0FC7E776" w14:textId="77777777" w:rsidR="00815C5C" w:rsidRPr="00815C5C" w:rsidRDefault="00815C5C" w:rsidP="00815C5C">
            <w:pPr>
              <w:jc w:val="center"/>
              <w:rPr>
                <w:rFonts w:asciiTheme="minorHAnsi" w:hAnsiTheme="minorHAnsi" w:cstheme="minorHAnsi"/>
                <w:b/>
                <w:sz w:val="14"/>
                <w:szCs w:val="14"/>
              </w:rPr>
            </w:pPr>
            <w:r w:rsidRPr="00815C5C">
              <w:rPr>
                <w:rFonts w:asciiTheme="minorHAnsi" w:hAnsiTheme="minorHAnsi" w:cstheme="minorHAnsi"/>
                <w:b/>
                <w:sz w:val="14"/>
                <w:szCs w:val="14"/>
              </w:rPr>
              <w:t>Precio Unitario Antes IVA</w:t>
            </w:r>
          </w:p>
        </w:tc>
        <w:tc>
          <w:tcPr>
            <w:tcW w:w="1138" w:type="dxa"/>
            <w:shd w:val="clear" w:color="auto" w:fill="F2F2F2" w:themeFill="background1" w:themeFillShade="F2"/>
            <w:vAlign w:val="center"/>
          </w:tcPr>
          <w:p w14:paraId="0307603B" w14:textId="77777777" w:rsidR="00815C5C" w:rsidRPr="00815C5C" w:rsidRDefault="00815C5C" w:rsidP="00815C5C">
            <w:pPr>
              <w:jc w:val="center"/>
              <w:rPr>
                <w:rFonts w:asciiTheme="minorHAnsi" w:hAnsiTheme="minorHAnsi" w:cstheme="minorHAnsi"/>
                <w:b/>
                <w:sz w:val="14"/>
                <w:szCs w:val="14"/>
              </w:rPr>
            </w:pPr>
            <w:r w:rsidRPr="00815C5C">
              <w:rPr>
                <w:rFonts w:asciiTheme="minorHAnsi" w:hAnsiTheme="minorHAnsi" w:cstheme="minorHAnsi"/>
                <w:b/>
                <w:sz w:val="14"/>
                <w:szCs w:val="14"/>
              </w:rPr>
              <w:t>Precio Total Antes IVA</w:t>
            </w:r>
          </w:p>
        </w:tc>
      </w:tr>
      <w:tr w:rsidR="00815C5C" w:rsidRPr="00815C5C" w14:paraId="77AA489C" w14:textId="77777777" w:rsidTr="005045C9">
        <w:trPr>
          <w:trHeight w:hRule="exact" w:val="397"/>
          <w:jc w:val="center"/>
        </w:trPr>
        <w:tc>
          <w:tcPr>
            <w:tcW w:w="846" w:type="dxa"/>
            <w:shd w:val="clear" w:color="auto" w:fill="auto"/>
            <w:noWrap/>
            <w:hideMark/>
          </w:tcPr>
          <w:p w14:paraId="14A27B6C" w14:textId="77777777" w:rsidR="00815C5C" w:rsidRPr="0098124D" w:rsidRDefault="00815C5C" w:rsidP="00815C5C">
            <w:pPr>
              <w:jc w:val="center"/>
              <w:rPr>
                <w:rFonts w:asciiTheme="minorHAnsi" w:hAnsiTheme="minorHAnsi" w:cstheme="minorHAnsi"/>
                <w:b/>
                <w:color w:val="000000"/>
                <w:sz w:val="16"/>
                <w:szCs w:val="14"/>
              </w:rPr>
            </w:pPr>
            <w:r w:rsidRPr="0098124D">
              <w:rPr>
                <w:rFonts w:asciiTheme="minorHAnsi" w:hAnsiTheme="minorHAnsi" w:cstheme="minorHAnsi"/>
                <w:b/>
                <w:color w:val="000000"/>
                <w:sz w:val="16"/>
                <w:szCs w:val="14"/>
              </w:rPr>
              <w:t>1</w:t>
            </w:r>
          </w:p>
        </w:tc>
        <w:tc>
          <w:tcPr>
            <w:tcW w:w="2274" w:type="dxa"/>
            <w:shd w:val="clear" w:color="auto" w:fill="auto"/>
          </w:tcPr>
          <w:p w14:paraId="3865886B" w14:textId="77777777" w:rsidR="00815C5C" w:rsidRPr="0098124D" w:rsidRDefault="00815C5C" w:rsidP="00815C5C">
            <w:pPr>
              <w:rPr>
                <w:rFonts w:ascii="Calibri" w:hAnsi="Calibri" w:cs="Calibri"/>
                <w:color w:val="000000"/>
                <w:sz w:val="16"/>
                <w:szCs w:val="14"/>
              </w:rPr>
            </w:pPr>
            <w:r w:rsidRPr="0098124D">
              <w:rPr>
                <w:rFonts w:ascii="Calibri" w:hAnsi="Calibri" w:cs="Calibri"/>
                <w:color w:val="000000"/>
                <w:sz w:val="16"/>
                <w:szCs w:val="14"/>
              </w:rPr>
              <w:t xml:space="preserve">AROMATIZACIÓN: </w:t>
            </w:r>
          </w:p>
          <w:p w14:paraId="2A2F54D4" w14:textId="77777777" w:rsidR="00815C5C" w:rsidRPr="0098124D" w:rsidRDefault="00815C5C" w:rsidP="00815C5C">
            <w:pPr>
              <w:rPr>
                <w:rFonts w:asciiTheme="minorHAnsi" w:hAnsiTheme="minorHAnsi" w:cstheme="minorHAnsi"/>
                <w:color w:val="000000"/>
                <w:sz w:val="16"/>
                <w:szCs w:val="14"/>
              </w:rPr>
            </w:pPr>
            <w:r w:rsidRPr="0098124D">
              <w:rPr>
                <w:rFonts w:ascii="Calibri" w:hAnsi="Calibri" w:cs="Calibri"/>
                <w:color w:val="000000"/>
                <w:sz w:val="16"/>
                <w:szCs w:val="14"/>
              </w:rPr>
              <w:br/>
            </w:r>
            <w:r w:rsidRPr="0098124D">
              <w:rPr>
                <w:rFonts w:ascii="Calibri" w:hAnsi="Calibri" w:cs="Calibri"/>
                <w:color w:val="000000"/>
                <w:sz w:val="16"/>
                <w:szCs w:val="14"/>
              </w:rPr>
              <w:br/>
              <w:t>Servicio de difusión de aroma programable. Incluye cambio de pila cuando se requiera y cambio de aromatizante de ambiente de alta concentración, aroma con tiempo de duración no menor a 30 días comprobados, compuestos que preferentemente sean amigables con el ambiente. Servicio mensual.</w:t>
            </w:r>
            <w:r w:rsidRPr="0098124D">
              <w:rPr>
                <w:rFonts w:ascii="Calibri" w:hAnsi="Calibri" w:cs="Calibri"/>
                <w:color w:val="000000"/>
                <w:sz w:val="16"/>
                <w:szCs w:val="14"/>
              </w:rPr>
              <w:br/>
            </w:r>
            <w:r w:rsidRPr="0098124D">
              <w:rPr>
                <w:rFonts w:ascii="Calibri" w:hAnsi="Calibri" w:cs="Calibri"/>
                <w:color w:val="000000"/>
                <w:sz w:val="16"/>
                <w:szCs w:val="14"/>
              </w:rPr>
              <w:br/>
              <w:t>Aromatizante: se considerará 1 (un) servicio por mes con 338 unidades.</w:t>
            </w:r>
            <w:r w:rsidRPr="0098124D">
              <w:rPr>
                <w:rFonts w:ascii="Calibri" w:hAnsi="Calibri" w:cs="Calibri"/>
                <w:color w:val="000000"/>
                <w:sz w:val="16"/>
                <w:szCs w:val="14"/>
              </w:rPr>
              <w:br/>
              <w:t>Fragancias según catálogo del proveedor.</w:t>
            </w:r>
            <w:r w:rsidRPr="0098124D">
              <w:rPr>
                <w:rFonts w:ascii="Calibri" w:hAnsi="Calibri" w:cs="Calibri"/>
                <w:color w:val="000000"/>
                <w:sz w:val="16"/>
                <w:szCs w:val="14"/>
              </w:rPr>
              <w:br/>
            </w:r>
            <w:r w:rsidRPr="0098124D">
              <w:rPr>
                <w:rFonts w:ascii="Calibri" w:hAnsi="Calibri" w:cs="Calibri"/>
                <w:color w:val="000000"/>
                <w:sz w:val="16"/>
                <w:szCs w:val="14"/>
              </w:rPr>
              <w:br/>
              <w:t xml:space="preserve">Las 338 unidades aromatizantes serán propiedad de la Empresa. </w:t>
            </w:r>
            <w:r w:rsidRPr="0098124D">
              <w:rPr>
                <w:rFonts w:ascii="Calibri" w:hAnsi="Calibri" w:cs="Calibri"/>
                <w:color w:val="000000"/>
                <w:sz w:val="16"/>
                <w:szCs w:val="14"/>
              </w:rPr>
              <w:br/>
            </w:r>
            <w:r w:rsidRPr="0098124D">
              <w:rPr>
                <w:rFonts w:ascii="Calibri" w:hAnsi="Calibri" w:cs="Calibri"/>
                <w:color w:val="000000"/>
                <w:sz w:val="16"/>
                <w:szCs w:val="14"/>
              </w:rPr>
              <w:br/>
              <w:t>Características técnicas:</w:t>
            </w:r>
            <w:r w:rsidRPr="0098124D">
              <w:rPr>
                <w:rFonts w:ascii="Calibri" w:hAnsi="Calibri" w:cs="Calibri"/>
                <w:color w:val="000000"/>
                <w:sz w:val="16"/>
                <w:szCs w:val="14"/>
              </w:rPr>
              <w:br/>
            </w:r>
            <w:r w:rsidRPr="0098124D">
              <w:rPr>
                <w:rFonts w:ascii="Calibri" w:hAnsi="Calibri" w:cs="Calibri"/>
                <w:color w:val="000000"/>
                <w:sz w:val="16"/>
                <w:szCs w:val="14"/>
              </w:rPr>
              <w:br/>
              <w:t>*AROMATIZANTE: Mezcla de destilados de petróleo, productos químicos aromáticos, aceites esenciales y extractos naturales. Los componentes exactos se consideran profesionales. Presentación en gel, líquida con mechero en cojinete etc., que garantice la durabilidad del aroma durante el tiempo requerido.</w:t>
            </w:r>
            <w:r w:rsidRPr="0098124D">
              <w:rPr>
                <w:rFonts w:ascii="Calibri" w:hAnsi="Calibri" w:cs="Calibri"/>
                <w:color w:val="000000"/>
                <w:sz w:val="16"/>
                <w:szCs w:val="14"/>
              </w:rPr>
              <w:br/>
            </w:r>
            <w:r w:rsidRPr="0098124D">
              <w:rPr>
                <w:rFonts w:ascii="Calibri" w:hAnsi="Calibri" w:cs="Calibri"/>
                <w:color w:val="000000"/>
                <w:sz w:val="16"/>
                <w:szCs w:val="14"/>
              </w:rPr>
              <w:br/>
              <w:t xml:space="preserve">Las fragancias serán seleccionadas por el área usuaria según anexo. </w:t>
            </w:r>
            <w:r w:rsidRPr="0098124D">
              <w:rPr>
                <w:rFonts w:ascii="Calibri" w:hAnsi="Calibri" w:cs="Calibri"/>
                <w:color w:val="000000"/>
                <w:sz w:val="16"/>
                <w:szCs w:val="14"/>
              </w:rPr>
              <w:br/>
            </w:r>
            <w:r w:rsidRPr="0098124D">
              <w:rPr>
                <w:rFonts w:ascii="Calibri" w:hAnsi="Calibri" w:cs="Calibri"/>
                <w:color w:val="000000"/>
                <w:sz w:val="16"/>
                <w:szCs w:val="14"/>
              </w:rPr>
              <w:br/>
              <w:t>Difusión Programable al tiempo de duración del producto no menor de 30 días comprobados.</w:t>
            </w:r>
            <w:r w:rsidRPr="0098124D">
              <w:rPr>
                <w:rFonts w:ascii="Calibri" w:hAnsi="Calibri" w:cs="Calibri"/>
                <w:color w:val="000000"/>
                <w:sz w:val="16"/>
                <w:szCs w:val="14"/>
              </w:rPr>
              <w:br/>
            </w:r>
            <w:r w:rsidRPr="0098124D">
              <w:rPr>
                <w:rFonts w:ascii="Calibri" w:hAnsi="Calibri" w:cs="Calibri"/>
                <w:color w:val="000000"/>
                <w:sz w:val="16"/>
                <w:szCs w:val="14"/>
              </w:rPr>
              <w:br/>
              <w:t xml:space="preserve"> *AROMA: Tiempo de duración del producto no menor de 30 días comprobados, compuestos que preferentemente sean amigables con el medio ambiente.</w:t>
            </w:r>
            <w:r w:rsidRPr="0098124D">
              <w:rPr>
                <w:rFonts w:ascii="Calibri" w:hAnsi="Calibri" w:cs="Calibri"/>
                <w:color w:val="000000"/>
                <w:sz w:val="16"/>
                <w:szCs w:val="14"/>
              </w:rPr>
              <w:br/>
            </w:r>
            <w:r w:rsidRPr="0098124D">
              <w:rPr>
                <w:rFonts w:ascii="Calibri" w:hAnsi="Calibri" w:cs="Calibri"/>
                <w:color w:val="000000"/>
                <w:sz w:val="16"/>
                <w:szCs w:val="14"/>
              </w:rPr>
              <w:br/>
              <w:t xml:space="preserve">*AROMATIZANTE: Las FRAGANCIAS seleccionadas por el área usuaria serán según catálogo del proveedor, de los aromas ya indicados.                                                                                                   </w:t>
            </w:r>
            <w:r w:rsidRPr="0098124D">
              <w:rPr>
                <w:rFonts w:ascii="Calibri" w:hAnsi="Calibri" w:cs="Calibri"/>
                <w:color w:val="000000"/>
                <w:sz w:val="16"/>
                <w:szCs w:val="14"/>
              </w:rPr>
              <w:br/>
            </w:r>
            <w:r w:rsidRPr="0098124D">
              <w:rPr>
                <w:rFonts w:ascii="Calibri" w:hAnsi="Calibri" w:cs="Calibri"/>
                <w:color w:val="000000"/>
                <w:sz w:val="16"/>
                <w:szCs w:val="14"/>
              </w:rPr>
              <w:br/>
              <w:t xml:space="preserve">Se entregará dentro de las instalaciones de Ciudad Universitaria, en los días indicados en el calendario; y según lo indicado en la relación de áreas a considerar. </w:t>
            </w:r>
            <w:r w:rsidRPr="0098124D">
              <w:rPr>
                <w:rFonts w:ascii="Calibri" w:hAnsi="Calibri" w:cs="Calibri"/>
                <w:color w:val="000000"/>
                <w:sz w:val="16"/>
                <w:szCs w:val="14"/>
              </w:rPr>
              <w:br/>
            </w:r>
            <w:r w:rsidRPr="0098124D">
              <w:rPr>
                <w:rFonts w:ascii="Calibri" w:hAnsi="Calibri" w:cs="Calibri"/>
                <w:color w:val="000000"/>
                <w:sz w:val="16"/>
                <w:szCs w:val="14"/>
              </w:rPr>
              <w:br/>
              <w:t>Nota: El proveedor adjudicado, se apegará al programa y/o relación de áreas de entrega que se indican en el Anexo “1.2”, Anexo “1.3” y conforme al calendario Anexo “2.1”</w:t>
            </w:r>
            <w:r w:rsidRPr="0098124D">
              <w:rPr>
                <w:rFonts w:ascii="Calibri" w:hAnsi="Calibri" w:cs="Calibri"/>
                <w:color w:val="000000"/>
                <w:sz w:val="16"/>
                <w:szCs w:val="14"/>
              </w:rPr>
              <w:br/>
            </w:r>
            <w:r w:rsidRPr="0098124D">
              <w:rPr>
                <w:rFonts w:ascii="Calibri" w:hAnsi="Calibri" w:cs="Calibri"/>
                <w:color w:val="000000"/>
                <w:sz w:val="16"/>
                <w:szCs w:val="14"/>
              </w:rPr>
              <w:br/>
              <w:t xml:space="preserve">La empresa para poder concursar deberá estar al corriente de sus obligaciones ante el S.A.T. e I.M.S.S. </w:t>
            </w:r>
          </w:p>
        </w:tc>
        <w:tc>
          <w:tcPr>
            <w:tcW w:w="849" w:type="dxa"/>
            <w:shd w:val="clear" w:color="auto" w:fill="auto"/>
            <w:hideMark/>
          </w:tcPr>
          <w:p w14:paraId="74D60854" w14:textId="77777777" w:rsidR="00815C5C" w:rsidRPr="00815C5C" w:rsidRDefault="00815C5C" w:rsidP="00815C5C">
            <w:pPr>
              <w:jc w:val="center"/>
              <w:rPr>
                <w:rFonts w:asciiTheme="minorHAnsi" w:hAnsiTheme="minorHAnsi" w:cstheme="minorHAnsi"/>
                <w:color w:val="000000"/>
                <w:sz w:val="14"/>
                <w:szCs w:val="14"/>
              </w:rPr>
            </w:pPr>
            <w:r w:rsidRPr="00815C5C">
              <w:rPr>
                <w:rFonts w:ascii="Calibri" w:hAnsi="Calibri" w:cs="Calibri"/>
                <w:color w:val="000000"/>
                <w:sz w:val="14"/>
                <w:szCs w:val="14"/>
              </w:rPr>
              <w:t>Servicio mensual</w:t>
            </w:r>
            <w:r w:rsidRPr="00815C5C">
              <w:rPr>
                <w:rFonts w:ascii="Calibri" w:hAnsi="Calibri" w:cs="Calibri"/>
                <w:color w:val="000000"/>
                <w:sz w:val="14"/>
                <w:szCs w:val="14"/>
              </w:rPr>
              <w:br/>
            </w:r>
            <w:r w:rsidRPr="00815C5C">
              <w:rPr>
                <w:rFonts w:ascii="Calibri" w:hAnsi="Calibri" w:cs="Calibri"/>
                <w:color w:val="000000"/>
                <w:sz w:val="14"/>
                <w:szCs w:val="14"/>
              </w:rPr>
              <w:br/>
              <w:t>Comprende: 338 unidades.</w:t>
            </w:r>
            <w:r w:rsidRPr="00815C5C">
              <w:rPr>
                <w:rFonts w:ascii="Calibri" w:hAnsi="Calibri" w:cs="Calibri"/>
                <w:color w:val="000000"/>
                <w:sz w:val="14"/>
                <w:szCs w:val="14"/>
              </w:rPr>
              <w:br/>
            </w:r>
            <w:r w:rsidRPr="00815C5C">
              <w:rPr>
                <w:rFonts w:ascii="Calibri" w:hAnsi="Calibri" w:cs="Calibri"/>
                <w:color w:val="000000"/>
                <w:sz w:val="14"/>
                <w:szCs w:val="14"/>
              </w:rPr>
              <w:br/>
            </w:r>
            <w:r w:rsidRPr="00815C5C">
              <w:rPr>
                <w:rFonts w:ascii="Calibri" w:hAnsi="Calibri" w:cs="Calibri"/>
                <w:color w:val="000000"/>
                <w:sz w:val="14"/>
                <w:szCs w:val="14"/>
              </w:rPr>
              <w:br/>
              <w:t>En los meses de abril a diciembre de 2025</w:t>
            </w:r>
          </w:p>
        </w:tc>
        <w:tc>
          <w:tcPr>
            <w:tcW w:w="811" w:type="dxa"/>
            <w:shd w:val="clear" w:color="auto" w:fill="auto"/>
            <w:noWrap/>
            <w:hideMark/>
          </w:tcPr>
          <w:p w14:paraId="520A6B03" w14:textId="77777777" w:rsidR="00815C5C" w:rsidRPr="00815C5C" w:rsidRDefault="00815C5C" w:rsidP="00815C5C">
            <w:pPr>
              <w:jc w:val="center"/>
              <w:rPr>
                <w:rFonts w:asciiTheme="minorHAnsi" w:hAnsiTheme="minorHAnsi" w:cstheme="minorHAnsi"/>
                <w:color w:val="000000"/>
                <w:sz w:val="16"/>
                <w:szCs w:val="16"/>
              </w:rPr>
            </w:pPr>
            <w:r w:rsidRPr="00815C5C">
              <w:rPr>
                <w:rFonts w:ascii="Calibri" w:hAnsi="Calibri" w:cs="Calibri"/>
                <w:color w:val="000000"/>
                <w:sz w:val="16"/>
                <w:szCs w:val="16"/>
              </w:rPr>
              <w:t>9</w:t>
            </w:r>
          </w:p>
        </w:tc>
        <w:tc>
          <w:tcPr>
            <w:tcW w:w="1822" w:type="dxa"/>
            <w:vAlign w:val="center"/>
          </w:tcPr>
          <w:p w14:paraId="74B82C87" w14:textId="77777777" w:rsidR="00815C5C" w:rsidRPr="00815C5C" w:rsidRDefault="00815C5C" w:rsidP="00815C5C">
            <w:pPr>
              <w:jc w:val="center"/>
              <w:rPr>
                <w:rFonts w:asciiTheme="minorHAnsi" w:hAnsiTheme="minorHAnsi" w:cstheme="minorHAnsi"/>
                <w:b/>
                <w:color w:val="000000"/>
                <w:sz w:val="14"/>
                <w:szCs w:val="14"/>
              </w:rPr>
            </w:pPr>
            <w:r w:rsidRPr="00815C5C">
              <w:rPr>
                <w:rFonts w:asciiTheme="minorHAnsi" w:hAnsiTheme="minorHAnsi" w:cstheme="minorHAnsi"/>
                <w:b/>
                <w:sz w:val="14"/>
                <w:szCs w:val="14"/>
              </w:rPr>
              <w:t>GRUPO ASSETTATO, S.A. DE C.V.</w:t>
            </w:r>
          </w:p>
        </w:tc>
        <w:tc>
          <w:tcPr>
            <w:tcW w:w="1190" w:type="dxa"/>
            <w:vAlign w:val="center"/>
          </w:tcPr>
          <w:p w14:paraId="58911A19" w14:textId="77777777" w:rsidR="00815C5C" w:rsidRPr="0098124D" w:rsidRDefault="00815C5C" w:rsidP="00815C5C">
            <w:pPr>
              <w:jc w:val="center"/>
              <w:rPr>
                <w:rFonts w:asciiTheme="minorHAnsi" w:hAnsiTheme="minorHAnsi" w:cstheme="minorHAnsi"/>
                <w:color w:val="000000"/>
                <w:sz w:val="18"/>
                <w:szCs w:val="16"/>
              </w:rPr>
            </w:pPr>
            <w:r w:rsidRPr="0098124D">
              <w:rPr>
                <w:rFonts w:ascii="Calibri" w:hAnsi="Calibri" w:cs="Calibri"/>
                <w:color w:val="000000"/>
                <w:sz w:val="18"/>
                <w:szCs w:val="16"/>
              </w:rPr>
              <w:t>$39,990.56</w:t>
            </w:r>
          </w:p>
        </w:tc>
        <w:tc>
          <w:tcPr>
            <w:tcW w:w="1138" w:type="dxa"/>
            <w:vAlign w:val="center"/>
          </w:tcPr>
          <w:p w14:paraId="51A31004" w14:textId="77777777" w:rsidR="00815C5C" w:rsidRPr="0098124D" w:rsidRDefault="00815C5C" w:rsidP="00815C5C">
            <w:pPr>
              <w:jc w:val="center"/>
              <w:rPr>
                <w:rFonts w:asciiTheme="minorHAnsi" w:hAnsiTheme="minorHAnsi" w:cstheme="minorHAnsi"/>
                <w:color w:val="000000"/>
                <w:sz w:val="18"/>
                <w:szCs w:val="16"/>
              </w:rPr>
            </w:pPr>
            <w:r w:rsidRPr="0098124D">
              <w:rPr>
                <w:rFonts w:asciiTheme="minorHAnsi" w:hAnsiTheme="minorHAnsi" w:cstheme="minorHAnsi"/>
                <w:color w:val="000000"/>
                <w:sz w:val="18"/>
                <w:szCs w:val="16"/>
              </w:rPr>
              <w:t>$359,915.04</w:t>
            </w:r>
          </w:p>
        </w:tc>
      </w:tr>
      <w:tr w:rsidR="00815C5C" w:rsidRPr="00815C5C" w14:paraId="00B41B0E" w14:textId="77777777" w:rsidTr="005045C9">
        <w:trPr>
          <w:trHeight w:hRule="exact" w:val="397"/>
          <w:jc w:val="center"/>
        </w:trPr>
        <w:tc>
          <w:tcPr>
            <w:tcW w:w="846" w:type="dxa"/>
            <w:shd w:val="clear" w:color="auto" w:fill="auto"/>
            <w:noWrap/>
          </w:tcPr>
          <w:p w14:paraId="5AB07CBC" w14:textId="77777777" w:rsidR="00815C5C" w:rsidRPr="0098124D" w:rsidRDefault="00815C5C" w:rsidP="00815C5C">
            <w:pPr>
              <w:jc w:val="center"/>
              <w:rPr>
                <w:rFonts w:asciiTheme="minorHAnsi" w:hAnsiTheme="minorHAnsi" w:cstheme="minorHAnsi"/>
                <w:b/>
                <w:color w:val="000000"/>
                <w:sz w:val="16"/>
                <w:szCs w:val="14"/>
              </w:rPr>
            </w:pPr>
            <w:r w:rsidRPr="0098124D">
              <w:rPr>
                <w:rFonts w:asciiTheme="minorHAnsi" w:hAnsiTheme="minorHAnsi" w:cstheme="minorHAnsi"/>
                <w:b/>
                <w:color w:val="000000"/>
                <w:sz w:val="16"/>
                <w:szCs w:val="14"/>
              </w:rPr>
              <w:t>2</w:t>
            </w:r>
          </w:p>
        </w:tc>
        <w:tc>
          <w:tcPr>
            <w:tcW w:w="2274" w:type="dxa"/>
            <w:shd w:val="clear" w:color="auto" w:fill="auto"/>
          </w:tcPr>
          <w:p w14:paraId="3FAE2013" w14:textId="77777777" w:rsidR="00815C5C" w:rsidRPr="0098124D" w:rsidRDefault="00815C5C" w:rsidP="00815C5C">
            <w:pPr>
              <w:rPr>
                <w:rFonts w:ascii="Calibri" w:hAnsi="Calibri" w:cs="Calibri"/>
                <w:color w:val="000000"/>
                <w:sz w:val="16"/>
                <w:szCs w:val="14"/>
              </w:rPr>
            </w:pPr>
            <w:r w:rsidRPr="0098124D">
              <w:rPr>
                <w:rFonts w:ascii="Calibri" w:hAnsi="Calibri" w:cs="Calibri"/>
                <w:color w:val="000000"/>
                <w:sz w:val="16"/>
                <w:szCs w:val="14"/>
              </w:rPr>
              <w:t>SATINIZANTE POR GOTEO:</w:t>
            </w:r>
            <w:r w:rsidRPr="0098124D">
              <w:rPr>
                <w:rFonts w:ascii="Calibri" w:hAnsi="Calibri" w:cs="Calibri"/>
                <w:color w:val="000000"/>
                <w:sz w:val="16"/>
                <w:szCs w:val="14"/>
              </w:rPr>
              <w:br/>
            </w:r>
          </w:p>
          <w:p w14:paraId="16114256" w14:textId="77777777" w:rsidR="00815C5C" w:rsidRPr="0098124D" w:rsidRDefault="00815C5C" w:rsidP="00815C5C">
            <w:pPr>
              <w:rPr>
                <w:rFonts w:asciiTheme="minorHAnsi" w:hAnsiTheme="minorHAnsi" w:cstheme="minorHAnsi"/>
                <w:color w:val="000000"/>
                <w:sz w:val="16"/>
                <w:szCs w:val="14"/>
              </w:rPr>
            </w:pPr>
            <w:r w:rsidRPr="0098124D">
              <w:rPr>
                <w:rFonts w:ascii="Calibri" w:hAnsi="Calibri" w:cs="Calibri"/>
                <w:color w:val="000000"/>
                <w:sz w:val="16"/>
                <w:szCs w:val="14"/>
              </w:rPr>
              <w:br/>
              <w:t>Características de uso y duración mínimo de 60 días</w:t>
            </w:r>
            <w:r w:rsidRPr="0098124D">
              <w:rPr>
                <w:rFonts w:ascii="Calibri" w:hAnsi="Calibri" w:cs="Calibri"/>
                <w:color w:val="000000"/>
                <w:sz w:val="16"/>
                <w:szCs w:val="14"/>
              </w:rPr>
              <w:br/>
            </w:r>
            <w:r w:rsidRPr="0098124D">
              <w:rPr>
                <w:rFonts w:ascii="Calibri" w:hAnsi="Calibri" w:cs="Calibri"/>
                <w:color w:val="000000"/>
                <w:sz w:val="16"/>
                <w:szCs w:val="14"/>
              </w:rPr>
              <w:br/>
              <w:t>Sanitizante: se considerará 1 (un) servicio por bimestre con 115 unidades.</w:t>
            </w:r>
            <w:r w:rsidRPr="0098124D">
              <w:rPr>
                <w:rFonts w:ascii="Calibri" w:hAnsi="Calibri" w:cs="Calibri"/>
                <w:color w:val="000000"/>
                <w:sz w:val="16"/>
                <w:szCs w:val="14"/>
              </w:rPr>
              <w:br/>
              <w:t>Las 115 unidades sanitizantes por goteo serán propiedad de la Empresa.</w:t>
            </w:r>
            <w:r w:rsidRPr="0098124D">
              <w:rPr>
                <w:rFonts w:ascii="Calibri" w:hAnsi="Calibri" w:cs="Calibri"/>
                <w:color w:val="000000"/>
                <w:sz w:val="16"/>
                <w:szCs w:val="14"/>
              </w:rPr>
              <w:br/>
            </w:r>
            <w:r w:rsidRPr="0098124D">
              <w:rPr>
                <w:rFonts w:ascii="Calibri" w:hAnsi="Calibri" w:cs="Calibri"/>
                <w:color w:val="000000"/>
                <w:sz w:val="16"/>
                <w:szCs w:val="14"/>
              </w:rPr>
              <w:br/>
              <w:t>SISTEMA AUTONOMATICO Y ELECTRICO</w:t>
            </w:r>
            <w:r w:rsidRPr="0098124D">
              <w:rPr>
                <w:rFonts w:ascii="Calibri" w:hAnsi="Calibri" w:cs="Calibri"/>
                <w:color w:val="000000"/>
                <w:sz w:val="16"/>
                <w:szCs w:val="14"/>
              </w:rPr>
              <w:br/>
              <w:t xml:space="preserve">El sistema </w:t>
            </w:r>
            <w:proofErr w:type="spellStart"/>
            <w:r w:rsidRPr="0098124D">
              <w:rPr>
                <w:rFonts w:ascii="Calibri" w:hAnsi="Calibri" w:cs="Calibri"/>
                <w:color w:val="000000"/>
                <w:sz w:val="16"/>
                <w:szCs w:val="14"/>
              </w:rPr>
              <w:t>odocontrol</w:t>
            </w:r>
            <w:proofErr w:type="spellEnd"/>
            <w:r w:rsidRPr="0098124D">
              <w:rPr>
                <w:rFonts w:ascii="Calibri" w:hAnsi="Calibri" w:cs="Calibri"/>
                <w:color w:val="000000"/>
                <w:sz w:val="16"/>
                <w:szCs w:val="14"/>
              </w:rPr>
              <w:t xml:space="preserve"> LGS es un sistema de Control de olores automático de sanitización y desodorización de aparatos sanitarios y mingitorios. Su principal función consiste en dosificar directamente al aparato sanitario un producto con las siguientes características:</w:t>
            </w:r>
            <w:r w:rsidRPr="0098124D">
              <w:rPr>
                <w:rFonts w:ascii="Calibri" w:hAnsi="Calibri" w:cs="Calibri"/>
                <w:color w:val="000000"/>
                <w:sz w:val="16"/>
                <w:szCs w:val="14"/>
              </w:rPr>
              <w:br/>
            </w:r>
            <w:r w:rsidRPr="0098124D">
              <w:rPr>
                <w:rFonts w:ascii="Calibri" w:hAnsi="Calibri" w:cs="Calibri"/>
                <w:color w:val="000000"/>
                <w:sz w:val="16"/>
                <w:szCs w:val="14"/>
              </w:rPr>
              <w:br/>
              <w:t>Una combinación de agentes detergentes que actúan en el interior de los aparatos, realizando una labor de limpieza continua que facilita los trabajos regulares de limpieza y mantenimiento.</w:t>
            </w:r>
            <w:r w:rsidRPr="0098124D">
              <w:rPr>
                <w:rFonts w:ascii="Calibri" w:hAnsi="Calibri" w:cs="Calibri"/>
                <w:color w:val="000000"/>
                <w:sz w:val="16"/>
                <w:szCs w:val="14"/>
              </w:rPr>
              <w:br/>
            </w:r>
            <w:r w:rsidRPr="0098124D">
              <w:rPr>
                <w:rFonts w:ascii="Calibri" w:hAnsi="Calibri" w:cs="Calibri"/>
                <w:color w:val="000000"/>
                <w:sz w:val="16"/>
                <w:szCs w:val="14"/>
              </w:rPr>
              <w:br/>
              <w:t>Producto que contiene un desinfectante con base de sales cuaternarias de amonio, el cual garantiza un alto estándar de sanitización e higiene de manera constante.</w:t>
            </w:r>
            <w:r w:rsidRPr="0098124D">
              <w:rPr>
                <w:rFonts w:ascii="Calibri" w:hAnsi="Calibri" w:cs="Calibri"/>
                <w:color w:val="000000"/>
                <w:sz w:val="16"/>
                <w:szCs w:val="14"/>
              </w:rPr>
              <w:br/>
            </w:r>
            <w:r w:rsidRPr="0098124D">
              <w:rPr>
                <w:rFonts w:ascii="Calibri" w:hAnsi="Calibri" w:cs="Calibri"/>
                <w:color w:val="000000"/>
                <w:sz w:val="16"/>
                <w:szCs w:val="14"/>
              </w:rPr>
              <w:br/>
              <w:t xml:space="preserve">Agentes especiales que le permiten al líquido goteador LGS dispersarse en el agua contenida en los aparatos sanitarios, ayudándole a llegar hasta donde se genere el mal olor. El producto se diluye en 450 ml de agua contenidos en el bote de nuestro dosificador. </w:t>
            </w:r>
            <w:r w:rsidRPr="0098124D">
              <w:rPr>
                <w:rFonts w:ascii="Calibri" w:hAnsi="Calibri" w:cs="Calibri"/>
                <w:color w:val="000000"/>
                <w:sz w:val="16"/>
                <w:szCs w:val="14"/>
              </w:rPr>
              <w:br/>
              <w:t xml:space="preserve"> </w:t>
            </w:r>
            <w:r w:rsidRPr="0098124D">
              <w:rPr>
                <w:rFonts w:ascii="Calibri" w:hAnsi="Calibri" w:cs="Calibri"/>
                <w:color w:val="000000"/>
                <w:sz w:val="16"/>
                <w:szCs w:val="14"/>
              </w:rPr>
              <w:br/>
              <w:t>El sistema incluye un programa completo de servicio:</w:t>
            </w:r>
            <w:r w:rsidRPr="0098124D">
              <w:rPr>
                <w:rFonts w:ascii="Calibri" w:hAnsi="Calibri" w:cs="Calibri"/>
                <w:color w:val="000000"/>
                <w:sz w:val="16"/>
                <w:szCs w:val="14"/>
              </w:rPr>
              <w:br/>
              <w:t>-La instalación de todos los aparatos dosificadores autonómicos.</w:t>
            </w:r>
            <w:r w:rsidRPr="0098124D">
              <w:rPr>
                <w:rFonts w:ascii="Calibri" w:hAnsi="Calibri" w:cs="Calibri"/>
                <w:color w:val="000000"/>
                <w:sz w:val="16"/>
                <w:szCs w:val="14"/>
              </w:rPr>
              <w:br/>
              <w:t>-El rellenado BIMESTRAL de todos los aparatos con la formula.</w:t>
            </w:r>
            <w:r w:rsidRPr="0098124D">
              <w:rPr>
                <w:rFonts w:ascii="Calibri" w:hAnsi="Calibri" w:cs="Calibri"/>
                <w:color w:val="000000"/>
                <w:sz w:val="16"/>
                <w:szCs w:val="14"/>
              </w:rPr>
              <w:br/>
              <w:t>-Colocación del Wick interno difusor de fragancia.</w:t>
            </w:r>
            <w:r w:rsidRPr="0098124D">
              <w:rPr>
                <w:rFonts w:ascii="Calibri" w:hAnsi="Calibri" w:cs="Calibri"/>
                <w:color w:val="000000"/>
                <w:sz w:val="16"/>
                <w:szCs w:val="14"/>
              </w:rPr>
              <w:br/>
              <w:t>-Limpieza y mantenimiento de los aparatos.</w:t>
            </w:r>
            <w:r w:rsidRPr="0098124D">
              <w:rPr>
                <w:rFonts w:ascii="Calibri" w:hAnsi="Calibri" w:cs="Calibri"/>
                <w:color w:val="000000"/>
                <w:sz w:val="16"/>
                <w:szCs w:val="14"/>
              </w:rPr>
              <w:br/>
            </w:r>
            <w:r w:rsidRPr="0098124D">
              <w:rPr>
                <w:rFonts w:ascii="Calibri" w:hAnsi="Calibri" w:cs="Calibri"/>
                <w:color w:val="000000"/>
                <w:sz w:val="16"/>
                <w:szCs w:val="14"/>
              </w:rPr>
              <w:br/>
              <w:t xml:space="preserve">Los mantenimientos y el cambio de pilas son a cargo de la Empresa.   </w:t>
            </w:r>
            <w:r w:rsidRPr="0098124D">
              <w:rPr>
                <w:rFonts w:ascii="Calibri" w:hAnsi="Calibri" w:cs="Calibri"/>
                <w:color w:val="000000"/>
                <w:sz w:val="16"/>
                <w:szCs w:val="14"/>
              </w:rPr>
              <w:br/>
            </w:r>
            <w:r w:rsidRPr="0098124D">
              <w:rPr>
                <w:rFonts w:ascii="Calibri" w:hAnsi="Calibri" w:cs="Calibri"/>
                <w:color w:val="000000"/>
                <w:sz w:val="16"/>
                <w:szCs w:val="14"/>
              </w:rPr>
              <w:br/>
              <w:t>Se entregará dentro de las instalaciones de Ciudad Universitaria, y según lo indicado en la relación de áreas a considerar.</w:t>
            </w:r>
            <w:r w:rsidRPr="0098124D">
              <w:rPr>
                <w:rFonts w:ascii="Calibri" w:hAnsi="Calibri" w:cs="Calibri"/>
                <w:color w:val="000000"/>
                <w:sz w:val="16"/>
                <w:szCs w:val="14"/>
              </w:rPr>
              <w:br/>
            </w:r>
            <w:r w:rsidRPr="0098124D">
              <w:rPr>
                <w:rFonts w:ascii="Calibri" w:hAnsi="Calibri" w:cs="Calibri"/>
                <w:color w:val="000000"/>
                <w:sz w:val="16"/>
                <w:szCs w:val="14"/>
              </w:rPr>
              <w:br/>
              <w:t>Nota: El proveedor adjudicado, se apegará al programa y/o relación de áreas de entrega que se indican en el Anexo “1.3” y conforme al calendario Anexo “2.1”</w:t>
            </w:r>
          </w:p>
        </w:tc>
        <w:tc>
          <w:tcPr>
            <w:tcW w:w="849" w:type="dxa"/>
            <w:shd w:val="clear" w:color="auto" w:fill="auto"/>
          </w:tcPr>
          <w:p w14:paraId="2F2A9105" w14:textId="77777777" w:rsidR="00815C5C" w:rsidRPr="00815C5C" w:rsidRDefault="00815C5C" w:rsidP="00815C5C">
            <w:pPr>
              <w:jc w:val="center"/>
              <w:rPr>
                <w:rFonts w:asciiTheme="minorHAnsi" w:hAnsiTheme="minorHAnsi" w:cstheme="minorHAnsi"/>
                <w:color w:val="000000"/>
                <w:sz w:val="14"/>
                <w:szCs w:val="14"/>
              </w:rPr>
            </w:pPr>
            <w:r w:rsidRPr="00815C5C">
              <w:rPr>
                <w:rFonts w:ascii="Calibri" w:hAnsi="Calibri" w:cs="Calibri"/>
                <w:color w:val="000000"/>
                <w:sz w:val="14"/>
                <w:szCs w:val="14"/>
              </w:rPr>
              <w:t>Servicio bimestral</w:t>
            </w:r>
            <w:r w:rsidRPr="00815C5C">
              <w:rPr>
                <w:rFonts w:ascii="Calibri" w:hAnsi="Calibri" w:cs="Calibri"/>
                <w:color w:val="000000"/>
                <w:sz w:val="14"/>
                <w:szCs w:val="14"/>
              </w:rPr>
              <w:br/>
            </w:r>
            <w:r w:rsidRPr="00815C5C">
              <w:rPr>
                <w:rFonts w:ascii="Calibri" w:hAnsi="Calibri" w:cs="Calibri"/>
                <w:color w:val="000000"/>
                <w:sz w:val="14"/>
                <w:szCs w:val="14"/>
              </w:rPr>
              <w:br/>
              <w:t>Comprende: 115 unidades.</w:t>
            </w:r>
            <w:r w:rsidRPr="00815C5C">
              <w:rPr>
                <w:rFonts w:ascii="Calibri" w:hAnsi="Calibri" w:cs="Calibri"/>
                <w:color w:val="000000"/>
                <w:sz w:val="14"/>
                <w:szCs w:val="14"/>
              </w:rPr>
              <w:br/>
            </w:r>
            <w:r w:rsidRPr="00815C5C">
              <w:rPr>
                <w:rFonts w:ascii="Calibri" w:hAnsi="Calibri" w:cs="Calibri"/>
                <w:color w:val="000000"/>
                <w:sz w:val="14"/>
                <w:szCs w:val="14"/>
              </w:rPr>
              <w:br/>
            </w:r>
            <w:r w:rsidRPr="00815C5C">
              <w:rPr>
                <w:rFonts w:ascii="Calibri" w:hAnsi="Calibri" w:cs="Calibri"/>
                <w:color w:val="000000"/>
                <w:sz w:val="14"/>
                <w:szCs w:val="14"/>
              </w:rPr>
              <w:br/>
            </w:r>
            <w:r w:rsidRPr="00815C5C">
              <w:rPr>
                <w:rFonts w:ascii="Calibri" w:hAnsi="Calibri" w:cs="Calibri"/>
                <w:color w:val="000000"/>
                <w:sz w:val="14"/>
                <w:szCs w:val="14"/>
              </w:rPr>
              <w:br/>
              <w:t>Abril– Mayo.</w:t>
            </w:r>
            <w:r w:rsidRPr="00815C5C">
              <w:rPr>
                <w:rFonts w:ascii="Calibri" w:hAnsi="Calibri" w:cs="Calibri"/>
                <w:color w:val="000000"/>
                <w:sz w:val="14"/>
                <w:szCs w:val="14"/>
              </w:rPr>
              <w:br/>
              <w:t>Junio – Julio.</w:t>
            </w:r>
            <w:r w:rsidRPr="00815C5C">
              <w:rPr>
                <w:rFonts w:ascii="Calibri" w:hAnsi="Calibri" w:cs="Calibri"/>
                <w:color w:val="000000"/>
                <w:sz w:val="14"/>
                <w:szCs w:val="14"/>
              </w:rPr>
              <w:br/>
              <w:t>Agosto – Septiembre.</w:t>
            </w:r>
            <w:r w:rsidRPr="00815C5C">
              <w:rPr>
                <w:rFonts w:ascii="Calibri" w:hAnsi="Calibri" w:cs="Calibri"/>
                <w:color w:val="000000"/>
                <w:sz w:val="14"/>
                <w:szCs w:val="14"/>
              </w:rPr>
              <w:br/>
              <w:t xml:space="preserve">Octubre- </w:t>
            </w:r>
            <w:proofErr w:type="gramStart"/>
            <w:r w:rsidRPr="00815C5C">
              <w:rPr>
                <w:rFonts w:ascii="Calibri" w:hAnsi="Calibri" w:cs="Calibri"/>
                <w:color w:val="000000"/>
                <w:sz w:val="14"/>
                <w:szCs w:val="14"/>
              </w:rPr>
              <w:t>Noviembre</w:t>
            </w:r>
            <w:proofErr w:type="gramEnd"/>
            <w:r w:rsidRPr="00815C5C">
              <w:rPr>
                <w:rFonts w:ascii="Calibri" w:hAnsi="Calibri" w:cs="Calibri"/>
                <w:color w:val="000000"/>
                <w:sz w:val="14"/>
                <w:szCs w:val="14"/>
              </w:rPr>
              <w:t>.</w:t>
            </w:r>
          </w:p>
        </w:tc>
        <w:tc>
          <w:tcPr>
            <w:tcW w:w="811" w:type="dxa"/>
            <w:shd w:val="clear" w:color="auto" w:fill="auto"/>
            <w:noWrap/>
          </w:tcPr>
          <w:p w14:paraId="0F0A3400" w14:textId="77777777" w:rsidR="00815C5C" w:rsidRPr="00815C5C" w:rsidRDefault="00815C5C" w:rsidP="00815C5C">
            <w:pPr>
              <w:jc w:val="center"/>
              <w:rPr>
                <w:rFonts w:asciiTheme="minorHAnsi" w:hAnsiTheme="minorHAnsi" w:cstheme="minorHAnsi"/>
                <w:color w:val="000000"/>
                <w:sz w:val="16"/>
                <w:szCs w:val="16"/>
              </w:rPr>
            </w:pPr>
            <w:r w:rsidRPr="00815C5C">
              <w:rPr>
                <w:rFonts w:ascii="Calibri" w:hAnsi="Calibri" w:cs="Calibri"/>
                <w:color w:val="000000"/>
                <w:sz w:val="16"/>
                <w:szCs w:val="16"/>
              </w:rPr>
              <w:t>4</w:t>
            </w:r>
          </w:p>
        </w:tc>
        <w:tc>
          <w:tcPr>
            <w:tcW w:w="1822" w:type="dxa"/>
            <w:vAlign w:val="center"/>
          </w:tcPr>
          <w:p w14:paraId="1579ACE8" w14:textId="77777777" w:rsidR="00815C5C" w:rsidRPr="00815C5C" w:rsidRDefault="00815C5C" w:rsidP="00815C5C">
            <w:pPr>
              <w:jc w:val="center"/>
              <w:rPr>
                <w:rFonts w:asciiTheme="minorHAnsi" w:hAnsiTheme="minorHAnsi" w:cstheme="minorHAnsi"/>
                <w:b/>
                <w:sz w:val="14"/>
                <w:szCs w:val="14"/>
              </w:rPr>
            </w:pPr>
            <w:r w:rsidRPr="00815C5C">
              <w:rPr>
                <w:rFonts w:asciiTheme="minorHAnsi" w:hAnsiTheme="minorHAnsi" w:cstheme="minorHAnsi"/>
                <w:b/>
                <w:sz w:val="14"/>
                <w:szCs w:val="14"/>
              </w:rPr>
              <w:t>PROLIM INDUSTRIAL, S.A. DE C.V.</w:t>
            </w:r>
          </w:p>
        </w:tc>
        <w:tc>
          <w:tcPr>
            <w:tcW w:w="1190" w:type="dxa"/>
            <w:vAlign w:val="center"/>
          </w:tcPr>
          <w:p w14:paraId="77EB1000" w14:textId="77777777" w:rsidR="00815C5C" w:rsidRPr="0098124D" w:rsidRDefault="00815C5C" w:rsidP="00815C5C">
            <w:pPr>
              <w:jc w:val="center"/>
              <w:rPr>
                <w:rFonts w:asciiTheme="minorHAnsi" w:hAnsiTheme="minorHAnsi" w:cstheme="minorHAnsi"/>
                <w:color w:val="000000"/>
                <w:sz w:val="18"/>
                <w:szCs w:val="16"/>
              </w:rPr>
            </w:pPr>
            <w:r w:rsidRPr="0098124D">
              <w:rPr>
                <w:rFonts w:asciiTheme="minorHAnsi" w:hAnsiTheme="minorHAnsi" w:cstheme="minorHAnsi"/>
                <w:color w:val="000000"/>
                <w:sz w:val="18"/>
                <w:szCs w:val="16"/>
              </w:rPr>
              <w:t>$21,850.00</w:t>
            </w:r>
          </w:p>
        </w:tc>
        <w:tc>
          <w:tcPr>
            <w:tcW w:w="1138" w:type="dxa"/>
            <w:vAlign w:val="center"/>
          </w:tcPr>
          <w:p w14:paraId="0FD1DA65" w14:textId="77777777" w:rsidR="00815C5C" w:rsidRPr="0098124D" w:rsidRDefault="00815C5C" w:rsidP="00815C5C">
            <w:pPr>
              <w:jc w:val="center"/>
              <w:rPr>
                <w:rFonts w:asciiTheme="minorHAnsi" w:hAnsiTheme="minorHAnsi" w:cstheme="minorHAnsi"/>
                <w:color w:val="000000"/>
                <w:sz w:val="18"/>
                <w:szCs w:val="16"/>
              </w:rPr>
            </w:pPr>
            <w:r w:rsidRPr="0098124D">
              <w:rPr>
                <w:rFonts w:asciiTheme="minorHAnsi" w:hAnsiTheme="minorHAnsi" w:cstheme="minorHAnsi"/>
                <w:color w:val="000000"/>
                <w:sz w:val="18"/>
                <w:szCs w:val="16"/>
              </w:rPr>
              <w:t>$87,400.00</w:t>
            </w:r>
          </w:p>
        </w:tc>
      </w:tr>
      <w:tr w:rsidR="00815C5C" w:rsidRPr="00815C5C" w14:paraId="3A26B761" w14:textId="77777777" w:rsidTr="005045C9">
        <w:trPr>
          <w:trHeight w:hRule="exact" w:val="397"/>
          <w:jc w:val="center"/>
        </w:trPr>
        <w:tc>
          <w:tcPr>
            <w:tcW w:w="846" w:type="dxa"/>
            <w:shd w:val="clear" w:color="auto" w:fill="auto"/>
            <w:noWrap/>
          </w:tcPr>
          <w:p w14:paraId="187E8AB5" w14:textId="77777777" w:rsidR="00815C5C" w:rsidRPr="0098124D" w:rsidRDefault="00815C5C" w:rsidP="00815C5C">
            <w:pPr>
              <w:jc w:val="center"/>
              <w:rPr>
                <w:rFonts w:asciiTheme="minorHAnsi" w:hAnsiTheme="minorHAnsi" w:cstheme="minorHAnsi"/>
                <w:b/>
                <w:color w:val="000000"/>
                <w:sz w:val="16"/>
                <w:szCs w:val="14"/>
              </w:rPr>
            </w:pPr>
            <w:r w:rsidRPr="0098124D">
              <w:rPr>
                <w:rFonts w:asciiTheme="minorHAnsi" w:hAnsiTheme="minorHAnsi" w:cstheme="minorHAnsi"/>
                <w:b/>
                <w:color w:val="000000"/>
                <w:sz w:val="16"/>
                <w:szCs w:val="14"/>
              </w:rPr>
              <w:t>3</w:t>
            </w:r>
          </w:p>
        </w:tc>
        <w:tc>
          <w:tcPr>
            <w:tcW w:w="2274" w:type="dxa"/>
            <w:shd w:val="clear" w:color="auto" w:fill="auto"/>
          </w:tcPr>
          <w:p w14:paraId="499BF215" w14:textId="77777777" w:rsidR="00815C5C" w:rsidRPr="0098124D" w:rsidRDefault="00815C5C" w:rsidP="00815C5C">
            <w:pPr>
              <w:rPr>
                <w:rFonts w:asciiTheme="minorHAnsi" w:hAnsiTheme="minorHAnsi" w:cstheme="minorHAnsi"/>
                <w:color w:val="000000"/>
                <w:sz w:val="16"/>
                <w:szCs w:val="14"/>
              </w:rPr>
            </w:pPr>
            <w:r w:rsidRPr="0098124D">
              <w:rPr>
                <w:rFonts w:ascii="Calibri" w:hAnsi="Calibri" w:cs="Calibri"/>
                <w:color w:val="000000"/>
                <w:sz w:val="16"/>
                <w:szCs w:val="14"/>
              </w:rPr>
              <w:t>Servicio de control de insectos y control de roedores en edificios señalados en anexo.</w:t>
            </w:r>
            <w:r w:rsidRPr="0098124D">
              <w:rPr>
                <w:rFonts w:ascii="Calibri" w:hAnsi="Calibri" w:cs="Calibri"/>
                <w:color w:val="000000"/>
                <w:sz w:val="16"/>
                <w:szCs w:val="14"/>
              </w:rPr>
              <w:br/>
            </w:r>
            <w:r w:rsidRPr="0098124D">
              <w:rPr>
                <w:rFonts w:ascii="Calibri" w:hAnsi="Calibri" w:cs="Calibri"/>
                <w:color w:val="000000"/>
                <w:sz w:val="16"/>
                <w:szCs w:val="14"/>
              </w:rPr>
              <w:br/>
              <w:t xml:space="preserve">Se deberá considerar y cumplir con lo siguiente: </w:t>
            </w:r>
            <w:r w:rsidRPr="0098124D">
              <w:rPr>
                <w:rFonts w:ascii="Calibri" w:hAnsi="Calibri" w:cs="Calibri"/>
                <w:color w:val="000000"/>
                <w:sz w:val="16"/>
                <w:szCs w:val="14"/>
              </w:rPr>
              <w:br/>
            </w:r>
            <w:r w:rsidRPr="0098124D">
              <w:rPr>
                <w:rFonts w:ascii="Calibri" w:hAnsi="Calibri" w:cs="Calibri"/>
                <w:color w:val="000000"/>
                <w:sz w:val="16"/>
                <w:szCs w:val="14"/>
              </w:rPr>
              <w:br/>
              <w:t>a) Servicio de control de insectos y control de roedores en los Edificios Señalados.</w:t>
            </w:r>
            <w:r w:rsidRPr="0098124D">
              <w:rPr>
                <w:rFonts w:ascii="Calibri" w:hAnsi="Calibri" w:cs="Calibri"/>
                <w:color w:val="000000"/>
                <w:sz w:val="16"/>
                <w:szCs w:val="14"/>
              </w:rPr>
              <w:br/>
            </w:r>
            <w:r w:rsidRPr="0098124D">
              <w:rPr>
                <w:rFonts w:ascii="Calibri" w:hAnsi="Calibri" w:cs="Calibri"/>
                <w:color w:val="000000"/>
                <w:sz w:val="16"/>
                <w:szCs w:val="14"/>
              </w:rPr>
              <w:br/>
              <w:t>(Las plagas a tratar arañas, moscas, zancudos, alacranes, viuda negra, ciempiés, grillos, hormigas, chinches, cucaracha americana, cucaracha alemana, polilla, pescadito de plata, avispas, rata de drenaje, rata noruega, rata de los tejados, ratón doméstico.)</w:t>
            </w:r>
            <w:r w:rsidRPr="0098124D">
              <w:rPr>
                <w:rFonts w:ascii="Calibri" w:hAnsi="Calibri" w:cs="Calibri"/>
                <w:color w:val="000000"/>
                <w:sz w:val="16"/>
                <w:szCs w:val="14"/>
              </w:rPr>
              <w:br/>
            </w:r>
            <w:r w:rsidRPr="0098124D">
              <w:rPr>
                <w:rFonts w:ascii="Calibri" w:hAnsi="Calibri" w:cs="Calibri"/>
                <w:color w:val="000000"/>
                <w:sz w:val="16"/>
                <w:szCs w:val="14"/>
              </w:rPr>
              <w:br/>
              <w:t>b) Los químicos a utilizar serán:</w:t>
            </w:r>
            <w:r w:rsidRPr="0098124D">
              <w:rPr>
                <w:rFonts w:ascii="Calibri" w:hAnsi="Calibri" w:cs="Calibri"/>
                <w:color w:val="000000"/>
                <w:sz w:val="16"/>
                <w:szCs w:val="14"/>
              </w:rPr>
              <w:br/>
            </w:r>
            <w:r w:rsidRPr="0098124D">
              <w:rPr>
                <w:rFonts w:ascii="Calibri" w:hAnsi="Calibri" w:cs="Calibri"/>
                <w:color w:val="000000"/>
                <w:sz w:val="16"/>
                <w:szCs w:val="14"/>
              </w:rPr>
              <w:br/>
              <w:t xml:space="preserve">• Para los ROEDORES: </w:t>
            </w:r>
            <w:r w:rsidRPr="0098124D">
              <w:rPr>
                <w:rFonts w:ascii="Calibri" w:hAnsi="Calibri" w:cs="Calibri"/>
                <w:color w:val="000000"/>
                <w:sz w:val="16"/>
                <w:szCs w:val="14"/>
              </w:rPr>
              <w:br/>
              <w:t>BRODIFACOUM 0.005% (0.05 G DE I.A. / KG) o similar.</w:t>
            </w:r>
            <w:r w:rsidRPr="0098124D">
              <w:rPr>
                <w:rFonts w:ascii="Calibri" w:hAnsi="Calibri" w:cs="Calibri"/>
                <w:color w:val="000000"/>
                <w:sz w:val="16"/>
                <w:szCs w:val="14"/>
              </w:rPr>
              <w:br/>
            </w:r>
            <w:r w:rsidRPr="0098124D">
              <w:rPr>
                <w:rFonts w:ascii="Calibri" w:hAnsi="Calibri" w:cs="Calibri"/>
                <w:color w:val="000000"/>
                <w:sz w:val="16"/>
                <w:szCs w:val="14"/>
              </w:rPr>
              <w:br/>
              <w:t xml:space="preserve">No causa recelo, parafinado y es efectivo contra todas especies de roedores (antídoto efectivo vitamina: K1), se implementará en sitios seleccionados e indicados por el Departamento de Servicios Generales, madrigueras en el exterior de las instalaciones, evitando el riesgo de contacto accidental. </w:t>
            </w:r>
            <w:r w:rsidRPr="0098124D">
              <w:rPr>
                <w:rFonts w:ascii="Calibri" w:hAnsi="Calibri" w:cs="Calibri"/>
                <w:color w:val="000000"/>
                <w:sz w:val="16"/>
                <w:szCs w:val="14"/>
              </w:rPr>
              <w:br/>
            </w:r>
            <w:r w:rsidRPr="0098124D">
              <w:rPr>
                <w:rFonts w:ascii="Calibri" w:hAnsi="Calibri" w:cs="Calibri"/>
                <w:color w:val="000000"/>
                <w:sz w:val="16"/>
                <w:szCs w:val="14"/>
              </w:rPr>
              <w:br/>
              <w:t>• Para el servicio de control de INSECTOS:</w:t>
            </w:r>
            <w:r w:rsidRPr="0098124D">
              <w:rPr>
                <w:rFonts w:ascii="Calibri" w:hAnsi="Calibri" w:cs="Calibri"/>
                <w:color w:val="000000"/>
                <w:sz w:val="16"/>
                <w:szCs w:val="14"/>
              </w:rPr>
              <w:br/>
              <w:t>CIPERMETRINA AL 20% (190.6 G DE I.A. / L) + B.P.</w:t>
            </w:r>
            <w:r w:rsidRPr="0098124D">
              <w:rPr>
                <w:rFonts w:ascii="Calibri" w:hAnsi="Calibri" w:cs="Calibri"/>
                <w:color w:val="000000"/>
                <w:sz w:val="16"/>
                <w:szCs w:val="14"/>
              </w:rPr>
              <w:br/>
              <w:t>PIRETRINAS NATURALES AL .33% L.P.U</w:t>
            </w:r>
            <w:r w:rsidRPr="0098124D">
              <w:rPr>
                <w:rFonts w:ascii="Calibri" w:hAnsi="Calibri" w:cs="Calibri"/>
                <w:color w:val="000000"/>
                <w:sz w:val="16"/>
                <w:szCs w:val="14"/>
              </w:rPr>
              <w:br/>
              <w:t>LAMBDACYHALOTRINA AL 2.5% S.C.</w:t>
            </w:r>
            <w:r w:rsidRPr="0098124D">
              <w:rPr>
                <w:rFonts w:ascii="Calibri" w:hAnsi="Calibri" w:cs="Calibri"/>
                <w:color w:val="000000"/>
                <w:sz w:val="16"/>
                <w:szCs w:val="14"/>
              </w:rPr>
              <w:br/>
              <w:t xml:space="preserve">                FICAM </w:t>
            </w:r>
            <w:proofErr w:type="spellStart"/>
            <w:r w:rsidRPr="0098124D">
              <w:rPr>
                <w:rFonts w:ascii="Calibri" w:hAnsi="Calibri" w:cs="Calibri"/>
                <w:color w:val="000000"/>
                <w:sz w:val="16"/>
                <w:szCs w:val="14"/>
              </w:rPr>
              <w:t>Bendiocarb</w:t>
            </w:r>
            <w:proofErr w:type="spellEnd"/>
            <w:r w:rsidRPr="0098124D">
              <w:rPr>
                <w:rFonts w:ascii="Calibri" w:hAnsi="Calibri" w:cs="Calibri"/>
                <w:color w:val="000000"/>
                <w:sz w:val="16"/>
                <w:szCs w:val="14"/>
              </w:rPr>
              <w:t xml:space="preserve">: 2,2-dimetil-1,3-benzodioxol-4-il </w:t>
            </w:r>
            <w:proofErr w:type="spellStart"/>
            <w:r w:rsidRPr="0098124D">
              <w:rPr>
                <w:rFonts w:ascii="Calibri" w:hAnsi="Calibri" w:cs="Calibri"/>
                <w:color w:val="000000"/>
                <w:sz w:val="16"/>
                <w:szCs w:val="14"/>
              </w:rPr>
              <w:t>metilcarbamato</w:t>
            </w:r>
            <w:proofErr w:type="spellEnd"/>
            <w:r w:rsidRPr="0098124D">
              <w:rPr>
                <w:rFonts w:ascii="Calibri" w:hAnsi="Calibri" w:cs="Calibri"/>
                <w:color w:val="000000"/>
                <w:sz w:val="16"/>
                <w:szCs w:val="14"/>
              </w:rPr>
              <w:t xml:space="preserve">   </w:t>
            </w:r>
            <w:r w:rsidRPr="0098124D">
              <w:rPr>
                <w:rFonts w:ascii="Calibri" w:hAnsi="Calibri" w:cs="Calibri"/>
                <w:color w:val="000000"/>
                <w:sz w:val="16"/>
                <w:szCs w:val="14"/>
              </w:rPr>
              <w:br/>
            </w:r>
            <w:proofErr w:type="spellStart"/>
            <w:r w:rsidRPr="0098124D">
              <w:rPr>
                <w:rFonts w:ascii="Calibri" w:hAnsi="Calibri" w:cs="Calibri"/>
                <w:color w:val="000000"/>
                <w:sz w:val="16"/>
                <w:szCs w:val="14"/>
              </w:rPr>
              <w:t>Icon</w:t>
            </w:r>
            <w:proofErr w:type="spellEnd"/>
            <w:r w:rsidRPr="0098124D">
              <w:rPr>
                <w:rFonts w:ascii="Calibri" w:hAnsi="Calibri" w:cs="Calibri"/>
                <w:color w:val="000000"/>
                <w:sz w:val="16"/>
                <w:szCs w:val="14"/>
              </w:rPr>
              <w:t xml:space="preserve"> 10PH lambda </w:t>
            </w:r>
            <w:proofErr w:type="spellStart"/>
            <w:r w:rsidRPr="0098124D">
              <w:rPr>
                <w:rFonts w:ascii="Calibri" w:hAnsi="Calibri" w:cs="Calibri"/>
                <w:color w:val="000000"/>
                <w:sz w:val="16"/>
                <w:szCs w:val="14"/>
              </w:rPr>
              <w:t>cyalotrina</w:t>
            </w:r>
            <w:proofErr w:type="spellEnd"/>
            <w:r w:rsidRPr="0098124D">
              <w:rPr>
                <w:rFonts w:ascii="Calibri" w:hAnsi="Calibri" w:cs="Calibri"/>
                <w:color w:val="000000"/>
                <w:sz w:val="16"/>
                <w:szCs w:val="14"/>
              </w:rPr>
              <w:t xml:space="preserve"> (</w:t>
            </w:r>
            <w:proofErr w:type="spellStart"/>
            <w:r w:rsidRPr="0098124D">
              <w:rPr>
                <w:rFonts w:ascii="Calibri" w:hAnsi="Calibri" w:cs="Calibri"/>
                <w:color w:val="000000"/>
                <w:sz w:val="16"/>
                <w:szCs w:val="14"/>
              </w:rPr>
              <w:t>cyalotrina</w:t>
            </w:r>
            <w:proofErr w:type="spellEnd"/>
            <w:r w:rsidRPr="0098124D">
              <w:rPr>
                <w:rFonts w:ascii="Calibri" w:hAnsi="Calibri" w:cs="Calibri"/>
                <w:color w:val="000000"/>
                <w:sz w:val="16"/>
                <w:szCs w:val="14"/>
              </w:rPr>
              <w:t>): Alfa-Cyano-3-fenoxibencil 3-(2-cloro -3,3,3-trifluoroprop-1-enil)-2.2-dimetil ciclopropano carboxilato a 1:1 de los isómeros (Z) – (1R,3R), S-</w:t>
            </w:r>
            <w:proofErr w:type="spellStart"/>
            <w:r w:rsidRPr="0098124D">
              <w:rPr>
                <w:rFonts w:ascii="Calibri" w:hAnsi="Calibri" w:cs="Calibri"/>
                <w:color w:val="000000"/>
                <w:sz w:val="16"/>
                <w:szCs w:val="14"/>
              </w:rPr>
              <w:t>ester</w:t>
            </w:r>
            <w:proofErr w:type="spellEnd"/>
            <w:r w:rsidRPr="0098124D">
              <w:rPr>
                <w:rFonts w:ascii="Calibri" w:hAnsi="Calibri" w:cs="Calibri"/>
                <w:color w:val="000000"/>
                <w:sz w:val="16"/>
                <w:szCs w:val="14"/>
              </w:rPr>
              <w:t xml:space="preserve"> y (Z)(1S,3S)-R-</w:t>
            </w:r>
            <w:proofErr w:type="spellStart"/>
            <w:r w:rsidRPr="0098124D">
              <w:rPr>
                <w:rFonts w:ascii="Calibri" w:hAnsi="Calibri" w:cs="Calibri"/>
                <w:color w:val="000000"/>
                <w:sz w:val="16"/>
                <w:szCs w:val="14"/>
              </w:rPr>
              <w:t>ester</w:t>
            </w:r>
            <w:proofErr w:type="spellEnd"/>
            <w:r w:rsidRPr="0098124D">
              <w:rPr>
                <w:rFonts w:ascii="Calibri" w:hAnsi="Calibri" w:cs="Calibri"/>
                <w:color w:val="000000"/>
                <w:sz w:val="16"/>
                <w:szCs w:val="14"/>
              </w:rPr>
              <w:t xml:space="preserve"> (Equivalente a 100g de </w:t>
            </w:r>
            <w:proofErr w:type="spellStart"/>
            <w:r w:rsidRPr="0098124D">
              <w:rPr>
                <w:rFonts w:ascii="Calibri" w:hAnsi="Calibri" w:cs="Calibri"/>
                <w:color w:val="000000"/>
                <w:sz w:val="16"/>
                <w:szCs w:val="14"/>
              </w:rPr>
              <w:t>i.a</w:t>
            </w:r>
            <w:proofErr w:type="spellEnd"/>
            <w:r w:rsidRPr="0098124D">
              <w:rPr>
                <w:rFonts w:ascii="Calibri" w:hAnsi="Calibri" w:cs="Calibri"/>
                <w:color w:val="000000"/>
                <w:sz w:val="16"/>
                <w:szCs w:val="14"/>
              </w:rPr>
              <w:t>./Kg)</w:t>
            </w:r>
            <w:r w:rsidRPr="0098124D">
              <w:rPr>
                <w:rFonts w:ascii="Calibri" w:hAnsi="Calibri" w:cs="Calibri"/>
                <w:color w:val="000000"/>
                <w:sz w:val="16"/>
                <w:szCs w:val="14"/>
              </w:rPr>
              <w:br/>
            </w:r>
            <w:r w:rsidRPr="0098124D">
              <w:rPr>
                <w:rFonts w:ascii="Calibri" w:hAnsi="Calibri" w:cs="Calibri"/>
                <w:color w:val="000000"/>
                <w:sz w:val="16"/>
                <w:szCs w:val="14"/>
              </w:rPr>
              <w:br/>
              <w:t xml:space="preserve">No induce a riesgo de intoxicación, de amplio espectro, no mancha lugares tratados, mínimo de olor, biodegradable, y no contaminante.  Aplicación con equipos de aspersión autónomos, en los lugares de paso, descanso y reproducción, sobre paredes, canalizaciones, y orificios, de manera general en todos los sitios oscuros, húmedos y cálidos del interior y el exterior de las instalaciones indicadas. </w:t>
            </w:r>
            <w:r w:rsidRPr="0098124D">
              <w:rPr>
                <w:rFonts w:ascii="Calibri" w:hAnsi="Calibri" w:cs="Calibri"/>
                <w:color w:val="000000"/>
                <w:sz w:val="16"/>
                <w:szCs w:val="14"/>
              </w:rPr>
              <w:br/>
            </w:r>
            <w:r w:rsidRPr="0098124D">
              <w:rPr>
                <w:rFonts w:ascii="Calibri" w:hAnsi="Calibri" w:cs="Calibri"/>
                <w:color w:val="000000"/>
                <w:sz w:val="16"/>
                <w:szCs w:val="14"/>
              </w:rPr>
              <w:br/>
              <w:t>c) Los Servicios serán efectuados por medio de los siguientes métodos de aplicación dependiendo del área:</w:t>
            </w:r>
            <w:r w:rsidRPr="0098124D">
              <w:rPr>
                <w:rFonts w:ascii="Calibri" w:hAnsi="Calibri" w:cs="Calibri"/>
                <w:color w:val="000000"/>
                <w:sz w:val="16"/>
                <w:szCs w:val="14"/>
              </w:rPr>
              <w:br/>
            </w:r>
            <w:r w:rsidRPr="0098124D">
              <w:rPr>
                <w:rFonts w:ascii="Calibri" w:hAnsi="Calibri" w:cs="Calibri"/>
                <w:color w:val="000000"/>
                <w:sz w:val="16"/>
                <w:szCs w:val="14"/>
              </w:rPr>
              <w:br/>
              <w:t>• Aspersión: Este servicio sería para todas las áreas exteriores de los edificios.</w:t>
            </w:r>
            <w:r w:rsidRPr="0098124D">
              <w:rPr>
                <w:rFonts w:ascii="Calibri" w:hAnsi="Calibri" w:cs="Calibri"/>
                <w:color w:val="000000"/>
                <w:sz w:val="16"/>
                <w:szCs w:val="14"/>
              </w:rPr>
              <w:br/>
              <w:t>• Termo nebulización: Este servicio sería efectuado en bodegas, auditorios y en todos los lugares en donde por sus características se permitiera la utilización de este medio.</w:t>
            </w:r>
            <w:r w:rsidRPr="0098124D">
              <w:rPr>
                <w:rFonts w:ascii="Calibri" w:hAnsi="Calibri" w:cs="Calibri"/>
                <w:color w:val="000000"/>
                <w:sz w:val="16"/>
                <w:szCs w:val="14"/>
              </w:rPr>
              <w:br/>
              <w:t>• Ultra bajo volumen: Este servicio sería para todas las áreas interiores de los edificios como aulas y oficinas.</w:t>
            </w:r>
            <w:r w:rsidRPr="0098124D">
              <w:rPr>
                <w:rFonts w:ascii="Calibri" w:hAnsi="Calibri" w:cs="Calibri"/>
                <w:color w:val="000000"/>
                <w:sz w:val="16"/>
                <w:szCs w:val="14"/>
              </w:rPr>
              <w:br/>
              <w:t>• Espolvoreo: Este servicio sería utilizado en las redes de drenajes aledaños a los edificios.</w:t>
            </w:r>
            <w:r w:rsidRPr="0098124D">
              <w:rPr>
                <w:rFonts w:ascii="Calibri" w:hAnsi="Calibri" w:cs="Calibri"/>
                <w:color w:val="000000"/>
                <w:sz w:val="16"/>
                <w:szCs w:val="14"/>
              </w:rPr>
              <w:br/>
              <w:t>• Pulverizadora: Este servicio sería para todas las áreas interiores de los edificios como aulas y oficinas.</w:t>
            </w:r>
            <w:r w:rsidRPr="0098124D">
              <w:rPr>
                <w:rFonts w:ascii="Calibri" w:hAnsi="Calibri" w:cs="Calibri"/>
                <w:color w:val="000000"/>
                <w:sz w:val="16"/>
                <w:szCs w:val="14"/>
              </w:rPr>
              <w:br/>
            </w:r>
            <w:r w:rsidRPr="0098124D">
              <w:rPr>
                <w:rFonts w:ascii="Calibri" w:hAnsi="Calibri" w:cs="Calibri"/>
                <w:color w:val="000000"/>
                <w:sz w:val="16"/>
                <w:szCs w:val="14"/>
              </w:rPr>
              <w:br/>
              <w:t>d) Los servicios deberán realizarse de lunes a viernes de 8:00 pm en adelante y los sábados en horario matutino, conforme al programa que se realice por el Departamento de Servicios Generales y el Proveedor Adjudicado) y la normatividad del Sistema de Gestión Ambiental.</w:t>
            </w:r>
            <w:r w:rsidRPr="0098124D">
              <w:rPr>
                <w:rFonts w:ascii="Calibri" w:hAnsi="Calibri" w:cs="Calibri"/>
                <w:color w:val="000000"/>
                <w:sz w:val="16"/>
                <w:szCs w:val="14"/>
              </w:rPr>
              <w:br/>
            </w:r>
            <w:r w:rsidRPr="0098124D">
              <w:rPr>
                <w:rFonts w:ascii="Calibri" w:hAnsi="Calibri" w:cs="Calibri"/>
                <w:color w:val="000000"/>
                <w:sz w:val="16"/>
                <w:szCs w:val="14"/>
              </w:rPr>
              <w:br/>
              <w:t>e) Fumigación se efectuará en el Edificio completo no fraccionado, salvo excepciones que se verificarán con el Departamento de Servicios Generales.</w:t>
            </w:r>
            <w:r w:rsidRPr="0098124D">
              <w:rPr>
                <w:rFonts w:ascii="Calibri" w:hAnsi="Calibri" w:cs="Calibri"/>
                <w:color w:val="000000"/>
                <w:sz w:val="16"/>
                <w:szCs w:val="14"/>
              </w:rPr>
              <w:br/>
            </w:r>
            <w:r w:rsidRPr="0098124D">
              <w:rPr>
                <w:rFonts w:ascii="Calibri" w:hAnsi="Calibri" w:cs="Calibri"/>
                <w:color w:val="000000"/>
                <w:sz w:val="16"/>
                <w:szCs w:val="14"/>
              </w:rPr>
              <w:br/>
              <w:t xml:space="preserve">Nota: La partida 3, se conforma de 2 servicios en total, los cuales deberán realizarse en las siguientes fechas: </w:t>
            </w:r>
            <w:r w:rsidRPr="0098124D">
              <w:rPr>
                <w:rFonts w:ascii="Calibri" w:hAnsi="Calibri" w:cs="Calibri"/>
                <w:color w:val="000000"/>
                <w:sz w:val="16"/>
                <w:szCs w:val="14"/>
              </w:rPr>
              <w:br/>
            </w:r>
            <w:r w:rsidRPr="0098124D">
              <w:rPr>
                <w:rFonts w:ascii="Calibri" w:hAnsi="Calibri" w:cs="Calibri"/>
                <w:color w:val="000000"/>
                <w:sz w:val="16"/>
                <w:szCs w:val="14"/>
              </w:rPr>
              <w:br/>
              <w:t>Primer periodo para aplicación del servicio: 10 de mayo al 08 de junio 2025.</w:t>
            </w:r>
            <w:r w:rsidRPr="0098124D">
              <w:rPr>
                <w:rFonts w:ascii="Calibri" w:hAnsi="Calibri" w:cs="Calibri"/>
                <w:color w:val="000000"/>
                <w:sz w:val="16"/>
                <w:szCs w:val="14"/>
              </w:rPr>
              <w:br/>
              <w:t>Segundo periodo para aplicación del servicio: 06 de septiembre al 05 de octubre 2025.</w:t>
            </w:r>
          </w:p>
        </w:tc>
        <w:tc>
          <w:tcPr>
            <w:tcW w:w="849" w:type="dxa"/>
            <w:shd w:val="clear" w:color="auto" w:fill="auto"/>
          </w:tcPr>
          <w:p w14:paraId="7EA2FB09" w14:textId="77777777" w:rsidR="00815C5C" w:rsidRPr="00815C5C" w:rsidRDefault="00815C5C" w:rsidP="00815C5C">
            <w:pPr>
              <w:jc w:val="center"/>
              <w:rPr>
                <w:rFonts w:asciiTheme="minorHAnsi" w:hAnsiTheme="minorHAnsi" w:cstheme="minorHAnsi"/>
                <w:color w:val="000000"/>
                <w:sz w:val="14"/>
                <w:szCs w:val="14"/>
              </w:rPr>
            </w:pPr>
            <w:r w:rsidRPr="00815C5C">
              <w:rPr>
                <w:rFonts w:ascii="Calibri" w:hAnsi="Calibri" w:cs="Calibri"/>
                <w:color w:val="000000"/>
                <w:sz w:val="14"/>
                <w:szCs w:val="14"/>
              </w:rPr>
              <w:t>Servicio</w:t>
            </w:r>
            <w:r w:rsidRPr="00815C5C">
              <w:rPr>
                <w:rFonts w:ascii="Calibri" w:hAnsi="Calibri" w:cs="Calibri"/>
                <w:color w:val="000000"/>
                <w:sz w:val="14"/>
                <w:szCs w:val="14"/>
              </w:rPr>
              <w:br/>
            </w:r>
            <w:r w:rsidRPr="00815C5C">
              <w:rPr>
                <w:rFonts w:ascii="Calibri" w:hAnsi="Calibri" w:cs="Calibri"/>
                <w:color w:val="000000"/>
                <w:sz w:val="14"/>
                <w:szCs w:val="14"/>
              </w:rPr>
              <w:br/>
            </w:r>
            <w:r w:rsidRPr="00815C5C">
              <w:rPr>
                <w:rFonts w:ascii="Calibri" w:hAnsi="Calibri" w:cs="Calibri"/>
                <w:color w:val="000000"/>
                <w:sz w:val="14"/>
                <w:szCs w:val="14"/>
              </w:rPr>
              <w:br/>
              <w:t>1er.  Servicio (periodo: 10 de mayo al 08 de junio 2025)</w:t>
            </w:r>
            <w:r w:rsidRPr="00815C5C">
              <w:rPr>
                <w:rFonts w:ascii="Calibri" w:hAnsi="Calibri" w:cs="Calibri"/>
                <w:color w:val="000000"/>
                <w:sz w:val="14"/>
                <w:szCs w:val="14"/>
              </w:rPr>
              <w:br/>
            </w:r>
            <w:r w:rsidRPr="00815C5C">
              <w:rPr>
                <w:rFonts w:ascii="Calibri" w:hAnsi="Calibri" w:cs="Calibri"/>
                <w:color w:val="000000"/>
                <w:sz w:val="14"/>
                <w:szCs w:val="14"/>
              </w:rPr>
              <w:br/>
              <w:t>2 do. Servicio (periodo: 06 de septiembre al 05 de octubre 2025)</w:t>
            </w:r>
            <w:r w:rsidRPr="00815C5C">
              <w:rPr>
                <w:rFonts w:ascii="Calibri" w:hAnsi="Calibri" w:cs="Calibri"/>
                <w:color w:val="000000"/>
                <w:sz w:val="14"/>
                <w:szCs w:val="14"/>
              </w:rPr>
              <w:br/>
            </w:r>
            <w:r w:rsidRPr="00815C5C">
              <w:rPr>
                <w:rFonts w:ascii="Calibri" w:hAnsi="Calibri" w:cs="Calibri"/>
                <w:color w:val="000000"/>
                <w:sz w:val="14"/>
                <w:szCs w:val="14"/>
              </w:rPr>
              <w:br/>
            </w:r>
            <w:r w:rsidRPr="00815C5C">
              <w:rPr>
                <w:rFonts w:ascii="Calibri" w:hAnsi="Calibri" w:cs="Calibri"/>
                <w:color w:val="000000"/>
                <w:sz w:val="14"/>
                <w:szCs w:val="14"/>
              </w:rPr>
              <w:br/>
            </w:r>
          </w:p>
        </w:tc>
        <w:tc>
          <w:tcPr>
            <w:tcW w:w="811" w:type="dxa"/>
            <w:shd w:val="clear" w:color="auto" w:fill="auto"/>
            <w:noWrap/>
          </w:tcPr>
          <w:p w14:paraId="4D8583E7" w14:textId="77777777" w:rsidR="00815C5C" w:rsidRPr="00815C5C" w:rsidRDefault="00815C5C" w:rsidP="00815C5C">
            <w:pPr>
              <w:jc w:val="center"/>
              <w:rPr>
                <w:rFonts w:asciiTheme="minorHAnsi" w:hAnsiTheme="minorHAnsi" w:cstheme="minorHAnsi"/>
                <w:color w:val="000000"/>
                <w:sz w:val="16"/>
                <w:szCs w:val="16"/>
              </w:rPr>
            </w:pPr>
            <w:r w:rsidRPr="00815C5C">
              <w:rPr>
                <w:rFonts w:ascii="Calibri" w:hAnsi="Calibri" w:cs="Calibri"/>
                <w:color w:val="000000"/>
                <w:sz w:val="16"/>
                <w:szCs w:val="16"/>
              </w:rPr>
              <w:t>2</w:t>
            </w:r>
          </w:p>
        </w:tc>
        <w:tc>
          <w:tcPr>
            <w:tcW w:w="1822" w:type="dxa"/>
            <w:vAlign w:val="center"/>
          </w:tcPr>
          <w:p w14:paraId="162203AC" w14:textId="77777777" w:rsidR="00815C5C" w:rsidRPr="00815C5C" w:rsidRDefault="00815C5C" w:rsidP="00815C5C">
            <w:pPr>
              <w:jc w:val="center"/>
              <w:rPr>
                <w:rFonts w:asciiTheme="minorHAnsi" w:hAnsiTheme="minorHAnsi" w:cstheme="minorHAnsi"/>
                <w:b/>
                <w:sz w:val="14"/>
                <w:szCs w:val="14"/>
              </w:rPr>
            </w:pPr>
            <w:r w:rsidRPr="00815C5C">
              <w:rPr>
                <w:rFonts w:asciiTheme="minorHAnsi" w:hAnsiTheme="minorHAnsi" w:cstheme="minorHAnsi"/>
                <w:b/>
                <w:sz w:val="14"/>
                <w:szCs w:val="14"/>
              </w:rPr>
              <w:t>SERVI BURKLE, S.A. DE C.V.</w:t>
            </w:r>
          </w:p>
        </w:tc>
        <w:tc>
          <w:tcPr>
            <w:tcW w:w="1190" w:type="dxa"/>
            <w:vAlign w:val="center"/>
          </w:tcPr>
          <w:p w14:paraId="31F38D4A" w14:textId="77777777" w:rsidR="00815C5C" w:rsidRPr="0098124D" w:rsidRDefault="00815C5C" w:rsidP="00815C5C">
            <w:pPr>
              <w:jc w:val="center"/>
              <w:rPr>
                <w:rFonts w:asciiTheme="minorHAnsi" w:hAnsiTheme="minorHAnsi" w:cstheme="minorHAnsi"/>
                <w:color w:val="000000"/>
                <w:sz w:val="18"/>
                <w:szCs w:val="14"/>
              </w:rPr>
            </w:pPr>
            <w:r w:rsidRPr="0098124D">
              <w:rPr>
                <w:rFonts w:asciiTheme="minorHAnsi" w:hAnsiTheme="minorHAnsi" w:cstheme="minorHAnsi"/>
                <w:color w:val="000000"/>
                <w:sz w:val="18"/>
                <w:szCs w:val="14"/>
              </w:rPr>
              <w:t>$140,745.00</w:t>
            </w:r>
          </w:p>
        </w:tc>
        <w:tc>
          <w:tcPr>
            <w:tcW w:w="1138" w:type="dxa"/>
            <w:vAlign w:val="center"/>
          </w:tcPr>
          <w:p w14:paraId="67802560" w14:textId="77777777" w:rsidR="00815C5C" w:rsidRPr="0098124D" w:rsidRDefault="00815C5C" w:rsidP="00815C5C">
            <w:pPr>
              <w:jc w:val="center"/>
              <w:rPr>
                <w:rFonts w:asciiTheme="minorHAnsi" w:hAnsiTheme="minorHAnsi" w:cstheme="minorHAnsi"/>
                <w:color w:val="000000"/>
                <w:sz w:val="18"/>
                <w:szCs w:val="14"/>
              </w:rPr>
            </w:pPr>
            <w:r w:rsidRPr="0098124D">
              <w:rPr>
                <w:rFonts w:asciiTheme="minorHAnsi" w:hAnsiTheme="minorHAnsi" w:cstheme="minorHAnsi"/>
                <w:color w:val="000000"/>
                <w:sz w:val="18"/>
                <w:szCs w:val="14"/>
              </w:rPr>
              <w:t>$281,490.00</w:t>
            </w:r>
          </w:p>
        </w:tc>
      </w:tr>
    </w:tbl>
    <w:p w14:paraId="4478F8AA" w14:textId="6FE86407" w:rsidR="00671D55" w:rsidRDefault="00671D55" w:rsidP="008A4697">
      <w:pPr>
        <w:pStyle w:val="Sangradetextonormal"/>
        <w:ind w:left="0"/>
        <w:jc w:val="both"/>
        <w:rPr>
          <w:rFonts w:ascii="Arial" w:hAnsi="Arial" w:cs="Arial"/>
          <w:b/>
        </w:rPr>
      </w:pPr>
    </w:p>
    <w:tbl>
      <w:tblPr>
        <w:tblW w:w="505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413"/>
        <w:gridCol w:w="2833"/>
        <w:gridCol w:w="1137"/>
        <w:gridCol w:w="850"/>
        <w:gridCol w:w="993"/>
        <w:gridCol w:w="1701"/>
      </w:tblGrid>
      <w:tr w:rsidR="005434FD" w:rsidRPr="00ED6A59" w14:paraId="4DEB6E1A" w14:textId="77777777" w:rsidTr="0000411D">
        <w:trPr>
          <w:trHeight w:val="198"/>
          <w:jc w:val="center"/>
        </w:trPr>
        <w:tc>
          <w:tcPr>
            <w:tcW w:w="791" w:type="pct"/>
            <w:shd w:val="clear" w:color="auto" w:fill="C0C0C0"/>
            <w:vAlign w:val="center"/>
          </w:tcPr>
          <w:p w14:paraId="6B8A4830" w14:textId="77777777" w:rsidR="005434FD" w:rsidRPr="00ED6A59" w:rsidRDefault="005434FD" w:rsidP="004A7C0E">
            <w:pPr>
              <w:jc w:val="center"/>
              <w:rPr>
                <w:rFonts w:ascii="Arial" w:hAnsi="Arial" w:cs="Arial"/>
                <w:b/>
                <w:color w:val="000000"/>
                <w:sz w:val="14"/>
                <w:szCs w:val="14"/>
              </w:rPr>
            </w:pPr>
          </w:p>
        </w:tc>
        <w:tc>
          <w:tcPr>
            <w:tcW w:w="4209" w:type="pct"/>
            <w:gridSpan w:val="5"/>
            <w:shd w:val="clear" w:color="auto" w:fill="D9D9D9" w:themeFill="background1" w:themeFillShade="D9"/>
            <w:vAlign w:val="center"/>
          </w:tcPr>
          <w:p w14:paraId="1690D942" w14:textId="5B3B7B4A" w:rsidR="005434FD" w:rsidRPr="00ED6A59" w:rsidRDefault="005434FD" w:rsidP="004A7C0E">
            <w:pPr>
              <w:jc w:val="center"/>
              <w:rPr>
                <w:rFonts w:ascii="Arial" w:hAnsi="Arial" w:cs="Arial"/>
                <w:b/>
                <w:color w:val="000000"/>
                <w:sz w:val="14"/>
                <w:szCs w:val="14"/>
              </w:rPr>
            </w:pPr>
            <w:r>
              <w:rPr>
                <w:rFonts w:ascii="Arial" w:hAnsi="Arial" w:cs="Arial"/>
                <w:b/>
                <w:color w:val="000000"/>
                <w:sz w:val="14"/>
                <w:szCs w:val="14"/>
              </w:rPr>
              <w:t>LICITANTE ADJUDICADO</w:t>
            </w:r>
            <w:r w:rsidR="004A7C0E">
              <w:rPr>
                <w:rFonts w:ascii="Arial" w:hAnsi="Arial" w:cs="Arial"/>
                <w:b/>
                <w:color w:val="000000"/>
                <w:sz w:val="14"/>
                <w:szCs w:val="14"/>
              </w:rPr>
              <w:t xml:space="preserve"> DE LA PARTIDA 4 A LA 17</w:t>
            </w:r>
            <w:r>
              <w:rPr>
                <w:rFonts w:ascii="Arial" w:hAnsi="Arial" w:cs="Arial"/>
                <w:b/>
                <w:color w:val="000000"/>
                <w:sz w:val="14"/>
                <w:szCs w:val="14"/>
              </w:rPr>
              <w:t xml:space="preserve">: </w:t>
            </w:r>
            <w:r w:rsidRPr="005434FD">
              <w:rPr>
                <w:rFonts w:ascii="Arial" w:hAnsi="Arial" w:cs="Arial"/>
                <w:b/>
                <w:color w:val="000000"/>
                <w:sz w:val="14"/>
                <w:szCs w:val="14"/>
              </w:rPr>
              <w:t>ISRAEL EDUARDO ROCHA ESCORCIA</w:t>
            </w:r>
          </w:p>
        </w:tc>
      </w:tr>
      <w:tr w:rsidR="002E3A0B" w:rsidRPr="00ED6A59" w14:paraId="1530001D" w14:textId="77777777" w:rsidTr="00127EE6">
        <w:trPr>
          <w:trHeight w:val="198"/>
          <w:jc w:val="center"/>
        </w:trPr>
        <w:tc>
          <w:tcPr>
            <w:tcW w:w="791" w:type="pct"/>
            <w:shd w:val="clear" w:color="auto" w:fill="C0C0C0"/>
            <w:vAlign w:val="center"/>
          </w:tcPr>
          <w:p w14:paraId="3CFB3585" w14:textId="77777777" w:rsidR="00671D55" w:rsidRPr="00ED6A59" w:rsidRDefault="00671D55" w:rsidP="004A7C0E">
            <w:pPr>
              <w:jc w:val="center"/>
              <w:rPr>
                <w:rFonts w:ascii="Arial" w:hAnsi="Arial" w:cs="Arial"/>
                <w:b/>
                <w:color w:val="000000"/>
                <w:sz w:val="14"/>
                <w:szCs w:val="14"/>
              </w:rPr>
            </w:pPr>
            <w:r w:rsidRPr="00ED6A59">
              <w:rPr>
                <w:rFonts w:ascii="Arial" w:hAnsi="Arial" w:cs="Arial"/>
                <w:b/>
                <w:color w:val="000000"/>
                <w:sz w:val="14"/>
                <w:szCs w:val="14"/>
              </w:rPr>
              <w:t>Partida</w:t>
            </w:r>
          </w:p>
        </w:tc>
        <w:tc>
          <w:tcPr>
            <w:tcW w:w="1587" w:type="pct"/>
            <w:shd w:val="clear" w:color="auto" w:fill="D9D9D9" w:themeFill="background1" w:themeFillShade="D9"/>
            <w:vAlign w:val="center"/>
          </w:tcPr>
          <w:p w14:paraId="0C410B8E" w14:textId="77777777" w:rsidR="00671D55" w:rsidRPr="00ED6A59" w:rsidRDefault="00671D55" w:rsidP="004A7C0E">
            <w:pPr>
              <w:jc w:val="center"/>
              <w:rPr>
                <w:rFonts w:ascii="Arial" w:hAnsi="Arial" w:cs="Arial"/>
                <w:b/>
                <w:color w:val="000000"/>
                <w:sz w:val="14"/>
                <w:szCs w:val="14"/>
              </w:rPr>
            </w:pPr>
            <w:r w:rsidRPr="00ED6A59">
              <w:rPr>
                <w:rFonts w:ascii="Arial" w:hAnsi="Arial" w:cs="Arial"/>
                <w:b/>
                <w:color w:val="000000"/>
                <w:sz w:val="14"/>
                <w:szCs w:val="14"/>
              </w:rPr>
              <w:t>Descripción</w:t>
            </w:r>
          </w:p>
        </w:tc>
        <w:tc>
          <w:tcPr>
            <w:tcW w:w="637" w:type="pct"/>
            <w:shd w:val="clear" w:color="auto" w:fill="D9D9D9" w:themeFill="background1" w:themeFillShade="D9"/>
            <w:vAlign w:val="center"/>
          </w:tcPr>
          <w:p w14:paraId="36651111" w14:textId="77777777" w:rsidR="00671D55" w:rsidRDefault="00671D55" w:rsidP="004A7C0E">
            <w:pPr>
              <w:jc w:val="center"/>
              <w:rPr>
                <w:rFonts w:ascii="Arial" w:hAnsi="Arial" w:cs="Arial"/>
                <w:b/>
                <w:color w:val="000000"/>
                <w:sz w:val="14"/>
                <w:szCs w:val="14"/>
              </w:rPr>
            </w:pPr>
          </w:p>
          <w:p w14:paraId="5E4C81C8" w14:textId="77777777" w:rsidR="00671D55" w:rsidRPr="00ED6A59" w:rsidRDefault="00671D55" w:rsidP="004A7C0E">
            <w:pPr>
              <w:jc w:val="center"/>
              <w:rPr>
                <w:rFonts w:ascii="Arial" w:hAnsi="Arial" w:cs="Arial"/>
                <w:b/>
                <w:color w:val="000000"/>
                <w:sz w:val="14"/>
                <w:szCs w:val="14"/>
              </w:rPr>
            </w:pPr>
            <w:r w:rsidRPr="00ED6A59">
              <w:rPr>
                <w:rFonts w:ascii="Arial" w:hAnsi="Arial" w:cs="Arial"/>
                <w:b/>
                <w:color w:val="000000"/>
                <w:sz w:val="14"/>
                <w:szCs w:val="14"/>
              </w:rPr>
              <w:t>Unidad de medida</w:t>
            </w:r>
          </w:p>
          <w:p w14:paraId="381BAFDF" w14:textId="77777777" w:rsidR="00671D55" w:rsidRPr="00ED6A59" w:rsidRDefault="00671D55" w:rsidP="004A7C0E">
            <w:pPr>
              <w:jc w:val="center"/>
              <w:rPr>
                <w:rFonts w:ascii="Arial" w:hAnsi="Arial" w:cs="Arial"/>
                <w:b/>
                <w:color w:val="000000"/>
                <w:sz w:val="14"/>
                <w:szCs w:val="14"/>
              </w:rPr>
            </w:pPr>
          </w:p>
        </w:tc>
        <w:tc>
          <w:tcPr>
            <w:tcW w:w="476" w:type="pct"/>
            <w:shd w:val="clear" w:color="auto" w:fill="D9D9D9" w:themeFill="background1" w:themeFillShade="D9"/>
            <w:vAlign w:val="center"/>
          </w:tcPr>
          <w:p w14:paraId="1936CC2A" w14:textId="77777777" w:rsidR="00671D55" w:rsidRPr="00ED6A59" w:rsidRDefault="00671D55" w:rsidP="004A7C0E">
            <w:pPr>
              <w:jc w:val="center"/>
              <w:rPr>
                <w:rFonts w:ascii="Arial" w:hAnsi="Arial" w:cs="Arial"/>
                <w:b/>
                <w:color w:val="000000"/>
                <w:sz w:val="14"/>
                <w:szCs w:val="14"/>
              </w:rPr>
            </w:pPr>
            <w:r w:rsidRPr="00ED6A59">
              <w:rPr>
                <w:rFonts w:ascii="Arial" w:hAnsi="Arial" w:cs="Arial"/>
                <w:b/>
                <w:color w:val="000000"/>
                <w:sz w:val="14"/>
                <w:szCs w:val="14"/>
              </w:rPr>
              <w:t>Cantidad</w:t>
            </w:r>
          </w:p>
        </w:tc>
        <w:tc>
          <w:tcPr>
            <w:tcW w:w="556" w:type="pct"/>
            <w:shd w:val="clear" w:color="auto" w:fill="D9D9D9" w:themeFill="background1" w:themeFillShade="D9"/>
            <w:vAlign w:val="center"/>
          </w:tcPr>
          <w:p w14:paraId="66432C0A" w14:textId="77777777" w:rsidR="00671D55" w:rsidRPr="00ED6A59" w:rsidRDefault="00671D55" w:rsidP="004A7C0E">
            <w:pPr>
              <w:jc w:val="center"/>
              <w:rPr>
                <w:rFonts w:ascii="Arial" w:hAnsi="Arial" w:cs="Arial"/>
                <w:b/>
                <w:color w:val="000000"/>
                <w:sz w:val="14"/>
                <w:szCs w:val="14"/>
              </w:rPr>
            </w:pPr>
            <w:r w:rsidRPr="00ED6A59">
              <w:rPr>
                <w:rFonts w:ascii="Arial" w:hAnsi="Arial" w:cs="Arial"/>
                <w:b/>
                <w:color w:val="000000"/>
                <w:sz w:val="14"/>
                <w:szCs w:val="14"/>
              </w:rPr>
              <w:t xml:space="preserve">Importe  </w:t>
            </w:r>
          </w:p>
          <w:p w14:paraId="39FD7218" w14:textId="77777777" w:rsidR="00671D55" w:rsidRPr="00ED6A59" w:rsidRDefault="00671D55" w:rsidP="004A7C0E">
            <w:pPr>
              <w:jc w:val="center"/>
              <w:rPr>
                <w:rFonts w:ascii="Arial" w:hAnsi="Arial" w:cs="Arial"/>
                <w:b/>
                <w:color w:val="000000"/>
                <w:sz w:val="14"/>
                <w:szCs w:val="14"/>
              </w:rPr>
            </w:pPr>
            <w:r w:rsidRPr="00ED6A59">
              <w:rPr>
                <w:rFonts w:ascii="Arial" w:hAnsi="Arial" w:cs="Arial"/>
                <w:b/>
                <w:color w:val="000000"/>
                <w:sz w:val="14"/>
                <w:szCs w:val="14"/>
              </w:rPr>
              <w:t>antes de IVA</w:t>
            </w:r>
          </w:p>
        </w:tc>
        <w:tc>
          <w:tcPr>
            <w:tcW w:w="953" w:type="pct"/>
            <w:shd w:val="clear" w:color="auto" w:fill="D9D9D9" w:themeFill="background1" w:themeFillShade="D9"/>
            <w:vAlign w:val="center"/>
          </w:tcPr>
          <w:p w14:paraId="4B0EE33A" w14:textId="77777777" w:rsidR="00671D55" w:rsidRPr="00ED6A59" w:rsidRDefault="00671D55" w:rsidP="004A7C0E">
            <w:pPr>
              <w:jc w:val="center"/>
              <w:rPr>
                <w:rFonts w:ascii="Arial" w:hAnsi="Arial" w:cs="Arial"/>
                <w:b/>
                <w:color w:val="000000"/>
                <w:sz w:val="14"/>
                <w:szCs w:val="14"/>
              </w:rPr>
            </w:pPr>
            <w:r w:rsidRPr="00ED6A59">
              <w:rPr>
                <w:rFonts w:ascii="Arial" w:hAnsi="Arial" w:cs="Arial"/>
                <w:b/>
                <w:color w:val="000000"/>
                <w:sz w:val="14"/>
                <w:szCs w:val="14"/>
              </w:rPr>
              <w:t>Importe total antes de IVA</w:t>
            </w:r>
          </w:p>
        </w:tc>
      </w:tr>
      <w:tr w:rsidR="002E3A0B" w:rsidRPr="00316633" w14:paraId="2A1FDDBC" w14:textId="77777777" w:rsidTr="00127EE6">
        <w:trPr>
          <w:jc w:val="center"/>
        </w:trPr>
        <w:tc>
          <w:tcPr>
            <w:tcW w:w="791" w:type="pct"/>
          </w:tcPr>
          <w:p w14:paraId="6D811C6B" w14:textId="77777777" w:rsidR="00671D55" w:rsidRPr="00127EE6" w:rsidRDefault="00671D55" w:rsidP="004A7C0E">
            <w:pPr>
              <w:jc w:val="center"/>
              <w:rPr>
                <w:rFonts w:ascii="Arial" w:hAnsi="Arial" w:cs="Arial"/>
                <w:b/>
                <w:color w:val="000000"/>
                <w:sz w:val="12"/>
                <w:szCs w:val="12"/>
              </w:rPr>
            </w:pPr>
            <w:r w:rsidRPr="00127EE6">
              <w:rPr>
                <w:rFonts w:ascii="Arial" w:hAnsi="Arial" w:cs="Arial"/>
                <w:b/>
                <w:color w:val="000000"/>
                <w:sz w:val="16"/>
                <w:szCs w:val="12"/>
              </w:rPr>
              <w:t>4</w:t>
            </w:r>
          </w:p>
        </w:tc>
        <w:tc>
          <w:tcPr>
            <w:tcW w:w="1587" w:type="pct"/>
          </w:tcPr>
          <w:p w14:paraId="0D2C2471" w14:textId="77777777" w:rsidR="00671D55" w:rsidRPr="00316633" w:rsidRDefault="00671D55" w:rsidP="004A7C0E">
            <w:pPr>
              <w:jc w:val="both"/>
              <w:rPr>
                <w:rFonts w:ascii="Arial" w:hAnsi="Arial" w:cs="Arial"/>
                <w:color w:val="000000"/>
                <w:sz w:val="12"/>
                <w:szCs w:val="12"/>
              </w:rPr>
            </w:pPr>
            <w:r w:rsidRPr="00316633">
              <w:rPr>
                <w:rFonts w:ascii="Arial" w:hAnsi="Arial" w:cs="Arial"/>
                <w:color w:val="000000"/>
                <w:sz w:val="12"/>
                <w:szCs w:val="12"/>
              </w:rPr>
              <w:t xml:space="preserve">Servicio de Mantenimiento Preventivo que deberá incluir todos los bienes enunciados a continuación. Que incluye los siguientes bienes: </w:t>
            </w:r>
            <w:r w:rsidRPr="00316633">
              <w:rPr>
                <w:rFonts w:ascii="Arial" w:hAnsi="Arial" w:cs="Arial"/>
                <w:b/>
                <w:color w:val="000000"/>
                <w:sz w:val="12"/>
                <w:szCs w:val="12"/>
              </w:rPr>
              <w:t>19 subpartidas</w:t>
            </w:r>
          </w:p>
        </w:tc>
        <w:tc>
          <w:tcPr>
            <w:tcW w:w="637" w:type="pct"/>
            <w:vMerge w:val="restart"/>
          </w:tcPr>
          <w:p w14:paraId="717EC85B" w14:textId="77777777" w:rsidR="00671D55" w:rsidRPr="00316633" w:rsidRDefault="00671D55" w:rsidP="004A7C0E">
            <w:pPr>
              <w:jc w:val="center"/>
              <w:rPr>
                <w:rFonts w:ascii="Arial" w:hAnsi="Arial" w:cs="Arial"/>
                <w:color w:val="000000"/>
                <w:sz w:val="12"/>
                <w:szCs w:val="12"/>
              </w:rPr>
            </w:pPr>
            <w:r w:rsidRPr="00316633">
              <w:rPr>
                <w:rFonts w:ascii="Arial" w:hAnsi="Arial" w:cs="Arial"/>
                <w:color w:val="000000"/>
                <w:sz w:val="12"/>
                <w:szCs w:val="12"/>
              </w:rPr>
              <w:t>Servicio</w:t>
            </w:r>
          </w:p>
        </w:tc>
        <w:tc>
          <w:tcPr>
            <w:tcW w:w="476" w:type="pct"/>
            <w:shd w:val="clear" w:color="auto" w:fill="D9D9D9" w:themeFill="background1" w:themeFillShade="D9"/>
          </w:tcPr>
          <w:p w14:paraId="27D94BF0" w14:textId="77777777" w:rsidR="00671D55" w:rsidRPr="00316633" w:rsidRDefault="00671D55" w:rsidP="004A7C0E">
            <w:pPr>
              <w:jc w:val="center"/>
              <w:rPr>
                <w:rFonts w:ascii="Arial" w:hAnsi="Arial" w:cs="Arial"/>
                <w:color w:val="000000"/>
                <w:sz w:val="12"/>
                <w:szCs w:val="12"/>
              </w:rPr>
            </w:pPr>
          </w:p>
        </w:tc>
        <w:tc>
          <w:tcPr>
            <w:tcW w:w="556" w:type="pct"/>
            <w:shd w:val="clear" w:color="auto" w:fill="D9D9D9" w:themeFill="background1" w:themeFillShade="D9"/>
          </w:tcPr>
          <w:p w14:paraId="5642F9D9" w14:textId="77777777" w:rsidR="00671D55" w:rsidRPr="00316633" w:rsidRDefault="00671D55" w:rsidP="004A7C0E">
            <w:pPr>
              <w:jc w:val="center"/>
              <w:rPr>
                <w:rFonts w:ascii="Arial" w:hAnsi="Arial" w:cs="Arial"/>
                <w:color w:val="000000"/>
                <w:sz w:val="12"/>
                <w:szCs w:val="12"/>
              </w:rPr>
            </w:pPr>
          </w:p>
        </w:tc>
        <w:tc>
          <w:tcPr>
            <w:tcW w:w="953" w:type="pct"/>
            <w:shd w:val="clear" w:color="auto" w:fill="D9D9D9" w:themeFill="background1" w:themeFillShade="D9"/>
          </w:tcPr>
          <w:p w14:paraId="6277D47E" w14:textId="77777777" w:rsidR="00671D55" w:rsidRPr="00316633" w:rsidRDefault="00671D55" w:rsidP="004A7C0E">
            <w:pPr>
              <w:jc w:val="center"/>
              <w:rPr>
                <w:rFonts w:ascii="Arial" w:hAnsi="Arial" w:cs="Arial"/>
                <w:color w:val="000000"/>
                <w:sz w:val="12"/>
                <w:szCs w:val="12"/>
              </w:rPr>
            </w:pPr>
          </w:p>
        </w:tc>
      </w:tr>
      <w:tr w:rsidR="002E3A0B" w:rsidRPr="00316633" w14:paraId="6CBD0170" w14:textId="77777777" w:rsidTr="00127EE6">
        <w:trPr>
          <w:trHeight w:val="84"/>
          <w:jc w:val="center"/>
        </w:trPr>
        <w:tc>
          <w:tcPr>
            <w:tcW w:w="791" w:type="pct"/>
            <w:vMerge w:val="restart"/>
          </w:tcPr>
          <w:p w14:paraId="238A47B8" w14:textId="77777777" w:rsidR="005434FD" w:rsidRPr="00316633" w:rsidRDefault="005434FD" w:rsidP="005434FD">
            <w:pPr>
              <w:jc w:val="center"/>
              <w:rPr>
                <w:rFonts w:ascii="Arial" w:hAnsi="Arial" w:cs="Arial"/>
                <w:color w:val="000000"/>
                <w:sz w:val="12"/>
                <w:szCs w:val="12"/>
              </w:rPr>
            </w:pPr>
          </w:p>
          <w:p w14:paraId="0AEE3032" w14:textId="77777777" w:rsidR="005434FD" w:rsidRPr="00316633" w:rsidRDefault="005434FD" w:rsidP="005434FD">
            <w:pPr>
              <w:jc w:val="center"/>
              <w:rPr>
                <w:rFonts w:ascii="Arial" w:hAnsi="Arial" w:cs="Arial"/>
                <w:color w:val="000000"/>
                <w:sz w:val="12"/>
                <w:szCs w:val="12"/>
              </w:rPr>
            </w:pPr>
          </w:p>
          <w:p w14:paraId="6EBB932D" w14:textId="77777777" w:rsidR="005434FD" w:rsidRPr="00316633" w:rsidRDefault="005434FD" w:rsidP="005434FD">
            <w:pPr>
              <w:jc w:val="center"/>
              <w:rPr>
                <w:rFonts w:ascii="Arial" w:hAnsi="Arial" w:cs="Arial"/>
                <w:color w:val="000000"/>
                <w:sz w:val="12"/>
                <w:szCs w:val="12"/>
              </w:rPr>
            </w:pPr>
          </w:p>
          <w:p w14:paraId="2D0A1B36" w14:textId="77777777" w:rsidR="005434FD" w:rsidRPr="00316633" w:rsidRDefault="005434FD" w:rsidP="005434FD">
            <w:pPr>
              <w:jc w:val="center"/>
              <w:rPr>
                <w:rFonts w:ascii="Arial" w:hAnsi="Arial" w:cs="Arial"/>
                <w:color w:val="000000"/>
                <w:sz w:val="12"/>
                <w:szCs w:val="12"/>
              </w:rPr>
            </w:pPr>
          </w:p>
          <w:p w14:paraId="77C2B5D0" w14:textId="77777777" w:rsidR="005434FD" w:rsidRPr="00316633" w:rsidRDefault="005434FD" w:rsidP="005434FD">
            <w:pPr>
              <w:jc w:val="center"/>
              <w:rPr>
                <w:rFonts w:ascii="Arial" w:hAnsi="Arial" w:cs="Arial"/>
                <w:color w:val="000000"/>
                <w:sz w:val="12"/>
                <w:szCs w:val="12"/>
              </w:rPr>
            </w:pPr>
          </w:p>
          <w:p w14:paraId="03C5EC8B" w14:textId="77777777" w:rsidR="005434FD" w:rsidRPr="00316633" w:rsidRDefault="005434FD" w:rsidP="005434FD">
            <w:pPr>
              <w:jc w:val="center"/>
              <w:rPr>
                <w:rFonts w:ascii="Arial" w:hAnsi="Arial" w:cs="Arial"/>
                <w:color w:val="000000"/>
                <w:sz w:val="12"/>
                <w:szCs w:val="12"/>
              </w:rPr>
            </w:pPr>
          </w:p>
          <w:p w14:paraId="5B104D43" w14:textId="77777777" w:rsidR="005434FD" w:rsidRPr="00316633" w:rsidRDefault="005434FD" w:rsidP="005434FD">
            <w:pPr>
              <w:jc w:val="center"/>
              <w:rPr>
                <w:rFonts w:ascii="Arial" w:hAnsi="Arial" w:cs="Arial"/>
                <w:color w:val="000000"/>
                <w:sz w:val="12"/>
                <w:szCs w:val="12"/>
              </w:rPr>
            </w:pPr>
          </w:p>
          <w:p w14:paraId="1B70E918" w14:textId="77777777" w:rsidR="005434FD" w:rsidRPr="00316633" w:rsidRDefault="005434FD" w:rsidP="005434FD">
            <w:pPr>
              <w:jc w:val="center"/>
              <w:rPr>
                <w:rFonts w:ascii="Arial" w:hAnsi="Arial" w:cs="Arial"/>
                <w:color w:val="000000"/>
                <w:sz w:val="12"/>
                <w:szCs w:val="12"/>
              </w:rPr>
            </w:pPr>
          </w:p>
          <w:p w14:paraId="55AB0AD2" w14:textId="77777777" w:rsidR="005434FD" w:rsidRPr="00316633" w:rsidRDefault="005434FD" w:rsidP="005434FD">
            <w:pPr>
              <w:jc w:val="center"/>
              <w:rPr>
                <w:rFonts w:ascii="Arial" w:hAnsi="Arial" w:cs="Arial"/>
                <w:color w:val="000000"/>
                <w:sz w:val="12"/>
                <w:szCs w:val="12"/>
              </w:rPr>
            </w:pPr>
          </w:p>
          <w:p w14:paraId="1DCAF09C" w14:textId="77777777" w:rsidR="005434FD" w:rsidRPr="00316633" w:rsidRDefault="005434FD" w:rsidP="005434FD">
            <w:pPr>
              <w:jc w:val="center"/>
              <w:rPr>
                <w:rFonts w:ascii="Arial" w:hAnsi="Arial" w:cs="Arial"/>
                <w:color w:val="000000"/>
                <w:sz w:val="12"/>
                <w:szCs w:val="12"/>
              </w:rPr>
            </w:pPr>
          </w:p>
          <w:p w14:paraId="0D7D4DBE" w14:textId="77777777" w:rsidR="005434FD" w:rsidRPr="00316633" w:rsidRDefault="005434FD" w:rsidP="005434FD">
            <w:pPr>
              <w:jc w:val="center"/>
              <w:rPr>
                <w:rFonts w:ascii="Arial" w:hAnsi="Arial" w:cs="Arial"/>
                <w:color w:val="000000"/>
                <w:sz w:val="12"/>
                <w:szCs w:val="12"/>
              </w:rPr>
            </w:pPr>
          </w:p>
          <w:p w14:paraId="1B1C26ED" w14:textId="77777777" w:rsidR="005434FD" w:rsidRPr="00316633" w:rsidRDefault="005434FD" w:rsidP="005434FD">
            <w:pPr>
              <w:jc w:val="center"/>
              <w:rPr>
                <w:rFonts w:ascii="Arial" w:hAnsi="Arial" w:cs="Arial"/>
                <w:color w:val="000000"/>
                <w:sz w:val="12"/>
                <w:szCs w:val="12"/>
              </w:rPr>
            </w:pPr>
          </w:p>
          <w:p w14:paraId="220E0EB8" w14:textId="77777777" w:rsidR="005434FD" w:rsidRPr="00316633" w:rsidRDefault="005434FD" w:rsidP="005434FD">
            <w:pPr>
              <w:jc w:val="center"/>
              <w:rPr>
                <w:rFonts w:ascii="Arial" w:hAnsi="Arial" w:cs="Arial"/>
                <w:color w:val="000000"/>
                <w:sz w:val="12"/>
                <w:szCs w:val="12"/>
              </w:rPr>
            </w:pPr>
          </w:p>
          <w:p w14:paraId="10575A4D" w14:textId="77777777" w:rsidR="005434FD" w:rsidRPr="00316633" w:rsidRDefault="005434FD" w:rsidP="005434FD">
            <w:pPr>
              <w:jc w:val="center"/>
              <w:rPr>
                <w:rFonts w:ascii="Arial" w:hAnsi="Arial" w:cs="Arial"/>
                <w:color w:val="000000"/>
                <w:sz w:val="12"/>
                <w:szCs w:val="12"/>
              </w:rPr>
            </w:pPr>
          </w:p>
          <w:p w14:paraId="022FEAF5" w14:textId="77777777" w:rsidR="005434FD" w:rsidRPr="00316633" w:rsidRDefault="005434FD" w:rsidP="005434FD">
            <w:pPr>
              <w:jc w:val="center"/>
              <w:rPr>
                <w:rFonts w:ascii="Arial" w:hAnsi="Arial" w:cs="Arial"/>
                <w:color w:val="000000"/>
                <w:sz w:val="12"/>
                <w:szCs w:val="12"/>
              </w:rPr>
            </w:pPr>
          </w:p>
          <w:p w14:paraId="03556836"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7E8BA3BA" w14:textId="28E3F708"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 </w:t>
            </w:r>
            <w:r w:rsidRPr="00671D55">
              <w:rPr>
                <w:rFonts w:ascii="Calibri" w:hAnsi="Calibri" w:cs="Calibri"/>
                <w:color w:val="000000"/>
                <w:sz w:val="12"/>
                <w:szCs w:val="12"/>
              </w:rPr>
              <w:t>Aspersora de mochila motorizada Honda</w:t>
            </w:r>
          </w:p>
        </w:tc>
        <w:tc>
          <w:tcPr>
            <w:tcW w:w="637" w:type="pct"/>
            <w:vMerge/>
          </w:tcPr>
          <w:p w14:paraId="4E150BAE"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186DE0D0" w14:textId="6A326C8E"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4A5653CB" w14:textId="617728CB"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6CD9707B" w14:textId="3CE50887"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71FB0F89" w14:textId="77777777" w:rsidTr="00127EE6">
        <w:trPr>
          <w:trHeight w:val="83"/>
          <w:jc w:val="center"/>
        </w:trPr>
        <w:tc>
          <w:tcPr>
            <w:tcW w:w="791" w:type="pct"/>
            <w:vMerge/>
          </w:tcPr>
          <w:p w14:paraId="29ED0F1D"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066994E5" w14:textId="4C88C679"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2. </w:t>
            </w:r>
            <w:r w:rsidRPr="00671D55">
              <w:rPr>
                <w:rFonts w:ascii="Calibri" w:hAnsi="Calibri" w:cs="Calibri"/>
                <w:color w:val="000000"/>
                <w:sz w:val="12"/>
                <w:szCs w:val="12"/>
              </w:rPr>
              <w:t xml:space="preserve">Aspersora de mochila motorizada Honda </w:t>
            </w:r>
          </w:p>
        </w:tc>
        <w:tc>
          <w:tcPr>
            <w:tcW w:w="637" w:type="pct"/>
            <w:vMerge/>
          </w:tcPr>
          <w:p w14:paraId="1B81C200"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5BFC454D" w14:textId="3B7BD991"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77FB89DD" w14:textId="3CA44A42"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07E4DCE6" w14:textId="7039A54D"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40EA22F8" w14:textId="77777777" w:rsidTr="00127EE6">
        <w:trPr>
          <w:trHeight w:val="83"/>
          <w:jc w:val="center"/>
        </w:trPr>
        <w:tc>
          <w:tcPr>
            <w:tcW w:w="791" w:type="pct"/>
            <w:vMerge/>
          </w:tcPr>
          <w:p w14:paraId="478FEC83"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77712D3C" w14:textId="716A7CCB"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3. </w:t>
            </w:r>
            <w:proofErr w:type="spellStart"/>
            <w:r w:rsidRPr="00671D55">
              <w:rPr>
                <w:rFonts w:ascii="Calibri" w:hAnsi="Calibri" w:cs="Calibri"/>
                <w:color w:val="000000"/>
                <w:sz w:val="12"/>
                <w:szCs w:val="12"/>
              </w:rPr>
              <w:t>Aspersora</w:t>
            </w:r>
            <w:proofErr w:type="spellEnd"/>
            <w:r w:rsidRPr="00671D55">
              <w:rPr>
                <w:rFonts w:ascii="Calibri" w:hAnsi="Calibri" w:cs="Calibri"/>
                <w:color w:val="000000"/>
                <w:sz w:val="12"/>
                <w:szCs w:val="12"/>
              </w:rPr>
              <w:t xml:space="preserve"> motorizada </w:t>
            </w:r>
            <w:proofErr w:type="spellStart"/>
            <w:r w:rsidRPr="00671D55">
              <w:rPr>
                <w:rFonts w:ascii="Calibri" w:hAnsi="Calibri" w:cs="Calibri"/>
                <w:color w:val="000000"/>
                <w:sz w:val="12"/>
                <w:szCs w:val="12"/>
              </w:rPr>
              <w:t>Arimitsu</w:t>
            </w:r>
            <w:proofErr w:type="spellEnd"/>
          </w:p>
        </w:tc>
        <w:tc>
          <w:tcPr>
            <w:tcW w:w="637" w:type="pct"/>
            <w:vMerge/>
          </w:tcPr>
          <w:p w14:paraId="4BE15A39"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1F4F0743" w14:textId="2082BC80"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35D664EA" w14:textId="5E0EC4C9"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7CEA3B19" w14:textId="56504C51"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0DF12FBF" w14:textId="77777777" w:rsidTr="00127EE6">
        <w:trPr>
          <w:trHeight w:val="83"/>
          <w:jc w:val="center"/>
        </w:trPr>
        <w:tc>
          <w:tcPr>
            <w:tcW w:w="791" w:type="pct"/>
            <w:vMerge/>
          </w:tcPr>
          <w:p w14:paraId="714C6BB8"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1BCD53B4" w14:textId="36D09823"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4. </w:t>
            </w:r>
            <w:proofErr w:type="spellStart"/>
            <w:r w:rsidRPr="00671D55">
              <w:rPr>
                <w:rFonts w:ascii="Calibri" w:hAnsi="Calibri" w:cs="Calibri"/>
                <w:color w:val="000000"/>
                <w:sz w:val="12"/>
                <w:szCs w:val="12"/>
              </w:rPr>
              <w:t>Aspersora</w:t>
            </w:r>
            <w:proofErr w:type="spellEnd"/>
            <w:r w:rsidRPr="00671D55">
              <w:rPr>
                <w:rFonts w:ascii="Calibri" w:hAnsi="Calibri" w:cs="Calibri"/>
                <w:color w:val="000000"/>
                <w:sz w:val="12"/>
                <w:szCs w:val="12"/>
              </w:rPr>
              <w:t xml:space="preserve"> motorizada </w:t>
            </w:r>
            <w:proofErr w:type="spellStart"/>
            <w:r w:rsidRPr="00671D55">
              <w:rPr>
                <w:rFonts w:ascii="Calibri" w:hAnsi="Calibri" w:cs="Calibri"/>
                <w:color w:val="000000"/>
                <w:sz w:val="12"/>
                <w:szCs w:val="12"/>
              </w:rPr>
              <w:t>Arimitsu</w:t>
            </w:r>
            <w:proofErr w:type="spellEnd"/>
            <w:r w:rsidRPr="00671D55">
              <w:rPr>
                <w:rFonts w:ascii="Calibri" w:hAnsi="Calibri" w:cs="Calibri"/>
                <w:color w:val="000000"/>
                <w:sz w:val="12"/>
                <w:szCs w:val="12"/>
              </w:rPr>
              <w:t xml:space="preserve"> </w:t>
            </w:r>
          </w:p>
        </w:tc>
        <w:tc>
          <w:tcPr>
            <w:tcW w:w="637" w:type="pct"/>
            <w:vMerge/>
          </w:tcPr>
          <w:p w14:paraId="2F10DC8F"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34EA2E52" w14:textId="053C0C58"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16FFC780" w14:textId="6D337118"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6D952674" w14:textId="68F21605"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607D5421" w14:textId="77777777" w:rsidTr="00127EE6">
        <w:trPr>
          <w:trHeight w:val="83"/>
          <w:jc w:val="center"/>
        </w:trPr>
        <w:tc>
          <w:tcPr>
            <w:tcW w:w="791" w:type="pct"/>
            <w:vMerge/>
          </w:tcPr>
          <w:p w14:paraId="78C172BF"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305C0AB7" w14:textId="46492706"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5. </w:t>
            </w:r>
            <w:proofErr w:type="spellStart"/>
            <w:r w:rsidRPr="00671D55">
              <w:rPr>
                <w:rFonts w:ascii="Calibri" w:hAnsi="Calibri" w:cs="Calibri"/>
                <w:color w:val="000000"/>
                <w:sz w:val="12"/>
                <w:szCs w:val="12"/>
              </w:rPr>
              <w:t>Aspersora</w:t>
            </w:r>
            <w:proofErr w:type="spellEnd"/>
            <w:r w:rsidRPr="00671D55">
              <w:rPr>
                <w:rFonts w:ascii="Calibri" w:hAnsi="Calibri" w:cs="Calibri"/>
                <w:color w:val="000000"/>
                <w:sz w:val="12"/>
                <w:szCs w:val="12"/>
              </w:rPr>
              <w:t xml:space="preserve"> motorizada marca </w:t>
            </w:r>
            <w:proofErr w:type="spellStart"/>
            <w:r w:rsidRPr="00671D55">
              <w:rPr>
                <w:rFonts w:ascii="Calibri" w:hAnsi="Calibri" w:cs="Calibri"/>
                <w:color w:val="000000"/>
                <w:sz w:val="12"/>
                <w:szCs w:val="12"/>
              </w:rPr>
              <w:t>Arimitsu</w:t>
            </w:r>
            <w:proofErr w:type="spellEnd"/>
            <w:r w:rsidRPr="00671D55">
              <w:rPr>
                <w:rFonts w:ascii="Calibri" w:hAnsi="Calibri" w:cs="Calibri"/>
                <w:color w:val="000000"/>
                <w:sz w:val="12"/>
                <w:szCs w:val="12"/>
              </w:rPr>
              <w:t xml:space="preserve"> </w:t>
            </w:r>
          </w:p>
        </w:tc>
        <w:tc>
          <w:tcPr>
            <w:tcW w:w="637" w:type="pct"/>
            <w:vMerge/>
          </w:tcPr>
          <w:p w14:paraId="5613D5BC"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51FB8388" w14:textId="2F4A34D2"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38F1EA5F" w14:textId="01CF8F29"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33B922EB" w14:textId="14858499"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6A795642" w14:textId="77777777" w:rsidTr="00127EE6">
        <w:trPr>
          <w:trHeight w:val="83"/>
          <w:jc w:val="center"/>
        </w:trPr>
        <w:tc>
          <w:tcPr>
            <w:tcW w:w="791" w:type="pct"/>
            <w:vMerge/>
          </w:tcPr>
          <w:p w14:paraId="4311701F"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0F0731F4" w14:textId="11223F1B"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6. </w:t>
            </w:r>
            <w:r w:rsidRPr="00671D55">
              <w:rPr>
                <w:rFonts w:ascii="Calibri" w:hAnsi="Calibri" w:cs="Calibri"/>
                <w:color w:val="000000"/>
                <w:sz w:val="12"/>
                <w:szCs w:val="12"/>
              </w:rPr>
              <w:t>Aspersora o fumigadora de motor Honda</w:t>
            </w:r>
          </w:p>
        </w:tc>
        <w:tc>
          <w:tcPr>
            <w:tcW w:w="637" w:type="pct"/>
            <w:vMerge/>
          </w:tcPr>
          <w:p w14:paraId="22140534"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75187221" w14:textId="437467DE"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3</w:t>
            </w:r>
          </w:p>
        </w:tc>
        <w:tc>
          <w:tcPr>
            <w:tcW w:w="556" w:type="pct"/>
            <w:shd w:val="clear" w:color="auto" w:fill="auto"/>
          </w:tcPr>
          <w:p w14:paraId="45DF5ED0" w14:textId="6C5D300D"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25453119" w14:textId="54F1E036"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$2,370.00</w:t>
            </w:r>
          </w:p>
        </w:tc>
      </w:tr>
      <w:tr w:rsidR="002E3A0B" w:rsidRPr="00316633" w14:paraId="068D30D7" w14:textId="77777777" w:rsidTr="00127EE6">
        <w:trPr>
          <w:trHeight w:val="83"/>
          <w:jc w:val="center"/>
        </w:trPr>
        <w:tc>
          <w:tcPr>
            <w:tcW w:w="791" w:type="pct"/>
            <w:vMerge/>
          </w:tcPr>
          <w:p w14:paraId="4BEF1B6F"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2EFC5C06" w14:textId="0BBB2B26"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7. </w:t>
            </w:r>
            <w:proofErr w:type="spellStart"/>
            <w:r w:rsidRPr="00671D55">
              <w:rPr>
                <w:rFonts w:ascii="Calibri" w:hAnsi="Calibri" w:cs="Calibri"/>
                <w:color w:val="000000"/>
                <w:sz w:val="12"/>
                <w:szCs w:val="12"/>
              </w:rPr>
              <w:t>Aspersora</w:t>
            </w:r>
            <w:proofErr w:type="spellEnd"/>
            <w:r w:rsidRPr="00671D55">
              <w:rPr>
                <w:rFonts w:ascii="Calibri" w:hAnsi="Calibri" w:cs="Calibri"/>
                <w:color w:val="000000"/>
                <w:sz w:val="12"/>
                <w:szCs w:val="12"/>
              </w:rPr>
              <w:t xml:space="preserve"> agrícola Marca </w:t>
            </w:r>
            <w:proofErr w:type="spellStart"/>
            <w:r w:rsidRPr="00671D55">
              <w:rPr>
                <w:rFonts w:ascii="Calibri" w:hAnsi="Calibri" w:cs="Calibri"/>
                <w:color w:val="000000"/>
                <w:sz w:val="12"/>
                <w:szCs w:val="12"/>
              </w:rPr>
              <w:t>Swissmex</w:t>
            </w:r>
            <w:proofErr w:type="spellEnd"/>
            <w:r w:rsidRPr="00671D55">
              <w:rPr>
                <w:rFonts w:ascii="Calibri" w:hAnsi="Calibri" w:cs="Calibri"/>
                <w:color w:val="000000"/>
                <w:sz w:val="12"/>
                <w:szCs w:val="12"/>
              </w:rPr>
              <w:t>, Modelo 920.033</w:t>
            </w:r>
          </w:p>
        </w:tc>
        <w:tc>
          <w:tcPr>
            <w:tcW w:w="637" w:type="pct"/>
            <w:vMerge/>
          </w:tcPr>
          <w:p w14:paraId="22631ED5"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4FA2A440" w14:textId="13990884"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2D84010B" w14:textId="73C59048"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$2,080.00</w:t>
            </w:r>
          </w:p>
        </w:tc>
        <w:tc>
          <w:tcPr>
            <w:tcW w:w="953" w:type="pct"/>
            <w:shd w:val="clear" w:color="auto" w:fill="auto"/>
          </w:tcPr>
          <w:p w14:paraId="3C28DC03" w14:textId="2C03AEED"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$4,160.00</w:t>
            </w:r>
          </w:p>
        </w:tc>
      </w:tr>
      <w:tr w:rsidR="002E3A0B" w:rsidRPr="00316633" w14:paraId="691B2E9A" w14:textId="77777777" w:rsidTr="00127EE6">
        <w:trPr>
          <w:trHeight w:val="83"/>
          <w:jc w:val="center"/>
        </w:trPr>
        <w:tc>
          <w:tcPr>
            <w:tcW w:w="791" w:type="pct"/>
            <w:vMerge/>
          </w:tcPr>
          <w:p w14:paraId="71976219"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579B498C" w14:textId="7ECD02B2"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8.</w:t>
            </w:r>
            <w:r w:rsidRPr="00671D55">
              <w:rPr>
                <w:rFonts w:ascii="Calibri" w:hAnsi="Calibri" w:cs="Calibri"/>
                <w:color w:val="000000"/>
                <w:sz w:val="12"/>
                <w:szCs w:val="12"/>
              </w:rPr>
              <w:t xml:space="preserve">Aspersora manual Jacto, NUM. INV. </w:t>
            </w:r>
          </w:p>
        </w:tc>
        <w:tc>
          <w:tcPr>
            <w:tcW w:w="637" w:type="pct"/>
            <w:vMerge/>
          </w:tcPr>
          <w:p w14:paraId="7B61726C"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646F8F05" w14:textId="1E74C20C"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26CEA156" w14:textId="407A406A"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$490.00</w:t>
            </w:r>
          </w:p>
        </w:tc>
        <w:tc>
          <w:tcPr>
            <w:tcW w:w="953" w:type="pct"/>
            <w:shd w:val="clear" w:color="auto" w:fill="auto"/>
          </w:tcPr>
          <w:p w14:paraId="60103702" w14:textId="582D8555"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$980.00</w:t>
            </w:r>
          </w:p>
        </w:tc>
      </w:tr>
      <w:tr w:rsidR="002E3A0B" w:rsidRPr="00316633" w14:paraId="5EAD35FE" w14:textId="77777777" w:rsidTr="00127EE6">
        <w:trPr>
          <w:trHeight w:val="83"/>
          <w:jc w:val="center"/>
        </w:trPr>
        <w:tc>
          <w:tcPr>
            <w:tcW w:w="791" w:type="pct"/>
            <w:vMerge/>
          </w:tcPr>
          <w:p w14:paraId="52D7B2D8"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37F4EDB3" w14:textId="7E266326"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9. </w:t>
            </w:r>
            <w:r w:rsidRPr="00671D55">
              <w:rPr>
                <w:rFonts w:ascii="Calibri" w:hAnsi="Calibri" w:cs="Calibri"/>
                <w:color w:val="000000"/>
                <w:sz w:val="12"/>
                <w:szCs w:val="12"/>
              </w:rPr>
              <w:t xml:space="preserve">Aspersora de 200 litros para tractor, marca </w:t>
            </w:r>
            <w:proofErr w:type="spellStart"/>
            <w:r w:rsidRPr="00671D55">
              <w:rPr>
                <w:rFonts w:ascii="Calibri" w:hAnsi="Calibri" w:cs="Calibri"/>
                <w:color w:val="000000"/>
                <w:sz w:val="12"/>
                <w:szCs w:val="12"/>
              </w:rPr>
              <w:t>Swissmex</w:t>
            </w:r>
            <w:proofErr w:type="spellEnd"/>
          </w:p>
        </w:tc>
        <w:tc>
          <w:tcPr>
            <w:tcW w:w="637" w:type="pct"/>
            <w:vMerge/>
          </w:tcPr>
          <w:p w14:paraId="4A4FAEB7"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6DEE6F48" w14:textId="760B208B"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6F2FFDF6" w14:textId="53D9B62B"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$1,690.00</w:t>
            </w:r>
          </w:p>
        </w:tc>
        <w:tc>
          <w:tcPr>
            <w:tcW w:w="953" w:type="pct"/>
            <w:shd w:val="clear" w:color="auto" w:fill="auto"/>
          </w:tcPr>
          <w:p w14:paraId="1F2EBA49" w14:textId="292EE9F0"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$3,380.00</w:t>
            </w:r>
          </w:p>
        </w:tc>
      </w:tr>
      <w:tr w:rsidR="002E3A0B" w:rsidRPr="00316633" w14:paraId="5695B637" w14:textId="77777777" w:rsidTr="00127EE6">
        <w:trPr>
          <w:trHeight w:val="83"/>
          <w:jc w:val="center"/>
        </w:trPr>
        <w:tc>
          <w:tcPr>
            <w:tcW w:w="791" w:type="pct"/>
            <w:vMerge/>
          </w:tcPr>
          <w:p w14:paraId="35FD494F"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50F23517" w14:textId="08609AD4"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10. </w:t>
            </w:r>
            <w:r w:rsidRPr="00671D55">
              <w:rPr>
                <w:rFonts w:ascii="Calibri" w:hAnsi="Calibri" w:cs="Calibri"/>
                <w:color w:val="000000"/>
                <w:sz w:val="12"/>
                <w:szCs w:val="12"/>
              </w:rPr>
              <w:t>Aspersora manual Jacto, SIN NUM. INV. #2</w:t>
            </w:r>
          </w:p>
        </w:tc>
        <w:tc>
          <w:tcPr>
            <w:tcW w:w="637" w:type="pct"/>
            <w:vMerge/>
          </w:tcPr>
          <w:p w14:paraId="76EB8194"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43D6FCE2" w14:textId="3EDEB2D6"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29B03628" w14:textId="0798D404"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$490.00</w:t>
            </w:r>
          </w:p>
        </w:tc>
        <w:tc>
          <w:tcPr>
            <w:tcW w:w="953" w:type="pct"/>
            <w:shd w:val="clear" w:color="auto" w:fill="auto"/>
          </w:tcPr>
          <w:p w14:paraId="681A5E04" w14:textId="5E655C6D"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$980.00</w:t>
            </w:r>
          </w:p>
        </w:tc>
      </w:tr>
      <w:tr w:rsidR="002E3A0B" w:rsidRPr="00316633" w14:paraId="74A6A1E0" w14:textId="77777777" w:rsidTr="00127EE6">
        <w:trPr>
          <w:trHeight w:val="83"/>
          <w:jc w:val="center"/>
        </w:trPr>
        <w:tc>
          <w:tcPr>
            <w:tcW w:w="791" w:type="pct"/>
            <w:vMerge/>
          </w:tcPr>
          <w:p w14:paraId="487C31FF"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5F96F18E" w14:textId="2926CD98"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11. </w:t>
            </w:r>
            <w:r w:rsidRPr="00671D55">
              <w:rPr>
                <w:rFonts w:ascii="Calibri" w:hAnsi="Calibri" w:cs="Calibri"/>
                <w:color w:val="000000"/>
                <w:sz w:val="12"/>
                <w:szCs w:val="12"/>
              </w:rPr>
              <w:t xml:space="preserve">Fumigadora de motor, Marca </w:t>
            </w:r>
            <w:proofErr w:type="spellStart"/>
            <w:r w:rsidRPr="00671D55">
              <w:rPr>
                <w:rFonts w:ascii="Calibri" w:hAnsi="Calibri" w:cs="Calibri"/>
                <w:color w:val="000000"/>
                <w:sz w:val="12"/>
                <w:szCs w:val="12"/>
              </w:rPr>
              <w:t>Stihl</w:t>
            </w:r>
            <w:proofErr w:type="spellEnd"/>
            <w:r w:rsidRPr="00671D55">
              <w:rPr>
                <w:rFonts w:ascii="Calibri" w:hAnsi="Calibri" w:cs="Calibri"/>
                <w:color w:val="000000"/>
                <w:sz w:val="12"/>
                <w:szCs w:val="12"/>
              </w:rPr>
              <w:t xml:space="preserve">, Modelo SR450 </w:t>
            </w:r>
          </w:p>
        </w:tc>
        <w:tc>
          <w:tcPr>
            <w:tcW w:w="637" w:type="pct"/>
            <w:vMerge/>
          </w:tcPr>
          <w:p w14:paraId="3CBDC055"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56885E5C" w14:textId="39CB249A"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4898D553" w14:textId="633546B3"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2A3CAC31" w14:textId="50CC7ADF"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30FB3DD7" w14:textId="77777777" w:rsidTr="00127EE6">
        <w:trPr>
          <w:trHeight w:val="83"/>
          <w:jc w:val="center"/>
        </w:trPr>
        <w:tc>
          <w:tcPr>
            <w:tcW w:w="791" w:type="pct"/>
            <w:vMerge/>
          </w:tcPr>
          <w:p w14:paraId="379CF28E"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1B1205E2" w14:textId="0C6C4054"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12. </w:t>
            </w:r>
            <w:r w:rsidRPr="00671D55">
              <w:rPr>
                <w:rFonts w:ascii="Calibri" w:hAnsi="Calibri" w:cs="Calibri"/>
                <w:color w:val="000000"/>
                <w:sz w:val="12"/>
                <w:szCs w:val="12"/>
              </w:rPr>
              <w:t>Fumigadora manual de mochila marca Jacto</w:t>
            </w:r>
          </w:p>
        </w:tc>
        <w:tc>
          <w:tcPr>
            <w:tcW w:w="637" w:type="pct"/>
            <w:vMerge/>
          </w:tcPr>
          <w:p w14:paraId="1D786FD8"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3067628C" w14:textId="0367EE6D"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093C6DBA" w14:textId="44A3C706"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$490.00</w:t>
            </w:r>
          </w:p>
        </w:tc>
        <w:tc>
          <w:tcPr>
            <w:tcW w:w="953" w:type="pct"/>
            <w:shd w:val="clear" w:color="auto" w:fill="auto"/>
          </w:tcPr>
          <w:p w14:paraId="6E4A3C61" w14:textId="418D0ACC"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$980.00</w:t>
            </w:r>
          </w:p>
        </w:tc>
      </w:tr>
      <w:tr w:rsidR="002E3A0B" w:rsidRPr="00316633" w14:paraId="6322480C" w14:textId="77777777" w:rsidTr="00127EE6">
        <w:trPr>
          <w:trHeight w:val="83"/>
          <w:jc w:val="center"/>
        </w:trPr>
        <w:tc>
          <w:tcPr>
            <w:tcW w:w="791" w:type="pct"/>
            <w:vMerge/>
          </w:tcPr>
          <w:p w14:paraId="31802A76"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1CE9C40A" w14:textId="2897E417"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13. </w:t>
            </w:r>
            <w:r w:rsidRPr="00671D55">
              <w:rPr>
                <w:rFonts w:ascii="Calibri" w:hAnsi="Calibri" w:cs="Calibri"/>
                <w:color w:val="000000"/>
                <w:sz w:val="12"/>
                <w:szCs w:val="12"/>
              </w:rPr>
              <w:t xml:space="preserve">Fumigadora / Pulverizadora, marca </w:t>
            </w:r>
            <w:proofErr w:type="spellStart"/>
            <w:r w:rsidRPr="00671D55">
              <w:rPr>
                <w:rFonts w:ascii="Calibri" w:hAnsi="Calibri" w:cs="Calibri"/>
                <w:color w:val="000000"/>
                <w:sz w:val="12"/>
                <w:szCs w:val="12"/>
              </w:rPr>
              <w:t>Stihl</w:t>
            </w:r>
            <w:proofErr w:type="spellEnd"/>
            <w:r w:rsidRPr="00671D55">
              <w:rPr>
                <w:rFonts w:ascii="Calibri" w:hAnsi="Calibri" w:cs="Calibri"/>
                <w:color w:val="000000"/>
                <w:sz w:val="12"/>
                <w:szCs w:val="12"/>
              </w:rPr>
              <w:t>, modelo SR-</w:t>
            </w:r>
          </w:p>
        </w:tc>
        <w:tc>
          <w:tcPr>
            <w:tcW w:w="637" w:type="pct"/>
            <w:vMerge/>
          </w:tcPr>
          <w:p w14:paraId="4F127EEF"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139C85B9" w14:textId="3C7896A1"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76C2B716" w14:textId="7B79239E"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26F6BFA1" w14:textId="64C25497"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6F2AEB22" w14:textId="77777777" w:rsidTr="00127EE6">
        <w:trPr>
          <w:trHeight w:val="83"/>
          <w:jc w:val="center"/>
        </w:trPr>
        <w:tc>
          <w:tcPr>
            <w:tcW w:w="791" w:type="pct"/>
            <w:vMerge/>
          </w:tcPr>
          <w:p w14:paraId="3532D5EB"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7A455EE0" w14:textId="298F38B5"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14. </w:t>
            </w:r>
            <w:r w:rsidRPr="00671D55">
              <w:rPr>
                <w:rFonts w:ascii="Calibri" w:hAnsi="Calibri" w:cs="Calibri"/>
                <w:color w:val="000000"/>
                <w:sz w:val="12"/>
                <w:szCs w:val="12"/>
              </w:rPr>
              <w:t xml:space="preserve">Fumigadora / Pulverizadora, marca </w:t>
            </w:r>
            <w:proofErr w:type="spellStart"/>
            <w:r w:rsidRPr="00671D55">
              <w:rPr>
                <w:rFonts w:ascii="Calibri" w:hAnsi="Calibri" w:cs="Calibri"/>
                <w:color w:val="000000"/>
                <w:sz w:val="12"/>
                <w:szCs w:val="12"/>
              </w:rPr>
              <w:t>Stihl</w:t>
            </w:r>
            <w:proofErr w:type="spellEnd"/>
            <w:r w:rsidRPr="00671D55">
              <w:rPr>
                <w:rFonts w:ascii="Calibri" w:hAnsi="Calibri" w:cs="Calibri"/>
                <w:color w:val="000000"/>
                <w:sz w:val="12"/>
                <w:szCs w:val="12"/>
              </w:rPr>
              <w:t>, modelo SR-</w:t>
            </w:r>
          </w:p>
        </w:tc>
        <w:tc>
          <w:tcPr>
            <w:tcW w:w="637" w:type="pct"/>
            <w:vMerge/>
          </w:tcPr>
          <w:p w14:paraId="5255B4A8"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3D005F7B" w14:textId="5D3BA0C7"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525BD257" w14:textId="7EB5A231"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27A13996" w14:textId="6794FAAE"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2D30976C" w14:textId="77777777" w:rsidTr="00127EE6">
        <w:trPr>
          <w:trHeight w:val="83"/>
          <w:jc w:val="center"/>
        </w:trPr>
        <w:tc>
          <w:tcPr>
            <w:tcW w:w="791" w:type="pct"/>
            <w:vMerge/>
          </w:tcPr>
          <w:p w14:paraId="5C8B67AB"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6B14EFBF" w14:textId="4F4980A8"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15. </w:t>
            </w:r>
            <w:r w:rsidRPr="00671D55">
              <w:rPr>
                <w:rFonts w:ascii="Calibri" w:hAnsi="Calibri" w:cs="Calibri"/>
                <w:color w:val="000000"/>
                <w:sz w:val="12"/>
                <w:szCs w:val="12"/>
              </w:rPr>
              <w:t xml:space="preserve">Fumigadora / Pulverizadora, marca </w:t>
            </w:r>
            <w:proofErr w:type="spellStart"/>
            <w:r w:rsidRPr="00671D55">
              <w:rPr>
                <w:rFonts w:ascii="Calibri" w:hAnsi="Calibri" w:cs="Calibri"/>
                <w:color w:val="000000"/>
                <w:sz w:val="12"/>
                <w:szCs w:val="12"/>
              </w:rPr>
              <w:t>Stihl</w:t>
            </w:r>
            <w:proofErr w:type="spellEnd"/>
            <w:r w:rsidRPr="00671D55">
              <w:rPr>
                <w:rFonts w:ascii="Calibri" w:hAnsi="Calibri" w:cs="Calibri"/>
                <w:color w:val="000000"/>
                <w:sz w:val="12"/>
                <w:szCs w:val="12"/>
              </w:rPr>
              <w:t>, modelo SR-</w:t>
            </w:r>
          </w:p>
        </w:tc>
        <w:tc>
          <w:tcPr>
            <w:tcW w:w="637" w:type="pct"/>
            <w:vMerge/>
          </w:tcPr>
          <w:p w14:paraId="1D3E706B"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7F6B806D" w14:textId="686701E2"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5A2AC158" w14:textId="1940E0FD"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35482E9A" w14:textId="59982B13"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49504BE8" w14:textId="77777777" w:rsidTr="00127EE6">
        <w:trPr>
          <w:trHeight w:val="83"/>
          <w:jc w:val="center"/>
        </w:trPr>
        <w:tc>
          <w:tcPr>
            <w:tcW w:w="791" w:type="pct"/>
            <w:vMerge/>
          </w:tcPr>
          <w:p w14:paraId="3C2DDD08"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46854ABB" w14:textId="17BA27C4"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16. </w:t>
            </w:r>
            <w:r w:rsidRPr="00671D55">
              <w:rPr>
                <w:rFonts w:ascii="Calibri" w:hAnsi="Calibri" w:cs="Calibri"/>
                <w:color w:val="000000"/>
                <w:sz w:val="12"/>
                <w:szCs w:val="12"/>
              </w:rPr>
              <w:t xml:space="preserve">Fumigadora/Pulverizadora, marca </w:t>
            </w:r>
            <w:proofErr w:type="spellStart"/>
            <w:r w:rsidRPr="00671D55">
              <w:rPr>
                <w:rFonts w:ascii="Calibri" w:hAnsi="Calibri" w:cs="Calibri"/>
                <w:color w:val="000000"/>
                <w:sz w:val="12"/>
                <w:szCs w:val="12"/>
              </w:rPr>
              <w:t>Stihl</w:t>
            </w:r>
            <w:proofErr w:type="spellEnd"/>
            <w:r w:rsidRPr="00671D55">
              <w:rPr>
                <w:rFonts w:ascii="Calibri" w:hAnsi="Calibri" w:cs="Calibri"/>
                <w:color w:val="000000"/>
                <w:sz w:val="12"/>
                <w:szCs w:val="12"/>
              </w:rPr>
              <w:t xml:space="preserve">, modelo SR-450, </w:t>
            </w:r>
          </w:p>
        </w:tc>
        <w:tc>
          <w:tcPr>
            <w:tcW w:w="637" w:type="pct"/>
            <w:vMerge/>
          </w:tcPr>
          <w:p w14:paraId="0290C513"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06E514EA" w14:textId="311ACEC1"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1D601287" w14:textId="0BA0FF42"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09B39463" w14:textId="09997AA3"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0FF7EC4D" w14:textId="77777777" w:rsidTr="00127EE6">
        <w:trPr>
          <w:trHeight w:val="83"/>
          <w:jc w:val="center"/>
        </w:trPr>
        <w:tc>
          <w:tcPr>
            <w:tcW w:w="791" w:type="pct"/>
            <w:vMerge/>
          </w:tcPr>
          <w:p w14:paraId="287CCC60"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56B94CCD" w14:textId="519DC615"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17. </w:t>
            </w:r>
            <w:r w:rsidRPr="00671D55">
              <w:rPr>
                <w:rFonts w:ascii="Calibri" w:hAnsi="Calibri" w:cs="Calibri"/>
                <w:color w:val="000000"/>
                <w:sz w:val="12"/>
                <w:szCs w:val="12"/>
              </w:rPr>
              <w:t xml:space="preserve">Fumigadora/Pulverizadora, marca </w:t>
            </w:r>
            <w:proofErr w:type="spellStart"/>
            <w:r w:rsidRPr="00671D55">
              <w:rPr>
                <w:rFonts w:ascii="Calibri" w:hAnsi="Calibri" w:cs="Calibri"/>
                <w:color w:val="000000"/>
                <w:sz w:val="12"/>
                <w:szCs w:val="12"/>
              </w:rPr>
              <w:t>Stihl</w:t>
            </w:r>
            <w:proofErr w:type="spellEnd"/>
            <w:r w:rsidRPr="00671D55">
              <w:rPr>
                <w:rFonts w:ascii="Calibri" w:hAnsi="Calibri" w:cs="Calibri"/>
                <w:color w:val="000000"/>
                <w:sz w:val="12"/>
                <w:szCs w:val="12"/>
              </w:rPr>
              <w:t xml:space="preserve">, modelo SR-450, </w:t>
            </w:r>
          </w:p>
        </w:tc>
        <w:tc>
          <w:tcPr>
            <w:tcW w:w="637" w:type="pct"/>
            <w:vMerge/>
          </w:tcPr>
          <w:p w14:paraId="1DC42AB8"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09A78AF2" w14:textId="34FD457D"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7B8A1EEE" w14:textId="5A978F38"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7CD1996D" w14:textId="51F02E75"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3E89F5D7" w14:textId="77777777" w:rsidTr="00127EE6">
        <w:trPr>
          <w:trHeight w:val="83"/>
          <w:jc w:val="center"/>
        </w:trPr>
        <w:tc>
          <w:tcPr>
            <w:tcW w:w="791" w:type="pct"/>
            <w:vMerge/>
          </w:tcPr>
          <w:p w14:paraId="353109A2"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354B6684" w14:textId="1CF83260"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18. </w:t>
            </w:r>
            <w:r w:rsidRPr="00671D55">
              <w:rPr>
                <w:rFonts w:ascii="Calibri" w:hAnsi="Calibri" w:cs="Calibri"/>
                <w:color w:val="000000"/>
                <w:sz w:val="12"/>
                <w:szCs w:val="12"/>
              </w:rPr>
              <w:t xml:space="preserve">Fumigadora/Pulverizadora de mochila, marca </w:t>
            </w:r>
            <w:proofErr w:type="spellStart"/>
            <w:r w:rsidRPr="00671D55">
              <w:rPr>
                <w:rFonts w:ascii="Calibri" w:hAnsi="Calibri" w:cs="Calibri"/>
                <w:color w:val="000000"/>
                <w:sz w:val="12"/>
                <w:szCs w:val="12"/>
              </w:rPr>
              <w:t>Stihl</w:t>
            </w:r>
            <w:proofErr w:type="spellEnd"/>
            <w:r w:rsidRPr="00671D55">
              <w:rPr>
                <w:rFonts w:ascii="Calibri" w:hAnsi="Calibri" w:cs="Calibri"/>
                <w:color w:val="000000"/>
                <w:sz w:val="12"/>
                <w:szCs w:val="12"/>
              </w:rPr>
              <w:t xml:space="preserve">, </w:t>
            </w:r>
          </w:p>
        </w:tc>
        <w:tc>
          <w:tcPr>
            <w:tcW w:w="637" w:type="pct"/>
            <w:vMerge/>
          </w:tcPr>
          <w:p w14:paraId="28A8A78D"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69309EA4" w14:textId="3609C77A"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0942F24B" w14:textId="7314044D"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6855CC42" w14:textId="30E926ED"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316633" w14:paraId="0FDD2BCB" w14:textId="77777777" w:rsidTr="00127EE6">
        <w:trPr>
          <w:trHeight w:val="83"/>
          <w:jc w:val="center"/>
        </w:trPr>
        <w:tc>
          <w:tcPr>
            <w:tcW w:w="791" w:type="pct"/>
            <w:vMerge/>
          </w:tcPr>
          <w:p w14:paraId="4DA9083B" w14:textId="77777777" w:rsidR="005434FD" w:rsidRPr="00316633" w:rsidRDefault="005434FD" w:rsidP="005434FD">
            <w:pPr>
              <w:jc w:val="center"/>
              <w:rPr>
                <w:rFonts w:ascii="Arial" w:hAnsi="Arial" w:cs="Arial"/>
                <w:color w:val="000000"/>
                <w:sz w:val="12"/>
                <w:szCs w:val="12"/>
              </w:rPr>
            </w:pPr>
          </w:p>
        </w:tc>
        <w:tc>
          <w:tcPr>
            <w:tcW w:w="1587" w:type="pct"/>
            <w:shd w:val="clear" w:color="auto" w:fill="auto"/>
            <w:vAlign w:val="center"/>
          </w:tcPr>
          <w:p w14:paraId="68AD9214" w14:textId="1193CF05" w:rsidR="005434FD" w:rsidRPr="00671D55" w:rsidRDefault="005434FD" w:rsidP="005434FD">
            <w:pPr>
              <w:jc w:val="both"/>
              <w:rPr>
                <w:rFonts w:ascii="Arial" w:hAnsi="Arial" w:cs="Arial"/>
                <w:color w:val="000000"/>
                <w:sz w:val="12"/>
                <w:szCs w:val="12"/>
              </w:rPr>
            </w:pPr>
            <w:r>
              <w:rPr>
                <w:rFonts w:ascii="Calibri" w:hAnsi="Calibri" w:cs="Calibri"/>
                <w:color w:val="000000"/>
                <w:sz w:val="12"/>
                <w:szCs w:val="12"/>
              </w:rPr>
              <w:t xml:space="preserve">19. </w:t>
            </w:r>
            <w:r w:rsidRPr="00671D55">
              <w:rPr>
                <w:rFonts w:ascii="Calibri" w:hAnsi="Calibri" w:cs="Calibri"/>
                <w:color w:val="000000"/>
                <w:sz w:val="12"/>
                <w:szCs w:val="12"/>
              </w:rPr>
              <w:t xml:space="preserve">Fumigadora/Pulverizadora de mochila, marca </w:t>
            </w:r>
            <w:proofErr w:type="spellStart"/>
            <w:r w:rsidRPr="00671D55">
              <w:rPr>
                <w:rFonts w:ascii="Calibri" w:hAnsi="Calibri" w:cs="Calibri"/>
                <w:color w:val="000000"/>
                <w:sz w:val="12"/>
                <w:szCs w:val="12"/>
              </w:rPr>
              <w:t>Stihl</w:t>
            </w:r>
            <w:proofErr w:type="spellEnd"/>
            <w:r w:rsidRPr="00671D55">
              <w:rPr>
                <w:rFonts w:ascii="Calibri" w:hAnsi="Calibri" w:cs="Calibri"/>
                <w:color w:val="000000"/>
                <w:sz w:val="12"/>
                <w:szCs w:val="12"/>
              </w:rPr>
              <w:t xml:space="preserve">, </w:t>
            </w:r>
          </w:p>
        </w:tc>
        <w:tc>
          <w:tcPr>
            <w:tcW w:w="637" w:type="pct"/>
            <w:vMerge/>
          </w:tcPr>
          <w:p w14:paraId="65C9F084" w14:textId="77777777" w:rsidR="005434FD" w:rsidRPr="00316633" w:rsidRDefault="005434FD" w:rsidP="005434FD">
            <w:pPr>
              <w:jc w:val="center"/>
              <w:rPr>
                <w:rFonts w:ascii="Arial" w:hAnsi="Arial" w:cs="Arial"/>
                <w:color w:val="000000"/>
                <w:sz w:val="12"/>
                <w:szCs w:val="12"/>
              </w:rPr>
            </w:pPr>
          </w:p>
        </w:tc>
        <w:tc>
          <w:tcPr>
            <w:tcW w:w="476" w:type="pct"/>
            <w:shd w:val="clear" w:color="auto" w:fill="auto"/>
            <w:vAlign w:val="center"/>
          </w:tcPr>
          <w:p w14:paraId="0F1CDD56" w14:textId="318B20A3" w:rsidR="005434FD" w:rsidRPr="005434FD" w:rsidRDefault="005434FD" w:rsidP="005434FD">
            <w:pPr>
              <w:jc w:val="center"/>
              <w:rPr>
                <w:rFonts w:ascii="Arial" w:hAnsi="Arial" w:cs="Arial"/>
                <w:color w:val="000000"/>
                <w:sz w:val="14"/>
                <w:szCs w:val="12"/>
              </w:rPr>
            </w:pPr>
            <w:r w:rsidRPr="005434FD">
              <w:rPr>
                <w:rFonts w:ascii="Calibri" w:hAnsi="Calibri" w:cs="Calibri"/>
                <w:sz w:val="14"/>
                <w:szCs w:val="16"/>
                <w:lang w:val="es-MX" w:eastAsia="es-MX"/>
              </w:rPr>
              <w:t>2</w:t>
            </w:r>
          </w:p>
        </w:tc>
        <w:tc>
          <w:tcPr>
            <w:tcW w:w="556" w:type="pct"/>
            <w:shd w:val="clear" w:color="auto" w:fill="auto"/>
          </w:tcPr>
          <w:p w14:paraId="6163D680" w14:textId="0AD011D2"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$790.00</w:t>
            </w:r>
          </w:p>
        </w:tc>
        <w:tc>
          <w:tcPr>
            <w:tcW w:w="953" w:type="pct"/>
            <w:shd w:val="clear" w:color="auto" w:fill="auto"/>
          </w:tcPr>
          <w:p w14:paraId="4E28D76C" w14:textId="5303578B" w:rsidR="005434FD" w:rsidRPr="00127EE6" w:rsidRDefault="005434FD" w:rsidP="005434FD">
            <w:pPr>
              <w:jc w:val="center"/>
              <w:rPr>
                <w:rFonts w:ascii="Arial" w:hAnsi="Arial" w:cs="Arial"/>
                <w:color w:val="000000"/>
                <w:sz w:val="16"/>
                <w:szCs w:val="14"/>
              </w:rPr>
            </w:pPr>
            <w:r w:rsidRPr="00127EE6">
              <w:rPr>
                <w:rFonts w:ascii="Calibri" w:hAnsi="Calibri" w:cs="Calibri"/>
                <w:sz w:val="16"/>
                <w:szCs w:val="14"/>
              </w:rPr>
              <w:t>$1,580.00</w:t>
            </w:r>
          </w:p>
        </w:tc>
      </w:tr>
      <w:tr w:rsidR="002E3A0B" w:rsidRPr="00DD17D6" w14:paraId="2D04930C" w14:textId="77777777" w:rsidTr="00127EE6">
        <w:trPr>
          <w:trHeight w:val="83"/>
          <w:jc w:val="center"/>
        </w:trPr>
        <w:tc>
          <w:tcPr>
            <w:tcW w:w="791" w:type="pct"/>
          </w:tcPr>
          <w:p w14:paraId="32E5D141" w14:textId="77777777" w:rsidR="00671D55" w:rsidRPr="00316633" w:rsidRDefault="00671D55" w:rsidP="004A7C0E">
            <w:pPr>
              <w:jc w:val="center"/>
              <w:rPr>
                <w:rFonts w:ascii="Arial" w:hAnsi="Arial" w:cs="Arial"/>
                <w:color w:val="000000"/>
                <w:sz w:val="12"/>
                <w:szCs w:val="12"/>
              </w:rPr>
            </w:pPr>
          </w:p>
        </w:tc>
        <w:tc>
          <w:tcPr>
            <w:tcW w:w="1587" w:type="pct"/>
            <w:shd w:val="clear" w:color="auto" w:fill="auto"/>
            <w:vAlign w:val="center"/>
          </w:tcPr>
          <w:p w14:paraId="35998188" w14:textId="77777777" w:rsidR="00671D55" w:rsidRDefault="00671D55" w:rsidP="004A7C0E">
            <w:pPr>
              <w:jc w:val="both"/>
              <w:rPr>
                <w:rFonts w:ascii="Arial" w:hAnsi="Arial" w:cs="Arial"/>
                <w:sz w:val="12"/>
                <w:szCs w:val="12"/>
                <w:lang w:val="es-MX" w:eastAsia="es-MX"/>
              </w:rPr>
            </w:pPr>
          </w:p>
        </w:tc>
        <w:tc>
          <w:tcPr>
            <w:tcW w:w="637" w:type="pct"/>
          </w:tcPr>
          <w:p w14:paraId="5D0B0CDB" w14:textId="77777777" w:rsidR="00671D55" w:rsidRPr="00316633" w:rsidRDefault="00671D55" w:rsidP="004A7C0E">
            <w:pPr>
              <w:jc w:val="center"/>
              <w:rPr>
                <w:rFonts w:ascii="Arial" w:hAnsi="Arial" w:cs="Arial"/>
                <w:color w:val="000000"/>
                <w:sz w:val="12"/>
                <w:szCs w:val="12"/>
              </w:rPr>
            </w:pPr>
          </w:p>
        </w:tc>
        <w:tc>
          <w:tcPr>
            <w:tcW w:w="476" w:type="pct"/>
            <w:shd w:val="clear" w:color="auto" w:fill="auto"/>
            <w:vAlign w:val="center"/>
          </w:tcPr>
          <w:p w14:paraId="0BF90E38" w14:textId="77777777" w:rsidR="00671D55" w:rsidRPr="00316633" w:rsidRDefault="00671D55" w:rsidP="004A7C0E">
            <w:pPr>
              <w:jc w:val="center"/>
              <w:rPr>
                <w:rFonts w:ascii="Arial" w:hAnsi="Arial" w:cs="Arial"/>
                <w:color w:val="000000"/>
                <w:sz w:val="12"/>
                <w:szCs w:val="12"/>
              </w:rPr>
            </w:pPr>
          </w:p>
        </w:tc>
        <w:tc>
          <w:tcPr>
            <w:tcW w:w="556" w:type="pct"/>
            <w:shd w:val="clear" w:color="auto" w:fill="auto"/>
            <w:vAlign w:val="center"/>
          </w:tcPr>
          <w:p w14:paraId="6CA339F5" w14:textId="77777777" w:rsidR="00671D55" w:rsidRPr="00127EE6" w:rsidRDefault="00671D55" w:rsidP="004A7C0E">
            <w:pPr>
              <w:jc w:val="center"/>
              <w:rPr>
                <w:rFonts w:ascii="Arial" w:hAnsi="Arial" w:cs="Arial"/>
                <w:b/>
                <w:color w:val="000000"/>
                <w:sz w:val="16"/>
                <w:szCs w:val="12"/>
              </w:rPr>
            </w:pPr>
            <w:r w:rsidRPr="00127EE6">
              <w:rPr>
                <w:rFonts w:ascii="Arial" w:hAnsi="Arial" w:cs="Arial"/>
                <w:b/>
                <w:color w:val="000000"/>
                <w:sz w:val="16"/>
                <w:szCs w:val="12"/>
              </w:rPr>
              <w:t>Subtotal:</w:t>
            </w:r>
          </w:p>
        </w:tc>
        <w:tc>
          <w:tcPr>
            <w:tcW w:w="953" w:type="pct"/>
            <w:shd w:val="clear" w:color="auto" w:fill="auto"/>
            <w:vAlign w:val="center"/>
          </w:tcPr>
          <w:p w14:paraId="4CF34E02" w14:textId="79F34F2D" w:rsidR="00671D55" w:rsidRPr="00127EE6" w:rsidRDefault="005434FD" w:rsidP="004A7C0E">
            <w:pPr>
              <w:jc w:val="center"/>
              <w:rPr>
                <w:rFonts w:ascii="Arial" w:hAnsi="Arial" w:cs="Arial"/>
                <w:b/>
                <w:color w:val="000000"/>
                <w:sz w:val="16"/>
                <w:szCs w:val="12"/>
              </w:rPr>
            </w:pPr>
            <w:r w:rsidRPr="00127EE6">
              <w:rPr>
                <w:rFonts w:ascii="Arial" w:hAnsi="Arial" w:cs="Arial"/>
                <w:b/>
                <w:color w:val="000000"/>
                <w:sz w:val="16"/>
                <w:szCs w:val="12"/>
              </w:rPr>
              <w:t>$33,390.00</w:t>
            </w:r>
          </w:p>
        </w:tc>
      </w:tr>
    </w:tbl>
    <w:p w14:paraId="05FFC20F" w14:textId="3FC45CF7" w:rsidR="004A7C0E" w:rsidRDefault="004A7C0E" w:rsidP="008A4697">
      <w:pPr>
        <w:pStyle w:val="Sangradetextonormal"/>
        <w:ind w:left="0"/>
        <w:jc w:val="both"/>
        <w:rPr>
          <w:rFonts w:ascii="Arial" w:hAnsi="Arial" w:cs="Arial"/>
          <w:b/>
        </w:rPr>
      </w:pP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2834"/>
        <w:gridCol w:w="1136"/>
        <w:gridCol w:w="849"/>
        <w:gridCol w:w="993"/>
        <w:gridCol w:w="1559"/>
      </w:tblGrid>
      <w:tr w:rsidR="00127EE6" w:rsidRPr="00114510" w14:paraId="59992166" w14:textId="77777777" w:rsidTr="00127EE6">
        <w:trPr>
          <w:trHeight w:val="398"/>
        </w:trPr>
        <w:tc>
          <w:tcPr>
            <w:tcW w:w="807" w:type="pct"/>
            <w:shd w:val="clear" w:color="000000" w:fill="D9D9D9"/>
            <w:vAlign w:val="center"/>
            <w:hideMark/>
          </w:tcPr>
          <w:p w14:paraId="095F5A92" w14:textId="77777777" w:rsidR="004A7C0E" w:rsidRPr="00114510" w:rsidRDefault="004A7C0E" w:rsidP="004A7C0E">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612" w:type="pct"/>
            <w:shd w:val="clear" w:color="000000" w:fill="D9D9D9"/>
            <w:vAlign w:val="center"/>
            <w:hideMark/>
          </w:tcPr>
          <w:p w14:paraId="2A223F19" w14:textId="77777777" w:rsidR="004A7C0E" w:rsidRPr="00114510" w:rsidRDefault="004A7C0E" w:rsidP="004A7C0E">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46" w:type="pct"/>
            <w:shd w:val="clear" w:color="000000" w:fill="D9D9D9"/>
            <w:vAlign w:val="center"/>
            <w:hideMark/>
          </w:tcPr>
          <w:p w14:paraId="7EDB746D" w14:textId="77777777" w:rsidR="004A7C0E" w:rsidRPr="00114510" w:rsidRDefault="004A7C0E" w:rsidP="004A7C0E">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483" w:type="pct"/>
            <w:shd w:val="clear" w:color="000000" w:fill="D9D9D9"/>
            <w:noWrap/>
            <w:vAlign w:val="center"/>
            <w:hideMark/>
          </w:tcPr>
          <w:p w14:paraId="440E6B57" w14:textId="77777777" w:rsidR="004A7C0E" w:rsidRPr="00114510" w:rsidRDefault="004A7C0E" w:rsidP="004A7C0E">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565" w:type="pct"/>
            <w:shd w:val="clear" w:color="000000" w:fill="D9D9D9"/>
            <w:vAlign w:val="center"/>
            <w:hideMark/>
          </w:tcPr>
          <w:p w14:paraId="7838B840" w14:textId="77777777" w:rsidR="004A7C0E" w:rsidRPr="00114510" w:rsidRDefault="004A7C0E" w:rsidP="004A7C0E">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887" w:type="pct"/>
            <w:shd w:val="clear" w:color="000000" w:fill="D9D9D9"/>
            <w:vAlign w:val="center"/>
            <w:hideMark/>
          </w:tcPr>
          <w:p w14:paraId="330172AD" w14:textId="77777777" w:rsidR="004A7C0E" w:rsidRPr="00114510" w:rsidRDefault="004A7C0E" w:rsidP="004A7C0E">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127EE6" w:rsidRPr="00114510" w14:paraId="3109AF88" w14:textId="77777777" w:rsidTr="00127EE6">
        <w:trPr>
          <w:trHeight w:val="412"/>
        </w:trPr>
        <w:tc>
          <w:tcPr>
            <w:tcW w:w="807" w:type="pct"/>
            <w:vMerge w:val="restart"/>
            <w:shd w:val="clear" w:color="auto" w:fill="auto"/>
            <w:noWrap/>
            <w:hideMark/>
          </w:tcPr>
          <w:p w14:paraId="62A33BFD" w14:textId="6E767717" w:rsidR="004A7C0E" w:rsidRPr="00114510" w:rsidRDefault="004A7C0E" w:rsidP="004A7C0E">
            <w:pPr>
              <w:jc w:val="center"/>
              <w:rPr>
                <w:rFonts w:ascii="Arial" w:hAnsi="Arial" w:cs="Arial"/>
                <w:b/>
                <w:bCs/>
                <w:color w:val="000000"/>
                <w:sz w:val="12"/>
                <w:szCs w:val="12"/>
                <w:lang w:val="es-MX" w:eastAsia="es-MX"/>
              </w:rPr>
            </w:pPr>
            <w:r w:rsidRPr="00127EE6">
              <w:rPr>
                <w:rFonts w:ascii="Arial" w:hAnsi="Arial" w:cs="Arial"/>
                <w:b/>
                <w:bCs/>
                <w:color w:val="000000"/>
                <w:sz w:val="16"/>
                <w:szCs w:val="12"/>
                <w:lang w:val="es-MX" w:eastAsia="es-MX"/>
              </w:rPr>
              <w:t>5</w:t>
            </w:r>
          </w:p>
        </w:tc>
        <w:tc>
          <w:tcPr>
            <w:tcW w:w="1612" w:type="pct"/>
            <w:shd w:val="clear" w:color="000000" w:fill="D9D9D9"/>
            <w:vAlign w:val="center"/>
            <w:hideMark/>
          </w:tcPr>
          <w:p w14:paraId="2B41555E" w14:textId="69D5933A" w:rsidR="004A7C0E" w:rsidRPr="00114510" w:rsidRDefault="004A7C0E" w:rsidP="004A7C0E">
            <w:pPr>
              <w:jc w:val="both"/>
              <w:rPr>
                <w:rFonts w:ascii="Arial" w:hAnsi="Arial" w:cs="Arial"/>
                <w:color w:val="000000"/>
                <w:sz w:val="12"/>
                <w:szCs w:val="12"/>
                <w:lang w:val="es-MX" w:eastAsia="es-MX"/>
              </w:rPr>
            </w:pPr>
            <w:r w:rsidRPr="004A7C0E">
              <w:rPr>
                <w:rFonts w:ascii="Arial" w:hAnsi="Arial" w:cs="Arial"/>
                <w:color w:val="000000"/>
                <w:sz w:val="12"/>
                <w:szCs w:val="12"/>
                <w:lang w:val="es-MX" w:eastAsia="es-MX"/>
              </w:rPr>
              <w:t xml:space="preserve">Servicio de Mantenimiento Preventivo que deberá incluir todos los bienes enunciados a continuación </w:t>
            </w:r>
            <w:r w:rsidRPr="004A7C0E">
              <w:rPr>
                <w:rFonts w:ascii="Arial" w:hAnsi="Arial" w:cs="Arial"/>
                <w:b/>
                <w:color w:val="000000"/>
                <w:sz w:val="12"/>
                <w:szCs w:val="12"/>
                <w:lang w:val="es-MX" w:eastAsia="es-MX"/>
              </w:rPr>
              <w:t>(5 subpartidas)</w:t>
            </w:r>
          </w:p>
        </w:tc>
        <w:tc>
          <w:tcPr>
            <w:tcW w:w="646" w:type="pct"/>
            <w:vMerge w:val="restart"/>
            <w:shd w:val="clear" w:color="auto" w:fill="auto"/>
            <w:hideMark/>
          </w:tcPr>
          <w:p w14:paraId="0474C5AD" w14:textId="77777777" w:rsidR="004A7C0E" w:rsidRPr="00114510" w:rsidRDefault="004A7C0E" w:rsidP="004A7C0E">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483" w:type="pct"/>
            <w:shd w:val="clear" w:color="auto" w:fill="D9D9D9" w:themeFill="background1" w:themeFillShade="D9"/>
            <w:noWrap/>
            <w:vAlign w:val="center"/>
            <w:hideMark/>
          </w:tcPr>
          <w:p w14:paraId="0ED03F1D" w14:textId="77777777" w:rsidR="004A7C0E" w:rsidRPr="00114510" w:rsidRDefault="004A7C0E" w:rsidP="004A7C0E">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565" w:type="pct"/>
            <w:shd w:val="clear" w:color="auto" w:fill="D9D9D9" w:themeFill="background1" w:themeFillShade="D9"/>
            <w:noWrap/>
            <w:vAlign w:val="center"/>
            <w:hideMark/>
          </w:tcPr>
          <w:p w14:paraId="6611F707" w14:textId="77777777" w:rsidR="004A7C0E" w:rsidRPr="00114510" w:rsidRDefault="004A7C0E" w:rsidP="004A7C0E">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887" w:type="pct"/>
            <w:shd w:val="clear" w:color="auto" w:fill="D9D9D9" w:themeFill="background1" w:themeFillShade="D9"/>
            <w:noWrap/>
            <w:vAlign w:val="center"/>
            <w:hideMark/>
          </w:tcPr>
          <w:p w14:paraId="5A3EA9EC" w14:textId="77777777" w:rsidR="004A7C0E" w:rsidRPr="00114510" w:rsidRDefault="004A7C0E" w:rsidP="004A7C0E">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127EE6" w:rsidRPr="00114510" w14:paraId="5BC11439" w14:textId="77777777" w:rsidTr="00127EE6">
        <w:trPr>
          <w:trHeight w:val="184"/>
        </w:trPr>
        <w:tc>
          <w:tcPr>
            <w:tcW w:w="807" w:type="pct"/>
            <w:vMerge/>
            <w:vAlign w:val="center"/>
            <w:hideMark/>
          </w:tcPr>
          <w:p w14:paraId="5B9FC45A" w14:textId="77777777" w:rsidR="004A7C0E" w:rsidRPr="00114510" w:rsidRDefault="004A7C0E" w:rsidP="004A7C0E">
            <w:pPr>
              <w:rPr>
                <w:rFonts w:ascii="Arial" w:hAnsi="Arial" w:cs="Arial"/>
                <w:b/>
                <w:bCs/>
                <w:color w:val="000000"/>
                <w:sz w:val="12"/>
                <w:szCs w:val="12"/>
                <w:lang w:val="es-MX" w:eastAsia="es-MX"/>
              </w:rPr>
            </w:pPr>
          </w:p>
        </w:tc>
        <w:tc>
          <w:tcPr>
            <w:tcW w:w="1612" w:type="pct"/>
            <w:shd w:val="clear" w:color="auto" w:fill="auto"/>
          </w:tcPr>
          <w:p w14:paraId="1B3CA9A2" w14:textId="05E64054" w:rsidR="004A7C0E" w:rsidRPr="00114510" w:rsidRDefault="008E4C27" w:rsidP="004A7C0E">
            <w:pPr>
              <w:rPr>
                <w:rFonts w:ascii="Arial" w:hAnsi="Arial" w:cs="Arial"/>
                <w:b/>
                <w:bCs/>
                <w:color w:val="000000"/>
                <w:sz w:val="12"/>
                <w:szCs w:val="12"/>
                <w:lang w:val="es-MX" w:eastAsia="es-MX"/>
              </w:rPr>
            </w:pPr>
            <w:r>
              <w:rPr>
                <w:rFonts w:asciiTheme="minorHAnsi" w:hAnsiTheme="minorHAnsi" w:cstheme="minorHAnsi"/>
                <w:sz w:val="14"/>
                <w:szCs w:val="14"/>
              </w:rPr>
              <w:t xml:space="preserve">1. </w:t>
            </w:r>
            <w:proofErr w:type="spellStart"/>
            <w:r w:rsidR="004A7C0E" w:rsidRPr="005E4140">
              <w:rPr>
                <w:rFonts w:asciiTheme="minorHAnsi" w:hAnsiTheme="minorHAnsi" w:cstheme="minorHAnsi"/>
                <w:sz w:val="14"/>
                <w:szCs w:val="14"/>
              </w:rPr>
              <w:t>Cortacetos</w:t>
            </w:r>
            <w:proofErr w:type="spellEnd"/>
            <w:r w:rsidR="004A7C0E" w:rsidRPr="005E4140">
              <w:rPr>
                <w:rFonts w:asciiTheme="minorHAnsi" w:hAnsiTheme="minorHAnsi" w:cstheme="minorHAnsi"/>
                <w:sz w:val="14"/>
                <w:szCs w:val="14"/>
              </w:rPr>
              <w:t xml:space="preserve"> marca </w:t>
            </w:r>
            <w:proofErr w:type="spellStart"/>
            <w:r w:rsidR="004A7C0E" w:rsidRPr="005E4140">
              <w:rPr>
                <w:rFonts w:asciiTheme="minorHAnsi" w:hAnsiTheme="minorHAnsi" w:cstheme="minorHAnsi"/>
                <w:sz w:val="14"/>
                <w:szCs w:val="14"/>
              </w:rPr>
              <w:t>Shindaiwa</w:t>
            </w:r>
            <w:proofErr w:type="spellEnd"/>
            <w:r w:rsidR="004A7C0E" w:rsidRPr="005E4140">
              <w:rPr>
                <w:rFonts w:asciiTheme="minorHAnsi" w:hAnsiTheme="minorHAnsi" w:cstheme="minorHAnsi"/>
                <w:sz w:val="14"/>
                <w:szCs w:val="14"/>
              </w:rPr>
              <w:t xml:space="preserve">, modelo AT230, </w:t>
            </w:r>
          </w:p>
        </w:tc>
        <w:tc>
          <w:tcPr>
            <w:tcW w:w="646" w:type="pct"/>
            <w:vMerge/>
            <w:vAlign w:val="center"/>
          </w:tcPr>
          <w:p w14:paraId="014465C6" w14:textId="77777777" w:rsidR="004A7C0E" w:rsidRPr="00114510" w:rsidRDefault="004A7C0E" w:rsidP="004A7C0E">
            <w:pPr>
              <w:rPr>
                <w:rFonts w:ascii="Arial" w:hAnsi="Arial" w:cs="Arial"/>
                <w:color w:val="000000"/>
                <w:sz w:val="12"/>
                <w:szCs w:val="12"/>
                <w:lang w:val="es-MX" w:eastAsia="es-MX"/>
              </w:rPr>
            </w:pPr>
          </w:p>
        </w:tc>
        <w:tc>
          <w:tcPr>
            <w:tcW w:w="483" w:type="pct"/>
            <w:shd w:val="clear" w:color="auto" w:fill="auto"/>
            <w:noWrap/>
            <w:vAlign w:val="center"/>
          </w:tcPr>
          <w:p w14:paraId="38012011" w14:textId="5FF1EFB7" w:rsidR="004A7C0E" w:rsidRPr="004A7C0E" w:rsidRDefault="004A7C0E" w:rsidP="004A7C0E">
            <w:pPr>
              <w:jc w:val="center"/>
              <w:rPr>
                <w:rFonts w:ascii="Arial" w:hAnsi="Arial" w:cs="Arial"/>
                <w:color w:val="000000"/>
                <w:sz w:val="14"/>
                <w:szCs w:val="12"/>
                <w:lang w:val="es-MX" w:eastAsia="es-MX"/>
              </w:rPr>
            </w:pPr>
            <w:r w:rsidRPr="004A7C0E">
              <w:rPr>
                <w:rFonts w:asciiTheme="minorHAnsi" w:hAnsiTheme="minorHAnsi" w:cstheme="minorHAnsi"/>
                <w:sz w:val="14"/>
                <w:szCs w:val="16"/>
                <w:lang w:val="es-MX" w:eastAsia="es-MX"/>
              </w:rPr>
              <w:t>2</w:t>
            </w:r>
          </w:p>
        </w:tc>
        <w:tc>
          <w:tcPr>
            <w:tcW w:w="565" w:type="pct"/>
            <w:shd w:val="clear" w:color="auto" w:fill="auto"/>
            <w:noWrap/>
          </w:tcPr>
          <w:p w14:paraId="1E37FC6D" w14:textId="02D2116A"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$790.00</w:t>
            </w:r>
          </w:p>
        </w:tc>
        <w:tc>
          <w:tcPr>
            <w:tcW w:w="887" w:type="pct"/>
            <w:shd w:val="clear" w:color="auto" w:fill="auto"/>
            <w:noWrap/>
          </w:tcPr>
          <w:p w14:paraId="64DBB524" w14:textId="4FF2CC46"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$1,580.00</w:t>
            </w:r>
          </w:p>
        </w:tc>
      </w:tr>
      <w:tr w:rsidR="00127EE6" w:rsidRPr="00114510" w14:paraId="7DD6BED7" w14:textId="77777777" w:rsidTr="00127EE6">
        <w:trPr>
          <w:trHeight w:val="225"/>
        </w:trPr>
        <w:tc>
          <w:tcPr>
            <w:tcW w:w="807" w:type="pct"/>
            <w:vMerge/>
            <w:vAlign w:val="center"/>
            <w:hideMark/>
          </w:tcPr>
          <w:p w14:paraId="1931A900" w14:textId="77777777" w:rsidR="004A7C0E" w:rsidRPr="00114510" w:rsidRDefault="004A7C0E" w:rsidP="004A7C0E">
            <w:pPr>
              <w:rPr>
                <w:rFonts w:ascii="Arial" w:hAnsi="Arial" w:cs="Arial"/>
                <w:b/>
                <w:bCs/>
                <w:color w:val="000000"/>
                <w:sz w:val="12"/>
                <w:szCs w:val="12"/>
                <w:lang w:val="es-MX" w:eastAsia="es-MX"/>
              </w:rPr>
            </w:pPr>
          </w:p>
        </w:tc>
        <w:tc>
          <w:tcPr>
            <w:tcW w:w="1612" w:type="pct"/>
            <w:shd w:val="clear" w:color="auto" w:fill="auto"/>
            <w:vAlign w:val="center"/>
          </w:tcPr>
          <w:p w14:paraId="212D13C2" w14:textId="7EAE35B7" w:rsidR="004A7C0E" w:rsidRPr="00114510" w:rsidRDefault="008E4C27" w:rsidP="004A7C0E">
            <w:pPr>
              <w:rPr>
                <w:rFonts w:ascii="Arial" w:hAnsi="Arial" w:cs="Arial"/>
                <w:b/>
                <w:bCs/>
                <w:color w:val="000000"/>
                <w:sz w:val="12"/>
                <w:szCs w:val="12"/>
                <w:lang w:val="es-MX" w:eastAsia="es-MX"/>
              </w:rPr>
            </w:pPr>
            <w:r>
              <w:rPr>
                <w:rFonts w:asciiTheme="minorHAnsi" w:hAnsiTheme="minorHAnsi" w:cstheme="minorHAnsi"/>
                <w:sz w:val="14"/>
                <w:szCs w:val="14"/>
              </w:rPr>
              <w:t xml:space="preserve">2. </w:t>
            </w:r>
            <w:proofErr w:type="spellStart"/>
            <w:r w:rsidR="004A7C0E" w:rsidRPr="005E4140">
              <w:rPr>
                <w:rFonts w:asciiTheme="minorHAnsi" w:hAnsiTheme="minorHAnsi" w:cstheme="minorHAnsi"/>
                <w:sz w:val="14"/>
                <w:szCs w:val="14"/>
              </w:rPr>
              <w:t>Cortacetos</w:t>
            </w:r>
            <w:proofErr w:type="spellEnd"/>
            <w:r w:rsidR="004A7C0E" w:rsidRPr="005E4140">
              <w:rPr>
                <w:rFonts w:asciiTheme="minorHAnsi" w:hAnsiTheme="minorHAnsi" w:cstheme="minorHAnsi"/>
                <w:sz w:val="14"/>
                <w:szCs w:val="14"/>
              </w:rPr>
              <w:t xml:space="preserve"> marca </w:t>
            </w:r>
            <w:proofErr w:type="spellStart"/>
            <w:r w:rsidR="004A7C0E" w:rsidRPr="005E4140">
              <w:rPr>
                <w:rFonts w:asciiTheme="minorHAnsi" w:hAnsiTheme="minorHAnsi" w:cstheme="minorHAnsi"/>
                <w:sz w:val="14"/>
                <w:szCs w:val="14"/>
              </w:rPr>
              <w:t>Stihl</w:t>
            </w:r>
            <w:proofErr w:type="spellEnd"/>
            <w:r w:rsidR="004A7C0E" w:rsidRPr="005E4140">
              <w:rPr>
                <w:rFonts w:asciiTheme="minorHAnsi" w:hAnsiTheme="minorHAnsi" w:cstheme="minorHAnsi"/>
                <w:sz w:val="14"/>
                <w:szCs w:val="14"/>
              </w:rPr>
              <w:t xml:space="preserve">, modelo HS-45. NUM. </w:t>
            </w:r>
          </w:p>
        </w:tc>
        <w:tc>
          <w:tcPr>
            <w:tcW w:w="646" w:type="pct"/>
            <w:vMerge/>
            <w:vAlign w:val="center"/>
          </w:tcPr>
          <w:p w14:paraId="595BBA23" w14:textId="77777777" w:rsidR="004A7C0E" w:rsidRPr="00114510" w:rsidRDefault="004A7C0E" w:rsidP="004A7C0E">
            <w:pPr>
              <w:rPr>
                <w:rFonts w:ascii="Arial" w:hAnsi="Arial" w:cs="Arial"/>
                <w:color w:val="000000"/>
                <w:sz w:val="12"/>
                <w:szCs w:val="12"/>
                <w:lang w:val="es-MX" w:eastAsia="es-MX"/>
              </w:rPr>
            </w:pPr>
          </w:p>
        </w:tc>
        <w:tc>
          <w:tcPr>
            <w:tcW w:w="483" w:type="pct"/>
            <w:shd w:val="clear" w:color="auto" w:fill="auto"/>
            <w:noWrap/>
            <w:vAlign w:val="center"/>
          </w:tcPr>
          <w:p w14:paraId="2F00C78D" w14:textId="5F862947" w:rsidR="004A7C0E" w:rsidRPr="004A7C0E" w:rsidRDefault="004A7C0E" w:rsidP="004A7C0E">
            <w:pPr>
              <w:jc w:val="center"/>
              <w:rPr>
                <w:rFonts w:ascii="Arial" w:hAnsi="Arial" w:cs="Arial"/>
                <w:color w:val="000000"/>
                <w:sz w:val="14"/>
                <w:szCs w:val="12"/>
                <w:lang w:val="es-MX" w:eastAsia="es-MX"/>
              </w:rPr>
            </w:pPr>
            <w:r w:rsidRPr="004A7C0E">
              <w:rPr>
                <w:rFonts w:asciiTheme="minorHAnsi" w:hAnsiTheme="minorHAnsi" w:cstheme="minorHAnsi"/>
                <w:sz w:val="14"/>
                <w:szCs w:val="16"/>
                <w:lang w:val="es-MX" w:eastAsia="es-MX"/>
              </w:rPr>
              <w:t>2</w:t>
            </w:r>
          </w:p>
        </w:tc>
        <w:tc>
          <w:tcPr>
            <w:tcW w:w="565" w:type="pct"/>
            <w:shd w:val="clear" w:color="auto" w:fill="auto"/>
            <w:noWrap/>
          </w:tcPr>
          <w:p w14:paraId="4BF44935" w14:textId="30937F30"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$790.00</w:t>
            </w:r>
          </w:p>
        </w:tc>
        <w:tc>
          <w:tcPr>
            <w:tcW w:w="887" w:type="pct"/>
            <w:shd w:val="clear" w:color="auto" w:fill="auto"/>
            <w:noWrap/>
          </w:tcPr>
          <w:p w14:paraId="75A9600D" w14:textId="2583122E"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$1,580.00</w:t>
            </w:r>
          </w:p>
        </w:tc>
      </w:tr>
      <w:tr w:rsidR="00127EE6" w:rsidRPr="00114510" w14:paraId="12389985" w14:textId="77777777" w:rsidTr="00127EE6">
        <w:trPr>
          <w:trHeight w:val="225"/>
        </w:trPr>
        <w:tc>
          <w:tcPr>
            <w:tcW w:w="807" w:type="pct"/>
            <w:vMerge/>
            <w:vAlign w:val="center"/>
            <w:hideMark/>
          </w:tcPr>
          <w:p w14:paraId="32644281" w14:textId="77777777" w:rsidR="004A7C0E" w:rsidRPr="00114510" w:rsidRDefault="004A7C0E" w:rsidP="004A7C0E">
            <w:pPr>
              <w:rPr>
                <w:rFonts w:ascii="Arial" w:hAnsi="Arial" w:cs="Arial"/>
                <w:b/>
                <w:bCs/>
                <w:color w:val="000000"/>
                <w:sz w:val="12"/>
                <w:szCs w:val="12"/>
                <w:lang w:val="es-MX" w:eastAsia="es-MX"/>
              </w:rPr>
            </w:pPr>
          </w:p>
        </w:tc>
        <w:tc>
          <w:tcPr>
            <w:tcW w:w="1612" w:type="pct"/>
            <w:shd w:val="clear" w:color="auto" w:fill="auto"/>
            <w:vAlign w:val="center"/>
          </w:tcPr>
          <w:p w14:paraId="4B582734" w14:textId="1C951CBF" w:rsidR="004A7C0E" w:rsidRPr="00114510" w:rsidRDefault="008E4C27" w:rsidP="004A7C0E">
            <w:pPr>
              <w:rPr>
                <w:rFonts w:ascii="Arial" w:hAnsi="Arial" w:cs="Arial"/>
                <w:b/>
                <w:bCs/>
                <w:color w:val="000000"/>
                <w:sz w:val="12"/>
                <w:szCs w:val="12"/>
                <w:lang w:val="es-MX" w:eastAsia="es-MX"/>
              </w:rPr>
            </w:pPr>
            <w:r>
              <w:rPr>
                <w:rFonts w:asciiTheme="minorHAnsi" w:hAnsiTheme="minorHAnsi" w:cstheme="minorHAnsi"/>
                <w:sz w:val="14"/>
                <w:szCs w:val="14"/>
              </w:rPr>
              <w:t xml:space="preserve">3. </w:t>
            </w:r>
            <w:proofErr w:type="spellStart"/>
            <w:r w:rsidR="004A7C0E" w:rsidRPr="005E4140">
              <w:rPr>
                <w:rFonts w:asciiTheme="minorHAnsi" w:hAnsiTheme="minorHAnsi" w:cstheme="minorHAnsi"/>
                <w:sz w:val="14"/>
                <w:szCs w:val="14"/>
              </w:rPr>
              <w:t>Cortacetos</w:t>
            </w:r>
            <w:proofErr w:type="spellEnd"/>
            <w:r w:rsidR="004A7C0E" w:rsidRPr="005E4140">
              <w:rPr>
                <w:rFonts w:asciiTheme="minorHAnsi" w:hAnsiTheme="minorHAnsi" w:cstheme="minorHAnsi"/>
                <w:sz w:val="14"/>
                <w:szCs w:val="14"/>
              </w:rPr>
              <w:t xml:space="preserve"> Marca </w:t>
            </w:r>
            <w:proofErr w:type="spellStart"/>
            <w:r w:rsidR="004A7C0E" w:rsidRPr="005E4140">
              <w:rPr>
                <w:rFonts w:asciiTheme="minorHAnsi" w:hAnsiTheme="minorHAnsi" w:cstheme="minorHAnsi"/>
                <w:sz w:val="14"/>
                <w:szCs w:val="14"/>
              </w:rPr>
              <w:t>Stihl</w:t>
            </w:r>
            <w:proofErr w:type="spellEnd"/>
            <w:r w:rsidR="004A7C0E" w:rsidRPr="005E4140">
              <w:rPr>
                <w:rFonts w:asciiTheme="minorHAnsi" w:hAnsiTheme="minorHAnsi" w:cstheme="minorHAnsi"/>
                <w:sz w:val="14"/>
                <w:szCs w:val="14"/>
              </w:rPr>
              <w:t xml:space="preserve">, Modelo HS-45, </w:t>
            </w:r>
          </w:p>
        </w:tc>
        <w:tc>
          <w:tcPr>
            <w:tcW w:w="646" w:type="pct"/>
            <w:vMerge/>
            <w:vAlign w:val="center"/>
          </w:tcPr>
          <w:p w14:paraId="0FE4D5A7" w14:textId="77777777" w:rsidR="004A7C0E" w:rsidRPr="00114510" w:rsidRDefault="004A7C0E" w:rsidP="004A7C0E">
            <w:pPr>
              <w:rPr>
                <w:rFonts w:ascii="Arial" w:hAnsi="Arial" w:cs="Arial"/>
                <w:color w:val="000000"/>
                <w:sz w:val="12"/>
                <w:szCs w:val="12"/>
                <w:lang w:val="es-MX" w:eastAsia="es-MX"/>
              </w:rPr>
            </w:pPr>
          </w:p>
        </w:tc>
        <w:tc>
          <w:tcPr>
            <w:tcW w:w="483" w:type="pct"/>
            <w:shd w:val="clear" w:color="auto" w:fill="auto"/>
            <w:noWrap/>
            <w:vAlign w:val="center"/>
          </w:tcPr>
          <w:p w14:paraId="58E52063" w14:textId="38EA74EA" w:rsidR="004A7C0E" w:rsidRPr="004A7C0E" w:rsidRDefault="004A7C0E" w:rsidP="004A7C0E">
            <w:pPr>
              <w:jc w:val="center"/>
              <w:rPr>
                <w:rFonts w:ascii="Arial" w:hAnsi="Arial" w:cs="Arial"/>
                <w:color w:val="000000"/>
                <w:sz w:val="14"/>
                <w:szCs w:val="12"/>
                <w:lang w:val="es-MX" w:eastAsia="es-MX"/>
              </w:rPr>
            </w:pPr>
            <w:r w:rsidRPr="004A7C0E">
              <w:rPr>
                <w:rFonts w:asciiTheme="minorHAnsi" w:hAnsiTheme="minorHAnsi" w:cstheme="minorHAnsi"/>
                <w:sz w:val="14"/>
                <w:szCs w:val="16"/>
                <w:lang w:val="es-MX" w:eastAsia="es-MX"/>
              </w:rPr>
              <w:t>2</w:t>
            </w:r>
          </w:p>
        </w:tc>
        <w:tc>
          <w:tcPr>
            <w:tcW w:w="565" w:type="pct"/>
            <w:shd w:val="clear" w:color="auto" w:fill="auto"/>
            <w:noWrap/>
          </w:tcPr>
          <w:p w14:paraId="6918630F" w14:textId="305D3BF7"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$790.00</w:t>
            </w:r>
          </w:p>
        </w:tc>
        <w:tc>
          <w:tcPr>
            <w:tcW w:w="887" w:type="pct"/>
            <w:shd w:val="clear" w:color="auto" w:fill="auto"/>
            <w:noWrap/>
          </w:tcPr>
          <w:p w14:paraId="679D2245" w14:textId="03D230A0"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$1,580.00</w:t>
            </w:r>
          </w:p>
        </w:tc>
      </w:tr>
      <w:tr w:rsidR="00127EE6" w:rsidRPr="00114510" w14:paraId="1461E272" w14:textId="77777777" w:rsidTr="00127EE6">
        <w:trPr>
          <w:trHeight w:val="225"/>
        </w:trPr>
        <w:tc>
          <w:tcPr>
            <w:tcW w:w="807" w:type="pct"/>
            <w:vMerge/>
            <w:vAlign w:val="center"/>
            <w:hideMark/>
          </w:tcPr>
          <w:p w14:paraId="20663EBD" w14:textId="77777777" w:rsidR="004A7C0E" w:rsidRPr="00114510" w:rsidRDefault="004A7C0E" w:rsidP="004A7C0E">
            <w:pPr>
              <w:rPr>
                <w:rFonts w:ascii="Arial" w:hAnsi="Arial" w:cs="Arial"/>
                <w:b/>
                <w:bCs/>
                <w:color w:val="000000"/>
                <w:sz w:val="12"/>
                <w:szCs w:val="12"/>
                <w:lang w:val="es-MX" w:eastAsia="es-MX"/>
              </w:rPr>
            </w:pPr>
          </w:p>
        </w:tc>
        <w:tc>
          <w:tcPr>
            <w:tcW w:w="1612" w:type="pct"/>
            <w:shd w:val="clear" w:color="auto" w:fill="auto"/>
            <w:vAlign w:val="center"/>
          </w:tcPr>
          <w:p w14:paraId="0D818DB6" w14:textId="0056CA22" w:rsidR="004A7C0E" w:rsidRPr="00114510" w:rsidRDefault="008E4C27" w:rsidP="004A7C0E">
            <w:pPr>
              <w:rPr>
                <w:rFonts w:ascii="Arial" w:hAnsi="Arial" w:cs="Arial"/>
                <w:b/>
                <w:bCs/>
                <w:color w:val="000000"/>
                <w:sz w:val="12"/>
                <w:szCs w:val="12"/>
                <w:lang w:val="es-MX" w:eastAsia="es-MX"/>
              </w:rPr>
            </w:pPr>
            <w:r>
              <w:rPr>
                <w:rFonts w:ascii="Calibri" w:hAnsi="Calibri" w:cs="Calibri"/>
                <w:sz w:val="14"/>
                <w:szCs w:val="14"/>
              </w:rPr>
              <w:t xml:space="preserve">4. </w:t>
            </w:r>
            <w:proofErr w:type="spellStart"/>
            <w:r w:rsidR="004A7C0E" w:rsidRPr="005E4140">
              <w:rPr>
                <w:rFonts w:ascii="Calibri" w:hAnsi="Calibri" w:cs="Calibri"/>
                <w:sz w:val="14"/>
                <w:szCs w:val="14"/>
              </w:rPr>
              <w:t>Cortacetos</w:t>
            </w:r>
            <w:proofErr w:type="spellEnd"/>
            <w:r w:rsidR="004A7C0E" w:rsidRPr="005E4140">
              <w:rPr>
                <w:rFonts w:ascii="Calibri" w:hAnsi="Calibri" w:cs="Calibri"/>
                <w:sz w:val="14"/>
                <w:szCs w:val="14"/>
              </w:rPr>
              <w:t xml:space="preserve"> Marca </w:t>
            </w:r>
            <w:proofErr w:type="spellStart"/>
            <w:r w:rsidR="004A7C0E" w:rsidRPr="005E4140">
              <w:rPr>
                <w:rFonts w:ascii="Calibri" w:hAnsi="Calibri" w:cs="Calibri"/>
                <w:sz w:val="14"/>
                <w:szCs w:val="14"/>
              </w:rPr>
              <w:t>Stihl</w:t>
            </w:r>
            <w:proofErr w:type="spellEnd"/>
            <w:r w:rsidR="004A7C0E" w:rsidRPr="005E4140">
              <w:rPr>
                <w:rFonts w:ascii="Calibri" w:hAnsi="Calibri" w:cs="Calibri"/>
                <w:sz w:val="14"/>
                <w:szCs w:val="14"/>
              </w:rPr>
              <w:t xml:space="preserve">, Modelo HS-45, </w:t>
            </w:r>
          </w:p>
        </w:tc>
        <w:tc>
          <w:tcPr>
            <w:tcW w:w="646" w:type="pct"/>
            <w:vMerge/>
            <w:vAlign w:val="center"/>
          </w:tcPr>
          <w:p w14:paraId="3E2649AC" w14:textId="77777777" w:rsidR="004A7C0E" w:rsidRPr="00114510" w:rsidRDefault="004A7C0E" w:rsidP="004A7C0E">
            <w:pPr>
              <w:rPr>
                <w:rFonts w:ascii="Arial" w:hAnsi="Arial" w:cs="Arial"/>
                <w:color w:val="000000"/>
                <w:sz w:val="12"/>
                <w:szCs w:val="12"/>
                <w:lang w:val="es-MX" w:eastAsia="es-MX"/>
              </w:rPr>
            </w:pPr>
          </w:p>
        </w:tc>
        <w:tc>
          <w:tcPr>
            <w:tcW w:w="483" w:type="pct"/>
            <w:shd w:val="clear" w:color="auto" w:fill="auto"/>
            <w:noWrap/>
            <w:vAlign w:val="center"/>
          </w:tcPr>
          <w:p w14:paraId="5DE51B0F" w14:textId="159412F9" w:rsidR="004A7C0E" w:rsidRPr="004A7C0E" w:rsidRDefault="004A7C0E" w:rsidP="004A7C0E">
            <w:pPr>
              <w:jc w:val="center"/>
              <w:rPr>
                <w:rFonts w:ascii="Arial" w:hAnsi="Arial" w:cs="Arial"/>
                <w:color w:val="000000"/>
                <w:sz w:val="14"/>
                <w:szCs w:val="12"/>
                <w:lang w:val="es-MX" w:eastAsia="es-MX"/>
              </w:rPr>
            </w:pPr>
            <w:r w:rsidRPr="004A7C0E">
              <w:rPr>
                <w:rFonts w:asciiTheme="minorHAnsi" w:hAnsiTheme="minorHAnsi" w:cstheme="minorHAnsi"/>
                <w:sz w:val="14"/>
                <w:szCs w:val="16"/>
                <w:lang w:val="es-MX" w:eastAsia="es-MX"/>
              </w:rPr>
              <w:t>2</w:t>
            </w:r>
          </w:p>
        </w:tc>
        <w:tc>
          <w:tcPr>
            <w:tcW w:w="565" w:type="pct"/>
            <w:shd w:val="clear" w:color="auto" w:fill="auto"/>
            <w:noWrap/>
          </w:tcPr>
          <w:p w14:paraId="394BE48B" w14:textId="31A01EF3"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$790.00</w:t>
            </w:r>
          </w:p>
        </w:tc>
        <w:tc>
          <w:tcPr>
            <w:tcW w:w="887" w:type="pct"/>
            <w:shd w:val="clear" w:color="auto" w:fill="auto"/>
            <w:noWrap/>
          </w:tcPr>
          <w:p w14:paraId="2F8B7706" w14:textId="66D02C4A"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$1,580.00</w:t>
            </w:r>
          </w:p>
        </w:tc>
      </w:tr>
      <w:tr w:rsidR="00127EE6" w:rsidRPr="00114510" w14:paraId="65DAC109" w14:textId="77777777" w:rsidTr="00127EE6">
        <w:trPr>
          <w:trHeight w:val="225"/>
        </w:trPr>
        <w:tc>
          <w:tcPr>
            <w:tcW w:w="807" w:type="pct"/>
            <w:vMerge/>
            <w:vAlign w:val="center"/>
            <w:hideMark/>
          </w:tcPr>
          <w:p w14:paraId="0A38EAE9" w14:textId="77777777" w:rsidR="004A7C0E" w:rsidRPr="00114510" w:rsidRDefault="004A7C0E" w:rsidP="004A7C0E">
            <w:pPr>
              <w:rPr>
                <w:rFonts w:ascii="Arial" w:hAnsi="Arial" w:cs="Arial"/>
                <w:b/>
                <w:bCs/>
                <w:color w:val="000000"/>
                <w:sz w:val="12"/>
                <w:szCs w:val="12"/>
                <w:lang w:val="es-MX" w:eastAsia="es-MX"/>
              </w:rPr>
            </w:pPr>
          </w:p>
        </w:tc>
        <w:tc>
          <w:tcPr>
            <w:tcW w:w="1612" w:type="pct"/>
            <w:shd w:val="clear" w:color="auto" w:fill="auto"/>
            <w:vAlign w:val="center"/>
          </w:tcPr>
          <w:p w14:paraId="4498A8AA" w14:textId="4D9E9FA7" w:rsidR="004A7C0E" w:rsidRPr="00114510" w:rsidRDefault="008E4C27" w:rsidP="004A7C0E">
            <w:pPr>
              <w:rPr>
                <w:rFonts w:ascii="Arial" w:hAnsi="Arial" w:cs="Arial"/>
                <w:b/>
                <w:bCs/>
                <w:color w:val="000000"/>
                <w:sz w:val="12"/>
                <w:szCs w:val="12"/>
                <w:lang w:val="es-MX" w:eastAsia="es-MX"/>
              </w:rPr>
            </w:pPr>
            <w:r>
              <w:rPr>
                <w:rFonts w:ascii="Calibri" w:hAnsi="Calibri" w:cs="Calibri"/>
                <w:sz w:val="14"/>
                <w:szCs w:val="14"/>
              </w:rPr>
              <w:t xml:space="preserve">5. </w:t>
            </w:r>
            <w:proofErr w:type="spellStart"/>
            <w:r w:rsidR="004A7C0E" w:rsidRPr="005E4140">
              <w:rPr>
                <w:rFonts w:ascii="Calibri" w:hAnsi="Calibri" w:cs="Calibri"/>
                <w:sz w:val="14"/>
                <w:szCs w:val="14"/>
              </w:rPr>
              <w:t>Cortacetos</w:t>
            </w:r>
            <w:proofErr w:type="spellEnd"/>
            <w:r w:rsidR="004A7C0E" w:rsidRPr="005E4140">
              <w:rPr>
                <w:rFonts w:ascii="Calibri" w:hAnsi="Calibri" w:cs="Calibri"/>
                <w:sz w:val="14"/>
                <w:szCs w:val="14"/>
              </w:rPr>
              <w:t xml:space="preserve"> Marca </w:t>
            </w:r>
            <w:proofErr w:type="spellStart"/>
            <w:r w:rsidR="004A7C0E" w:rsidRPr="005E4140">
              <w:rPr>
                <w:rFonts w:ascii="Calibri" w:hAnsi="Calibri" w:cs="Calibri"/>
                <w:sz w:val="14"/>
                <w:szCs w:val="14"/>
              </w:rPr>
              <w:t>Stihl</w:t>
            </w:r>
            <w:proofErr w:type="spellEnd"/>
            <w:r w:rsidR="004A7C0E" w:rsidRPr="005E4140">
              <w:rPr>
                <w:rFonts w:ascii="Calibri" w:hAnsi="Calibri" w:cs="Calibri"/>
                <w:sz w:val="14"/>
                <w:szCs w:val="14"/>
              </w:rPr>
              <w:t xml:space="preserve">, Modelo HS-45, </w:t>
            </w:r>
          </w:p>
        </w:tc>
        <w:tc>
          <w:tcPr>
            <w:tcW w:w="646" w:type="pct"/>
            <w:vMerge/>
            <w:vAlign w:val="center"/>
          </w:tcPr>
          <w:p w14:paraId="2F8B4831" w14:textId="77777777" w:rsidR="004A7C0E" w:rsidRPr="00114510" w:rsidRDefault="004A7C0E" w:rsidP="004A7C0E">
            <w:pPr>
              <w:rPr>
                <w:rFonts w:ascii="Arial" w:hAnsi="Arial" w:cs="Arial"/>
                <w:color w:val="000000"/>
                <w:sz w:val="12"/>
                <w:szCs w:val="12"/>
                <w:lang w:val="es-MX" w:eastAsia="es-MX"/>
              </w:rPr>
            </w:pPr>
          </w:p>
        </w:tc>
        <w:tc>
          <w:tcPr>
            <w:tcW w:w="483" w:type="pct"/>
            <w:shd w:val="clear" w:color="auto" w:fill="auto"/>
            <w:noWrap/>
            <w:vAlign w:val="center"/>
          </w:tcPr>
          <w:p w14:paraId="0D5D4FC1" w14:textId="6CA88563" w:rsidR="004A7C0E" w:rsidRPr="004A7C0E" w:rsidRDefault="004A7C0E" w:rsidP="004A7C0E">
            <w:pPr>
              <w:jc w:val="center"/>
              <w:rPr>
                <w:rFonts w:ascii="Arial" w:hAnsi="Arial" w:cs="Arial"/>
                <w:color w:val="000000"/>
                <w:sz w:val="14"/>
                <w:szCs w:val="12"/>
                <w:lang w:val="es-MX" w:eastAsia="es-MX"/>
              </w:rPr>
            </w:pPr>
            <w:r w:rsidRPr="004A7C0E">
              <w:rPr>
                <w:rFonts w:asciiTheme="minorHAnsi" w:hAnsiTheme="minorHAnsi" w:cstheme="minorHAnsi"/>
                <w:sz w:val="14"/>
                <w:szCs w:val="16"/>
                <w:lang w:val="es-MX" w:eastAsia="es-MX"/>
              </w:rPr>
              <w:t>2</w:t>
            </w:r>
          </w:p>
        </w:tc>
        <w:tc>
          <w:tcPr>
            <w:tcW w:w="565" w:type="pct"/>
            <w:shd w:val="clear" w:color="auto" w:fill="auto"/>
            <w:noWrap/>
          </w:tcPr>
          <w:p w14:paraId="4FC94B52" w14:textId="5B3FEED2"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$790.00</w:t>
            </w:r>
          </w:p>
        </w:tc>
        <w:tc>
          <w:tcPr>
            <w:tcW w:w="887" w:type="pct"/>
            <w:shd w:val="clear" w:color="auto" w:fill="auto"/>
            <w:noWrap/>
          </w:tcPr>
          <w:p w14:paraId="785B6912" w14:textId="3EB9C342" w:rsidR="004A7C0E" w:rsidRPr="00127EE6" w:rsidRDefault="004A7C0E" w:rsidP="004A7C0E">
            <w:pPr>
              <w:jc w:val="center"/>
              <w:rPr>
                <w:rFonts w:ascii="Arial" w:hAnsi="Arial" w:cs="Arial"/>
                <w:color w:val="000000"/>
                <w:sz w:val="16"/>
                <w:szCs w:val="12"/>
                <w:lang w:val="es-MX" w:eastAsia="es-MX"/>
              </w:rPr>
            </w:pPr>
            <w:r w:rsidRPr="00127EE6">
              <w:rPr>
                <w:rFonts w:ascii="Calibri" w:hAnsi="Calibri" w:cs="Calibri"/>
                <w:sz w:val="16"/>
                <w:szCs w:val="16"/>
              </w:rPr>
              <w:t>$1,580.00</w:t>
            </w:r>
          </w:p>
        </w:tc>
      </w:tr>
      <w:tr w:rsidR="00127EE6" w:rsidRPr="00DD17D6" w14:paraId="32E9D64B" w14:textId="77777777" w:rsidTr="00127EE6">
        <w:trPr>
          <w:trHeight w:val="225"/>
        </w:trPr>
        <w:tc>
          <w:tcPr>
            <w:tcW w:w="807" w:type="pct"/>
            <w:vAlign w:val="center"/>
          </w:tcPr>
          <w:p w14:paraId="142C6CE2" w14:textId="77777777" w:rsidR="004A7C0E" w:rsidRPr="00114510" w:rsidRDefault="004A7C0E" w:rsidP="004A7C0E">
            <w:pPr>
              <w:rPr>
                <w:rFonts w:ascii="Arial" w:hAnsi="Arial" w:cs="Arial"/>
                <w:b/>
                <w:bCs/>
                <w:color w:val="000000"/>
                <w:sz w:val="12"/>
                <w:szCs w:val="12"/>
                <w:lang w:val="es-MX" w:eastAsia="es-MX"/>
              </w:rPr>
            </w:pPr>
          </w:p>
        </w:tc>
        <w:tc>
          <w:tcPr>
            <w:tcW w:w="1612" w:type="pct"/>
            <w:shd w:val="clear" w:color="auto" w:fill="auto"/>
          </w:tcPr>
          <w:p w14:paraId="0759E230" w14:textId="77777777" w:rsidR="004A7C0E" w:rsidRPr="00114510" w:rsidRDefault="004A7C0E" w:rsidP="004A7C0E">
            <w:pPr>
              <w:rPr>
                <w:rFonts w:ascii="Arial" w:hAnsi="Arial" w:cs="Arial"/>
                <w:b/>
                <w:bCs/>
                <w:color w:val="000000"/>
                <w:sz w:val="12"/>
                <w:szCs w:val="12"/>
                <w:lang w:val="es-MX" w:eastAsia="es-MX"/>
              </w:rPr>
            </w:pPr>
          </w:p>
        </w:tc>
        <w:tc>
          <w:tcPr>
            <w:tcW w:w="646" w:type="pct"/>
            <w:vAlign w:val="center"/>
          </w:tcPr>
          <w:p w14:paraId="1E46F4E0" w14:textId="77777777" w:rsidR="004A7C0E" w:rsidRPr="00114510" w:rsidRDefault="004A7C0E" w:rsidP="004A7C0E">
            <w:pPr>
              <w:rPr>
                <w:rFonts w:ascii="Arial" w:hAnsi="Arial" w:cs="Arial"/>
                <w:color w:val="000000"/>
                <w:sz w:val="12"/>
                <w:szCs w:val="12"/>
                <w:lang w:val="es-MX" w:eastAsia="es-MX"/>
              </w:rPr>
            </w:pPr>
          </w:p>
        </w:tc>
        <w:tc>
          <w:tcPr>
            <w:tcW w:w="483" w:type="pct"/>
            <w:shd w:val="clear" w:color="auto" w:fill="auto"/>
            <w:noWrap/>
            <w:vAlign w:val="center"/>
          </w:tcPr>
          <w:p w14:paraId="232CFA03" w14:textId="18122A3E" w:rsidR="004A7C0E" w:rsidRPr="004A7C0E" w:rsidRDefault="004A7C0E" w:rsidP="004A7C0E">
            <w:pPr>
              <w:jc w:val="center"/>
              <w:rPr>
                <w:rFonts w:ascii="Arial" w:hAnsi="Arial" w:cs="Arial"/>
                <w:color w:val="000000"/>
                <w:sz w:val="14"/>
                <w:szCs w:val="12"/>
                <w:lang w:val="es-MX" w:eastAsia="es-MX"/>
              </w:rPr>
            </w:pPr>
            <w:r w:rsidRPr="004A7C0E">
              <w:rPr>
                <w:rFonts w:asciiTheme="minorHAnsi" w:hAnsiTheme="minorHAnsi" w:cstheme="minorHAnsi"/>
                <w:sz w:val="14"/>
                <w:szCs w:val="16"/>
                <w:lang w:val="es-MX" w:eastAsia="es-MX"/>
              </w:rPr>
              <w:t>2</w:t>
            </w:r>
          </w:p>
        </w:tc>
        <w:tc>
          <w:tcPr>
            <w:tcW w:w="565" w:type="pct"/>
            <w:shd w:val="clear" w:color="auto" w:fill="auto"/>
            <w:noWrap/>
            <w:vAlign w:val="center"/>
          </w:tcPr>
          <w:p w14:paraId="0F800741" w14:textId="77777777" w:rsidR="004A7C0E" w:rsidRPr="00127EE6" w:rsidRDefault="004A7C0E" w:rsidP="004A7C0E">
            <w:pPr>
              <w:jc w:val="center"/>
              <w:rPr>
                <w:rFonts w:ascii="Arial" w:hAnsi="Arial" w:cs="Arial"/>
                <w:color w:val="000000"/>
                <w:sz w:val="16"/>
                <w:szCs w:val="12"/>
                <w:lang w:val="es-MX" w:eastAsia="es-MX"/>
              </w:rPr>
            </w:pPr>
            <w:r w:rsidRPr="00127EE6">
              <w:rPr>
                <w:rFonts w:ascii="Arial" w:hAnsi="Arial" w:cs="Arial"/>
                <w:b/>
                <w:color w:val="000000"/>
                <w:sz w:val="16"/>
                <w:szCs w:val="12"/>
              </w:rPr>
              <w:t>Subtotal:</w:t>
            </w:r>
          </w:p>
        </w:tc>
        <w:tc>
          <w:tcPr>
            <w:tcW w:w="887" w:type="pct"/>
            <w:shd w:val="clear" w:color="auto" w:fill="auto"/>
            <w:noWrap/>
            <w:vAlign w:val="center"/>
          </w:tcPr>
          <w:p w14:paraId="3DA30B00" w14:textId="665C19F8" w:rsidR="004A7C0E" w:rsidRPr="00127EE6" w:rsidRDefault="004A7C0E" w:rsidP="004A7C0E">
            <w:pPr>
              <w:jc w:val="center"/>
              <w:rPr>
                <w:rFonts w:ascii="Arial" w:hAnsi="Arial" w:cs="Arial"/>
                <w:b/>
                <w:color w:val="000000"/>
                <w:sz w:val="16"/>
                <w:szCs w:val="12"/>
                <w:lang w:val="es-MX" w:eastAsia="es-MX"/>
              </w:rPr>
            </w:pPr>
            <w:r w:rsidRPr="00127EE6">
              <w:rPr>
                <w:rFonts w:ascii="Arial" w:hAnsi="Arial" w:cs="Arial"/>
                <w:b/>
                <w:color w:val="000000"/>
                <w:sz w:val="16"/>
                <w:szCs w:val="12"/>
                <w:lang w:val="es-MX" w:eastAsia="es-MX"/>
              </w:rPr>
              <w:t>$7,900.00</w:t>
            </w:r>
          </w:p>
        </w:tc>
      </w:tr>
    </w:tbl>
    <w:p w14:paraId="6B2F4D50" w14:textId="13F5B322" w:rsidR="004A7C0E" w:rsidRDefault="004A7C0E"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07"/>
        <w:gridCol w:w="2807"/>
        <w:gridCol w:w="1118"/>
        <w:gridCol w:w="694"/>
        <w:gridCol w:w="1121"/>
        <w:gridCol w:w="1681"/>
      </w:tblGrid>
      <w:tr w:rsidR="004A7C0E" w:rsidRPr="00114510" w14:paraId="67D03B9A" w14:textId="77777777" w:rsidTr="00815C5C">
        <w:trPr>
          <w:trHeight w:val="960"/>
        </w:trPr>
        <w:tc>
          <w:tcPr>
            <w:tcW w:w="797" w:type="pct"/>
            <w:shd w:val="clear" w:color="000000" w:fill="D9D9D9"/>
            <w:vAlign w:val="center"/>
            <w:hideMark/>
          </w:tcPr>
          <w:p w14:paraId="7FD416AD" w14:textId="77777777" w:rsidR="004A7C0E" w:rsidRPr="00114510" w:rsidRDefault="004A7C0E" w:rsidP="004A7C0E">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90" w:type="pct"/>
            <w:shd w:val="clear" w:color="000000" w:fill="D9D9D9"/>
            <w:vAlign w:val="center"/>
            <w:hideMark/>
          </w:tcPr>
          <w:p w14:paraId="0676F76B" w14:textId="77777777" w:rsidR="004A7C0E" w:rsidRPr="00114510" w:rsidRDefault="004A7C0E" w:rsidP="004A7C0E">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3" w:type="pct"/>
            <w:shd w:val="clear" w:color="000000" w:fill="D9D9D9"/>
            <w:vAlign w:val="center"/>
            <w:hideMark/>
          </w:tcPr>
          <w:p w14:paraId="1CFE6E0F" w14:textId="77777777" w:rsidR="004A7C0E" w:rsidRPr="00114510" w:rsidRDefault="004A7C0E" w:rsidP="004A7C0E">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393" w:type="pct"/>
            <w:shd w:val="clear" w:color="000000" w:fill="D9D9D9"/>
            <w:noWrap/>
            <w:vAlign w:val="center"/>
            <w:hideMark/>
          </w:tcPr>
          <w:p w14:paraId="67D0F30A" w14:textId="77777777" w:rsidR="004A7C0E" w:rsidRPr="00114510" w:rsidRDefault="004A7C0E" w:rsidP="004A7C0E">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5608AC4F" w14:textId="77777777" w:rsidR="004A7C0E" w:rsidRPr="00114510" w:rsidRDefault="004A7C0E" w:rsidP="004A7C0E">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952" w:type="pct"/>
            <w:shd w:val="clear" w:color="000000" w:fill="D9D9D9"/>
            <w:vAlign w:val="center"/>
            <w:hideMark/>
          </w:tcPr>
          <w:p w14:paraId="25C73F33" w14:textId="77777777" w:rsidR="004A7C0E" w:rsidRPr="00114510" w:rsidRDefault="004A7C0E" w:rsidP="004A7C0E">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4A7C0E" w:rsidRPr="00114510" w14:paraId="2237BAE0" w14:textId="77777777" w:rsidTr="00815C5C">
        <w:trPr>
          <w:trHeight w:val="457"/>
        </w:trPr>
        <w:tc>
          <w:tcPr>
            <w:tcW w:w="797" w:type="pct"/>
            <w:vMerge w:val="restart"/>
            <w:shd w:val="clear" w:color="auto" w:fill="auto"/>
            <w:noWrap/>
            <w:hideMark/>
          </w:tcPr>
          <w:p w14:paraId="3A8B6600" w14:textId="43486D35" w:rsidR="004A7C0E" w:rsidRPr="009656A3" w:rsidRDefault="004A7C0E" w:rsidP="004A7C0E">
            <w:pPr>
              <w:jc w:val="center"/>
              <w:rPr>
                <w:rFonts w:ascii="Arial" w:hAnsi="Arial" w:cs="Arial"/>
                <w:b/>
                <w:color w:val="000000"/>
                <w:sz w:val="12"/>
                <w:szCs w:val="12"/>
                <w:lang w:val="es-MX" w:eastAsia="es-MX"/>
              </w:rPr>
            </w:pPr>
            <w:r w:rsidRPr="009656A3">
              <w:rPr>
                <w:rFonts w:ascii="Arial" w:hAnsi="Arial" w:cs="Arial"/>
                <w:b/>
                <w:color w:val="000000"/>
                <w:sz w:val="16"/>
                <w:szCs w:val="12"/>
                <w:lang w:val="es-MX" w:eastAsia="es-MX"/>
              </w:rPr>
              <w:t>6</w:t>
            </w:r>
          </w:p>
        </w:tc>
        <w:tc>
          <w:tcPr>
            <w:tcW w:w="1590" w:type="pct"/>
            <w:shd w:val="clear" w:color="000000" w:fill="D9D9D9"/>
            <w:hideMark/>
          </w:tcPr>
          <w:p w14:paraId="10D4ECCA" w14:textId="77777777" w:rsidR="004A7C0E" w:rsidRPr="00114510" w:rsidRDefault="004A7C0E" w:rsidP="004A7C0E">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114510">
              <w:rPr>
                <w:rFonts w:ascii="Arial" w:hAnsi="Arial" w:cs="Arial"/>
                <w:b/>
                <w:bCs/>
                <w:color w:val="000000"/>
                <w:sz w:val="12"/>
                <w:szCs w:val="12"/>
                <w:lang w:val="es-MX" w:eastAsia="es-MX"/>
              </w:rPr>
              <w:t>55 subpartidas</w:t>
            </w:r>
          </w:p>
        </w:tc>
        <w:tc>
          <w:tcPr>
            <w:tcW w:w="633" w:type="pct"/>
            <w:vMerge w:val="restart"/>
            <w:shd w:val="clear" w:color="auto" w:fill="auto"/>
            <w:noWrap/>
            <w:hideMark/>
          </w:tcPr>
          <w:p w14:paraId="538CAC3E" w14:textId="77777777" w:rsidR="004A7C0E" w:rsidRPr="00114510" w:rsidRDefault="004A7C0E" w:rsidP="004A7C0E">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393" w:type="pct"/>
            <w:shd w:val="clear" w:color="000000" w:fill="D9D9D9"/>
            <w:noWrap/>
            <w:hideMark/>
          </w:tcPr>
          <w:p w14:paraId="56B89C77" w14:textId="77777777" w:rsidR="004A7C0E" w:rsidRPr="00114510" w:rsidRDefault="004A7C0E" w:rsidP="004A7C0E">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03576830" w14:textId="77777777" w:rsidR="004A7C0E" w:rsidRPr="00114510" w:rsidRDefault="004A7C0E" w:rsidP="004A7C0E">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952" w:type="pct"/>
            <w:shd w:val="clear" w:color="000000" w:fill="D9D9D9"/>
            <w:noWrap/>
            <w:hideMark/>
          </w:tcPr>
          <w:p w14:paraId="4B449C94" w14:textId="77777777" w:rsidR="004A7C0E" w:rsidRPr="00114510" w:rsidRDefault="004A7C0E" w:rsidP="004A7C0E">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4A7C0E" w:rsidRPr="00114510" w14:paraId="6A5F43A9" w14:textId="77777777" w:rsidTr="00815C5C">
        <w:trPr>
          <w:trHeight w:val="252"/>
        </w:trPr>
        <w:tc>
          <w:tcPr>
            <w:tcW w:w="797" w:type="pct"/>
            <w:vMerge/>
            <w:vAlign w:val="center"/>
            <w:hideMark/>
          </w:tcPr>
          <w:p w14:paraId="4F08E66F"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37D1FF8" w14:textId="7D894464"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 xml:space="preserve">1. </w:t>
            </w:r>
            <w:proofErr w:type="spellStart"/>
            <w:r w:rsidR="004A7C0E" w:rsidRPr="0018580B">
              <w:rPr>
                <w:rFonts w:asciiTheme="minorHAnsi" w:hAnsiTheme="minorHAnsi" w:cstheme="minorHAnsi"/>
                <w:sz w:val="14"/>
                <w:szCs w:val="14"/>
              </w:rPr>
              <w:t>Desmalezadora</w:t>
            </w:r>
            <w:proofErr w:type="spellEnd"/>
            <w:r w:rsidR="004A7C0E" w:rsidRPr="0018580B">
              <w:rPr>
                <w:rFonts w:asciiTheme="minorHAnsi" w:hAnsiTheme="minorHAnsi" w:cstheme="minorHAnsi"/>
                <w:sz w:val="14"/>
                <w:szCs w:val="14"/>
              </w:rPr>
              <w:t xml:space="preserve">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3064           </w:t>
            </w:r>
          </w:p>
        </w:tc>
        <w:tc>
          <w:tcPr>
            <w:tcW w:w="633" w:type="pct"/>
            <w:vMerge/>
            <w:vAlign w:val="center"/>
          </w:tcPr>
          <w:p w14:paraId="1240394D"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vAlign w:val="center"/>
          </w:tcPr>
          <w:p w14:paraId="44E2E809" w14:textId="6CF59BD4"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4FEC696D" w14:textId="507B5032"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B95515D" w14:textId="25C06D40"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70E0F14C" w14:textId="77777777" w:rsidTr="00815C5C">
        <w:trPr>
          <w:trHeight w:val="225"/>
        </w:trPr>
        <w:tc>
          <w:tcPr>
            <w:tcW w:w="797" w:type="pct"/>
            <w:vMerge/>
            <w:vAlign w:val="center"/>
            <w:hideMark/>
          </w:tcPr>
          <w:p w14:paraId="63B3934B"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7B268979" w14:textId="1665728D"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 xml:space="preserve">2. </w:t>
            </w:r>
            <w:proofErr w:type="spellStart"/>
            <w:r w:rsidR="004A7C0E" w:rsidRPr="0018580B">
              <w:rPr>
                <w:rFonts w:asciiTheme="minorHAnsi" w:hAnsiTheme="minorHAnsi" w:cstheme="minorHAnsi"/>
                <w:sz w:val="14"/>
                <w:szCs w:val="14"/>
              </w:rPr>
              <w:t>Desmalezadora</w:t>
            </w:r>
            <w:proofErr w:type="spellEnd"/>
            <w:r w:rsidR="004A7C0E" w:rsidRPr="0018580B">
              <w:rPr>
                <w:rFonts w:asciiTheme="minorHAnsi" w:hAnsiTheme="minorHAnsi" w:cstheme="minorHAnsi"/>
                <w:sz w:val="14"/>
                <w:szCs w:val="14"/>
              </w:rPr>
              <w:t xml:space="preserve">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3065        </w:t>
            </w:r>
          </w:p>
        </w:tc>
        <w:tc>
          <w:tcPr>
            <w:tcW w:w="633" w:type="pct"/>
            <w:vMerge/>
            <w:vAlign w:val="center"/>
          </w:tcPr>
          <w:p w14:paraId="1074D002"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6C5CA9AD" w14:textId="25681186"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9E64098" w14:textId="622BF6FB"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5148CCAD" w14:textId="4BAEE70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71191CA3" w14:textId="77777777" w:rsidTr="00815C5C">
        <w:trPr>
          <w:trHeight w:val="225"/>
        </w:trPr>
        <w:tc>
          <w:tcPr>
            <w:tcW w:w="797" w:type="pct"/>
            <w:vMerge/>
            <w:vAlign w:val="center"/>
            <w:hideMark/>
          </w:tcPr>
          <w:p w14:paraId="0095D265"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0EB521D2" w14:textId="2FC73FD5"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 xml:space="preserve">3. </w:t>
            </w:r>
            <w:proofErr w:type="spellStart"/>
            <w:r w:rsidR="004A7C0E" w:rsidRPr="0018580B">
              <w:rPr>
                <w:rFonts w:asciiTheme="minorHAnsi" w:hAnsiTheme="minorHAnsi" w:cstheme="minorHAnsi"/>
                <w:sz w:val="14"/>
                <w:szCs w:val="14"/>
              </w:rPr>
              <w:t>Desmalezadora</w:t>
            </w:r>
            <w:proofErr w:type="spellEnd"/>
            <w:r w:rsidR="004A7C0E" w:rsidRPr="0018580B">
              <w:rPr>
                <w:rFonts w:asciiTheme="minorHAnsi" w:hAnsiTheme="minorHAnsi" w:cstheme="minorHAnsi"/>
                <w:sz w:val="14"/>
                <w:szCs w:val="14"/>
              </w:rPr>
              <w:t xml:space="preserve">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3067             </w:t>
            </w:r>
          </w:p>
        </w:tc>
        <w:tc>
          <w:tcPr>
            <w:tcW w:w="633" w:type="pct"/>
            <w:vMerge/>
            <w:vAlign w:val="center"/>
          </w:tcPr>
          <w:p w14:paraId="55DF2073"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6BECB2BB" w14:textId="2474FEC0"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2919516" w14:textId="0FE0F9D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56114F39" w14:textId="44DC8258"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75676F9F" w14:textId="77777777" w:rsidTr="00815C5C">
        <w:trPr>
          <w:trHeight w:val="225"/>
        </w:trPr>
        <w:tc>
          <w:tcPr>
            <w:tcW w:w="797" w:type="pct"/>
            <w:vMerge/>
            <w:vAlign w:val="center"/>
            <w:hideMark/>
          </w:tcPr>
          <w:p w14:paraId="6B6C9EBC"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41128683" w14:textId="39D88891"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25721          </w:t>
            </w:r>
          </w:p>
        </w:tc>
        <w:tc>
          <w:tcPr>
            <w:tcW w:w="633" w:type="pct"/>
            <w:vMerge/>
            <w:vAlign w:val="center"/>
          </w:tcPr>
          <w:p w14:paraId="7EBF1EEF"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0512C4BE" w14:textId="375DC0A6"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C1261B3" w14:textId="5A81456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283ADE1B" w14:textId="2C4F8B28"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2FA03AC9" w14:textId="77777777" w:rsidTr="00815C5C">
        <w:trPr>
          <w:trHeight w:val="225"/>
        </w:trPr>
        <w:tc>
          <w:tcPr>
            <w:tcW w:w="797" w:type="pct"/>
            <w:vMerge/>
            <w:vAlign w:val="center"/>
            <w:hideMark/>
          </w:tcPr>
          <w:p w14:paraId="1C322159"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4A360D1A" w14:textId="543931FC"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5.</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25722          </w:t>
            </w:r>
          </w:p>
        </w:tc>
        <w:tc>
          <w:tcPr>
            <w:tcW w:w="633" w:type="pct"/>
            <w:vMerge/>
            <w:vAlign w:val="center"/>
          </w:tcPr>
          <w:p w14:paraId="16A17A03"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4BD27737" w14:textId="22B48349"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43466AC" w14:textId="029A4D1C"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4953D1B0" w14:textId="748CDAE6"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39E41F33" w14:textId="77777777" w:rsidTr="00815C5C">
        <w:trPr>
          <w:trHeight w:val="225"/>
        </w:trPr>
        <w:tc>
          <w:tcPr>
            <w:tcW w:w="797" w:type="pct"/>
            <w:vMerge/>
            <w:vAlign w:val="center"/>
            <w:hideMark/>
          </w:tcPr>
          <w:p w14:paraId="30FBEF70"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4C1D5AED" w14:textId="67ECD4A1"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6.</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25724     </w:t>
            </w:r>
          </w:p>
        </w:tc>
        <w:tc>
          <w:tcPr>
            <w:tcW w:w="633" w:type="pct"/>
            <w:vMerge/>
            <w:vAlign w:val="center"/>
          </w:tcPr>
          <w:p w14:paraId="1D361BA1"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3FCEA7AF" w14:textId="021D5F57"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603C740" w14:textId="5AB69E72"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09FFEAEC" w14:textId="2AE953C2"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304CA61B" w14:textId="77777777" w:rsidTr="00815C5C">
        <w:trPr>
          <w:trHeight w:val="225"/>
        </w:trPr>
        <w:tc>
          <w:tcPr>
            <w:tcW w:w="797" w:type="pct"/>
            <w:vMerge/>
            <w:vAlign w:val="center"/>
            <w:hideMark/>
          </w:tcPr>
          <w:p w14:paraId="7F8DBB98"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7B62AEC6" w14:textId="12CA064D"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7.</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25725           </w:t>
            </w:r>
          </w:p>
        </w:tc>
        <w:tc>
          <w:tcPr>
            <w:tcW w:w="633" w:type="pct"/>
            <w:vMerge/>
            <w:vAlign w:val="center"/>
          </w:tcPr>
          <w:p w14:paraId="13D7EC2D"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D8C32C4" w14:textId="3BDF3B96"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68480C9" w14:textId="543EF2DF"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044D9B54" w14:textId="0DF83419"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702651C8" w14:textId="77777777" w:rsidTr="00815C5C">
        <w:trPr>
          <w:trHeight w:val="218"/>
        </w:trPr>
        <w:tc>
          <w:tcPr>
            <w:tcW w:w="797" w:type="pct"/>
            <w:vMerge/>
            <w:vAlign w:val="center"/>
            <w:hideMark/>
          </w:tcPr>
          <w:p w14:paraId="078D2351"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4C90952B" w14:textId="6F87EF9B"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8.</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25726             </w:t>
            </w:r>
          </w:p>
        </w:tc>
        <w:tc>
          <w:tcPr>
            <w:tcW w:w="633" w:type="pct"/>
            <w:vMerge/>
            <w:vAlign w:val="center"/>
          </w:tcPr>
          <w:p w14:paraId="61B77C0B"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71EA1A3" w14:textId="7DFDBF0F"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4D2BDCC8" w14:textId="05F369D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26C1B415" w14:textId="662F3C62"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38217A36" w14:textId="77777777" w:rsidTr="00815C5C">
        <w:trPr>
          <w:trHeight w:val="225"/>
        </w:trPr>
        <w:tc>
          <w:tcPr>
            <w:tcW w:w="797" w:type="pct"/>
            <w:vMerge/>
            <w:vAlign w:val="center"/>
            <w:hideMark/>
          </w:tcPr>
          <w:p w14:paraId="091C62CA"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106A00C" w14:textId="1646EA03"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9.</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25728                </w:t>
            </w:r>
          </w:p>
        </w:tc>
        <w:tc>
          <w:tcPr>
            <w:tcW w:w="633" w:type="pct"/>
            <w:vMerge/>
            <w:vAlign w:val="center"/>
          </w:tcPr>
          <w:p w14:paraId="1636BCD6"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4CF7145D" w14:textId="0A97A3EE"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DD51D96" w14:textId="3D2C640D"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3DCC940" w14:textId="6B072880"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22FE1D11" w14:textId="77777777" w:rsidTr="00815C5C">
        <w:trPr>
          <w:trHeight w:val="225"/>
        </w:trPr>
        <w:tc>
          <w:tcPr>
            <w:tcW w:w="797" w:type="pct"/>
            <w:vMerge/>
            <w:vAlign w:val="center"/>
            <w:hideMark/>
          </w:tcPr>
          <w:p w14:paraId="775A3AE9"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5B92FFEB" w14:textId="374A807E"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10.</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67710             </w:t>
            </w:r>
          </w:p>
        </w:tc>
        <w:tc>
          <w:tcPr>
            <w:tcW w:w="633" w:type="pct"/>
            <w:vMerge/>
            <w:vAlign w:val="center"/>
          </w:tcPr>
          <w:p w14:paraId="3170BD34"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4D173DC5" w14:textId="76789023"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0FA98C28" w14:textId="0CA9B84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767288FC" w14:textId="660F4658"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4EAAAFA9" w14:textId="77777777" w:rsidTr="00815C5C">
        <w:trPr>
          <w:trHeight w:val="225"/>
        </w:trPr>
        <w:tc>
          <w:tcPr>
            <w:tcW w:w="797" w:type="pct"/>
            <w:vMerge/>
            <w:vAlign w:val="center"/>
            <w:hideMark/>
          </w:tcPr>
          <w:p w14:paraId="09ADCFD9"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6C0B73EC" w14:textId="2DCB9EEC"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11.</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67711        </w:t>
            </w:r>
          </w:p>
        </w:tc>
        <w:tc>
          <w:tcPr>
            <w:tcW w:w="633" w:type="pct"/>
            <w:vMerge/>
            <w:vAlign w:val="center"/>
          </w:tcPr>
          <w:p w14:paraId="0E6B1880"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3D97B267" w14:textId="0A3E9524"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FA3F354" w14:textId="730A93E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4FBADC85" w14:textId="77D9015F"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5FDCC54D" w14:textId="77777777" w:rsidTr="00815C5C">
        <w:trPr>
          <w:trHeight w:val="225"/>
        </w:trPr>
        <w:tc>
          <w:tcPr>
            <w:tcW w:w="797" w:type="pct"/>
            <w:vMerge/>
            <w:vAlign w:val="center"/>
            <w:hideMark/>
          </w:tcPr>
          <w:p w14:paraId="0521BBF7"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7A34B6D6" w14:textId="0EBC3D3B"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12.</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67712             </w:t>
            </w:r>
          </w:p>
        </w:tc>
        <w:tc>
          <w:tcPr>
            <w:tcW w:w="633" w:type="pct"/>
            <w:vMerge/>
            <w:vAlign w:val="center"/>
          </w:tcPr>
          <w:p w14:paraId="53573437"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37B0137" w14:textId="1DEC3476"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0EA6FA7" w14:textId="5B168E79"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2CCA16E3" w14:textId="0B64A6A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003DF26A" w14:textId="77777777" w:rsidTr="00815C5C">
        <w:trPr>
          <w:trHeight w:val="225"/>
        </w:trPr>
        <w:tc>
          <w:tcPr>
            <w:tcW w:w="797" w:type="pct"/>
            <w:vMerge/>
            <w:vAlign w:val="center"/>
            <w:hideMark/>
          </w:tcPr>
          <w:p w14:paraId="3389F5B6"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4EA41FAF" w14:textId="580E62E6"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13.</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67713             </w:t>
            </w:r>
          </w:p>
        </w:tc>
        <w:tc>
          <w:tcPr>
            <w:tcW w:w="633" w:type="pct"/>
            <w:vMerge/>
            <w:vAlign w:val="center"/>
          </w:tcPr>
          <w:p w14:paraId="09604AE1"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4E254618" w14:textId="09A5570E"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06FEF4F1" w14:textId="2F592CD4"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7E077C71" w14:textId="0B199FA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638B6AD0" w14:textId="77777777" w:rsidTr="00815C5C">
        <w:trPr>
          <w:trHeight w:val="225"/>
        </w:trPr>
        <w:tc>
          <w:tcPr>
            <w:tcW w:w="797" w:type="pct"/>
            <w:vMerge/>
            <w:vAlign w:val="center"/>
            <w:hideMark/>
          </w:tcPr>
          <w:p w14:paraId="63898D9E"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F0AE0AF" w14:textId="55BBD686"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14.</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67714     </w:t>
            </w:r>
          </w:p>
        </w:tc>
        <w:tc>
          <w:tcPr>
            <w:tcW w:w="633" w:type="pct"/>
            <w:vMerge/>
            <w:vAlign w:val="center"/>
          </w:tcPr>
          <w:p w14:paraId="4F5A6C38"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AF68798" w14:textId="270972CE"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EBCB799" w14:textId="710E8CF3"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68DC3934" w14:textId="56424AD3"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3628F874" w14:textId="77777777" w:rsidTr="00815C5C">
        <w:trPr>
          <w:trHeight w:val="252"/>
        </w:trPr>
        <w:tc>
          <w:tcPr>
            <w:tcW w:w="797" w:type="pct"/>
            <w:vMerge/>
            <w:vAlign w:val="center"/>
            <w:hideMark/>
          </w:tcPr>
          <w:p w14:paraId="768D8F1E"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FB85EC5" w14:textId="71B5CCFB"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15.</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67715         </w:t>
            </w:r>
          </w:p>
        </w:tc>
        <w:tc>
          <w:tcPr>
            <w:tcW w:w="633" w:type="pct"/>
            <w:vMerge/>
            <w:vAlign w:val="center"/>
          </w:tcPr>
          <w:p w14:paraId="4F18828F"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7A557D5D" w14:textId="3085FD96"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CB75BAF" w14:textId="483D66E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61452F00" w14:textId="76A28FF9"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395FB2AA" w14:textId="77777777" w:rsidTr="00815C5C">
        <w:trPr>
          <w:trHeight w:val="225"/>
        </w:trPr>
        <w:tc>
          <w:tcPr>
            <w:tcW w:w="797" w:type="pct"/>
            <w:vMerge/>
            <w:vAlign w:val="center"/>
            <w:hideMark/>
          </w:tcPr>
          <w:p w14:paraId="5CD051BB"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3EDC59BC" w14:textId="11A9A2CA"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16.</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67716         </w:t>
            </w:r>
          </w:p>
        </w:tc>
        <w:tc>
          <w:tcPr>
            <w:tcW w:w="633" w:type="pct"/>
            <w:vMerge/>
            <w:vAlign w:val="center"/>
          </w:tcPr>
          <w:p w14:paraId="266B633B"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00CA916C" w14:textId="1F5E388A"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6399E8B" w14:textId="557A49A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1B843130" w14:textId="4F6871CB"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629426B9" w14:textId="77777777" w:rsidTr="00815C5C">
        <w:trPr>
          <w:trHeight w:val="225"/>
        </w:trPr>
        <w:tc>
          <w:tcPr>
            <w:tcW w:w="797" w:type="pct"/>
            <w:vMerge/>
            <w:vAlign w:val="center"/>
            <w:hideMark/>
          </w:tcPr>
          <w:p w14:paraId="2755EE63"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6A72282" w14:textId="27DC4423"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17.</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67717         </w:t>
            </w:r>
          </w:p>
        </w:tc>
        <w:tc>
          <w:tcPr>
            <w:tcW w:w="633" w:type="pct"/>
            <w:vMerge/>
            <w:vAlign w:val="center"/>
          </w:tcPr>
          <w:p w14:paraId="74E3A732"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C921E6D" w14:textId="7CABBFD3"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CA61FC6" w14:textId="74E268B0"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C1DE983" w14:textId="2CD71004"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0A86CFBC" w14:textId="77777777" w:rsidTr="00815C5C">
        <w:trPr>
          <w:trHeight w:val="225"/>
        </w:trPr>
        <w:tc>
          <w:tcPr>
            <w:tcW w:w="797" w:type="pct"/>
            <w:vMerge/>
            <w:vAlign w:val="center"/>
            <w:hideMark/>
          </w:tcPr>
          <w:p w14:paraId="689E62C4"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F3FF80F" w14:textId="3C7657FA"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18.</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67718                </w:t>
            </w:r>
          </w:p>
        </w:tc>
        <w:tc>
          <w:tcPr>
            <w:tcW w:w="633" w:type="pct"/>
            <w:vMerge/>
            <w:vAlign w:val="center"/>
          </w:tcPr>
          <w:p w14:paraId="741C1EC7"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75D5B57F" w14:textId="63EAFC9C"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22A0B70F" w14:textId="518E2878"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0A9B7FE9" w14:textId="55B3543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5C9421BC" w14:textId="77777777" w:rsidTr="00815C5C">
        <w:trPr>
          <w:trHeight w:val="225"/>
        </w:trPr>
        <w:tc>
          <w:tcPr>
            <w:tcW w:w="797" w:type="pct"/>
            <w:vMerge/>
            <w:vAlign w:val="center"/>
            <w:hideMark/>
          </w:tcPr>
          <w:p w14:paraId="70DC1AB6"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46F9B9E5" w14:textId="503CFC8D"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19.</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67719              </w:t>
            </w:r>
          </w:p>
        </w:tc>
        <w:tc>
          <w:tcPr>
            <w:tcW w:w="633" w:type="pct"/>
            <w:vMerge/>
            <w:vAlign w:val="center"/>
          </w:tcPr>
          <w:p w14:paraId="755D50BE"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17EF7EF7" w14:textId="48E9C95C"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59E6799C" w14:textId="5BB2ACE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79D43221" w14:textId="709FFB79"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45E938C3" w14:textId="77777777" w:rsidTr="00815C5C">
        <w:trPr>
          <w:trHeight w:val="225"/>
        </w:trPr>
        <w:tc>
          <w:tcPr>
            <w:tcW w:w="797" w:type="pct"/>
            <w:vMerge/>
            <w:vAlign w:val="center"/>
            <w:hideMark/>
          </w:tcPr>
          <w:p w14:paraId="39DF0BFA"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3CDB5820" w14:textId="7B759A66"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20.</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67720              </w:t>
            </w:r>
          </w:p>
        </w:tc>
        <w:tc>
          <w:tcPr>
            <w:tcW w:w="633" w:type="pct"/>
            <w:vMerge/>
            <w:vAlign w:val="center"/>
          </w:tcPr>
          <w:p w14:paraId="45D0A974"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71019B35" w14:textId="4BDE9C59"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5AC38D0" w14:textId="447F3DD4"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1B0C6772" w14:textId="6073C50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120FB31D" w14:textId="77777777" w:rsidTr="00815C5C">
        <w:trPr>
          <w:trHeight w:val="225"/>
        </w:trPr>
        <w:tc>
          <w:tcPr>
            <w:tcW w:w="797" w:type="pct"/>
            <w:vMerge/>
            <w:vAlign w:val="center"/>
            <w:hideMark/>
          </w:tcPr>
          <w:p w14:paraId="1F335B19"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03A81C9" w14:textId="50D33246"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21.</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67721            </w:t>
            </w:r>
          </w:p>
        </w:tc>
        <w:tc>
          <w:tcPr>
            <w:tcW w:w="633" w:type="pct"/>
            <w:vMerge/>
            <w:vAlign w:val="center"/>
          </w:tcPr>
          <w:p w14:paraId="2F91BC3C"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04EF16D4" w14:textId="3620D893"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34B6C00" w14:textId="5459B325"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5F7B238D" w14:textId="103A6EFB"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66A90502" w14:textId="77777777" w:rsidTr="00815C5C">
        <w:trPr>
          <w:trHeight w:val="252"/>
        </w:trPr>
        <w:tc>
          <w:tcPr>
            <w:tcW w:w="797" w:type="pct"/>
            <w:vMerge/>
            <w:vAlign w:val="center"/>
            <w:hideMark/>
          </w:tcPr>
          <w:p w14:paraId="7F571FAC"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4C66F5E8" w14:textId="032A0FA0"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22.</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67722           </w:t>
            </w:r>
          </w:p>
        </w:tc>
        <w:tc>
          <w:tcPr>
            <w:tcW w:w="633" w:type="pct"/>
            <w:vMerge/>
            <w:vAlign w:val="center"/>
          </w:tcPr>
          <w:p w14:paraId="24F498D4"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697C4CC" w14:textId="25215BDE"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1765A067" w14:textId="2CC0532D"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0C73E2D" w14:textId="69439D7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402E588D" w14:textId="77777777" w:rsidTr="00815C5C">
        <w:trPr>
          <w:trHeight w:val="225"/>
        </w:trPr>
        <w:tc>
          <w:tcPr>
            <w:tcW w:w="797" w:type="pct"/>
            <w:vMerge/>
            <w:vAlign w:val="center"/>
            <w:hideMark/>
          </w:tcPr>
          <w:p w14:paraId="7D32148F"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054BB54D" w14:textId="517F9E8C"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23.</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67723         </w:t>
            </w:r>
          </w:p>
        </w:tc>
        <w:tc>
          <w:tcPr>
            <w:tcW w:w="633" w:type="pct"/>
            <w:vMerge/>
            <w:vAlign w:val="center"/>
          </w:tcPr>
          <w:p w14:paraId="44770E7C"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267377C6" w14:textId="0BCE0CAC"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6C6C0C5" w14:textId="61FCE04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01DE173E" w14:textId="3D35F6C3"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7B78A924" w14:textId="77777777" w:rsidTr="00815C5C">
        <w:trPr>
          <w:trHeight w:val="225"/>
        </w:trPr>
        <w:tc>
          <w:tcPr>
            <w:tcW w:w="797" w:type="pct"/>
            <w:vMerge/>
            <w:vAlign w:val="center"/>
            <w:hideMark/>
          </w:tcPr>
          <w:p w14:paraId="4D07E773"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43470988" w14:textId="79CB6770"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24.</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67724           </w:t>
            </w:r>
          </w:p>
        </w:tc>
        <w:tc>
          <w:tcPr>
            <w:tcW w:w="633" w:type="pct"/>
            <w:vMerge/>
            <w:vAlign w:val="center"/>
          </w:tcPr>
          <w:p w14:paraId="17458FAF"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62A5E7EA" w14:textId="7AC8DEB9"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11BEF6D2" w14:textId="5A487C4B"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660F7E99" w14:textId="29D520D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2D2008D1" w14:textId="77777777" w:rsidTr="00815C5C">
        <w:trPr>
          <w:trHeight w:val="225"/>
        </w:trPr>
        <w:tc>
          <w:tcPr>
            <w:tcW w:w="797" w:type="pct"/>
            <w:vMerge/>
            <w:vAlign w:val="center"/>
            <w:hideMark/>
          </w:tcPr>
          <w:p w14:paraId="5EFDCA0E"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493D5E37" w14:textId="063FE2CD"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25.</w:t>
            </w:r>
            <w:r w:rsidR="004A7C0E" w:rsidRPr="0018580B">
              <w:rPr>
                <w:rFonts w:asciiTheme="minorHAnsi" w:hAnsiTheme="minorHAnsi" w:cstheme="minorHAnsi"/>
                <w:sz w:val="14"/>
                <w:szCs w:val="14"/>
              </w:rPr>
              <w:t xml:space="preserve">Desmalezadora </w:t>
            </w:r>
            <w:proofErr w:type="spellStart"/>
            <w:r w:rsidR="004A7C0E" w:rsidRPr="0018580B">
              <w:rPr>
                <w:rFonts w:asciiTheme="minorHAnsi" w:hAnsiTheme="minorHAnsi" w:cstheme="minorHAnsi"/>
                <w:sz w:val="14"/>
                <w:szCs w:val="14"/>
              </w:rPr>
              <w:t>marStihl</w:t>
            </w:r>
            <w:proofErr w:type="spellEnd"/>
            <w:r w:rsidR="004A7C0E" w:rsidRPr="0018580B">
              <w:rPr>
                <w:rFonts w:asciiTheme="minorHAnsi" w:hAnsiTheme="minorHAnsi" w:cstheme="minorHAnsi"/>
                <w:sz w:val="14"/>
                <w:szCs w:val="14"/>
              </w:rPr>
              <w:t xml:space="preserve">, modelo FS-120, NUM. INV. 67725          </w:t>
            </w:r>
          </w:p>
        </w:tc>
        <w:tc>
          <w:tcPr>
            <w:tcW w:w="633" w:type="pct"/>
            <w:vMerge/>
            <w:vAlign w:val="center"/>
          </w:tcPr>
          <w:p w14:paraId="525449BB"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069D7E67" w14:textId="071560E9"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306E55F" w14:textId="7059988B"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1A9A50F2" w14:textId="383DEE6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38027A26" w14:textId="77777777" w:rsidTr="00815C5C">
        <w:trPr>
          <w:trHeight w:val="225"/>
        </w:trPr>
        <w:tc>
          <w:tcPr>
            <w:tcW w:w="797" w:type="pct"/>
            <w:vMerge/>
            <w:vAlign w:val="center"/>
            <w:hideMark/>
          </w:tcPr>
          <w:p w14:paraId="40FEF68B"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0450A51" w14:textId="42EE6ECB"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26.</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FS-120, NUM. INV. 67726        </w:t>
            </w:r>
          </w:p>
        </w:tc>
        <w:tc>
          <w:tcPr>
            <w:tcW w:w="633" w:type="pct"/>
            <w:vMerge/>
            <w:vAlign w:val="center"/>
          </w:tcPr>
          <w:p w14:paraId="43A97468"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6E38F59" w14:textId="5A338E4E"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2FF33CD" w14:textId="3AF0B506"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437343F2" w14:textId="3F5D7076"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1A13F2B4" w14:textId="77777777" w:rsidTr="00815C5C">
        <w:trPr>
          <w:trHeight w:val="225"/>
        </w:trPr>
        <w:tc>
          <w:tcPr>
            <w:tcW w:w="797" w:type="pct"/>
            <w:vMerge/>
            <w:vAlign w:val="center"/>
            <w:hideMark/>
          </w:tcPr>
          <w:p w14:paraId="5214D879"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04C17D8A" w14:textId="2B0E8239"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27.</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Husqvarna</w:t>
            </w:r>
            <w:proofErr w:type="spellEnd"/>
            <w:r w:rsidR="004A7C0E" w:rsidRPr="0018580B">
              <w:rPr>
                <w:rFonts w:asciiTheme="minorHAnsi" w:hAnsiTheme="minorHAnsi" w:cstheme="minorHAnsi"/>
                <w:sz w:val="14"/>
                <w:szCs w:val="14"/>
              </w:rPr>
              <w:t xml:space="preserve">, modelo 143RII, NUM. INV. 71255            </w:t>
            </w:r>
          </w:p>
        </w:tc>
        <w:tc>
          <w:tcPr>
            <w:tcW w:w="633" w:type="pct"/>
            <w:vMerge/>
            <w:vAlign w:val="center"/>
          </w:tcPr>
          <w:p w14:paraId="0DF9D9F9"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452BD9D5" w14:textId="06E72101"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E5098F2" w14:textId="7EB02B1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5084A37" w14:textId="477120F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57DA4E16" w14:textId="77777777" w:rsidTr="00815C5C">
        <w:trPr>
          <w:trHeight w:val="225"/>
        </w:trPr>
        <w:tc>
          <w:tcPr>
            <w:tcW w:w="797" w:type="pct"/>
            <w:vMerge/>
            <w:vAlign w:val="center"/>
            <w:hideMark/>
          </w:tcPr>
          <w:p w14:paraId="0A52AB40"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0807125" w14:textId="103238A2"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28.</w:t>
            </w:r>
            <w:r w:rsidR="004A7C0E" w:rsidRPr="0018580B">
              <w:rPr>
                <w:rFonts w:asciiTheme="minorHAnsi" w:hAnsiTheme="minorHAnsi" w:cstheme="minorHAnsi"/>
                <w:sz w:val="14"/>
                <w:szCs w:val="14"/>
              </w:rPr>
              <w:t xml:space="preserve">Desmalezadora profesional marca </w:t>
            </w:r>
            <w:proofErr w:type="spellStart"/>
            <w:r w:rsidR="004A7C0E" w:rsidRPr="0018580B">
              <w:rPr>
                <w:rFonts w:asciiTheme="minorHAnsi" w:hAnsiTheme="minorHAnsi" w:cstheme="minorHAnsi"/>
                <w:sz w:val="14"/>
                <w:szCs w:val="14"/>
              </w:rPr>
              <w:t>Shindaiwa</w:t>
            </w:r>
            <w:proofErr w:type="spellEnd"/>
            <w:r w:rsidR="004A7C0E" w:rsidRPr="0018580B">
              <w:rPr>
                <w:rFonts w:asciiTheme="minorHAnsi" w:hAnsiTheme="minorHAnsi" w:cstheme="minorHAnsi"/>
                <w:sz w:val="14"/>
                <w:szCs w:val="14"/>
              </w:rPr>
              <w:t>, modelo B531, NUM. INV. 120790</w:t>
            </w:r>
          </w:p>
        </w:tc>
        <w:tc>
          <w:tcPr>
            <w:tcW w:w="633" w:type="pct"/>
            <w:vMerge/>
            <w:vAlign w:val="center"/>
          </w:tcPr>
          <w:p w14:paraId="7A816970"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1B6D516" w14:textId="6BE9CE98"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E19A04E" w14:textId="5A0A6BE3"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6827BF14" w14:textId="5CD9BA3B"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2D39457B" w14:textId="77777777" w:rsidTr="00815C5C">
        <w:trPr>
          <w:trHeight w:val="229"/>
        </w:trPr>
        <w:tc>
          <w:tcPr>
            <w:tcW w:w="797" w:type="pct"/>
            <w:vMerge/>
            <w:vAlign w:val="center"/>
            <w:hideMark/>
          </w:tcPr>
          <w:p w14:paraId="6CF28A71"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FB5F2D5" w14:textId="6A1E9315"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29.</w:t>
            </w:r>
            <w:r w:rsidR="004A7C0E" w:rsidRPr="0018580B">
              <w:rPr>
                <w:rFonts w:asciiTheme="minorHAnsi" w:hAnsiTheme="minorHAnsi" w:cstheme="minorHAnsi"/>
                <w:sz w:val="14"/>
                <w:szCs w:val="14"/>
              </w:rPr>
              <w:t xml:space="preserve">Desmalezadora profesional marca </w:t>
            </w:r>
            <w:proofErr w:type="spellStart"/>
            <w:r w:rsidR="004A7C0E" w:rsidRPr="0018580B">
              <w:rPr>
                <w:rFonts w:asciiTheme="minorHAnsi" w:hAnsiTheme="minorHAnsi" w:cstheme="minorHAnsi"/>
                <w:sz w:val="14"/>
                <w:szCs w:val="14"/>
              </w:rPr>
              <w:t>Shindaiwa</w:t>
            </w:r>
            <w:proofErr w:type="spellEnd"/>
            <w:r w:rsidR="004A7C0E" w:rsidRPr="0018580B">
              <w:rPr>
                <w:rFonts w:asciiTheme="minorHAnsi" w:hAnsiTheme="minorHAnsi" w:cstheme="minorHAnsi"/>
                <w:sz w:val="14"/>
                <w:szCs w:val="14"/>
              </w:rPr>
              <w:t>, modelo B531, NUM. INV. 120791</w:t>
            </w:r>
          </w:p>
        </w:tc>
        <w:tc>
          <w:tcPr>
            <w:tcW w:w="633" w:type="pct"/>
            <w:vMerge/>
            <w:vAlign w:val="center"/>
          </w:tcPr>
          <w:p w14:paraId="7231B0DD"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775B062B" w14:textId="03A79602"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A08916F" w14:textId="27CA5050"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5C04C3B" w14:textId="1777CF9A"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191DDE26" w14:textId="77777777" w:rsidTr="00815C5C">
        <w:trPr>
          <w:trHeight w:val="225"/>
        </w:trPr>
        <w:tc>
          <w:tcPr>
            <w:tcW w:w="797" w:type="pct"/>
            <w:vMerge/>
            <w:vAlign w:val="center"/>
            <w:hideMark/>
          </w:tcPr>
          <w:p w14:paraId="092B558E"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5E7DE234" w14:textId="69773ABF"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30.</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130390           </w:t>
            </w:r>
          </w:p>
        </w:tc>
        <w:tc>
          <w:tcPr>
            <w:tcW w:w="633" w:type="pct"/>
            <w:vMerge/>
            <w:vAlign w:val="center"/>
          </w:tcPr>
          <w:p w14:paraId="1E5BD8E2"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449C1079" w14:textId="4F3276B5"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230B88A" w14:textId="6A6405CF"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12246405" w14:textId="1A3FBF40"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300EB11B" w14:textId="77777777" w:rsidTr="00815C5C">
        <w:trPr>
          <w:trHeight w:val="225"/>
        </w:trPr>
        <w:tc>
          <w:tcPr>
            <w:tcW w:w="797" w:type="pct"/>
            <w:vMerge/>
            <w:vAlign w:val="center"/>
            <w:hideMark/>
          </w:tcPr>
          <w:p w14:paraId="29E0127A"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4318E6A" w14:textId="352A6293"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31.</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130391           </w:t>
            </w:r>
          </w:p>
        </w:tc>
        <w:tc>
          <w:tcPr>
            <w:tcW w:w="633" w:type="pct"/>
            <w:vMerge/>
            <w:vAlign w:val="center"/>
          </w:tcPr>
          <w:p w14:paraId="4C3145E9"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1953C77A" w14:textId="5E00EF7E"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E183FE7" w14:textId="1A98C70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43585DAE" w14:textId="72191E8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16C88A8D" w14:textId="77777777" w:rsidTr="00815C5C">
        <w:trPr>
          <w:trHeight w:val="225"/>
        </w:trPr>
        <w:tc>
          <w:tcPr>
            <w:tcW w:w="797" w:type="pct"/>
            <w:vMerge/>
            <w:vAlign w:val="center"/>
            <w:hideMark/>
          </w:tcPr>
          <w:p w14:paraId="3EAD2AEE"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454C94D" w14:textId="727CB14A"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32.</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130392            </w:t>
            </w:r>
          </w:p>
        </w:tc>
        <w:tc>
          <w:tcPr>
            <w:tcW w:w="633" w:type="pct"/>
            <w:vMerge/>
            <w:vAlign w:val="center"/>
          </w:tcPr>
          <w:p w14:paraId="13BB4479"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123EA3F6" w14:textId="64F0AAA2"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0824CB38" w14:textId="48B514F5"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0694D553" w14:textId="65F1D4D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5CA9FA68" w14:textId="77777777" w:rsidTr="00815C5C">
        <w:trPr>
          <w:trHeight w:val="225"/>
        </w:trPr>
        <w:tc>
          <w:tcPr>
            <w:tcW w:w="797" w:type="pct"/>
            <w:vMerge/>
            <w:vAlign w:val="center"/>
            <w:hideMark/>
          </w:tcPr>
          <w:p w14:paraId="2677FBF2"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640939A5" w14:textId="1C1F60A4"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33.</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130393          </w:t>
            </w:r>
          </w:p>
        </w:tc>
        <w:tc>
          <w:tcPr>
            <w:tcW w:w="633" w:type="pct"/>
            <w:vMerge/>
            <w:vAlign w:val="center"/>
          </w:tcPr>
          <w:p w14:paraId="50F55AC3"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6FA7D34A" w14:textId="7FCEFE56"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14619FAB" w14:textId="097F3425"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00371840" w14:textId="7000227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66A07779" w14:textId="77777777" w:rsidTr="00815C5C">
        <w:trPr>
          <w:trHeight w:val="225"/>
        </w:trPr>
        <w:tc>
          <w:tcPr>
            <w:tcW w:w="797" w:type="pct"/>
            <w:vMerge/>
            <w:vAlign w:val="center"/>
            <w:hideMark/>
          </w:tcPr>
          <w:p w14:paraId="7FF85998"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7592276F" w14:textId="6777E2F6"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34.</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130394          </w:t>
            </w:r>
          </w:p>
        </w:tc>
        <w:tc>
          <w:tcPr>
            <w:tcW w:w="633" w:type="pct"/>
            <w:vMerge/>
            <w:vAlign w:val="center"/>
          </w:tcPr>
          <w:p w14:paraId="02FFBA0D"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2791276B" w14:textId="43002240"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06A1EB2D" w14:textId="503723D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0CC7C36A" w14:textId="6E65FB0A"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2D4D7350" w14:textId="77777777" w:rsidTr="00815C5C">
        <w:trPr>
          <w:trHeight w:val="225"/>
        </w:trPr>
        <w:tc>
          <w:tcPr>
            <w:tcW w:w="797" w:type="pct"/>
            <w:vMerge/>
            <w:vAlign w:val="center"/>
            <w:hideMark/>
          </w:tcPr>
          <w:p w14:paraId="35143F1D"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64C6136D" w14:textId="1B3381FE"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35.</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130395           </w:t>
            </w:r>
          </w:p>
        </w:tc>
        <w:tc>
          <w:tcPr>
            <w:tcW w:w="633" w:type="pct"/>
            <w:vMerge/>
            <w:vAlign w:val="center"/>
          </w:tcPr>
          <w:p w14:paraId="1DE418E9"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29C7417" w14:textId="772ED893"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571E8134" w14:textId="595CA0F9"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484F827B" w14:textId="5198517D"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30251D02" w14:textId="77777777" w:rsidTr="00815C5C">
        <w:trPr>
          <w:trHeight w:val="263"/>
        </w:trPr>
        <w:tc>
          <w:tcPr>
            <w:tcW w:w="797" w:type="pct"/>
            <w:vMerge/>
            <w:vAlign w:val="center"/>
            <w:hideMark/>
          </w:tcPr>
          <w:p w14:paraId="0F4D9A9C"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F30FE48" w14:textId="7D84ED83"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36.</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130396            </w:t>
            </w:r>
          </w:p>
        </w:tc>
        <w:tc>
          <w:tcPr>
            <w:tcW w:w="633" w:type="pct"/>
            <w:vMerge/>
            <w:vAlign w:val="center"/>
          </w:tcPr>
          <w:p w14:paraId="0597DF0F"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2E550031" w14:textId="5B376BBF"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0DF5250E" w14:textId="5B7B0ADD"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109B47FB" w14:textId="1A5CB40D"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6D1EC1F5" w14:textId="77777777" w:rsidTr="00815C5C">
        <w:trPr>
          <w:trHeight w:val="225"/>
        </w:trPr>
        <w:tc>
          <w:tcPr>
            <w:tcW w:w="797" w:type="pct"/>
            <w:vMerge/>
            <w:vAlign w:val="center"/>
            <w:hideMark/>
          </w:tcPr>
          <w:p w14:paraId="1AD6B1BE"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396D7B99" w14:textId="6DDCE99B"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37.</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130397             </w:t>
            </w:r>
          </w:p>
        </w:tc>
        <w:tc>
          <w:tcPr>
            <w:tcW w:w="633" w:type="pct"/>
            <w:vMerge/>
            <w:vAlign w:val="center"/>
          </w:tcPr>
          <w:p w14:paraId="382B718D"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75B0074F" w14:textId="782D7166"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D1560C6" w14:textId="7174228C"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82E8E88" w14:textId="0F5E4E2C"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46D88213" w14:textId="77777777" w:rsidTr="00815C5C">
        <w:trPr>
          <w:trHeight w:val="225"/>
        </w:trPr>
        <w:tc>
          <w:tcPr>
            <w:tcW w:w="797" w:type="pct"/>
            <w:vMerge/>
            <w:vAlign w:val="center"/>
            <w:hideMark/>
          </w:tcPr>
          <w:p w14:paraId="5003C9F1"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3C66F8CB" w14:textId="75E9EA8A" w:rsidR="004A7C0E" w:rsidRPr="00114510" w:rsidRDefault="004A7C0E" w:rsidP="004A7C0E">
            <w:pPr>
              <w:rPr>
                <w:rFonts w:ascii="Arial" w:hAnsi="Arial" w:cs="Arial"/>
                <w:color w:val="000000"/>
                <w:sz w:val="12"/>
                <w:szCs w:val="12"/>
                <w:lang w:val="es-MX" w:eastAsia="es-MX"/>
              </w:rPr>
            </w:pPr>
            <w:proofErr w:type="spellStart"/>
            <w:r w:rsidRPr="0018580B">
              <w:rPr>
                <w:rFonts w:asciiTheme="minorHAnsi" w:hAnsiTheme="minorHAnsi" w:cstheme="minorHAnsi"/>
                <w:sz w:val="14"/>
                <w:szCs w:val="14"/>
              </w:rPr>
              <w:t>Desmalezadora</w:t>
            </w:r>
            <w:proofErr w:type="spellEnd"/>
            <w:r w:rsidRPr="0018580B">
              <w:rPr>
                <w:rFonts w:asciiTheme="minorHAnsi" w:hAnsiTheme="minorHAnsi" w:cstheme="minorHAnsi"/>
                <w:sz w:val="14"/>
                <w:szCs w:val="14"/>
              </w:rPr>
              <w:t xml:space="preserve"> marca </w:t>
            </w:r>
            <w:proofErr w:type="spellStart"/>
            <w:r w:rsidRPr="0018580B">
              <w:rPr>
                <w:rFonts w:asciiTheme="minorHAnsi" w:hAnsiTheme="minorHAnsi" w:cstheme="minorHAnsi"/>
                <w:sz w:val="14"/>
                <w:szCs w:val="14"/>
              </w:rPr>
              <w:t>Stihl</w:t>
            </w:r>
            <w:proofErr w:type="spellEnd"/>
            <w:r w:rsidRPr="0018580B">
              <w:rPr>
                <w:rFonts w:asciiTheme="minorHAnsi" w:hAnsiTheme="minorHAnsi" w:cstheme="minorHAnsi"/>
                <w:sz w:val="14"/>
                <w:szCs w:val="14"/>
              </w:rPr>
              <w:t xml:space="preserve">, modelo FS-280, </w:t>
            </w:r>
            <w:r w:rsidR="008E4C27">
              <w:rPr>
                <w:rFonts w:asciiTheme="minorHAnsi" w:hAnsiTheme="minorHAnsi" w:cstheme="minorHAnsi"/>
                <w:sz w:val="14"/>
                <w:szCs w:val="14"/>
              </w:rPr>
              <w:t>38.</w:t>
            </w:r>
            <w:r w:rsidRPr="0018580B">
              <w:rPr>
                <w:rFonts w:asciiTheme="minorHAnsi" w:hAnsiTheme="minorHAnsi" w:cstheme="minorHAnsi"/>
                <w:sz w:val="14"/>
                <w:szCs w:val="14"/>
              </w:rPr>
              <w:t xml:space="preserve">NUM. INV. 130398             </w:t>
            </w:r>
          </w:p>
        </w:tc>
        <w:tc>
          <w:tcPr>
            <w:tcW w:w="633" w:type="pct"/>
            <w:vMerge/>
            <w:vAlign w:val="center"/>
          </w:tcPr>
          <w:p w14:paraId="55636035"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606EB0A3" w14:textId="02644F4B"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117B3FD3" w14:textId="2FE9A475"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404C36A1" w14:textId="3156F85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09870886" w14:textId="77777777" w:rsidTr="00815C5C">
        <w:trPr>
          <w:trHeight w:val="225"/>
        </w:trPr>
        <w:tc>
          <w:tcPr>
            <w:tcW w:w="797" w:type="pct"/>
            <w:vMerge/>
            <w:vAlign w:val="center"/>
            <w:hideMark/>
          </w:tcPr>
          <w:p w14:paraId="7B02E698"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3955514D" w14:textId="7FFF2D5D"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39.</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130399         </w:t>
            </w:r>
          </w:p>
        </w:tc>
        <w:tc>
          <w:tcPr>
            <w:tcW w:w="633" w:type="pct"/>
            <w:vMerge/>
            <w:vAlign w:val="center"/>
          </w:tcPr>
          <w:p w14:paraId="191CC906"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00589AB0" w14:textId="5D429FD3"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2330B8E" w14:textId="7082FC25"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5B4F3A93" w14:textId="6C101B03"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1B2DE5DE" w14:textId="77777777" w:rsidTr="00815C5C">
        <w:trPr>
          <w:trHeight w:val="225"/>
        </w:trPr>
        <w:tc>
          <w:tcPr>
            <w:tcW w:w="797" w:type="pct"/>
            <w:vMerge/>
            <w:vAlign w:val="center"/>
            <w:hideMark/>
          </w:tcPr>
          <w:p w14:paraId="1C5EBE78"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79BDC780" w14:textId="15C3EAE6"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40.</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130400           </w:t>
            </w:r>
          </w:p>
        </w:tc>
        <w:tc>
          <w:tcPr>
            <w:tcW w:w="633" w:type="pct"/>
            <w:vMerge/>
            <w:vAlign w:val="center"/>
          </w:tcPr>
          <w:p w14:paraId="009B6567"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648DC31C" w14:textId="5FFA489B"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2D82E6D6" w14:textId="40E940CB"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11DE60A2" w14:textId="4F678B94"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00810889" w14:textId="77777777" w:rsidTr="00815C5C">
        <w:trPr>
          <w:trHeight w:val="225"/>
        </w:trPr>
        <w:tc>
          <w:tcPr>
            <w:tcW w:w="797" w:type="pct"/>
            <w:vMerge/>
            <w:vAlign w:val="center"/>
            <w:hideMark/>
          </w:tcPr>
          <w:p w14:paraId="4AD84645"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660CAFFD" w14:textId="032DFB27"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41.</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130401            </w:t>
            </w:r>
          </w:p>
        </w:tc>
        <w:tc>
          <w:tcPr>
            <w:tcW w:w="633" w:type="pct"/>
            <w:vMerge/>
            <w:vAlign w:val="center"/>
          </w:tcPr>
          <w:p w14:paraId="0FC85E78"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14DCE81B" w14:textId="1FC042D2"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9C1045C" w14:textId="526292D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7CD1323B" w14:textId="2AA744E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50700D31" w14:textId="77777777" w:rsidTr="00815C5C">
        <w:trPr>
          <w:trHeight w:val="225"/>
        </w:trPr>
        <w:tc>
          <w:tcPr>
            <w:tcW w:w="797" w:type="pct"/>
            <w:vMerge/>
            <w:vAlign w:val="center"/>
            <w:hideMark/>
          </w:tcPr>
          <w:p w14:paraId="71311010"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02421AAC" w14:textId="2DFD2A4E"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42.</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modelo FS-280</w:t>
            </w:r>
            <w:r w:rsidR="004A7C0E">
              <w:rPr>
                <w:rFonts w:asciiTheme="minorHAnsi" w:hAnsiTheme="minorHAnsi" w:cstheme="minorHAnsi"/>
                <w:sz w:val="14"/>
                <w:szCs w:val="14"/>
              </w:rPr>
              <w:t xml:space="preserve"> </w:t>
            </w:r>
            <w:r w:rsidR="004A7C0E" w:rsidRPr="0018580B">
              <w:rPr>
                <w:rFonts w:asciiTheme="minorHAnsi" w:hAnsiTheme="minorHAnsi" w:cstheme="minorHAnsi"/>
                <w:sz w:val="14"/>
                <w:szCs w:val="14"/>
              </w:rPr>
              <w:t xml:space="preserve">NUM. INV. 130402            </w:t>
            </w:r>
          </w:p>
        </w:tc>
        <w:tc>
          <w:tcPr>
            <w:tcW w:w="633" w:type="pct"/>
            <w:vMerge/>
            <w:vAlign w:val="center"/>
          </w:tcPr>
          <w:p w14:paraId="3D05E3DE"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26039C03" w14:textId="2DD023F8"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384D9D5" w14:textId="6E0B17C0"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4AA5A9CD" w14:textId="3A9B05A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1CF61BD5" w14:textId="77777777" w:rsidTr="00815C5C">
        <w:trPr>
          <w:trHeight w:val="252"/>
        </w:trPr>
        <w:tc>
          <w:tcPr>
            <w:tcW w:w="797" w:type="pct"/>
            <w:vMerge/>
            <w:vAlign w:val="center"/>
            <w:hideMark/>
          </w:tcPr>
          <w:p w14:paraId="75B6E3F8"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045492C4" w14:textId="388ABCC5"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43.</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130403            </w:t>
            </w:r>
          </w:p>
        </w:tc>
        <w:tc>
          <w:tcPr>
            <w:tcW w:w="633" w:type="pct"/>
            <w:vMerge/>
            <w:vAlign w:val="center"/>
          </w:tcPr>
          <w:p w14:paraId="3B8F0B72"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79B6EEA0" w14:textId="2500A4FB"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9ED64A3" w14:textId="6835B176"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233AAC70" w14:textId="6EE5E01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01D80641" w14:textId="77777777" w:rsidTr="00815C5C">
        <w:trPr>
          <w:trHeight w:val="225"/>
        </w:trPr>
        <w:tc>
          <w:tcPr>
            <w:tcW w:w="797" w:type="pct"/>
            <w:vMerge/>
            <w:vAlign w:val="center"/>
            <w:hideMark/>
          </w:tcPr>
          <w:p w14:paraId="2896775F"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F6E4BCF" w14:textId="61DB7C2E"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44.</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130404             </w:t>
            </w:r>
          </w:p>
        </w:tc>
        <w:tc>
          <w:tcPr>
            <w:tcW w:w="633" w:type="pct"/>
            <w:vMerge/>
            <w:vAlign w:val="center"/>
          </w:tcPr>
          <w:p w14:paraId="355F04F0"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194D42A2" w14:textId="24C5FA64"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4401F35A" w14:textId="03D3E074"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19E1ADDF" w14:textId="725677DD"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0DBFCFB0" w14:textId="77777777" w:rsidTr="00815C5C">
        <w:trPr>
          <w:trHeight w:val="225"/>
        </w:trPr>
        <w:tc>
          <w:tcPr>
            <w:tcW w:w="797" w:type="pct"/>
            <w:vMerge/>
            <w:vAlign w:val="center"/>
            <w:hideMark/>
          </w:tcPr>
          <w:p w14:paraId="57748E9B"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D8FA37C" w14:textId="671BFED2"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45.</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130405            </w:t>
            </w:r>
          </w:p>
        </w:tc>
        <w:tc>
          <w:tcPr>
            <w:tcW w:w="633" w:type="pct"/>
            <w:vMerge/>
            <w:vAlign w:val="center"/>
          </w:tcPr>
          <w:p w14:paraId="7A7F87FC"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0990DABE" w14:textId="5A239390"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152458CF" w14:textId="7A413C30"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2E6FB001" w14:textId="33AEF4A6"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633BC50B" w14:textId="77777777" w:rsidTr="00815C5C">
        <w:trPr>
          <w:trHeight w:val="240"/>
        </w:trPr>
        <w:tc>
          <w:tcPr>
            <w:tcW w:w="797" w:type="pct"/>
            <w:vMerge/>
            <w:vAlign w:val="center"/>
            <w:hideMark/>
          </w:tcPr>
          <w:p w14:paraId="128F44B1"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D4B0528" w14:textId="561607EC"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46.</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modelo FS-280</w:t>
            </w:r>
            <w:r w:rsidR="004A7C0E">
              <w:rPr>
                <w:rFonts w:asciiTheme="minorHAnsi" w:hAnsiTheme="minorHAnsi" w:cstheme="minorHAnsi"/>
                <w:sz w:val="14"/>
                <w:szCs w:val="14"/>
              </w:rPr>
              <w:t xml:space="preserve"> </w:t>
            </w:r>
            <w:r w:rsidR="004A7C0E" w:rsidRPr="0018580B">
              <w:rPr>
                <w:rFonts w:asciiTheme="minorHAnsi" w:hAnsiTheme="minorHAnsi" w:cstheme="minorHAnsi"/>
                <w:sz w:val="14"/>
                <w:szCs w:val="14"/>
              </w:rPr>
              <w:t xml:space="preserve">NUM. INV. 130406           </w:t>
            </w:r>
          </w:p>
        </w:tc>
        <w:tc>
          <w:tcPr>
            <w:tcW w:w="633" w:type="pct"/>
            <w:vMerge/>
            <w:vAlign w:val="center"/>
          </w:tcPr>
          <w:p w14:paraId="6211949D"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577F3701" w14:textId="21E0CEDC"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466E17C0" w14:textId="59EC5DD8"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0891FA4B" w14:textId="5BD903A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03542E34" w14:textId="77777777" w:rsidTr="00815C5C">
        <w:trPr>
          <w:trHeight w:val="225"/>
        </w:trPr>
        <w:tc>
          <w:tcPr>
            <w:tcW w:w="797" w:type="pct"/>
            <w:vMerge/>
            <w:vAlign w:val="center"/>
            <w:hideMark/>
          </w:tcPr>
          <w:p w14:paraId="070320E0"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E10D7BE" w14:textId="4E43C0DE"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47.</w:t>
            </w:r>
            <w:r w:rsidR="004A7C0E" w:rsidRPr="0018580B">
              <w:rPr>
                <w:rFonts w:asciiTheme="minorHAnsi" w:hAnsiTheme="minorHAnsi" w:cstheme="minorHAnsi"/>
                <w:sz w:val="14"/>
                <w:szCs w:val="14"/>
              </w:rPr>
              <w:t xml:space="preserve">Desmalezadora marca </w:t>
            </w:r>
            <w:proofErr w:type="spellStart"/>
            <w:r w:rsidR="004A7C0E" w:rsidRPr="0018580B">
              <w:rPr>
                <w:rFonts w:asciiTheme="minorHAnsi" w:hAnsiTheme="minorHAnsi" w:cstheme="minorHAnsi"/>
                <w:sz w:val="14"/>
                <w:szCs w:val="14"/>
              </w:rPr>
              <w:t>Stihl</w:t>
            </w:r>
            <w:proofErr w:type="spellEnd"/>
            <w:r w:rsidR="004A7C0E" w:rsidRPr="0018580B">
              <w:rPr>
                <w:rFonts w:asciiTheme="minorHAnsi" w:hAnsiTheme="minorHAnsi" w:cstheme="minorHAnsi"/>
                <w:sz w:val="14"/>
                <w:szCs w:val="14"/>
              </w:rPr>
              <w:t xml:space="preserve">, modelo FS-280 NUM. INV. 130407            </w:t>
            </w:r>
          </w:p>
        </w:tc>
        <w:tc>
          <w:tcPr>
            <w:tcW w:w="633" w:type="pct"/>
            <w:vMerge/>
            <w:vAlign w:val="center"/>
          </w:tcPr>
          <w:p w14:paraId="07314781"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0890CB2D" w14:textId="486C95B4"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5CF3060" w14:textId="2F6D215D"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687FA119" w14:textId="08A5B984"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4752EF22" w14:textId="77777777" w:rsidTr="00815C5C">
        <w:trPr>
          <w:trHeight w:val="225"/>
        </w:trPr>
        <w:tc>
          <w:tcPr>
            <w:tcW w:w="797" w:type="pct"/>
            <w:vMerge/>
            <w:vAlign w:val="center"/>
            <w:hideMark/>
          </w:tcPr>
          <w:p w14:paraId="4F7D2681"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0F3B03C0" w14:textId="0F30B6DF"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48.</w:t>
            </w:r>
            <w:r w:rsidR="004A7C0E" w:rsidRPr="0018580B">
              <w:rPr>
                <w:rFonts w:asciiTheme="minorHAnsi" w:hAnsiTheme="minorHAnsi" w:cstheme="minorHAnsi"/>
                <w:sz w:val="14"/>
                <w:szCs w:val="14"/>
              </w:rPr>
              <w:t>Desmalezadora profesional, Marca Murayama, Modelo B42H, 2.59HP, NUM. INV. 155135</w:t>
            </w:r>
          </w:p>
        </w:tc>
        <w:tc>
          <w:tcPr>
            <w:tcW w:w="633" w:type="pct"/>
            <w:vMerge/>
            <w:vAlign w:val="center"/>
          </w:tcPr>
          <w:p w14:paraId="660BA1E8"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674F3438" w14:textId="08B7F4AF"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4933A9C" w14:textId="58CAB06D"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7F3C4C95" w14:textId="72DF3DA1"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5D821F26" w14:textId="77777777" w:rsidTr="00815C5C">
        <w:trPr>
          <w:trHeight w:val="225"/>
        </w:trPr>
        <w:tc>
          <w:tcPr>
            <w:tcW w:w="797" w:type="pct"/>
            <w:vMerge/>
            <w:vAlign w:val="center"/>
            <w:hideMark/>
          </w:tcPr>
          <w:p w14:paraId="53ACC0B2"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2569423C" w14:textId="24C46330" w:rsidR="004A7C0E" w:rsidRPr="00114510" w:rsidRDefault="008E4C27" w:rsidP="004A7C0E">
            <w:pPr>
              <w:rPr>
                <w:rFonts w:ascii="Arial" w:hAnsi="Arial" w:cs="Arial"/>
                <w:color w:val="000000"/>
                <w:sz w:val="12"/>
                <w:szCs w:val="12"/>
                <w:lang w:val="es-MX" w:eastAsia="es-MX"/>
              </w:rPr>
            </w:pPr>
            <w:r>
              <w:rPr>
                <w:rFonts w:asciiTheme="minorHAnsi" w:hAnsiTheme="minorHAnsi" w:cstheme="minorHAnsi"/>
                <w:sz w:val="14"/>
                <w:szCs w:val="14"/>
              </w:rPr>
              <w:t>49.</w:t>
            </w:r>
            <w:r w:rsidR="004A7C0E" w:rsidRPr="007E1196">
              <w:rPr>
                <w:rFonts w:asciiTheme="minorHAnsi" w:hAnsiTheme="minorHAnsi" w:cstheme="minorHAnsi"/>
                <w:sz w:val="14"/>
                <w:szCs w:val="14"/>
              </w:rPr>
              <w:t>Desmalezadora profesional, Marca Murayama, Modelo B42H, 2.59HP, NUM. INV. 155136</w:t>
            </w:r>
          </w:p>
        </w:tc>
        <w:tc>
          <w:tcPr>
            <w:tcW w:w="633" w:type="pct"/>
            <w:vMerge/>
            <w:vAlign w:val="center"/>
          </w:tcPr>
          <w:p w14:paraId="521EBBE8"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001B9165" w14:textId="14328C55" w:rsidR="004A7C0E" w:rsidRPr="00114510" w:rsidRDefault="004A7C0E" w:rsidP="004A7C0E">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CA58890" w14:textId="794C493D"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574D0FC" w14:textId="7EA29DD2"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76C38606" w14:textId="77777777" w:rsidTr="00815C5C">
        <w:trPr>
          <w:trHeight w:val="225"/>
        </w:trPr>
        <w:tc>
          <w:tcPr>
            <w:tcW w:w="797" w:type="pct"/>
            <w:vMerge/>
            <w:vAlign w:val="center"/>
            <w:hideMark/>
          </w:tcPr>
          <w:p w14:paraId="63F1D935"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5026AF61" w14:textId="1252B86B" w:rsidR="004A7C0E" w:rsidRPr="008E4C27" w:rsidRDefault="008E4C27" w:rsidP="004A7C0E">
            <w:pPr>
              <w:rPr>
                <w:rFonts w:asciiTheme="minorHAnsi" w:hAnsiTheme="minorHAnsi" w:cstheme="minorHAnsi"/>
                <w:color w:val="000000"/>
                <w:sz w:val="12"/>
                <w:szCs w:val="12"/>
                <w:lang w:val="es-MX" w:eastAsia="es-MX"/>
              </w:rPr>
            </w:pPr>
            <w:r w:rsidRPr="008E4C27">
              <w:rPr>
                <w:rFonts w:asciiTheme="minorHAnsi" w:hAnsiTheme="minorHAnsi" w:cstheme="minorHAnsi"/>
                <w:sz w:val="14"/>
                <w:szCs w:val="14"/>
              </w:rPr>
              <w:t>50.</w:t>
            </w:r>
            <w:r w:rsidR="004A7C0E" w:rsidRPr="008E4C27">
              <w:rPr>
                <w:rFonts w:asciiTheme="minorHAnsi" w:hAnsiTheme="minorHAnsi" w:cstheme="minorHAnsi"/>
                <w:sz w:val="14"/>
                <w:szCs w:val="14"/>
              </w:rPr>
              <w:t>Desmalezadora profesional, Marca Murayama, Modelo B42H, 2.59HP, NUM. INV. 155137</w:t>
            </w:r>
          </w:p>
        </w:tc>
        <w:tc>
          <w:tcPr>
            <w:tcW w:w="633" w:type="pct"/>
            <w:vMerge/>
            <w:vAlign w:val="center"/>
          </w:tcPr>
          <w:p w14:paraId="7722F001"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125E596A" w14:textId="723E598A" w:rsidR="004A7C0E" w:rsidRPr="00114510" w:rsidRDefault="004A7C0E" w:rsidP="004A7C0E">
            <w:pPr>
              <w:jc w:val="center"/>
              <w:rPr>
                <w:rFonts w:ascii="Arial" w:hAnsi="Arial" w:cs="Arial"/>
                <w:color w:val="000000"/>
                <w:sz w:val="12"/>
                <w:szCs w:val="12"/>
                <w:lang w:val="es-MX" w:eastAsia="es-MX"/>
              </w:rPr>
            </w:pPr>
            <w:r w:rsidRPr="00A85210">
              <w:rPr>
                <w:rFonts w:asciiTheme="minorHAnsi" w:hAnsiTheme="minorHAnsi" w:cstheme="minorHAnsi"/>
                <w:sz w:val="16"/>
                <w:szCs w:val="16"/>
                <w:lang w:val="es-MX" w:eastAsia="es-MX"/>
              </w:rPr>
              <w:t>3</w:t>
            </w:r>
          </w:p>
        </w:tc>
        <w:tc>
          <w:tcPr>
            <w:tcW w:w="635" w:type="pct"/>
            <w:shd w:val="clear" w:color="auto" w:fill="auto"/>
            <w:noWrap/>
          </w:tcPr>
          <w:p w14:paraId="48990582" w14:textId="3F8D7A73"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1752970" w14:textId="319F5CA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04DFF7D6" w14:textId="77777777" w:rsidTr="00815C5C">
        <w:trPr>
          <w:trHeight w:val="225"/>
        </w:trPr>
        <w:tc>
          <w:tcPr>
            <w:tcW w:w="797" w:type="pct"/>
            <w:vMerge/>
            <w:vAlign w:val="center"/>
            <w:hideMark/>
          </w:tcPr>
          <w:p w14:paraId="45F99A4D"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3A15B36" w14:textId="03D3C66E" w:rsidR="004A7C0E" w:rsidRPr="008E4C27" w:rsidRDefault="008E4C27" w:rsidP="004A7C0E">
            <w:pPr>
              <w:rPr>
                <w:rFonts w:ascii="Calibri" w:hAnsi="Calibri" w:cs="Calibri"/>
                <w:color w:val="000000"/>
                <w:sz w:val="12"/>
                <w:szCs w:val="12"/>
                <w:lang w:val="es-MX" w:eastAsia="es-MX"/>
              </w:rPr>
            </w:pPr>
            <w:r w:rsidRPr="008E4C27">
              <w:rPr>
                <w:rFonts w:ascii="Calibri" w:hAnsi="Calibri" w:cs="Calibri"/>
                <w:sz w:val="14"/>
                <w:szCs w:val="14"/>
              </w:rPr>
              <w:t>51.</w:t>
            </w:r>
            <w:r w:rsidR="004A7C0E" w:rsidRPr="008E4C27">
              <w:rPr>
                <w:rFonts w:ascii="Calibri" w:hAnsi="Calibri" w:cs="Calibri"/>
                <w:sz w:val="14"/>
                <w:szCs w:val="14"/>
              </w:rPr>
              <w:t>Desmalezadora profesional, Marca Maruyama, Modelo BC-4321H, 2.59HP, NUM. INV. 159957</w:t>
            </w:r>
          </w:p>
        </w:tc>
        <w:tc>
          <w:tcPr>
            <w:tcW w:w="633" w:type="pct"/>
            <w:vMerge/>
            <w:vAlign w:val="center"/>
          </w:tcPr>
          <w:p w14:paraId="3034D4ED"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75D94550" w14:textId="5CFDF9F8" w:rsidR="004A7C0E" w:rsidRPr="00114510" w:rsidRDefault="004A7C0E" w:rsidP="004A7C0E">
            <w:pPr>
              <w:jc w:val="center"/>
              <w:rPr>
                <w:rFonts w:ascii="Arial" w:hAnsi="Arial" w:cs="Arial"/>
                <w:color w:val="000000"/>
                <w:sz w:val="12"/>
                <w:szCs w:val="12"/>
                <w:lang w:val="es-MX" w:eastAsia="es-MX"/>
              </w:rPr>
            </w:pPr>
            <w:r w:rsidRPr="00A85210">
              <w:rPr>
                <w:rFonts w:asciiTheme="minorHAnsi" w:hAnsiTheme="minorHAnsi" w:cstheme="minorHAnsi"/>
                <w:sz w:val="16"/>
                <w:szCs w:val="16"/>
                <w:lang w:val="es-MX" w:eastAsia="es-MX"/>
              </w:rPr>
              <w:t>3</w:t>
            </w:r>
          </w:p>
        </w:tc>
        <w:tc>
          <w:tcPr>
            <w:tcW w:w="635" w:type="pct"/>
            <w:shd w:val="clear" w:color="auto" w:fill="auto"/>
            <w:noWrap/>
          </w:tcPr>
          <w:p w14:paraId="2B44F743" w14:textId="49B33CF4"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0FCEA015" w14:textId="7C3629E3"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42A48164" w14:textId="77777777" w:rsidTr="00815C5C">
        <w:trPr>
          <w:trHeight w:val="225"/>
        </w:trPr>
        <w:tc>
          <w:tcPr>
            <w:tcW w:w="797" w:type="pct"/>
            <w:vMerge/>
            <w:vAlign w:val="center"/>
            <w:hideMark/>
          </w:tcPr>
          <w:p w14:paraId="1F3374AE"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41009EF" w14:textId="6486DFB6" w:rsidR="004A7C0E" w:rsidRPr="008E4C27" w:rsidRDefault="008E4C27" w:rsidP="004A7C0E">
            <w:pPr>
              <w:rPr>
                <w:rFonts w:ascii="Calibri" w:hAnsi="Calibri" w:cs="Calibri"/>
                <w:color w:val="000000"/>
                <w:sz w:val="12"/>
                <w:szCs w:val="12"/>
                <w:lang w:val="es-MX" w:eastAsia="es-MX"/>
              </w:rPr>
            </w:pPr>
            <w:r w:rsidRPr="008E4C27">
              <w:rPr>
                <w:rFonts w:ascii="Calibri" w:hAnsi="Calibri" w:cs="Calibri"/>
                <w:sz w:val="14"/>
                <w:szCs w:val="14"/>
              </w:rPr>
              <w:t>52.</w:t>
            </w:r>
            <w:r w:rsidR="004A7C0E" w:rsidRPr="008E4C27">
              <w:rPr>
                <w:rFonts w:ascii="Calibri" w:hAnsi="Calibri" w:cs="Calibri"/>
                <w:sz w:val="14"/>
                <w:szCs w:val="14"/>
              </w:rPr>
              <w:t>Desmalezadora profesional, Marca Maruyama, Modelo BC-4321H, 2.59HP, NUM. INV. 159958</w:t>
            </w:r>
          </w:p>
        </w:tc>
        <w:tc>
          <w:tcPr>
            <w:tcW w:w="633" w:type="pct"/>
            <w:vMerge/>
            <w:vAlign w:val="center"/>
          </w:tcPr>
          <w:p w14:paraId="4659DDAE"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009A3D79" w14:textId="166B7C3C" w:rsidR="004A7C0E" w:rsidRPr="00114510" w:rsidRDefault="004A7C0E" w:rsidP="004A7C0E">
            <w:pPr>
              <w:jc w:val="center"/>
              <w:rPr>
                <w:rFonts w:ascii="Arial" w:hAnsi="Arial" w:cs="Arial"/>
                <w:color w:val="000000"/>
                <w:sz w:val="12"/>
                <w:szCs w:val="12"/>
                <w:lang w:val="es-MX" w:eastAsia="es-MX"/>
              </w:rPr>
            </w:pPr>
            <w:r w:rsidRPr="00A85210">
              <w:rPr>
                <w:rFonts w:asciiTheme="minorHAnsi" w:hAnsiTheme="minorHAnsi" w:cstheme="minorHAnsi"/>
                <w:sz w:val="16"/>
                <w:szCs w:val="16"/>
                <w:lang w:val="es-MX" w:eastAsia="es-MX"/>
              </w:rPr>
              <w:t>3</w:t>
            </w:r>
          </w:p>
        </w:tc>
        <w:tc>
          <w:tcPr>
            <w:tcW w:w="635" w:type="pct"/>
            <w:shd w:val="clear" w:color="auto" w:fill="auto"/>
            <w:noWrap/>
          </w:tcPr>
          <w:p w14:paraId="3834F598" w14:textId="44F1F415"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62BE8942" w14:textId="112DA4F8"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65239229" w14:textId="77777777" w:rsidTr="00815C5C">
        <w:trPr>
          <w:trHeight w:val="225"/>
        </w:trPr>
        <w:tc>
          <w:tcPr>
            <w:tcW w:w="797" w:type="pct"/>
            <w:vMerge/>
            <w:vAlign w:val="center"/>
            <w:hideMark/>
          </w:tcPr>
          <w:p w14:paraId="3C04C00E"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1D48B40D" w14:textId="0036A02C" w:rsidR="004A7C0E" w:rsidRPr="008E4C27" w:rsidRDefault="008E4C27" w:rsidP="004A7C0E">
            <w:pPr>
              <w:rPr>
                <w:rFonts w:ascii="Calibri" w:hAnsi="Calibri" w:cs="Calibri"/>
                <w:color w:val="000000"/>
                <w:sz w:val="12"/>
                <w:szCs w:val="12"/>
                <w:lang w:val="es-MX" w:eastAsia="es-MX"/>
              </w:rPr>
            </w:pPr>
            <w:r w:rsidRPr="008E4C27">
              <w:rPr>
                <w:rFonts w:ascii="Calibri" w:hAnsi="Calibri" w:cs="Calibri"/>
                <w:sz w:val="14"/>
                <w:szCs w:val="14"/>
              </w:rPr>
              <w:t>53.</w:t>
            </w:r>
            <w:r w:rsidR="004A7C0E" w:rsidRPr="008E4C27">
              <w:rPr>
                <w:rFonts w:ascii="Calibri" w:hAnsi="Calibri" w:cs="Calibri"/>
                <w:sz w:val="14"/>
                <w:szCs w:val="14"/>
              </w:rPr>
              <w:t>Desmalezadora profesional, Marca Maruyama, Modelo BC-4321H, 2.59HP, NUM. INV. 159959</w:t>
            </w:r>
          </w:p>
        </w:tc>
        <w:tc>
          <w:tcPr>
            <w:tcW w:w="633" w:type="pct"/>
            <w:vMerge/>
            <w:vAlign w:val="center"/>
          </w:tcPr>
          <w:p w14:paraId="09301DD5"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15F53652" w14:textId="3489B4CF" w:rsidR="004A7C0E" w:rsidRPr="00114510" w:rsidRDefault="004A7C0E" w:rsidP="004A7C0E">
            <w:pPr>
              <w:jc w:val="center"/>
              <w:rPr>
                <w:rFonts w:ascii="Arial" w:hAnsi="Arial" w:cs="Arial"/>
                <w:color w:val="000000"/>
                <w:sz w:val="12"/>
                <w:szCs w:val="12"/>
                <w:lang w:val="es-MX" w:eastAsia="es-MX"/>
              </w:rPr>
            </w:pPr>
            <w:r w:rsidRPr="00A85210">
              <w:rPr>
                <w:rFonts w:asciiTheme="minorHAnsi" w:hAnsiTheme="minorHAnsi" w:cstheme="minorHAnsi"/>
                <w:sz w:val="16"/>
                <w:szCs w:val="16"/>
                <w:lang w:val="es-MX" w:eastAsia="es-MX"/>
              </w:rPr>
              <w:t>3</w:t>
            </w:r>
          </w:p>
        </w:tc>
        <w:tc>
          <w:tcPr>
            <w:tcW w:w="635" w:type="pct"/>
            <w:shd w:val="clear" w:color="auto" w:fill="auto"/>
            <w:noWrap/>
          </w:tcPr>
          <w:p w14:paraId="7B319544" w14:textId="1F1E81A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8385BB9" w14:textId="7061C3E7"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6DE8B86E" w14:textId="77777777" w:rsidTr="00815C5C">
        <w:trPr>
          <w:trHeight w:val="225"/>
        </w:trPr>
        <w:tc>
          <w:tcPr>
            <w:tcW w:w="797" w:type="pct"/>
            <w:vMerge/>
            <w:vAlign w:val="center"/>
            <w:hideMark/>
          </w:tcPr>
          <w:p w14:paraId="20AB1373"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5E15F379" w14:textId="6DB52B7A" w:rsidR="004A7C0E" w:rsidRPr="008E4C27" w:rsidRDefault="008E4C27" w:rsidP="004A7C0E">
            <w:pPr>
              <w:rPr>
                <w:rFonts w:ascii="Calibri" w:hAnsi="Calibri" w:cs="Calibri"/>
                <w:color w:val="000000"/>
                <w:sz w:val="12"/>
                <w:szCs w:val="12"/>
                <w:lang w:val="es-MX" w:eastAsia="es-MX"/>
              </w:rPr>
            </w:pPr>
            <w:r w:rsidRPr="008E4C27">
              <w:rPr>
                <w:rFonts w:ascii="Calibri" w:hAnsi="Calibri" w:cs="Calibri"/>
                <w:sz w:val="14"/>
                <w:szCs w:val="14"/>
              </w:rPr>
              <w:t>54.</w:t>
            </w:r>
            <w:r w:rsidR="004A7C0E" w:rsidRPr="008E4C27">
              <w:rPr>
                <w:rFonts w:ascii="Calibri" w:hAnsi="Calibri" w:cs="Calibri"/>
                <w:sz w:val="14"/>
                <w:szCs w:val="14"/>
              </w:rPr>
              <w:t xml:space="preserve">Desmalezadora profesional, SIN NUM. INV.        </w:t>
            </w:r>
          </w:p>
        </w:tc>
        <w:tc>
          <w:tcPr>
            <w:tcW w:w="633" w:type="pct"/>
            <w:vMerge/>
            <w:vAlign w:val="center"/>
          </w:tcPr>
          <w:p w14:paraId="0B2A5ADA"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72EC1444" w14:textId="21EA26B8" w:rsidR="004A7C0E" w:rsidRPr="00114510" w:rsidRDefault="004A7C0E" w:rsidP="004A7C0E">
            <w:pPr>
              <w:jc w:val="center"/>
              <w:rPr>
                <w:rFonts w:ascii="Arial" w:hAnsi="Arial" w:cs="Arial"/>
                <w:color w:val="000000"/>
                <w:sz w:val="12"/>
                <w:szCs w:val="12"/>
                <w:lang w:val="es-MX" w:eastAsia="es-MX"/>
              </w:rPr>
            </w:pPr>
            <w:r w:rsidRPr="00A85210">
              <w:rPr>
                <w:rFonts w:asciiTheme="minorHAnsi" w:hAnsiTheme="minorHAnsi" w:cstheme="minorHAnsi"/>
                <w:sz w:val="16"/>
                <w:szCs w:val="16"/>
                <w:lang w:val="es-MX" w:eastAsia="es-MX"/>
              </w:rPr>
              <w:t>3</w:t>
            </w:r>
          </w:p>
        </w:tc>
        <w:tc>
          <w:tcPr>
            <w:tcW w:w="635" w:type="pct"/>
            <w:shd w:val="clear" w:color="auto" w:fill="auto"/>
            <w:noWrap/>
          </w:tcPr>
          <w:p w14:paraId="65D261F2" w14:textId="71A570FF"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53047AD2" w14:textId="72ECDF0B"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114510" w14:paraId="402A242E" w14:textId="77777777" w:rsidTr="00815C5C">
        <w:trPr>
          <w:trHeight w:val="225"/>
        </w:trPr>
        <w:tc>
          <w:tcPr>
            <w:tcW w:w="797" w:type="pct"/>
            <w:vMerge/>
            <w:vAlign w:val="center"/>
            <w:hideMark/>
          </w:tcPr>
          <w:p w14:paraId="13F8549E"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vAlign w:val="center"/>
          </w:tcPr>
          <w:p w14:paraId="38D2E03B" w14:textId="48B479D7" w:rsidR="004A7C0E" w:rsidRPr="008E4C27" w:rsidRDefault="008E4C27" w:rsidP="004A7C0E">
            <w:pPr>
              <w:rPr>
                <w:rFonts w:ascii="Calibri" w:hAnsi="Calibri" w:cs="Calibri"/>
                <w:color w:val="000000"/>
                <w:sz w:val="12"/>
                <w:szCs w:val="12"/>
                <w:lang w:val="es-MX" w:eastAsia="es-MX"/>
              </w:rPr>
            </w:pPr>
            <w:r w:rsidRPr="008E4C27">
              <w:rPr>
                <w:rFonts w:ascii="Calibri" w:hAnsi="Calibri" w:cs="Calibri"/>
                <w:sz w:val="14"/>
                <w:szCs w:val="14"/>
              </w:rPr>
              <w:t>55.</w:t>
            </w:r>
            <w:r w:rsidR="004A7C0E" w:rsidRPr="008E4C27">
              <w:rPr>
                <w:rFonts w:ascii="Calibri" w:hAnsi="Calibri" w:cs="Calibri"/>
                <w:sz w:val="14"/>
                <w:szCs w:val="14"/>
              </w:rPr>
              <w:t xml:space="preserve">Desmalezadora Master, SIN NUM. INV.          </w:t>
            </w:r>
          </w:p>
        </w:tc>
        <w:tc>
          <w:tcPr>
            <w:tcW w:w="633" w:type="pct"/>
            <w:vMerge/>
            <w:vAlign w:val="center"/>
          </w:tcPr>
          <w:p w14:paraId="0CF0FF12"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tcPr>
          <w:p w14:paraId="1475FB88" w14:textId="2EDC1931" w:rsidR="004A7C0E" w:rsidRPr="00114510" w:rsidRDefault="004A7C0E" w:rsidP="004A7C0E">
            <w:pPr>
              <w:jc w:val="center"/>
              <w:rPr>
                <w:rFonts w:ascii="Arial" w:hAnsi="Arial" w:cs="Arial"/>
                <w:color w:val="000000"/>
                <w:sz w:val="12"/>
                <w:szCs w:val="12"/>
                <w:lang w:val="es-MX" w:eastAsia="es-MX"/>
              </w:rPr>
            </w:pPr>
            <w:r w:rsidRPr="00A85210">
              <w:rPr>
                <w:rFonts w:asciiTheme="minorHAnsi" w:hAnsiTheme="minorHAnsi" w:cstheme="minorHAnsi"/>
                <w:sz w:val="16"/>
                <w:szCs w:val="16"/>
                <w:lang w:val="es-MX" w:eastAsia="es-MX"/>
              </w:rPr>
              <w:t>3</w:t>
            </w:r>
          </w:p>
        </w:tc>
        <w:tc>
          <w:tcPr>
            <w:tcW w:w="635" w:type="pct"/>
            <w:shd w:val="clear" w:color="auto" w:fill="auto"/>
            <w:noWrap/>
          </w:tcPr>
          <w:p w14:paraId="0D3F4768" w14:textId="0435A54E"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4FA320B2" w14:textId="19136200" w:rsidR="004A7C0E" w:rsidRPr="00114510" w:rsidRDefault="004A7C0E" w:rsidP="004A7C0E">
            <w:pPr>
              <w:jc w:val="center"/>
              <w:rPr>
                <w:rFonts w:ascii="Arial" w:hAnsi="Arial" w:cs="Arial"/>
                <w:color w:val="000000"/>
                <w:sz w:val="12"/>
                <w:szCs w:val="12"/>
                <w:lang w:val="es-MX" w:eastAsia="es-MX"/>
              </w:rPr>
            </w:pPr>
            <w:r>
              <w:rPr>
                <w:rFonts w:ascii="Calibri" w:hAnsi="Calibri" w:cs="Calibri"/>
                <w:sz w:val="16"/>
                <w:szCs w:val="16"/>
              </w:rPr>
              <w:t>$2,370.00</w:t>
            </w:r>
          </w:p>
        </w:tc>
      </w:tr>
      <w:tr w:rsidR="004A7C0E" w:rsidRPr="00DD17D6" w14:paraId="71E1345E" w14:textId="77777777" w:rsidTr="00815C5C">
        <w:trPr>
          <w:trHeight w:val="225"/>
        </w:trPr>
        <w:tc>
          <w:tcPr>
            <w:tcW w:w="797" w:type="pct"/>
            <w:vAlign w:val="center"/>
          </w:tcPr>
          <w:p w14:paraId="2BBAD88C" w14:textId="77777777" w:rsidR="004A7C0E" w:rsidRPr="00114510" w:rsidRDefault="004A7C0E" w:rsidP="004A7C0E">
            <w:pPr>
              <w:rPr>
                <w:rFonts w:ascii="Arial" w:hAnsi="Arial" w:cs="Arial"/>
                <w:color w:val="000000"/>
                <w:sz w:val="12"/>
                <w:szCs w:val="12"/>
                <w:lang w:val="es-MX" w:eastAsia="es-MX"/>
              </w:rPr>
            </w:pPr>
          </w:p>
        </w:tc>
        <w:tc>
          <w:tcPr>
            <w:tcW w:w="1590" w:type="pct"/>
            <w:shd w:val="clear" w:color="auto" w:fill="auto"/>
          </w:tcPr>
          <w:p w14:paraId="3A12328D" w14:textId="77777777" w:rsidR="004A7C0E" w:rsidRPr="00114510" w:rsidRDefault="004A7C0E" w:rsidP="004A7C0E">
            <w:pPr>
              <w:rPr>
                <w:rFonts w:ascii="Arial" w:hAnsi="Arial" w:cs="Arial"/>
                <w:color w:val="000000"/>
                <w:sz w:val="12"/>
                <w:szCs w:val="12"/>
                <w:lang w:val="es-MX" w:eastAsia="es-MX"/>
              </w:rPr>
            </w:pPr>
          </w:p>
        </w:tc>
        <w:tc>
          <w:tcPr>
            <w:tcW w:w="633" w:type="pct"/>
            <w:vAlign w:val="center"/>
          </w:tcPr>
          <w:p w14:paraId="672A0DD5" w14:textId="77777777" w:rsidR="004A7C0E" w:rsidRPr="00114510" w:rsidRDefault="004A7C0E" w:rsidP="004A7C0E">
            <w:pPr>
              <w:rPr>
                <w:rFonts w:ascii="Arial" w:hAnsi="Arial" w:cs="Arial"/>
                <w:color w:val="000000"/>
                <w:sz w:val="12"/>
                <w:szCs w:val="12"/>
                <w:lang w:val="es-MX" w:eastAsia="es-MX"/>
              </w:rPr>
            </w:pPr>
          </w:p>
        </w:tc>
        <w:tc>
          <w:tcPr>
            <w:tcW w:w="393" w:type="pct"/>
            <w:shd w:val="clear" w:color="auto" w:fill="auto"/>
            <w:noWrap/>
            <w:vAlign w:val="center"/>
          </w:tcPr>
          <w:p w14:paraId="53619093" w14:textId="77777777" w:rsidR="004A7C0E" w:rsidRPr="00114510" w:rsidRDefault="004A7C0E" w:rsidP="004A7C0E">
            <w:pPr>
              <w:jc w:val="center"/>
              <w:rPr>
                <w:rFonts w:ascii="Arial" w:hAnsi="Arial" w:cs="Arial"/>
                <w:color w:val="000000"/>
                <w:sz w:val="12"/>
                <w:szCs w:val="12"/>
                <w:lang w:val="es-MX" w:eastAsia="es-MX"/>
              </w:rPr>
            </w:pPr>
          </w:p>
        </w:tc>
        <w:tc>
          <w:tcPr>
            <w:tcW w:w="635" w:type="pct"/>
            <w:shd w:val="clear" w:color="auto" w:fill="auto"/>
            <w:noWrap/>
            <w:vAlign w:val="center"/>
          </w:tcPr>
          <w:p w14:paraId="60F43C54" w14:textId="77777777" w:rsidR="004A7C0E" w:rsidRPr="008E4C27" w:rsidRDefault="004A7C0E" w:rsidP="004A7C0E">
            <w:pPr>
              <w:jc w:val="center"/>
              <w:rPr>
                <w:rFonts w:ascii="Arial" w:hAnsi="Arial" w:cs="Arial"/>
                <w:color w:val="000000"/>
                <w:sz w:val="14"/>
                <w:szCs w:val="12"/>
                <w:lang w:val="es-MX" w:eastAsia="es-MX"/>
              </w:rPr>
            </w:pPr>
            <w:r w:rsidRPr="008E4C27">
              <w:rPr>
                <w:rFonts w:ascii="Arial" w:hAnsi="Arial" w:cs="Arial"/>
                <w:b/>
                <w:color w:val="000000"/>
                <w:sz w:val="14"/>
                <w:szCs w:val="12"/>
              </w:rPr>
              <w:t>Subtotal:</w:t>
            </w:r>
          </w:p>
        </w:tc>
        <w:tc>
          <w:tcPr>
            <w:tcW w:w="952" w:type="pct"/>
            <w:shd w:val="clear" w:color="auto" w:fill="auto"/>
            <w:noWrap/>
            <w:vAlign w:val="center"/>
          </w:tcPr>
          <w:p w14:paraId="14BB560F" w14:textId="1626711B" w:rsidR="004A7C0E" w:rsidRPr="008E4C27" w:rsidRDefault="008E4C27" w:rsidP="004A7C0E">
            <w:pPr>
              <w:jc w:val="center"/>
              <w:rPr>
                <w:rFonts w:ascii="Arial" w:hAnsi="Arial" w:cs="Arial"/>
                <w:b/>
                <w:color w:val="000000"/>
                <w:sz w:val="14"/>
                <w:szCs w:val="12"/>
                <w:lang w:val="es-MX" w:eastAsia="es-MX"/>
              </w:rPr>
            </w:pPr>
            <w:r w:rsidRPr="008E4C27">
              <w:rPr>
                <w:rFonts w:ascii="Arial" w:hAnsi="Arial" w:cs="Arial"/>
                <w:b/>
                <w:color w:val="000000"/>
                <w:sz w:val="14"/>
                <w:szCs w:val="12"/>
                <w:lang w:val="es-MX" w:eastAsia="es-MX"/>
              </w:rPr>
              <w:t>$130,350.00</w:t>
            </w:r>
          </w:p>
        </w:tc>
      </w:tr>
    </w:tbl>
    <w:p w14:paraId="53E5CC62" w14:textId="222250B3" w:rsidR="004A7C0E" w:rsidRDefault="004A7C0E" w:rsidP="008A4697">
      <w:pPr>
        <w:pStyle w:val="Sangradetextonormal"/>
        <w:ind w:left="0"/>
        <w:jc w:val="both"/>
        <w:rPr>
          <w:rFonts w:ascii="Arial" w:hAnsi="Arial" w:cs="Arial"/>
          <w:b/>
        </w:rPr>
      </w:pP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23"/>
        <w:gridCol w:w="2840"/>
        <w:gridCol w:w="1129"/>
        <w:gridCol w:w="705"/>
        <w:gridCol w:w="1136"/>
        <w:gridCol w:w="1556"/>
      </w:tblGrid>
      <w:tr w:rsidR="008E4C27" w:rsidRPr="008E4C27" w14:paraId="2C5F5EC2" w14:textId="77777777" w:rsidTr="0000411D">
        <w:trPr>
          <w:trHeight w:val="960"/>
        </w:trPr>
        <w:tc>
          <w:tcPr>
            <w:tcW w:w="810" w:type="pct"/>
            <w:shd w:val="clear" w:color="000000" w:fill="D9D9D9"/>
            <w:vAlign w:val="center"/>
            <w:hideMark/>
          </w:tcPr>
          <w:p w14:paraId="6859C822" w14:textId="77777777" w:rsidR="008E4C27" w:rsidRPr="008E4C27" w:rsidRDefault="008E4C27" w:rsidP="008E4C27">
            <w:pPr>
              <w:jc w:val="center"/>
              <w:rPr>
                <w:rFonts w:ascii="Arial" w:hAnsi="Arial" w:cs="Arial"/>
                <w:b/>
                <w:bCs/>
                <w:color w:val="000000"/>
                <w:sz w:val="12"/>
                <w:szCs w:val="12"/>
                <w:lang w:val="es-MX" w:eastAsia="es-MX"/>
              </w:rPr>
            </w:pPr>
            <w:r w:rsidRPr="008E4C27">
              <w:rPr>
                <w:rFonts w:ascii="Arial" w:hAnsi="Arial" w:cs="Arial"/>
                <w:b/>
                <w:bCs/>
                <w:color w:val="000000"/>
                <w:sz w:val="12"/>
                <w:szCs w:val="12"/>
                <w:lang w:val="es-MX" w:eastAsia="es-MX"/>
              </w:rPr>
              <w:t>Partida</w:t>
            </w:r>
          </w:p>
        </w:tc>
        <w:tc>
          <w:tcPr>
            <w:tcW w:w="1616" w:type="pct"/>
            <w:shd w:val="clear" w:color="000000" w:fill="D9D9D9"/>
            <w:vAlign w:val="center"/>
            <w:hideMark/>
          </w:tcPr>
          <w:p w14:paraId="575F9EAF" w14:textId="77777777" w:rsidR="008E4C27" w:rsidRPr="008E4C27" w:rsidRDefault="008E4C27" w:rsidP="008E4C27">
            <w:pPr>
              <w:jc w:val="center"/>
              <w:rPr>
                <w:rFonts w:ascii="Arial" w:hAnsi="Arial" w:cs="Arial"/>
                <w:b/>
                <w:bCs/>
                <w:color w:val="000000"/>
                <w:sz w:val="12"/>
                <w:szCs w:val="12"/>
                <w:lang w:val="es-MX" w:eastAsia="es-MX"/>
              </w:rPr>
            </w:pPr>
            <w:r w:rsidRPr="008E4C27">
              <w:rPr>
                <w:rFonts w:ascii="Arial" w:hAnsi="Arial" w:cs="Arial"/>
                <w:b/>
                <w:bCs/>
                <w:color w:val="000000"/>
                <w:sz w:val="12"/>
                <w:szCs w:val="12"/>
                <w:lang w:val="es-MX" w:eastAsia="es-MX"/>
              </w:rPr>
              <w:t>Descripción</w:t>
            </w:r>
          </w:p>
        </w:tc>
        <w:tc>
          <w:tcPr>
            <w:tcW w:w="642" w:type="pct"/>
            <w:shd w:val="clear" w:color="000000" w:fill="D9D9D9"/>
            <w:vAlign w:val="center"/>
            <w:hideMark/>
          </w:tcPr>
          <w:p w14:paraId="0A5793B7" w14:textId="77777777" w:rsidR="008E4C27" w:rsidRPr="008E4C27" w:rsidRDefault="008E4C27" w:rsidP="008E4C27">
            <w:pPr>
              <w:jc w:val="center"/>
              <w:rPr>
                <w:rFonts w:ascii="Arial" w:hAnsi="Arial" w:cs="Arial"/>
                <w:b/>
                <w:bCs/>
                <w:color w:val="000000"/>
                <w:sz w:val="12"/>
                <w:szCs w:val="12"/>
                <w:lang w:val="es-MX" w:eastAsia="es-MX"/>
              </w:rPr>
            </w:pPr>
            <w:r w:rsidRPr="008E4C27">
              <w:rPr>
                <w:rFonts w:ascii="Arial" w:hAnsi="Arial" w:cs="Arial"/>
                <w:b/>
                <w:bCs/>
                <w:color w:val="000000"/>
                <w:sz w:val="12"/>
                <w:szCs w:val="12"/>
                <w:lang w:val="es-MX" w:eastAsia="es-MX"/>
              </w:rPr>
              <w:t>Unidad de Medida</w:t>
            </w:r>
          </w:p>
        </w:tc>
        <w:tc>
          <w:tcPr>
            <w:tcW w:w="401" w:type="pct"/>
            <w:shd w:val="clear" w:color="000000" w:fill="D9D9D9"/>
            <w:noWrap/>
            <w:vAlign w:val="center"/>
            <w:hideMark/>
          </w:tcPr>
          <w:p w14:paraId="5CCA9BC9" w14:textId="77777777" w:rsidR="008E4C27" w:rsidRPr="008E4C27" w:rsidRDefault="008E4C27" w:rsidP="008E4C27">
            <w:pPr>
              <w:jc w:val="center"/>
              <w:rPr>
                <w:rFonts w:ascii="Arial" w:hAnsi="Arial" w:cs="Arial"/>
                <w:b/>
                <w:bCs/>
                <w:color w:val="000000"/>
                <w:sz w:val="12"/>
                <w:szCs w:val="12"/>
                <w:lang w:val="es-MX" w:eastAsia="es-MX"/>
              </w:rPr>
            </w:pPr>
            <w:r w:rsidRPr="008E4C27">
              <w:rPr>
                <w:rFonts w:ascii="Arial" w:hAnsi="Arial" w:cs="Arial"/>
                <w:b/>
                <w:bCs/>
                <w:color w:val="000000"/>
                <w:sz w:val="12"/>
                <w:szCs w:val="12"/>
                <w:lang w:val="es-MX" w:eastAsia="es-MX"/>
              </w:rPr>
              <w:t>Cantidad</w:t>
            </w:r>
          </w:p>
        </w:tc>
        <w:tc>
          <w:tcPr>
            <w:tcW w:w="646" w:type="pct"/>
            <w:shd w:val="clear" w:color="000000" w:fill="D9D9D9"/>
            <w:vAlign w:val="center"/>
            <w:hideMark/>
          </w:tcPr>
          <w:p w14:paraId="63C752B9" w14:textId="77777777" w:rsidR="008E4C27" w:rsidRPr="008E4C27" w:rsidRDefault="008E4C27" w:rsidP="008E4C27">
            <w:pPr>
              <w:jc w:val="center"/>
              <w:rPr>
                <w:rFonts w:ascii="Arial" w:hAnsi="Arial" w:cs="Arial"/>
                <w:b/>
                <w:bCs/>
                <w:sz w:val="12"/>
                <w:szCs w:val="12"/>
                <w:lang w:val="es-MX" w:eastAsia="es-MX"/>
              </w:rPr>
            </w:pPr>
            <w:r w:rsidRPr="008E4C27">
              <w:rPr>
                <w:rFonts w:ascii="Arial" w:hAnsi="Arial" w:cs="Arial"/>
                <w:b/>
                <w:bCs/>
                <w:sz w:val="12"/>
                <w:szCs w:val="12"/>
                <w:lang w:val="es-MX" w:eastAsia="es-MX"/>
              </w:rPr>
              <w:t xml:space="preserve">Importe mensual </w:t>
            </w:r>
            <w:r w:rsidRPr="008E4C27">
              <w:rPr>
                <w:rFonts w:ascii="Arial" w:hAnsi="Arial" w:cs="Arial"/>
                <w:b/>
                <w:bCs/>
                <w:sz w:val="12"/>
                <w:szCs w:val="12"/>
                <w:lang w:val="es-MX" w:eastAsia="es-MX"/>
              </w:rPr>
              <w:br/>
              <w:t>antes de IVA</w:t>
            </w:r>
          </w:p>
        </w:tc>
        <w:tc>
          <w:tcPr>
            <w:tcW w:w="885" w:type="pct"/>
            <w:shd w:val="clear" w:color="000000" w:fill="D9D9D9"/>
            <w:vAlign w:val="center"/>
            <w:hideMark/>
          </w:tcPr>
          <w:p w14:paraId="70BD61D7" w14:textId="77777777" w:rsidR="008E4C27" w:rsidRPr="008E4C27" w:rsidRDefault="008E4C27" w:rsidP="008E4C27">
            <w:pPr>
              <w:jc w:val="center"/>
              <w:rPr>
                <w:rFonts w:ascii="Arial" w:hAnsi="Arial" w:cs="Arial"/>
                <w:b/>
                <w:bCs/>
                <w:sz w:val="12"/>
                <w:szCs w:val="12"/>
                <w:lang w:val="es-MX" w:eastAsia="es-MX"/>
              </w:rPr>
            </w:pPr>
            <w:r w:rsidRPr="008E4C27">
              <w:rPr>
                <w:rFonts w:ascii="Arial" w:hAnsi="Arial" w:cs="Arial"/>
                <w:b/>
                <w:bCs/>
                <w:sz w:val="12"/>
                <w:szCs w:val="12"/>
                <w:lang w:val="es-MX" w:eastAsia="es-MX"/>
              </w:rPr>
              <w:t>Precio Total antes de IVA</w:t>
            </w:r>
          </w:p>
        </w:tc>
      </w:tr>
      <w:tr w:rsidR="008E4C27" w:rsidRPr="008E4C27" w14:paraId="76335C57" w14:textId="77777777" w:rsidTr="0000411D">
        <w:trPr>
          <w:trHeight w:val="457"/>
        </w:trPr>
        <w:tc>
          <w:tcPr>
            <w:tcW w:w="810" w:type="pct"/>
            <w:vMerge w:val="restart"/>
            <w:shd w:val="clear" w:color="auto" w:fill="auto"/>
            <w:noWrap/>
            <w:hideMark/>
          </w:tcPr>
          <w:p w14:paraId="61C2F072" w14:textId="672FF7ED" w:rsidR="008E4C27" w:rsidRPr="009656A3" w:rsidRDefault="008E4C27" w:rsidP="008E4C27">
            <w:pPr>
              <w:jc w:val="center"/>
              <w:rPr>
                <w:rFonts w:ascii="Arial" w:hAnsi="Arial" w:cs="Arial"/>
                <w:b/>
                <w:color w:val="000000"/>
                <w:sz w:val="12"/>
                <w:szCs w:val="12"/>
                <w:lang w:val="es-MX" w:eastAsia="es-MX"/>
              </w:rPr>
            </w:pPr>
            <w:r w:rsidRPr="009656A3">
              <w:rPr>
                <w:rFonts w:ascii="Arial" w:hAnsi="Arial" w:cs="Arial"/>
                <w:b/>
                <w:color w:val="000000"/>
                <w:sz w:val="16"/>
                <w:szCs w:val="12"/>
                <w:lang w:val="es-MX" w:eastAsia="es-MX"/>
              </w:rPr>
              <w:t>7</w:t>
            </w:r>
          </w:p>
        </w:tc>
        <w:tc>
          <w:tcPr>
            <w:tcW w:w="1616" w:type="pct"/>
            <w:shd w:val="clear" w:color="000000" w:fill="D9D9D9"/>
            <w:hideMark/>
          </w:tcPr>
          <w:p w14:paraId="0E8F398E" w14:textId="7F21F8CD" w:rsidR="008E4C27" w:rsidRPr="008E4C27" w:rsidRDefault="008E4C27" w:rsidP="008E4C27">
            <w:pPr>
              <w:jc w:val="both"/>
              <w:rPr>
                <w:rFonts w:asciiTheme="minorHAnsi" w:hAnsiTheme="minorHAnsi" w:cstheme="minorHAnsi"/>
                <w:color w:val="000000"/>
                <w:sz w:val="12"/>
                <w:szCs w:val="12"/>
                <w:lang w:eastAsia="es-MX"/>
              </w:rPr>
            </w:pPr>
            <w:r w:rsidRPr="008E4C27">
              <w:rPr>
                <w:rFonts w:asciiTheme="minorHAnsi" w:hAnsiTheme="minorHAnsi" w:cstheme="minorHAnsi"/>
                <w:color w:val="000000"/>
                <w:sz w:val="12"/>
                <w:szCs w:val="12"/>
                <w:lang w:val="es-MX" w:eastAsia="es-MX"/>
              </w:rPr>
              <w:t xml:space="preserve">Servicio de Mantenimiento Preventivo que deberá incluir todos los bienes enunciados a continuación </w:t>
            </w:r>
            <w:r w:rsidRPr="008E4C27">
              <w:rPr>
                <w:rFonts w:asciiTheme="minorHAnsi" w:hAnsiTheme="minorHAnsi" w:cstheme="minorHAnsi"/>
                <w:b/>
                <w:color w:val="000000"/>
                <w:sz w:val="12"/>
                <w:szCs w:val="12"/>
                <w:lang w:val="es-MX" w:eastAsia="es-MX"/>
              </w:rPr>
              <w:t>(1 subpartida)</w:t>
            </w:r>
          </w:p>
        </w:tc>
        <w:tc>
          <w:tcPr>
            <w:tcW w:w="642" w:type="pct"/>
            <w:vMerge w:val="restart"/>
            <w:shd w:val="clear" w:color="auto" w:fill="auto"/>
            <w:noWrap/>
            <w:hideMark/>
          </w:tcPr>
          <w:p w14:paraId="279FC4E5" w14:textId="77777777" w:rsidR="008E4C27" w:rsidRPr="008E4C27" w:rsidRDefault="008E4C27" w:rsidP="008E4C27">
            <w:pPr>
              <w:jc w:val="center"/>
              <w:rPr>
                <w:rFonts w:asciiTheme="minorHAnsi" w:hAnsiTheme="minorHAnsi" w:cstheme="minorHAnsi"/>
                <w:color w:val="000000"/>
                <w:sz w:val="12"/>
                <w:szCs w:val="12"/>
                <w:lang w:val="es-MX" w:eastAsia="es-MX"/>
              </w:rPr>
            </w:pPr>
            <w:r w:rsidRPr="008E4C27">
              <w:rPr>
                <w:rFonts w:asciiTheme="minorHAnsi" w:hAnsiTheme="minorHAnsi" w:cstheme="minorHAnsi"/>
                <w:color w:val="000000"/>
                <w:sz w:val="12"/>
                <w:szCs w:val="12"/>
                <w:lang w:val="es-MX" w:eastAsia="es-MX"/>
              </w:rPr>
              <w:t>Servicio</w:t>
            </w:r>
          </w:p>
        </w:tc>
        <w:tc>
          <w:tcPr>
            <w:tcW w:w="401" w:type="pct"/>
            <w:shd w:val="clear" w:color="000000" w:fill="D9D9D9"/>
            <w:noWrap/>
            <w:hideMark/>
          </w:tcPr>
          <w:p w14:paraId="37514388" w14:textId="77777777" w:rsidR="008E4C27" w:rsidRPr="008E4C27" w:rsidRDefault="008E4C27" w:rsidP="008E4C27">
            <w:pPr>
              <w:jc w:val="center"/>
              <w:rPr>
                <w:rFonts w:asciiTheme="minorHAnsi" w:hAnsiTheme="minorHAnsi" w:cstheme="minorHAnsi"/>
                <w:color w:val="000000"/>
                <w:sz w:val="12"/>
                <w:szCs w:val="12"/>
                <w:lang w:val="es-MX" w:eastAsia="es-MX"/>
              </w:rPr>
            </w:pPr>
            <w:r w:rsidRPr="008E4C27">
              <w:rPr>
                <w:rFonts w:asciiTheme="minorHAnsi" w:hAnsiTheme="minorHAnsi" w:cstheme="minorHAnsi"/>
                <w:color w:val="000000"/>
                <w:sz w:val="12"/>
                <w:szCs w:val="12"/>
                <w:lang w:val="es-MX" w:eastAsia="es-MX"/>
              </w:rPr>
              <w:t> </w:t>
            </w:r>
          </w:p>
        </w:tc>
        <w:tc>
          <w:tcPr>
            <w:tcW w:w="646" w:type="pct"/>
            <w:shd w:val="clear" w:color="000000" w:fill="D9D9D9"/>
            <w:noWrap/>
            <w:hideMark/>
          </w:tcPr>
          <w:p w14:paraId="4398970A" w14:textId="77777777" w:rsidR="008E4C27" w:rsidRPr="008E4C27" w:rsidRDefault="008E4C27" w:rsidP="008E4C27">
            <w:pPr>
              <w:jc w:val="center"/>
              <w:rPr>
                <w:rFonts w:asciiTheme="minorHAnsi" w:hAnsiTheme="minorHAnsi" w:cstheme="minorHAnsi"/>
                <w:color w:val="000000"/>
                <w:sz w:val="12"/>
                <w:szCs w:val="12"/>
                <w:lang w:val="es-MX" w:eastAsia="es-MX"/>
              </w:rPr>
            </w:pPr>
            <w:r w:rsidRPr="008E4C27">
              <w:rPr>
                <w:rFonts w:asciiTheme="minorHAnsi" w:hAnsiTheme="minorHAnsi" w:cstheme="minorHAnsi"/>
                <w:color w:val="000000"/>
                <w:sz w:val="12"/>
                <w:szCs w:val="12"/>
                <w:lang w:val="es-MX" w:eastAsia="es-MX"/>
              </w:rPr>
              <w:t> </w:t>
            </w:r>
          </w:p>
        </w:tc>
        <w:tc>
          <w:tcPr>
            <w:tcW w:w="885" w:type="pct"/>
            <w:shd w:val="clear" w:color="000000" w:fill="D9D9D9"/>
            <w:noWrap/>
            <w:hideMark/>
          </w:tcPr>
          <w:p w14:paraId="4FE74448" w14:textId="77777777" w:rsidR="008E4C27" w:rsidRPr="008E4C27" w:rsidRDefault="008E4C27" w:rsidP="008E4C27">
            <w:pPr>
              <w:jc w:val="center"/>
              <w:rPr>
                <w:rFonts w:asciiTheme="minorHAnsi" w:hAnsiTheme="minorHAnsi" w:cstheme="minorHAnsi"/>
                <w:color w:val="000000"/>
                <w:sz w:val="12"/>
                <w:szCs w:val="12"/>
                <w:lang w:val="es-MX" w:eastAsia="es-MX"/>
              </w:rPr>
            </w:pPr>
            <w:r w:rsidRPr="008E4C27">
              <w:rPr>
                <w:rFonts w:asciiTheme="minorHAnsi" w:hAnsiTheme="minorHAnsi" w:cstheme="minorHAnsi"/>
                <w:color w:val="000000"/>
                <w:sz w:val="12"/>
                <w:szCs w:val="12"/>
                <w:lang w:val="es-MX" w:eastAsia="es-MX"/>
              </w:rPr>
              <w:t> </w:t>
            </w:r>
          </w:p>
        </w:tc>
      </w:tr>
      <w:tr w:rsidR="008E4C27" w:rsidRPr="008E4C27" w14:paraId="2AA1ADC2" w14:textId="77777777" w:rsidTr="0000411D">
        <w:trPr>
          <w:trHeight w:val="252"/>
        </w:trPr>
        <w:tc>
          <w:tcPr>
            <w:tcW w:w="810" w:type="pct"/>
            <w:vMerge/>
            <w:vAlign w:val="center"/>
            <w:hideMark/>
          </w:tcPr>
          <w:p w14:paraId="2B6A5BCF" w14:textId="77777777" w:rsidR="008E4C27" w:rsidRPr="008E4C27" w:rsidRDefault="008E4C27" w:rsidP="008E4C27">
            <w:pPr>
              <w:rPr>
                <w:rFonts w:ascii="Arial" w:hAnsi="Arial" w:cs="Arial"/>
                <w:color w:val="000000"/>
                <w:sz w:val="12"/>
                <w:szCs w:val="12"/>
                <w:lang w:val="es-MX" w:eastAsia="es-MX"/>
              </w:rPr>
            </w:pPr>
          </w:p>
        </w:tc>
        <w:tc>
          <w:tcPr>
            <w:tcW w:w="1616" w:type="pct"/>
            <w:shd w:val="clear" w:color="auto" w:fill="auto"/>
            <w:vAlign w:val="center"/>
          </w:tcPr>
          <w:p w14:paraId="2A50E4C0" w14:textId="2AB83526" w:rsidR="008E4C27" w:rsidRPr="008E4C27" w:rsidRDefault="00A06D2D" w:rsidP="008E4C27">
            <w:pP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 xml:space="preserve">1. </w:t>
            </w:r>
            <w:proofErr w:type="spellStart"/>
            <w:r w:rsidR="008E4C27" w:rsidRPr="008E4C27">
              <w:rPr>
                <w:rFonts w:asciiTheme="minorHAnsi" w:hAnsiTheme="minorHAnsi" w:cstheme="minorHAnsi"/>
                <w:color w:val="000000"/>
                <w:sz w:val="12"/>
                <w:szCs w:val="12"/>
                <w:lang w:val="es-MX" w:eastAsia="es-MX"/>
              </w:rPr>
              <w:t>Desvaradora</w:t>
            </w:r>
            <w:proofErr w:type="spellEnd"/>
            <w:r w:rsidR="008E4C27" w:rsidRPr="008E4C27">
              <w:rPr>
                <w:rFonts w:asciiTheme="minorHAnsi" w:hAnsiTheme="minorHAnsi" w:cstheme="minorHAnsi"/>
                <w:color w:val="000000"/>
                <w:sz w:val="12"/>
                <w:szCs w:val="12"/>
                <w:lang w:val="es-MX" w:eastAsia="es-MX"/>
              </w:rPr>
              <w:t xml:space="preserve"> IAMSA, NUM. INV. 2504102M0100003</w:t>
            </w:r>
          </w:p>
        </w:tc>
        <w:tc>
          <w:tcPr>
            <w:tcW w:w="642" w:type="pct"/>
            <w:vMerge/>
            <w:vAlign w:val="center"/>
          </w:tcPr>
          <w:p w14:paraId="7C645756" w14:textId="77777777" w:rsidR="008E4C27" w:rsidRPr="008E4C27" w:rsidRDefault="008E4C27" w:rsidP="008E4C27">
            <w:pPr>
              <w:rPr>
                <w:rFonts w:asciiTheme="minorHAnsi" w:hAnsiTheme="minorHAnsi" w:cstheme="minorHAnsi"/>
                <w:color w:val="000000"/>
                <w:sz w:val="12"/>
                <w:szCs w:val="12"/>
                <w:lang w:val="es-MX" w:eastAsia="es-MX"/>
              </w:rPr>
            </w:pPr>
          </w:p>
        </w:tc>
        <w:tc>
          <w:tcPr>
            <w:tcW w:w="401" w:type="pct"/>
            <w:shd w:val="clear" w:color="auto" w:fill="auto"/>
            <w:noWrap/>
            <w:vAlign w:val="center"/>
          </w:tcPr>
          <w:p w14:paraId="30778A49" w14:textId="20AC33B2" w:rsidR="008E4C27" w:rsidRPr="008E4C27" w:rsidRDefault="008E4C27" w:rsidP="008E4C27">
            <w:pPr>
              <w:jc w:val="center"/>
              <w:rPr>
                <w:rFonts w:asciiTheme="minorHAnsi" w:hAnsiTheme="minorHAnsi" w:cstheme="minorHAnsi"/>
                <w:color w:val="000000"/>
                <w:sz w:val="12"/>
                <w:szCs w:val="12"/>
                <w:lang w:val="es-MX" w:eastAsia="es-MX"/>
              </w:rPr>
            </w:pPr>
            <w:r w:rsidRPr="008E4C27">
              <w:rPr>
                <w:rFonts w:asciiTheme="minorHAnsi" w:hAnsiTheme="minorHAnsi" w:cstheme="minorHAnsi"/>
                <w:color w:val="000000"/>
                <w:sz w:val="12"/>
                <w:szCs w:val="12"/>
                <w:lang w:val="es-MX" w:eastAsia="es-MX"/>
              </w:rPr>
              <w:t>1</w:t>
            </w:r>
          </w:p>
        </w:tc>
        <w:tc>
          <w:tcPr>
            <w:tcW w:w="646" w:type="pct"/>
            <w:shd w:val="clear" w:color="auto" w:fill="auto"/>
            <w:noWrap/>
          </w:tcPr>
          <w:p w14:paraId="7500D8B9" w14:textId="1C3269B5" w:rsidR="008E4C27" w:rsidRPr="009656A3" w:rsidRDefault="008E4C27" w:rsidP="008E4C27">
            <w:pPr>
              <w:jc w:val="center"/>
              <w:rPr>
                <w:rFonts w:asciiTheme="minorHAnsi" w:hAnsiTheme="minorHAnsi" w:cstheme="minorHAnsi"/>
                <w:color w:val="000000"/>
                <w:sz w:val="18"/>
                <w:szCs w:val="12"/>
                <w:lang w:val="es-MX" w:eastAsia="es-MX"/>
              </w:rPr>
            </w:pPr>
            <w:r w:rsidRPr="009656A3">
              <w:rPr>
                <w:rFonts w:asciiTheme="minorHAnsi" w:hAnsiTheme="minorHAnsi" w:cstheme="minorHAnsi"/>
                <w:sz w:val="18"/>
                <w:szCs w:val="16"/>
              </w:rPr>
              <w:t>$990.00</w:t>
            </w:r>
          </w:p>
        </w:tc>
        <w:tc>
          <w:tcPr>
            <w:tcW w:w="885" w:type="pct"/>
            <w:shd w:val="clear" w:color="auto" w:fill="auto"/>
            <w:noWrap/>
          </w:tcPr>
          <w:p w14:paraId="3C8738FA" w14:textId="134C48DE" w:rsidR="008E4C27" w:rsidRPr="009656A3" w:rsidRDefault="008E4C27" w:rsidP="008E4C27">
            <w:pPr>
              <w:jc w:val="center"/>
              <w:rPr>
                <w:rFonts w:asciiTheme="minorHAnsi" w:hAnsiTheme="minorHAnsi" w:cstheme="minorHAnsi"/>
                <w:color w:val="000000"/>
                <w:sz w:val="18"/>
                <w:szCs w:val="12"/>
                <w:lang w:val="es-MX" w:eastAsia="es-MX"/>
              </w:rPr>
            </w:pPr>
            <w:r w:rsidRPr="009656A3">
              <w:rPr>
                <w:rFonts w:asciiTheme="minorHAnsi" w:hAnsiTheme="minorHAnsi" w:cstheme="minorHAnsi"/>
                <w:sz w:val="18"/>
                <w:szCs w:val="16"/>
              </w:rPr>
              <w:t>$990.00</w:t>
            </w:r>
          </w:p>
        </w:tc>
      </w:tr>
      <w:tr w:rsidR="008E4C27" w:rsidRPr="008E4C27" w14:paraId="11EED8C9" w14:textId="77777777" w:rsidTr="0000411D">
        <w:trPr>
          <w:trHeight w:val="225"/>
        </w:trPr>
        <w:tc>
          <w:tcPr>
            <w:tcW w:w="810" w:type="pct"/>
            <w:vMerge/>
            <w:vAlign w:val="center"/>
            <w:hideMark/>
          </w:tcPr>
          <w:p w14:paraId="1793A446" w14:textId="77777777" w:rsidR="008E4C27" w:rsidRPr="008E4C27" w:rsidRDefault="008E4C27" w:rsidP="008E4C27">
            <w:pPr>
              <w:rPr>
                <w:rFonts w:ascii="Arial" w:hAnsi="Arial" w:cs="Arial"/>
                <w:color w:val="000000"/>
                <w:sz w:val="12"/>
                <w:szCs w:val="12"/>
                <w:lang w:val="es-MX" w:eastAsia="es-MX"/>
              </w:rPr>
            </w:pPr>
          </w:p>
        </w:tc>
        <w:tc>
          <w:tcPr>
            <w:tcW w:w="1616" w:type="pct"/>
            <w:shd w:val="clear" w:color="auto" w:fill="auto"/>
            <w:vAlign w:val="center"/>
          </w:tcPr>
          <w:p w14:paraId="1611DF22" w14:textId="63BABE6D" w:rsidR="008E4C27" w:rsidRPr="008E4C27" w:rsidRDefault="008E4C27" w:rsidP="008E4C27">
            <w:pPr>
              <w:rPr>
                <w:rFonts w:asciiTheme="minorHAnsi" w:hAnsiTheme="minorHAnsi" w:cstheme="minorHAnsi"/>
                <w:color w:val="000000"/>
                <w:sz w:val="12"/>
                <w:szCs w:val="12"/>
                <w:lang w:val="es-MX" w:eastAsia="es-MX"/>
              </w:rPr>
            </w:pPr>
          </w:p>
        </w:tc>
        <w:tc>
          <w:tcPr>
            <w:tcW w:w="642" w:type="pct"/>
            <w:vMerge/>
            <w:vAlign w:val="center"/>
          </w:tcPr>
          <w:p w14:paraId="46A9DCB0" w14:textId="77777777" w:rsidR="008E4C27" w:rsidRPr="008E4C27" w:rsidRDefault="008E4C27" w:rsidP="008E4C27">
            <w:pPr>
              <w:rPr>
                <w:rFonts w:asciiTheme="minorHAnsi" w:hAnsiTheme="minorHAnsi" w:cstheme="minorHAnsi"/>
                <w:color w:val="000000"/>
                <w:sz w:val="12"/>
                <w:szCs w:val="12"/>
                <w:lang w:val="es-MX" w:eastAsia="es-MX"/>
              </w:rPr>
            </w:pPr>
          </w:p>
        </w:tc>
        <w:tc>
          <w:tcPr>
            <w:tcW w:w="401" w:type="pct"/>
            <w:shd w:val="clear" w:color="auto" w:fill="auto"/>
            <w:noWrap/>
          </w:tcPr>
          <w:p w14:paraId="7D8434C2" w14:textId="0948075D" w:rsidR="008E4C27" w:rsidRPr="008E4C27" w:rsidRDefault="008E4C27" w:rsidP="008E4C27">
            <w:pPr>
              <w:jc w:val="center"/>
              <w:rPr>
                <w:rFonts w:asciiTheme="minorHAnsi" w:hAnsiTheme="minorHAnsi" w:cstheme="minorHAnsi"/>
                <w:color w:val="000000"/>
                <w:sz w:val="12"/>
                <w:szCs w:val="12"/>
                <w:lang w:val="es-MX" w:eastAsia="es-MX"/>
              </w:rPr>
            </w:pPr>
          </w:p>
        </w:tc>
        <w:tc>
          <w:tcPr>
            <w:tcW w:w="646" w:type="pct"/>
            <w:shd w:val="clear" w:color="auto" w:fill="auto"/>
            <w:noWrap/>
            <w:vAlign w:val="center"/>
          </w:tcPr>
          <w:p w14:paraId="53E8FB19" w14:textId="734C7AA4" w:rsidR="008E4C27" w:rsidRPr="009656A3" w:rsidRDefault="008E4C27" w:rsidP="008E4C27">
            <w:pPr>
              <w:jc w:val="center"/>
              <w:rPr>
                <w:rFonts w:asciiTheme="minorHAnsi" w:hAnsiTheme="minorHAnsi" w:cstheme="minorHAnsi"/>
                <w:color w:val="000000"/>
                <w:sz w:val="18"/>
                <w:szCs w:val="12"/>
                <w:lang w:val="es-MX" w:eastAsia="es-MX"/>
              </w:rPr>
            </w:pPr>
            <w:r w:rsidRPr="009656A3">
              <w:rPr>
                <w:rFonts w:asciiTheme="minorHAnsi" w:hAnsiTheme="minorHAnsi" w:cstheme="minorHAnsi"/>
                <w:b/>
                <w:color w:val="000000"/>
                <w:sz w:val="18"/>
                <w:szCs w:val="12"/>
              </w:rPr>
              <w:t>Subtotal:</w:t>
            </w:r>
          </w:p>
        </w:tc>
        <w:tc>
          <w:tcPr>
            <w:tcW w:w="885" w:type="pct"/>
            <w:shd w:val="clear" w:color="auto" w:fill="auto"/>
            <w:noWrap/>
            <w:vAlign w:val="center"/>
          </w:tcPr>
          <w:p w14:paraId="2BF5DB67" w14:textId="183283E2" w:rsidR="008E4C27" w:rsidRPr="009656A3" w:rsidRDefault="008E4C27" w:rsidP="008E4C27">
            <w:pPr>
              <w:jc w:val="center"/>
              <w:rPr>
                <w:rFonts w:asciiTheme="minorHAnsi" w:hAnsiTheme="minorHAnsi" w:cstheme="minorHAnsi"/>
                <w:color w:val="000000"/>
                <w:sz w:val="18"/>
                <w:szCs w:val="12"/>
                <w:lang w:val="es-MX" w:eastAsia="es-MX"/>
              </w:rPr>
            </w:pPr>
            <w:r w:rsidRPr="009656A3">
              <w:rPr>
                <w:rFonts w:asciiTheme="minorHAnsi" w:hAnsiTheme="minorHAnsi" w:cstheme="minorHAnsi"/>
                <w:color w:val="000000"/>
                <w:sz w:val="18"/>
                <w:szCs w:val="12"/>
                <w:lang w:val="es-MX" w:eastAsia="es-MX"/>
              </w:rPr>
              <w:t>$990.00</w:t>
            </w:r>
          </w:p>
        </w:tc>
      </w:tr>
    </w:tbl>
    <w:p w14:paraId="197E9E99" w14:textId="29971692" w:rsidR="008E4C27" w:rsidRDefault="008E4C27"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07"/>
        <w:gridCol w:w="2807"/>
        <w:gridCol w:w="1116"/>
        <w:gridCol w:w="696"/>
        <w:gridCol w:w="1121"/>
        <w:gridCol w:w="1681"/>
      </w:tblGrid>
      <w:tr w:rsidR="008E4C27" w:rsidRPr="00114510" w14:paraId="53680141" w14:textId="77777777" w:rsidTr="0000411D">
        <w:trPr>
          <w:trHeight w:val="960"/>
        </w:trPr>
        <w:tc>
          <w:tcPr>
            <w:tcW w:w="797" w:type="pct"/>
            <w:shd w:val="clear" w:color="000000" w:fill="D9D9D9"/>
            <w:vAlign w:val="center"/>
            <w:hideMark/>
          </w:tcPr>
          <w:p w14:paraId="4A7AEE0C" w14:textId="77777777" w:rsidR="008E4C27" w:rsidRPr="00114510" w:rsidRDefault="008E4C27"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90" w:type="pct"/>
            <w:shd w:val="clear" w:color="000000" w:fill="D9D9D9"/>
            <w:vAlign w:val="center"/>
            <w:hideMark/>
          </w:tcPr>
          <w:p w14:paraId="690B1DC5" w14:textId="77777777" w:rsidR="008E4C27" w:rsidRPr="00114510" w:rsidRDefault="008E4C27"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2" w:type="pct"/>
            <w:shd w:val="clear" w:color="000000" w:fill="D9D9D9"/>
            <w:vAlign w:val="center"/>
            <w:hideMark/>
          </w:tcPr>
          <w:p w14:paraId="6A81FF7B" w14:textId="77777777" w:rsidR="008E4C27" w:rsidRPr="00114510" w:rsidRDefault="008E4C27"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394" w:type="pct"/>
            <w:shd w:val="clear" w:color="000000" w:fill="D9D9D9"/>
            <w:noWrap/>
            <w:vAlign w:val="center"/>
            <w:hideMark/>
          </w:tcPr>
          <w:p w14:paraId="183307A0" w14:textId="77777777" w:rsidR="008E4C27" w:rsidRPr="00114510" w:rsidRDefault="008E4C27"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78B834DA" w14:textId="77777777" w:rsidR="008E4C27" w:rsidRPr="00114510" w:rsidRDefault="008E4C27"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952" w:type="pct"/>
            <w:shd w:val="clear" w:color="000000" w:fill="D9D9D9"/>
            <w:vAlign w:val="center"/>
            <w:hideMark/>
          </w:tcPr>
          <w:p w14:paraId="4DD08415" w14:textId="77777777" w:rsidR="008E4C27" w:rsidRPr="00114510" w:rsidRDefault="008E4C27"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8E4C27" w:rsidRPr="00114510" w14:paraId="2CDD781A" w14:textId="77777777" w:rsidTr="0000411D">
        <w:trPr>
          <w:trHeight w:val="457"/>
        </w:trPr>
        <w:tc>
          <w:tcPr>
            <w:tcW w:w="797" w:type="pct"/>
            <w:vMerge w:val="restart"/>
            <w:shd w:val="clear" w:color="auto" w:fill="auto"/>
            <w:noWrap/>
            <w:hideMark/>
          </w:tcPr>
          <w:p w14:paraId="5804FC78" w14:textId="795D0BFE" w:rsidR="008E4C27" w:rsidRPr="009656A3" w:rsidRDefault="008E4C27" w:rsidP="00EC4A40">
            <w:pPr>
              <w:jc w:val="center"/>
              <w:rPr>
                <w:rFonts w:ascii="Arial" w:hAnsi="Arial" w:cs="Arial"/>
                <w:b/>
                <w:color w:val="000000"/>
                <w:sz w:val="12"/>
                <w:szCs w:val="12"/>
                <w:lang w:val="es-MX" w:eastAsia="es-MX"/>
              </w:rPr>
            </w:pPr>
            <w:r w:rsidRPr="009656A3">
              <w:rPr>
                <w:rFonts w:ascii="Arial" w:hAnsi="Arial" w:cs="Arial"/>
                <w:b/>
                <w:color w:val="000000"/>
                <w:sz w:val="16"/>
                <w:szCs w:val="12"/>
                <w:lang w:val="es-MX" w:eastAsia="es-MX"/>
              </w:rPr>
              <w:t>8</w:t>
            </w:r>
          </w:p>
        </w:tc>
        <w:tc>
          <w:tcPr>
            <w:tcW w:w="1590" w:type="pct"/>
            <w:shd w:val="clear" w:color="000000" w:fill="D9D9D9"/>
            <w:hideMark/>
          </w:tcPr>
          <w:p w14:paraId="525669F9" w14:textId="38B90F77" w:rsidR="008E4C27" w:rsidRPr="00114510" w:rsidRDefault="008E4C27" w:rsidP="00EC4A40">
            <w:pPr>
              <w:jc w:val="both"/>
              <w:rPr>
                <w:rFonts w:ascii="Arial" w:hAnsi="Arial" w:cs="Arial"/>
                <w:color w:val="000000"/>
                <w:sz w:val="12"/>
                <w:szCs w:val="12"/>
                <w:lang w:val="es-MX" w:eastAsia="es-MX"/>
              </w:rPr>
            </w:pPr>
            <w:r w:rsidRPr="008E4C27">
              <w:rPr>
                <w:rFonts w:ascii="Arial" w:hAnsi="Arial" w:cs="Arial"/>
                <w:color w:val="000000"/>
                <w:sz w:val="12"/>
                <w:szCs w:val="12"/>
                <w:lang w:val="es-MX" w:eastAsia="es-MX"/>
              </w:rPr>
              <w:t xml:space="preserve">Servicio de Mantenimiento Preventivo que deberá incluir todos los bienes enunciados a continuación </w:t>
            </w:r>
            <w:r w:rsidRPr="008E4C27">
              <w:rPr>
                <w:rFonts w:ascii="Arial" w:hAnsi="Arial" w:cs="Arial"/>
                <w:b/>
                <w:color w:val="000000"/>
                <w:sz w:val="12"/>
                <w:szCs w:val="12"/>
                <w:lang w:val="es-MX" w:eastAsia="es-MX"/>
              </w:rPr>
              <w:t>(3 subpartidas)</w:t>
            </w:r>
          </w:p>
        </w:tc>
        <w:tc>
          <w:tcPr>
            <w:tcW w:w="632" w:type="pct"/>
            <w:vMerge w:val="restart"/>
            <w:shd w:val="clear" w:color="auto" w:fill="auto"/>
            <w:noWrap/>
            <w:hideMark/>
          </w:tcPr>
          <w:p w14:paraId="582C6240" w14:textId="77777777" w:rsidR="008E4C27" w:rsidRPr="00114510" w:rsidRDefault="008E4C27"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394" w:type="pct"/>
            <w:shd w:val="clear" w:color="000000" w:fill="D9D9D9"/>
            <w:noWrap/>
            <w:hideMark/>
          </w:tcPr>
          <w:p w14:paraId="39C22790" w14:textId="77777777" w:rsidR="008E4C27" w:rsidRPr="00114510" w:rsidRDefault="008E4C27"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687491E2" w14:textId="77777777" w:rsidR="008E4C27" w:rsidRPr="00114510" w:rsidRDefault="008E4C27"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952" w:type="pct"/>
            <w:shd w:val="clear" w:color="000000" w:fill="D9D9D9"/>
            <w:noWrap/>
            <w:hideMark/>
          </w:tcPr>
          <w:p w14:paraId="5B0D6B62" w14:textId="77777777" w:rsidR="008E4C27" w:rsidRPr="00114510" w:rsidRDefault="008E4C27"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8E4C27" w:rsidRPr="00114510" w14:paraId="74A0CA9A" w14:textId="77777777" w:rsidTr="0000411D">
        <w:trPr>
          <w:trHeight w:val="252"/>
        </w:trPr>
        <w:tc>
          <w:tcPr>
            <w:tcW w:w="797" w:type="pct"/>
            <w:vMerge/>
            <w:vAlign w:val="center"/>
            <w:hideMark/>
          </w:tcPr>
          <w:p w14:paraId="47554DB2"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2E926DBF" w14:textId="417E1EB5" w:rsidR="008E4C27" w:rsidRPr="00114510" w:rsidRDefault="00A06D2D" w:rsidP="008E4C27">
            <w:pPr>
              <w:rPr>
                <w:rFonts w:ascii="Arial" w:hAnsi="Arial" w:cs="Arial"/>
                <w:color w:val="000000"/>
                <w:sz w:val="12"/>
                <w:szCs w:val="12"/>
                <w:lang w:val="es-MX" w:eastAsia="es-MX"/>
              </w:rPr>
            </w:pPr>
            <w:r>
              <w:rPr>
                <w:rFonts w:ascii="Calibri" w:hAnsi="Calibri" w:cs="Calibri"/>
                <w:color w:val="000000"/>
                <w:sz w:val="14"/>
                <w:szCs w:val="14"/>
              </w:rPr>
              <w:t>1.</w:t>
            </w:r>
            <w:r w:rsidR="008E4C27">
              <w:rPr>
                <w:rFonts w:ascii="Calibri" w:hAnsi="Calibri" w:cs="Calibri"/>
                <w:color w:val="000000"/>
                <w:sz w:val="14"/>
                <w:szCs w:val="14"/>
              </w:rPr>
              <w:t xml:space="preserve">Fertilizadora/Sembradora tipo carretilla, </w:t>
            </w:r>
            <w:proofErr w:type="gramStart"/>
            <w:r w:rsidR="008E4C27">
              <w:rPr>
                <w:rFonts w:ascii="Calibri" w:hAnsi="Calibri" w:cs="Calibri"/>
                <w:color w:val="000000"/>
                <w:sz w:val="14"/>
                <w:szCs w:val="14"/>
              </w:rPr>
              <w:t>color negra</w:t>
            </w:r>
            <w:proofErr w:type="gramEnd"/>
            <w:r w:rsidR="008E4C27">
              <w:rPr>
                <w:rFonts w:ascii="Calibri" w:hAnsi="Calibri" w:cs="Calibri"/>
                <w:color w:val="000000"/>
                <w:sz w:val="14"/>
                <w:szCs w:val="14"/>
              </w:rPr>
              <w:t>, NUM. INV. 25758</w:t>
            </w:r>
          </w:p>
        </w:tc>
        <w:tc>
          <w:tcPr>
            <w:tcW w:w="632" w:type="pct"/>
            <w:vMerge/>
            <w:vAlign w:val="center"/>
          </w:tcPr>
          <w:p w14:paraId="4289082F" w14:textId="77777777" w:rsidR="008E4C27" w:rsidRPr="00114510" w:rsidRDefault="008E4C27" w:rsidP="008E4C27">
            <w:pPr>
              <w:rPr>
                <w:rFonts w:ascii="Arial" w:hAnsi="Arial" w:cs="Arial"/>
                <w:color w:val="000000"/>
                <w:sz w:val="12"/>
                <w:szCs w:val="12"/>
                <w:lang w:val="es-MX" w:eastAsia="es-MX"/>
              </w:rPr>
            </w:pPr>
          </w:p>
        </w:tc>
        <w:tc>
          <w:tcPr>
            <w:tcW w:w="394" w:type="pct"/>
            <w:shd w:val="clear" w:color="auto" w:fill="auto"/>
            <w:noWrap/>
            <w:vAlign w:val="center"/>
          </w:tcPr>
          <w:p w14:paraId="1E0BDE13" w14:textId="7B282C4D" w:rsidR="008E4C27" w:rsidRPr="00114510" w:rsidRDefault="008E4C27" w:rsidP="008E4C27">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48534110" w14:textId="2CE4A6A5" w:rsidR="008E4C27" w:rsidRPr="00114510" w:rsidRDefault="008E4C27" w:rsidP="008E4C27">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3CF3EB90" w14:textId="5AD9D7BD" w:rsidR="008E4C27" w:rsidRPr="00114510" w:rsidRDefault="008E4C27" w:rsidP="008E4C27">
            <w:pPr>
              <w:jc w:val="center"/>
              <w:rPr>
                <w:rFonts w:ascii="Arial" w:hAnsi="Arial" w:cs="Arial"/>
                <w:color w:val="000000"/>
                <w:sz w:val="12"/>
                <w:szCs w:val="12"/>
                <w:lang w:val="es-MX" w:eastAsia="es-MX"/>
              </w:rPr>
            </w:pPr>
            <w:r>
              <w:rPr>
                <w:rFonts w:ascii="Calibri" w:hAnsi="Calibri" w:cs="Calibri"/>
                <w:sz w:val="16"/>
                <w:szCs w:val="16"/>
              </w:rPr>
              <w:t>$790.00</w:t>
            </w:r>
          </w:p>
        </w:tc>
      </w:tr>
      <w:tr w:rsidR="008E4C27" w:rsidRPr="00114510" w14:paraId="64DB1338" w14:textId="77777777" w:rsidTr="0000411D">
        <w:trPr>
          <w:trHeight w:val="225"/>
        </w:trPr>
        <w:tc>
          <w:tcPr>
            <w:tcW w:w="797" w:type="pct"/>
            <w:vMerge/>
            <w:vAlign w:val="center"/>
            <w:hideMark/>
          </w:tcPr>
          <w:p w14:paraId="5789673C"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4D4A5B36" w14:textId="505AAC72" w:rsidR="008E4C27" w:rsidRPr="00114510" w:rsidRDefault="00A06D2D" w:rsidP="008E4C27">
            <w:pPr>
              <w:rPr>
                <w:rFonts w:ascii="Arial" w:hAnsi="Arial" w:cs="Arial"/>
                <w:color w:val="000000"/>
                <w:sz w:val="12"/>
                <w:szCs w:val="12"/>
                <w:lang w:val="es-MX" w:eastAsia="es-MX"/>
              </w:rPr>
            </w:pPr>
            <w:r>
              <w:rPr>
                <w:rFonts w:ascii="Calibri" w:hAnsi="Calibri" w:cs="Calibri"/>
                <w:color w:val="000000"/>
                <w:sz w:val="14"/>
                <w:szCs w:val="14"/>
              </w:rPr>
              <w:t>2.</w:t>
            </w:r>
            <w:r w:rsidR="008E4C27">
              <w:rPr>
                <w:rFonts w:ascii="Calibri" w:hAnsi="Calibri" w:cs="Calibri"/>
                <w:color w:val="000000"/>
                <w:sz w:val="14"/>
                <w:szCs w:val="14"/>
              </w:rPr>
              <w:t xml:space="preserve">Fertilizadora/Sembradora agrícola marca </w:t>
            </w:r>
            <w:proofErr w:type="spellStart"/>
            <w:r w:rsidR="008E4C27">
              <w:rPr>
                <w:rFonts w:ascii="Calibri" w:hAnsi="Calibri" w:cs="Calibri"/>
                <w:color w:val="000000"/>
                <w:sz w:val="14"/>
                <w:szCs w:val="14"/>
              </w:rPr>
              <w:t>Swissmex</w:t>
            </w:r>
            <w:proofErr w:type="spellEnd"/>
            <w:r w:rsidR="008E4C27">
              <w:rPr>
                <w:rFonts w:ascii="Calibri" w:hAnsi="Calibri" w:cs="Calibri"/>
                <w:color w:val="000000"/>
                <w:sz w:val="14"/>
                <w:szCs w:val="14"/>
              </w:rPr>
              <w:t xml:space="preserve"> para tractor agrícola, NUM. INV, 67732</w:t>
            </w:r>
          </w:p>
        </w:tc>
        <w:tc>
          <w:tcPr>
            <w:tcW w:w="632" w:type="pct"/>
            <w:vMerge/>
            <w:vAlign w:val="center"/>
          </w:tcPr>
          <w:p w14:paraId="389A0E78" w14:textId="77777777" w:rsidR="008E4C27" w:rsidRPr="00114510" w:rsidRDefault="008E4C27" w:rsidP="008E4C27">
            <w:pPr>
              <w:rPr>
                <w:rFonts w:ascii="Arial" w:hAnsi="Arial" w:cs="Arial"/>
                <w:color w:val="000000"/>
                <w:sz w:val="12"/>
                <w:szCs w:val="12"/>
                <w:lang w:val="es-MX" w:eastAsia="es-MX"/>
              </w:rPr>
            </w:pPr>
          </w:p>
        </w:tc>
        <w:tc>
          <w:tcPr>
            <w:tcW w:w="394" w:type="pct"/>
            <w:shd w:val="clear" w:color="auto" w:fill="auto"/>
            <w:noWrap/>
            <w:vAlign w:val="center"/>
          </w:tcPr>
          <w:p w14:paraId="0929E1FF" w14:textId="4F387E15" w:rsidR="008E4C27" w:rsidRPr="00114510" w:rsidRDefault="008E4C27" w:rsidP="008E4C27">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26CFA34B" w14:textId="723658A8" w:rsidR="008E4C27" w:rsidRPr="00114510" w:rsidRDefault="008E4C27" w:rsidP="008E4C27">
            <w:pPr>
              <w:jc w:val="center"/>
              <w:rPr>
                <w:rFonts w:ascii="Arial" w:hAnsi="Arial" w:cs="Arial"/>
                <w:color w:val="000000"/>
                <w:sz w:val="12"/>
                <w:szCs w:val="12"/>
                <w:lang w:val="es-MX" w:eastAsia="es-MX"/>
              </w:rPr>
            </w:pPr>
            <w:r>
              <w:rPr>
                <w:rFonts w:ascii="Calibri" w:hAnsi="Calibri" w:cs="Calibri"/>
                <w:sz w:val="16"/>
                <w:szCs w:val="16"/>
              </w:rPr>
              <w:t>$990.00</w:t>
            </w:r>
          </w:p>
        </w:tc>
        <w:tc>
          <w:tcPr>
            <w:tcW w:w="952" w:type="pct"/>
            <w:shd w:val="clear" w:color="auto" w:fill="auto"/>
            <w:noWrap/>
          </w:tcPr>
          <w:p w14:paraId="06B83BCE" w14:textId="29F40D8F" w:rsidR="008E4C27" w:rsidRPr="00114510" w:rsidRDefault="008E4C27" w:rsidP="008E4C27">
            <w:pPr>
              <w:jc w:val="center"/>
              <w:rPr>
                <w:rFonts w:ascii="Arial" w:hAnsi="Arial" w:cs="Arial"/>
                <w:color w:val="000000"/>
                <w:sz w:val="12"/>
                <w:szCs w:val="12"/>
                <w:lang w:val="es-MX" w:eastAsia="es-MX"/>
              </w:rPr>
            </w:pPr>
            <w:r>
              <w:rPr>
                <w:rFonts w:ascii="Calibri" w:hAnsi="Calibri" w:cs="Calibri"/>
                <w:sz w:val="16"/>
                <w:szCs w:val="16"/>
              </w:rPr>
              <w:t>$990.00</w:t>
            </w:r>
          </w:p>
        </w:tc>
      </w:tr>
      <w:tr w:rsidR="008E4C27" w:rsidRPr="00114510" w14:paraId="40F16997" w14:textId="77777777" w:rsidTr="0000411D">
        <w:trPr>
          <w:trHeight w:val="225"/>
        </w:trPr>
        <w:tc>
          <w:tcPr>
            <w:tcW w:w="797" w:type="pct"/>
            <w:vMerge/>
            <w:vAlign w:val="center"/>
            <w:hideMark/>
          </w:tcPr>
          <w:p w14:paraId="437D2CD3"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342D808E" w14:textId="411C3F9D" w:rsidR="008E4C27" w:rsidRPr="00114510" w:rsidRDefault="00A06D2D" w:rsidP="008E4C27">
            <w:pPr>
              <w:rPr>
                <w:rFonts w:ascii="Arial" w:hAnsi="Arial" w:cs="Arial"/>
                <w:color w:val="000000"/>
                <w:sz w:val="12"/>
                <w:szCs w:val="12"/>
                <w:lang w:val="es-MX" w:eastAsia="es-MX"/>
              </w:rPr>
            </w:pPr>
            <w:r>
              <w:rPr>
                <w:rFonts w:ascii="Calibri" w:hAnsi="Calibri" w:cs="Calibri"/>
                <w:color w:val="000000"/>
                <w:sz w:val="14"/>
                <w:szCs w:val="14"/>
              </w:rPr>
              <w:t>3.</w:t>
            </w:r>
            <w:r w:rsidR="008E4C27">
              <w:rPr>
                <w:rFonts w:ascii="Calibri" w:hAnsi="Calibri" w:cs="Calibri"/>
                <w:color w:val="000000"/>
                <w:sz w:val="14"/>
                <w:szCs w:val="14"/>
              </w:rPr>
              <w:t xml:space="preserve">Fertilizadora/Sembradora tipo carretilla marca </w:t>
            </w:r>
            <w:proofErr w:type="spellStart"/>
            <w:r w:rsidR="008E4C27">
              <w:rPr>
                <w:rFonts w:ascii="Calibri" w:hAnsi="Calibri" w:cs="Calibri"/>
                <w:color w:val="000000"/>
                <w:sz w:val="14"/>
                <w:szCs w:val="14"/>
              </w:rPr>
              <w:t>Shindaiwa</w:t>
            </w:r>
            <w:proofErr w:type="spellEnd"/>
            <w:r w:rsidR="008E4C27">
              <w:rPr>
                <w:rFonts w:ascii="Calibri" w:hAnsi="Calibri" w:cs="Calibri"/>
                <w:color w:val="000000"/>
                <w:sz w:val="14"/>
                <w:szCs w:val="14"/>
              </w:rPr>
              <w:t xml:space="preserve">, </w:t>
            </w:r>
            <w:proofErr w:type="gramStart"/>
            <w:r w:rsidR="008E4C27">
              <w:rPr>
                <w:rFonts w:ascii="Calibri" w:hAnsi="Calibri" w:cs="Calibri"/>
                <w:color w:val="000000"/>
                <w:sz w:val="14"/>
                <w:szCs w:val="14"/>
              </w:rPr>
              <w:t>color roja</w:t>
            </w:r>
            <w:proofErr w:type="gramEnd"/>
            <w:r w:rsidR="008E4C27">
              <w:rPr>
                <w:rFonts w:ascii="Calibri" w:hAnsi="Calibri" w:cs="Calibri"/>
                <w:color w:val="000000"/>
                <w:sz w:val="14"/>
                <w:szCs w:val="14"/>
              </w:rPr>
              <w:t xml:space="preserve">, NUM. INV. 88325   </w:t>
            </w:r>
          </w:p>
        </w:tc>
        <w:tc>
          <w:tcPr>
            <w:tcW w:w="632" w:type="pct"/>
            <w:vMerge/>
            <w:vAlign w:val="center"/>
          </w:tcPr>
          <w:p w14:paraId="50A9A2A0" w14:textId="77777777" w:rsidR="008E4C27" w:rsidRPr="00114510" w:rsidRDefault="008E4C27" w:rsidP="008E4C27">
            <w:pPr>
              <w:rPr>
                <w:rFonts w:ascii="Arial" w:hAnsi="Arial" w:cs="Arial"/>
                <w:color w:val="000000"/>
                <w:sz w:val="12"/>
                <w:szCs w:val="12"/>
                <w:lang w:val="es-MX" w:eastAsia="es-MX"/>
              </w:rPr>
            </w:pPr>
          </w:p>
        </w:tc>
        <w:tc>
          <w:tcPr>
            <w:tcW w:w="394" w:type="pct"/>
            <w:shd w:val="clear" w:color="auto" w:fill="auto"/>
            <w:noWrap/>
            <w:vAlign w:val="center"/>
          </w:tcPr>
          <w:p w14:paraId="16D0A234" w14:textId="4549CC10" w:rsidR="008E4C27" w:rsidRPr="00114510" w:rsidRDefault="008E4C27" w:rsidP="008E4C27">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5CEB62B4" w14:textId="12B8E96A" w:rsidR="008E4C27" w:rsidRPr="00114510" w:rsidRDefault="008E4C27" w:rsidP="008E4C27">
            <w:pPr>
              <w:jc w:val="center"/>
              <w:rPr>
                <w:rFonts w:ascii="Arial" w:hAnsi="Arial" w:cs="Arial"/>
                <w:color w:val="000000"/>
                <w:sz w:val="12"/>
                <w:szCs w:val="12"/>
                <w:lang w:val="es-MX" w:eastAsia="es-MX"/>
              </w:rPr>
            </w:pPr>
            <w:r>
              <w:rPr>
                <w:rFonts w:ascii="Calibri" w:hAnsi="Calibri" w:cs="Calibri"/>
                <w:sz w:val="16"/>
                <w:szCs w:val="16"/>
              </w:rPr>
              <w:t>$790.00</w:t>
            </w:r>
          </w:p>
        </w:tc>
        <w:tc>
          <w:tcPr>
            <w:tcW w:w="952" w:type="pct"/>
            <w:shd w:val="clear" w:color="auto" w:fill="auto"/>
            <w:noWrap/>
          </w:tcPr>
          <w:p w14:paraId="4D368DF9" w14:textId="5ADF3F67" w:rsidR="008E4C27" w:rsidRPr="00114510" w:rsidRDefault="008E4C27" w:rsidP="008E4C27">
            <w:pPr>
              <w:jc w:val="center"/>
              <w:rPr>
                <w:rFonts w:ascii="Arial" w:hAnsi="Arial" w:cs="Arial"/>
                <w:color w:val="000000"/>
                <w:sz w:val="12"/>
                <w:szCs w:val="12"/>
                <w:lang w:val="es-MX" w:eastAsia="es-MX"/>
              </w:rPr>
            </w:pPr>
            <w:r>
              <w:rPr>
                <w:rFonts w:ascii="Calibri" w:hAnsi="Calibri" w:cs="Calibri"/>
                <w:sz w:val="16"/>
                <w:szCs w:val="16"/>
              </w:rPr>
              <w:t>$790.00</w:t>
            </w:r>
          </w:p>
        </w:tc>
      </w:tr>
      <w:tr w:rsidR="008E4C27" w:rsidRPr="00114510" w14:paraId="1E86842F" w14:textId="77777777" w:rsidTr="0000411D">
        <w:trPr>
          <w:trHeight w:val="225"/>
        </w:trPr>
        <w:tc>
          <w:tcPr>
            <w:tcW w:w="797" w:type="pct"/>
            <w:vMerge/>
            <w:vAlign w:val="center"/>
            <w:hideMark/>
          </w:tcPr>
          <w:p w14:paraId="086CA16C"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4A795E5C" w14:textId="0D1910D6" w:rsidR="008E4C27" w:rsidRPr="00114510" w:rsidRDefault="008E4C27" w:rsidP="008E4C27">
            <w:pPr>
              <w:rPr>
                <w:rFonts w:ascii="Arial" w:hAnsi="Arial" w:cs="Arial"/>
                <w:color w:val="000000"/>
                <w:sz w:val="12"/>
                <w:szCs w:val="12"/>
                <w:lang w:val="es-MX" w:eastAsia="es-MX"/>
              </w:rPr>
            </w:pPr>
          </w:p>
        </w:tc>
        <w:tc>
          <w:tcPr>
            <w:tcW w:w="632" w:type="pct"/>
            <w:vMerge/>
            <w:vAlign w:val="center"/>
          </w:tcPr>
          <w:p w14:paraId="2D25DD1E" w14:textId="77777777" w:rsidR="008E4C27" w:rsidRPr="00114510" w:rsidRDefault="008E4C27" w:rsidP="008E4C27">
            <w:pPr>
              <w:rPr>
                <w:rFonts w:ascii="Arial" w:hAnsi="Arial" w:cs="Arial"/>
                <w:color w:val="000000"/>
                <w:sz w:val="12"/>
                <w:szCs w:val="12"/>
                <w:lang w:val="es-MX" w:eastAsia="es-MX"/>
              </w:rPr>
            </w:pPr>
          </w:p>
        </w:tc>
        <w:tc>
          <w:tcPr>
            <w:tcW w:w="394" w:type="pct"/>
            <w:shd w:val="clear" w:color="auto" w:fill="auto"/>
            <w:noWrap/>
          </w:tcPr>
          <w:p w14:paraId="20A09EBE" w14:textId="52366DA4" w:rsidR="008E4C27" w:rsidRPr="00114510" w:rsidRDefault="008E4C27" w:rsidP="008E4C27">
            <w:pPr>
              <w:jc w:val="center"/>
              <w:rPr>
                <w:rFonts w:ascii="Arial" w:hAnsi="Arial" w:cs="Arial"/>
                <w:color w:val="000000"/>
                <w:sz w:val="12"/>
                <w:szCs w:val="12"/>
                <w:lang w:val="es-MX" w:eastAsia="es-MX"/>
              </w:rPr>
            </w:pPr>
          </w:p>
        </w:tc>
        <w:tc>
          <w:tcPr>
            <w:tcW w:w="635" w:type="pct"/>
            <w:shd w:val="clear" w:color="auto" w:fill="auto"/>
            <w:noWrap/>
          </w:tcPr>
          <w:p w14:paraId="4CF6A681" w14:textId="25E07D34" w:rsidR="008E4C27" w:rsidRPr="00114510" w:rsidRDefault="008E4C27" w:rsidP="008E4C27">
            <w:pPr>
              <w:jc w:val="center"/>
              <w:rPr>
                <w:rFonts w:ascii="Arial" w:hAnsi="Arial" w:cs="Arial"/>
                <w:color w:val="000000"/>
                <w:sz w:val="12"/>
                <w:szCs w:val="12"/>
                <w:lang w:val="es-MX" w:eastAsia="es-MX"/>
              </w:rPr>
            </w:pPr>
            <w:r>
              <w:rPr>
                <w:rFonts w:ascii="Calibri" w:hAnsi="Calibri" w:cs="Calibri"/>
                <w:sz w:val="16"/>
                <w:szCs w:val="16"/>
              </w:rPr>
              <w:t> </w:t>
            </w:r>
            <w:r w:rsidRPr="008E4C27">
              <w:rPr>
                <w:rFonts w:asciiTheme="minorHAnsi" w:hAnsiTheme="minorHAnsi" w:cstheme="minorHAnsi"/>
                <w:b/>
                <w:color w:val="000000"/>
                <w:sz w:val="14"/>
                <w:szCs w:val="12"/>
              </w:rPr>
              <w:t>Subtotal:</w:t>
            </w:r>
          </w:p>
        </w:tc>
        <w:tc>
          <w:tcPr>
            <w:tcW w:w="952" w:type="pct"/>
            <w:shd w:val="clear" w:color="auto" w:fill="auto"/>
            <w:noWrap/>
          </w:tcPr>
          <w:p w14:paraId="2D5E87A5" w14:textId="55E45048" w:rsidR="008E4C27" w:rsidRPr="00114510" w:rsidRDefault="008E4C27" w:rsidP="008E4C27">
            <w:pPr>
              <w:jc w:val="center"/>
              <w:rPr>
                <w:rFonts w:ascii="Arial" w:hAnsi="Arial" w:cs="Arial"/>
                <w:color w:val="000000"/>
                <w:sz w:val="12"/>
                <w:szCs w:val="12"/>
                <w:lang w:val="es-MX" w:eastAsia="es-MX"/>
              </w:rPr>
            </w:pPr>
            <w:r>
              <w:rPr>
                <w:rFonts w:ascii="Calibri" w:hAnsi="Calibri" w:cs="Calibri"/>
                <w:sz w:val="16"/>
                <w:szCs w:val="16"/>
              </w:rPr>
              <w:t>$2,570.00</w:t>
            </w:r>
          </w:p>
        </w:tc>
      </w:tr>
    </w:tbl>
    <w:p w14:paraId="2449A15A" w14:textId="530672BF" w:rsidR="008E4C27" w:rsidRDefault="008E4C27"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07"/>
        <w:gridCol w:w="2807"/>
        <w:gridCol w:w="1118"/>
        <w:gridCol w:w="694"/>
        <w:gridCol w:w="1121"/>
        <w:gridCol w:w="1681"/>
      </w:tblGrid>
      <w:tr w:rsidR="008E4C27" w:rsidRPr="00114510" w14:paraId="45873EF7" w14:textId="77777777" w:rsidTr="0000411D">
        <w:trPr>
          <w:trHeight w:val="960"/>
        </w:trPr>
        <w:tc>
          <w:tcPr>
            <w:tcW w:w="797" w:type="pct"/>
            <w:shd w:val="clear" w:color="000000" w:fill="D9D9D9"/>
            <w:vAlign w:val="center"/>
            <w:hideMark/>
          </w:tcPr>
          <w:p w14:paraId="6256CDED" w14:textId="77777777" w:rsidR="008E4C27" w:rsidRPr="00114510" w:rsidRDefault="008E4C27"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90" w:type="pct"/>
            <w:shd w:val="clear" w:color="000000" w:fill="D9D9D9"/>
            <w:vAlign w:val="center"/>
            <w:hideMark/>
          </w:tcPr>
          <w:p w14:paraId="3726ECBE" w14:textId="77777777" w:rsidR="008E4C27" w:rsidRPr="00114510" w:rsidRDefault="008E4C27"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3" w:type="pct"/>
            <w:shd w:val="clear" w:color="000000" w:fill="D9D9D9"/>
            <w:vAlign w:val="center"/>
            <w:hideMark/>
          </w:tcPr>
          <w:p w14:paraId="6B550139" w14:textId="77777777" w:rsidR="008E4C27" w:rsidRPr="00114510" w:rsidRDefault="008E4C27"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393" w:type="pct"/>
            <w:shd w:val="clear" w:color="000000" w:fill="D9D9D9"/>
            <w:noWrap/>
            <w:vAlign w:val="center"/>
            <w:hideMark/>
          </w:tcPr>
          <w:p w14:paraId="371CDD7F" w14:textId="77777777" w:rsidR="008E4C27" w:rsidRPr="00114510" w:rsidRDefault="008E4C27"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696A194A" w14:textId="77777777" w:rsidR="008E4C27" w:rsidRPr="00114510" w:rsidRDefault="008E4C27"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952" w:type="pct"/>
            <w:shd w:val="clear" w:color="000000" w:fill="D9D9D9"/>
            <w:vAlign w:val="center"/>
            <w:hideMark/>
          </w:tcPr>
          <w:p w14:paraId="26592904" w14:textId="77777777" w:rsidR="008E4C27" w:rsidRPr="00114510" w:rsidRDefault="008E4C27"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8E4C27" w:rsidRPr="00114510" w14:paraId="66B817EB" w14:textId="77777777" w:rsidTr="0000411D">
        <w:trPr>
          <w:trHeight w:val="457"/>
        </w:trPr>
        <w:tc>
          <w:tcPr>
            <w:tcW w:w="797" w:type="pct"/>
            <w:vMerge w:val="restart"/>
            <w:shd w:val="clear" w:color="auto" w:fill="auto"/>
            <w:noWrap/>
            <w:hideMark/>
          </w:tcPr>
          <w:p w14:paraId="708772A1" w14:textId="0798886A" w:rsidR="008E4C27" w:rsidRPr="009656A3" w:rsidRDefault="008E4C27" w:rsidP="00EC4A40">
            <w:pPr>
              <w:jc w:val="center"/>
              <w:rPr>
                <w:rFonts w:ascii="Arial" w:hAnsi="Arial" w:cs="Arial"/>
                <w:b/>
                <w:color w:val="000000"/>
                <w:sz w:val="12"/>
                <w:szCs w:val="12"/>
                <w:lang w:val="es-MX" w:eastAsia="es-MX"/>
              </w:rPr>
            </w:pPr>
            <w:r w:rsidRPr="009656A3">
              <w:rPr>
                <w:rFonts w:ascii="Arial" w:hAnsi="Arial" w:cs="Arial"/>
                <w:b/>
                <w:color w:val="000000"/>
                <w:sz w:val="16"/>
                <w:szCs w:val="12"/>
                <w:lang w:val="es-MX" w:eastAsia="es-MX"/>
              </w:rPr>
              <w:t>9</w:t>
            </w:r>
          </w:p>
        </w:tc>
        <w:tc>
          <w:tcPr>
            <w:tcW w:w="1590" w:type="pct"/>
            <w:shd w:val="clear" w:color="000000" w:fill="D9D9D9"/>
            <w:hideMark/>
          </w:tcPr>
          <w:p w14:paraId="17456FB8" w14:textId="5A8920B3" w:rsidR="008E4C27" w:rsidRPr="00114510" w:rsidRDefault="008E4C27" w:rsidP="00EC4A40">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00A06D2D">
              <w:rPr>
                <w:rFonts w:ascii="Arial" w:hAnsi="Arial" w:cs="Arial"/>
                <w:b/>
                <w:bCs/>
                <w:color w:val="000000"/>
                <w:sz w:val="12"/>
                <w:szCs w:val="12"/>
                <w:lang w:val="es-MX" w:eastAsia="es-MX"/>
              </w:rPr>
              <w:t>6</w:t>
            </w:r>
            <w:r w:rsidRPr="00114510">
              <w:rPr>
                <w:rFonts w:ascii="Arial" w:hAnsi="Arial" w:cs="Arial"/>
                <w:b/>
                <w:bCs/>
                <w:color w:val="000000"/>
                <w:sz w:val="12"/>
                <w:szCs w:val="12"/>
                <w:lang w:val="es-MX" w:eastAsia="es-MX"/>
              </w:rPr>
              <w:t xml:space="preserve"> subpartidas</w:t>
            </w:r>
          </w:p>
        </w:tc>
        <w:tc>
          <w:tcPr>
            <w:tcW w:w="633" w:type="pct"/>
            <w:vMerge w:val="restart"/>
            <w:shd w:val="clear" w:color="auto" w:fill="auto"/>
            <w:noWrap/>
            <w:hideMark/>
          </w:tcPr>
          <w:p w14:paraId="5DDBA89A" w14:textId="77777777" w:rsidR="008E4C27" w:rsidRPr="00114510" w:rsidRDefault="008E4C27"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393" w:type="pct"/>
            <w:shd w:val="clear" w:color="000000" w:fill="D9D9D9"/>
            <w:noWrap/>
            <w:hideMark/>
          </w:tcPr>
          <w:p w14:paraId="4EE01614" w14:textId="77777777" w:rsidR="008E4C27" w:rsidRPr="00114510" w:rsidRDefault="008E4C27"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05BBD9F5" w14:textId="77777777" w:rsidR="008E4C27" w:rsidRPr="00114510" w:rsidRDefault="008E4C27"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952" w:type="pct"/>
            <w:shd w:val="clear" w:color="000000" w:fill="D9D9D9"/>
            <w:noWrap/>
            <w:hideMark/>
          </w:tcPr>
          <w:p w14:paraId="12A53392" w14:textId="77777777" w:rsidR="008E4C27" w:rsidRPr="00114510" w:rsidRDefault="008E4C27"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8E4C27" w:rsidRPr="00114510" w14:paraId="58DE28D1" w14:textId="77777777" w:rsidTr="0000411D">
        <w:trPr>
          <w:trHeight w:val="252"/>
        </w:trPr>
        <w:tc>
          <w:tcPr>
            <w:tcW w:w="797" w:type="pct"/>
            <w:vMerge/>
            <w:vAlign w:val="center"/>
            <w:hideMark/>
          </w:tcPr>
          <w:p w14:paraId="3F7A6ED5"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56FAC0C3" w14:textId="0E0DB676" w:rsidR="008E4C27" w:rsidRPr="00114510" w:rsidRDefault="00A06D2D" w:rsidP="008E4C27">
            <w:pPr>
              <w:rPr>
                <w:rFonts w:ascii="Arial" w:hAnsi="Arial" w:cs="Arial"/>
                <w:color w:val="000000"/>
                <w:sz w:val="12"/>
                <w:szCs w:val="12"/>
                <w:lang w:val="es-MX" w:eastAsia="es-MX"/>
              </w:rPr>
            </w:pPr>
            <w:r>
              <w:rPr>
                <w:rFonts w:ascii="Calibri" w:hAnsi="Calibri" w:cs="Calibri"/>
                <w:color w:val="000000"/>
                <w:sz w:val="14"/>
                <w:szCs w:val="14"/>
              </w:rPr>
              <w:t>1.</w:t>
            </w:r>
            <w:r w:rsidR="008E4C27">
              <w:rPr>
                <w:rFonts w:ascii="Calibri" w:hAnsi="Calibri" w:cs="Calibri"/>
                <w:color w:val="000000"/>
                <w:sz w:val="14"/>
                <w:szCs w:val="14"/>
              </w:rPr>
              <w:t xml:space="preserve">Motobomba (Camión Cisterna) Honda, modelo P840, NUM. INV. 67728         </w:t>
            </w:r>
          </w:p>
        </w:tc>
        <w:tc>
          <w:tcPr>
            <w:tcW w:w="633" w:type="pct"/>
            <w:vMerge/>
            <w:vAlign w:val="center"/>
          </w:tcPr>
          <w:p w14:paraId="6CC1DB71" w14:textId="77777777" w:rsidR="008E4C27" w:rsidRPr="00114510" w:rsidRDefault="008E4C27" w:rsidP="008E4C27">
            <w:pPr>
              <w:rPr>
                <w:rFonts w:ascii="Arial" w:hAnsi="Arial" w:cs="Arial"/>
                <w:color w:val="000000"/>
                <w:sz w:val="12"/>
                <w:szCs w:val="12"/>
                <w:lang w:val="es-MX" w:eastAsia="es-MX"/>
              </w:rPr>
            </w:pPr>
          </w:p>
        </w:tc>
        <w:tc>
          <w:tcPr>
            <w:tcW w:w="393" w:type="pct"/>
            <w:shd w:val="clear" w:color="auto" w:fill="auto"/>
            <w:noWrap/>
            <w:vAlign w:val="center"/>
          </w:tcPr>
          <w:p w14:paraId="640C7FC0" w14:textId="2D35AF67" w:rsidR="008E4C27" w:rsidRPr="009656A3" w:rsidRDefault="008E4C27" w:rsidP="008E4C27">
            <w:pPr>
              <w:jc w:val="center"/>
              <w:rPr>
                <w:rFonts w:ascii="Arial" w:hAnsi="Arial" w:cs="Arial"/>
                <w:color w:val="000000"/>
                <w:sz w:val="18"/>
                <w:szCs w:val="12"/>
                <w:lang w:val="es-MX" w:eastAsia="es-MX"/>
              </w:rPr>
            </w:pPr>
            <w:r w:rsidRPr="009656A3">
              <w:rPr>
                <w:rFonts w:asciiTheme="minorHAnsi" w:hAnsiTheme="minorHAnsi" w:cstheme="minorHAnsi"/>
                <w:sz w:val="18"/>
                <w:szCs w:val="16"/>
                <w:lang w:val="es-MX" w:eastAsia="es-MX"/>
              </w:rPr>
              <w:t>3</w:t>
            </w:r>
          </w:p>
        </w:tc>
        <w:tc>
          <w:tcPr>
            <w:tcW w:w="635" w:type="pct"/>
            <w:shd w:val="clear" w:color="auto" w:fill="auto"/>
            <w:noWrap/>
          </w:tcPr>
          <w:p w14:paraId="4E8DD2C6" w14:textId="340CDC79"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$990.00</w:t>
            </w:r>
          </w:p>
        </w:tc>
        <w:tc>
          <w:tcPr>
            <w:tcW w:w="952" w:type="pct"/>
            <w:shd w:val="clear" w:color="auto" w:fill="auto"/>
            <w:noWrap/>
          </w:tcPr>
          <w:p w14:paraId="31DBD098" w14:textId="6C72E8B1"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$2,970.00</w:t>
            </w:r>
          </w:p>
        </w:tc>
      </w:tr>
      <w:tr w:rsidR="008E4C27" w:rsidRPr="00114510" w14:paraId="63118718" w14:textId="77777777" w:rsidTr="0000411D">
        <w:trPr>
          <w:trHeight w:val="225"/>
        </w:trPr>
        <w:tc>
          <w:tcPr>
            <w:tcW w:w="797" w:type="pct"/>
            <w:vMerge/>
            <w:vAlign w:val="center"/>
            <w:hideMark/>
          </w:tcPr>
          <w:p w14:paraId="5DD0AC58"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2970A4AE" w14:textId="6C442572" w:rsidR="008E4C27" w:rsidRPr="00114510" w:rsidRDefault="00A06D2D" w:rsidP="008E4C27">
            <w:pPr>
              <w:rPr>
                <w:rFonts w:ascii="Arial" w:hAnsi="Arial" w:cs="Arial"/>
                <w:color w:val="000000"/>
                <w:sz w:val="12"/>
                <w:szCs w:val="12"/>
                <w:lang w:val="es-MX" w:eastAsia="es-MX"/>
              </w:rPr>
            </w:pPr>
            <w:r>
              <w:rPr>
                <w:rFonts w:ascii="Calibri" w:hAnsi="Calibri" w:cs="Calibri"/>
                <w:color w:val="000000"/>
                <w:sz w:val="14"/>
                <w:szCs w:val="14"/>
              </w:rPr>
              <w:t>2.</w:t>
            </w:r>
            <w:r w:rsidR="008E4C27">
              <w:rPr>
                <w:rFonts w:ascii="Calibri" w:hAnsi="Calibri" w:cs="Calibri"/>
                <w:color w:val="000000"/>
                <w:sz w:val="14"/>
                <w:szCs w:val="14"/>
              </w:rPr>
              <w:t xml:space="preserve">Motobomba para sacar agua de 3X3", Marca </w:t>
            </w:r>
            <w:proofErr w:type="spellStart"/>
            <w:r w:rsidR="008E4C27">
              <w:rPr>
                <w:rFonts w:ascii="Calibri" w:hAnsi="Calibri" w:cs="Calibri"/>
                <w:color w:val="000000"/>
                <w:sz w:val="14"/>
                <w:szCs w:val="14"/>
              </w:rPr>
              <w:t>Parazzini</w:t>
            </w:r>
            <w:proofErr w:type="spellEnd"/>
            <w:r w:rsidR="008E4C27">
              <w:rPr>
                <w:rFonts w:ascii="Calibri" w:hAnsi="Calibri" w:cs="Calibri"/>
                <w:color w:val="000000"/>
                <w:sz w:val="14"/>
                <w:szCs w:val="14"/>
              </w:rPr>
              <w:t xml:space="preserve">, Modelo BP730, 7HP, NUM. INV 155139                  </w:t>
            </w:r>
          </w:p>
        </w:tc>
        <w:tc>
          <w:tcPr>
            <w:tcW w:w="633" w:type="pct"/>
            <w:vMerge/>
            <w:vAlign w:val="center"/>
          </w:tcPr>
          <w:p w14:paraId="616A7296" w14:textId="77777777" w:rsidR="008E4C27" w:rsidRPr="00114510" w:rsidRDefault="008E4C27" w:rsidP="008E4C27">
            <w:pPr>
              <w:rPr>
                <w:rFonts w:ascii="Arial" w:hAnsi="Arial" w:cs="Arial"/>
                <w:color w:val="000000"/>
                <w:sz w:val="12"/>
                <w:szCs w:val="12"/>
                <w:lang w:val="es-MX" w:eastAsia="es-MX"/>
              </w:rPr>
            </w:pPr>
          </w:p>
        </w:tc>
        <w:tc>
          <w:tcPr>
            <w:tcW w:w="393" w:type="pct"/>
            <w:shd w:val="clear" w:color="auto" w:fill="auto"/>
            <w:noWrap/>
            <w:vAlign w:val="center"/>
          </w:tcPr>
          <w:p w14:paraId="4BBADA5B" w14:textId="7F96BDFB" w:rsidR="008E4C27" w:rsidRPr="009656A3" w:rsidRDefault="008E4C27" w:rsidP="008E4C27">
            <w:pPr>
              <w:jc w:val="center"/>
              <w:rPr>
                <w:rFonts w:ascii="Arial" w:hAnsi="Arial" w:cs="Arial"/>
                <w:color w:val="000000"/>
                <w:sz w:val="18"/>
                <w:szCs w:val="12"/>
                <w:lang w:val="es-MX" w:eastAsia="es-MX"/>
              </w:rPr>
            </w:pPr>
            <w:r w:rsidRPr="009656A3">
              <w:rPr>
                <w:rFonts w:asciiTheme="minorHAnsi" w:hAnsiTheme="minorHAnsi" w:cstheme="minorHAnsi"/>
                <w:sz w:val="18"/>
                <w:szCs w:val="16"/>
                <w:lang w:val="es-MX" w:eastAsia="es-MX"/>
              </w:rPr>
              <w:t>3</w:t>
            </w:r>
          </w:p>
        </w:tc>
        <w:tc>
          <w:tcPr>
            <w:tcW w:w="635" w:type="pct"/>
            <w:shd w:val="clear" w:color="auto" w:fill="auto"/>
            <w:noWrap/>
          </w:tcPr>
          <w:p w14:paraId="5A57A42E" w14:textId="0F55CD3C"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$990.00</w:t>
            </w:r>
          </w:p>
        </w:tc>
        <w:tc>
          <w:tcPr>
            <w:tcW w:w="952" w:type="pct"/>
            <w:shd w:val="clear" w:color="auto" w:fill="auto"/>
            <w:noWrap/>
          </w:tcPr>
          <w:p w14:paraId="6F4271B8" w14:textId="69AF1EE2"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$2,970.00</w:t>
            </w:r>
          </w:p>
        </w:tc>
      </w:tr>
      <w:tr w:rsidR="008E4C27" w:rsidRPr="00114510" w14:paraId="2F8B934F" w14:textId="77777777" w:rsidTr="0000411D">
        <w:trPr>
          <w:trHeight w:val="225"/>
        </w:trPr>
        <w:tc>
          <w:tcPr>
            <w:tcW w:w="797" w:type="pct"/>
            <w:vMerge/>
            <w:vAlign w:val="center"/>
            <w:hideMark/>
          </w:tcPr>
          <w:p w14:paraId="3278893F"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55361472" w14:textId="5589C999" w:rsidR="008E4C27" w:rsidRPr="00114510" w:rsidRDefault="00A06D2D" w:rsidP="008E4C27">
            <w:pPr>
              <w:rPr>
                <w:rFonts w:ascii="Arial" w:hAnsi="Arial" w:cs="Arial"/>
                <w:color w:val="000000"/>
                <w:sz w:val="12"/>
                <w:szCs w:val="12"/>
                <w:lang w:val="es-MX" w:eastAsia="es-MX"/>
              </w:rPr>
            </w:pPr>
            <w:r>
              <w:rPr>
                <w:rFonts w:ascii="Calibri" w:hAnsi="Calibri" w:cs="Calibri"/>
                <w:color w:val="000000"/>
                <w:sz w:val="14"/>
                <w:szCs w:val="14"/>
              </w:rPr>
              <w:t>3.</w:t>
            </w:r>
            <w:r w:rsidR="008E4C27">
              <w:rPr>
                <w:rFonts w:ascii="Calibri" w:hAnsi="Calibri" w:cs="Calibri"/>
                <w:color w:val="000000"/>
                <w:sz w:val="14"/>
                <w:szCs w:val="14"/>
              </w:rPr>
              <w:t xml:space="preserve">Motobomba para sacar agua de 3X3", Marca </w:t>
            </w:r>
            <w:proofErr w:type="spellStart"/>
            <w:r w:rsidR="008E4C27">
              <w:rPr>
                <w:rFonts w:ascii="Calibri" w:hAnsi="Calibri" w:cs="Calibri"/>
                <w:color w:val="000000"/>
                <w:sz w:val="14"/>
                <w:szCs w:val="14"/>
              </w:rPr>
              <w:t>Parazzini</w:t>
            </w:r>
            <w:proofErr w:type="spellEnd"/>
            <w:r w:rsidR="008E4C27">
              <w:rPr>
                <w:rFonts w:ascii="Calibri" w:hAnsi="Calibri" w:cs="Calibri"/>
                <w:color w:val="000000"/>
                <w:sz w:val="14"/>
                <w:szCs w:val="14"/>
              </w:rPr>
              <w:t xml:space="preserve">, Modelo BP730, 7HP, NUM. INV 155140                  </w:t>
            </w:r>
          </w:p>
        </w:tc>
        <w:tc>
          <w:tcPr>
            <w:tcW w:w="633" w:type="pct"/>
            <w:vMerge/>
            <w:vAlign w:val="center"/>
          </w:tcPr>
          <w:p w14:paraId="16BB3C19" w14:textId="77777777" w:rsidR="008E4C27" w:rsidRPr="00114510" w:rsidRDefault="008E4C27" w:rsidP="008E4C27">
            <w:pPr>
              <w:rPr>
                <w:rFonts w:ascii="Arial" w:hAnsi="Arial" w:cs="Arial"/>
                <w:color w:val="000000"/>
                <w:sz w:val="12"/>
                <w:szCs w:val="12"/>
                <w:lang w:val="es-MX" w:eastAsia="es-MX"/>
              </w:rPr>
            </w:pPr>
          </w:p>
        </w:tc>
        <w:tc>
          <w:tcPr>
            <w:tcW w:w="393" w:type="pct"/>
            <w:shd w:val="clear" w:color="auto" w:fill="auto"/>
            <w:noWrap/>
            <w:vAlign w:val="center"/>
          </w:tcPr>
          <w:p w14:paraId="27FD4707" w14:textId="550355E5" w:rsidR="008E4C27" w:rsidRPr="009656A3" w:rsidRDefault="008E4C27" w:rsidP="008E4C27">
            <w:pPr>
              <w:jc w:val="center"/>
              <w:rPr>
                <w:rFonts w:ascii="Arial" w:hAnsi="Arial" w:cs="Arial"/>
                <w:color w:val="000000"/>
                <w:sz w:val="18"/>
                <w:szCs w:val="12"/>
                <w:lang w:val="es-MX" w:eastAsia="es-MX"/>
              </w:rPr>
            </w:pPr>
            <w:r w:rsidRPr="009656A3">
              <w:rPr>
                <w:rFonts w:asciiTheme="minorHAnsi" w:hAnsiTheme="minorHAnsi" w:cstheme="minorHAnsi"/>
                <w:sz w:val="18"/>
                <w:szCs w:val="16"/>
                <w:lang w:val="es-MX" w:eastAsia="es-MX"/>
              </w:rPr>
              <w:t>3</w:t>
            </w:r>
          </w:p>
        </w:tc>
        <w:tc>
          <w:tcPr>
            <w:tcW w:w="635" w:type="pct"/>
            <w:shd w:val="clear" w:color="auto" w:fill="auto"/>
            <w:noWrap/>
          </w:tcPr>
          <w:p w14:paraId="3A9A9702" w14:textId="7E40A4C1"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$990.00</w:t>
            </w:r>
          </w:p>
        </w:tc>
        <w:tc>
          <w:tcPr>
            <w:tcW w:w="952" w:type="pct"/>
            <w:shd w:val="clear" w:color="auto" w:fill="auto"/>
            <w:noWrap/>
          </w:tcPr>
          <w:p w14:paraId="579FFBCC" w14:textId="10FD8C75"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$2,970.00</w:t>
            </w:r>
          </w:p>
        </w:tc>
      </w:tr>
      <w:tr w:rsidR="008E4C27" w:rsidRPr="00114510" w14:paraId="5175FA2F" w14:textId="77777777" w:rsidTr="0000411D">
        <w:trPr>
          <w:trHeight w:val="225"/>
        </w:trPr>
        <w:tc>
          <w:tcPr>
            <w:tcW w:w="797" w:type="pct"/>
            <w:vMerge/>
            <w:vAlign w:val="center"/>
            <w:hideMark/>
          </w:tcPr>
          <w:p w14:paraId="189EFB25"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26156BD2" w14:textId="1F17C9F8" w:rsidR="008E4C27" w:rsidRPr="00114510" w:rsidRDefault="00A06D2D" w:rsidP="008E4C27">
            <w:pPr>
              <w:rPr>
                <w:rFonts w:ascii="Arial" w:hAnsi="Arial" w:cs="Arial"/>
                <w:color w:val="000000"/>
                <w:sz w:val="12"/>
                <w:szCs w:val="12"/>
                <w:lang w:val="es-MX" w:eastAsia="es-MX"/>
              </w:rPr>
            </w:pPr>
            <w:r>
              <w:rPr>
                <w:rFonts w:ascii="Calibri" w:hAnsi="Calibri" w:cs="Calibri"/>
                <w:color w:val="000000"/>
                <w:sz w:val="14"/>
                <w:szCs w:val="14"/>
              </w:rPr>
              <w:t>4.</w:t>
            </w:r>
            <w:r w:rsidR="008E4C27">
              <w:rPr>
                <w:rFonts w:ascii="Calibri" w:hAnsi="Calibri" w:cs="Calibri"/>
                <w:color w:val="000000"/>
                <w:sz w:val="14"/>
                <w:szCs w:val="14"/>
              </w:rPr>
              <w:t xml:space="preserve">Motobomba (Camión Cisterna 2019) Honda, modelo *68F-1, SIN NUM. INV.         </w:t>
            </w:r>
          </w:p>
        </w:tc>
        <w:tc>
          <w:tcPr>
            <w:tcW w:w="633" w:type="pct"/>
            <w:vMerge/>
            <w:vAlign w:val="center"/>
          </w:tcPr>
          <w:p w14:paraId="1ED625AB" w14:textId="77777777" w:rsidR="008E4C27" w:rsidRPr="00114510" w:rsidRDefault="008E4C27" w:rsidP="008E4C27">
            <w:pPr>
              <w:rPr>
                <w:rFonts w:ascii="Arial" w:hAnsi="Arial" w:cs="Arial"/>
                <w:color w:val="000000"/>
                <w:sz w:val="12"/>
                <w:szCs w:val="12"/>
                <w:lang w:val="es-MX" w:eastAsia="es-MX"/>
              </w:rPr>
            </w:pPr>
          </w:p>
        </w:tc>
        <w:tc>
          <w:tcPr>
            <w:tcW w:w="393" w:type="pct"/>
            <w:shd w:val="clear" w:color="auto" w:fill="auto"/>
            <w:noWrap/>
            <w:vAlign w:val="center"/>
          </w:tcPr>
          <w:p w14:paraId="186FC473" w14:textId="7C031B03" w:rsidR="008E4C27" w:rsidRPr="009656A3" w:rsidRDefault="008E4C27" w:rsidP="008E4C27">
            <w:pPr>
              <w:jc w:val="center"/>
              <w:rPr>
                <w:rFonts w:ascii="Arial" w:hAnsi="Arial" w:cs="Arial"/>
                <w:color w:val="000000"/>
                <w:sz w:val="18"/>
                <w:szCs w:val="12"/>
                <w:lang w:val="es-MX" w:eastAsia="es-MX"/>
              </w:rPr>
            </w:pPr>
            <w:r w:rsidRPr="009656A3">
              <w:rPr>
                <w:rFonts w:asciiTheme="minorHAnsi" w:hAnsiTheme="minorHAnsi" w:cstheme="minorHAnsi"/>
                <w:sz w:val="18"/>
                <w:szCs w:val="16"/>
                <w:lang w:val="es-MX" w:eastAsia="es-MX"/>
              </w:rPr>
              <w:t>3</w:t>
            </w:r>
          </w:p>
        </w:tc>
        <w:tc>
          <w:tcPr>
            <w:tcW w:w="635" w:type="pct"/>
            <w:shd w:val="clear" w:color="auto" w:fill="auto"/>
            <w:noWrap/>
          </w:tcPr>
          <w:p w14:paraId="12D03384" w14:textId="6A022038"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$990.00</w:t>
            </w:r>
          </w:p>
        </w:tc>
        <w:tc>
          <w:tcPr>
            <w:tcW w:w="952" w:type="pct"/>
            <w:shd w:val="clear" w:color="auto" w:fill="auto"/>
            <w:noWrap/>
          </w:tcPr>
          <w:p w14:paraId="58550A38" w14:textId="6E9AFBA1"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$2,970.00</w:t>
            </w:r>
          </w:p>
        </w:tc>
      </w:tr>
      <w:tr w:rsidR="008E4C27" w:rsidRPr="00114510" w14:paraId="371C30AC" w14:textId="77777777" w:rsidTr="0000411D">
        <w:trPr>
          <w:trHeight w:val="225"/>
        </w:trPr>
        <w:tc>
          <w:tcPr>
            <w:tcW w:w="797" w:type="pct"/>
            <w:vMerge/>
            <w:vAlign w:val="center"/>
            <w:hideMark/>
          </w:tcPr>
          <w:p w14:paraId="360BAFDF"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7966CCD5" w14:textId="57F0F53B" w:rsidR="008E4C27" w:rsidRPr="00114510" w:rsidRDefault="00A06D2D" w:rsidP="008E4C27">
            <w:pPr>
              <w:rPr>
                <w:rFonts w:ascii="Arial" w:hAnsi="Arial" w:cs="Arial"/>
                <w:color w:val="000000"/>
                <w:sz w:val="12"/>
                <w:szCs w:val="12"/>
                <w:lang w:val="es-MX" w:eastAsia="es-MX"/>
              </w:rPr>
            </w:pPr>
            <w:r>
              <w:rPr>
                <w:rFonts w:ascii="Calibri" w:hAnsi="Calibri" w:cs="Calibri"/>
                <w:color w:val="000000"/>
                <w:sz w:val="14"/>
                <w:szCs w:val="14"/>
              </w:rPr>
              <w:t>5.</w:t>
            </w:r>
            <w:r w:rsidR="008E4C27">
              <w:rPr>
                <w:rFonts w:ascii="Calibri" w:hAnsi="Calibri" w:cs="Calibri"/>
                <w:color w:val="000000"/>
                <w:sz w:val="14"/>
                <w:szCs w:val="14"/>
              </w:rPr>
              <w:t xml:space="preserve">Motobomba (Camión Cisterna) Honda, modelo P840, SIN NUM. INV.          </w:t>
            </w:r>
          </w:p>
        </w:tc>
        <w:tc>
          <w:tcPr>
            <w:tcW w:w="633" w:type="pct"/>
            <w:vMerge/>
            <w:vAlign w:val="center"/>
          </w:tcPr>
          <w:p w14:paraId="77CD0AE0" w14:textId="77777777" w:rsidR="008E4C27" w:rsidRPr="00114510" w:rsidRDefault="008E4C27" w:rsidP="008E4C27">
            <w:pPr>
              <w:rPr>
                <w:rFonts w:ascii="Arial" w:hAnsi="Arial" w:cs="Arial"/>
                <w:color w:val="000000"/>
                <w:sz w:val="12"/>
                <w:szCs w:val="12"/>
                <w:lang w:val="es-MX" w:eastAsia="es-MX"/>
              </w:rPr>
            </w:pPr>
          </w:p>
        </w:tc>
        <w:tc>
          <w:tcPr>
            <w:tcW w:w="393" w:type="pct"/>
            <w:shd w:val="clear" w:color="auto" w:fill="auto"/>
            <w:noWrap/>
            <w:vAlign w:val="center"/>
          </w:tcPr>
          <w:p w14:paraId="10272B30" w14:textId="1E3046B7" w:rsidR="008E4C27" w:rsidRPr="009656A3" w:rsidRDefault="008E4C27" w:rsidP="008E4C27">
            <w:pPr>
              <w:jc w:val="center"/>
              <w:rPr>
                <w:rFonts w:ascii="Arial" w:hAnsi="Arial" w:cs="Arial"/>
                <w:color w:val="000000"/>
                <w:sz w:val="18"/>
                <w:szCs w:val="12"/>
                <w:lang w:val="es-MX" w:eastAsia="es-MX"/>
              </w:rPr>
            </w:pPr>
            <w:r w:rsidRPr="009656A3">
              <w:rPr>
                <w:rFonts w:asciiTheme="minorHAnsi" w:hAnsiTheme="minorHAnsi" w:cstheme="minorHAnsi"/>
                <w:sz w:val="18"/>
                <w:szCs w:val="16"/>
                <w:lang w:val="es-MX" w:eastAsia="es-MX"/>
              </w:rPr>
              <w:t>3</w:t>
            </w:r>
          </w:p>
        </w:tc>
        <w:tc>
          <w:tcPr>
            <w:tcW w:w="635" w:type="pct"/>
            <w:shd w:val="clear" w:color="auto" w:fill="auto"/>
            <w:noWrap/>
          </w:tcPr>
          <w:p w14:paraId="49B094FF" w14:textId="4AB42FEC"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$990.00</w:t>
            </w:r>
          </w:p>
        </w:tc>
        <w:tc>
          <w:tcPr>
            <w:tcW w:w="952" w:type="pct"/>
            <w:shd w:val="clear" w:color="auto" w:fill="auto"/>
            <w:noWrap/>
          </w:tcPr>
          <w:p w14:paraId="1650DC32" w14:textId="7D9F41E1"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$2,970.00</w:t>
            </w:r>
          </w:p>
        </w:tc>
      </w:tr>
      <w:tr w:rsidR="008E4C27" w:rsidRPr="00114510" w14:paraId="1BF1CA54" w14:textId="77777777" w:rsidTr="0000411D">
        <w:trPr>
          <w:trHeight w:val="225"/>
        </w:trPr>
        <w:tc>
          <w:tcPr>
            <w:tcW w:w="797" w:type="pct"/>
            <w:vMerge/>
            <w:vAlign w:val="center"/>
            <w:hideMark/>
          </w:tcPr>
          <w:p w14:paraId="4F840D67"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1802F6DF" w14:textId="65C5FF4F" w:rsidR="008E4C27" w:rsidRPr="00114510" w:rsidRDefault="00A06D2D" w:rsidP="008E4C27">
            <w:pPr>
              <w:rPr>
                <w:rFonts w:ascii="Arial" w:hAnsi="Arial" w:cs="Arial"/>
                <w:color w:val="000000"/>
                <w:sz w:val="12"/>
                <w:szCs w:val="12"/>
                <w:lang w:val="es-MX" w:eastAsia="es-MX"/>
              </w:rPr>
            </w:pPr>
            <w:r>
              <w:rPr>
                <w:rFonts w:ascii="Calibri" w:hAnsi="Calibri" w:cs="Calibri"/>
                <w:color w:val="000000"/>
                <w:sz w:val="14"/>
                <w:szCs w:val="14"/>
              </w:rPr>
              <w:t>6.</w:t>
            </w:r>
            <w:r w:rsidR="008E4C27">
              <w:rPr>
                <w:rFonts w:ascii="Calibri" w:hAnsi="Calibri" w:cs="Calibri"/>
                <w:color w:val="000000"/>
                <w:sz w:val="14"/>
                <w:szCs w:val="14"/>
              </w:rPr>
              <w:t xml:space="preserve">Motobomba de agua marca </w:t>
            </w:r>
            <w:proofErr w:type="spellStart"/>
            <w:r w:rsidR="008E4C27">
              <w:rPr>
                <w:rFonts w:ascii="Calibri" w:hAnsi="Calibri" w:cs="Calibri"/>
                <w:color w:val="000000"/>
                <w:sz w:val="14"/>
                <w:szCs w:val="14"/>
              </w:rPr>
              <w:t>Bringgs</w:t>
            </w:r>
            <w:proofErr w:type="spellEnd"/>
            <w:r w:rsidR="008E4C27">
              <w:rPr>
                <w:rFonts w:ascii="Calibri" w:hAnsi="Calibri" w:cs="Calibri"/>
                <w:color w:val="000000"/>
                <w:sz w:val="14"/>
                <w:szCs w:val="14"/>
              </w:rPr>
              <w:t xml:space="preserve"> &amp; </w:t>
            </w:r>
            <w:proofErr w:type="spellStart"/>
            <w:r w:rsidR="008E4C27">
              <w:rPr>
                <w:rFonts w:ascii="Calibri" w:hAnsi="Calibri" w:cs="Calibri"/>
                <w:color w:val="000000"/>
                <w:sz w:val="14"/>
                <w:szCs w:val="14"/>
              </w:rPr>
              <w:t>Stratton</w:t>
            </w:r>
            <w:proofErr w:type="spellEnd"/>
            <w:r w:rsidR="008E4C27">
              <w:rPr>
                <w:rFonts w:ascii="Calibri" w:hAnsi="Calibri" w:cs="Calibri"/>
                <w:color w:val="000000"/>
                <w:sz w:val="14"/>
                <w:szCs w:val="14"/>
              </w:rPr>
              <w:t>, modelo WP2-55, NUM. INV. 25704</w:t>
            </w:r>
          </w:p>
        </w:tc>
        <w:tc>
          <w:tcPr>
            <w:tcW w:w="633" w:type="pct"/>
            <w:vMerge/>
            <w:vAlign w:val="center"/>
          </w:tcPr>
          <w:p w14:paraId="44C5834E" w14:textId="77777777" w:rsidR="008E4C27" w:rsidRPr="00114510" w:rsidRDefault="008E4C27" w:rsidP="008E4C27">
            <w:pPr>
              <w:rPr>
                <w:rFonts w:ascii="Arial" w:hAnsi="Arial" w:cs="Arial"/>
                <w:color w:val="000000"/>
                <w:sz w:val="12"/>
                <w:szCs w:val="12"/>
                <w:lang w:val="es-MX" w:eastAsia="es-MX"/>
              </w:rPr>
            </w:pPr>
          </w:p>
        </w:tc>
        <w:tc>
          <w:tcPr>
            <w:tcW w:w="393" w:type="pct"/>
            <w:shd w:val="clear" w:color="auto" w:fill="auto"/>
            <w:noWrap/>
            <w:vAlign w:val="center"/>
          </w:tcPr>
          <w:p w14:paraId="684B2D50" w14:textId="3D15A170" w:rsidR="008E4C27" w:rsidRPr="009656A3" w:rsidRDefault="008E4C27" w:rsidP="008E4C27">
            <w:pPr>
              <w:jc w:val="center"/>
              <w:rPr>
                <w:rFonts w:ascii="Arial" w:hAnsi="Arial" w:cs="Arial"/>
                <w:color w:val="000000"/>
                <w:sz w:val="18"/>
                <w:szCs w:val="12"/>
                <w:lang w:val="es-MX" w:eastAsia="es-MX"/>
              </w:rPr>
            </w:pPr>
            <w:r w:rsidRPr="009656A3">
              <w:rPr>
                <w:rFonts w:asciiTheme="minorHAnsi" w:hAnsiTheme="minorHAnsi" w:cstheme="minorHAnsi"/>
                <w:sz w:val="18"/>
                <w:szCs w:val="16"/>
                <w:lang w:val="es-MX" w:eastAsia="es-MX"/>
              </w:rPr>
              <w:t>2</w:t>
            </w:r>
          </w:p>
        </w:tc>
        <w:tc>
          <w:tcPr>
            <w:tcW w:w="635" w:type="pct"/>
            <w:shd w:val="clear" w:color="auto" w:fill="auto"/>
            <w:noWrap/>
          </w:tcPr>
          <w:p w14:paraId="27163812" w14:textId="61AF4A13"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$990.00</w:t>
            </w:r>
          </w:p>
        </w:tc>
        <w:tc>
          <w:tcPr>
            <w:tcW w:w="952" w:type="pct"/>
            <w:shd w:val="clear" w:color="auto" w:fill="auto"/>
            <w:noWrap/>
          </w:tcPr>
          <w:p w14:paraId="1A71D47F" w14:textId="1CB9A621"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$1,980.00</w:t>
            </w:r>
          </w:p>
        </w:tc>
      </w:tr>
      <w:tr w:rsidR="008E4C27" w:rsidRPr="00114510" w14:paraId="2027F04A" w14:textId="77777777" w:rsidTr="0000411D">
        <w:trPr>
          <w:trHeight w:val="225"/>
        </w:trPr>
        <w:tc>
          <w:tcPr>
            <w:tcW w:w="797" w:type="pct"/>
            <w:vMerge/>
            <w:vAlign w:val="center"/>
            <w:hideMark/>
          </w:tcPr>
          <w:p w14:paraId="25EBC937" w14:textId="77777777" w:rsidR="008E4C27" w:rsidRPr="00114510" w:rsidRDefault="008E4C27" w:rsidP="008E4C27">
            <w:pPr>
              <w:rPr>
                <w:rFonts w:ascii="Arial" w:hAnsi="Arial" w:cs="Arial"/>
                <w:color w:val="000000"/>
                <w:sz w:val="12"/>
                <w:szCs w:val="12"/>
                <w:lang w:val="es-MX" w:eastAsia="es-MX"/>
              </w:rPr>
            </w:pPr>
          </w:p>
        </w:tc>
        <w:tc>
          <w:tcPr>
            <w:tcW w:w="1590" w:type="pct"/>
            <w:shd w:val="clear" w:color="auto" w:fill="auto"/>
            <w:vAlign w:val="center"/>
          </w:tcPr>
          <w:p w14:paraId="61930E82" w14:textId="63559D53" w:rsidR="008E4C27" w:rsidRPr="00114510" w:rsidRDefault="008E4C27" w:rsidP="008E4C27">
            <w:pPr>
              <w:rPr>
                <w:rFonts w:ascii="Arial" w:hAnsi="Arial" w:cs="Arial"/>
                <w:color w:val="000000"/>
                <w:sz w:val="12"/>
                <w:szCs w:val="12"/>
                <w:lang w:val="es-MX" w:eastAsia="es-MX"/>
              </w:rPr>
            </w:pPr>
          </w:p>
        </w:tc>
        <w:tc>
          <w:tcPr>
            <w:tcW w:w="633" w:type="pct"/>
            <w:vMerge/>
            <w:vAlign w:val="center"/>
          </w:tcPr>
          <w:p w14:paraId="61A06EA9" w14:textId="77777777" w:rsidR="008E4C27" w:rsidRPr="00114510" w:rsidRDefault="008E4C27" w:rsidP="008E4C27">
            <w:pPr>
              <w:rPr>
                <w:rFonts w:ascii="Arial" w:hAnsi="Arial" w:cs="Arial"/>
                <w:color w:val="000000"/>
                <w:sz w:val="12"/>
                <w:szCs w:val="12"/>
                <w:lang w:val="es-MX" w:eastAsia="es-MX"/>
              </w:rPr>
            </w:pPr>
          </w:p>
        </w:tc>
        <w:tc>
          <w:tcPr>
            <w:tcW w:w="393" w:type="pct"/>
            <w:shd w:val="clear" w:color="auto" w:fill="auto"/>
            <w:noWrap/>
          </w:tcPr>
          <w:p w14:paraId="62C236A3" w14:textId="0AB1D56E" w:rsidR="008E4C27" w:rsidRPr="009656A3" w:rsidRDefault="008E4C27" w:rsidP="008E4C27">
            <w:pPr>
              <w:jc w:val="center"/>
              <w:rPr>
                <w:rFonts w:ascii="Arial" w:hAnsi="Arial" w:cs="Arial"/>
                <w:color w:val="000000"/>
                <w:sz w:val="18"/>
                <w:szCs w:val="12"/>
                <w:lang w:val="es-MX" w:eastAsia="es-MX"/>
              </w:rPr>
            </w:pPr>
          </w:p>
        </w:tc>
        <w:tc>
          <w:tcPr>
            <w:tcW w:w="635" w:type="pct"/>
            <w:shd w:val="clear" w:color="auto" w:fill="auto"/>
            <w:noWrap/>
          </w:tcPr>
          <w:p w14:paraId="4FB704F9" w14:textId="1BF33E6C" w:rsidR="008E4C27" w:rsidRPr="009656A3" w:rsidRDefault="008E4C27" w:rsidP="008E4C27">
            <w:pPr>
              <w:jc w:val="center"/>
              <w:rPr>
                <w:rFonts w:ascii="Arial" w:hAnsi="Arial" w:cs="Arial"/>
                <w:b/>
                <w:color w:val="000000"/>
                <w:sz w:val="18"/>
                <w:szCs w:val="12"/>
                <w:lang w:val="es-MX" w:eastAsia="es-MX"/>
              </w:rPr>
            </w:pPr>
            <w:r w:rsidRPr="009656A3">
              <w:rPr>
                <w:rFonts w:ascii="Calibri" w:hAnsi="Calibri" w:cs="Calibri"/>
                <w:sz w:val="18"/>
                <w:szCs w:val="16"/>
              </w:rPr>
              <w:t> </w:t>
            </w:r>
            <w:r w:rsidRPr="009656A3">
              <w:rPr>
                <w:rFonts w:ascii="Calibri" w:hAnsi="Calibri" w:cs="Calibri"/>
                <w:b/>
                <w:sz w:val="18"/>
                <w:szCs w:val="16"/>
              </w:rPr>
              <w:t>Subtotal:</w:t>
            </w:r>
          </w:p>
        </w:tc>
        <w:tc>
          <w:tcPr>
            <w:tcW w:w="952" w:type="pct"/>
            <w:shd w:val="clear" w:color="auto" w:fill="auto"/>
            <w:noWrap/>
          </w:tcPr>
          <w:p w14:paraId="3B46A4AA" w14:textId="05EC92B1" w:rsidR="008E4C27" w:rsidRPr="009656A3" w:rsidRDefault="008E4C27" w:rsidP="008E4C27">
            <w:pPr>
              <w:jc w:val="center"/>
              <w:rPr>
                <w:rFonts w:ascii="Arial" w:hAnsi="Arial" w:cs="Arial"/>
                <w:color w:val="000000"/>
                <w:sz w:val="18"/>
                <w:szCs w:val="12"/>
                <w:lang w:val="es-MX" w:eastAsia="es-MX"/>
              </w:rPr>
            </w:pPr>
            <w:r w:rsidRPr="009656A3">
              <w:rPr>
                <w:rFonts w:ascii="Calibri" w:hAnsi="Calibri" w:cs="Calibri"/>
                <w:sz w:val="18"/>
                <w:szCs w:val="16"/>
              </w:rPr>
              <w:t>$16,830.00</w:t>
            </w:r>
          </w:p>
        </w:tc>
      </w:tr>
    </w:tbl>
    <w:p w14:paraId="396CD849" w14:textId="1FB24CA0" w:rsidR="008E4C27" w:rsidRDefault="008E4C27"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07"/>
        <w:gridCol w:w="2807"/>
        <w:gridCol w:w="1118"/>
        <w:gridCol w:w="694"/>
        <w:gridCol w:w="1121"/>
        <w:gridCol w:w="1681"/>
      </w:tblGrid>
      <w:tr w:rsidR="00F2359F" w:rsidRPr="00114510" w14:paraId="39363A1E" w14:textId="77777777" w:rsidTr="0000411D">
        <w:trPr>
          <w:trHeight w:val="960"/>
        </w:trPr>
        <w:tc>
          <w:tcPr>
            <w:tcW w:w="797" w:type="pct"/>
            <w:shd w:val="clear" w:color="000000" w:fill="D9D9D9"/>
            <w:vAlign w:val="center"/>
            <w:hideMark/>
          </w:tcPr>
          <w:p w14:paraId="2E7BFA19" w14:textId="77777777" w:rsidR="00F2359F" w:rsidRPr="00114510" w:rsidRDefault="00F2359F"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90" w:type="pct"/>
            <w:shd w:val="clear" w:color="000000" w:fill="D9D9D9"/>
            <w:vAlign w:val="center"/>
            <w:hideMark/>
          </w:tcPr>
          <w:p w14:paraId="65366107" w14:textId="77777777" w:rsidR="00F2359F" w:rsidRPr="00114510" w:rsidRDefault="00F2359F"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3" w:type="pct"/>
            <w:shd w:val="clear" w:color="000000" w:fill="D9D9D9"/>
            <w:vAlign w:val="center"/>
            <w:hideMark/>
          </w:tcPr>
          <w:p w14:paraId="72354279" w14:textId="77777777" w:rsidR="00F2359F" w:rsidRPr="00114510" w:rsidRDefault="00F2359F"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393" w:type="pct"/>
            <w:shd w:val="clear" w:color="000000" w:fill="D9D9D9"/>
            <w:noWrap/>
            <w:vAlign w:val="center"/>
            <w:hideMark/>
          </w:tcPr>
          <w:p w14:paraId="0044229B" w14:textId="77777777" w:rsidR="00F2359F" w:rsidRPr="00114510" w:rsidRDefault="00F2359F"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50F05785" w14:textId="77777777" w:rsidR="00F2359F" w:rsidRPr="00114510" w:rsidRDefault="00F2359F"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952" w:type="pct"/>
            <w:shd w:val="clear" w:color="000000" w:fill="D9D9D9"/>
            <w:vAlign w:val="center"/>
            <w:hideMark/>
          </w:tcPr>
          <w:p w14:paraId="2F5A6089" w14:textId="77777777" w:rsidR="00F2359F" w:rsidRPr="00114510" w:rsidRDefault="00F2359F"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F2359F" w:rsidRPr="00114510" w14:paraId="4823FE43" w14:textId="77777777" w:rsidTr="0000411D">
        <w:trPr>
          <w:trHeight w:val="457"/>
        </w:trPr>
        <w:tc>
          <w:tcPr>
            <w:tcW w:w="797" w:type="pct"/>
            <w:vMerge w:val="restart"/>
            <w:shd w:val="clear" w:color="auto" w:fill="auto"/>
            <w:noWrap/>
            <w:hideMark/>
          </w:tcPr>
          <w:p w14:paraId="70605C46" w14:textId="4A64A050" w:rsidR="00F2359F" w:rsidRPr="00114510" w:rsidRDefault="00F2359F" w:rsidP="00EC4A40">
            <w:pPr>
              <w:jc w:val="center"/>
              <w:rPr>
                <w:rFonts w:ascii="Arial" w:hAnsi="Arial" w:cs="Arial"/>
                <w:color w:val="000000"/>
                <w:sz w:val="12"/>
                <w:szCs w:val="12"/>
                <w:lang w:val="es-MX" w:eastAsia="es-MX"/>
              </w:rPr>
            </w:pPr>
            <w:r w:rsidRPr="00F2359F">
              <w:rPr>
                <w:rFonts w:ascii="Arial" w:hAnsi="Arial" w:cs="Arial"/>
                <w:color w:val="000000"/>
                <w:sz w:val="16"/>
                <w:szCs w:val="12"/>
                <w:lang w:val="es-MX" w:eastAsia="es-MX"/>
              </w:rPr>
              <w:t>10</w:t>
            </w:r>
          </w:p>
        </w:tc>
        <w:tc>
          <w:tcPr>
            <w:tcW w:w="1590" w:type="pct"/>
            <w:shd w:val="clear" w:color="000000" w:fill="D9D9D9"/>
            <w:hideMark/>
          </w:tcPr>
          <w:p w14:paraId="3BC0DF4B" w14:textId="00B87ADE" w:rsidR="00F2359F" w:rsidRPr="00114510" w:rsidRDefault="00F2359F" w:rsidP="00EC4A40">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F2359F">
              <w:rPr>
                <w:rFonts w:ascii="Arial" w:hAnsi="Arial" w:cs="Arial"/>
                <w:b/>
                <w:color w:val="000000"/>
                <w:sz w:val="12"/>
                <w:szCs w:val="12"/>
                <w:lang w:val="es-MX" w:eastAsia="es-MX"/>
              </w:rPr>
              <w:t>21</w:t>
            </w:r>
            <w:r w:rsidRPr="00F2359F">
              <w:rPr>
                <w:rFonts w:ascii="Arial" w:hAnsi="Arial" w:cs="Arial"/>
                <w:b/>
                <w:bCs/>
                <w:color w:val="000000"/>
                <w:sz w:val="12"/>
                <w:szCs w:val="12"/>
                <w:lang w:val="es-MX" w:eastAsia="es-MX"/>
              </w:rPr>
              <w:t xml:space="preserve"> </w:t>
            </w:r>
            <w:r w:rsidRPr="00114510">
              <w:rPr>
                <w:rFonts w:ascii="Arial" w:hAnsi="Arial" w:cs="Arial"/>
                <w:b/>
                <w:bCs/>
                <w:color w:val="000000"/>
                <w:sz w:val="12"/>
                <w:szCs w:val="12"/>
                <w:lang w:val="es-MX" w:eastAsia="es-MX"/>
              </w:rPr>
              <w:t>subpartidas</w:t>
            </w:r>
          </w:p>
        </w:tc>
        <w:tc>
          <w:tcPr>
            <w:tcW w:w="633" w:type="pct"/>
            <w:vMerge w:val="restart"/>
            <w:shd w:val="clear" w:color="auto" w:fill="auto"/>
            <w:noWrap/>
            <w:hideMark/>
          </w:tcPr>
          <w:p w14:paraId="71430F71" w14:textId="77777777" w:rsidR="00F2359F" w:rsidRPr="00114510" w:rsidRDefault="00F2359F"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393" w:type="pct"/>
            <w:shd w:val="clear" w:color="000000" w:fill="D9D9D9"/>
            <w:noWrap/>
            <w:hideMark/>
          </w:tcPr>
          <w:p w14:paraId="34B46208" w14:textId="77777777" w:rsidR="00F2359F" w:rsidRPr="00114510" w:rsidRDefault="00F2359F"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072189AD" w14:textId="77777777" w:rsidR="00F2359F" w:rsidRPr="00114510" w:rsidRDefault="00F2359F"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952" w:type="pct"/>
            <w:shd w:val="clear" w:color="000000" w:fill="D9D9D9"/>
            <w:noWrap/>
            <w:hideMark/>
          </w:tcPr>
          <w:p w14:paraId="2CAB713D" w14:textId="77777777" w:rsidR="00F2359F" w:rsidRPr="00114510" w:rsidRDefault="00F2359F"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F2359F" w:rsidRPr="00114510" w14:paraId="0BE13F7B" w14:textId="77777777" w:rsidTr="009656A3">
        <w:trPr>
          <w:trHeight w:val="252"/>
        </w:trPr>
        <w:tc>
          <w:tcPr>
            <w:tcW w:w="797" w:type="pct"/>
            <w:vMerge/>
            <w:vAlign w:val="center"/>
            <w:hideMark/>
          </w:tcPr>
          <w:p w14:paraId="27DE26A9"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107DDE77" w14:textId="6837EADA"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1.</w:t>
            </w:r>
            <w:r w:rsidRPr="00F2359F">
              <w:rPr>
                <w:rFonts w:ascii="Calibri" w:hAnsi="Calibri" w:cs="Calibri"/>
                <w:color w:val="000000"/>
                <w:sz w:val="14"/>
                <w:szCs w:val="14"/>
              </w:rPr>
              <w:t xml:space="preserve">Motosierra telescópica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modelo HT-101, NUM. INV. 25705          </w:t>
            </w:r>
          </w:p>
        </w:tc>
        <w:tc>
          <w:tcPr>
            <w:tcW w:w="633" w:type="pct"/>
            <w:vMerge/>
            <w:vAlign w:val="center"/>
          </w:tcPr>
          <w:p w14:paraId="47CC3021"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7F5F44F7" w14:textId="36A54F76"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04E5B5EA" w14:textId="75F73F47"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7B8080FC" w14:textId="29438F17"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36FEFBD9" w14:textId="77777777" w:rsidTr="009656A3">
        <w:trPr>
          <w:trHeight w:val="225"/>
        </w:trPr>
        <w:tc>
          <w:tcPr>
            <w:tcW w:w="797" w:type="pct"/>
            <w:vMerge/>
            <w:vAlign w:val="center"/>
            <w:hideMark/>
          </w:tcPr>
          <w:p w14:paraId="5B4D15F1"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374FAA99" w14:textId="703FFBF2"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2.</w:t>
            </w:r>
            <w:r w:rsidRPr="00F2359F">
              <w:rPr>
                <w:rFonts w:ascii="Calibri" w:hAnsi="Calibri" w:cs="Calibri"/>
                <w:color w:val="000000"/>
                <w:sz w:val="14"/>
                <w:szCs w:val="14"/>
              </w:rPr>
              <w:t xml:space="preserve">Motosierra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NUM. INV. 25707       </w:t>
            </w:r>
          </w:p>
        </w:tc>
        <w:tc>
          <w:tcPr>
            <w:tcW w:w="633" w:type="pct"/>
            <w:vMerge/>
            <w:vAlign w:val="center"/>
          </w:tcPr>
          <w:p w14:paraId="06508694"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5A478AD2" w14:textId="7EE6200E"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05A576D4" w14:textId="1FD5286B"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37CC6301" w14:textId="4F7C5A26"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2D903946" w14:textId="77777777" w:rsidTr="009656A3">
        <w:trPr>
          <w:trHeight w:val="225"/>
        </w:trPr>
        <w:tc>
          <w:tcPr>
            <w:tcW w:w="797" w:type="pct"/>
            <w:vMerge/>
            <w:vAlign w:val="center"/>
            <w:hideMark/>
          </w:tcPr>
          <w:p w14:paraId="6F108F8B"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695FADEC" w14:textId="6C21DFAE"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3.</w:t>
            </w:r>
            <w:r w:rsidRPr="00F2359F">
              <w:rPr>
                <w:rFonts w:ascii="Calibri" w:hAnsi="Calibri" w:cs="Calibri"/>
                <w:color w:val="000000"/>
                <w:sz w:val="14"/>
                <w:szCs w:val="14"/>
              </w:rPr>
              <w:t xml:space="preserve">Motosierra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modelo MS-361, NUM. INV. 25708           </w:t>
            </w:r>
          </w:p>
        </w:tc>
        <w:tc>
          <w:tcPr>
            <w:tcW w:w="633" w:type="pct"/>
            <w:vMerge/>
            <w:vAlign w:val="center"/>
          </w:tcPr>
          <w:p w14:paraId="16A01C44"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176914E7" w14:textId="5D68B025"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35539E3C" w14:textId="709B565E"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63EA461A" w14:textId="124D49F0"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54097F2A" w14:textId="77777777" w:rsidTr="009656A3">
        <w:trPr>
          <w:trHeight w:val="225"/>
        </w:trPr>
        <w:tc>
          <w:tcPr>
            <w:tcW w:w="797" w:type="pct"/>
            <w:vMerge/>
            <w:vAlign w:val="center"/>
            <w:hideMark/>
          </w:tcPr>
          <w:p w14:paraId="10F20681"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2FF02EB3" w14:textId="0BBDF077"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4.</w:t>
            </w:r>
            <w:r w:rsidRPr="00F2359F">
              <w:rPr>
                <w:rFonts w:ascii="Calibri" w:hAnsi="Calibri" w:cs="Calibri"/>
                <w:color w:val="000000"/>
                <w:sz w:val="14"/>
                <w:szCs w:val="14"/>
              </w:rPr>
              <w:t xml:space="preserve">Motosierra de mano marca </w:t>
            </w:r>
            <w:proofErr w:type="spellStart"/>
            <w:r w:rsidRPr="00F2359F">
              <w:rPr>
                <w:rFonts w:ascii="Calibri" w:hAnsi="Calibri" w:cs="Calibri"/>
                <w:color w:val="000000"/>
                <w:sz w:val="14"/>
                <w:szCs w:val="14"/>
              </w:rPr>
              <w:t>Husqvarna</w:t>
            </w:r>
            <w:proofErr w:type="spellEnd"/>
            <w:r w:rsidRPr="00F2359F">
              <w:rPr>
                <w:rFonts w:ascii="Calibri" w:hAnsi="Calibri" w:cs="Calibri"/>
                <w:color w:val="000000"/>
                <w:sz w:val="14"/>
                <w:szCs w:val="14"/>
              </w:rPr>
              <w:t xml:space="preserve">, NUM. INV, 67708            </w:t>
            </w:r>
          </w:p>
        </w:tc>
        <w:tc>
          <w:tcPr>
            <w:tcW w:w="633" w:type="pct"/>
            <w:vMerge/>
            <w:vAlign w:val="center"/>
          </w:tcPr>
          <w:p w14:paraId="2C3C4678"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1F684156" w14:textId="143A6D69"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2</w:t>
            </w:r>
          </w:p>
        </w:tc>
        <w:tc>
          <w:tcPr>
            <w:tcW w:w="635" w:type="pct"/>
            <w:shd w:val="clear" w:color="auto" w:fill="auto"/>
            <w:noWrap/>
          </w:tcPr>
          <w:p w14:paraId="7D9F4E9D" w14:textId="3A1A4458"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6397DD16" w14:textId="1CBCBABD"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$1,580.00</w:t>
            </w:r>
          </w:p>
        </w:tc>
      </w:tr>
      <w:tr w:rsidR="00F2359F" w:rsidRPr="00114510" w14:paraId="0909AB02" w14:textId="77777777" w:rsidTr="009656A3">
        <w:trPr>
          <w:trHeight w:val="225"/>
        </w:trPr>
        <w:tc>
          <w:tcPr>
            <w:tcW w:w="797" w:type="pct"/>
            <w:vMerge/>
            <w:vAlign w:val="center"/>
            <w:hideMark/>
          </w:tcPr>
          <w:p w14:paraId="0B6056DC"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09F0FF48" w14:textId="01F15036"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5.</w:t>
            </w:r>
            <w:r w:rsidRPr="00F2359F">
              <w:rPr>
                <w:rFonts w:ascii="Calibri" w:hAnsi="Calibri" w:cs="Calibri"/>
                <w:color w:val="000000"/>
                <w:sz w:val="14"/>
                <w:szCs w:val="14"/>
              </w:rPr>
              <w:t xml:space="preserve">Motosierra telescópica marca </w:t>
            </w:r>
            <w:proofErr w:type="spellStart"/>
            <w:r w:rsidRPr="00F2359F">
              <w:rPr>
                <w:rFonts w:ascii="Calibri" w:hAnsi="Calibri" w:cs="Calibri"/>
                <w:color w:val="000000"/>
                <w:sz w:val="14"/>
                <w:szCs w:val="14"/>
              </w:rPr>
              <w:t>Shindaiwa</w:t>
            </w:r>
            <w:proofErr w:type="spellEnd"/>
            <w:r w:rsidRPr="00F2359F">
              <w:rPr>
                <w:rFonts w:ascii="Calibri" w:hAnsi="Calibri" w:cs="Calibri"/>
                <w:color w:val="000000"/>
                <w:sz w:val="14"/>
                <w:szCs w:val="14"/>
              </w:rPr>
              <w:t xml:space="preserve">, NUM. INV. 88221                       </w:t>
            </w:r>
          </w:p>
        </w:tc>
        <w:tc>
          <w:tcPr>
            <w:tcW w:w="633" w:type="pct"/>
            <w:vMerge/>
            <w:vAlign w:val="center"/>
          </w:tcPr>
          <w:p w14:paraId="7D7E19F6"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69B6E408" w14:textId="20841330"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2856F5E0" w14:textId="0F54A52D"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2B236C97" w14:textId="3D5171E2"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348FB801" w14:textId="77777777" w:rsidTr="009656A3">
        <w:trPr>
          <w:trHeight w:val="225"/>
        </w:trPr>
        <w:tc>
          <w:tcPr>
            <w:tcW w:w="797" w:type="pct"/>
            <w:vMerge/>
            <w:vAlign w:val="center"/>
            <w:hideMark/>
          </w:tcPr>
          <w:p w14:paraId="52F23083"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303BE1B1" w14:textId="668456AD"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6.</w:t>
            </w:r>
            <w:r w:rsidRPr="00F2359F">
              <w:rPr>
                <w:rFonts w:ascii="Calibri" w:hAnsi="Calibri" w:cs="Calibri"/>
                <w:color w:val="000000"/>
                <w:sz w:val="14"/>
                <w:szCs w:val="14"/>
              </w:rPr>
              <w:t xml:space="preserve">Motosierra de mano marca </w:t>
            </w:r>
            <w:proofErr w:type="spellStart"/>
            <w:r w:rsidRPr="00F2359F">
              <w:rPr>
                <w:rFonts w:ascii="Calibri" w:hAnsi="Calibri" w:cs="Calibri"/>
                <w:color w:val="000000"/>
                <w:sz w:val="14"/>
                <w:szCs w:val="14"/>
              </w:rPr>
              <w:t>Husqvarna</w:t>
            </w:r>
            <w:proofErr w:type="spellEnd"/>
            <w:r w:rsidRPr="00F2359F">
              <w:rPr>
                <w:rFonts w:ascii="Calibri" w:hAnsi="Calibri" w:cs="Calibri"/>
                <w:color w:val="000000"/>
                <w:sz w:val="14"/>
                <w:szCs w:val="14"/>
              </w:rPr>
              <w:t xml:space="preserve">, modelo MS-260, NUM. INV.  130372             </w:t>
            </w:r>
          </w:p>
        </w:tc>
        <w:tc>
          <w:tcPr>
            <w:tcW w:w="633" w:type="pct"/>
            <w:vMerge/>
            <w:vAlign w:val="center"/>
          </w:tcPr>
          <w:p w14:paraId="044DFD73"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3F00D675" w14:textId="05E0DB34"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1E300A64" w14:textId="788AD054"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340B6789" w14:textId="00670F92"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3209585A" w14:textId="77777777" w:rsidTr="009656A3">
        <w:trPr>
          <w:trHeight w:val="225"/>
        </w:trPr>
        <w:tc>
          <w:tcPr>
            <w:tcW w:w="797" w:type="pct"/>
            <w:vMerge/>
            <w:vAlign w:val="center"/>
            <w:hideMark/>
          </w:tcPr>
          <w:p w14:paraId="0892D1E9"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038B9F6E" w14:textId="16EF4FA0"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7.</w:t>
            </w:r>
            <w:r w:rsidRPr="00F2359F">
              <w:rPr>
                <w:rFonts w:ascii="Calibri" w:hAnsi="Calibri" w:cs="Calibri"/>
                <w:color w:val="000000"/>
                <w:sz w:val="14"/>
                <w:szCs w:val="14"/>
              </w:rPr>
              <w:t xml:space="preserve">Motosierra de mano marca </w:t>
            </w:r>
            <w:proofErr w:type="spellStart"/>
            <w:r w:rsidRPr="00F2359F">
              <w:rPr>
                <w:rFonts w:ascii="Calibri" w:hAnsi="Calibri" w:cs="Calibri"/>
                <w:color w:val="000000"/>
                <w:sz w:val="14"/>
                <w:szCs w:val="14"/>
              </w:rPr>
              <w:t>Husqvarna</w:t>
            </w:r>
            <w:proofErr w:type="spellEnd"/>
            <w:r w:rsidRPr="00F2359F">
              <w:rPr>
                <w:rFonts w:ascii="Calibri" w:hAnsi="Calibri" w:cs="Calibri"/>
                <w:color w:val="000000"/>
                <w:sz w:val="14"/>
                <w:szCs w:val="14"/>
              </w:rPr>
              <w:t xml:space="preserve">, modelo MS-260, NUM. INV.  130373            </w:t>
            </w:r>
          </w:p>
        </w:tc>
        <w:tc>
          <w:tcPr>
            <w:tcW w:w="633" w:type="pct"/>
            <w:vMerge/>
            <w:vAlign w:val="center"/>
          </w:tcPr>
          <w:p w14:paraId="1E6FF2E3"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47C5C395" w14:textId="1E46074D"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08ED1229" w14:textId="0CCCFAA1"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09DE5902" w14:textId="2EB7BADF"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14919572" w14:textId="77777777" w:rsidTr="009656A3">
        <w:trPr>
          <w:trHeight w:val="218"/>
        </w:trPr>
        <w:tc>
          <w:tcPr>
            <w:tcW w:w="797" w:type="pct"/>
            <w:vMerge/>
            <w:vAlign w:val="center"/>
            <w:hideMark/>
          </w:tcPr>
          <w:p w14:paraId="2B8F3822"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3069361C" w14:textId="0D8A1583"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8.</w:t>
            </w:r>
            <w:r w:rsidRPr="00F2359F">
              <w:rPr>
                <w:rFonts w:ascii="Calibri" w:hAnsi="Calibri" w:cs="Calibri"/>
                <w:color w:val="000000"/>
                <w:sz w:val="14"/>
                <w:szCs w:val="14"/>
              </w:rPr>
              <w:t xml:space="preserve">Motosierra de mano marca </w:t>
            </w:r>
            <w:proofErr w:type="spellStart"/>
            <w:r w:rsidRPr="00F2359F">
              <w:rPr>
                <w:rFonts w:ascii="Calibri" w:hAnsi="Calibri" w:cs="Calibri"/>
                <w:color w:val="000000"/>
                <w:sz w:val="14"/>
                <w:szCs w:val="14"/>
              </w:rPr>
              <w:t>Husqvarna</w:t>
            </w:r>
            <w:proofErr w:type="spellEnd"/>
            <w:r w:rsidRPr="00F2359F">
              <w:rPr>
                <w:rFonts w:ascii="Calibri" w:hAnsi="Calibri" w:cs="Calibri"/>
                <w:color w:val="000000"/>
                <w:sz w:val="14"/>
                <w:szCs w:val="14"/>
              </w:rPr>
              <w:t xml:space="preserve">, modelo MS-260, NUM. INV.  130374             </w:t>
            </w:r>
          </w:p>
        </w:tc>
        <w:tc>
          <w:tcPr>
            <w:tcW w:w="633" w:type="pct"/>
            <w:vMerge/>
            <w:vAlign w:val="center"/>
          </w:tcPr>
          <w:p w14:paraId="4F4DAE22"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721E1FA5" w14:textId="7F92CB4B"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08B10038" w14:textId="5988D0B2"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096220D1" w14:textId="70BB297F"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16EF7B05" w14:textId="77777777" w:rsidTr="009656A3">
        <w:trPr>
          <w:trHeight w:val="225"/>
        </w:trPr>
        <w:tc>
          <w:tcPr>
            <w:tcW w:w="797" w:type="pct"/>
            <w:vMerge/>
            <w:vAlign w:val="center"/>
            <w:hideMark/>
          </w:tcPr>
          <w:p w14:paraId="301EEDA3"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2D8F5B09" w14:textId="0085B9C8"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9.</w:t>
            </w:r>
            <w:r w:rsidRPr="00F2359F">
              <w:rPr>
                <w:rFonts w:ascii="Calibri" w:hAnsi="Calibri" w:cs="Calibri"/>
                <w:color w:val="000000"/>
                <w:sz w:val="14"/>
                <w:szCs w:val="14"/>
              </w:rPr>
              <w:t xml:space="preserve">Motosierra de mano marca </w:t>
            </w:r>
            <w:proofErr w:type="spellStart"/>
            <w:r w:rsidRPr="00F2359F">
              <w:rPr>
                <w:rFonts w:ascii="Calibri" w:hAnsi="Calibri" w:cs="Calibri"/>
                <w:color w:val="000000"/>
                <w:sz w:val="14"/>
                <w:szCs w:val="14"/>
              </w:rPr>
              <w:t>Husqvarna</w:t>
            </w:r>
            <w:proofErr w:type="spellEnd"/>
            <w:r w:rsidRPr="00F2359F">
              <w:rPr>
                <w:rFonts w:ascii="Calibri" w:hAnsi="Calibri" w:cs="Calibri"/>
                <w:color w:val="000000"/>
                <w:sz w:val="14"/>
                <w:szCs w:val="14"/>
              </w:rPr>
              <w:t xml:space="preserve">, modelo MS-260, NUM. INV.  130375            </w:t>
            </w:r>
          </w:p>
        </w:tc>
        <w:tc>
          <w:tcPr>
            <w:tcW w:w="633" w:type="pct"/>
            <w:vMerge/>
            <w:vAlign w:val="center"/>
          </w:tcPr>
          <w:p w14:paraId="6FA4336C"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09559732" w14:textId="3D8DF089"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33960E70" w14:textId="5733D3CA"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1EB4BE26" w14:textId="7A50C086"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219CE00B" w14:textId="77777777" w:rsidTr="009656A3">
        <w:trPr>
          <w:trHeight w:val="225"/>
        </w:trPr>
        <w:tc>
          <w:tcPr>
            <w:tcW w:w="797" w:type="pct"/>
            <w:vMerge/>
            <w:vAlign w:val="center"/>
            <w:hideMark/>
          </w:tcPr>
          <w:p w14:paraId="7C4F1FAB"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027ECD73" w14:textId="2AE28AFC"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10.</w:t>
            </w:r>
            <w:r w:rsidRPr="00F2359F">
              <w:rPr>
                <w:rFonts w:ascii="Calibri" w:hAnsi="Calibri" w:cs="Calibri"/>
                <w:color w:val="000000"/>
                <w:sz w:val="14"/>
                <w:szCs w:val="14"/>
              </w:rPr>
              <w:t xml:space="preserve">Motosierra telescópica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modelo HT-101, NUM. INV.  130376            </w:t>
            </w:r>
          </w:p>
        </w:tc>
        <w:tc>
          <w:tcPr>
            <w:tcW w:w="633" w:type="pct"/>
            <w:vMerge/>
            <w:vAlign w:val="center"/>
          </w:tcPr>
          <w:p w14:paraId="559C5EA9"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6AE867D7" w14:textId="09518E04"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70E489E8" w14:textId="06F6D436"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0A8B6B37" w14:textId="4637D516"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62A44BE6" w14:textId="77777777" w:rsidTr="009656A3">
        <w:trPr>
          <w:trHeight w:val="225"/>
        </w:trPr>
        <w:tc>
          <w:tcPr>
            <w:tcW w:w="797" w:type="pct"/>
            <w:vMerge/>
            <w:vAlign w:val="center"/>
            <w:hideMark/>
          </w:tcPr>
          <w:p w14:paraId="1A4BCF47"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695BA2FE" w14:textId="328D2088"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11.</w:t>
            </w:r>
            <w:r w:rsidRPr="00F2359F">
              <w:rPr>
                <w:rFonts w:ascii="Calibri" w:hAnsi="Calibri" w:cs="Calibri"/>
                <w:color w:val="000000"/>
                <w:sz w:val="14"/>
                <w:szCs w:val="14"/>
              </w:rPr>
              <w:t xml:space="preserve">Motosierra telescópica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modelo HT-101, NUM. INV.  130377            </w:t>
            </w:r>
          </w:p>
        </w:tc>
        <w:tc>
          <w:tcPr>
            <w:tcW w:w="633" w:type="pct"/>
            <w:vMerge/>
            <w:vAlign w:val="center"/>
          </w:tcPr>
          <w:p w14:paraId="7B88E00F"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4D088DF8" w14:textId="18C1E58E"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5C3B39EF" w14:textId="66F6930B"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672A73AB" w14:textId="1C73F5F9"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51660A5C" w14:textId="77777777" w:rsidTr="009656A3">
        <w:trPr>
          <w:trHeight w:val="225"/>
        </w:trPr>
        <w:tc>
          <w:tcPr>
            <w:tcW w:w="797" w:type="pct"/>
            <w:vMerge/>
            <w:vAlign w:val="center"/>
            <w:hideMark/>
          </w:tcPr>
          <w:p w14:paraId="54009C28"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3673900F" w14:textId="30B1870D"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12.</w:t>
            </w:r>
            <w:r w:rsidRPr="00F2359F">
              <w:rPr>
                <w:rFonts w:ascii="Calibri" w:hAnsi="Calibri" w:cs="Calibri"/>
                <w:color w:val="000000"/>
                <w:sz w:val="14"/>
                <w:szCs w:val="14"/>
              </w:rPr>
              <w:t xml:space="preserve">Motosierra telescópica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modelo HT-101, NUM. INV.  130378             </w:t>
            </w:r>
          </w:p>
        </w:tc>
        <w:tc>
          <w:tcPr>
            <w:tcW w:w="633" w:type="pct"/>
            <w:vMerge/>
            <w:vAlign w:val="center"/>
          </w:tcPr>
          <w:p w14:paraId="0A6A6E03"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300B2569" w14:textId="6190319B"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36A6E917" w14:textId="27B0174B"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3C48D6D2" w14:textId="297A56D0"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4F852455" w14:textId="77777777" w:rsidTr="009656A3">
        <w:trPr>
          <w:trHeight w:val="225"/>
        </w:trPr>
        <w:tc>
          <w:tcPr>
            <w:tcW w:w="797" w:type="pct"/>
            <w:vMerge/>
            <w:vAlign w:val="center"/>
            <w:hideMark/>
          </w:tcPr>
          <w:p w14:paraId="52A83D9E"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1B50BA35" w14:textId="0BF9DCED"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13.</w:t>
            </w:r>
            <w:r w:rsidRPr="00F2359F">
              <w:rPr>
                <w:rFonts w:ascii="Calibri" w:hAnsi="Calibri" w:cs="Calibri"/>
                <w:color w:val="000000"/>
                <w:sz w:val="14"/>
                <w:szCs w:val="14"/>
              </w:rPr>
              <w:t xml:space="preserve">Motosierra telescópica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modelo HT-101, NUM. INV.  130379             </w:t>
            </w:r>
          </w:p>
        </w:tc>
        <w:tc>
          <w:tcPr>
            <w:tcW w:w="633" w:type="pct"/>
            <w:vMerge/>
            <w:vAlign w:val="center"/>
          </w:tcPr>
          <w:p w14:paraId="030434A3"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5363F93A" w14:textId="73CBE9E9"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3D5CFFC3" w14:textId="556136BD"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33CCB694" w14:textId="0D7DCDF3"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77797035" w14:textId="77777777" w:rsidTr="009656A3">
        <w:trPr>
          <w:trHeight w:val="225"/>
        </w:trPr>
        <w:tc>
          <w:tcPr>
            <w:tcW w:w="797" w:type="pct"/>
            <w:vMerge/>
            <w:vAlign w:val="center"/>
            <w:hideMark/>
          </w:tcPr>
          <w:p w14:paraId="41CF9F2E"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551A7A6E" w14:textId="1227A52D"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14.</w:t>
            </w:r>
            <w:r w:rsidRPr="00F2359F">
              <w:rPr>
                <w:rFonts w:ascii="Calibri" w:hAnsi="Calibri" w:cs="Calibri"/>
                <w:color w:val="000000"/>
                <w:sz w:val="14"/>
                <w:szCs w:val="14"/>
              </w:rPr>
              <w:t xml:space="preserve">Motosierra marca </w:t>
            </w:r>
            <w:proofErr w:type="spellStart"/>
            <w:r w:rsidRPr="00F2359F">
              <w:rPr>
                <w:rFonts w:ascii="Calibri" w:hAnsi="Calibri" w:cs="Calibri"/>
                <w:color w:val="000000"/>
                <w:sz w:val="14"/>
                <w:szCs w:val="14"/>
              </w:rPr>
              <w:t>Husqvarna</w:t>
            </w:r>
            <w:proofErr w:type="spellEnd"/>
            <w:r w:rsidRPr="00F2359F">
              <w:rPr>
                <w:rFonts w:ascii="Calibri" w:hAnsi="Calibri" w:cs="Calibri"/>
                <w:color w:val="000000"/>
                <w:sz w:val="14"/>
                <w:szCs w:val="14"/>
              </w:rPr>
              <w:t>, modelo 240, NUM. INV. 137654</w:t>
            </w:r>
          </w:p>
        </w:tc>
        <w:tc>
          <w:tcPr>
            <w:tcW w:w="633" w:type="pct"/>
            <w:vMerge/>
            <w:vAlign w:val="center"/>
          </w:tcPr>
          <w:p w14:paraId="73D7BC2D"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365B11F8" w14:textId="70D99158"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5ECD283D" w14:textId="2E529C39"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7F8DA17F" w14:textId="32401258"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55C47D4A" w14:textId="77777777" w:rsidTr="009656A3">
        <w:trPr>
          <w:trHeight w:val="252"/>
        </w:trPr>
        <w:tc>
          <w:tcPr>
            <w:tcW w:w="797" w:type="pct"/>
            <w:vMerge/>
            <w:vAlign w:val="center"/>
            <w:hideMark/>
          </w:tcPr>
          <w:p w14:paraId="08D290D3"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110AB3F7" w14:textId="74CF34DD"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15.</w:t>
            </w:r>
            <w:r w:rsidRPr="00F2359F">
              <w:rPr>
                <w:rFonts w:ascii="Calibri" w:hAnsi="Calibri" w:cs="Calibri"/>
                <w:color w:val="000000"/>
                <w:sz w:val="14"/>
                <w:szCs w:val="14"/>
              </w:rPr>
              <w:t xml:space="preserve">Motosierra profesional de uso intensivo, Marca </w:t>
            </w:r>
            <w:proofErr w:type="spellStart"/>
            <w:r w:rsidRPr="00F2359F">
              <w:rPr>
                <w:rFonts w:ascii="Calibri" w:hAnsi="Calibri" w:cs="Calibri"/>
                <w:color w:val="000000"/>
                <w:sz w:val="14"/>
                <w:szCs w:val="14"/>
              </w:rPr>
              <w:t>Husqvarna</w:t>
            </w:r>
            <w:proofErr w:type="spellEnd"/>
            <w:r w:rsidRPr="00F2359F">
              <w:rPr>
                <w:rFonts w:ascii="Calibri" w:hAnsi="Calibri" w:cs="Calibri"/>
                <w:color w:val="000000"/>
                <w:sz w:val="14"/>
                <w:szCs w:val="14"/>
              </w:rPr>
              <w:t xml:space="preserve">, Modelo MS651, 4.6HP, NUM INV. 155141         </w:t>
            </w:r>
          </w:p>
        </w:tc>
        <w:tc>
          <w:tcPr>
            <w:tcW w:w="633" w:type="pct"/>
            <w:vMerge/>
            <w:vAlign w:val="center"/>
          </w:tcPr>
          <w:p w14:paraId="62A6BEE1"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31F5A7C3" w14:textId="65A9C6FE"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3831BE81" w14:textId="5F0C996D"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$1,080.00</w:t>
            </w:r>
          </w:p>
        </w:tc>
        <w:tc>
          <w:tcPr>
            <w:tcW w:w="952" w:type="pct"/>
            <w:shd w:val="clear" w:color="auto" w:fill="auto"/>
            <w:noWrap/>
          </w:tcPr>
          <w:p w14:paraId="67662C75" w14:textId="0166D42D"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$3,240.00</w:t>
            </w:r>
          </w:p>
        </w:tc>
      </w:tr>
      <w:tr w:rsidR="00F2359F" w:rsidRPr="00114510" w14:paraId="65B4BA9A" w14:textId="77777777" w:rsidTr="009656A3">
        <w:trPr>
          <w:trHeight w:val="225"/>
        </w:trPr>
        <w:tc>
          <w:tcPr>
            <w:tcW w:w="797" w:type="pct"/>
            <w:vMerge/>
            <w:vAlign w:val="center"/>
            <w:hideMark/>
          </w:tcPr>
          <w:p w14:paraId="6E07523A"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29EA6CD0" w14:textId="45189744"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16.</w:t>
            </w:r>
            <w:r w:rsidRPr="00F2359F">
              <w:rPr>
                <w:rFonts w:ascii="Calibri" w:hAnsi="Calibri" w:cs="Calibri"/>
                <w:color w:val="000000"/>
                <w:sz w:val="14"/>
                <w:szCs w:val="14"/>
              </w:rPr>
              <w:t xml:space="preserve">Motosierra profesional de uso intensivo, Marca </w:t>
            </w:r>
            <w:proofErr w:type="spellStart"/>
            <w:r w:rsidRPr="00F2359F">
              <w:rPr>
                <w:rFonts w:ascii="Calibri" w:hAnsi="Calibri" w:cs="Calibri"/>
                <w:color w:val="000000"/>
                <w:sz w:val="14"/>
                <w:szCs w:val="14"/>
              </w:rPr>
              <w:t>Husqvarna</w:t>
            </w:r>
            <w:proofErr w:type="spellEnd"/>
            <w:r w:rsidRPr="00F2359F">
              <w:rPr>
                <w:rFonts w:ascii="Calibri" w:hAnsi="Calibri" w:cs="Calibri"/>
                <w:color w:val="000000"/>
                <w:sz w:val="14"/>
                <w:szCs w:val="14"/>
              </w:rPr>
              <w:t xml:space="preserve">, Modelo MS651, 4.6HP, NUM. INV. 155142     </w:t>
            </w:r>
          </w:p>
        </w:tc>
        <w:tc>
          <w:tcPr>
            <w:tcW w:w="633" w:type="pct"/>
            <w:vMerge/>
            <w:vAlign w:val="center"/>
          </w:tcPr>
          <w:p w14:paraId="215D3737"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101BEFAE" w14:textId="3D43D903"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1AC6B09E" w14:textId="60E67333"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$1,080.00</w:t>
            </w:r>
          </w:p>
        </w:tc>
        <w:tc>
          <w:tcPr>
            <w:tcW w:w="952" w:type="pct"/>
            <w:shd w:val="clear" w:color="auto" w:fill="auto"/>
            <w:noWrap/>
          </w:tcPr>
          <w:p w14:paraId="53725F09" w14:textId="03DE55DB"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$3,240.00</w:t>
            </w:r>
          </w:p>
        </w:tc>
      </w:tr>
      <w:tr w:rsidR="00F2359F" w:rsidRPr="00114510" w14:paraId="17A24917" w14:textId="77777777" w:rsidTr="009656A3">
        <w:trPr>
          <w:trHeight w:val="225"/>
        </w:trPr>
        <w:tc>
          <w:tcPr>
            <w:tcW w:w="797" w:type="pct"/>
            <w:vMerge/>
            <w:vAlign w:val="center"/>
            <w:hideMark/>
          </w:tcPr>
          <w:p w14:paraId="61679A15"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5E8F064C" w14:textId="721B2BD9"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17.</w:t>
            </w:r>
            <w:r w:rsidRPr="00F2359F">
              <w:rPr>
                <w:rFonts w:ascii="Calibri" w:hAnsi="Calibri" w:cs="Calibri"/>
                <w:color w:val="000000"/>
                <w:sz w:val="14"/>
                <w:szCs w:val="14"/>
              </w:rPr>
              <w:t xml:space="preserve">Motosierra profesional telescópica,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Modelo HT105, 1.4HP, NUM. INV. 155165       </w:t>
            </w:r>
          </w:p>
        </w:tc>
        <w:tc>
          <w:tcPr>
            <w:tcW w:w="633" w:type="pct"/>
            <w:vMerge/>
            <w:vAlign w:val="center"/>
          </w:tcPr>
          <w:p w14:paraId="2FF17650"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5D54B9B2" w14:textId="6EE920A7"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1664CB51" w14:textId="039067D6"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33D89A40" w14:textId="55EC35D6"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631702F9" w14:textId="77777777" w:rsidTr="009656A3">
        <w:trPr>
          <w:trHeight w:val="225"/>
        </w:trPr>
        <w:tc>
          <w:tcPr>
            <w:tcW w:w="797" w:type="pct"/>
            <w:vMerge/>
            <w:vAlign w:val="center"/>
            <w:hideMark/>
          </w:tcPr>
          <w:p w14:paraId="47DAC7E7"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2F33CCE0" w14:textId="7A554EDE"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18.</w:t>
            </w:r>
            <w:r w:rsidRPr="00F2359F">
              <w:rPr>
                <w:rFonts w:ascii="Calibri" w:hAnsi="Calibri" w:cs="Calibri"/>
                <w:color w:val="000000"/>
                <w:sz w:val="14"/>
                <w:szCs w:val="14"/>
              </w:rPr>
              <w:t xml:space="preserve">Motosierra profesional telescópica,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Modelo HT105, 1.4HP, NUM. INV. 155166       </w:t>
            </w:r>
          </w:p>
        </w:tc>
        <w:tc>
          <w:tcPr>
            <w:tcW w:w="633" w:type="pct"/>
            <w:vMerge/>
            <w:vAlign w:val="center"/>
          </w:tcPr>
          <w:p w14:paraId="71476CB0"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5C21886F" w14:textId="00969B56"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0D7BE4C4" w14:textId="61DA3C50"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6503EFE5" w14:textId="0C48C6A5"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39421C74" w14:textId="77777777" w:rsidTr="009656A3">
        <w:trPr>
          <w:trHeight w:val="225"/>
        </w:trPr>
        <w:tc>
          <w:tcPr>
            <w:tcW w:w="797" w:type="pct"/>
            <w:vMerge/>
            <w:vAlign w:val="center"/>
            <w:hideMark/>
          </w:tcPr>
          <w:p w14:paraId="04DA020C"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3A8D35F1" w14:textId="16586CF8"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lang w:val="es-MX"/>
              </w:rPr>
              <w:t>19.</w:t>
            </w:r>
            <w:r w:rsidRPr="00F2359F">
              <w:rPr>
                <w:rFonts w:ascii="Calibri" w:hAnsi="Calibri" w:cs="Calibri"/>
                <w:color w:val="000000"/>
                <w:sz w:val="14"/>
                <w:szCs w:val="14"/>
              </w:rPr>
              <w:t xml:space="preserve">Motosierra profesional telescópica,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xml:space="preserve">, Modelo HT105, 1.4HP, NUM. INV. 155167                   </w:t>
            </w:r>
          </w:p>
        </w:tc>
        <w:tc>
          <w:tcPr>
            <w:tcW w:w="633" w:type="pct"/>
            <w:vMerge/>
            <w:vAlign w:val="center"/>
          </w:tcPr>
          <w:p w14:paraId="565B1F23"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00C67196" w14:textId="2CD1DEAD"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3</w:t>
            </w:r>
          </w:p>
        </w:tc>
        <w:tc>
          <w:tcPr>
            <w:tcW w:w="635" w:type="pct"/>
            <w:shd w:val="clear" w:color="auto" w:fill="auto"/>
            <w:noWrap/>
          </w:tcPr>
          <w:p w14:paraId="5800423C" w14:textId="5EF96BE6"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1CF9E13A" w14:textId="21AD4D18"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$2,370.00</w:t>
            </w:r>
          </w:p>
        </w:tc>
      </w:tr>
      <w:tr w:rsidR="00F2359F" w:rsidRPr="00114510" w14:paraId="24D39D03" w14:textId="77777777" w:rsidTr="009656A3">
        <w:trPr>
          <w:trHeight w:val="225"/>
        </w:trPr>
        <w:tc>
          <w:tcPr>
            <w:tcW w:w="797" w:type="pct"/>
            <w:vMerge/>
            <w:vAlign w:val="center"/>
            <w:hideMark/>
          </w:tcPr>
          <w:p w14:paraId="384A5253"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16451F3C" w14:textId="57F27ACA"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20.</w:t>
            </w:r>
            <w:r w:rsidRPr="00F2359F">
              <w:rPr>
                <w:rFonts w:ascii="Calibri" w:hAnsi="Calibri" w:cs="Calibri"/>
                <w:color w:val="000000"/>
                <w:sz w:val="14"/>
                <w:szCs w:val="14"/>
              </w:rPr>
              <w:t xml:space="preserve">Motosierra a una mano para poda de ramas,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Modelo MS194T, motor a dos tiempos, cilindrada, NUM. DE INV. 161001</w:t>
            </w:r>
          </w:p>
        </w:tc>
        <w:tc>
          <w:tcPr>
            <w:tcW w:w="633" w:type="pct"/>
            <w:vMerge/>
            <w:vAlign w:val="center"/>
          </w:tcPr>
          <w:p w14:paraId="74CBF58B"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4F97D0E7" w14:textId="0A5861AD"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2</w:t>
            </w:r>
          </w:p>
        </w:tc>
        <w:tc>
          <w:tcPr>
            <w:tcW w:w="635" w:type="pct"/>
            <w:shd w:val="clear" w:color="auto" w:fill="auto"/>
            <w:noWrap/>
          </w:tcPr>
          <w:p w14:paraId="0E360E0E" w14:textId="107352D6"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4AC5E449" w14:textId="333D894D"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$1,580.00</w:t>
            </w:r>
          </w:p>
        </w:tc>
      </w:tr>
      <w:tr w:rsidR="00F2359F" w:rsidRPr="00114510" w14:paraId="3E59B019" w14:textId="77777777" w:rsidTr="009656A3">
        <w:trPr>
          <w:trHeight w:val="225"/>
        </w:trPr>
        <w:tc>
          <w:tcPr>
            <w:tcW w:w="797" w:type="pct"/>
            <w:vMerge/>
            <w:vAlign w:val="center"/>
            <w:hideMark/>
          </w:tcPr>
          <w:p w14:paraId="653B436B"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2D965D14" w14:textId="1470BBFE"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21.</w:t>
            </w:r>
            <w:r w:rsidRPr="00F2359F">
              <w:rPr>
                <w:rFonts w:ascii="Calibri" w:hAnsi="Calibri" w:cs="Calibri"/>
                <w:color w:val="000000"/>
                <w:sz w:val="14"/>
                <w:szCs w:val="14"/>
              </w:rPr>
              <w:t xml:space="preserve">Motosierra a una mano para poda de ramas, Marca </w:t>
            </w:r>
            <w:proofErr w:type="spellStart"/>
            <w:r w:rsidRPr="00F2359F">
              <w:rPr>
                <w:rFonts w:ascii="Calibri" w:hAnsi="Calibri" w:cs="Calibri"/>
                <w:color w:val="000000"/>
                <w:sz w:val="14"/>
                <w:szCs w:val="14"/>
              </w:rPr>
              <w:t>Stihl</w:t>
            </w:r>
            <w:proofErr w:type="spellEnd"/>
            <w:r w:rsidRPr="00F2359F">
              <w:rPr>
                <w:rFonts w:ascii="Calibri" w:hAnsi="Calibri" w:cs="Calibri"/>
                <w:color w:val="000000"/>
                <w:sz w:val="14"/>
                <w:szCs w:val="14"/>
              </w:rPr>
              <w:t>, Modelo MS194T, motor a dos tiempos, cilindrada, NUM. DE INV. 161002</w:t>
            </w:r>
          </w:p>
        </w:tc>
        <w:tc>
          <w:tcPr>
            <w:tcW w:w="633" w:type="pct"/>
            <w:vMerge/>
            <w:vAlign w:val="center"/>
          </w:tcPr>
          <w:p w14:paraId="7C7D8FBE"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7800772A" w14:textId="7BA7EC1E" w:rsidR="00F2359F" w:rsidRPr="009656A3" w:rsidRDefault="00F2359F" w:rsidP="00F2359F">
            <w:pPr>
              <w:jc w:val="center"/>
              <w:rPr>
                <w:rFonts w:ascii="Arial" w:hAnsi="Arial" w:cs="Arial"/>
                <w:color w:val="000000"/>
                <w:sz w:val="16"/>
                <w:szCs w:val="16"/>
                <w:lang w:val="es-MX" w:eastAsia="es-MX"/>
              </w:rPr>
            </w:pPr>
            <w:r w:rsidRPr="009656A3">
              <w:rPr>
                <w:rFonts w:asciiTheme="minorHAnsi" w:hAnsiTheme="minorHAnsi" w:cstheme="minorHAnsi"/>
                <w:sz w:val="16"/>
                <w:szCs w:val="16"/>
                <w:lang w:val="es-MX" w:eastAsia="es-MX"/>
              </w:rPr>
              <w:t>2</w:t>
            </w:r>
          </w:p>
        </w:tc>
        <w:tc>
          <w:tcPr>
            <w:tcW w:w="635" w:type="pct"/>
            <w:shd w:val="clear" w:color="auto" w:fill="auto"/>
            <w:noWrap/>
          </w:tcPr>
          <w:p w14:paraId="44E86BEF" w14:textId="5AC9133B"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$790.00</w:t>
            </w:r>
          </w:p>
        </w:tc>
        <w:tc>
          <w:tcPr>
            <w:tcW w:w="952" w:type="pct"/>
            <w:shd w:val="clear" w:color="auto" w:fill="auto"/>
            <w:noWrap/>
          </w:tcPr>
          <w:p w14:paraId="23819C66" w14:textId="6EF3AA7A"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$1,580.00</w:t>
            </w:r>
          </w:p>
        </w:tc>
      </w:tr>
      <w:tr w:rsidR="00F2359F" w:rsidRPr="00114510" w14:paraId="4B7C31CC" w14:textId="77777777" w:rsidTr="009656A3">
        <w:trPr>
          <w:trHeight w:val="252"/>
        </w:trPr>
        <w:tc>
          <w:tcPr>
            <w:tcW w:w="797" w:type="pct"/>
            <w:vMerge/>
            <w:vAlign w:val="center"/>
            <w:hideMark/>
          </w:tcPr>
          <w:p w14:paraId="11C58E05"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62E60E9C" w14:textId="62637B1C" w:rsidR="00F2359F" w:rsidRPr="00114510" w:rsidRDefault="00F2359F" w:rsidP="00F2359F">
            <w:pPr>
              <w:rPr>
                <w:rFonts w:ascii="Arial" w:hAnsi="Arial" w:cs="Arial"/>
                <w:color w:val="000000"/>
                <w:sz w:val="12"/>
                <w:szCs w:val="12"/>
                <w:lang w:val="es-MX" w:eastAsia="es-MX"/>
              </w:rPr>
            </w:pPr>
          </w:p>
        </w:tc>
        <w:tc>
          <w:tcPr>
            <w:tcW w:w="633" w:type="pct"/>
            <w:vMerge/>
            <w:vAlign w:val="center"/>
          </w:tcPr>
          <w:p w14:paraId="2ECB6ABD"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tcPr>
          <w:p w14:paraId="4CCA95FF" w14:textId="32758B08" w:rsidR="00F2359F" w:rsidRPr="009656A3" w:rsidRDefault="00F2359F" w:rsidP="00F2359F">
            <w:pPr>
              <w:jc w:val="center"/>
              <w:rPr>
                <w:rFonts w:ascii="Arial" w:hAnsi="Arial" w:cs="Arial"/>
                <w:color w:val="000000"/>
                <w:sz w:val="16"/>
                <w:szCs w:val="16"/>
                <w:lang w:val="es-MX" w:eastAsia="es-MX"/>
              </w:rPr>
            </w:pPr>
          </w:p>
        </w:tc>
        <w:tc>
          <w:tcPr>
            <w:tcW w:w="635" w:type="pct"/>
            <w:shd w:val="clear" w:color="auto" w:fill="auto"/>
            <w:noWrap/>
          </w:tcPr>
          <w:p w14:paraId="12E94077" w14:textId="679B25CB" w:rsidR="00F2359F" w:rsidRPr="005045C9" w:rsidRDefault="00F2359F" w:rsidP="00F2359F">
            <w:pPr>
              <w:jc w:val="center"/>
              <w:rPr>
                <w:rFonts w:ascii="Arial" w:hAnsi="Arial" w:cs="Arial"/>
                <w:b/>
                <w:color w:val="000000"/>
                <w:sz w:val="18"/>
                <w:szCs w:val="18"/>
                <w:lang w:val="es-MX" w:eastAsia="es-MX"/>
              </w:rPr>
            </w:pPr>
            <w:r w:rsidRPr="005045C9">
              <w:rPr>
                <w:rFonts w:ascii="Calibri" w:hAnsi="Calibri" w:cs="Calibri"/>
                <w:b/>
                <w:sz w:val="18"/>
                <w:szCs w:val="18"/>
              </w:rPr>
              <w:t> Subtotal:</w:t>
            </w:r>
          </w:p>
        </w:tc>
        <w:tc>
          <w:tcPr>
            <w:tcW w:w="952" w:type="pct"/>
            <w:shd w:val="clear" w:color="auto" w:fill="auto"/>
            <w:noWrap/>
          </w:tcPr>
          <w:p w14:paraId="195ACD21" w14:textId="71934D57" w:rsidR="00F2359F" w:rsidRPr="005045C9" w:rsidRDefault="00F2359F" w:rsidP="00F2359F">
            <w:pPr>
              <w:jc w:val="center"/>
              <w:rPr>
                <w:rFonts w:ascii="Arial" w:hAnsi="Arial" w:cs="Arial"/>
                <w:color w:val="000000"/>
                <w:sz w:val="18"/>
                <w:szCs w:val="18"/>
                <w:lang w:val="es-MX" w:eastAsia="es-MX"/>
              </w:rPr>
            </w:pPr>
            <w:r w:rsidRPr="005045C9">
              <w:rPr>
                <w:rFonts w:ascii="Calibri" w:hAnsi="Calibri" w:cs="Calibri"/>
                <w:sz w:val="18"/>
                <w:szCs w:val="18"/>
              </w:rPr>
              <w:t>$49,140.00</w:t>
            </w:r>
          </w:p>
        </w:tc>
      </w:tr>
    </w:tbl>
    <w:p w14:paraId="16326361" w14:textId="741A4148" w:rsidR="008E4C27" w:rsidRDefault="008E4C27"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07"/>
        <w:gridCol w:w="2807"/>
        <w:gridCol w:w="1118"/>
        <w:gridCol w:w="694"/>
        <w:gridCol w:w="1121"/>
        <w:gridCol w:w="1681"/>
      </w:tblGrid>
      <w:tr w:rsidR="00F2359F" w:rsidRPr="00114510" w14:paraId="4D083261" w14:textId="77777777" w:rsidTr="0000411D">
        <w:trPr>
          <w:trHeight w:val="960"/>
        </w:trPr>
        <w:tc>
          <w:tcPr>
            <w:tcW w:w="797" w:type="pct"/>
            <w:shd w:val="clear" w:color="000000" w:fill="D9D9D9"/>
            <w:vAlign w:val="center"/>
            <w:hideMark/>
          </w:tcPr>
          <w:p w14:paraId="40A4832F" w14:textId="77777777" w:rsidR="00F2359F" w:rsidRPr="00114510" w:rsidRDefault="00F2359F"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90" w:type="pct"/>
            <w:shd w:val="clear" w:color="000000" w:fill="D9D9D9"/>
            <w:vAlign w:val="center"/>
            <w:hideMark/>
          </w:tcPr>
          <w:p w14:paraId="02498223" w14:textId="77777777" w:rsidR="00F2359F" w:rsidRPr="00114510" w:rsidRDefault="00F2359F"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3" w:type="pct"/>
            <w:shd w:val="clear" w:color="000000" w:fill="D9D9D9"/>
            <w:vAlign w:val="center"/>
            <w:hideMark/>
          </w:tcPr>
          <w:p w14:paraId="591226F2" w14:textId="77777777" w:rsidR="00F2359F" w:rsidRPr="00114510" w:rsidRDefault="00F2359F"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393" w:type="pct"/>
            <w:shd w:val="clear" w:color="000000" w:fill="D9D9D9"/>
            <w:noWrap/>
            <w:vAlign w:val="center"/>
            <w:hideMark/>
          </w:tcPr>
          <w:p w14:paraId="286CEE88" w14:textId="77777777" w:rsidR="00F2359F" w:rsidRPr="00114510" w:rsidRDefault="00F2359F"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76078F00" w14:textId="77777777" w:rsidR="00F2359F" w:rsidRPr="00114510" w:rsidRDefault="00F2359F"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952" w:type="pct"/>
            <w:shd w:val="clear" w:color="000000" w:fill="D9D9D9"/>
            <w:vAlign w:val="center"/>
            <w:hideMark/>
          </w:tcPr>
          <w:p w14:paraId="1B05EAAA" w14:textId="77777777" w:rsidR="00F2359F" w:rsidRPr="00114510" w:rsidRDefault="00F2359F"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F2359F" w:rsidRPr="00114510" w14:paraId="3CC1F019" w14:textId="77777777" w:rsidTr="0000411D">
        <w:trPr>
          <w:trHeight w:val="457"/>
        </w:trPr>
        <w:tc>
          <w:tcPr>
            <w:tcW w:w="797" w:type="pct"/>
            <w:vMerge w:val="restart"/>
            <w:shd w:val="clear" w:color="auto" w:fill="auto"/>
            <w:noWrap/>
            <w:hideMark/>
          </w:tcPr>
          <w:p w14:paraId="4E819D09" w14:textId="557C6CFD" w:rsidR="00F2359F" w:rsidRPr="009656A3" w:rsidRDefault="00F2359F" w:rsidP="00EC4A40">
            <w:pPr>
              <w:jc w:val="center"/>
              <w:rPr>
                <w:rFonts w:ascii="Arial" w:hAnsi="Arial" w:cs="Arial"/>
                <w:b/>
                <w:color w:val="000000"/>
                <w:sz w:val="12"/>
                <w:szCs w:val="12"/>
                <w:lang w:val="es-MX" w:eastAsia="es-MX"/>
              </w:rPr>
            </w:pPr>
            <w:r w:rsidRPr="009656A3">
              <w:rPr>
                <w:rFonts w:ascii="Arial" w:hAnsi="Arial" w:cs="Arial"/>
                <w:b/>
                <w:color w:val="000000"/>
                <w:sz w:val="16"/>
                <w:szCs w:val="12"/>
                <w:lang w:val="es-MX" w:eastAsia="es-MX"/>
              </w:rPr>
              <w:t>11</w:t>
            </w:r>
          </w:p>
        </w:tc>
        <w:tc>
          <w:tcPr>
            <w:tcW w:w="1590" w:type="pct"/>
            <w:shd w:val="clear" w:color="000000" w:fill="D9D9D9"/>
            <w:hideMark/>
          </w:tcPr>
          <w:p w14:paraId="5D724E64" w14:textId="5EBEB603" w:rsidR="00F2359F" w:rsidRPr="00114510" w:rsidRDefault="00F2359F" w:rsidP="00EC4A40">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F2359F">
              <w:rPr>
                <w:rFonts w:ascii="Arial" w:hAnsi="Arial" w:cs="Arial"/>
                <w:b/>
                <w:color w:val="000000"/>
                <w:sz w:val="12"/>
                <w:szCs w:val="12"/>
                <w:lang w:val="es-MX" w:eastAsia="es-MX"/>
              </w:rPr>
              <w:t>8</w:t>
            </w:r>
            <w:r w:rsidRPr="00F2359F">
              <w:rPr>
                <w:rFonts w:ascii="Arial" w:hAnsi="Arial" w:cs="Arial"/>
                <w:b/>
                <w:bCs/>
                <w:color w:val="000000"/>
                <w:sz w:val="12"/>
                <w:szCs w:val="12"/>
                <w:lang w:val="es-MX" w:eastAsia="es-MX"/>
              </w:rPr>
              <w:t xml:space="preserve"> </w:t>
            </w:r>
            <w:r w:rsidRPr="00114510">
              <w:rPr>
                <w:rFonts w:ascii="Arial" w:hAnsi="Arial" w:cs="Arial"/>
                <w:b/>
                <w:bCs/>
                <w:color w:val="000000"/>
                <w:sz w:val="12"/>
                <w:szCs w:val="12"/>
                <w:lang w:val="es-MX" w:eastAsia="es-MX"/>
              </w:rPr>
              <w:t>subpartidas</w:t>
            </w:r>
          </w:p>
        </w:tc>
        <w:tc>
          <w:tcPr>
            <w:tcW w:w="633" w:type="pct"/>
            <w:vMerge w:val="restart"/>
            <w:shd w:val="clear" w:color="auto" w:fill="auto"/>
            <w:noWrap/>
            <w:hideMark/>
          </w:tcPr>
          <w:p w14:paraId="0536304B" w14:textId="77777777" w:rsidR="00F2359F" w:rsidRPr="00114510" w:rsidRDefault="00F2359F"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393" w:type="pct"/>
            <w:shd w:val="clear" w:color="000000" w:fill="D9D9D9"/>
            <w:noWrap/>
            <w:hideMark/>
          </w:tcPr>
          <w:p w14:paraId="0AE7582F" w14:textId="77777777" w:rsidR="00F2359F" w:rsidRPr="00114510" w:rsidRDefault="00F2359F"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682EB99F" w14:textId="77777777" w:rsidR="00F2359F" w:rsidRPr="00114510" w:rsidRDefault="00F2359F"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952" w:type="pct"/>
            <w:shd w:val="clear" w:color="000000" w:fill="D9D9D9"/>
            <w:noWrap/>
            <w:hideMark/>
          </w:tcPr>
          <w:p w14:paraId="6393EB97" w14:textId="77777777" w:rsidR="00F2359F" w:rsidRPr="00114510" w:rsidRDefault="00F2359F"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F2359F" w:rsidRPr="00F2359F" w14:paraId="2E53EF04" w14:textId="77777777" w:rsidTr="0000411D">
        <w:trPr>
          <w:trHeight w:val="252"/>
        </w:trPr>
        <w:tc>
          <w:tcPr>
            <w:tcW w:w="797" w:type="pct"/>
            <w:vMerge/>
            <w:vAlign w:val="center"/>
            <w:hideMark/>
          </w:tcPr>
          <w:p w14:paraId="7724CCAA"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59CC90F0" w14:textId="22DC8CA3"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 xml:space="preserve">1.Podadora Giro cero, NUM. INV. 25892    </w:t>
            </w:r>
          </w:p>
        </w:tc>
        <w:tc>
          <w:tcPr>
            <w:tcW w:w="633" w:type="pct"/>
            <w:vMerge/>
            <w:vAlign w:val="center"/>
          </w:tcPr>
          <w:p w14:paraId="17E138B5"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vAlign w:val="center"/>
          </w:tcPr>
          <w:p w14:paraId="36493259" w14:textId="7EDF5BE4" w:rsidR="00F2359F" w:rsidRPr="00114510" w:rsidRDefault="00F2359F" w:rsidP="00F2359F">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3</w:t>
            </w:r>
          </w:p>
        </w:tc>
        <w:tc>
          <w:tcPr>
            <w:tcW w:w="635" w:type="pct"/>
            <w:shd w:val="clear" w:color="auto" w:fill="auto"/>
            <w:noWrap/>
          </w:tcPr>
          <w:p w14:paraId="311D5BD2" w14:textId="5E3A756F"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$2,380.00</w:t>
            </w:r>
          </w:p>
        </w:tc>
        <w:tc>
          <w:tcPr>
            <w:tcW w:w="952" w:type="pct"/>
            <w:shd w:val="clear" w:color="auto" w:fill="auto"/>
            <w:noWrap/>
          </w:tcPr>
          <w:p w14:paraId="4E5858CF" w14:textId="03B802DD"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$7,140.00</w:t>
            </w:r>
          </w:p>
        </w:tc>
      </w:tr>
      <w:tr w:rsidR="00F2359F" w:rsidRPr="00F2359F" w14:paraId="78C50E9E" w14:textId="77777777" w:rsidTr="0000411D">
        <w:trPr>
          <w:trHeight w:val="225"/>
        </w:trPr>
        <w:tc>
          <w:tcPr>
            <w:tcW w:w="797" w:type="pct"/>
            <w:vMerge/>
            <w:vAlign w:val="center"/>
            <w:hideMark/>
          </w:tcPr>
          <w:p w14:paraId="650542EB"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15E522BE" w14:textId="25F1AA09"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 xml:space="preserve">2.Podadora Giro cero, NUM. INV. 67709                </w:t>
            </w:r>
          </w:p>
        </w:tc>
        <w:tc>
          <w:tcPr>
            <w:tcW w:w="633" w:type="pct"/>
            <w:vMerge/>
            <w:vAlign w:val="center"/>
          </w:tcPr>
          <w:p w14:paraId="12727FAF"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vAlign w:val="center"/>
          </w:tcPr>
          <w:p w14:paraId="4D9919F1" w14:textId="59D53A2E" w:rsidR="00F2359F" w:rsidRPr="00114510" w:rsidRDefault="00F2359F" w:rsidP="00F2359F">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3</w:t>
            </w:r>
          </w:p>
        </w:tc>
        <w:tc>
          <w:tcPr>
            <w:tcW w:w="635" w:type="pct"/>
            <w:shd w:val="clear" w:color="auto" w:fill="auto"/>
            <w:noWrap/>
          </w:tcPr>
          <w:p w14:paraId="05850354" w14:textId="45527C1A"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$2,380.00</w:t>
            </w:r>
          </w:p>
        </w:tc>
        <w:tc>
          <w:tcPr>
            <w:tcW w:w="952" w:type="pct"/>
            <w:shd w:val="clear" w:color="auto" w:fill="auto"/>
            <w:noWrap/>
          </w:tcPr>
          <w:p w14:paraId="5ADD59A6" w14:textId="086FC48B"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$7,140.00</w:t>
            </w:r>
          </w:p>
        </w:tc>
      </w:tr>
      <w:tr w:rsidR="00F2359F" w:rsidRPr="00F2359F" w14:paraId="4C3F5EE3" w14:textId="77777777" w:rsidTr="0000411D">
        <w:trPr>
          <w:trHeight w:val="225"/>
        </w:trPr>
        <w:tc>
          <w:tcPr>
            <w:tcW w:w="797" w:type="pct"/>
            <w:vMerge/>
            <w:vAlign w:val="center"/>
            <w:hideMark/>
          </w:tcPr>
          <w:p w14:paraId="3ACEB105"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2669DCC4" w14:textId="1542E4E7"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 xml:space="preserve">3.Podadora Giro cero, NUM. INV. 67731                </w:t>
            </w:r>
          </w:p>
        </w:tc>
        <w:tc>
          <w:tcPr>
            <w:tcW w:w="633" w:type="pct"/>
            <w:vMerge/>
            <w:vAlign w:val="center"/>
          </w:tcPr>
          <w:p w14:paraId="46471DC6"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vAlign w:val="center"/>
          </w:tcPr>
          <w:p w14:paraId="314E1537" w14:textId="6425D664" w:rsidR="00F2359F" w:rsidRPr="00114510" w:rsidRDefault="00F2359F" w:rsidP="00F2359F">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3</w:t>
            </w:r>
          </w:p>
        </w:tc>
        <w:tc>
          <w:tcPr>
            <w:tcW w:w="635" w:type="pct"/>
            <w:shd w:val="clear" w:color="auto" w:fill="auto"/>
            <w:noWrap/>
          </w:tcPr>
          <w:p w14:paraId="1B90A21E" w14:textId="42D3CCD5"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$2,380.00</w:t>
            </w:r>
          </w:p>
        </w:tc>
        <w:tc>
          <w:tcPr>
            <w:tcW w:w="952" w:type="pct"/>
            <w:shd w:val="clear" w:color="auto" w:fill="auto"/>
            <w:noWrap/>
          </w:tcPr>
          <w:p w14:paraId="16A82926" w14:textId="5265D408"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$7,140.00</w:t>
            </w:r>
          </w:p>
        </w:tc>
      </w:tr>
      <w:tr w:rsidR="00F2359F" w:rsidRPr="00F2359F" w14:paraId="70E43F2A" w14:textId="77777777" w:rsidTr="0000411D">
        <w:trPr>
          <w:trHeight w:val="225"/>
        </w:trPr>
        <w:tc>
          <w:tcPr>
            <w:tcW w:w="797" w:type="pct"/>
            <w:vMerge/>
            <w:vAlign w:val="center"/>
            <w:hideMark/>
          </w:tcPr>
          <w:p w14:paraId="3627FA44"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36B8C757" w14:textId="32BAF363"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 xml:space="preserve">4.Tractor Podador Murray, modelo </w:t>
            </w:r>
          </w:p>
        </w:tc>
        <w:tc>
          <w:tcPr>
            <w:tcW w:w="633" w:type="pct"/>
            <w:vMerge/>
            <w:vAlign w:val="center"/>
          </w:tcPr>
          <w:p w14:paraId="69C416C4"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vAlign w:val="center"/>
          </w:tcPr>
          <w:p w14:paraId="22AA45F4" w14:textId="1A9EB8CF" w:rsidR="00F2359F" w:rsidRPr="00114510" w:rsidRDefault="00F2359F" w:rsidP="00F2359F">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2</w:t>
            </w:r>
          </w:p>
        </w:tc>
        <w:tc>
          <w:tcPr>
            <w:tcW w:w="635" w:type="pct"/>
            <w:shd w:val="clear" w:color="auto" w:fill="auto"/>
            <w:noWrap/>
          </w:tcPr>
          <w:p w14:paraId="794A78EE" w14:textId="278409C7"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$1,771.00</w:t>
            </w:r>
          </w:p>
        </w:tc>
        <w:tc>
          <w:tcPr>
            <w:tcW w:w="952" w:type="pct"/>
            <w:shd w:val="clear" w:color="auto" w:fill="auto"/>
            <w:noWrap/>
          </w:tcPr>
          <w:p w14:paraId="390E33C1" w14:textId="0F77ED17"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$3,542.00</w:t>
            </w:r>
          </w:p>
        </w:tc>
      </w:tr>
      <w:tr w:rsidR="00F2359F" w:rsidRPr="00F2359F" w14:paraId="45DF2CF4" w14:textId="77777777" w:rsidTr="0000411D">
        <w:trPr>
          <w:trHeight w:val="225"/>
        </w:trPr>
        <w:tc>
          <w:tcPr>
            <w:tcW w:w="797" w:type="pct"/>
            <w:vMerge/>
            <w:vAlign w:val="center"/>
            <w:hideMark/>
          </w:tcPr>
          <w:p w14:paraId="7F58161B"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715500B8" w14:textId="37B76AC2"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 xml:space="preserve">5.Tractor Podador Yard Machines, modelo, </w:t>
            </w:r>
          </w:p>
        </w:tc>
        <w:tc>
          <w:tcPr>
            <w:tcW w:w="633" w:type="pct"/>
            <w:vMerge/>
            <w:vAlign w:val="center"/>
          </w:tcPr>
          <w:p w14:paraId="650976DF"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vAlign w:val="center"/>
          </w:tcPr>
          <w:p w14:paraId="372235BC" w14:textId="5624A80D" w:rsidR="00F2359F" w:rsidRPr="00114510" w:rsidRDefault="00F2359F" w:rsidP="00F2359F">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3</w:t>
            </w:r>
          </w:p>
        </w:tc>
        <w:tc>
          <w:tcPr>
            <w:tcW w:w="635" w:type="pct"/>
            <w:shd w:val="clear" w:color="auto" w:fill="auto"/>
            <w:noWrap/>
          </w:tcPr>
          <w:p w14:paraId="36743647" w14:textId="06CF3E03"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$1,771.00</w:t>
            </w:r>
          </w:p>
        </w:tc>
        <w:tc>
          <w:tcPr>
            <w:tcW w:w="952" w:type="pct"/>
            <w:shd w:val="clear" w:color="auto" w:fill="auto"/>
            <w:noWrap/>
          </w:tcPr>
          <w:p w14:paraId="2353187D" w14:textId="578AA479"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$5,313.00</w:t>
            </w:r>
          </w:p>
        </w:tc>
      </w:tr>
      <w:tr w:rsidR="00F2359F" w:rsidRPr="00F2359F" w14:paraId="7EB421CB" w14:textId="77777777" w:rsidTr="0000411D">
        <w:trPr>
          <w:trHeight w:val="225"/>
        </w:trPr>
        <w:tc>
          <w:tcPr>
            <w:tcW w:w="797" w:type="pct"/>
            <w:vMerge/>
            <w:vAlign w:val="center"/>
            <w:hideMark/>
          </w:tcPr>
          <w:p w14:paraId="1DCC79AA"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48642D3F" w14:textId="6FE51380"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 xml:space="preserve">6.Tractor Podador Giro cero, Marca </w:t>
            </w:r>
            <w:proofErr w:type="spellStart"/>
            <w:r>
              <w:rPr>
                <w:rFonts w:ascii="Calibri" w:hAnsi="Calibri" w:cs="Calibri"/>
                <w:color w:val="000000"/>
                <w:sz w:val="14"/>
                <w:szCs w:val="14"/>
              </w:rPr>
              <w:t>Husqvarna</w:t>
            </w:r>
            <w:proofErr w:type="spellEnd"/>
            <w:r>
              <w:rPr>
                <w:rFonts w:ascii="Calibri" w:hAnsi="Calibri" w:cs="Calibri"/>
                <w:color w:val="000000"/>
                <w:sz w:val="14"/>
                <w:szCs w:val="14"/>
              </w:rPr>
              <w:t xml:space="preserve">, Modelo Z460, motor Kawasaki FS691V, 23HP, </w:t>
            </w:r>
          </w:p>
        </w:tc>
        <w:tc>
          <w:tcPr>
            <w:tcW w:w="633" w:type="pct"/>
            <w:vMerge/>
            <w:vAlign w:val="center"/>
          </w:tcPr>
          <w:p w14:paraId="4628B675"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vAlign w:val="center"/>
          </w:tcPr>
          <w:p w14:paraId="22EC87EA" w14:textId="574FE62B" w:rsidR="00F2359F" w:rsidRPr="00114510" w:rsidRDefault="00F2359F" w:rsidP="00F2359F">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6726D494" w14:textId="7CD49650"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$2,380.00</w:t>
            </w:r>
          </w:p>
        </w:tc>
        <w:tc>
          <w:tcPr>
            <w:tcW w:w="952" w:type="pct"/>
            <w:shd w:val="clear" w:color="auto" w:fill="auto"/>
            <w:noWrap/>
          </w:tcPr>
          <w:p w14:paraId="57B610EC" w14:textId="02976B89"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$2,380.00</w:t>
            </w:r>
          </w:p>
        </w:tc>
      </w:tr>
      <w:tr w:rsidR="00F2359F" w:rsidRPr="00F2359F" w14:paraId="40F9948D" w14:textId="77777777" w:rsidTr="0000411D">
        <w:trPr>
          <w:trHeight w:val="225"/>
        </w:trPr>
        <w:tc>
          <w:tcPr>
            <w:tcW w:w="797" w:type="pct"/>
            <w:vMerge/>
            <w:vAlign w:val="center"/>
            <w:hideMark/>
          </w:tcPr>
          <w:p w14:paraId="5F8176CF"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04B7CC07" w14:textId="63644E00"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 xml:space="preserve">7.Tractor Podador Giro cero, Marca </w:t>
            </w:r>
            <w:proofErr w:type="spellStart"/>
            <w:r>
              <w:rPr>
                <w:rFonts w:ascii="Calibri" w:hAnsi="Calibri" w:cs="Calibri"/>
                <w:color w:val="000000"/>
                <w:sz w:val="14"/>
                <w:szCs w:val="14"/>
              </w:rPr>
              <w:t>Husqvarna</w:t>
            </w:r>
            <w:proofErr w:type="spellEnd"/>
            <w:r>
              <w:rPr>
                <w:rFonts w:ascii="Calibri" w:hAnsi="Calibri" w:cs="Calibri"/>
                <w:color w:val="000000"/>
                <w:sz w:val="14"/>
                <w:szCs w:val="14"/>
              </w:rPr>
              <w:t xml:space="preserve">, Modelo Z460, motor Kawasaki FS691V, 23HP, </w:t>
            </w:r>
          </w:p>
        </w:tc>
        <w:tc>
          <w:tcPr>
            <w:tcW w:w="633" w:type="pct"/>
            <w:vMerge/>
            <w:vAlign w:val="center"/>
          </w:tcPr>
          <w:p w14:paraId="1A1AE071"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vAlign w:val="center"/>
          </w:tcPr>
          <w:p w14:paraId="142115DC" w14:textId="2F3DEB98" w:rsidR="00F2359F" w:rsidRPr="00114510" w:rsidRDefault="00F2359F" w:rsidP="00F2359F">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54506559" w14:textId="06050C9D"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$2,380.00</w:t>
            </w:r>
          </w:p>
        </w:tc>
        <w:tc>
          <w:tcPr>
            <w:tcW w:w="952" w:type="pct"/>
            <w:shd w:val="clear" w:color="auto" w:fill="auto"/>
            <w:noWrap/>
          </w:tcPr>
          <w:p w14:paraId="2B4CEBAA" w14:textId="0AC18C1A"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$2,380.00</w:t>
            </w:r>
          </w:p>
        </w:tc>
      </w:tr>
      <w:tr w:rsidR="00F2359F" w:rsidRPr="00F2359F" w14:paraId="767B2CCA" w14:textId="77777777" w:rsidTr="0000411D">
        <w:trPr>
          <w:trHeight w:val="218"/>
        </w:trPr>
        <w:tc>
          <w:tcPr>
            <w:tcW w:w="797" w:type="pct"/>
            <w:vMerge/>
            <w:vAlign w:val="center"/>
            <w:hideMark/>
          </w:tcPr>
          <w:p w14:paraId="41C4BD1D"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3397DDD9" w14:textId="23D79514" w:rsidR="00F2359F" w:rsidRPr="00F2359F" w:rsidRDefault="00F2359F" w:rsidP="00F2359F">
            <w:pPr>
              <w:rPr>
                <w:rFonts w:ascii="Calibri" w:hAnsi="Calibri" w:cs="Calibri"/>
                <w:color w:val="000000"/>
                <w:sz w:val="12"/>
                <w:szCs w:val="12"/>
                <w:lang w:val="es-MX" w:eastAsia="es-MX"/>
              </w:rPr>
            </w:pPr>
            <w:r>
              <w:rPr>
                <w:rFonts w:ascii="Calibri" w:hAnsi="Calibri" w:cs="Calibri"/>
                <w:color w:val="000000"/>
                <w:sz w:val="14"/>
                <w:szCs w:val="14"/>
              </w:rPr>
              <w:t xml:space="preserve">8.Tractor Podador Giro cero, Marca Cup </w:t>
            </w:r>
            <w:proofErr w:type="spellStart"/>
            <w:r>
              <w:rPr>
                <w:rFonts w:ascii="Calibri" w:hAnsi="Calibri" w:cs="Calibri"/>
                <w:color w:val="000000"/>
                <w:sz w:val="14"/>
                <w:szCs w:val="14"/>
              </w:rPr>
              <w:t>Cadet</w:t>
            </w:r>
            <w:proofErr w:type="spellEnd"/>
            <w:r>
              <w:rPr>
                <w:rFonts w:ascii="Calibri" w:hAnsi="Calibri" w:cs="Calibri"/>
                <w:color w:val="000000"/>
                <w:sz w:val="14"/>
                <w:szCs w:val="14"/>
              </w:rPr>
              <w:t xml:space="preserve">, Motor </w:t>
            </w:r>
            <w:proofErr w:type="spellStart"/>
            <w:r>
              <w:rPr>
                <w:rFonts w:ascii="Calibri" w:hAnsi="Calibri" w:cs="Calibri"/>
                <w:color w:val="000000"/>
                <w:sz w:val="14"/>
                <w:szCs w:val="14"/>
              </w:rPr>
              <w:t>Kolher</w:t>
            </w:r>
            <w:proofErr w:type="spellEnd"/>
            <w:r>
              <w:rPr>
                <w:rFonts w:ascii="Calibri" w:hAnsi="Calibri" w:cs="Calibri"/>
                <w:color w:val="000000"/>
                <w:sz w:val="14"/>
                <w:szCs w:val="14"/>
              </w:rPr>
              <w:t xml:space="preserve"> 725 centímetros cúbicos, </w:t>
            </w:r>
          </w:p>
        </w:tc>
        <w:tc>
          <w:tcPr>
            <w:tcW w:w="633" w:type="pct"/>
            <w:vMerge/>
            <w:vAlign w:val="center"/>
          </w:tcPr>
          <w:p w14:paraId="64269F47"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vAlign w:val="center"/>
          </w:tcPr>
          <w:p w14:paraId="38B951A4" w14:textId="7583F63D" w:rsidR="00F2359F" w:rsidRPr="00114510" w:rsidRDefault="00F2359F" w:rsidP="00F2359F">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387DDB2B" w14:textId="3E287A3B"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$1,890.00</w:t>
            </w:r>
          </w:p>
        </w:tc>
        <w:tc>
          <w:tcPr>
            <w:tcW w:w="952" w:type="pct"/>
            <w:shd w:val="clear" w:color="auto" w:fill="auto"/>
            <w:noWrap/>
          </w:tcPr>
          <w:p w14:paraId="4F4DCB40" w14:textId="31E60E3E"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$1,890.00</w:t>
            </w:r>
          </w:p>
        </w:tc>
      </w:tr>
      <w:tr w:rsidR="00F2359F" w:rsidRPr="00F2359F" w14:paraId="011DDCDD" w14:textId="77777777" w:rsidTr="0000411D">
        <w:trPr>
          <w:trHeight w:val="225"/>
        </w:trPr>
        <w:tc>
          <w:tcPr>
            <w:tcW w:w="797" w:type="pct"/>
            <w:vMerge/>
            <w:vAlign w:val="center"/>
            <w:hideMark/>
          </w:tcPr>
          <w:p w14:paraId="6E7239B7" w14:textId="77777777" w:rsidR="00F2359F" w:rsidRPr="00114510" w:rsidRDefault="00F2359F" w:rsidP="00F2359F">
            <w:pPr>
              <w:rPr>
                <w:rFonts w:ascii="Arial" w:hAnsi="Arial" w:cs="Arial"/>
                <w:color w:val="000000"/>
                <w:sz w:val="12"/>
                <w:szCs w:val="12"/>
                <w:lang w:val="es-MX" w:eastAsia="es-MX"/>
              </w:rPr>
            </w:pPr>
          </w:p>
        </w:tc>
        <w:tc>
          <w:tcPr>
            <w:tcW w:w="1590" w:type="pct"/>
            <w:shd w:val="clear" w:color="auto" w:fill="auto"/>
            <w:vAlign w:val="center"/>
          </w:tcPr>
          <w:p w14:paraId="2F1D16E5" w14:textId="2B137F98" w:rsidR="00F2359F" w:rsidRPr="00F2359F" w:rsidRDefault="00F2359F" w:rsidP="00F2359F">
            <w:pPr>
              <w:rPr>
                <w:rFonts w:ascii="Calibri" w:hAnsi="Calibri" w:cs="Calibri"/>
                <w:color w:val="000000"/>
                <w:sz w:val="12"/>
                <w:szCs w:val="12"/>
                <w:lang w:val="es-MX" w:eastAsia="es-MX"/>
              </w:rPr>
            </w:pPr>
          </w:p>
        </w:tc>
        <w:tc>
          <w:tcPr>
            <w:tcW w:w="633" w:type="pct"/>
            <w:vMerge/>
            <w:vAlign w:val="center"/>
          </w:tcPr>
          <w:p w14:paraId="0A041AF3" w14:textId="77777777" w:rsidR="00F2359F" w:rsidRPr="00114510" w:rsidRDefault="00F2359F" w:rsidP="00F2359F">
            <w:pPr>
              <w:rPr>
                <w:rFonts w:ascii="Arial" w:hAnsi="Arial" w:cs="Arial"/>
                <w:color w:val="000000"/>
                <w:sz w:val="12"/>
                <w:szCs w:val="12"/>
                <w:lang w:val="es-MX" w:eastAsia="es-MX"/>
              </w:rPr>
            </w:pPr>
          </w:p>
        </w:tc>
        <w:tc>
          <w:tcPr>
            <w:tcW w:w="393" w:type="pct"/>
            <w:shd w:val="clear" w:color="auto" w:fill="auto"/>
            <w:noWrap/>
            <w:vAlign w:val="center"/>
          </w:tcPr>
          <w:p w14:paraId="5A8A81E4" w14:textId="03A34ED2" w:rsidR="00F2359F" w:rsidRPr="00114510" w:rsidRDefault="00F2359F" w:rsidP="00F2359F">
            <w:pPr>
              <w:jc w:val="center"/>
              <w:rPr>
                <w:rFonts w:ascii="Arial" w:hAnsi="Arial" w:cs="Arial"/>
                <w:color w:val="000000"/>
                <w:sz w:val="12"/>
                <w:szCs w:val="12"/>
                <w:lang w:val="es-MX" w:eastAsia="es-MX"/>
              </w:rPr>
            </w:pPr>
          </w:p>
        </w:tc>
        <w:tc>
          <w:tcPr>
            <w:tcW w:w="635" w:type="pct"/>
            <w:shd w:val="clear" w:color="auto" w:fill="auto"/>
            <w:noWrap/>
          </w:tcPr>
          <w:p w14:paraId="0EA5E8B7" w14:textId="6D53B157" w:rsidR="00F2359F" w:rsidRPr="009656A3" w:rsidRDefault="00F2359F" w:rsidP="00F2359F">
            <w:pPr>
              <w:jc w:val="center"/>
              <w:rPr>
                <w:rFonts w:ascii="Arial" w:hAnsi="Arial" w:cs="Arial"/>
                <w:b/>
                <w:color w:val="000000"/>
                <w:sz w:val="18"/>
                <w:szCs w:val="12"/>
                <w:lang w:val="es-MX" w:eastAsia="es-MX"/>
              </w:rPr>
            </w:pPr>
            <w:r w:rsidRPr="009656A3">
              <w:rPr>
                <w:rFonts w:ascii="Calibri" w:hAnsi="Calibri" w:cs="Calibri"/>
                <w:b/>
                <w:sz w:val="18"/>
                <w:szCs w:val="16"/>
              </w:rPr>
              <w:t> Subtotal:</w:t>
            </w:r>
          </w:p>
        </w:tc>
        <w:tc>
          <w:tcPr>
            <w:tcW w:w="952" w:type="pct"/>
            <w:shd w:val="clear" w:color="auto" w:fill="auto"/>
            <w:noWrap/>
          </w:tcPr>
          <w:p w14:paraId="0DDD62A4" w14:textId="3094F491" w:rsidR="00F2359F" w:rsidRPr="009656A3" w:rsidRDefault="00F2359F" w:rsidP="00F2359F">
            <w:pPr>
              <w:jc w:val="center"/>
              <w:rPr>
                <w:rFonts w:ascii="Arial" w:hAnsi="Arial" w:cs="Arial"/>
                <w:color w:val="000000"/>
                <w:sz w:val="18"/>
                <w:szCs w:val="12"/>
                <w:lang w:val="es-MX" w:eastAsia="es-MX"/>
              </w:rPr>
            </w:pPr>
            <w:r w:rsidRPr="009656A3">
              <w:rPr>
                <w:rFonts w:ascii="Calibri" w:hAnsi="Calibri" w:cs="Calibri"/>
                <w:sz w:val="18"/>
                <w:szCs w:val="16"/>
              </w:rPr>
              <w:t>$36,925.00</w:t>
            </w:r>
          </w:p>
        </w:tc>
      </w:tr>
    </w:tbl>
    <w:p w14:paraId="2E474B7D" w14:textId="2B8D287F" w:rsidR="00F2359F" w:rsidRDefault="00F2359F"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07"/>
        <w:gridCol w:w="2807"/>
        <w:gridCol w:w="1116"/>
        <w:gridCol w:w="696"/>
        <w:gridCol w:w="1121"/>
        <w:gridCol w:w="1681"/>
      </w:tblGrid>
      <w:tr w:rsidR="00EC4A40" w:rsidRPr="00114510" w14:paraId="5C3E57C8" w14:textId="77777777" w:rsidTr="0000411D">
        <w:trPr>
          <w:trHeight w:val="960"/>
        </w:trPr>
        <w:tc>
          <w:tcPr>
            <w:tcW w:w="797" w:type="pct"/>
            <w:shd w:val="clear" w:color="000000" w:fill="D9D9D9"/>
            <w:vAlign w:val="center"/>
            <w:hideMark/>
          </w:tcPr>
          <w:p w14:paraId="5E299B6B"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90" w:type="pct"/>
            <w:shd w:val="clear" w:color="000000" w:fill="D9D9D9"/>
            <w:vAlign w:val="center"/>
            <w:hideMark/>
          </w:tcPr>
          <w:p w14:paraId="7D3C4676"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2" w:type="pct"/>
            <w:shd w:val="clear" w:color="000000" w:fill="D9D9D9"/>
            <w:vAlign w:val="center"/>
            <w:hideMark/>
          </w:tcPr>
          <w:p w14:paraId="0C6820F8"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394" w:type="pct"/>
            <w:shd w:val="clear" w:color="000000" w:fill="D9D9D9"/>
            <w:noWrap/>
            <w:vAlign w:val="center"/>
            <w:hideMark/>
          </w:tcPr>
          <w:p w14:paraId="11C58690"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61C80C31" w14:textId="77777777" w:rsidR="00EC4A40" w:rsidRPr="00114510" w:rsidRDefault="00EC4A40"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952" w:type="pct"/>
            <w:shd w:val="clear" w:color="000000" w:fill="D9D9D9"/>
            <w:vAlign w:val="center"/>
            <w:hideMark/>
          </w:tcPr>
          <w:p w14:paraId="52889163" w14:textId="77777777" w:rsidR="00EC4A40" w:rsidRPr="00114510" w:rsidRDefault="00EC4A40"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EC4A40" w:rsidRPr="00114510" w14:paraId="69971A9B" w14:textId="77777777" w:rsidTr="0000411D">
        <w:trPr>
          <w:trHeight w:val="457"/>
        </w:trPr>
        <w:tc>
          <w:tcPr>
            <w:tcW w:w="797" w:type="pct"/>
            <w:vMerge w:val="restart"/>
            <w:shd w:val="clear" w:color="auto" w:fill="auto"/>
            <w:noWrap/>
            <w:hideMark/>
          </w:tcPr>
          <w:p w14:paraId="5EBA852C" w14:textId="08A7919E" w:rsidR="00EC4A40" w:rsidRPr="009656A3" w:rsidRDefault="00EC4A40" w:rsidP="00EC4A40">
            <w:pPr>
              <w:jc w:val="center"/>
              <w:rPr>
                <w:rFonts w:ascii="Arial" w:hAnsi="Arial" w:cs="Arial"/>
                <w:b/>
                <w:color w:val="000000"/>
                <w:sz w:val="12"/>
                <w:szCs w:val="12"/>
                <w:lang w:val="es-MX" w:eastAsia="es-MX"/>
              </w:rPr>
            </w:pPr>
            <w:r w:rsidRPr="009656A3">
              <w:rPr>
                <w:rFonts w:ascii="Arial" w:hAnsi="Arial" w:cs="Arial"/>
                <w:b/>
                <w:color w:val="000000"/>
                <w:sz w:val="16"/>
                <w:szCs w:val="12"/>
                <w:lang w:val="es-MX" w:eastAsia="es-MX"/>
              </w:rPr>
              <w:t>12</w:t>
            </w:r>
          </w:p>
        </w:tc>
        <w:tc>
          <w:tcPr>
            <w:tcW w:w="1590" w:type="pct"/>
            <w:shd w:val="clear" w:color="000000" w:fill="D9D9D9"/>
            <w:hideMark/>
          </w:tcPr>
          <w:p w14:paraId="3493C9F1" w14:textId="456B9B0C" w:rsidR="00EC4A40" w:rsidRPr="00114510" w:rsidRDefault="00EC4A40" w:rsidP="00EC4A40">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Pr>
                <w:rFonts w:ascii="Arial" w:hAnsi="Arial" w:cs="Arial"/>
                <w:b/>
                <w:color w:val="000000"/>
                <w:sz w:val="12"/>
                <w:szCs w:val="12"/>
                <w:lang w:val="es-MX" w:eastAsia="es-MX"/>
              </w:rPr>
              <w:t>1</w:t>
            </w:r>
            <w:r w:rsidRPr="00F2359F">
              <w:rPr>
                <w:rFonts w:ascii="Arial" w:hAnsi="Arial" w:cs="Arial"/>
                <w:b/>
                <w:bCs/>
                <w:color w:val="000000"/>
                <w:sz w:val="12"/>
                <w:szCs w:val="12"/>
                <w:lang w:val="es-MX" w:eastAsia="es-MX"/>
              </w:rPr>
              <w:t xml:space="preserve"> </w:t>
            </w:r>
            <w:r w:rsidRPr="00114510">
              <w:rPr>
                <w:rFonts w:ascii="Arial" w:hAnsi="Arial" w:cs="Arial"/>
                <w:b/>
                <w:bCs/>
                <w:color w:val="000000"/>
                <w:sz w:val="12"/>
                <w:szCs w:val="12"/>
                <w:lang w:val="es-MX" w:eastAsia="es-MX"/>
              </w:rPr>
              <w:t>subpartida</w:t>
            </w:r>
          </w:p>
        </w:tc>
        <w:tc>
          <w:tcPr>
            <w:tcW w:w="632" w:type="pct"/>
            <w:vMerge w:val="restart"/>
            <w:shd w:val="clear" w:color="auto" w:fill="auto"/>
            <w:noWrap/>
            <w:hideMark/>
          </w:tcPr>
          <w:p w14:paraId="24B6FE0A"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394" w:type="pct"/>
            <w:shd w:val="clear" w:color="000000" w:fill="D9D9D9"/>
            <w:noWrap/>
            <w:hideMark/>
          </w:tcPr>
          <w:p w14:paraId="1B3C9728"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7E7FA4FB"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952" w:type="pct"/>
            <w:shd w:val="clear" w:color="000000" w:fill="D9D9D9"/>
            <w:noWrap/>
            <w:hideMark/>
          </w:tcPr>
          <w:p w14:paraId="01E92E05"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EC4A40" w:rsidRPr="00F2359F" w14:paraId="2C368CE9" w14:textId="77777777" w:rsidTr="009656A3">
        <w:trPr>
          <w:trHeight w:val="252"/>
        </w:trPr>
        <w:tc>
          <w:tcPr>
            <w:tcW w:w="797" w:type="pct"/>
            <w:vMerge/>
            <w:vAlign w:val="center"/>
            <w:hideMark/>
          </w:tcPr>
          <w:p w14:paraId="64E48D44" w14:textId="77777777" w:rsidR="00EC4A40" w:rsidRPr="00114510" w:rsidRDefault="00EC4A40" w:rsidP="00EC4A40">
            <w:pPr>
              <w:rPr>
                <w:rFonts w:ascii="Arial" w:hAnsi="Arial" w:cs="Arial"/>
                <w:color w:val="000000"/>
                <w:sz w:val="12"/>
                <w:szCs w:val="12"/>
                <w:lang w:val="es-MX" w:eastAsia="es-MX"/>
              </w:rPr>
            </w:pPr>
          </w:p>
        </w:tc>
        <w:tc>
          <w:tcPr>
            <w:tcW w:w="1590" w:type="pct"/>
            <w:shd w:val="clear" w:color="auto" w:fill="auto"/>
            <w:vAlign w:val="center"/>
          </w:tcPr>
          <w:p w14:paraId="2F0C5C32" w14:textId="2DCB5CED" w:rsidR="00EC4A40" w:rsidRPr="00F2359F" w:rsidRDefault="00EC4A40" w:rsidP="00EC4A40">
            <w:pPr>
              <w:rPr>
                <w:rFonts w:ascii="Calibri" w:hAnsi="Calibri" w:cs="Calibri"/>
                <w:color w:val="000000"/>
                <w:sz w:val="12"/>
                <w:szCs w:val="12"/>
                <w:lang w:val="es-MX" w:eastAsia="es-MX"/>
              </w:rPr>
            </w:pPr>
            <w:r w:rsidRPr="00EC4A40">
              <w:rPr>
                <w:rFonts w:ascii="Calibri" w:hAnsi="Calibri" w:cs="Calibri"/>
                <w:color w:val="000000"/>
                <w:sz w:val="12"/>
                <w:szCs w:val="12"/>
                <w:lang w:val="es-MX" w:eastAsia="es-MX"/>
              </w:rPr>
              <w:t>Podadora marca Peruzzo, NUM. INV. 2504102M1100012</w:t>
            </w:r>
          </w:p>
        </w:tc>
        <w:tc>
          <w:tcPr>
            <w:tcW w:w="632" w:type="pct"/>
            <w:vMerge/>
            <w:vAlign w:val="center"/>
          </w:tcPr>
          <w:p w14:paraId="0839B2A0" w14:textId="77777777" w:rsidR="00EC4A40" w:rsidRPr="00114510" w:rsidRDefault="00EC4A40" w:rsidP="00EC4A40">
            <w:pPr>
              <w:rPr>
                <w:rFonts w:ascii="Arial" w:hAnsi="Arial" w:cs="Arial"/>
                <w:color w:val="000000"/>
                <w:sz w:val="12"/>
                <w:szCs w:val="12"/>
                <w:lang w:val="es-MX" w:eastAsia="es-MX"/>
              </w:rPr>
            </w:pPr>
          </w:p>
        </w:tc>
        <w:tc>
          <w:tcPr>
            <w:tcW w:w="394" w:type="pct"/>
            <w:shd w:val="clear" w:color="auto" w:fill="auto"/>
            <w:noWrap/>
          </w:tcPr>
          <w:p w14:paraId="28864A0A" w14:textId="5ABE2B13" w:rsidR="00EC4A40" w:rsidRPr="00114510" w:rsidRDefault="00EC4A40" w:rsidP="00EC4A40">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c>
          <w:tcPr>
            <w:tcW w:w="635" w:type="pct"/>
            <w:shd w:val="clear" w:color="auto" w:fill="auto"/>
            <w:noWrap/>
          </w:tcPr>
          <w:p w14:paraId="42D33806" w14:textId="0000D896" w:rsidR="00EC4A40" w:rsidRPr="009656A3" w:rsidRDefault="00EC4A40" w:rsidP="00EC4A40">
            <w:pPr>
              <w:jc w:val="center"/>
              <w:rPr>
                <w:rFonts w:ascii="Arial" w:hAnsi="Arial" w:cs="Arial"/>
                <w:color w:val="000000"/>
                <w:sz w:val="18"/>
                <w:szCs w:val="12"/>
                <w:lang w:val="es-MX" w:eastAsia="es-MX"/>
              </w:rPr>
            </w:pPr>
            <w:r w:rsidRPr="009656A3">
              <w:rPr>
                <w:rFonts w:ascii="Calibri" w:hAnsi="Calibri" w:cs="Calibri"/>
                <w:sz w:val="18"/>
                <w:szCs w:val="16"/>
              </w:rPr>
              <w:t>$10,700.00</w:t>
            </w:r>
          </w:p>
        </w:tc>
        <w:tc>
          <w:tcPr>
            <w:tcW w:w="952" w:type="pct"/>
            <w:shd w:val="clear" w:color="auto" w:fill="auto"/>
            <w:noWrap/>
          </w:tcPr>
          <w:p w14:paraId="3C192894" w14:textId="3B8192C9" w:rsidR="00EC4A40" w:rsidRPr="009656A3" w:rsidRDefault="00EC4A40" w:rsidP="00EC4A40">
            <w:pPr>
              <w:jc w:val="center"/>
              <w:rPr>
                <w:rFonts w:ascii="Arial" w:hAnsi="Arial" w:cs="Arial"/>
                <w:color w:val="000000"/>
                <w:sz w:val="18"/>
                <w:szCs w:val="12"/>
                <w:lang w:val="es-MX" w:eastAsia="es-MX"/>
              </w:rPr>
            </w:pPr>
            <w:r w:rsidRPr="009656A3">
              <w:rPr>
                <w:rFonts w:ascii="Calibri" w:hAnsi="Calibri" w:cs="Calibri"/>
                <w:sz w:val="18"/>
                <w:szCs w:val="16"/>
              </w:rPr>
              <w:t>$21,400.00</w:t>
            </w:r>
          </w:p>
        </w:tc>
      </w:tr>
      <w:tr w:rsidR="00EC4A40" w:rsidRPr="00F2359F" w14:paraId="514CE2C7" w14:textId="77777777" w:rsidTr="009656A3">
        <w:trPr>
          <w:trHeight w:val="225"/>
        </w:trPr>
        <w:tc>
          <w:tcPr>
            <w:tcW w:w="797" w:type="pct"/>
            <w:vMerge/>
            <w:vAlign w:val="center"/>
            <w:hideMark/>
          </w:tcPr>
          <w:p w14:paraId="43C883A3" w14:textId="77777777" w:rsidR="00EC4A40" w:rsidRPr="00114510" w:rsidRDefault="00EC4A40" w:rsidP="00EC4A40">
            <w:pPr>
              <w:rPr>
                <w:rFonts w:ascii="Arial" w:hAnsi="Arial" w:cs="Arial"/>
                <w:color w:val="000000"/>
                <w:sz w:val="12"/>
                <w:szCs w:val="12"/>
                <w:lang w:val="es-MX" w:eastAsia="es-MX"/>
              </w:rPr>
            </w:pPr>
          </w:p>
        </w:tc>
        <w:tc>
          <w:tcPr>
            <w:tcW w:w="1590" w:type="pct"/>
            <w:shd w:val="clear" w:color="auto" w:fill="auto"/>
            <w:vAlign w:val="center"/>
          </w:tcPr>
          <w:p w14:paraId="7E6ED881" w14:textId="4A144EB7" w:rsidR="00EC4A40" w:rsidRPr="00F2359F" w:rsidRDefault="00EC4A40" w:rsidP="00EC4A40">
            <w:pPr>
              <w:rPr>
                <w:rFonts w:ascii="Calibri" w:hAnsi="Calibri" w:cs="Calibri"/>
                <w:color w:val="000000"/>
                <w:sz w:val="12"/>
                <w:szCs w:val="12"/>
                <w:lang w:val="es-MX" w:eastAsia="es-MX"/>
              </w:rPr>
            </w:pPr>
          </w:p>
        </w:tc>
        <w:tc>
          <w:tcPr>
            <w:tcW w:w="632" w:type="pct"/>
            <w:vMerge/>
            <w:vAlign w:val="center"/>
          </w:tcPr>
          <w:p w14:paraId="7D74DA53" w14:textId="77777777" w:rsidR="00EC4A40" w:rsidRPr="00114510" w:rsidRDefault="00EC4A40" w:rsidP="00EC4A40">
            <w:pPr>
              <w:rPr>
                <w:rFonts w:ascii="Arial" w:hAnsi="Arial" w:cs="Arial"/>
                <w:color w:val="000000"/>
                <w:sz w:val="12"/>
                <w:szCs w:val="12"/>
                <w:lang w:val="es-MX" w:eastAsia="es-MX"/>
              </w:rPr>
            </w:pPr>
          </w:p>
        </w:tc>
        <w:tc>
          <w:tcPr>
            <w:tcW w:w="394" w:type="pct"/>
            <w:shd w:val="clear" w:color="auto" w:fill="auto"/>
            <w:noWrap/>
          </w:tcPr>
          <w:p w14:paraId="06E89FF6" w14:textId="734F73A4" w:rsidR="00EC4A40" w:rsidRPr="00114510" w:rsidRDefault="00EC4A40" w:rsidP="00EC4A40">
            <w:pPr>
              <w:jc w:val="center"/>
              <w:rPr>
                <w:rFonts w:ascii="Arial" w:hAnsi="Arial" w:cs="Arial"/>
                <w:color w:val="000000"/>
                <w:sz w:val="12"/>
                <w:szCs w:val="12"/>
                <w:lang w:val="es-MX" w:eastAsia="es-MX"/>
              </w:rPr>
            </w:pPr>
          </w:p>
        </w:tc>
        <w:tc>
          <w:tcPr>
            <w:tcW w:w="635" w:type="pct"/>
            <w:shd w:val="clear" w:color="auto" w:fill="auto"/>
            <w:noWrap/>
          </w:tcPr>
          <w:p w14:paraId="254D52F2" w14:textId="7BBB3374" w:rsidR="00EC4A40" w:rsidRPr="009656A3" w:rsidRDefault="00EC4A40" w:rsidP="00EC4A40">
            <w:pPr>
              <w:jc w:val="center"/>
              <w:rPr>
                <w:rFonts w:ascii="Arial" w:hAnsi="Arial" w:cs="Arial"/>
                <w:color w:val="000000"/>
                <w:sz w:val="18"/>
                <w:szCs w:val="12"/>
                <w:lang w:val="es-MX" w:eastAsia="es-MX"/>
              </w:rPr>
            </w:pPr>
            <w:r w:rsidRPr="009656A3">
              <w:rPr>
                <w:rFonts w:ascii="Calibri" w:hAnsi="Calibri" w:cs="Calibri"/>
                <w:sz w:val="18"/>
                <w:szCs w:val="16"/>
              </w:rPr>
              <w:t> </w:t>
            </w:r>
            <w:r w:rsidRPr="009656A3">
              <w:rPr>
                <w:rFonts w:ascii="Calibri" w:hAnsi="Calibri" w:cs="Calibri"/>
                <w:b/>
                <w:sz w:val="18"/>
                <w:szCs w:val="16"/>
              </w:rPr>
              <w:t> Subtotal:</w:t>
            </w:r>
          </w:p>
        </w:tc>
        <w:tc>
          <w:tcPr>
            <w:tcW w:w="952" w:type="pct"/>
            <w:shd w:val="clear" w:color="auto" w:fill="auto"/>
            <w:noWrap/>
          </w:tcPr>
          <w:p w14:paraId="2273D8B2" w14:textId="2BC61E5F" w:rsidR="00EC4A40" w:rsidRPr="009656A3" w:rsidRDefault="00EC4A40" w:rsidP="00EC4A40">
            <w:pPr>
              <w:jc w:val="center"/>
              <w:rPr>
                <w:rFonts w:ascii="Arial" w:hAnsi="Arial" w:cs="Arial"/>
                <w:color w:val="000000"/>
                <w:sz w:val="18"/>
                <w:szCs w:val="12"/>
                <w:lang w:val="es-MX" w:eastAsia="es-MX"/>
              </w:rPr>
            </w:pPr>
            <w:r w:rsidRPr="009656A3">
              <w:rPr>
                <w:rFonts w:ascii="Calibri" w:hAnsi="Calibri" w:cs="Calibri"/>
                <w:sz w:val="18"/>
                <w:szCs w:val="16"/>
              </w:rPr>
              <w:t>$21,400.00</w:t>
            </w:r>
          </w:p>
        </w:tc>
      </w:tr>
    </w:tbl>
    <w:p w14:paraId="6157573E" w14:textId="678818BF" w:rsidR="00EC4A40" w:rsidRDefault="00EC4A40"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07"/>
        <w:gridCol w:w="2807"/>
        <w:gridCol w:w="1118"/>
        <w:gridCol w:w="694"/>
        <w:gridCol w:w="1121"/>
        <w:gridCol w:w="1681"/>
      </w:tblGrid>
      <w:tr w:rsidR="00EC4A40" w:rsidRPr="00114510" w14:paraId="7FC95757" w14:textId="77777777" w:rsidTr="0000411D">
        <w:trPr>
          <w:trHeight w:val="960"/>
        </w:trPr>
        <w:tc>
          <w:tcPr>
            <w:tcW w:w="797" w:type="pct"/>
            <w:shd w:val="clear" w:color="000000" w:fill="D9D9D9"/>
            <w:vAlign w:val="center"/>
            <w:hideMark/>
          </w:tcPr>
          <w:p w14:paraId="3B815FE8"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lastRenderedPageBreak/>
              <w:t>Partida</w:t>
            </w:r>
          </w:p>
        </w:tc>
        <w:tc>
          <w:tcPr>
            <w:tcW w:w="1590" w:type="pct"/>
            <w:shd w:val="clear" w:color="000000" w:fill="D9D9D9"/>
            <w:vAlign w:val="center"/>
            <w:hideMark/>
          </w:tcPr>
          <w:p w14:paraId="6D4911FB"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3" w:type="pct"/>
            <w:shd w:val="clear" w:color="000000" w:fill="D9D9D9"/>
            <w:vAlign w:val="center"/>
            <w:hideMark/>
          </w:tcPr>
          <w:p w14:paraId="2743CE0F"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393" w:type="pct"/>
            <w:shd w:val="clear" w:color="000000" w:fill="D9D9D9"/>
            <w:noWrap/>
            <w:vAlign w:val="center"/>
            <w:hideMark/>
          </w:tcPr>
          <w:p w14:paraId="6F44E34C"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40D0D03F" w14:textId="77777777" w:rsidR="00EC4A40" w:rsidRPr="00114510" w:rsidRDefault="00EC4A40"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952" w:type="pct"/>
            <w:shd w:val="clear" w:color="000000" w:fill="D9D9D9"/>
            <w:vAlign w:val="center"/>
            <w:hideMark/>
          </w:tcPr>
          <w:p w14:paraId="25D1E19F" w14:textId="77777777" w:rsidR="00EC4A40" w:rsidRPr="00114510" w:rsidRDefault="00EC4A40"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EC4A40" w:rsidRPr="00114510" w14:paraId="504B85BF" w14:textId="77777777" w:rsidTr="0000411D">
        <w:trPr>
          <w:trHeight w:val="457"/>
        </w:trPr>
        <w:tc>
          <w:tcPr>
            <w:tcW w:w="797" w:type="pct"/>
            <w:vMerge w:val="restart"/>
            <w:shd w:val="clear" w:color="auto" w:fill="auto"/>
            <w:noWrap/>
            <w:hideMark/>
          </w:tcPr>
          <w:p w14:paraId="6A28A8DA" w14:textId="0DFDB430" w:rsidR="00EC4A40" w:rsidRPr="005045C9" w:rsidRDefault="00EC4A40" w:rsidP="00EC4A40">
            <w:pPr>
              <w:jc w:val="center"/>
              <w:rPr>
                <w:rFonts w:ascii="Arial" w:hAnsi="Arial" w:cs="Arial"/>
                <w:b/>
                <w:color w:val="000000"/>
                <w:sz w:val="12"/>
                <w:szCs w:val="12"/>
                <w:lang w:val="es-MX" w:eastAsia="es-MX"/>
              </w:rPr>
            </w:pPr>
            <w:r w:rsidRPr="005045C9">
              <w:rPr>
                <w:rFonts w:ascii="Arial" w:hAnsi="Arial" w:cs="Arial"/>
                <w:b/>
                <w:color w:val="000000"/>
                <w:sz w:val="16"/>
                <w:szCs w:val="12"/>
                <w:lang w:val="es-MX" w:eastAsia="es-MX"/>
              </w:rPr>
              <w:t>13</w:t>
            </w:r>
          </w:p>
        </w:tc>
        <w:tc>
          <w:tcPr>
            <w:tcW w:w="1590" w:type="pct"/>
            <w:shd w:val="clear" w:color="000000" w:fill="D9D9D9"/>
            <w:hideMark/>
          </w:tcPr>
          <w:p w14:paraId="34E2A3F7" w14:textId="7B1E8D43" w:rsidR="00EC4A40" w:rsidRPr="00114510" w:rsidRDefault="00EC4A40" w:rsidP="00EC4A40">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Pr>
                <w:rFonts w:ascii="Arial" w:hAnsi="Arial" w:cs="Arial"/>
                <w:b/>
                <w:color w:val="000000"/>
                <w:sz w:val="12"/>
                <w:szCs w:val="12"/>
                <w:lang w:val="es-MX" w:eastAsia="es-MX"/>
              </w:rPr>
              <w:t>6</w:t>
            </w:r>
            <w:r w:rsidRPr="00F2359F">
              <w:rPr>
                <w:rFonts w:ascii="Arial" w:hAnsi="Arial" w:cs="Arial"/>
                <w:b/>
                <w:bCs/>
                <w:color w:val="000000"/>
                <w:sz w:val="12"/>
                <w:szCs w:val="12"/>
                <w:lang w:val="es-MX" w:eastAsia="es-MX"/>
              </w:rPr>
              <w:t xml:space="preserve"> </w:t>
            </w:r>
            <w:r w:rsidRPr="00114510">
              <w:rPr>
                <w:rFonts w:ascii="Arial" w:hAnsi="Arial" w:cs="Arial"/>
                <w:b/>
                <w:bCs/>
                <w:color w:val="000000"/>
                <w:sz w:val="12"/>
                <w:szCs w:val="12"/>
                <w:lang w:val="es-MX" w:eastAsia="es-MX"/>
              </w:rPr>
              <w:t>subpartidas</w:t>
            </w:r>
          </w:p>
        </w:tc>
        <w:tc>
          <w:tcPr>
            <w:tcW w:w="633" w:type="pct"/>
            <w:vMerge w:val="restart"/>
            <w:shd w:val="clear" w:color="auto" w:fill="auto"/>
            <w:noWrap/>
            <w:hideMark/>
          </w:tcPr>
          <w:p w14:paraId="75B8FC5D"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393" w:type="pct"/>
            <w:shd w:val="clear" w:color="000000" w:fill="D9D9D9"/>
            <w:noWrap/>
            <w:hideMark/>
          </w:tcPr>
          <w:p w14:paraId="54B6807B"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786BE2E5"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952" w:type="pct"/>
            <w:shd w:val="clear" w:color="000000" w:fill="D9D9D9"/>
            <w:noWrap/>
            <w:hideMark/>
          </w:tcPr>
          <w:p w14:paraId="5DEC60D4"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EC4A40" w:rsidRPr="00F2359F" w14:paraId="3D0A26D1" w14:textId="77777777" w:rsidTr="0000411D">
        <w:trPr>
          <w:trHeight w:val="252"/>
        </w:trPr>
        <w:tc>
          <w:tcPr>
            <w:tcW w:w="797" w:type="pct"/>
            <w:vMerge/>
            <w:vAlign w:val="center"/>
            <w:hideMark/>
          </w:tcPr>
          <w:p w14:paraId="7C56DD54" w14:textId="77777777" w:rsidR="00EC4A40" w:rsidRPr="00114510" w:rsidRDefault="00EC4A40" w:rsidP="00EC4A40">
            <w:pPr>
              <w:rPr>
                <w:rFonts w:ascii="Arial" w:hAnsi="Arial" w:cs="Arial"/>
                <w:color w:val="000000"/>
                <w:sz w:val="12"/>
                <w:szCs w:val="12"/>
                <w:lang w:val="es-MX" w:eastAsia="es-MX"/>
              </w:rPr>
            </w:pPr>
          </w:p>
        </w:tc>
        <w:tc>
          <w:tcPr>
            <w:tcW w:w="1590" w:type="pct"/>
            <w:shd w:val="clear" w:color="auto" w:fill="auto"/>
            <w:vAlign w:val="center"/>
          </w:tcPr>
          <w:p w14:paraId="2B75E3C4" w14:textId="26059742" w:rsidR="00EC4A40" w:rsidRPr="00F2359F" w:rsidRDefault="00EC4A40" w:rsidP="00EC4A40">
            <w:pPr>
              <w:rPr>
                <w:rFonts w:ascii="Calibri" w:hAnsi="Calibri" w:cs="Calibri"/>
                <w:color w:val="000000"/>
                <w:sz w:val="12"/>
                <w:szCs w:val="12"/>
                <w:lang w:val="es-MX" w:eastAsia="es-MX"/>
              </w:rPr>
            </w:pPr>
            <w:r>
              <w:rPr>
                <w:rFonts w:ascii="Calibri" w:hAnsi="Calibri" w:cs="Calibri"/>
                <w:color w:val="000000"/>
                <w:sz w:val="14"/>
                <w:szCs w:val="14"/>
              </w:rPr>
              <w:t>1.Remolque agrícola, cama baja de un eje, capacidad 1.5 toneladas, sin marca, color gris, sin placas, NUM. DE INV. 88348</w:t>
            </w:r>
          </w:p>
        </w:tc>
        <w:tc>
          <w:tcPr>
            <w:tcW w:w="633" w:type="pct"/>
            <w:vMerge/>
            <w:vAlign w:val="center"/>
          </w:tcPr>
          <w:p w14:paraId="64AFA09B" w14:textId="77777777" w:rsidR="00EC4A40" w:rsidRPr="00114510" w:rsidRDefault="00EC4A40" w:rsidP="00EC4A40">
            <w:pPr>
              <w:rPr>
                <w:rFonts w:ascii="Arial" w:hAnsi="Arial" w:cs="Arial"/>
                <w:color w:val="000000"/>
                <w:sz w:val="12"/>
                <w:szCs w:val="12"/>
                <w:lang w:val="es-MX" w:eastAsia="es-MX"/>
              </w:rPr>
            </w:pPr>
          </w:p>
        </w:tc>
        <w:tc>
          <w:tcPr>
            <w:tcW w:w="393" w:type="pct"/>
            <w:shd w:val="clear" w:color="auto" w:fill="auto"/>
            <w:noWrap/>
            <w:vAlign w:val="center"/>
          </w:tcPr>
          <w:p w14:paraId="40B1424F" w14:textId="4F114116" w:rsidR="00EC4A40" w:rsidRPr="00114510" w:rsidRDefault="00EC4A40" w:rsidP="00EC4A40">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6B49AF08" w14:textId="75A2F249"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$1,300.00</w:t>
            </w:r>
          </w:p>
        </w:tc>
        <w:tc>
          <w:tcPr>
            <w:tcW w:w="952" w:type="pct"/>
            <w:shd w:val="clear" w:color="auto" w:fill="auto"/>
            <w:noWrap/>
          </w:tcPr>
          <w:p w14:paraId="04CCBA0D" w14:textId="0735D8C2"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$1,300.00</w:t>
            </w:r>
          </w:p>
        </w:tc>
      </w:tr>
      <w:tr w:rsidR="00EC4A40" w:rsidRPr="00F2359F" w14:paraId="416F902C" w14:textId="77777777" w:rsidTr="0000411D">
        <w:trPr>
          <w:trHeight w:val="225"/>
        </w:trPr>
        <w:tc>
          <w:tcPr>
            <w:tcW w:w="797" w:type="pct"/>
            <w:vMerge/>
            <w:vAlign w:val="center"/>
            <w:hideMark/>
          </w:tcPr>
          <w:p w14:paraId="497FEC34" w14:textId="77777777" w:rsidR="00EC4A40" w:rsidRPr="00114510" w:rsidRDefault="00EC4A40" w:rsidP="00EC4A40">
            <w:pPr>
              <w:rPr>
                <w:rFonts w:ascii="Arial" w:hAnsi="Arial" w:cs="Arial"/>
                <w:color w:val="000000"/>
                <w:sz w:val="12"/>
                <w:szCs w:val="12"/>
                <w:lang w:val="es-MX" w:eastAsia="es-MX"/>
              </w:rPr>
            </w:pPr>
          </w:p>
        </w:tc>
        <w:tc>
          <w:tcPr>
            <w:tcW w:w="1590" w:type="pct"/>
            <w:shd w:val="clear" w:color="auto" w:fill="auto"/>
            <w:vAlign w:val="center"/>
          </w:tcPr>
          <w:p w14:paraId="4B955D48" w14:textId="70D23B5A" w:rsidR="00EC4A40" w:rsidRPr="00F2359F" w:rsidRDefault="00EC4A40" w:rsidP="00EC4A40">
            <w:pPr>
              <w:rPr>
                <w:rFonts w:ascii="Calibri" w:hAnsi="Calibri" w:cs="Calibri"/>
                <w:color w:val="000000"/>
                <w:sz w:val="12"/>
                <w:szCs w:val="12"/>
                <w:lang w:val="es-MX" w:eastAsia="es-MX"/>
              </w:rPr>
            </w:pPr>
            <w:r>
              <w:rPr>
                <w:rFonts w:ascii="Calibri" w:hAnsi="Calibri" w:cs="Calibri"/>
                <w:color w:val="000000"/>
                <w:sz w:val="14"/>
                <w:szCs w:val="14"/>
              </w:rPr>
              <w:t>2.Remolque agrícola, cama baja de un eje, capacidad 1.5 toneladas, Ford New, color rojo, Placas: 3AB-844-A, NUM. DE INV. 118242</w:t>
            </w:r>
          </w:p>
        </w:tc>
        <w:tc>
          <w:tcPr>
            <w:tcW w:w="633" w:type="pct"/>
            <w:vMerge/>
            <w:vAlign w:val="center"/>
          </w:tcPr>
          <w:p w14:paraId="3C287D8E" w14:textId="77777777" w:rsidR="00EC4A40" w:rsidRPr="00114510" w:rsidRDefault="00EC4A40" w:rsidP="00EC4A40">
            <w:pPr>
              <w:rPr>
                <w:rFonts w:ascii="Arial" w:hAnsi="Arial" w:cs="Arial"/>
                <w:color w:val="000000"/>
                <w:sz w:val="12"/>
                <w:szCs w:val="12"/>
                <w:lang w:val="es-MX" w:eastAsia="es-MX"/>
              </w:rPr>
            </w:pPr>
          </w:p>
        </w:tc>
        <w:tc>
          <w:tcPr>
            <w:tcW w:w="393" w:type="pct"/>
            <w:shd w:val="clear" w:color="auto" w:fill="auto"/>
            <w:noWrap/>
            <w:vAlign w:val="center"/>
          </w:tcPr>
          <w:p w14:paraId="786587B9" w14:textId="63FAD4BD" w:rsidR="00EC4A40" w:rsidRPr="00114510" w:rsidRDefault="00EC4A40" w:rsidP="00EC4A40">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6A14CDEC" w14:textId="37C9484B"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$1,300.00</w:t>
            </w:r>
          </w:p>
        </w:tc>
        <w:tc>
          <w:tcPr>
            <w:tcW w:w="952" w:type="pct"/>
            <w:shd w:val="clear" w:color="auto" w:fill="auto"/>
            <w:noWrap/>
          </w:tcPr>
          <w:p w14:paraId="3B2CD18B" w14:textId="3FE73977"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$1,300.00</w:t>
            </w:r>
          </w:p>
        </w:tc>
      </w:tr>
      <w:tr w:rsidR="00EC4A40" w:rsidRPr="00F2359F" w14:paraId="1EB73AEE" w14:textId="77777777" w:rsidTr="0000411D">
        <w:trPr>
          <w:trHeight w:val="225"/>
        </w:trPr>
        <w:tc>
          <w:tcPr>
            <w:tcW w:w="797" w:type="pct"/>
            <w:vMerge/>
            <w:vAlign w:val="center"/>
            <w:hideMark/>
          </w:tcPr>
          <w:p w14:paraId="6FFAB72E" w14:textId="77777777" w:rsidR="00EC4A40" w:rsidRPr="00114510" w:rsidRDefault="00EC4A40" w:rsidP="00EC4A40">
            <w:pPr>
              <w:rPr>
                <w:rFonts w:ascii="Arial" w:hAnsi="Arial" w:cs="Arial"/>
                <w:color w:val="000000"/>
                <w:sz w:val="12"/>
                <w:szCs w:val="12"/>
                <w:lang w:val="es-MX" w:eastAsia="es-MX"/>
              </w:rPr>
            </w:pPr>
          </w:p>
        </w:tc>
        <w:tc>
          <w:tcPr>
            <w:tcW w:w="1590" w:type="pct"/>
            <w:shd w:val="clear" w:color="auto" w:fill="auto"/>
            <w:vAlign w:val="center"/>
          </w:tcPr>
          <w:p w14:paraId="00525FB1" w14:textId="31880BB8" w:rsidR="00EC4A40" w:rsidRPr="00F2359F" w:rsidRDefault="00EC4A40" w:rsidP="00EC4A40">
            <w:pPr>
              <w:rPr>
                <w:rFonts w:ascii="Calibri" w:hAnsi="Calibri" w:cs="Calibri"/>
                <w:color w:val="000000"/>
                <w:sz w:val="12"/>
                <w:szCs w:val="12"/>
                <w:lang w:val="es-MX" w:eastAsia="es-MX"/>
              </w:rPr>
            </w:pPr>
            <w:r>
              <w:rPr>
                <w:rFonts w:ascii="Calibri" w:hAnsi="Calibri" w:cs="Calibri"/>
                <w:color w:val="000000"/>
                <w:sz w:val="14"/>
                <w:szCs w:val="14"/>
              </w:rPr>
              <w:t>3.Remolque cama baja doble eje, capacidad 6 toneladas, marca Norte-WIEBE, color verde, Placas: 6AB-848-A, NUM. DE INV. 130408</w:t>
            </w:r>
          </w:p>
        </w:tc>
        <w:tc>
          <w:tcPr>
            <w:tcW w:w="633" w:type="pct"/>
            <w:vMerge/>
            <w:vAlign w:val="center"/>
          </w:tcPr>
          <w:p w14:paraId="732DC611" w14:textId="77777777" w:rsidR="00EC4A40" w:rsidRPr="00114510" w:rsidRDefault="00EC4A40" w:rsidP="00EC4A40">
            <w:pPr>
              <w:rPr>
                <w:rFonts w:ascii="Arial" w:hAnsi="Arial" w:cs="Arial"/>
                <w:color w:val="000000"/>
                <w:sz w:val="12"/>
                <w:szCs w:val="12"/>
                <w:lang w:val="es-MX" w:eastAsia="es-MX"/>
              </w:rPr>
            </w:pPr>
          </w:p>
        </w:tc>
        <w:tc>
          <w:tcPr>
            <w:tcW w:w="393" w:type="pct"/>
            <w:shd w:val="clear" w:color="auto" w:fill="auto"/>
            <w:noWrap/>
            <w:vAlign w:val="center"/>
          </w:tcPr>
          <w:p w14:paraId="3E145FEE" w14:textId="28C03825" w:rsidR="00EC4A40" w:rsidRPr="00114510" w:rsidRDefault="00EC4A40" w:rsidP="00EC4A40">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2EB108F3" w14:textId="24946A5E"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$1,680.00</w:t>
            </w:r>
          </w:p>
        </w:tc>
        <w:tc>
          <w:tcPr>
            <w:tcW w:w="952" w:type="pct"/>
            <w:shd w:val="clear" w:color="auto" w:fill="auto"/>
            <w:noWrap/>
          </w:tcPr>
          <w:p w14:paraId="58B123CC" w14:textId="6CC14D58"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$1,680.00</w:t>
            </w:r>
          </w:p>
        </w:tc>
      </w:tr>
      <w:tr w:rsidR="00EC4A40" w:rsidRPr="00F2359F" w14:paraId="2178071B" w14:textId="77777777" w:rsidTr="0000411D">
        <w:trPr>
          <w:trHeight w:val="225"/>
        </w:trPr>
        <w:tc>
          <w:tcPr>
            <w:tcW w:w="797" w:type="pct"/>
            <w:vMerge/>
            <w:vAlign w:val="center"/>
            <w:hideMark/>
          </w:tcPr>
          <w:p w14:paraId="765C6C90" w14:textId="77777777" w:rsidR="00EC4A40" w:rsidRPr="00114510" w:rsidRDefault="00EC4A40" w:rsidP="00EC4A40">
            <w:pPr>
              <w:rPr>
                <w:rFonts w:ascii="Arial" w:hAnsi="Arial" w:cs="Arial"/>
                <w:color w:val="000000"/>
                <w:sz w:val="12"/>
                <w:szCs w:val="12"/>
                <w:lang w:val="es-MX" w:eastAsia="es-MX"/>
              </w:rPr>
            </w:pPr>
          </w:p>
        </w:tc>
        <w:tc>
          <w:tcPr>
            <w:tcW w:w="1590" w:type="pct"/>
            <w:shd w:val="clear" w:color="auto" w:fill="auto"/>
            <w:vAlign w:val="center"/>
          </w:tcPr>
          <w:p w14:paraId="52BDC1AE" w14:textId="012A119F" w:rsidR="00EC4A40" w:rsidRPr="00F2359F" w:rsidRDefault="00EC4A40" w:rsidP="00EC4A40">
            <w:pPr>
              <w:rPr>
                <w:rFonts w:ascii="Calibri" w:hAnsi="Calibri" w:cs="Calibri"/>
                <w:color w:val="000000"/>
                <w:sz w:val="12"/>
                <w:szCs w:val="12"/>
                <w:lang w:val="es-MX" w:eastAsia="es-MX"/>
              </w:rPr>
            </w:pPr>
            <w:r>
              <w:rPr>
                <w:rFonts w:ascii="Calibri" w:hAnsi="Calibri" w:cs="Calibri"/>
                <w:color w:val="000000"/>
                <w:sz w:val="14"/>
                <w:szCs w:val="14"/>
              </w:rPr>
              <w:t>4.Remolque cama baja 1 eje, capacidad 1.5 toneladas, marca Norte-WIEBE, Modelo WCB5010A15TRC, Placas: 3AB-849-A, NUM. DE INV. 160996</w:t>
            </w:r>
          </w:p>
        </w:tc>
        <w:tc>
          <w:tcPr>
            <w:tcW w:w="633" w:type="pct"/>
            <w:vMerge/>
            <w:vAlign w:val="center"/>
          </w:tcPr>
          <w:p w14:paraId="54BC034E" w14:textId="77777777" w:rsidR="00EC4A40" w:rsidRPr="00114510" w:rsidRDefault="00EC4A40" w:rsidP="00EC4A40">
            <w:pPr>
              <w:rPr>
                <w:rFonts w:ascii="Arial" w:hAnsi="Arial" w:cs="Arial"/>
                <w:color w:val="000000"/>
                <w:sz w:val="12"/>
                <w:szCs w:val="12"/>
                <w:lang w:val="es-MX" w:eastAsia="es-MX"/>
              </w:rPr>
            </w:pPr>
          </w:p>
        </w:tc>
        <w:tc>
          <w:tcPr>
            <w:tcW w:w="393" w:type="pct"/>
            <w:shd w:val="clear" w:color="auto" w:fill="auto"/>
            <w:noWrap/>
            <w:vAlign w:val="center"/>
          </w:tcPr>
          <w:p w14:paraId="4BD7B209" w14:textId="7136A2FA" w:rsidR="00EC4A40" w:rsidRPr="00114510" w:rsidRDefault="00EC4A40" w:rsidP="00EC4A40">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2CD5CFEC" w14:textId="4EC127D2"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$1,300.00</w:t>
            </w:r>
          </w:p>
        </w:tc>
        <w:tc>
          <w:tcPr>
            <w:tcW w:w="952" w:type="pct"/>
            <w:shd w:val="clear" w:color="auto" w:fill="auto"/>
            <w:noWrap/>
          </w:tcPr>
          <w:p w14:paraId="2196639B" w14:textId="6321910F"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$1,300.00</w:t>
            </w:r>
          </w:p>
        </w:tc>
      </w:tr>
      <w:tr w:rsidR="00EC4A40" w:rsidRPr="00F2359F" w14:paraId="77EB57BF" w14:textId="77777777" w:rsidTr="0000411D">
        <w:trPr>
          <w:trHeight w:val="225"/>
        </w:trPr>
        <w:tc>
          <w:tcPr>
            <w:tcW w:w="797" w:type="pct"/>
            <w:vMerge/>
            <w:vAlign w:val="center"/>
            <w:hideMark/>
          </w:tcPr>
          <w:p w14:paraId="14B54977" w14:textId="77777777" w:rsidR="00EC4A40" w:rsidRPr="00114510" w:rsidRDefault="00EC4A40" w:rsidP="00EC4A40">
            <w:pPr>
              <w:rPr>
                <w:rFonts w:ascii="Arial" w:hAnsi="Arial" w:cs="Arial"/>
                <w:color w:val="000000"/>
                <w:sz w:val="12"/>
                <w:szCs w:val="12"/>
                <w:lang w:val="es-MX" w:eastAsia="es-MX"/>
              </w:rPr>
            </w:pPr>
          </w:p>
        </w:tc>
        <w:tc>
          <w:tcPr>
            <w:tcW w:w="1590" w:type="pct"/>
            <w:shd w:val="clear" w:color="auto" w:fill="auto"/>
            <w:vAlign w:val="center"/>
          </w:tcPr>
          <w:p w14:paraId="09D0059E" w14:textId="0B9D3277" w:rsidR="00EC4A40" w:rsidRPr="00F2359F" w:rsidRDefault="00EC4A40" w:rsidP="00EC4A40">
            <w:pPr>
              <w:rPr>
                <w:rFonts w:ascii="Calibri" w:hAnsi="Calibri" w:cs="Calibri"/>
                <w:color w:val="000000"/>
                <w:sz w:val="12"/>
                <w:szCs w:val="12"/>
                <w:lang w:val="es-MX" w:eastAsia="es-MX"/>
              </w:rPr>
            </w:pPr>
            <w:r>
              <w:rPr>
                <w:rFonts w:ascii="Calibri" w:hAnsi="Calibri" w:cs="Calibri"/>
                <w:color w:val="000000"/>
                <w:sz w:val="14"/>
                <w:szCs w:val="14"/>
              </w:rPr>
              <w:t>5.Remolque cama baja 2 ejes, hidráulico de volteo, capacidad 6 toneladas, marca Norte-WIEBE, Modelo WC7015a60th36, Placas: 3AB-850-A, NUM. DE INV. 160997</w:t>
            </w:r>
          </w:p>
        </w:tc>
        <w:tc>
          <w:tcPr>
            <w:tcW w:w="633" w:type="pct"/>
            <w:vMerge/>
            <w:vAlign w:val="center"/>
          </w:tcPr>
          <w:p w14:paraId="0C743865" w14:textId="77777777" w:rsidR="00EC4A40" w:rsidRPr="00114510" w:rsidRDefault="00EC4A40" w:rsidP="00EC4A40">
            <w:pPr>
              <w:rPr>
                <w:rFonts w:ascii="Arial" w:hAnsi="Arial" w:cs="Arial"/>
                <w:color w:val="000000"/>
                <w:sz w:val="12"/>
                <w:szCs w:val="12"/>
                <w:lang w:val="es-MX" w:eastAsia="es-MX"/>
              </w:rPr>
            </w:pPr>
          </w:p>
        </w:tc>
        <w:tc>
          <w:tcPr>
            <w:tcW w:w="393" w:type="pct"/>
            <w:shd w:val="clear" w:color="auto" w:fill="auto"/>
            <w:noWrap/>
            <w:vAlign w:val="center"/>
          </w:tcPr>
          <w:p w14:paraId="61A444CB" w14:textId="58175238" w:rsidR="00EC4A40" w:rsidRPr="00114510" w:rsidRDefault="00EC4A40" w:rsidP="00EC4A40">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75F0123C" w14:textId="19C6CA43"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$1,680.00</w:t>
            </w:r>
          </w:p>
        </w:tc>
        <w:tc>
          <w:tcPr>
            <w:tcW w:w="952" w:type="pct"/>
            <w:shd w:val="clear" w:color="auto" w:fill="auto"/>
            <w:noWrap/>
          </w:tcPr>
          <w:p w14:paraId="15F8769E" w14:textId="7A4A2FB2"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$1,680.00</w:t>
            </w:r>
          </w:p>
        </w:tc>
      </w:tr>
      <w:tr w:rsidR="00EC4A40" w:rsidRPr="00F2359F" w14:paraId="08629E37" w14:textId="77777777" w:rsidTr="0000411D">
        <w:trPr>
          <w:trHeight w:val="225"/>
        </w:trPr>
        <w:tc>
          <w:tcPr>
            <w:tcW w:w="797" w:type="pct"/>
            <w:vMerge/>
            <w:vAlign w:val="center"/>
            <w:hideMark/>
          </w:tcPr>
          <w:p w14:paraId="1A923E1D" w14:textId="77777777" w:rsidR="00EC4A40" w:rsidRPr="00114510" w:rsidRDefault="00EC4A40" w:rsidP="00EC4A40">
            <w:pPr>
              <w:rPr>
                <w:rFonts w:ascii="Arial" w:hAnsi="Arial" w:cs="Arial"/>
                <w:color w:val="000000"/>
                <w:sz w:val="12"/>
                <w:szCs w:val="12"/>
                <w:lang w:val="es-MX" w:eastAsia="es-MX"/>
              </w:rPr>
            </w:pPr>
          </w:p>
        </w:tc>
        <w:tc>
          <w:tcPr>
            <w:tcW w:w="1590" w:type="pct"/>
            <w:shd w:val="clear" w:color="auto" w:fill="auto"/>
            <w:vAlign w:val="center"/>
          </w:tcPr>
          <w:p w14:paraId="77659E99" w14:textId="78B7108F" w:rsidR="00EC4A40" w:rsidRPr="00F2359F" w:rsidRDefault="00EC4A40" w:rsidP="00EC4A40">
            <w:pPr>
              <w:rPr>
                <w:rFonts w:ascii="Calibri" w:hAnsi="Calibri" w:cs="Calibri"/>
                <w:color w:val="000000"/>
                <w:sz w:val="12"/>
                <w:szCs w:val="12"/>
                <w:lang w:val="es-MX" w:eastAsia="es-MX"/>
              </w:rPr>
            </w:pPr>
            <w:r>
              <w:rPr>
                <w:rFonts w:ascii="Calibri" w:hAnsi="Calibri" w:cs="Calibri"/>
                <w:color w:val="000000"/>
                <w:sz w:val="14"/>
                <w:szCs w:val="14"/>
              </w:rPr>
              <w:t xml:space="preserve">6.Remolque cama baja doble eje, capacidad 3 toneladas, Marcas diversas, color rojo, Placas: 3AB-847-A, SIN NUM. DE INV. </w:t>
            </w:r>
          </w:p>
        </w:tc>
        <w:tc>
          <w:tcPr>
            <w:tcW w:w="633" w:type="pct"/>
            <w:vMerge/>
            <w:vAlign w:val="center"/>
          </w:tcPr>
          <w:p w14:paraId="1082390A" w14:textId="77777777" w:rsidR="00EC4A40" w:rsidRPr="00114510" w:rsidRDefault="00EC4A40" w:rsidP="00EC4A40">
            <w:pPr>
              <w:rPr>
                <w:rFonts w:ascii="Arial" w:hAnsi="Arial" w:cs="Arial"/>
                <w:color w:val="000000"/>
                <w:sz w:val="12"/>
                <w:szCs w:val="12"/>
                <w:lang w:val="es-MX" w:eastAsia="es-MX"/>
              </w:rPr>
            </w:pPr>
          </w:p>
        </w:tc>
        <w:tc>
          <w:tcPr>
            <w:tcW w:w="393" w:type="pct"/>
            <w:shd w:val="clear" w:color="auto" w:fill="auto"/>
            <w:noWrap/>
            <w:vAlign w:val="center"/>
          </w:tcPr>
          <w:p w14:paraId="6ED2E602" w14:textId="11BA22DC" w:rsidR="00EC4A40" w:rsidRPr="00114510" w:rsidRDefault="00EC4A40" w:rsidP="00EC4A40">
            <w:pPr>
              <w:jc w:val="center"/>
              <w:rPr>
                <w:rFonts w:ascii="Arial" w:hAnsi="Arial" w:cs="Arial"/>
                <w:color w:val="000000"/>
                <w:sz w:val="12"/>
                <w:szCs w:val="12"/>
                <w:lang w:val="es-MX" w:eastAsia="es-MX"/>
              </w:rPr>
            </w:pPr>
            <w:r w:rsidRPr="005338BC">
              <w:rPr>
                <w:rFonts w:asciiTheme="minorHAnsi" w:hAnsiTheme="minorHAnsi" w:cstheme="minorHAnsi"/>
                <w:sz w:val="16"/>
                <w:szCs w:val="16"/>
                <w:lang w:val="es-MX" w:eastAsia="es-MX"/>
              </w:rPr>
              <w:t>1</w:t>
            </w:r>
          </w:p>
        </w:tc>
        <w:tc>
          <w:tcPr>
            <w:tcW w:w="635" w:type="pct"/>
            <w:shd w:val="clear" w:color="auto" w:fill="auto"/>
            <w:noWrap/>
          </w:tcPr>
          <w:p w14:paraId="2BCECF77" w14:textId="0B14CB2F"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$1,680.00</w:t>
            </w:r>
          </w:p>
        </w:tc>
        <w:tc>
          <w:tcPr>
            <w:tcW w:w="952" w:type="pct"/>
            <w:shd w:val="clear" w:color="auto" w:fill="auto"/>
            <w:noWrap/>
          </w:tcPr>
          <w:p w14:paraId="37F9E212" w14:textId="37C385F1"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$1,680.00</w:t>
            </w:r>
          </w:p>
        </w:tc>
      </w:tr>
      <w:tr w:rsidR="00EC4A40" w:rsidRPr="00F2359F" w14:paraId="3F3601B1" w14:textId="77777777" w:rsidTr="0000411D">
        <w:trPr>
          <w:trHeight w:val="225"/>
        </w:trPr>
        <w:tc>
          <w:tcPr>
            <w:tcW w:w="797" w:type="pct"/>
            <w:vMerge/>
            <w:vAlign w:val="center"/>
            <w:hideMark/>
          </w:tcPr>
          <w:p w14:paraId="4A5C5702" w14:textId="77777777" w:rsidR="00EC4A40" w:rsidRPr="00114510" w:rsidRDefault="00EC4A40" w:rsidP="00EC4A40">
            <w:pPr>
              <w:rPr>
                <w:rFonts w:ascii="Arial" w:hAnsi="Arial" w:cs="Arial"/>
                <w:color w:val="000000"/>
                <w:sz w:val="12"/>
                <w:szCs w:val="12"/>
                <w:lang w:val="es-MX" w:eastAsia="es-MX"/>
              </w:rPr>
            </w:pPr>
          </w:p>
        </w:tc>
        <w:tc>
          <w:tcPr>
            <w:tcW w:w="1590" w:type="pct"/>
            <w:shd w:val="clear" w:color="auto" w:fill="auto"/>
            <w:vAlign w:val="center"/>
          </w:tcPr>
          <w:p w14:paraId="5382B5F3" w14:textId="0AA68C7A" w:rsidR="00EC4A40" w:rsidRPr="00F2359F" w:rsidRDefault="00EC4A40" w:rsidP="00EC4A40">
            <w:pPr>
              <w:rPr>
                <w:rFonts w:ascii="Calibri" w:hAnsi="Calibri" w:cs="Calibri"/>
                <w:color w:val="000000"/>
                <w:sz w:val="12"/>
                <w:szCs w:val="12"/>
                <w:lang w:val="es-MX" w:eastAsia="es-MX"/>
              </w:rPr>
            </w:pPr>
          </w:p>
        </w:tc>
        <w:tc>
          <w:tcPr>
            <w:tcW w:w="633" w:type="pct"/>
            <w:vMerge/>
            <w:vAlign w:val="center"/>
          </w:tcPr>
          <w:p w14:paraId="588B1D64" w14:textId="77777777" w:rsidR="00EC4A40" w:rsidRPr="00114510" w:rsidRDefault="00EC4A40" w:rsidP="00EC4A40">
            <w:pPr>
              <w:rPr>
                <w:rFonts w:ascii="Arial" w:hAnsi="Arial" w:cs="Arial"/>
                <w:color w:val="000000"/>
                <w:sz w:val="12"/>
                <w:szCs w:val="12"/>
                <w:lang w:val="es-MX" w:eastAsia="es-MX"/>
              </w:rPr>
            </w:pPr>
          </w:p>
        </w:tc>
        <w:tc>
          <w:tcPr>
            <w:tcW w:w="393" w:type="pct"/>
            <w:shd w:val="clear" w:color="auto" w:fill="auto"/>
            <w:noWrap/>
            <w:vAlign w:val="center"/>
          </w:tcPr>
          <w:p w14:paraId="6BF377AB" w14:textId="7C4553A3" w:rsidR="00EC4A40" w:rsidRPr="00114510" w:rsidRDefault="00EC4A40" w:rsidP="00EC4A40">
            <w:pPr>
              <w:jc w:val="center"/>
              <w:rPr>
                <w:rFonts w:ascii="Arial" w:hAnsi="Arial" w:cs="Arial"/>
                <w:color w:val="000000"/>
                <w:sz w:val="12"/>
                <w:szCs w:val="12"/>
                <w:lang w:val="es-MX" w:eastAsia="es-MX"/>
              </w:rPr>
            </w:pPr>
          </w:p>
        </w:tc>
        <w:tc>
          <w:tcPr>
            <w:tcW w:w="635" w:type="pct"/>
            <w:shd w:val="clear" w:color="auto" w:fill="auto"/>
            <w:noWrap/>
          </w:tcPr>
          <w:p w14:paraId="7642BC00" w14:textId="64EFC323"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  </w:t>
            </w:r>
            <w:r w:rsidRPr="0098124D">
              <w:rPr>
                <w:rFonts w:ascii="Calibri" w:hAnsi="Calibri" w:cs="Calibri"/>
                <w:b/>
                <w:sz w:val="18"/>
                <w:szCs w:val="16"/>
              </w:rPr>
              <w:t> Subtotal:</w:t>
            </w:r>
          </w:p>
        </w:tc>
        <w:tc>
          <w:tcPr>
            <w:tcW w:w="952" w:type="pct"/>
            <w:shd w:val="clear" w:color="auto" w:fill="auto"/>
            <w:noWrap/>
          </w:tcPr>
          <w:p w14:paraId="793346F4" w14:textId="1E048D56" w:rsidR="00EC4A40" w:rsidRPr="0098124D" w:rsidRDefault="00EC4A40" w:rsidP="00EC4A40">
            <w:pPr>
              <w:jc w:val="center"/>
              <w:rPr>
                <w:rFonts w:ascii="Arial" w:hAnsi="Arial" w:cs="Arial"/>
                <w:color w:val="000000"/>
                <w:sz w:val="18"/>
                <w:szCs w:val="12"/>
                <w:lang w:val="es-MX" w:eastAsia="es-MX"/>
              </w:rPr>
            </w:pPr>
            <w:r w:rsidRPr="0098124D">
              <w:rPr>
                <w:rFonts w:ascii="Calibri" w:hAnsi="Calibri" w:cs="Calibri"/>
                <w:sz w:val="18"/>
                <w:szCs w:val="16"/>
              </w:rPr>
              <w:t>$8,940.00</w:t>
            </w:r>
          </w:p>
        </w:tc>
      </w:tr>
    </w:tbl>
    <w:p w14:paraId="6B2A4AD9" w14:textId="5D1E020F" w:rsidR="00EC4A40" w:rsidRDefault="00EC4A40"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07"/>
        <w:gridCol w:w="2809"/>
        <w:gridCol w:w="1118"/>
        <w:gridCol w:w="696"/>
        <w:gridCol w:w="1121"/>
        <w:gridCol w:w="1677"/>
      </w:tblGrid>
      <w:tr w:rsidR="00EC4A40" w:rsidRPr="00114510" w14:paraId="3F68AC08" w14:textId="77777777" w:rsidTr="0000411D">
        <w:trPr>
          <w:trHeight w:val="960"/>
        </w:trPr>
        <w:tc>
          <w:tcPr>
            <w:tcW w:w="797" w:type="pct"/>
            <w:shd w:val="clear" w:color="000000" w:fill="D9D9D9"/>
            <w:vAlign w:val="center"/>
            <w:hideMark/>
          </w:tcPr>
          <w:p w14:paraId="3B09B138"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91" w:type="pct"/>
            <w:shd w:val="clear" w:color="000000" w:fill="D9D9D9"/>
            <w:vAlign w:val="center"/>
            <w:hideMark/>
          </w:tcPr>
          <w:p w14:paraId="7DE096F1"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3" w:type="pct"/>
            <w:shd w:val="clear" w:color="000000" w:fill="D9D9D9"/>
            <w:vAlign w:val="center"/>
            <w:hideMark/>
          </w:tcPr>
          <w:p w14:paraId="2C0BA772"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394" w:type="pct"/>
            <w:shd w:val="clear" w:color="000000" w:fill="D9D9D9"/>
            <w:noWrap/>
            <w:vAlign w:val="center"/>
            <w:hideMark/>
          </w:tcPr>
          <w:p w14:paraId="562378AF" w14:textId="77777777" w:rsidR="00EC4A40" w:rsidRPr="00114510" w:rsidRDefault="00EC4A40" w:rsidP="00EC4A40">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29D9BB3A" w14:textId="77777777" w:rsidR="00EC4A40" w:rsidRPr="00114510" w:rsidRDefault="00EC4A40"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952" w:type="pct"/>
            <w:shd w:val="clear" w:color="000000" w:fill="D9D9D9"/>
            <w:vAlign w:val="center"/>
            <w:hideMark/>
          </w:tcPr>
          <w:p w14:paraId="20F057E5" w14:textId="77777777" w:rsidR="00EC4A40" w:rsidRPr="00114510" w:rsidRDefault="00EC4A40" w:rsidP="00EC4A40">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EC4A40" w:rsidRPr="00114510" w14:paraId="70657FBE" w14:textId="77777777" w:rsidTr="0000411D">
        <w:trPr>
          <w:trHeight w:val="457"/>
        </w:trPr>
        <w:tc>
          <w:tcPr>
            <w:tcW w:w="797" w:type="pct"/>
            <w:vMerge w:val="restart"/>
            <w:shd w:val="clear" w:color="auto" w:fill="auto"/>
            <w:noWrap/>
            <w:hideMark/>
          </w:tcPr>
          <w:p w14:paraId="2D9C7F75" w14:textId="5075A2B2" w:rsidR="00EC4A40" w:rsidRPr="005045C9" w:rsidRDefault="00EC4A40" w:rsidP="00EC4A40">
            <w:pPr>
              <w:jc w:val="center"/>
              <w:rPr>
                <w:rFonts w:ascii="Arial" w:hAnsi="Arial" w:cs="Arial"/>
                <w:b/>
                <w:color w:val="000000"/>
                <w:sz w:val="12"/>
                <w:szCs w:val="12"/>
                <w:lang w:val="es-MX" w:eastAsia="es-MX"/>
              </w:rPr>
            </w:pPr>
            <w:r w:rsidRPr="005045C9">
              <w:rPr>
                <w:rFonts w:ascii="Arial" w:hAnsi="Arial" w:cs="Arial"/>
                <w:b/>
                <w:color w:val="000000"/>
                <w:sz w:val="16"/>
                <w:szCs w:val="12"/>
                <w:lang w:val="es-MX" w:eastAsia="es-MX"/>
              </w:rPr>
              <w:t>14</w:t>
            </w:r>
          </w:p>
        </w:tc>
        <w:tc>
          <w:tcPr>
            <w:tcW w:w="1591" w:type="pct"/>
            <w:shd w:val="clear" w:color="000000" w:fill="D9D9D9"/>
            <w:hideMark/>
          </w:tcPr>
          <w:p w14:paraId="67D26918" w14:textId="6E4BF5E5" w:rsidR="00EC4A40" w:rsidRPr="00114510" w:rsidRDefault="00EC4A40" w:rsidP="00EC4A40">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00B043DD">
              <w:rPr>
                <w:rFonts w:ascii="Arial" w:hAnsi="Arial" w:cs="Arial"/>
                <w:b/>
                <w:bCs/>
                <w:color w:val="000000"/>
                <w:sz w:val="12"/>
                <w:szCs w:val="12"/>
                <w:lang w:val="es-MX" w:eastAsia="es-MX"/>
              </w:rPr>
              <w:t>2</w:t>
            </w:r>
            <w:r w:rsidRPr="00114510">
              <w:rPr>
                <w:rFonts w:ascii="Arial" w:hAnsi="Arial" w:cs="Arial"/>
                <w:b/>
                <w:bCs/>
                <w:color w:val="000000"/>
                <w:sz w:val="12"/>
                <w:szCs w:val="12"/>
                <w:lang w:val="es-MX" w:eastAsia="es-MX"/>
              </w:rPr>
              <w:t>5 subpartidas</w:t>
            </w:r>
          </w:p>
        </w:tc>
        <w:tc>
          <w:tcPr>
            <w:tcW w:w="633" w:type="pct"/>
            <w:vMerge w:val="restart"/>
            <w:shd w:val="clear" w:color="auto" w:fill="auto"/>
            <w:noWrap/>
            <w:hideMark/>
          </w:tcPr>
          <w:p w14:paraId="0E16A366"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394" w:type="pct"/>
            <w:shd w:val="clear" w:color="000000" w:fill="D9D9D9"/>
            <w:noWrap/>
            <w:hideMark/>
          </w:tcPr>
          <w:p w14:paraId="15874631"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019C79E1"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952" w:type="pct"/>
            <w:shd w:val="clear" w:color="000000" w:fill="D9D9D9"/>
            <w:noWrap/>
            <w:hideMark/>
          </w:tcPr>
          <w:p w14:paraId="6AFC696E" w14:textId="77777777" w:rsidR="00EC4A40" w:rsidRPr="00114510" w:rsidRDefault="00EC4A40" w:rsidP="00EC4A40">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B043DD" w:rsidRPr="00114510" w14:paraId="380EFF11" w14:textId="77777777" w:rsidTr="0000411D">
        <w:trPr>
          <w:trHeight w:val="252"/>
        </w:trPr>
        <w:tc>
          <w:tcPr>
            <w:tcW w:w="797" w:type="pct"/>
            <w:vMerge/>
            <w:vAlign w:val="center"/>
            <w:hideMark/>
          </w:tcPr>
          <w:p w14:paraId="00E29F3A"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110329A6" w14:textId="74ECF103"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rPr>
              <w:t xml:space="preserve">1.Sopladora de mochila marca </w:t>
            </w:r>
            <w:proofErr w:type="spellStart"/>
            <w:r>
              <w:rPr>
                <w:rFonts w:ascii="Calibri" w:hAnsi="Calibri" w:cs="Calibri"/>
                <w:color w:val="000000"/>
                <w:sz w:val="14"/>
                <w:szCs w:val="14"/>
              </w:rPr>
              <w:t>Sthil</w:t>
            </w:r>
            <w:proofErr w:type="spellEnd"/>
            <w:r>
              <w:rPr>
                <w:rFonts w:ascii="Calibri" w:hAnsi="Calibri" w:cs="Calibri"/>
                <w:color w:val="000000"/>
                <w:sz w:val="14"/>
                <w:szCs w:val="14"/>
              </w:rPr>
              <w:t xml:space="preserve">, modelo BR600, NUM. INV. 3062                          </w:t>
            </w:r>
          </w:p>
        </w:tc>
        <w:tc>
          <w:tcPr>
            <w:tcW w:w="633" w:type="pct"/>
            <w:vMerge/>
            <w:vAlign w:val="center"/>
          </w:tcPr>
          <w:p w14:paraId="416173E9"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52A8963C" w14:textId="0D602DBD"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28986333" w14:textId="5EB5406C"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7922687A" w14:textId="6A755270"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772AFF9F" w14:textId="77777777" w:rsidTr="0000411D">
        <w:trPr>
          <w:trHeight w:val="225"/>
        </w:trPr>
        <w:tc>
          <w:tcPr>
            <w:tcW w:w="797" w:type="pct"/>
            <w:vMerge/>
            <w:vAlign w:val="center"/>
            <w:hideMark/>
          </w:tcPr>
          <w:p w14:paraId="325BF4A3"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0CC4D34E" w14:textId="775C81ED"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2.</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Sthil</w:t>
            </w:r>
            <w:proofErr w:type="spellEnd"/>
            <w:r>
              <w:rPr>
                <w:rFonts w:ascii="Calibri" w:hAnsi="Calibri" w:cs="Calibri"/>
                <w:color w:val="000000"/>
                <w:sz w:val="14"/>
                <w:szCs w:val="14"/>
              </w:rPr>
              <w:t xml:space="preserve">, modelo BR600, NUM. INV. 25719         </w:t>
            </w:r>
          </w:p>
        </w:tc>
        <w:tc>
          <w:tcPr>
            <w:tcW w:w="633" w:type="pct"/>
            <w:vMerge/>
            <w:vAlign w:val="center"/>
          </w:tcPr>
          <w:p w14:paraId="75EB12C0"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563B5186" w14:textId="3DC76FB2"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CB37299" w14:textId="31E87F69"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4B402728" w14:textId="3F6CA820"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2A905F31" w14:textId="77777777" w:rsidTr="0000411D">
        <w:trPr>
          <w:trHeight w:val="225"/>
        </w:trPr>
        <w:tc>
          <w:tcPr>
            <w:tcW w:w="797" w:type="pct"/>
            <w:vMerge/>
            <w:vAlign w:val="center"/>
            <w:hideMark/>
          </w:tcPr>
          <w:p w14:paraId="479D6BA6"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7D37A6ED" w14:textId="6FE9C768"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rPr>
              <w:t xml:space="preserve">3.Sopladora de mochila marca </w:t>
            </w:r>
            <w:proofErr w:type="spellStart"/>
            <w:r>
              <w:rPr>
                <w:rFonts w:ascii="Calibri" w:hAnsi="Calibri" w:cs="Calibri"/>
                <w:color w:val="000000"/>
                <w:sz w:val="14"/>
                <w:szCs w:val="14"/>
              </w:rPr>
              <w:t>Husqvarna</w:t>
            </w:r>
            <w:proofErr w:type="spellEnd"/>
            <w:r>
              <w:rPr>
                <w:rFonts w:ascii="Calibri" w:hAnsi="Calibri" w:cs="Calibri"/>
                <w:color w:val="000000"/>
                <w:sz w:val="14"/>
                <w:szCs w:val="14"/>
              </w:rPr>
              <w:t xml:space="preserve">, modelo 130BT, NUM. INV. 67734       </w:t>
            </w:r>
          </w:p>
        </w:tc>
        <w:tc>
          <w:tcPr>
            <w:tcW w:w="633" w:type="pct"/>
            <w:vMerge/>
            <w:vAlign w:val="center"/>
          </w:tcPr>
          <w:p w14:paraId="5B0BDA51"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70C337F4" w14:textId="2714D6CF"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0C468660" w14:textId="467AAA51"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089DD8BC" w14:textId="6AE4C555"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02F039E9" w14:textId="77777777" w:rsidTr="0000411D">
        <w:trPr>
          <w:trHeight w:val="225"/>
        </w:trPr>
        <w:tc>
          <w:tcPr>
            <w:tcW w:w="797" w:type="pct"/>
            <w:vMerge/>
            <w:vAlign w:val="center"/>
            <w:hideMark/>
          </w:tcPr>
          <w:p w14:paraId="7FA0ABCB"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51EB9882" w14:textId="1F3CB720"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4.</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Husqvarna</w:t>
            </w:r>
            <w:proofErr w:type="spellEnd"/>
            <w:r>
              <w:rPr>
                <w:rFonts w:ascii="Calibri" w:hAnsi="Calibri" w:cs="Calibri"/>
                <w:color w:val="000000"/>
                <w:sz w:val="14"/>
                <w:szCs w:val="14"/>
              </w:rPr>
              <w:t xml:space="preserve">, modelo 130BT, NUM. INV. 67736           </w:t>
            </w:r>
          </w:p>
        </w:tc>
        <w:tc>
          <w:tcPr>
            <w:tcW w:w="633" w:type="pct"/>
            <w:vMerge/>
            <w:vAlign w:val="center"/>
          </w:tcPr>
          <w:p w14:paraId="5646A68A"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6F6FEAE0" w14:textId="65818030"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3927F0C" w14:textId="65733AE6"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1620C9F3" w14:textId="10A76E7C"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08B05581" w14:textId="77777777" w:rsidTr="0000411D">
        <w:trPr>
          <w:trHeight w:val="225"/>
        </w:trPr>
        <w:tc>
          <w:tcPr>
            <w:tcW w:w="797" w:type="pct"/>
            <w:vMerge/>
            <w:vAlign w:val="center"/>
            <w:hideMark/>
          </w:tcPr>
          <w:p w14:paraId="54EA4FD3"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3C0523A0" w14:textId="6E4B6F40"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5.</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Husqvarna</w:t>
            </w:r>
            <w:proofErr w:type="spellEnd"/>
            <w:r>
              <w:rPr>
                <w:rFonts w:ascii="Calibri" w:hAnsi="Calibri" w:cs="Calibri"/>
                <w:color w:val="000000"/>
                <w:sz w:val="14"/>
                <w:szCs w:val="14"/>
              </w:rPr>
              <w:t xml:space="preserve">, modelo 130BT, NUM. INV. 67737         </w:t>
            </w:r>
          </w:p>
        </w:tc>
        <w:tc>
          <w:tcPr>
            <w:tcW w:w="633" w:type="pct"/>
            <w:vMerge/>
            <w:vAlign w:val="center"/>
          </w:tcPr>
          <w:p w14:paraId="2C349707"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7892C294" w14:textId="341FAC19"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13F9C35" w14:textId="0246583A"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70585B38" w14:textId="5FB35FFE"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25EF2CC6" w14:textId="77777777" w:rsidTr="0000411D">
        <w:trPr>
          <w:trHeight w:val="225"/>
        </w:trPr>
        <w:tc>
          <w:tcPr>
            <w:tcW w:w="797" w:type="pct"/>
            <w:vMerge/>
            <w:vAlign w:val="center"/>
            <w:hideMark/>
          </w:tcPr>
          <w:p w14:paraId="6FCCE78A"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22DB8362" w14:textId="6515D67A"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6.</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130380           </w:t>
            </w:r>
          </w:p>
        </w:tc>
        <w:tc>
          <w:tcPr>
            <w:tcW w:w="633" w:type="pct"/>
            <w:vMerge/>
            <w:vAlign w:val="center"/>
          </w:tcPr>
          <w:p w14:paraId="5A4C0FF5"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330CFD2D" w14:textId="3E19FBD2"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145972A7" w14:textId="7F767295"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46903933" w14:textId="7E16B0C4"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370BB4A0" w14:textId="77777777" w:rsidTr="0000411D">
        <w:trPr>
          <w:trHeight w:val="225"/>
        </w:trPr>
        <w:tc>
          <w:tcPr>
            <w:tcW w:w="797" w:type="pct"/>
            <w:vMerge/>
            <w:vAlign w:val="center"/>
            <w:hideMark/>
          </w:tcPr>
          <w:p w14:paraId="63957A33"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787DE14C" w14:textId="3CF2E6A9"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7.</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130381           </w:t>
            </w:r>
          </w:p>
        </w:tc>
        <w:tc>
          <w:tcPr>
            <w:tcW w:w="633" w:type="pct"/>
            <w:vMerge/>
            <w:vAlign w:val="center"/>
          </w:tcPr>
          <w:p w14:paraId="10391A99"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79BE07F7" w14:textId="05DE7EBC"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0A448B44" w14:textId="47884C1C"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029F5EFD" w14:textId="52DCA038"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1B44EBF5" w14:textId="77777777" w:rsidTr="0000411D">
        <w:trPr>
          <w:trHeight w:val="218"/>
        </w:trPr>
        <w:tc>
          <w:tcPr>
            <w:tcW w:w="797" w:type="pct"/>
            <w:vMerge/>
            <w:vAlign w:val="center"/>
            <w:hideMark/>
          </w:tcPr>
          <w:p w14:paraId="571D381D"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16FEA726" w14:textId="69DC2D57"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8.</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130382          </w:t>
            </w:r>
          </w:p>
        </w:tc>
        <w:tc>
          <w:tcPr>
            <w:tcW w:w="633" w:type="pct"/>
            <w:vMerge/>
            <w:vAlign w:val="center"/>
          </w:tcPr>
          <w:p w14:paraId="425F24E3"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5716E843" w14:textId="43B0A4CC"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24D93D57" w14:textId="74FB5A35"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3D12F4C5" w14:textId="69C0A999"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6A11BA0B" w14:textId="77777777" w:rsidTr="0000411D">
        <w:trPr>
          <w:trHeight w:val="225"/>
        </w:trPr>
        <w:tc>
          <w:tcPr>
            <w:tcW w:w="797" w:type="pct"/>
            <w:vMerge/>
            <w:vAlign w:val="center"/>
            <w:hideMark/>
          </w:tcPr>
          <w:p w14:paraId="3E1CC6EF"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710889C0" w14:textId="0B46BC75"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9.</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130383            </w:t>
            </w:r>
          </w:p>
        </w:tc>
        <w:tc>
          <w:tcPr>
            <w:tcW w:w="633" w:type="pct"/>
            <w:vMerge/>
            <w:vAlign w:val="center"/>
          </w:tcPr>
          <w:p w14:paraId="6F997D2A"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6E639C2E" w14:textId="6AAF1048"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E6B8E83" w14:textId="1F3746A6"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7F4736E4" w14:textId="269E0FA5"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2D44CA99" w14:textId="77777777" w:rsidTr="0000411D">
        <w:trPr>
          <w:trHeight w:val="225"/>
        </w:trPr>
        <w:tc>
          <w:tcPr>
            <w:tcW w:w="797" w:type="pct"/>
            <w:vMerge/>
            <w:vAlign w:val="center"/>
            <w:hideMark/>
          </w:tcPr>
          <w:p w14:paraId="451B2385"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3D2E71E5" w14:textId="520EBF57"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10.</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130384             </w:t>
            </w:r>
          </w:p>
        </w:tc>
        <w:tc>
          <w:tcPr>
            <w:tcW w:w="633" w:type="pct"/>
            <w:vMerge/>
            <w:vAlign w:val="center"/>
          </w:tcPr>
          <w:p w14:paraId="39D42A18"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1B5FB4A3" w14:textId="591082C1"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41A1837E" w14:textId="18CAEF68"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6C3E4E0A" w14:textId="3C4F20AE"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7F782FA5" w14:textId="77777777" w:rsidTr="0000411D">
        <w:trPr>
          <w:trHeight w:val="225"/>
        </w:trPr>
        <w:tc>
          <w:tcPr>
            <w:tcW w:w="797" w:type="pct"/>
            <w:vMerge/>
            <w:vAlign w:val="center"/>
            <w:hideMark/>
          </w:tcPr>
          <w:p w14:paraId="431D17E3"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4E2A442B" w14:textId="5967864D"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11.</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130385            </w:t>
            </w:r>
          </w:p>
        </w:tc>
        <w:tc>
          <w:tcPr>
            <w:tcW w:w="633" w:type="pct"/>
            <w:vMerge/>
            <w:vAlign w:val="center"/>
          </w:tcPr>
          <w:p w14:paraId="46860441"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1E5E1B44" w14:textId="697515D4"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1B48B787" w14:textId="42A57A05"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4FB575E2" w14:textId="6146DE3E"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35AC9BEE" w14:textId="77777777" w:rsidTr="0000411D">
        <w:trPr>
          <w:trHeight w:val="225"/>
        </w:trPr>
        <w:tc>
          <w:tcPr>
            <w:tcW w:w="797" w:type="pct"/>
            <w:vMerge/>
            <w:vAlign w:val="center"/>
            <w:hideMark/>
          </w:tcPr>
          <w:p w14:paraId="40C8D742"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73F6E4CD" w14:textId="0E4A23BF"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12.</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130386            </w:t>
            </w:r>
          </w:p>
        </w:tc>
        <w:tc>
          <w:tcPr>
            <w:tcW w:w="633" w:type="pct"/>
            <w:vMerge/>
            <w:vAlign w:val="center"/>
          </w:tcPr>
          <w:p w14:paraId="61B486E7"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65A844A0" w14:textId="4BD35F8D"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035D9FDF" w14:textId="76C8D4D9"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39CAD726" w14:textId="119A915B"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5DB7A43C" w14:textId="77777777" w:rsidTr="0000411D">
        <w:trPr>
          <w:trHeight w:val="225"/>
        </w:trPr>
        <w:tc>
          <w:tcPr>
            <w:tcW w:w="797" w:type="pct"/>
            <w:vMerge/>
            <w:vAlign w:val="center"/>
            <w:hideMark/>
          </w:tcPr>
          <w:p w14:paraId="39E6CC1C"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66310F0F" w14:textId="6484CB9B"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13.</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130387            </w:t>
            </w:r>
          </w:p>
        </w:tc>
        <w:tc>
          <w:tcPr>
            <w:tcW w:w="633" w:type="pct"/>
            <w:vMerge/>
            <w:vAlign w:val="center"/>
          </w:tcPr>
          <w:p w14:paraId="031B97D5"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549C70A3" w14:textId="07056F88"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109A0825" w14:textId="71C701BC"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00371F47" w14:textId="7A9A738B"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2DF22507" w14:textId="77777777" w:rsidTr="0000411D">
        <w:trPr>
          <w:trHeight w:val="225"/>
        </w:trPr>
        <w:tc>
          <w:tcPr>
            <w:tcW w:w="797" w:type="pct"/>
            <w:vMerge/>
            <w:vAlign w:val="center"/>
            <w:hideMark/>
          </w:tcPr>
          <w:p w14:paraId="6924698A"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34F1AFE5" w14:textId="65396AAE"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14.</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130388            </w:t>
            </w:r>
          </w:p>
        </w:tc>
        <w:tc>
          <w:tcPr>
            <w:tcW w:w="633" w:type="pct"/>
            <w:vMerge/>
            <w:vAlign w:val="center"/>
          </w:tcPr>
          <w:p w14:paraId="36F5B916"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0BCA531E" w14:textId="76945692"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BE35C5E" w14:textId="124F8B38"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0C5B8461" w14:textId="109C903B"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48C9456A" w14:textId="77777777" w:rsidTr="0000411D">
        <w:trPr>
          <w:trHeight w:val="252"/>
        </w:trPr>
        <w:tc>
          <w:tcPr>
            <w:tcW w:w="797" w:type="pct"/>
            <w:vMerge/>
            <w:vAlign w:val="center"/>
            <w:hideMark/>
          </w:tcPr>
          <w:p w14:paraId="3D834254"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6F94609D" w14:textId="03AA5CE2"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15.</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NUM. INV.  130389             </w:t>
            </w:r>
          </w:p>
        </w:tc>
        <w:tc>
          <w:tcPr>
            <w:tcW w:w="633" w:type="pct"/>
            <w:vMerge/>
            <w:vAlign w:val="center"/>
          </w:tcPr>
          <w:p w14:paraId="2A4B478B"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2504778A" w14:textId="33CA18A6"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76AAD05" w14:textId="6155D357"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127C6206" w14:textId="34999B61"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21B9C1CC" w14:textId="77777777" w:rsidTr="0000411D">
        <w:trPr>
          <w:trHeight w:val="225"/>
        </w:trPr>
        <w:tc>
          <w:tcPr>
            <w:tcW w:w="797" w:type="pct"/>
            <w:vMerge/>
            <w:vAlign w:val="center"/>
            <w:hideMark/>
          </w:tcPr>
          <w:p w14:paraId="6C78C70D"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70792BDD" w14:textId="5301EA06"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16.</w:t>
            </w:r>
            <w:r>
              <w:rPr>
                <w:rFonts w:ascii="Calibri" w:hAnsi="Calibri" w:cs="Calibri"/>
                <w:color w:val="000000"/>
                <w:sz w:val="14"/>
                <w:szCs w:val="14"/>
              </w:rPr>
              <w:t>Sopladora marca Echo. modelo PB-403T, NUM. INV. 136414</w:t>
            </w:r>
          </w:p>
        </w:tc>
        <w:tc>
          <w:tcPr>
            <w:tcW w:w="633" w:type="pct"/>
            <w:vMerge/>
            <w:vAlign w:val="center"/>
          </w:tcPr>
          <w:p w14:paraId="7394BE16"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2C4D3520" w14:textId="6B206AA6"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28FBCC17" w14:textId="03EAABDD"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5ED1626C" w14:textId="5CCFE5AC"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39B934CE" w14:textId="77777777" w:rsidTr="0000411D">
        <w:trPr>
          <w:trHeight w:val="225"/>
        </w:trPr>
        <w:tc>
          <w:tcPr>
            <w:tcW w:w="797" w:type="pct"/>
            <w:vMerge/>
            <w:vAlign w:val="center"/>
            <w:hideMark/>
          </w:tcPr>
          <w:p w14:paraId="6E4C6C8C"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04ED34F8" w14:textId="0B3DE671"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17.</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64.8 CM3, NUM. INV. 155168        </w:t>
            </w:r>
          </w:p>
        </w:tc>
        <w:tc>
          <w:tcPr>
            <w:tcW w:w="633" w:type="pct"/>
            <w:vMerge/>
            <w:vAlign w:val="center"/>
          </w:tcPr>
          <w:p w14:paraId="1B15B62F"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2AFAE35F" w14:textId="55A8540B"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75F1731F" w14:textId="2EAACDA7"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4ADA74A2" w14:textId="69A05529"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4ADA3B3A" w14:textId="77777777" w:rsidTr="0000411D">
        <w:trPr>
          <w:trHeight w:val="225"/>
        </w:trPr>
        <w:tc>
          <w:tcPr>
            <w:tcW w:w="797" w:type="pct"/>
            <w:vMerge/>
            <w:vAlign w:val="center"/>
            <w:hideMark/>
          </w:tcPr>
          <w:p w14:paraId="112BA765"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52C17806" w14:textId="2E419A07"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18.</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64.8 CM3, NUM. INV. 155169      </w:t>
            </w:r>
          </w:p>
        </w:tc>
        <w:tc>
          <w:tcPr>
            <w:tcW w:w="633" w:type="pct"/>
            <w:vMerge/>
            <w:vAlign w:val="center"/>
          </w:tcPr>
          <w:p w14:paraId="63267012"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54A63FF9" w14:textId="35AD2002"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08F120B5" w14:textId="46EFE966"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25806CCA" w14:textId="7CD9D048"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6A5AD1EA" w14:textId="77777777" w:rsidTr="0000411D">
        <w:trPr>
          <w:trHeight w:val="225"/>
        </w:trPr>
        <w:tc>
          <w:tcPr>
            <w:tcW w:w="797" w:type="pct"/>
            <w:vMerge/>
            <w:vAlign w:val="center"/>
            <w:hideMark/>
          </w:tcPr>
          <w:p w14:paraId="311F029A"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0DB3A251" w14:textId="0AEC816F"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19.</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BR600, 64.8 CM3, NUM. INV. 155170       </w:t>
            </w:r>
          </w:p>
        </w:tc>
        <w:tc>
          <w:tcPr>
            <w:tcW w:w="633" w:type="pct"/>
            <w:vMerge/>
            <w:vAlign w:val="center"/>
          </w:tcPr>
          <w:p w14:paraId="3F66C522"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64A57CAB" w14:textId="4DB1C9C9"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3BACABB9" w14:textId="4B185F61"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6A44BEDB" w14:textId="010FE495"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59B25D66" w14:textId="77777777" w:rsidTr="0000411D">
        <w:trPr>
          <w:trHeight w:val="225"/>
        </w:trPr>
        <w:tc>
          <w:tcPr>
            <w:tcW w:w="797" w:type="pct"/>
            <w:vMerge/>
            <w:vAlign w:val="center"/>
            <w:hideMark/>
          </w:tcPr>
          <w:p w14:paraId="3933EF9A"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187BA883" w14:textId="212457EB"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20.</w:t>
            </w:r>
            <w:r>
              <w:rPr>
                <w:rFonts w:ascii="Calibri" w:hAnsi="Calibri" w:cs="Calibri"/>
                <w:color w:val="000000"/>
                <w:sz w:val="14"/>
                <w:szCs w:val="14"/>
              </w:rPr>
              <w:t xml:space="preserve">Sopladora de mano, Marca </w:t>
            </w:r>
            <w:proofErr w:type="spellStart"/>
            <w:r>
              <w:rPr>
                <w:rFonts w:ascii="Calibri" w:hAnsi="Calibri" w:cs="Calibri"/>
                <w:color w:val="000000"/>
                <w:sz w:val="14"/>
                <w:szCs w:val="14"/>
              </w:rPr>
              <w:t>Stihl</w:t>
            </w:r>
            <w:proofErr w:type="spellEnd"/>
            <w:r>
              <w:rPr>
                <w:rFonts w:ascii="Calibri" w:hAnsi="Calibri" w:cs="Calibri"/>
                <w:color w:val="000000"/>
                <w:sz w:val="14"/>
                <w:szCs w:val="14"/>
              </w:rPr>
              <w:t xml:space="preserve">, Modelo BG86, 1.1HP, NUM. INV. 155171      </w:t>
            </w:r>
          </w:p>
        </w:tc>
        <w:tc>
          <w:tcPr>
            <w:tcW w:w="633" w:type="pct"/>
            <w:vMerge/>
            <w:vAlign w:val="center"/>
          </w:tcPr>
          <w:p w14:paraId="5AFC5A97"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1E2C4B1E" w14:textId="389714CA"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244A85D5" w14:textId="59C0E186"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59FCFE3D" w14:textId="5798B0C4"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1E4DBE57" w14:textId="77777777" w:rsidTr="0000411D">
        <w:trPr>
          <w:trHeight w:val="225"/>
        </w:trPr>
        <w:tc>
          <w:tcPr>
            <w:tcW w:w="797" w:type="pct"/>
            <w:vMerge/>
            <w:vAlign w:val="center"/>
            <w:hideMark/>
          </w:tcPr>
          <w:p w14:paraId="2AB5F9D5"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223E29D0" w14:textId="0CE0BF9C"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21.</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Sthil</w:t>
            </w:r>
            <w:proofErr w:type="spellEnd"/>
            <w:r>
              <w:rPr>
                <w:rFonts w:ascii="Calibri" w:hAnsi="Calibri" w:cs="Calibri"/>
                <w:color w:val="000000"/>
                <w:sz w:val="14"/>
                <w:szCs w:val="14"/>
              </w:rPr>
              <w:t>, modelo BR600, NUM. INV. 25720</w:t>
            </w:r>
          </w:p>
        </w:tc>
        <w:tc>
          <w:tcPr>
            <w:tcW w:w="633" w:type="pct"/>
            <w:vMerge/>
            <w:vAlign w:val="center"/>
          </w:tcPr>
          <w:p w14:paraId="45D6C457"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5B3704C9" w14:textId="17054B06"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3</w:t>
            </w:r>
          </w:p>
        </w:tc>
        <w:tc>
          <w:tcPr>
            <w:tcW w:w="635" w:type="pct"/>
            <w:shd w:val="clear" w:color="auto" w:fill="auto"/>
            <w:noWrap/>
          </w:tcPr>
          <w:p w14:paraId="68BF8249" w14:textId="17C22167"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15F6209C" w14:textId="0D8829DD"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$2,370.00</w:t>
            </w:r>
          </w:p>
        </w:tc>
      </w:tr>
      <w:tr w:rsidR="00B043DD" w:rsidRPr="00114510" w14:paraId="5A3B8C10" w14:textId="77777777" w:rsidTr="0000411D">
        <w:trPr>
          <w:trHeight w:val="252"/>
        </w:trPr>
        <w:tc>
          <w:tcPr>
            <w:tcW w:w="797" w:type="pct"/>
            <w:vMerge/>
            <w:vAlign w:val="center"/>
            <w:hideMark/>
          </w:tcPr>
          <w:p w14:paraId="278BD5E4"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3A994DD7" w14:textId="6701FA5F"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22.</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Sthil</w:t>
            </w:r>
            <w:proofErr w:type="spellEnd"/>
            <w:r>
              <w:rPr>
                <w:rFonts w:ascii="Calibri" w:hAnsi="Calibri" w:cs="Calibri"/>
                <w:color w:val="000000"/>
                <w:sz w:val="14"/>
                <w:szCs w:val="14"/>
              </w:rPr>
              <w:t>, modelo BR600, NUM. INV. 155162</w:t>
            </w:r>
          </w:p>
        </w:tc>
        <w:tc>
          <w:tcPr>
            <w:tcW w:w="633" w:type="pct"/>
            <w:vMerge/>
            <w:vAlign w:val="center"/>
          </w:tcPr>
          <w:p w14:paraId="264C0BEC"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4E7215E7" w14:textId="411BDD27"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09BF2F77" w14:textId="3BBAB4AA"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068C94F7" w14:textId="04B1AC23"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$1,580.00</w:t>
            </w:r>
          </w:p>
        </w:tc>
      </w:tr>
      <w:tr w:rsidR="00B043DD" w:rsidRPr="00114510" w14:paraId="31914CE2" w14:textId="77777777" w:rsidTr="0000411D">
        <w:trPr>
          <w:trHeight w:val="225"/>
        </w:trPr>
        <w:tc>
          <w:tcPr>
            <w:tcW w:w="797" w:type="pct"/>
            <w:vMerge/>
            <w:vAlign w:val="center"/>
            <w:hideMark/>
          </w:tcPr>
          <w:p w14:paraId="397934D4"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79EC7BE2" w14:textId="7905C5DD"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23.</w:t>
            </w:r>
            <w:r>
              <w:rPr>
                <w:rFonts w:ascii="Calibri" w:hAnsi="Calibri" w:cs="Calibri"/>
                <w:color w:val="000000"/>
                <w:sz w:val="14"/>
                <w:szCs w:val="14"/>
              </w:rPr>
              <w:t xml:space="preserve">Sopladora de mochila marca </w:t>
            </w:r>
            <w:proofErr w:type="spellStart"/>
            <w:r>
              <w:rPr>
                <w:rFonts w:ascii="Calibri" w:hAnsi="Calibri" w:cs="Calibri"/>
                <w:color w:val="000000"/>
                <w:sz w:val="14"/>
                <w:szCs w:val="14"/>
              </w:rPr>
              <w:t>Sthil</w:t>
            </w:r>
            <w:proofErr w:type="spellEnd"/>
            <w:r>
              <w:rPr>
                <w:rFonts w:ascii="Calibri" w:hAnsi="Calibri" w:cs="Calibri"/>
                <w:color w:val="000000"/>
                <w:sz w:val="14"/>
                <w:szCs w:val="14"/>
              </w:rPr>
              <w:t>, modelo BR600, NUM. INV. 155163</w:t>
            </w:r>
          </w:p>
        </w:tc>
        <w:tc>
          <w:tcPr>
            <w:tcW w:w="633" w:type="pct"/>
            <w:vMerge/>
            <w:vAlign w:val="center"/>
          </w:tcPr>
          <w:p w14:paraId="00598943"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05F38212" w14:textId="64FFEEF1"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69D19EE4" w14:textId="2F256E0B"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29C97B70" w14:textId="49FB5FBB"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$1,580.00</w:t>
            </w:r>
          </w:p>
        </w:tc>
      </w:tr>
      <w:tr w:rsidR="00B043DD" w:rsidRPr="00114510" w14:paraId="77B8A53F" w14:textId="77777777" w:rsidTr="0000411D">
        <w:trPr>
          <w:trHeight w:val="225"/>
        </w:trPr>
        <w:tc>
          <w:tcPr>
            <w:tcW w:w="797" w:type="pct"/>
            <w:vMerge/>
            <w:vAlign w:val="center"/>
            <w:hideMark/>
          </w:tcPr>
          <w:p w14:paraId="2E3F41BC"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4BC995A6" w14:textId="3F811B9C"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24.</w:t>
            </w:r>
            <w:r>
              <w:rPr>
                <w:rFonts w:ascii="Calibri" w:hAnsi="Calibri" w:cs="Calibri"/>
                <w:color w:val="000000"/>
                <w:sz w:val="14"/>
                <w:szCs w:val="14"/>
              </w:rPr>
              <w:t xml:space="preserve">Sopladora de mochila marca Maruyama, modelo BL-70-SP, motor 2 tiempos, NUM. INV. 159960  </w:t>
            </w:r>
          </w:p>
        </w:tc>
        <w:tc>
          <w:tcPr>
            <w:tcW w:w="633" w:type="pct"/>
            <w:vMerge/>
            <w:vAlign w:val="center"/>
          </w:tcPr>
          <w:p w14:paraId="0F7EDEAB"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1131060A" w14:textId="497E8238"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20C15ECA" w14:textId="4B946A91"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355E24DB" w14:textId="17C90A28"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$1,580.00</w:t>
            </w:r>
          </w:p>
        </w:tc>
      </w:tr>
      <w:tr w:rsidR="00B043DD" w:rsidRPr="00114510" w14:paraId="667086B4" w14:textId="77777777" w:rsidTr="0000411D">
        <w:trPr>
          <w:trHeight w:val="225"/>
        </w:trPr>
        <w:tc>
          <w:tcPr>
            <w:tcW w:w="797" w:type="pct"/>
            <w:vMerge/>
            <w:vAlign w:val="center"/>
            <w:hideMark/>
          </w:tcPr>
          <w:p w14:paraId="01A84ADE"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304CC632" w14:textId="38248515" w:rsidR="00B043DD" w:rsidRPr="00114510" w:rsidRDefault="00B043DD" w:rsidP="00B043DD">
            <w:pPr>
              <w:rPr>
                <w:rFonts w:ascii="Arial" w:hAnsi="Arial" w:cs="Arial"/>
                <w:color w:val="000000"/>
                <w:sz w:val="12"/>
                <w:szCs w:val="12"/>
                <w:lang w:val="es-MX" w:eastAsia="es-MX"/>
              </w:rPr>
            </w:pPr>
            <w:r>
              <w:rPr>
                <w:rFonts w:ascii="Calibri" w:hAnsi="Calibri" w:cs="Calibri"/>
                <w:color w:val="000000"/>
                <w:sz w:val="14"/>
                <w:szCs w:val="14"/>
                <w:lang w:val="es-MX"/>
              </w:rPr>
              <w:t>25.</w:t>
            </w:r>
            <w:r>
              <w:rPr>
                <w:rFonts w:ascii="Calibri" w:hAnsi="Calibri" w:cs="Calibri"/>
                <w:color w:val="000000"/>
                <w:sz w:val="14"/>
                <w:szCs w:val="14"/>
              </w:rPr>
              <w:t xml:space="preserve">Sopladora de mochila marca Maruyama, modelo BL-70-SP, motor 2 tiempos, NUM. INV. 159961  </w:t>
            </w:r>
          </w:p>
        </w:tc>
        <w:tc>
          <w:tcPr>
            <w:tcW w:w="633" w:type="pct"/>
            <w:vMerge/>
            <w:vAlign w:val="center"/>
          </w:tcPr>
          <w:p w14:paraId="0C5C31B4"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47EB7495" w14:textId="1556830D" w:rsidR="00B043DD" w:rsidRPr="00114510" w:rsidRDefault="00B043DD" w:rsidP="00B043DD">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2EE46470" w14:textId="16974CF7"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$790.00</w:t>
            </w:r>
          </w:p>
        </w:tc>
        <w:tc>
          <w:tcPr>
            <w:tcW w:w="952" w:type="pct"/>
            <w:shd w:val="clear" w:color="auto" w:fill="auto"/>
            <w:noWrap/>
          </w:tcPr>
          <w:p w14:paraId="0AEDF8DA" w14:textId="45706E8E"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$1,580.00</w:t>
            </w:r>
          </w:p>
        </w:tc>
      </w:tr>
      <w:tr w:rsidR="00B043DD" w:rsidRPr="00114510" w14:paraId="16E38B10" w14:textId="77777777" w:rsidTr="0000411D">
        <w:trPr>
          <w:trHeight w:val="225"/>
        </w:trPr>
        <w:tc>
          <w:tcPr>
            <w:tcW w:w="797" w:type="pct"/>
            <w:vMerge/>
            <w:vAlign w:val="center"/>
            <w:hideMark/>
          </w:tcPr>
          <w:p w14:paraId="05EC9A7C" w14:textId="77777777" w:rsidR="00B043DD" w:rsidRPr="00114510" w:rsidRDefault="00B043DD" w:rsidP="00B043DD">
            <w:pPr>
              <w:rPr>
                <w:rFonts w:ascii="Arial" w:hAnsi="Arial" w:cs="Arial"/>
                <w:color w:val="000000"/>
                <w:sz w:val="12"/>
                <w:szCs w:val="12"/>
                <w:lang w:val="es-MX" w:eastAsia="es-MX"/>
              </w:rPr>
            </w:pPr>
          </w:p>
        </w:tc>
        <w:tc>
          <w:tcPr>
            <w:tcW w:w="1591" w:type="pct"/>
            <w:shd w:val="clear" w:color="auto" w:fill="auto"/>
            <w:vAlign w:val="center"/>
          </w:tcPr>
          <w:p w14:paraId="60EF3A85" w14:textId="6C124F44" w:rsidR="00B043DD" w:rsidRPr="00114510" w:rsidRDefault="00B043DD" w:rsidP="00B043DD">
            <w:pPr>
              <w:rPr>
                <w:rFonts w:ascii="Arial" w:hAnsi="Arial" w:cs="Arial"/>
                <w:color w:val="000000"/>
                <w:sz w:val="12"/>
                <w:szCs w:val="12"/>
                <w:lang w:val="es-MX" w:eastAsia="es-MX"/>
              </w:rPr>
            </w:pPr>
          </w:p>
        </w:tc>
        <w:tc>
          <w:tcPr>
            <w:tcW w:w="633" w:type="pct"/>
            <w:vMerge/>
            <w:vAlign w:val="center"/>
          </w:tcPr>
          <w:p w14:paraId="54A4F85A"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tcPr>
          <w:p w14:paraId="57D86E15" w14:textId="166CAE8B" w:rsidR="00B043DD" w:rsidRPr="00114510" w:rsidRDefault="00B043DD" w:rsidP="00B043DD">
            <w:pPr>
              <w:jc w:val="center"/>
              <w:rPr>
                <w:rFonts w:ascii="Arial" w:hAnsi="Arial" w:cs="Arial"/>
                <w:color w:val="000000"/>
                <w:sz w:val="12"/>
                <w:szCs w:val="12"/>
                <w:lang w:val="es-MX" w:eastAsia="es-MX"/>
              </w:rPr>
            </w:pPr>
          </w:p>
        </w:tc>
        <w:tc>
          <w:tcPr>
            <w:tcW w:w="635" w:type="pct"/>
            <w:shd w:val="clear" w:color="auto" w:fill="auto"/>
            <w:noWrap/>
          </w:tcPr>
          <w:p w14:paraId="25041038" w14:textId="02D8ECB9" w:rsidR="00B043DD" w:rsidRPr="0098124D" w:rsidRDefault="00B043DD" w:rsidP="00B043DD">
            <w:pPr>
              <w:jc w:val="center"/>
              <w:rPr>
                <w:rFonts w:ascii="Arial" w:hAnsi="Arial" w:cs="Arial"/>
                <w:b/>
                <w:color w:val="000000"/>
                <w:sz w:val="18"/>
                <w:szCs w:val="12"/>
                <w:lang w:val="es-MX" w:eastAsia="es-MX"/>
              </w:rPr>
            </w:pPr>
            <w:r w:rsidRPr="0098124D">
              <w:rPr>
                <w:rFonts w:ascii="Calibri" w:hAnsi="Calibri" w:cs="Calibri"/>
                <w:b/>
                <w:sz w:val="18"/>
                <w:szCs w:val="16"/>
              </w:rPr>
              <w:t xml:space="preserve">   Subtotal: </w:t>
            </w:r>
          </w:p>
        </w:tc>
        <w:tc>
          <w:tcPr>
            <w:tcW w:w="952" w:type="pct"/>
            <w:shd w:val="clear" w:color="auto" w:fill="auto"/>
            <w:noWrap/>
          </w:tcPr>
          <w:p w14:paraId="27EF0019" w14:textId="2063FC95"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$56,090.00</w:t>
            </w:r>
          </w:p>
        </w:tc>
      </w:tr>
    </w:tbl>
    <w:p w14:paraId="6341EC50" w14:textId="33DE6F14" w:rsidR="00EC4A40" w:rsidRDefault="00EC4A40"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7"/>
        <w:gridCol w:w="2797"/>
        <w:gridCol w:w="1118"/>
        <w:gridCol w:w="696"/>
        <w:gridCol w:w="1121"/>
        <w:gridCol w:w="1679"/>
      </w:tblGrid>
      <w:tr w:rsidR="0000411D" w:rsidRPr="00114510" w14:paraId="1FF7EEF6" w14:textId="77777777" w:rsidTr="0000411D">
        <w:trPr>
          <w:trHeight w:val="960"/>
        </w:trPr>
        <w:tc>
          <w:tcPr>
            <w:tcW w:w="803" w:type="pct"/>
            <w:shd w:val="clear" w:color="000000" w:fill="D9D9D9"/>
            <w:vAlign w:val="center"/>
            <w:hideMark/>
          </w:tcPr>
          <w:p w14:paraId="0BF1815F" w14:textId="77777777" w:rsidR="00B043DD" w:rsidRPr="00114510" w:rsidRDefault="00B043DD"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84" w:type="pct"/>
            <w:shd w:val="clear" w:color="000000" w:fill="D9D9D9"/>
            <w:vAlign w:val="center"/>
            <w:hideMark/>
          </w:tcPr>
          <w:p w14:paraId="4AFCE1D1" w14:textId="77777777" w:rsidR="00B043DD" w:rsidRPr="00114510" w:rsidRDefault="00B043DD"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3" w:type="pct"/>
            <w:shd w:val="clear" w:color="000000" w:fill="D9D9D9"/>
            <w:vAlign w:val="center"/>
            <w:hideMark/>
          </w:tcPr>
          <w:p w14:paraId="626FF3A1" w14:textId="77777777" w:rsidR="00B043DD" w:rsidRPr="00114510" w:rsidRDefault="00B043DD"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394" w:type="pct"/>
            <w:shd w:val="clear" w:color="000000" w:fill="D9D9D9"/>
            <w:noWrap/>
            <w:vAlign w:val="center"/>
            <w:hideMark/>
          </w:tcPr>
          <w:p w14:paraId="7BE2461F" w14:textId="77777777" w:rsidR="00B043DD" w:rsidRPr="00114510" w:rsidRDefault="00B043DD"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32A8FCE9" w14:textId="77777777" w:rsidR="00B043DD" w:rsidRPr="00114510" w:rsidRDefault="00B043DD" w:rsidP="00127EE6">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951" w:type="pct"/>
            <w:shd w:val="clear" w:color="000000" w:fill="D9D9D9"/>
            <w:vAlign w:val="center"/>
            <w:hideMark/>
          </w:tcPr>
          <w:p w14:paraId="17FB54FB" w14:textId="77777777" w:rsidR="00B043DD" w:rsidRPr="00114510" w:rsidRDefault="00B043DD" w:rsidP="00127EE6">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00411D" w:rsidRPr="00114510" w14:paraId="43E2DE47" w14:textId="77777777" w:rsidTr="0000411D">
        <w:trPr>
          <w:trHeight w:val="457"/>
        </w:trPr>
        <w:tc>
          <w:tcPr>
            <w:tcW w:w="803" w:type="pct"/>
            <w:vMerge w:val="restart"/>
            <w:shd w:val="clear" w:color="auto" w:fill="auto"/>
            <w:noWrap/>
            <w:hideMark/>
          </w:tcPr>
          <w:p w14:paraId="05971BAD" w14:textId="48C74BE2" w:rsidR="00B043DD" w:rsidRPr="005045C9" w:rsidRDefault="00B043DD" w:rsidP="00127EE6">
            <w:pPr>
              <w:jc w:val="center"/>
              <w:rPr>
                <w:rFonts w:ascii="Arial" w:hAnsi="Arial" w:cs="Arial"/>
                <w:b/>
                <w:color w:val="000000"/>
                <w:sz w:val="12"/>
                <w:szCs w:val="12"/>
                <w:lang w:val="es-MX" w:eastAsia="es-MX"/>
              </w:rPr>
            </w:pPr>
            <w:r w:rsidRPr="005045C9">
              <w:rPr>
                <w:rFonts w:ascii="Arial" w:hAnsi="Arial" w:cs="Arial"/>
                <w:b/>
                <w:color w:val="000000"/>
                <w:sz w:val="16"/>
                <w:szCs w:val="12"/>
                <w:lang w:val="es-MX" w:eastAsia="es-MX"/>
              </w:rPr>
              <w:t>15</w:t>
            </w:r>
          </w:p>
        </w:tc>
        <w:tc>
          <w:tcPr>
            <w:tcW w:w="1584" w:type="pct"/>
            <w:shd w:val="clear" w:color="000000" w:fill="D9D9D9"/>
            <w:hideMark/>
          </w:tcPr>
          <w:p w14:paraId="110D7A31" w14:textId="7B50A71F" w:rsidR="00B043DD" w:rsidRPr="00114510" w:rsidRDefault="00B043DD" w:rsidP="00127EE6">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Pr>
                <w:rFonts w:ascii="Arial" w:hAnsi="Arial" w:cs="Arial"/>
                <w:b/>
                <w:bCs/>
                <w:color w:val="000000"/>
                <w:sz w:val="12"/>
                <w:szCs w:val="12"/>
                <w:lang w:val="es-MX" w:eastAsia="es-MX"/>
              </w:rPr>
              <w:t xml:space="preserve">1 </w:t>
            </w:r>
            <w:r w:rsidRPr="00114510">
              <w:rPr>
                <w:rFonts w:ascii="Arial" w:hAnsi="Arial" w:cs="Arial"/>
                <w:b/>
                <w:bCs/>
                <w:color w:val="000000"/>
                <w:sz w:val="12"/>
                <w:szCs w:val="12"/>
                <w:lang w:val="es-MX" w:eastAsia="es-MX"/>
              </w:rPr>
              <w:t>subpartidas</w:t>
            </w:r>
          </w:p>
        </w:tc>
        <w:tc>
          <w:tcPr>
            <w:tcW w:w="633" w:type="pct"/>
            <w:vMerge w:val="restart"/>
            <w:shd w:val="clear" w:color="auto" w:fill="auto"/>
            <w:noWrap/>
            <w:hideMark/>
          </w:tcPr>
          <w:p w14:paraId="4D156212" w14:textId="77777777" w:rsidR="00B043DD" w:rsidRPr="00114510" w:rsidRDefault="00B043DD"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394" w:type="pct"/>
            <w:shd w:val="clear" w:color="000000" w:fill="D9D9D9"/>
            <w:noWrap/>
            <w:hideMark/>
          </w:tcPr>
          <w:p w14:paraId="48603630" w14:textId="77777777" w:rsidR="00B043DD" w:rsidRPr="00114510" w:rsidRDefault="00B043DD"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2E0BADA0" w14:textId="77777777" w:rsidR="00B043DD" w:rsidRPr="00114510" w:rsidRDefault="00B043DD"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951" w:type="pct"/>
            <w:shd w:val="clear" w:color="000000" w:fill="D9D9D9"/>
            <w:noWrap/>
            <w:hideMark/>
          </w:tcPr>
          <w:p w14:paraId="111092F8" w14:textId="77777777" w:rsidR="00B043DD" w:rsidRPr="00114510" w:rsidRDefault="00B043DD"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00411D" w:rsidRPr="00114510" w14:paraId="470C4F49" w14:textId="77777777" w:rsidTr="0000411D">
        <w:trPr>
          <w:trHeight w:val="252"/>
        </w:trPr>
        <w:tc>
          <w:tcPr>
            <w:tcW w:w="803" w:type="pct"/>
            <w:vMerge/>
            <w:vAlign w:val="center"/>
            <w:hideMark/>
          </w:tcPr>
          <w:p w14:paraId="71762DBF" w14:textId="77777777" w:rsidR="00B043DD" w:rsidRPr="00114510" w:rsidRDefault="00B043DD" w:rsidP="00B043DD">
            <w:pPr>
              <w:rPr>
                <w:rFonts w:ascii="Arial" w:hAnsi="Arial" w:cs="Arial"/>
                <w:color w:val="000000"/>
                <w:sz w:val="12"/>
                <w:szCs w:val="12"/>
                <w:lang w:val="es-MX" w:eastAsia="es-MX"/>
              </w:rPr>
            </w:pPr>
          </w:p>
        </w:tc>
        <w:tc>
          <w:tcPr>
            <w:tcW w:w="1584" w:type="pct"/>
            <w:shd w:val="clear" w:color="auto" w:fill="auto"/>
            <w:vAlign w:val="center"/>
          </w:tcPr>
          <w:p w14:paraId="5DC5DE10" w14:textId="6E5ACB22" w:rsidR="00B043DD" w:rsidRPr="00114510" w:rsidRDefault="00B043DD" w:rsidP="00B043DD">
            <w:pPr>
              <w:rPr>
                <w:rFonts w:ascii="Arial" w:hAnsi="Arial" w:cs="Arial"/>
                <w:color w:val="000000"/>
                <w:sz w:val="12"/>
                <w:szCs w:val="12"/>
                <w:lang w:val="es-MX" w:eastAsia="es-MX"/>
              </w:rPr>
            </w:pPr>
            <w:proofErr w:type="spellStart"/>
            <w:r w:rsidRPr="00B043DD">
              <w:rPr>
                <w:rFonts w:ascii="Arial" w:hAnsi="Arial" w:cs="Arial"/>
                <w:color w:val="000000"/>
                <w:sz w:val="12"/>
                <w:szCs w:val="12"/>
                <w:lang w:val="es-MX" w:eastAsia="es-MX"/>
              </w:rPr>
              <w:t>Termonebulizador</w:t>
            </w:r>
            <w:proofErr w:type="spellEnd"/>
            <w:r w:rsidRPr="00B043DD">
              <w:rPr>
                <w:rFonts w:ascii="Arial" w:hAnsi="Arial" w:cs="Arial"/>
                <w:color w:val="000000"/>
                <w:sz w:val="12"/>
                <w:szCs w:val="12"/>
                <w:lang w:val="es-MX" w:eastAsia="es-MX"/>
              </w:rPr>
              <w:t xml:space="preserve"> </w:t>
            </w:r>
            <w:proofErr w:type="spellStart"/>
            <w:r w:rsidRPr="00B043DD">
              <w:rPr>
                <w:rFonts w:ascii="Arial" w:hAnsi="Arial" w:cs="Arial"/>
                <w:color w:val="000000"/>
                <w:sz w:val="12"/>
                <w:szCs w:val="12"/>
                <w:lang w:val="es-MX" w:eastAsia="es-MX"/>
              </w:rPr>
              <w:t>Kawashima</w:t>
            </w:r>
            <w:proofErr w:type="spellEnd"/>
            <w:r w:rsidRPr="00B043DD">
              <w:rPr>
                <w:rFonts w:ascii="Arial" w:hAnsi="Arial" w:cs="Arial"/>
                <w:color w:val="000000"/>
                <w:sz w:val="12"/>
                <w:szCs w:val="12"/>
                <w:lang w:val="es-MX" w:eastAsia="es-MX"/>
              </w:rPr>
              <w:t xml:space="preserve"> PRO, Modelo TKP-25, SIN NUM. INV.</w:t>
            </w:r>
          </w:p>
        </w:tc>
        <w:tc>
          <w:tcPr>
            <w:tcW w:w="633" w:type="pct"/>
            <w:vMerge/>
            <w:vAlign w:val="center"/>
          </w:tcPr>
          <w:p w14:paraId="0AE4F863"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0D19A903" w14:textId="2C2FD78E" w:rsidR="00B043DD" w:rsidRPr="00114510" w:rsidRDefault="00B043DD" w:rsidP="00B043DD">
            <w:pPr>
              <w:jc w:val="center"/>
              <w:rPr>
                <w:rFonts w:ascii="Arial" w:hAnsi="Arial" w:cs="Arial"/>
                <w:color w:val="000000"/>
                <w:sz w:val="12"/>
                <w:szCs w:val="12"/>
                <w:lang w:val="es-MX" w:eastAsia="es-MX"/>
              </w:rPr>
            </w:pPr>
            <w:r>
              <w:rPr>
                <w:rFonts w:ascii="Arial" w:hAnsi="Arial" w:cs="Arial"/>
                <w:color w:val="000000"/>
                <w:sz w:val="12"/>
                <w:szCs w:val="12"/>
                <w:lang w:val="es-MX" w:eastAsia="es-MX"/>
              </w:rPr>
              <w:t>2</w:t>
            </w:r>
          </w:p>
        </w:tc>
        <w:tc>
          <w:tcPr>
            <w:tcW w:w="635" w:type="pct"/>
            <w:shd w:val="clear" w:color="auto" w:fill="auto"/>
            <w:noWrap/>
          </w:tcPr>
          <w:p w14:paraId="2C7590AA" w14:textId="2FC7729A"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$990.00</w:t>
            </w:r>
          </w:p>
        </w:tc>
        <w:tc>
          <w:tcPr>
            <w:tcW w:w="951" w:type="pct"/>
            <w:shd w:val="clear" w:color="auto" w:fill="auto"/>
            <w:noWrap/>
          </w:tcPr>
          <w:p w14:paraId="353B828E" w14:textId="11844954"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$1,980.00</w:t>
            </w:r>
          </w:p>
        </w:tc>
      </w:tr>
      <w:tr w:rsidR="0000411D" w:rsidRPr="00114510" w14:paraId="29BEE2CE" w14:textId="77777777" w:rsidTr="0000411D">
        <w:trPr>
          <w:trHeight w:val="225"/>
        </w:trPr>
        <w:tc>
          <w:tcPr>
            <w:tcW w:w="803" w:type="pct"/>
            <w:vMerge/>
            <w:vAlign w:val="center"/>
            <w:hideMark/>
          </w:tcPr>
          <w:p w14:paraId="3E4A8B39" w14:textId="77777777" w:rsidR="00B043DD" w:rsidRPr="00114510" w:rsidRDefault="00B043DD" w:rsidP="00B043DD">
            <w:pPr>
              <w:rPr>
                <w:rFonts w:ascii="Arial" w:hAnsi="Arial" w:cs="Arial"/>
                <w:color w:val="000000"/>
                <w:sz w:val="12"/>
                <w:szCs w:val="12"/>
                <w:lang w:val="es-MX" w:eastAsia="es-MX"/>
              </w:rPr>
            </w:pPr>
          </w:p>
        </w:tc>
        <w:tc>
          <w:tcPr>
            <w:tcW w:w="1584" w:type="pct"/>
            <w:shd w:val="clear" w:color="auto" w:fill="auto"/>
            <w:vAlign w:val="center"/>
          </w:tcPr>
          <w:p w14:paraId="4CCBCC2B" w14:textId="254F138D" w:rsidR="00B043DD" w:rsidRPr="00114510" w:rsidRDefault="00B043DD" w:rsidP="00B043DD">
            <w:pPr>
              <w:rPr>
                <w:rFonts w:ascii="Arial" w:hAnsi="Arial" w:cs="Arial"/>
                <w:color w:val="000000"/>
                <w:sz w:val="12"/>
                <w:szCs w:val="12"/>
                <w:lang w:val="es-MX" w:eastAsia="es-MX"/>
              </w:rPr>
            </w:pPr>
          </w:p>
        </w:tc>
        <w:tc>
          <w:tcPr>
            <w:tcW w:w="633" w:type="pct"/>
            <w:vMerge/>
            <w:vAlign w:val="center"/>
          </w:tcPr>
          <w:p w14:paraId="41646BE2" w14:textId="77777777" w:rsidR="00B043DD" w:rsidRPr="00114510" w:rsidRDefault="00B043DD" w:rsidP="00B043DD">
            <w:pPr>
              <w:rPr>
                <w:rFonts w:ascii="Arial" w:hAnsi="Arial" w:cs="Arial"/>
                <w:color w:val="000000"/>
                <w:sz w:val="12"/>
                <w:szCs w:val="12"/>
                <w:lang w:val="es-MX" w:eastAsia="es-MX"/>
              </w:rPr>
            </w:pPr>
          </w:p>
        </w:tc>
        <w:tc>
          <w:tcPr>
            <w:tcW w:w="394" w:type="pct"/>
            <w:shd w:val="clear" w:color="auto" w:fill="auto"/>
            <w:noWrap/>
            <w:vAlign w:val="center"/>
          </w:tcPr>
          <w:p w14:paraId="448B83E9" w14:textId="08404977" w:rsidR="00B043DD" w:rsidRPr="00114510" w:rsidRDefault="00B043DD" w:rsidP="00B043DD">
            <w:pPr>
              <w:jc w:val="center"/>
              <w:rPr>
                <w:rFonts w:ascii="Arial" w:hAnsi="Arial" w:cs="Arial"/>
                <w:color w:val="000000"/>
                <w:sz w:val="12"/>
                <w:szCs w:val="12"/>
                <w:lang w:val="es-MX" w:eastAsia="es-MX"/>
              </w:rPr>
            </w:pPr>
          </w:p>
        </w:tc>
        <w:tc>
          <w:tcPr>
            <w:tcW w:w="635" w:type="pct"/>
            <w:shd w:val="clear" w:color="auto" w:fill="auto"/>
            <w:noWrap/>
          </w:tcPr>
          <w:p w14:paraId="37504E12" w14:textId="315A502B" w:rsidR="00B043DD" w:rsidRPr="0098124D" w:rsidRDefault="00B043DD" w:rsidP="00B043DD">
            <w:pPr>
              <w:jc w:val="center"/>
              <w:rPr>
                <w:rFonts w:ascii="Arial" w:hAnsi="Arial" w:cs="Arial"/>
                <w:b/>
                <w:color w:val="000000"/>
                <w:sz w:val="18"/>
                <w:szCs w:val="12"/>
                <w:lang w:val="es-MX" w:eastAsia="es-MX"/>
              </w:rPr>
            </w:pPr>
            <w:r w:rsidRPr="0098124D">
              <w:rPr>
                <w:rFonts w:ascii="Calibri" w:hAnsi="Calibri" w:cs="Calibri"/>
                <w:b/>
                <w:sz w:val="18"/>
                <w:szCs w:val="16"/>
              </w:rPr>
              <w:t>    Subtotal:</w:t>
            </w:r>
          </w:p>
        </w:tc>
        <w:tc>
          <w:tcPr>
            <w:tcW w:w="951" w:type="pct"/>
            <w:shd w:val="clear" w:color="auto" w:fill="auto"/>
            <w:noWrap/>
          </w:tcPr>
          <w:p w14:paraId="1ECFECDF" w14:textId="146E09CC" w:rsidR="00B043DD" w:rsidRPr="0098124D" w:rsidRDefault="00B043DD" w:rsidP="00B043DD">
            <w:pPr>
              <w:jc w:val="center"/>
              <w:rPr>
                <w:rFonts w:ascii="Arial" w:hAnsi="Arial" w:cs="Arial"/>
                <w:color w:val="000000"/>
                <w:sz w:val="18"/>
                <w:szCs w:val="12"/>
                <w:lang w:val="es-MX" w:eastAsia="es-MX"/>
              </w:rPr>
            </w:pPr>
            <w:r w:rsidRPr="0098124D">
              <w:rPr>
                <w:rFonts w:ascii="Calibri" w:hAnsi="Calibri" w:cs="Calibri"/>
                <w:sz w:val="18"/>
                <w:szCs w:val="16"/>
              </w:rPr>
              <w:t>$1,980.00</w:t>
            </w:r>
          </w:p>
        </w:tc>
      </w:tr>
    </w:tbl>
    <w:p w14:paraId="77582788" w14:textId="6B21392A" w:rsidR="00B043DD" w:rsidRDefault="00B043DD" w:rsidP="008A4697">
      <w:pPr>
        <w:pStyle w:val="Sangradetextonormal"/>
        <w:ind w:left="0"/>
        <w:jc w:val="both"/>
        <w:rPr>
          <w:rFonts w:ascii="Arial" w:hAnsi="Arial" w:cs="Arial"/>
          <w:b/>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7"/>
        <w:gridCol w:w="2797"/>
        <w:gridCol w:w="1118"/>
        <w:gridCol w:w="1114"/>
        <w:gridCol w:w="1121"/>
        <w:gridCol w:w="1261"/>
      </w:tblGrid>
      <w:tr w:rsidR="00815C5C" w:rsidRPr="00114510" w14:paraId="0A1A1B27" w14:textId="77777777" w:rsidTr="0000411D">
        <w:trPr>
          <w:trHeight w:val="960"/>
        </w:trPr>
        <w:tc>
          <w:tcPr>
            <w:tcW w:w="803" w:type="pct"/>
            <w:shd w:val="clear" w:color="000000" w:fill="D9D9D9"/>
            <w:vAlign w:val="center"/>
            <w:hideMark/>
          </w:tcPr>
          <w:p w14:paraId="7992EA65" w14:textId="77777777" w:rsidR="00A767AC" w:rsidRPr="00114510" w:rsidRDefault="00A767AC"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84" w:type="pct"/>
            <w:shd w:val="clear" w:color="000000" w:fill="D9D9D9"/>
            <w:vAlign w:val="center"/>
            <w:hideMark/>
          </w:tcPr>
          <w:p w14:paraId="14371443" w14:textId="77777777" w:rsidR="00A767AC" w:rsidRPr="00114510" w:rsidRDefault="00A767AC"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33" w:type="pct"/>
            <w:shd w:val="clear" w:color="000000" w:fill="D9D9D9"/>
            <w:vAlign w:val="center"/>
            <w:hideMark/>
          </w:tcPr>
          <w:p w14:paraId="201113A7" w14:textId="77777777" w:rsidR="00A767AC" w:rsidRPr="00114510" w:rsidRDefault="00A767AC"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631" w:type="pct"/>
            <w:shd w:val="clear" w:color="000000" w:fill="D9D9D9"/>
            <w:noWrap/>
            <w:vAlign w:val="center"/>
            <w:hideMark/>
          </w:tcPr>
          <w:p w14:paraId="4A2BA1D1" w14:textId="77777777" w:rsidR="00A767AC" w:rsidRPr="00114510" w:rsidRDefault="00A767AC"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06EBB8F4" w14:textId="77777777" w:rsidR="00A767AC" w:rsidRPr="00114510" w:rsidRDefault="00A767AC" w:rsidP="00127EE6">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714" w:type="pct"/>
            <w:shd w:val="clear" w:color="000000" w:fill="D9D9D9"/>
            <w:vAlign w:val="center"/>
            <w:hideMark/>
          </w:tcPr>
          <w:p w14:paraId="1C231CF1" w14:textId="77777777" w:rsidR="00A767AC" w:rsidRPr="00114510" w:rsidRDefault="00A767AC" w:rsidP="00127EE6">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815C5C" w:rsidRPr="00114510" w14:paraId="3444A312" w14:textId="77777777" w:rsidTr="0000411D">
        <w:trPr>
          <w:trHeight w:val="457"/>
        </w:trPr>
        <w:tc>
          <w:tcPr>
            <w:tcW w:w="803" w:type="pct"/>
            <w:vMerge w:val="restart"/>
            <w:shd w:val="clear" w:color="auto" w:fill="auto"/>
            <w:noWrap/>
            <w:hideMark/>
          </w:tcPr>
          <w:p w14:paraId="2690533A" w14:textId="0F8DD8C8" w:rsidR="00A767AC" w:rsidRPr="005045C9" w:rsidRDefault="00A767AC" w:rsidP="00127EE6">
            <w:pPr>
              <w:jc w:val="center"/>
              <w:rPr>
                <w:rFonts w:ascii="Arial" w:hAnsi="Arial" w:cs="Arial"/>
                <w:b/>
                <w:color w:val="000000"/>
                <w:sz w:val="12"/>
                <w:szCs w:val="12"/>
                <w:lang w:val="es-MX" w:eastAsia="es-MX"/>
              </w:rPr>
            </w:pPr>
            <w:r w:rsidRPr="005045C9">
              <w:rPr>
                <w:rFonts w:ascii="Arial" w:hAnsi="Arial" w:cs="Arial"/>
                <w:b/>
                <w:color w:val="000000"/>
                <w:sz w:val="16"/>
                <w:szCs w:val="12"/>
                <w:lang w:val="es-MX" w:eastAsia="es-MX"/>
              </w:rPr>
              <w:t>16</w:t>
            </w:r>
          </w:p>
        </w:tc>
        <w:tc>
          <w:tcPr>
            <w:tcW w:w="1584" w:type="pct"/>
            <w:shd w:val="clear" w:color="000000" w:fill="D9D9D9"/>
            <w:hideMark/>
          </w:tcPr>
          <w:p w14:paraId="09D5AA6C" w14:textId="33A4CED1" w:rsidR="00A767AC" w:rsidRPr="00114510" w:rsidRDefault="00A767AC" w:rsidP="00127EE6">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Pr>
                <w:rFonts w:ascii="Arial" w:hAnsi="Arial" w:cs="Arial"/>
                <w:b/>
                <w:bCs/>
                <w:color w:val="000000"/>
                <w:sz w:val="12"/>
                <w:szCs w:val="12"/>
                <w:lang w:val="es-MX" w:eastAsia="es-MX"/>
              </w:rPr>
              <w:t>6</w:t>
            </w:r>
            <w:r w:rsidRPr="00114510">
              <w:rPr>
                <w:rFonts w:ascii="Arial" w:hAnsi="Arial" w:cs="Arial"/>
                <w:b/>
                <w:bCs/>
                <w:color w:val="000000"/>
                <w:sz w:val="12"/>
                <w:szCs w:val="12"/>
                <w:lang w:val="es-MX" w:eastAsia="es-MX"/>
              </w:rPr>
              <w:t xml:space="preserve"> subpartidas</w:t>
            </w:r>
          </w:p>
        </w:tc>
        <w:tc>
          <w:tcPr>
            <w:tcW w:w="633" w:type="pct"/>
            <w:vMerge w:val="restart"/>
            <w:shd w:val="clear" w:color="auto" w:fill="auto"/>
            <w:noWrap/>
            <w:hideMark/>
          </w:tcPr>
          <w:p w14:paraId="64F7963F" w14:textId="77777777" w:rsidR="00A767AC" w:rsidRPr="00114510" w:rsidRDefault="00A767AC"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631" w:type="pct"/>
            <w:shd w:val="clear" w:color="000000" w:fill="D9D9D9"/>
            <w:noWrap/>
            <w:hideMark/>
          </w:tcPr>
          <w:p w14:paraId="094BE4C1" w14:textId="77777777" w:rsidR="00A767AC" w:rsidRPr="00114510" w:rsidRDefault="00A767AC"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3F9368E0" w14:textId="77777777" w:rsidR="00A767AC" w:rsidRPr="00114510" w:rsidRDefault="00A767AC"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714" w:type="pct"/>
            <w:shd w:val="clear" w:color="000000" w:fill="D9D9D9"/>
            <w:noWrap/>
            <w:hideMark/>
          </w:tcPr>
          <w:p w14:paraId="152B2C06" w14:textId="77777777" w:rsidR="00A767AC" w:rsidRPr="00114510" w:rsidRDefault="00A767AC"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815C5C" w:rsidRPr="00A767AC" w14:paraId="62420934" w14:textId="77777777" w:rsidTr="0000411D">
        <w:trPr>
          <w:trHeight w:val="252"/>
        </w:trPr>
        <w:tc>
          <w:tcPr>
            <w:tcW w:w="803" w:type="pct"/>
            <w:vMerge/>
            <w:vAlign w:val="center"/>
            <w:hideMark/>
          </w:tcPr>
          <w:p w14:paraId="4830A88E" w14:textId="77777777" w:rsidR="00A767AC" w:rsidRPr="00114510" w:rsidRDefault="00A767AC" w:rsidP="00A767AC">
            <w:pPr>
              <w:rPr>
                <w:rFonts w:ascii="Arial" w:hAnsi="Arial" w:cs="Arial"/>
                <w:color w:val="000000"/>
                <w:sz w:val="12"/>
                <w:szCs w:val="12"/>
                <w:lang w:val="es-MX" w:eastAsia="es-MX"/>
              </w:rPr>
            </w:pPr>
          </w:p>
        </w:tc>
        <w:tc>
          <w:tcPr>
            <w:tcW w:w="1584" w:type="pct"/>
            <w:shd w:val="clear" w:color="auto" w:fill="auto"/>
            <w:vAlign w:val="center"/>
          </w:tcPr>
          <w:p w14:paraId="0DBF2036" w14:textId="3712306E" w:rsidR="00A767AC" w:rsidRPr="00A767AC" w:rsidRDefault="00A767AC" w:rsidP="00A767AC">
            <w:pPr>
              <w:rPr>
                <w:rFonts w:ascii="Arial" w:hAnsi="Arial" w:cs="Arial"/>
                <w:color w:val="000000"/>
                <w:sz w:val="12"/>
                <w:szCs w:val="12"/>
                <w:lang w:val="en-US" w:eastAsia="es-MX"/>
              </w:rPr>
            </w:pPr>
            <w:r>
              <w:rPr>
                <w:rFonts w:ascii="Calibri" w:hAnsi="Calibri" w:cs="Calibri"/>
                <w:color w:val="000000"/>
                <w:sz w:val="14"/>
                <w:szCs w:val="14"/>
                <w:lang w:val="en-US"/>
              </w:rPr>
              <w:t>1.</w:t>
            </w:r>
            <w:r w:rsidRPr="00A767AC">
              <w:rPr>
                <w:rFonts w:ascii="Calibri" w:hAnsi="Calibri" w:cs="Calibri"/>
                <w:color w:val="000000"/>
                <w:sz w:val="14"/>
                <w:szCs w:val="14"/>
                <w:lang w:val="en-US"/>
              </w:rPr>
              <w:t xml:space="preserve">Tractor Agricola New Holland, NUM. INV. 88351   </w:t>
            </w:r>
          </w:p>
        </w:tc>
        <w:tc>
          <w:tcPr>
            <w:tcW w:w="633" w:type="pct"/>
            <w:vMerge/>
            <w:vAlign w:val="center"/>
          </w:tcPr>
          <w:p w14:paraId="78437C2C" w14:textId="77777777" w:rsidR="00A767AC" w:rsidRPr="00A767AC" w:rsidRDefault="00A767AC" w:rsidP="00A767AC">
            <w:pPr>
              <w:rPr>
                <w:rFonts w:ascii="Arial" w:hAnsi="Arial" w:cs="Arial"/>
                <w:color w:val="000000"/>
                <w:sz w:val="12"/>
                <w:szCs w:val="12"/>
                <w:lang w:val="en-US" w:eastAsia="es-MX"/>
              </w:rPr>
            </w:pPr>
          </w:p>
        </w:tc>
        <w:tc>
          <w:tcPr>
            <w:tcW w:w="631" w:type="pct"/>
            <w:shd w:val="clear" w:color="auto" w:fill="auto"/>
            <w:noWrap/>
            <w:vAlign w:val="center"/>
          </w:tcPr>
          <w:p w14:paraId="4FFFABE7" w14:textId="72B28AC5" w:rsidR="00A767AC" w:rsidRPr="00A767AC" w:rsidRDefault="00A767AC" w:rsidP="00A767AC">
            <w:pPr>
              <w:jc w:val="center"/>
              <w:rPr>
                <w:rFonts w:ascii="Arial" w:hAnsi="Arial" w:cs="Arial"/>
                <w:color w:val="000000"/>
                <w:sz w:val="12"/>
                <w:szCs w:val="12"/>
                <w:lang w:val="en-US"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1E72A9F1" w14:textId="66EF1FAD" w:rsidR="00A767AC" w:rsidRPr="0098124D" w:rsidRDefault="00A767AC" w:rsidP="00A767AC">
            <w:pPr>
              <w:jc w:val="center"/>
              <w:rPr>
                <w:rFonts w:ascii="Arial" w:hAnsi="Arial" w:cs="Arial"/>
                <w:color w:val="000000"/>
                <w:sz w:val="18"/>
                <w:szCs w:val="12"/>
                <w:lang w:val="en-US" w:eastAsia="es-MX"/>
              </w:rPr>
            </w:pPr>
            <w:r w:rsidRPr="0098124D">
              <w:rPr>
                <w:rFonts w:ascii="Calibri" w:hAnsi="Calibri" w:cs="Calibri"/>
                <w:sz w:val="18"/>
                <w:szCs w:val="16"/>
              </w:rPr>
              <w:t>$10,700.00</w:t>
            </w:r>
          </w:p>
        </w:tc>
        <w:tc>
          <w:tcPr>
            <w:tcW w:w="714" w:type="pct"/>
            <w:shd w:val="clear" w:color="auto" w:fill="auto"/>
            <w:noWrap/>
          </w:tcPr>
          <w:p w14:paraId="2FEE410B" w14:textId="7E9F294E" w:rsidR="00A767AC" w:rsidRPr="0098124D" w:rsidRDefault="00A767AC" w:rsidP="00A767AC">
            <w:pPr>
              <w:jc w:val="center"/>
              <w:rPr>
                <w:rFonts w:ascii="Arial" w:hAnsi="Arial" w:cs="Arial"/>
                <w:color w:val="000000"/>
                <w:sz w:val="18"/>
                <w:szCs w:val="12"/>
                <w:lang w:val="en-US" w:eastAsia="es-MX"/>
              </w:rPr>
            </w:pPr>
            <w:r w:rsidRPr="0098124D">
              <w:rPr>
                <w:rFonts w:ascii="Calibri" w:hAnsi="Calibri" w:cs="Calibri"/>
                <w:sz w:val="18"/>
                <w:szCs w:val="16"/>
              </w:rPr>
              <w:t>$21,400.00</w:t>
            </w:r>
          </w:p>
        </w:tc>
      </w:tr>
      <w:tr w:rsidR="00815C5C" w:rsidRPr="00A767AC" w14:paraId="2F379B1C" w14:textId="77777777" w:rsidTr="0000411D">
        <w:trPr>
          <w:trHeight w:val="225"/>
        </w:trPr>
        <w:tc>
          <w:tcPr>
            <w:tcW w:w="803" w:type="pct"/>
            <w:vMerge/>
            <w:vAlign w:val="center"/>
            <w:hideMark/>
          </w:tcPr>
          <w:p w14:paraId="1A67F14D" w14:textId="77777777" w:rsidR="00A767AC" w:rsidRPr="00A767AC" w:rsidRDefault="00A767AC" w:rsidP="00A767AC">
            <w:pPr>
              <w:rPr>
                <w:rFonts w:ascii="Arial" w:hAnsi="Arial" w:cs="Arial"/>
                <w:color w:val="000000"/>
                <w:sz w:val="12"/>
                <w:szCs w:val="12"/>
                <w:lang w:val="en-US" w:eastAsia="es-MX"/>
              </w:rPr>
            </w:pPr>
          </w:p>
        </w:tc>
        <w:tc>
          <w:tcPr>
            <w:tcW w:w="1584" w:type="pct"/>
            <w:shd w:val="clear" w:color="auto" w:fill="auto"/>
            <w:vAlign w:val="center"/>
          </w:tcPr>
          <w:p w14:paraId="20A0CF8C" w14:textId="46AB235D" w:rsidR="00A767AC" w:rsidRPr="00A767AC" w:rsidRDefault="00A767AC" w:rsidP="00A767AC">
            <w:pPr>
              <w:rPr>
                <w:rFonts w:ascii="Arial" w:hAnsi="Arial" w:cs="Arial"/>
                <w:color w:val="000000"/>
                <w:sz w:val="12"/>
                <w:szCs w:val="12"/>
                <w:lang w:val="en-US" w:eastAsia="es-MX"/>
              </w:rPr>
            </w:pPr>
            <w:r>
              <w:rPr>
                <w:rFonts w:ascii="Calibri" w:hAnsi="Calibri" w:cs="Calibri"/>
                <w:color w:val="000000"/>
                <w:sz w:val="14"/>
                <w:szCs w:val="14"/>
                <w:lang w:val="en-US"/>
              </w:rPr>
              <w:t>2.</w:t>
            </w:r>
            <w:r w:rsidRPr="00A767AC">
              <w:rPr>
                <w:rFonts w:ascii="Calibri" w:hAnsi="Calibri" w:cs="Calibri"/>
                <w:color w:val="000000"/>
                <w:sz w:val="14"/>
                <w:szCs w:val="14"/>
                <w:lang w:val="en-US"/>
              </w:rPr>
              <w:t>Tractor Agricola John Deere, NUM. INV. 88354</w:t>
            </w:r>
          </w:p>
        </w:tc>
        <w:tc>
          <w:tcPr>
            <w:tcW w:w="633" w:type="pct"/>
            <w:vMerge/>
            <w:vAlign w:val="center"/>
          </w:tcPr>
          <w:p w14:paraId="5446E6A7" w14:textId="77777777" w:rsidR="00A767AC" w:rsidRPr="00A767AC" w:rsidRDefault="00A767AC" w:rsidP="00A767AC">
            <w:pPr>
              <w:rPr>
                <w:rFonts w:ascii="Arial" w:hAnsi="Arial" w:cs="Arial"/>
                <w:color w:val="000000"/>
                <w:sz w:val="12"/>
                <w:szCs w:val="12"/>
                <w:lang w:val="en-US" w:eastAsia="es-MX"/>
              </w:rPr>
            </w:pPr>
          </w:p>
        </w:tc>
        <w:tc>
          <w:tcPr>
            <w:tcW w:w="631" w:type="pct"/>
            <w:shd w:val="clear" w:color="auto" w:fill="auto"/>
            <w:noWrap/>
            <w:vAlign w:val="center"/>
          </w:tcPr>
          <w:p w14:paraId="3F0B88BB" w14:textId="4682A9F1" w:rsidR="00A767AC" w:rsidRPr="00A767AC" w:rsidRDefault="00A767AC" w:rsidP="00A767AC">
            <w:pPr>
              <w:jc w:val="center"/>
              <w:rPr>
                <w:rFonts w:ascii="Arial" w:hAnsi="Arial" w:cs="Arial"/>
                <w:color w:val="000000"/>
                <w:sz w:val="12"/>
                <w:szCs w:val="12"/>
                <w:lang w:val="en-US"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388955A3" w14:textId="3B008009" w:rsidR="00A767AC" w:rsidRPr="0098124D" w:rsidRDefault="00A767AC" w:rsidP="00A767AC">
            <w:pPr>
              <w:jc w:val="center"/>
              <w:rPr>
                <w:rFonts w:ascii="Arial" w:hAnsi="Arial" w:cs="Arial"/>
                <w:color w:val="000000"/>
                <w:sz w:val="18"/>
                <w:szCs w:val="12"/>
                <w:lang w:val="en-US" w:eastAsia="es-MX"/>
              </w:rPr>
            </w:pPr>
            <w:r w:rsidRPr="0098124D">
              <w:rPr>
                <w:rFonts w:ascii="Calibri" w:hAnsi="Calibri" w:cs="Calibri"/>
                <w:sz w:val="18"/>
                <w:szCs w:val="16"/>
              </w:rPr>
              <w:t>$10,700.00</w:t>
            </w:r>
          </w:p>
        </w:tc>
        <w:tc>
          <w:tcPr>
            <w:tcW w:w="714" w:type="pct"/>
            <w:shd w:val="clear" w:color="auto" w:fill="auto"/>
            <w:noWrap/>
          </w:tcPr>
          <w:p w14:paraId="07A710AE" w14:textId="1D3CA5EC" w:rsidR="00A767AC" w:rsidRPr="0098124D" w:rsidRDefault="00A767AC" w:rsidP="00A767AC">
            <w:pPr>
              <w:jc w:val="center"/>
              <w:rPr>
                <w:rFonts w:ascii="Arial" w:hAnsi="Arial" w:cs="Arial"/>
                <w:color w:val="000000"/>
                <w:sz w:val="18"/>
                <w:szCs w:val="12"/>
                <w:lang w:val="en-US" w:eastAsia="es-MX"/>
              </w:rPr>
            </w:pPr>
            <w:r w:rsidRPr="0098124D">
              <w:rPr>
                <w:rFonts w:ascii="Calibri" w:hAnsi="Calibri" w:cs="Calibri"/>
                <w:sz w:val="18"/>
                <w:szCs w:val="16"/>
              </w:rPr>
              <w:t>$21,400.00</w:t>
            </w:r>
          </w:p>
        </w:tc>
      </w:tr>
      <w:tr w:rsidR="00815C5C" w:rsidRPr="00114510" w14:paraId="2A20E28F" w14:textId="77777777" w:rsidTr="0000411D">
        <w:trPr>
          <w:trHeight w:val="225"/>
        </w:trPr>
        <w:tc>
          <w:tcPr>
            <w:tcW w:w="803" w:type="pct"/>
            <w:vMerge/>
            <w:vAlign w:val="center"/>
            <w:hideMark/>
          </w:tcPr>
          <w:p w14:paraId="034647FC" w14:textId="77777777" w:rsidR="00A767AC" w:rsidRPr="00A767AC" w:rsidRDefault="00A767AC" w:rsidP="00A767AC">
            <w:pPr>
              <w:rPr>
                <w:rFonts w:ascii="Arial" w:hAnsi="Arial" w:cs="Arial"/>
                <w:color w:val="000000"/>
                <w:sz w:val="12"/>
                <w:szCs w:val="12"/>
                <w:lang w:val="en-US" w:eastAsia="es-MX"/>
              </w:rPr>
            </w:pPr>
          </w:p>
        </w:tc>
        <w:tc>
          <w:tcPr>
            <w:tcW w:w="1584" w:type="pct"/>
            <w:shd w:val="clear" w:color="auto" w:fill="auto"/>
            <w:vAlign w:val="center"/>
          </w:tcPr>
          <w:p w14:paraId="3A44349C" w14:textId="6232D18B" w:rsidR="00A767AC" w:rsidRPr="00114510" w:rsidRDefault="00A767AC" w:rsidP="00A767AC">
            <w:pPr>
              <w:rPr>
                <w:rFonts w:ascii="Arial" w:hAnsi="Arial" w:cs="Arial"/>
                <w:color w:val="000000"/>
                <w:sz w:val="12"/>
                <w:szCs w:val="12"/>
                <w:lang w:val="es-MX" w:eastAsia="es-MX"/>
              </w:rPr>
            </w:pPr>
            <w:r w:rsidRPr="00A767AC">
              <w:rPr>
                <w:rFonts w:ascii="Calibri" w:hAnsi="Calibri" w:cs="Calibri"/>
                <w:color w:val="000000"/>
                <w:sz w:val="14"/>
                <w:szCs w:val="14"/>
                <w:lang w:val="es-MX"/>
              </w:rPr>
              <w:t>3.</w:t>
            </w:r>
            <w:r>
              <w:rPr>
                <w:rFonts w:ascii="Calibri" w:hAnsi="Calibri" w:cs="Calibri"/>
                <w:color w:val="000000"/>
                <w:sz w:val="14"/>
                <w:szCs w:val="14"/>
              </w:rPr>
              <w:t>Tractor agrícola Diesel, Marca Kubota, Modelo M5100 DT Motor 50HP, 4 cilindros, doble tracción, NUM. INV. 160998</w:t>
            </w:r>
          </w:p>
        </w:tc>
        <w:tc>
          <w:tcPr>
            <w:tcW w:w="633" w:type="pct"/>
            <w:vMerge/>
            <w:vAlign w:val="center"/>
          </w:tcPr>
          <w:p w14:paraId="65A32900" w14:textId="77777777" w:rsidR="00A767AC" w:rsidRPr="00114510" w:rsidRDefault="00A767AC" w:rsidP="00A767AC">
            <w:pPr>
              <w:rPr>
                <w:rFonts w:ascii="Arial" w:hAnsi="Arial" w:cs="Arial"/>
                <w:color w:val="000000"/>
                <w:sz w:val="12"/>
                <w:szCs w:val="12"/>
                <w:lang w:val="es-MX" w:eastAsia="es-MX"/>
              </w:rPr>
            </w:pPr>
          </w:p>
        </w:tc>
        <w:tc>
          <w:tcPr>
            <w:tcW w:w="631" w:type="pct"/>
            <w:shd w:val="clear" w:color="auto" w:fill="auto"/>
            <w:noWrap/>
            <w:vAlign w:val="center"/>
          </w:tcPr>
          <w:p w14:paraId="3F68DE29" w14:textId="1DBE5E7D"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351F99B8" w14:textId="3AB6219B"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$13,000.00</w:t>
            </w:r>
          </w:p>
        </w:tc>
        <w:tc>
          <w:tcPr>
            <w:tcW w:w="714" w:type="pct"/>
            <w:shd w:val="clear" w:color="auto" w:fill="auto"/>
            <w:noWrap/>
          </w:tcPr>
          <w:p w14:paraId="185904FB" w14:textId="78340D19"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$26,000.00</w:t>
            </w:r>
          </w:p>
        </w:tc>
      </w:tr>
      <w:tr w:rsidR="00815C5C" w:rsidRPr="00114510" w14:paraId="365443DC" w14:textId="77777777" w:rsidTr="0000411D">
        <w:trPr>
          <w:trHeight w:val="225"/>
        </w:trPr>
        <w:tc>
          <w:tcPr>
            <w:tcW w:w="803" w:type="pct"/>
            <w:vMerge/>
            <w:vAlign w:val="center"/>
            <w:hideMark/>
          </w:tcPr>
          <w:p w14:paraId="4AA04577" w14:textId="77777777" w:rsidR="00A767AC" w:rsidRPr="00114510" w:rsidRDefault="00A767AC" w:rsidP="00A767AC">
            <w:pPr>
              <w:rPr>
                <w:rFonts w:ascii="Arial" w:hAnsi="Arial" w:cs="Arial"/>
                <w:color w:val="000000"/>
                <w:sz w:val="12"/>
                <w:szCs w:val="12"/>
                <w:lang w:val="es-MX" w:eastAsia="es-MX"/>
              </w:rPr>
            </w:pPr>
          </w:p>
        </w:tc>
        <w:tc>
          <w:tcPr>
            <w:tcW w:w="1584" w:type="pct"/>
            <w:shd w:val="clear" w:color="auto" w:fill="auto"/>
            <w:vAlign w:val="center"/>
          </w:tcPr>
          <w:p w14:paraId="0195C4F2" w14:textId="046857E4"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rPr>
              <w:t xml:space="preserve">4.Tractor agrícola Diesel, Marca New </w:t>
            </w:r>
            <w:proofErr w:type="spellStart"/>
            <w:r>
              <w:rPr>
                <w:rFonts w:ascii="Calibri" w:hAnsi="Calibri" w:cs="Calibri"/>
                <w:color w:val="000000"/>
                <w:sz w:val="14"/>
                <w:szCs w:val="14"/>
              </w:rPr>
              <w:t>Holland</w:t>
            </w:r>
            <w:proofErr w:type="spellEnd"/>
            <w:r>
              <w:rPr>
                <w:rFonts w:ascii="Calibri" w:hAnsi="Calibri" w:cs="Calibri"/>
                <w:color w:val="000000"/>
                <w:sz w:val="14"/>
                <w:szCs w:val="14"/>
              </w:rPr>
              <w:t>. Modelo TT3.50 4WD 8x8 MS.  Motor de 48.8hp. 3 cilindros.    NUM. INV. 160999</w:t>
            </w:r>
          </w:p>
        </w:tc>
        <w:tc>
          <w:tcPr>
            <w:tcW w:w="633" w:type="pct"/>
            <w:vMerge/>
            <w:vAlign w:val="center"/>
          </w:tcPr>
          <w:p w14:paraId="69B11BCD" w14:textId="77777777" w:rsidR="00A767AC" w:rsidRPr="00114510" w:rsidRDefault="00A767AC" w:rsidP="00A767AC">
            <w:pPr>
              <w:rPr>
                <w:rFonts w:ascii="Arial" w:hAnsi="Arial" w:cs="Arial"/>
                <w:color w:val="000000"/>
                <w:sz w:val="12"/>
                <w:szCs w:val="12"/>
                <w:lang w:val="es-MX" w:eastAsia="es-MX"/>
              </w:rPr>
            </w:pPr>
          </w:p>
        </w:tc>
        <w:tc>
          <w:tcPr>
            <w:tcW w:w="631" w:type="pct"/>
            <w:shd w:val="clear" w:color="auto" w:fill="auto"/>
            <w:noWrap/>
            <w:vAlign w:val="center"/>
          </w:tcPr>
          <w:p w14:paraId="4A8487E7" w14:textId="2B3BB661"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595E7498" w14:textId="7FE77775"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$13,000.00</w:t>
            </w:r>
          </w:p>
        </w:tc>
        <w:tc>
          <w:tcPr>
            <w:tcW w:w="714" w:type="pct"/>
            <w:shd w:val="clear" w:color="auto" w:fill="auto"/>
            <w:noWrap/>
          </w:tcPr>
          <w:p w14:paraId="17ABD698" w14:textId="6DDEBB9D"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$26,000.00</w:t>
            </w:r>
          </w:p>
        </w:tc>
      </w:tr>
      <w:tr w:rsidR="00815C5C" w:rsidRPr="00114510" w14:paraId="5777678C" w14:textId="77777777" w:rsidTr="0000411D">
        <w:trPr>
          <w:trHeight w:val="225"/>
        </w:trPr>
        <w:tc>
          <w:tcPr>
            <w:tcW w:w="803" w:type="pct"/>
            <w:vMerge/>
            <w:vAlign w:val="center"/>
            <w:hideMark/>
          </w:tcPr>
          <w:p w14:paraId="59BC2311" w14:textId="77777777" w:rsidR="00A767AC" w:rsidRPr="00114510" w:rsidRDefault="00A767AC" w:rsidP="00A767AC">
            <w:pPr>
              <w:rPr>
                <w:rFonts w:ascii="Arial" w:hAnsi="Arial" w:cs="Arial"/>
                <w:color w:val="000000"/>
                <w:sz w:val="12"/>
                <w:szCs w:val="12"/>
                <w:lang w:val="es-MX" w:eastAsia="es-MX"/>
              </w:rPr>
            </w:pPr>
          </w:p>
        </w:tc>
        <w:tc>
          <w:tcPr>
            <w:tcW w:w="1584" w:type="pct"/>
            <w:shd w:val="clear" w:color="auto" w:fill="auto"/>
            <w:vAlign w:val="center"/>
          </w:tcPr>
          <w:p w14:paraId="219A1C58" w14:textId="57379723"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rPr>
              <w:t xml:space="preserve">5.Tractor agrícola Diesel, Marca New </w:t>
            </w:r>
            <w:proofErr w:type="spellStart"/>
            <w:r>
              <w:rPr>
                <w:rFonts w:ascii="Calibri" w:hAnsi="Calibri" w:cs="Calibri"/>
                <w:color w:val="000000"/>
                <w:sz w:val="14"/>
                <w:szCs w:val="14"/>
              </w:rPr>
              <w:t>Holland</w:t>
            </w:r>
            <w:proofErr w:type="spellEnd"/>
            <w:r>
              <w:rPr>
                <w:rFonts w:ascii="Calibri" w:hAnsi="Calibri" w:cs="Calibri"/>
                <w:color w:val="000000"/>
                <w:sz w:val="14"/>
                <w:szCs w:val="14"/>
              </w:rPr>
              <w:t>. Modelo TT3.50 4WD 8x8 MS.  Motor de 48.8hp. 3 cilindros.       NUM. INV. 161000</w:t>
            </w:r>
          </w:p>
        </w:tc>
        <w:tc>
          <w:tcPr>
            <w:tcW w:w="633" w:type="pct"/>
            <w:vMerge/>
            <w:vAlign w:val="center"/>
          </w:tcPr>
          <w:p w14:paraId="303E154A" w14:textId="77777777" w:rsidR="00A767AC" w:rsidRPr="00114510" w:rsidRDefault="00A767AC" w:rsidP="00A767AC">
            <w:pPr>
              <w:rPr>
                <w:rFonts w:ascii="Arial" w:hAnsi="Arial" w:cs="Arial"/>
                <w:color w:val="000000"/>
                <w:sz w:val="12"/>
                <w:szCs w:val="12"/>
                <w:lang w:val="es-MX" w:eastAsia="es-MX"/>
              </w:rPr>
            </w:pPr>
          </w:p>
        </w:tc>
        <w:tc>
          <w:tcPr>
            <w:tcW w:w="631" w:type="pct"/>
            <w:shd w:val="clear" w:color="auto" w:fill="auto"/>
            <w:noWrap/>
            <w:vAlign w:val="center"/>
          </w:tcPr>
          <w:p w14:paraId="58C38FFF" w14:textId="2CD08054"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61781ADA" w14:textId="14D05679"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$13,000.00</w:t>
            </w:r>
          </w:p>
        </w:tc>
        <w:tc>
          <w:tcPr>
            <w:tcW w:w="714" w:type="pct"/>
            <w:shd w:val="clear" w:color="auto" w:fill="auto"/>
            <w:noWrap/>
          </w:tcPr>
          <w:p w14:paraId="57AB08A4" w14:textId="17920ABE"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$26,000.00</w:t>
            </w:r>
          </w:p>
        </w:tc>
      </w:tr>
      <w:tr w:rsidR="00815C5C" w:rsidRPr="00114510" w14:paraId="2767AB93" w14:textId="77777777" w:rsidTr="0000411D">
        <w:trPr>
          <w:trHeight w:val="225"/>
        </w:trPr>
        <w:tc>
          <w:tcPr>
            <w:tcW w:w="803" w:type="pct"/>
            <w:vMerge/>
            <w:vAlign w:val="center"/>
            <w:hideMark/>
          </w:tcPr>
          <w:p w14:paraId="1ACC5C40" w14:textId="77777777" w:rsidR="00A767AC" w:rsidRPr="00114510" w:rsidRDefault="00A767AC" w:rsidP="00A767AC">
            <w:pPr>
              <w:rPr>
                <w:rFonts w:ascii="Arial" w:hAnsi="Arial" w:cs="Arial"/>
                <w:color w:val="000000"/>
                <w:sz w:val="12"/>
                <w:szCs w:val="12"/>
                <w:lang w:val="es-MX" w:eastAsia="es-MX"/>
              </w:rPr>
            </w:pPr>
          </w:p>
        </w:tc>
        <w:tc>
          <w:tcPr>
            <w:tcW w:w="1584" w:type="pct"/>
            <w:shd w:val="clear" w:color="auto" w:fill="auto"/>
            <w:vAlign w:val="center"/>
          </w:tcPr>
          <w:p w14:paraId="2CFBB66D" w14:textId="4EF239EC"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rPr>
              <w:t>6.Tractor agrícola Diesel, Marca Kubota, Modelo M5100 DT Motor 50HP, 4 cilindros, doble tracción, NUM. INV. 161006</w:t>
            </w:r>
          </w:p>
        </w:tc>
        <w:tc>
          <w:tcPr>
            <w:tcW w:w="633" w:type="pct"/>
            <w:vMerge/>
            <w:vAlign w:val="center"/>
          </w:tcPr>
          <w:p w14:paraId="4F924FC2" w14:textId="77777777" w:rsidR="00A767AC" w:rsidRPr="00114510" w:rsidRDefault="00A767AC" w:rsidP="00A767AC">
            <w:pPr>
              <w:rPr>
                <w:rFonts w:ascii="Arial" w:hAnsi="Arial" w:cs="Arial"/>
                <w:color w:val="000000"/>
                <w:sz w:val="12"/>
                <w:szCs w:val="12"/>
                <w:lang w:val="es-MX" w:eastAsia="es-MX"/>
              </w:rPr>
            </w:pPr>
          </w:p>
        </w:tc>
        <w:tc>
          <w:tcPr>
            <w:tcW w:w="631" w:type="pct"/>
            <w:shd w:val="clear" w:color="auto" w:fill="auto"/>
            <w:noWrap/>
            <w:vAlign w:val="center"/>
          </w:tcPr>
          <w:p w14:paraId="3B0AAF5A" w14:textId="55D7EF3B"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23F5DC6D" w14:textId="58B2E9FF"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$13,000.00</w:t>
            </w:r>
          </w:p>
        </w:tc>
        <w:tc>
          <w:tcPr>
            <w:tcW w:w="714" w:type="pct"/>
            <w:shd w:val="clear" w:color="auto" w:fill="auto"/>
            <w:noWrap/>
          </w:tcPr>
          <w:p w14:paraId="2A15F513" w14:textId="62C7C6B5"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$26,000.00</w:t>
            </w:r>
          </w:p>
        </w:tc>
      </w:tr>
      <w:tr w:rsidR="00815C5C" w:rsidRPr="00114510" w14:paraId="6D3CED5F" w14:textId="77777777" w:rsidTr="0000411D">
        <w:trPr>
          <w:trHeight w:val="225"/>
        </w:trPr>
        <w:tc>
          <w:tcPr>
            <w:tcW w:w="803" w:type="pct"/>
            <w:vMerge/>
            <w:vAlign w:val="center"/>
            <w:hideMark/>
          </w:tcPr>
          <w:p w14:paraId="4F2DFFCB" w14:textId="77777777" w:rsidR="00A767AC" w:rsidRPr="00114510" w:rsidRDefault="00A767AC" w:rsidP="00A767AC">
            <w:pPr>
              <w:rPr>
                <w:rFonts w:ascii="Arial" w:hAnsi="Arial" w:cs="Arial"/>
                <w:color w:val="000000"/>
                <w:sz w:val="12"/>
                <w:szCs w:val="12"/>
                <w:lang w:val="es-MX" w:eastAsia="es-MX"/>
              </w:rPr>
            </w:pPr>
          </w:p>
        </w:tc>
        <w:tc>
          <w:tcPr>
            <w:tcW w:w="1584" w:type="pct"/>
            <w:shd w:val="clear" w:color="auto" w:fill="auto"/>
            <w:vAlign w:val="center"/>
          </w:tcPr>
          <w:p w14:paraId="32BADCF9" w14:textId="22F29E4C" w:rsidR="00A767AC" w:rsidRPr="00114510" w:rsidRDefault="00A767AC" w:rsidP="00A767AC">
            <w:pPr>
              <w:rPr>
                <w:rFonts w:ascii="Arial" w:hAnsi="Arial" w:cs="Arial"/>
                <w:color w:val="000000"/>
                <w:sz w:val="12"/>
                <w:szCs w:val="12"/>
                <w:lang w:val="es-MX" w:eastAsia="es-MX"/>
              </w:rPr>
            </w:pPr>
          </w:p>
        </w:tc>
        <w:tc>
          <w:tcPr>
            <w:tcW w:w="633" w:type="pct"/>
            <w:vMerge/>
            <w:vAlign w:val="center"/>
          </w:tcPr>
          <w:p w14:paraId="45BC0836" w14:textId="77777777" w:rsidR="00A767AC" w:rsidRPr="00114510" w:rsidRDefault="00A767AC" w:rsidP="00A767AC">
            <w:pPr>
              <w:rPr>
                <w:rFonts w:ascii="Arial" w:hAnsi="Arial" w:cs="Arial"/>
                <w:color w:val="000000"/>
                <w:sz w:val="12"/>
                <w:szCs w:val="12"/>
                <w:lang w:val="es-MX" w:eastAsia="es-MX"/>
              </w:rPr>
            </w:pPr>
          </w:p>
        </w:tc>
        <w:tc>
          <w:tcPr>
            <w:tcW w:w="631" w:type="pct"/>
            <w:shd w:val="clear" w:color="auto" w:fill="auto"/>
            <w:noWrap/>
            <w:vAlign w:val="center"/>
          </w:tcPr>
          <w:p w14:paraId="5993CB98" w14:textId="781D9BE5" w:rsidR="00A767AC" w:rsidRPr="00114510" w:rsidRDefault="00A767AC" w:rsidP="00A767AC">
            <w:pPr>
              <w:jc w:val="center"/>
              <w:rPr>
                <w:rFonts w:ascii="Arial" w:hAnsi="Arial" w:cs="Arial"/>
                <w:color w:val="000000"/>
                <w:sz w:val="12"/>
                <w:szCs w:val="12"/>
                <w:lang w:val="es-MX" w:eastAsia="es-MX"/>
              </w:rPr>
            </w:pPr>
          </w:p>
        </w:tc>
        <w:tc>
          <w:tcPr>
            <w:tcW w:w="635" w:type="pct"/>
            <w:shd w:val="clear" w:color="auto" w:fill="auto"/>
            <w:noWrap/>
          </w:tcPr>
          <w:p w14:paraId="15F6671B" w14:textId="575D0AF4" w:rsidR="00A767AC" w:rsidRPr="0098124D" w:rsidRDefault="00A767AC" w:rsidP="00A767AC">
            <w:pPr>
              <w:jc w:val="center"/>
              <w:rPr>
                <w:rFonts w:ascii="Arial" w:hAnsi="Arial" w:cs="Arial"/>
                <w:b/>
                <w:color w:val="000000"/>
                <w:sz w:val="18"/>
                <w:szCs w:val="12"/>
                <w:lang w:val="es-MX" w:eastAsia="es-MX"/>
              </w:rPr>
            </w:pPr>
            <w:r w:rsidRPr="0098124D">
              <w:rPr>
                <w:rFonts w:ascii="Calibri" w:hAnsi="Calibri" w:cs="Calibri"/>
                <w:b/>
                <w:sz w:val="18"/>
                <w:szCs w:val="16"/>
              </w:rPr>
              <w:t>     Subtotal:</w:t>
            </w:r>
          </w:p>
        </w:tc>
        <w:tc>
          <w:tcPr>
            <w:tcW w:w="714" w:type="pct"/>
            <w:shd w:val="clear" w:color="auto" w:fill="auto"/>
            <w:noWrap/>
          </w:tcPr>
          <w:p w14:paraId="28DE24F7" w14:textId="30E63E84"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$146,800.00</w:t>
            </w:r>
          </w:p>
        </w:tc>
      </w:tr>
    </w:tbl>
    <w:p w14:paraId="749B016F" w14:textId="77777777" w:rsidR="00A767AC" w:rsidRDefault="00A767AC" w:rsidP="008A4697">
      <w:pPr>
        <w:pStyle w:val="Sangradetextonormal"/>
        <w:ind w:left="0"/>
        <w:jc w:val="both"/>
        <w:rPr>
          <w:rFonts w:ascii="Arial" w:hAnsi="Arial" w:cs="Arial"/>
          <w:b/>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9"/>
        <w:gridCol w:w="2729"/>
        <w:gridCol w:w="1098"/>
        <w:gridCol w:w="1275"/>
        <w:gridCol w:w="1134"/>
        <w:gridCol w:w="1275"/>
      </w:tblGrid>
      <w:tr w:rsidR="00815C5C" w:rsidRPr="00114510" w14:paraId="17038DE0" w14:textId="77777777" w:rsidTr="0000411D">
        <w:trPr>
          <w:trHeight w:val="960"/>
        </w:trPr>
        <w:tc>
          <w:tcPr>
            <w:tcW w:w="794" w:type="pct"/>
            <w:shd w:val="clear" w:color="000000" w:fill="D9D9D9"/>
            <w:vAlign w:val="center"/>
            <w:hideMark/>
          </w:tcPr>
          <w:p w14:paraId="32D835B5" w14:textId="77777777" w:rsidR="00A767AC" w:rsidRPr="00114510" w:rsidRDefault="00A767AC"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528" w:type="pct"/>
            <w:shd w:val="clear" w:color="000000" w:fill="D9D9D9"/>
            <w:vAlign w:val="center"/>
            <w:hideMark/>
          </w:tcPr>
          <w:p w14:paraId="2B912B16" w14:textId="77777777" w:rsidR="00A767AC" w:rsidRPr="00114510" w:rsidRDefault="00A767AC"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615" w:type="pct"/>
            <w:shd w:val="clear" w:color="000000" w:fill="D9D9D9"/>
            <w:vAlign w:val="center"/>
            <w:hideMark/>
          </w:tcPr>
          <w:p w14:paraId="7B2EA5A8" w14:textId="77777777" w:rsidR="00A767AC" w:rsidRPr="00114510" w:rsidRDefault="00A767AC"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714" w:type="pct"/>
            <w:shd w:val="clear" w:color="000000" w:fill="D9D9D9"/>
            <w:noWrap/>
            <w:vAlign w:val="center"/>
            <w:hideMark/>
          </w:tcPr>
          <w:p w14:paraId="479626DA" w14:textId="77777777" w:rsidR="00A767AC" w:rsidRPr="00114510" w:rsidRDefault="00A767AC" w:rsidP="00127EE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35" w:type="pct"/>
            <w:shd w:val="clear" w:color="000000" w:fill="D9D9D9"/>
            <w:vAlign w:val="center"/>
            <w:hideMark/>
          </w:tcPr>
          <w:p w14:paraId="665D46BE" w14:textId="77777777" w:rsidR="00A767AC" w:rsidRPr="00114510" w:rsidRDefault="00A767AC" w:rsidP="00127EE6">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714" w:type="pct"/>
            <w:shd w:val="clear" w:color="000000" w:fill="D9D9D9"/>
            <w:vAlign w:val="center"/>
            <w:hideMark/>
          </w:tcPr>
          <w:p w14:paraId="236FE727" w14:textId="77777777" w:rsidR="00A767AC" w:rsidRPr="00114510" w:rsidRDefault="00A767AC" w:rsidP="00127EE6">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815C5C" w:rsidRPr="00114510" w14:paraId="7D6489C4" w14:textId="77777777" w:rsidTr="0000411D">
        <w:trPr>
          <w:trHeight w:val="457"/>
        </w:trPr>
        <w:tc>
          <w:tcPr>
            <w:tcW w:w="794" w:type="pct"/>
            <w:vMerge w:val="restart"/>
            <w:shd w:val="clear" w:color="auto" w:fill="auto"/>
            <w:noWrap/>
            <w:hideMark/>
          </w:tcPr>
          <w:p w14:paraId="7E668185" w14:textId="3A4CAF33" w:rsidR="00A767AC" w:rsidRPr="005045C9" w:rsidRDefault="00A767AC" w:rsidP="00127EE6">
            <w:pPr>
              <w:jc w:val="center"/>
              <w:rPr>
                <w:rFonts w:ascii="Arial" w:hAnsi="Arial" w:cs="Arial"/>
                <w:b/>
                <w:color w:val="000000"/>
                <w:sz w:val="12"/>
                <w:szCs w:val="12"/>
                <w:lang w:val="es-MX" w:eastAsia="es-MX"/>
              </w:rPr>
            </w:pPr>
            <w:r w:rsidRPr="005045C9">
              <w:rPr>
                <w:rFonts w:ascii="Arial" w:hAnsi="Arial" w:cs="Arial"/>
                <w:b/>
                <w:color w:val="000000"/>
                <w:sz w:val="16"/>
                <w:szCs w:val="12"/>
                <w:lang w:val="es-MX" w:eastAsia="es-MX"/>
              </w:rPr>
              <w:t>17</w:t>
            </w:r>
          </w:p>
        </w:tc>
        <w:tc>
          <w:tcPr>
            <w:tcW w:w="1528" w:type="pct"/>
            <w:shd w:val="clear" w:color="000000" w:fill="D9D9D9"/>
            <w:hideMark/>
          </w:tcPr>
          <w:p w14:paraId="3D83BF88" w14:textId="6E58D608" w:rsidR="00A767AC" w:rsidRPr="00114510" w:rsidRDefault="00A767AC" w:rsidP="00127EE6">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Pr>
                <w:rFonts w:ascii="Arial" w:hAnsi="Arial" w:cs="Arial"/>
                <w:b/>
                <w:bCs/>
                <w:color w:val="000000"/>
                <w:sz w:val="12"/>
                <w:szCs w:val="12"/>
                <w:lang w:val="es-MX" w:eastAsia="es-MX"/>
              </w:rPr>
              <w:t>7</w:t>
            </w:r>
            <w:r w:rsidRPr="00114510">
              <w:rPr>
                <w:rFonts w:ascii="Arial" w:hAnsi="Arial" w:cs="Arial"/>
                <w:b/>
                <w:bCs/>
                <w:color w:val="000000"/>
                <w:sz w:val="12"/>
                <w:szCs w:val="12"/>
                <w:lang w:val="es-MX" w:eastAsia="es-MX"/>
              </w:rPr>
              <w:t xml:space="preserve"> subpartidas</w:t>
            </w:r>
          </w:p>
        </w:tc>
        <w:tc>
          <w:tcPr>
            <w:tcW w:w="615" w:type="pct"/>
            <w:vMerge w:val="restart"/>
            <w:shd w:val="clear" w:color="auto" w:fill="auto"/>
            <w:noWrap/>
            <w:hideMark/>
          </w:tcPr>
          <w:p w14:paraId="025793C2" w14:textId="77777777" w:rsidR="00A767AC" w:rsidRPr="00114510" w:rsidRDefault="00A767AC"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714" w:type="pct"/>
            <w:shd w:val="clear" w:color="000000" w:fill="D9D9D9"/>
            <w:noWrap/>
            <w:hideMark/>
          </w:tcPr>
          <w:p w14:paraId="74CC3AA9" w14:textId="77777777" w:rsidR="00A767AC" w:rsidRPr="00114510" w:rsidRDefault="00A767AC"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35" w:type="pct"/>
            <w:shd w:val="clear" w:color="000000" w:fill="D9D9D9"/>
            <w:noWrap/>
            <w:hideMark/>
          </w:tcPr>
          <w:p w14:paraId="59F366A6" w14:textId="77777777" w:rsidR="00A767AC" w:rsidRPr="00114510" w:rsidRDefault="00A767AC"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714" w:type="pct"/>
            <w:shd w:val="clear" w:color="000000" w:fill="D9D9D9"/>
            <w:noWrap/>
            <w:hideMark/>
          </w:tcPr>
          <w:p w14:paraId="69B5C572" w14:textId="77777777" w:rsidR="00A767AC" w:rsidRPr="00114510" w:rsidRDefault="00A767AC" w:rsidP="00127EE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815C5C" w:rsidRPr="00114510" w14:paraId="356FCDE1" w14:textId="77777777" w:rsidTr="0000411D">
        <w:trPr>
          <w:trHeight w:val="252"/>
        </w:trPr>
        <w:tc>
          <w:tcPr>
            <w:tcW w:w="794" w:type="pct"/>
            <w:vMerge/>
            <w:vAlign w:val="center"/>
            <w:hideMark/>
          </w:tcPr>
          <w:p w14:paraId="15061EDD" w14:textId="77777777" w:rsidR="00A767AC" w:rsidRPr="00114510" w:rsidRDefault="00A767AC" w:rsidP="00A767AC">
            <w:pPr>
              <w:rPr>
                <w:rFonts w:ascii="Arial" w:hAnsi="Arial" w:cs="Arial"/>
                <w:color w:val="000000"/>
                <w:sz w:val="12"/>
                <w:szCs w:val="12"/>
                <w:lang w:val="es-MX" w:eastAsia="es-MX"/>
              </w:rPr>
            </w:pPr>
          </w:p>
        </w:tc>
        <w:tc>
          <w:tcPr>
            <w:tcW w:w="1528" w:type="pct"/>
            <w:shd w:val="clear" w:color="auto" w:fill="auto"/>
            <w:vAlign w:val="center"/>
          </w:tcPr>
          <w:p w14:paraId="26DAC51A" w14:textId="39B87CD7"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rPr>
              <w:t xml:space="preserve">1.Hidrolavadora a gasolina, marca </w:t>
            </w:r>
            <w:proofErr w:type="spellStart"/>
            <w:r>
              <w:rPr>
                <w:rFonts w:ascii="Calibri" w:hAnsi="Calibri" w:cs="Calibri"/>
                <w:color w:val="000000"/>
                <w:sz w:val="14"/>
                <w:szCs w:val="14"/>
              </w:rPr>
              <w:t>Masisa</w:t>
            </w:r>
            <w:proofErr w:type="spellEnd"/>
            <w:r>
              <w:rPr>
                <w:rFonts w:ascii="Calibri" w:hAnsi="Calibri" w:cs="Calibri"/>
                <w:color w:val="000000"/>
                <w:sz w:val="14"/>
                <w:szCs w:val="14"/>
              </w:rPr>
              <w:t xml:space="preserve">, modelo </w:t>
            </w:r>
            <w:proofErr w:type="spellStart"/>
            <w:r>
              <w:rPr>
                <w:rFonts w:ascii="Calibri" w:hAnsi="Calibri" w:cs="Calibri"/>
                <w:color w:val="000000"/>
                <w:sz w:val="14"/>
                <w:szCs w:val="14"/>
              </w:rPr>
              <w:t>Power</w:t>
            </w:r>
            <w:proofErr w:type="spellEnd"/>
            <w:r>
              <w:rPr>
                <w:rFonts w:ascii="Calibri" w:hAnsi="Calibri" w:cs="Calibri"/>
                <w:color w:val="000000"/>
                <w:sz w:val="14"/>
                <w:szCs w:val="14"/>
              </w:rPr>
              <w:t xml:space="preserve"> Pro 2100, NUM. INV. 155105</w:t>
            </w:r>
          </w:p>
        </w:tc>
        <w:tc>
          <w:tcPr>
            <w:tcW w:w="615" w:type="pct"/>
            <w:vMerge/>
            <w:vAlign w:val="center"/>
          </w:tcPr>
          <w:p w14:paraId="31C82E7E" w14:textId="77777777" w:rsidR="00A767AC" w:rsidRPr="00114510" w:rsidRDefault="00A767AC" w:rsidP="00A767AC">
            <w:pPr>
              <w:rPr>
                <w:rFonts w:ascii="Arial" w:hAnsi="Arial" w:cs="Arial"/>
                <w:color w:val="000000"/>
                <w:sz w:val="12"/>
                <w:szCs w:val="12"/>
                <w:lang w:val="es-MX" w:eastAsia="es-MX"/>
              </w:rPr>
            </w:pPr>
          </w:p>
        </w:tc>
        <w:tc>
          <w:tcPr>
            <w:tcW w:w="714" w:type="pct"/>
            <w:shd w:val="clear" w:color="auto" w:fill="auto"/>
            <w:noWrap/>
            <w:vAlign w:val="center"/>
          </w:tcPr>
          <w:p w14:paraId="67AC6C84" w14:textId="2F2735EC"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5CCBEE80" w14:textId="5A44AB79"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$890.00</w:t>
            </w:r>
          </w:p>
        </w:tc>
        <w:tc>
          <w:tcPr>
            <w:tcW w:w="714" w:type="pct"/>
            <w:shd w:val="clear" w:color="auto" w:fill="auto"/>
            <w:noWrap/>
          </w:tcPr>
          <w:p w14:paraId="16898995" w14:textId="177315EE"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$1,780.00</w:t>
            </w:r>
          </w:p>
        </w:tc>
      </w:tr>
      <w:tr w:rsidR="00815C5C" w:rsidRPr="00114510" w14:paraId="58CA46D0" w14:textId="77777777" w:rsidTr="0000411D">
        <w:trPr>
          <w:trHeight w:val="225"/>
        </w:trPr>
        <w:tc>
          <w:tcPr>
            <w:tcW w:w="794" w:type="pct"/>
            <w:vMerge/>
            <w:vAlign w:val="center"/>
            <w:hideMark/>
          </w:tcPr>
          <w:p w14:paraId="1D3A05C9" w14:textId="77777777" w:rsidR="00A767AC" w:rsidRPr="00114510" w:rsidRDefault="00A767AC" w:rsidP="00A767AC">
            <w:pPr>
              <w:rPr>
                <w:rFonts w:ascii="Arial" w:hAnsi="Arial" w:cs="Arial"/>
                <w:color w:val="000000"/>
                <w:sz w:val="12"/>
                <w:szCs w:val="12"/>
                <w:lang w:val="es-MX" w:eastAsia="es-MX"/>
              </w:rPr>
            </w:pPr>
          </w:p>
        </w:tc>
        <w:tc>
          <w:tcPr>
            <w:tcW w:w="1528" w:type="pct"/>
            <w:shd w:val="clear" w:color="auto" w:fill="auto"/>
            <w:vAlign w:val="center"/>
          </w:tcPr>
          <w:p w14:paraId="55FCA9B7" w14:textId="33594BA6"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rPr>
              <w:t xml:space="preserve">2.Hidrolavadora a gasolina, marca </w:t>
            </w:r>
            <w:proofErr w:type="spellStart"/>
            <w:r>
              <w:rPr>
                <w:rFonts w:ascii="Calibri" w:hAnsi="Calibri" w:cs="Calibri"/>
                <w:color w:val="000000"/>
                <w:sz w:val="14"/>
                <w:szCs w:val="14"/>
              </w:rPr>
              <w:t>Masisa</w:t>
            </w:r>
            <w:proofErr w:type="spellEnd"/>
            <w:r>
              <w:rPr>
                <w:rFonts w:ascii="Calibri" w:hAnsi="Calibri" w:cs="Calibri"/>
                <w:color w:val="000000"/>
                <w:sz w:val="14"/>
                <w:szCs w:val="14"/>
              </w:rPr>
              <w:t xml:space="preserve">, modelo </w:t>
            </w:r>
            <w:proofErr w:type="spellStart"/>
            <w:r>
              <w:rPr>
                <w:rFonts w:ascii="Calibri" w:hAnsi="Calibri" w:cs="Calibri"/>
                <w:color w:val="000000"/>
                <w:sz w:val="14"/>
                <w:szCs w:val="14"/>
              </w:rPr>
              <w:t>Power</w:t>
            </w:r>
            <w:proofErr w:type="spellEnd"/>
            <w:r>
              <w:rPr>
                <w:rFonts w:ascii="Calibri" w:hAnsi="Calibri" w:cs="Calibri"/>
                <w:color w:val="000000"/>
                <w:sz w:val="14"/>
                <w:szCs w:val="14"/>
              </w:rPr>
              <w:t xml:space="preserve"> Pro 2100, NUM. INV. 155106</w:t>
            </w:r>
          </w:p>
        </w:tc>
        <w:tc>
          <w:tcPr>
            <w:tcW w:w="615" w:type="pct"/>
            <w:vMerge/>
            <w:vAlign w:val="center"/>
          </w:tcPr>
          <w:p w14:paraId="5907A613" w14:textId="77777777" w:rsidR="00A767AC" w:rsidRPr="00114510" w:rsidRDefault="00A767AC" w:rsidP="00A767AC">
            <w:pPr>
              <w:rPr>
                <w:rFonts w:ascii="Arial" w:hAnsi="Arial" w:cs="Arial"/>
                <w:color w:val="000000"/>
                <w:sz w:val="12"/>
                <w:szCs w:val="12"/>
                <w:lang w:val="es-MX" w:eastAsia="es-MX"/>
              </w:rPr>
            </w:pPr>
          </w:p>
        </w:tc>
        <w:tc>
          <w:tcPr>
            <w:tcW w:w="714" w:type="pct"/>
            <w:shd w:val="clear" w:color="auto" w:fill="auto"/>
            <w:noWrap/>
            <w:vAlign w:val="center"/>
          </w:tcPr>
          <w:p w14:paraId="157B0384" w14:textId="0E4C60AD"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2B42A5E9" w14:textId="351D09A7"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$890.00</w:t>
            </w:r>
          </w:p>
        </w:tc>
        <w:tc>
          <w:tcPr>
            <w:tcW w:w="714" w:type="pct"/>
            <w:shd w:val="clear" w:color="auto" w:fill="auto"/>
            <w:noWrap/>
          </w:tcPr>
          <w:p w14:paraId="36E3B602" w14:textId="36081C5E"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$1,780.00</w:t>
            </w:r>
          </w:p>
        </w:tc>
      </w:tr>
      <w:tr w:rsidR="00815C5C" w:rsidRPr="00114510" w14:paraId="5B06CFFF" w14:textId="77777777" w:rsidTr="0000411D">
        <w:trPr>
          <w:trHeight w:val="225"/>
        </w:trPr>
        <w:tc>
          <w:tcPr>
            <w:tcW w:w="794" w:type="pct"/>
            <w:vMerge/>
            <w:vAlign w:val="center"/>
            <w:hideMark/>
          </w:tcPr>
          <w:p w14:paraId="630B7C77" w14:textId="77777777" w:rsidR="00A767AC" w:rsidRPr="00114510" w:rsidRDefault="00A767AC" w:rsidP="00A767AC">
            <w:pPr>
              <w:rPr>
                <w:rFonts w:ascii="Arial" w:hAnsi="Arial" w:cs="Arial"/>
                <w:color w:val="000000"/>
                <w:sz w:val="12"/>
                <w:szCs w:val="12"/>
                <w:lang w:val="es-MX" w:eastAsia="es-MX"/>
              </w:rPr>
            </w:pPr>
          </w:p>
        </w:tc>
        <w:tc>
          <w:tcPr>
            <w:tcW w:w="1528" w:type="pct"/>
            <w:shd w:val="clear" w:color="auto" w:fill="auto"/>
            <w:vAlign w:val="center"/>
          </w:tcPr>
          <w:p w14:paraId="4AB2D871" w14:textId="42F21CB8"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rPr>
              <w:t xml:space="preserve">3.Hidrolavadora eléctrica, marca </w:t>
            </w:r>
            <w:proofErr w:type="spellStart"/>
            <w:r>
              <w:rPr>
                <w:rFonts w:ascii="Calibri" w:hAnsi="Calibri" w:cs="Calibri"/>
                <w:color w:val="000000"/>
                <w:sz w:val="14"/>
                <w:szCs w:val="14"/>
              </w:rPr>
              <w:t>Masisa</w:t>
            </w:r>
            <w:proofErr w:type="spellEnd"/>
            <w:r>
              <w:rPr>
                <w:rFonts w:ascii="Calibri" w:hAnsi="Calibri" w:cs="Calibri"/>
                <w:color w:val="000000"/>
                <w:sz w:val="14"/>
                <w:szCs w:val="14"/>
              </w:rPr>
              <w:t xml:space="preserve">, modelo </w:t>
            </w:r>
            <w:proofErr w:type="spellStart"/>
            <w:r>
              <w:rPr>
                <w:rFonts w:ascii="Calibri" w:hAnsi="Calibri" w:cs="Calibri"/>
                <w:color w:val="000000"/>
                <w:sz w:val="14"/>
                <w:szCs w:val="14"/>
              </w:rPr>
              <w:t>Power</w:t>
            </w:r>
            <w:proofErr w:type="spellEnd"/>
            <w:r>
              <w:rPr>
                <w:rFonts w:ascii="Calibri" w:hAnsi="Calibri" w:cs="Calibri"/>
                <w:color w:val="000000"/>
                <w:sz w:val="14"/>
                <w:szCs w:val="14"/>
              </w:rPr>
              <w:t xml:space="preserve"> Pro 1100, NUM. INV. 155107</w:t>
            </w:r>
          </w:p>
        </w:tc>
        <w:tc>
          <w:tcPr>
            <w:tcW w:w="615" w:type="pct"/>
            <w:vMerge/>
            <w:vAlign w:val="center"/>
          </w:tcPr>
          <w:p w14:paraId="4A264084" w14:textId="77777777" w:rsidR="00A767AC" w:rsidRPr="00114510" w:rsidRDefault="00A767AC" w:rsidP="00A767AC">
            <w:pPr>
              <w:rPr>
                <w:rFonts w:ascii="Arial" w:hAnsi="Arial" w:cs="Arial"/>
                <w:color w:val="000000"/>
                <w:sz w:val="12"/>
                <w:szCs w:val="12"/>
                <w:lang w:val="es-MX" w:eastAsia="es-MX"/>
              </w:rPr>
            </w:pPr>
          </w:p>
        </w:tc>
        <w:tc>
          <w:tcPr>
            <w:tcW w:w="714" w:type="pct"/>
            <w:shd w:val="clear" w:color="auto" w:fill="auto"/>
            <w:noWrap/>
            <w:vAlign w:val="center"/>
          </w:tcPr>
          <w:p w14:paraId="3885DD26" w14:textId="23257A55"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0281C271" w14:textId="70350DAC"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$890.00</w:t>
            </w:r>
          </w:p>
        </w:tc>
        <w:tc>
          <w:tcPr>
            <w:tcW w:w="714" w:type="pct"/>
            <w:shd w:val="clear" w:color="auto" w:fill="auto"/>
            <w:noWrap/>
          </w:tcPr>
          <w:p w14:paraId="470D0F0A" w14:textId="3E5A8349"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$1,780.00</w:t>
            </w:r>
          </w:p>
        </w:tc>
      </w:tr>
      <w:tr w:rsidR="00815C5C" w:rsidRPr="00114510" w14:paraId="2E807610" w14:textId="77777777" w:rsidTr="0000411D">
        <w:trPr>
          <w:trHeight w:val="225"/>
        </w:trPr>
        <w:tc>
          <w:tcPr>
            <w:tcW w:w="794" w:type="pct"/>
            <w:vMerge/>
            <w:vAlign w:val="center"/>
            <w:hideMark/>
          </w:tcPr>
          <w:p w14:paraId="2F66408E" w14:textId="77777777" w:rsidR="00A767AC" w:rsidRPr="00114510" w:rsidRDefault="00A767AC" w:rsidP="00A767AC">
            <w:pPr>
              <w:rPr>
                <w:rFonts w:ascii="Arial" w:hAnsi="Arial" w:cs="Arial"/>
                <w:color w:val="000000"/>
                <w:sz w:val="12"/>
                <w:szCs w:val="12"/>
                <w:lang w:val="es-MX" w:eastAsia="es-MX"/>
              </w:rPr>
            </w:pPr>
          </w:p>
        </w:tc>
        <w:tc>
          <w:tcPr>
            <w:tcW w:w="1528" w:type="pct"/>
            <w:shd w:val="clear" w:color="auto" w:fill="auto"/>
            <w:vAlign w:val="center"/>
          </w:tcPr>
          <w:p w14:paraId="00C7560A" w14:textId="2A7750B3"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rPr>
              <w:t xml:space="preserve">4.Hidrolavadora eléctrica, marca </w:t>
            </w:r>
            <w:proofErr w:type="spellStart"/>
            <w:r>
              <w:rPr>
                <w:rFonts w:ascii="Calibri" w:hAnsi="Calibri" w:cs="Calibri"/>
                <w:color w:val="000000"/>
                <w:sz w:val="14"/>
                <w:szCs w:val="14"/>
              </w:rPr>
              <w:t>Masisa</w:t>
            </w:r>
            <w:proofErr w:type="spellEnd"/>
            <w:r>
              <w:rPr>
                <w:rFonts w:ascii="Calibri" w:hAnsi="Calibri" w:cs="Calibri"/>
                <w:color w:val="000000"/>
                <w:sz w:val="14"/>
                <w:szCs w:val="14"/>
              </w:rPr>
              <w:t xml:space="preserve">, modelo </w:t>
            </w:r>
            <w:proofErr w:type="spellStart"/>
            <w:r>
              <w:rPr>
                <w:rFonts w:ascii="Calibri" w:hAnsi="Calibri" w:cs="Calibri"/>
                <w:color w:val="000000"/>
                <w:sz w:val="14"/>
                <w:szCs w:val="14"/>
              </w:rPr>
              <w:t>Power</w:t>
            </w:r>
            <w:proofErr w:type="spellEnd"/>
            <w:r>
              <w:rPr>
                <w:rFonts w:ascii="Calibri" w:hAnsi="Calibri" w:cs="Calibri"/>
                <w:color w:val="000000"/>
                <w:sz w:val="14"/>
                <w:szCs w:val="14"/>
              </w:rPr>
              <w:t xml:space="preserve"> Pro 1100, NUM. INV. 155108</w:t>
            </w:r>
          </w:p>
        </w:tc>
        <w:tc>
          <w:tcPr>
            <w:tcW w:w="615" w:type="pct"/>
            <w:vMerge/>
            <w:vAlign w:val="center"/>
          </w:tcPr>
          <w:p w14:paraId="7A3C77EC" w14:textId="77777777" w:rsidR="00A767AC" w:rsidRPr="00114510" w:rsidRDefault="00A767AC" w:rsidP="00A767AC">
            <w:pPr>
              <w:rPr>
                <w:rFonts w:ascii="Arial" w:hAnsi="Arial" w:cs="Arial"/>
                <w:color w:val="000000"/>
                <w:sz w:val="12"/>
                <w:szCs w:val="12"/>
                <w:lang w:val="es-MX" w:eastAsia="es-MX"/>
              </w:rPr>
            </w:pPr>
          </w:p>
        </w:tc>
        <w:tc>
          <w:tcPr>
            <w:tcW w:w="714" w:type="pct"/>
            <w:shd w:val="clear" w:color="auto" w:fill="auto"/>
            <w:noWrap/>
            <w:vAlign w:val="center"/>
          </w:tcPr>
          <w:p w14:paraId="7CD1A513" w14:textId="6FD2CC2B"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11B6B787" w14:textId="316B4E7A"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$890.00</w:t>
            </w:r>
          </w:p>
        </w:tc>
        <w:tc>
          <w:tcPr>
            <w:tcW w:w="714" w:type="pct"/>
            <w:shd w:val="clear" w:color="auto" w:fill="auto"/>
            <w:noWrap/>
          </w:tcPr>
          <w:p w14:paraId="29AB5FA1" w14:textId="7CAE78AE"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$1,780.00</w:t>
            </w:r>
          </w:p>
        </w:tc>
      </w:tr>
      <w:tr w:rsidR="00815C5C" w:rsidRPr="00114510" w14:paraId="7E39BB9F" w14:textId="77777777" w:rsidTr="0000411D">
        <w:trPr>
          <w:trHeight w:val="225"/>
        </w:trPr>
        <w:tc>
          <w:tcPr>
            <w:tcW w:w="794" w:type="pct"/>
            <w:vMerge/>
            <w:vAlign w:val="center"/>
            <w:hideMark/>
          </w:tcPr>
          <w:p w14:paraId="113DFDBC" w14:textId="77777777" w:rsidR="00A767AC" w:rsidRPr="00114510" w:rsidRDefault="00A767AC" w:rsidP="00A767AC">
            <w:pPr>
              <w:rPr>
                <w:rFonts w:ascii="Arial" w:hAnsi="Arial" w:cs="Arial"/>
                <w:color w:val="000000"/>
                <w:sz w:val="12"/>
                <w:szCs w:val="12"/>
                <w:lang w:val="es-MX" w:eastAsia="es-MX"/>
              </w:rPr>
            </w:pPr>
          </w:p>
        </w:tc>
        <w:tc>
          <w:tcPr>
            <w:tcW w:w="1528" w:type="pct"/>
            <w:shd w:val="clear" w:color="auto" w:fill="auto"/>
            <w:vAlign w:val="center"/>
          </w:tcPr>
          <w:p w14:paraId="123BD870" w14:textId="750959ED"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rPr>
              <w:t xml:space="preserve">5.Lavadora de alfombras marca </w:t>
            </w:r>
            <w:proofErr w:type="spellStart"/>
            <w:r>
              <w:rPr>
                <w:rFonts w:ascii="Calibri" w:hAnsi="Calibri" w:cs="Calibri"/>
                <w:color w:val="000000"/>
                <w:sz w:val="14"/>
                <w:szCs w:val="14"/>
              </w:rPr>
              <w:t>Masisa</w:t>
            </w:r>
            <w:proofErr w:type="spellEnd"/>
            <w:r>
              <w:rPr>
                <w:rFonts w:ascii="Calibri" w:hAnsi="Calibri" w:cs="Calibri"/>
                <w:color w:val="000000"/>
                <w:sz w:val="14"/>
                <w:szCs w:val="14"/>
              </w:rPr>
              <w:t>, modelo MX916, NUM. INV. 25712</w:t>
            </w:r>
          </w:p>
        </w:tc>
        <w:tc>
          <w:tcPr>
            <w:tcW w:w="615" w:type="pct"/>
            <w:vMerge/>
            <w:vAlign w:val="center"/>
          </w:tcPr>
          <w:p w14:paraId="1CEAEA93" w14:textId="77777777" w:rsidR="00A767AC" w:rsidRPr="00114510" w:rsidRDefault="00A767AC" w:rsidP="00A767AC">
            <w:pPr>
              <w:rPr>
                <w:rFonts w:ascii="Arial" w:hAnsi="Arial" w:cs="Arial"/>
                <w:color w:val="000000"/>
                <w:sz w:val="12"/>
                <w:szCs w:val="12"/>
                <w:lang w:val="es-MX" w:eastAsia="es-MX"/>
              </w:rPr>
            </w:pPr>
          </w:p>
        </w:tc>
        <w:tc>
          <w:tcPr>
            <w:tcW w:w="714" w:type="pct"/>
            <w:shd w:val="clear" w:color="auto" w:fill="auto"/>
            <w:noWrap/>
            <w:vAlign w:val="center"/>
          </w:tcPr>
          <w:p w14:paraId="7B35D17B" w14:textId="04EF7DCB"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5AB251D8" w14:textId="4C58ADA9"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$1,690.00</w:t>
            </w:r>
          </w:p>
        </w:tc>
        <w:tc>
          <w:tcPr>
            <w:tcW w:w="714" w:type="pct"/>
            <w:shd w:val="clear" w:color="auto" w:fill="auto"/>
            <w:noWrap/>
          </w:tcPr>
          <w:p w14:paraId="05FAB68C" w14:textId="010B0F61"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$3,380.00</w:t>
            </w:r>
          </w:p>
        </w:tc>
      </w:tr>
      <w:tr w:rsidR="00815C5C" w:rsidRPr="00114510" w14:paraId="617B1B83" w14:textId="77777777" w:rsidTr="0000411D">
        <w:trPr>
          <w:trHeight w:val="225"/>
        </w:trPr>
        <w:tc>
          <w:tcPr>
            <w:tcW w:w="794" w:type="pct"/>
            <w:vMerge/>
            <w:vAlign w:val="center"/>
            <w:hideMark/>
          </w:tcPr>
          <w:p w14:paraId="07DFCDC2" w14:textId="77777777" w:rsidR="00A767AC" w:rsidRPr="00114510" w:rsidRDefault="00A767AC" w:rsidP="00A767AC">
            <w:pPr>
              <w:rPr>
                <w:rFonts w:ascii="Arial" w:hAnsi="Arial" w:cs="Arial"/>
                <w:color w:val="000000"/>
                <w:sz w:val="12"/>
                <w:szCs w:val="12"/>
                <w:lang w:val="es-MX" w:eastAsia="es-MX"/>
              </w:rPr>
            </w:pPr>
          </w:p>
        </w:tc>
        <w:tc>
          <w:tcPr>
            <w:tcW w:w="1528" w:type="pct"/>
            <w:shd w:val="clear" w:color="auto" w:fill="auto"/>
            <w:vAlign w:val="center"/>
          </w:tcPr>
          <w:p w14:paraId="2FE53CDB" w14:textId="6264A4D2"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lang w:val="es-MX"/>
              </w:rPr>
              <w:t>6.</w:t>
            </w:r>
            <w:r>
              <w:rPr>
                <w:rFonts w:ascii="Calibri" w:hAnsi="Calibri" w:cs="Calibri"/>
                <w:color w:val="000000"/>
                <w:sz w:val="14"/>
                <w:szCs w:val="14"/>
              </w:rPr>
              <w:t xml:space="preserve">Lavadora de alfombras (Extractor) marca </w:t>
            </w:r>
            <w:proofErr w:type="spellStart"/>
            <w:r>
              <w:rPr>
                <w:rFonts w:ascii="Calibri" w:hAnsi="Calibri" w:cs="Calibri"/>
                <w:color w:val="000000"/>
                <w:sz w:val="14"/>
                <w:szCs w:val="14"/>
              </w:rPr>
              <w:t>Masisa</w:t>
            </w:r>
            <w:proofErr w:type="spellEnd"/>
            <w:r>
              <w:rPr>
                <w:rFonts w:ascii="Calibri" w:hAnsi="Calibri" w:cs="Calibri"/>
                <w:color w:val="000000"/>
                <w:sz w:val="14"/>
                <w:szCs w:val="14"/>
              </w:rPr>
              <w:t xml:space="preserve">, modelo MX916 SC, NUM. INV. 159906 </w:t>
            </w:r>
          </w:p>
        </w:tc>
        <w:tc>
          <w:tcPr>
            <w:tcW w:w="615" w:type="pct"/>
            <w:vMerge/>
            <w:vAlign w:val="center"/>
          </w:tcPr>
          <w:p w14:paraId="085C6BF0" w14:textId="77777777" w:rsidR="00A767AC" w:rsidRPr="00114510" w:rsidRDefault="00A767AC" w:rsidP="00A767AC">
            <w:pPr>
              <w:rPr>
                <w:rFonts w:ascii="Arial" w:hAnsi="Arial" w:cs="Arial"/>
                <w:color w:val="000000"/>
                <w:sz w:val="12"/>
                <w:szCs w:val="12"/>
                <w:lang w:val="es-MX" w:eastAsia="es-MX"/>
              </w:rPr>
            </w:pPr>
          </w:p>
        </w:tc>
        <w:tc>
          <w:tcPr>
            <w:tcW w:w="714" w:type="pct"/>
            <w:shd w:val="clear" w:color="auto" w:fill="auto"/>
            <w:noWrap/>
            <w:vAlign w:val="center"/>
          </w:tcPr>
          <w:p w14:paraId="5CA58983" w14:textId="72B98512"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val="es-MX" w:eastAsia="es-MX"/>
              </w:rPr>
              <w:t>2</w:t>
            </w:r>
          </w:p>
        </w:tc>
        <w:tc>
          <w:tcPr>
            <w:tcW w:w="635" w:type="pct"/>
            <w:shd w:val="clear" w:color="auto" w:fill="auto"/>
            <w:noWrap/>
          </w:tcPr>
          <w:p w14:paraId="559950B0" w14:textId="2059ADB1"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$1,690.00</w:t>
            </w:r>
          </w:p>
        </w:tc>
        <w:tc>
          <w:tcPr>
            <w:tcW w:w="714" w:type="pct"/>
            <w:shd w:val="clear" w:color="auto" w:fill="auto"/>
            <w:noWrap/>
          </w:tcPr>
          <w:p w14:paraId="75B95191" w14:textId="2B6934A6"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$3,380.00</w:t>
            </w:r>
          </w:p>
        </w:tc>
      </w:tr>
      <w:tr w:rsidR="00815C5C" w:rsidRPr="00114510" w14:paraId="68E7EDDC" w14:textId="77777777" w:rsidTr="0000411D">
        <w:trPr>
          <w:trHeight w:val="225"/>
        </w:trPr>
        <w:tc>
          <w:tcPr>
            <w:tcW w:w="794" w:type="pct"/>
            <w:vMerge/>
            <w:vAlign w:val="center"/>
            <w:hideMark/>
          </w:tcPr>
          <w:p w14:paraId="4ADB69E6" w14:textId="77777777" w:rsidR="00A767AC" w:rsidRPr="00114510" w:rsidRDefault="00A767AC" w:rsidP="00A767AC">
            <w:pPr>
              <w:rPr>
                <w:rFonts w:ascii="Arial" w:hAnsi="Arial" w:cs="Arial"/>
                <w:color w:val="000000"/>
                <w:sz w:val="12"/>
                <w:szCs w:val="12"/>
                <w:lang w:val="es-MX" w:eastAsia="es-MX"/>
              </w:rPr>
            </w:pPr>
          </w:p>
        </w:tc>
        <w:tc>
          <w:tcPr>
            <w:tcW w:w="1528" w:type="pct"/>
            <w:shd w:val="clear" w:color="auto" w:fill="auto"/>
            <w:vAlign w:val="center"/>
          </w:tcPr>
          <w:p w14:paraId="5E7A7950" w14:textId="7A16F5A6" w:rsidR="00A767AC" w:rsidRPr="00114510" w:rsidRDefault="00A767AC" w:rsidP="00A767AC">
            <w:pPr>
              <w:rPr>
                <w:rFonts w:ascii="Arial" w:hAnsi="Arial" w:cs="Arial"/>
                <w:color w:val="000000"/>
                <w:sz w:val="12"/>
                <w:szCs w:val="12"/>
                <w:lang w:val="es-MX" w:eastAsia="es-MX"/>
              </w:rPr>
            </w:pPr>
            <w:r>
              <w:rPr>
                <w:rFonts w:ascii="Calibri" w:hAnsi="Calibri" w:cs="Calibri"/>
                <w:color w:val="000000"/>
                <w:sz w:val="14"/>
                <w:szCs w:val="14"/>
              </w:rPr>
              <w:t xml:space="preserve">7.Lavadora de alfombras marca </w:t>
            </w:r>
            <w:proofErr w:type="spellStart"/>
            <w:r>
              <w:rPr>
                <w:rFonts w:ascii="Calibri" w:hAnsi="Calibri" w:cs="Calibri"/>
                <w:color w:val="000000"/>
                <w:sz w:val="14"/>
                <w:szCs w:val="14"/>
              </w:rPr>
              <w:t>Minuteman</w:t>
            </w:r>
            <w:proofErr w:type="spellEnd"/>
            <w:r>
              <w:rPr>
                <w:rFonts w:ascii="Calibri" w:hAnsi="Calibri" w:cs="Calibri"/>
                <w:color w:val="000000"/>
                <w:sz w:val="14"/>
                <w:szCs w:val="14"/>
              </w:rPr>
              <w:t>, NUM. INV. 250410300400001</w:t>
            </w:r>
          </w:p>
        </w:tc>
        <w:tc>
          <w:tcPr>
            <w:tcW w:w="615" w:type="pct"/>
            <w:vMerge/>
            <w:vAlign w:val="center"/>
          </w:tcPr>
          <w:p w14:paraId="1B8CED52" w14:textId="77777777" w:rsidR="00A767AC" w:rsidRPr="00114510" w:rsidRDefault="00A767AC" w:rsidP="00A767AC">
            <w:pPr>
              <w:rPr>
                <w:rFonts w:ascii="Arial" w:hAnsi="Arial" w:cs="Arial"/>
                <w:color w:val="000000"/>
                <w:sz w:val="12"/>
                <w:szCs w:val="12"/>
                <w:lang w:val="es-MX" w:eastAsia="es-MX"/>
              </w:rPr>
            </w:pPr>
          </w:p>
        </w:tc>
        <w:tc>
          <w:tcPr>
            <w:tcW w:w="714" w:type="pct"/>
            <w:shd w:val="clear" w:color="auto" w:fill="auto"/>
            <w:noWrap/>
            <w:vAlign w:val="center"/>
          </w:tcPr>
          <w:p w14:paraId="087934EA" w14:textId="523309CF" w:rsidR="00A767AC" w:rsidRPr="00114510" w:rsidRDefault="00A767AC" w:rsidP="00A767AC">
            <w:pPr>
              <w:jc w:val="center"/>
              <w:rPr>
                <w:rFonts w:ascii="Arial" w:hAnsi="Arial" w:cs="Arial"/>
                <w:color w:val="000000"/>
                <w:sz w:val="12"/>
                <w:szCs w:val="12"/>
                <w:lang w:val="es-MX" w:eastAsia="es-MX"/>
              </w:rPr>
            </w:pPr>
            <w:r w:rsidRPr="009C0862">
              <w:rPr>
                <w:rFonts w:asciiTheme="minorHAnsi" w:hAnsiTheme="minorHAnsi" w:cstheme="minorHAnsi"/>
                <w:sz w:val="16"/>
                <w:szCs w:val="16"/>
                <w:lang w:eastAsia="es-MX"/>
              </w:rPr>
              <w:t>2</w:t>
            </w:r>
          </w:p>
        </w:tc>
        <w:tc>
          <w:tcPr>
            <w:tcW w:w="635" w:type="pct"/>
            <w:shd w:val="clear" w:color="auto" w:fill="auto"/>
            <w:noWrap/>
          </w:tcPr>
          <w:p w14:paraId="2CEFAB7B" w14:textId="7E157F02"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$1,390.00</w:t>
            </w:r>
          </w:p>
        </w:tc>
        <w:tc>
          <w:tcPr>
            <w:tcW w:w="714" w:type="pct"/>
            <w:shd w:val="clear" w:color="auto" w:fill="auto"/>
            <w:noWrap/>
          </w:tcPr>
          <w:p w14:paraId="0192698D" w14:textId="19B668DA"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$2,780.00</w:t>
            </w:r>
          </w:p>
        </w:tc>
      </w:tr>
      <w:tr w:rsidR="00815C5C" w:rsidRPr="00114510" w14:paraId="00F728EE" w14:textId="77777777" w:rsidTr="0000411D">
        <w:trPr>
          <w:trHeight w:val="218"/>
        </w:trPr>
        <w:tc>
          <w:tcPr>
            <w:tcW w:w="794" w:type="pct"/>
            <w:vMerge/>
            <w:vAlign w:val="center"/>
            <w:hideMark/>
          </w:tcPr>
          <w:p w14:paraId="249CEE23" w14:textId="77777777" w:rsidR="00A767AC" w:rsidRPr="00114510" w:rsidRDefault="00A767AC" w:rsidP="00A767AC">
            <w:pPr>
              <w:rPr>
                <w:rFonts w:ascii="Arial" w:hAnsi="Arial" w:cs="Arial"/>
                <w:color w:val="000000"/>
                <w:sz w:val="12"/>
                <w:szCs w:val="12"/>
                <w:lang w:val="es-MX" w:eastAsia="es-MX"/>
              </w:rPr>
            </w:pPr>
          </w:p>
        </w:tc>
        <w:tc>
          <w:tcPr>
            <w:tcW w:w="1528" w:type="pct"/>
            <w:shd w:val="clear" w:color="auto" w:fill="auto"/>
            <w:vAlign w:val="center"/>
          </w:tcPr>
          <w:p w14:paraId="33687228" w14:textId="6833014F" w:rsidR="00A767AC" w:rsidRPr="00114510" w:rsidRDefault="00A767AC" w:rsidP="00A767AC">
            <w:pPr>
              <w:rPr>
                <w:rFonts w:ascii="Arial" w:hAnsi="Arial" w:cs="Arial"/>
                <w:color w:val="000000"/>
                <w:sz w:val="12"/>
                <w:szCs w:val="12"/>
                <w:lang w:val="es-MX" w:eastAsia="es-MX"/>
              </w:rPr>
            </w:pPr>
          </w:p>
        </w:tc>
        <w:tc>
          <w:tcPr>
            <w:tcW w:w="615" w:type="pct"/>
            <w:vMerge/>
            <w:vAlign w:val="center"/>
          </w:tcPr>
          <w:p w14:paraId="48F04046" w14:textId="77777777" w:rsidR="00A767AC" w:rsidRPr="00114510" w:rsidRDefault="00A767AC" w:rsidP="00A767AC">
            <w:pPr>
              <w:rPr>
                <w:rFonts w:ascii="Arial" w:hAnsi="Arial" w:cs="Arial"/>
                <w:color w:val="000000"/>
                <w:sz w:val="12"/>
                <w:szCs w:val="12"/>
                <w:lang w:val="es-MX" w:eastAsia="es-MX"/>
              </w:rPr>
            </w:pPr>
          </w:p>
        </w:tc>
        <w:tc>
          <w:tcPr>
            <w:tcW w:w="714" w:type="pct"/>
            <w:shd w:val="clear" w:color="auto" w:fill="auto"/>
            <w:noWrap/>
            <w:vAlign w:val="center"/>
          </w:tcPr>
          <w:p w14:paraId="43DE8BCE" w14:textId="17746AD4" w:rsidR="00A767AC" w:rsidRPr="00114510" w:rsidRDefault="00A767AC" w:rsidP="00A767AC">
            <w:pPr>
              <w:jc w:val="center"/>
              <w:rPr>
                <w:rFonts w:ascii="Arial" w:hAnsi="Arial" w:cs="Arial"/>
                <w:color w:val="000000"/>
                <w:sz w:val="12"/>
                <w:szCs w:val="12"/>
                <w:lang w:val="es-MX" w:eastAsia="es-MX"/>
              </w:rPr>
            </w:pPr>
          </w:p>
        </w:tc>
        <w:tc>
          <w:tcPr>
            <w:tcW w:w="635" w:type="pct"/>
            <w:shd w:val="clear" w:color="auto" w:fill="auto"/>
            <w:noWrap/>
          </w:tcPr>
          <w:p w14:paraId="4BA63786" w14:textId="56D41FBC" w:rsidR="00A767AC" w:rsidRPr="0098124D" w:rsidRDefault="00A767AC" w:rsidP="00A767AC">
            <w:pPr>
              <w:jc w:val="center"/>
              <w:rPr>
                <w:rFonts w:ascii="Arial" w:hAnsi="Arial" w:cs="Arial"/>
                <w:b/>
                <w:color w:val="000000"/>
                <w:sz w:val="18"/>
                <w:szCs w:val="12"/>
                <w:lang w:val="es-MX" w:eastAsia="es-MX"/>
              </w:rPr>
            </w:pPr>
            <w:r w:rsidRPr="0098124D">
              <w:rPr>
                <w:rFonts w:ascii="Calibri" w:hAnsi="Calibri" w:cs="Calibri"/>
                <w:sz w:val="18"/>
                <w:szCs w:val="16"/>
              </w:rPr>
              <w:t> </w:t>
            </w:r>
            <w:r w:rsidR="00127EE6" w:rsidRPr="0098124D">
              <w:rPr>
                <w:rFonts w:ascii="Calibri" w:hAnsi="Calibri" w:cs="Calibri"/>
                <w:sz w:val="18"/>
                <w:szCs w:val="16"/>
              </w:rPr>
              <w:t xml:space="preserve">    </w:t>
            </w:r>
            <w:r w:rsidR="00127EE6" w:rsidRPr="0098124D">
              <w:rPr>
                <w:rFonts w:ascii="Calibri" w:hAnsi="Calibri" w:cs="Calibri"/>
                <w:b/>
                <w:sz w:val="18"/>
                <w:szCs w:val="16"/>
              </w:rPr>
              <w:t>Subtotal:</w:t>
            </w:r>
          </w:p>
        </w:tc>
        <w:tc>
          <w:tcPr>
            <w:tcW w:w="714" w:type="pct"/>
            <w:shd w:val="clear" w:color="auto" w:fill="auto"/>
            <w:noWrap/>
          </w:tcPr>
          <w:p w14:paraId="42ACF9C7" w14:textId="2A4D5DE2" w:rsidR="00A767AC" w:rsidRPr="0098124D" w:rsidRDefault="00A767AC" w:rsidP="00A767AC">
            <w:pPr>
              <w:jc w:val="center"/>
              <w:rPr>
                <w:rFonts w:ascii="Arial" w:hAnsi="Arial" w:cs="Arial"/>
                <w:color w:val="000000"/>
                <w:sz w:val="18"/>
                <w:szCs w:val="12"/>
                <w:lang w:val="es-MX" w:eastAsia="es-MX"/>
              </w:rPr>
            </w:pPr>
            <w:r w:rsidRPr="0098124D">
              <w:rPr>
                <w:rFonts w:ascii="Calibri" w:hAnsi="Calibri" w:cs="Calibri"/>
                <w:sz w:val="18"/>
                <w:szCs w:val="16"/>
              </w:rPr>
              <w:t>$16,660.00</w:t>
            </w:r>
          </w:p>
        </w:tc>
      </w:tr>
    </w:tbl>
    <w:p w14:paraId="49447D09" w14:textId="637D8FBE" w:rsidR="00A767AC" w:rsidRDefault="00A767AC" w:rsidP="008A4697">
      <w:pPr>
        <w:pStyle w:val="Sangradetextonormal"/>
        <w:ind w:left="0"/>
        <w:jc w:val="both"/>
        <w:rPr>
          <w:rFonts w:ascii="Arial" w:hAnsi="Arial" w:cs="Arial"/>
          <w:b/>
        </w:rPr>
      </w:pPr>
    </w:p>
    <w:tbl>
      <w:tblPr>
        <w:tblW w:w="89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416"/>
        <w:gridCol w:w="849"/>
        <w:gridCol w:w="811"/>
        <w:gridCol w:w="1822"/>
        <w:gridCol w:w="1108"/>
        <w:gridCol w:w="1216"/>
      </w:tblGrid>
      <w:tr w:rsidR="00815C5C" w:rsidRPr="00D9191B" w14:paraId="0E695A60" w14:textId="77777777" w:rsidTr="00127EE6">
        <w:trPr>
          <w:trHeight w:hRule="exact" w:val="340"/>
          <w:jc w:val="center"/>
        </w:trPr>
        <w:tc>
          <w:tcPr>
            <w:tcW w:w="704" w:type="dxa"/>
            <w:shd w:val="clear" w:color="auto" w:fill="BFBFBF" w:themeFill="background1" w:themeFillShade="BF"/>
            <w:noWrap/>
          </w:tcPr>
          <w:p w14:paraId="2EF2C07E" w14:textId="307795A7" w:rsidR="00815C5C" w:rsidRPr="00691810" w:rsidRDefault="00815C5C" w:rsidP="00815C5C">
            <w:pPr>
              <w:jc w:val="center"/>
              <w:rPr>
                <w:rFonts w:asciiTheme="minorHAnsi" w:hAnsiTheme="minorHAnsi" w:cstheme="minorHAnsi"/>
                <w:b/>
                <w:color w:val="000000"/>
                <w:sz w:val="14"/>
                <w:szCs w:val="14"/>
              </w:rPr>
            </w:pPr>
            <w:r w:rsidRPr="00114510">
              <w:rPr>
                <w:rFonts w:ascii="Arial" w:hAnsi="Arial" w:cs="Arial"/>
                <w:b/>
                <w:bCs/>
                <w:color w:val="000000"/>
                <w:sz w:val="12"/>
                <w:szCs w:val="12"/>
                <w:lang w:val="es-MX" w:eastAsia="es-MX"/>
              </w:rPr>
              <w:t>Partida</w:t>
            </w:r>
          </w:p>
        </w:tc>
        <w:tc>
          <w:tcPr>
            <w:tcW w:w="2416" w:type="dxa"/>
            <w:shd w:val="clear" w:color="auto" w:fill="D9D9D9" w:themeFill="background1" w:themeFillShade="D9"/>
          </w:tcPr>
          <w:p w14:paraId="31CF7DF0" w14:textId="7BE43AA7" w:rsidR="00815C5C" w:rsidRPr="00691810" w:rsidRDefault="00815C5C" w:rsidP="00815C5C">
            <w:pPr>
              <w:ind w:right="42"/>
              <w:jc w:val="center"/>
              <w:rPr>
                <w:rFonts w:ascii="Calibri" w:hAnsi="Calibri" w:cs="Calibri"/>
                <w:color w:val="000000"/>
                <w:sz w:val="12"/>
                <w:szCs w:val="12"/>
              </w:rPr>
            </w:pPr>
            <w:r w:rsidRPr="00114510">
              <w:rPr>
                <w:rFonts w:ascii="Arial" w:hAnsi="Arial" w:cs="Arial"/>
                <w:b/>
                <w:bCs/>
                <w:color w:val="000000"/>
                <w:sz w:val="12"/>
                <w:szCs w:val="12"/>
                <w:lang w:val="es-MX" w:eastAsia="es-MX"/>
              </w:rPr>
              <w:t>Descripción</w:t>
            </w:r>
          </w:p>
        </w:tc>
        <w:tc>
          <w:tcPr>
            <w:tcW w:w="849" w:type="dxa"/>
            <w:shd w:val="clear" w:color="auto" w:fill="D9D9D9" w:themeFill="background1" w:themeFillShade="D9"/>
            <w:vAlign w:val="center"/>
          </w:tcPr>
          <w:p w14:paraId="001F23B4" w14:textId="4E248151" w:rsidR="00815C5C" w:rsidRPr="00691810" w:rsidRDefault="00815C5C" w:rsidP="00815C5C">
            <w:pPr>
              <w:jc w:val="center"/>
              <w:rPr>
                <w:rFonts w:ascii="Calibri" w:hAnsi="Calibri" w:cs="Calibri"/>
                <w:color w:val="000000"/>
                <w:sz w:val="14"/>
                <w:szCs w:val="14"/>
              </w:rPr>
            </w:pPr>
            <w:r w:rsidRPr="00114510">
              <w:rPr>
                <w:rFonts w:ascii="Arial" w:hAnsi="Arial" w:cs="Arial"/>
                <w:b/>
                <w:bCs/>
                <w:color w:val="000000"/>
                <w:sz w:val="12"/>
                <w:szCs w:val="12"/>
                <w:lang w:val="es-MX" w:eastAsia="es-MX"/>
              </w:rPr>
              <w:t>Unidad de Medida</w:t>
            </w:r>
          </w:p>
        </w:tc>
        <w:tc>
          <w:tcPr>
            <w:tcW w:w="811" w:type="dxa"/>
            <w:shd w:val="clear" w:color="auto" w:fill="D9D9D9" w:themeFill="background1" w:themeFillShade="D9"/>
            <w:noWrap/>
            <w:vAlign w:val="center"/>
          </w:tcPr>
          <w:p w14:paraId="45A956C1" w14:textId="13EB5F57" w:rsidR="00815C5C" w:rsidRPr="00691810" w:rsidRDefault="00815C5C" w:rsidP="00815C5C">
            <w:pPr>
              <w:jc w:val="center"/>
              <w:rPr>
                <w:rFonts w:ascii="Calibri" w:hAnsi="Calibri" w:cs="Calibri"/>
                <w:color w:val="000000"/>
                <w:sz w:val="14"/>
                <w:szCs w:val="14"/>
              </w:rPr>
            </w:pPr>
            <w:r w:rsidRPr="00114510">
              <w:rPr>
                <w:rFonts w:ascii="Arial" w:hAnsi="Arial" w:cs="Arial"/>
                <w:b/>
                <w:bCs/>
                <w:color w:val="000000"/>
                <w:sz w:val="12"/>
                <w:szCs w:val="12"/>
                <w:lang w:val="es-MX" w:eastAsia="es-MX"/>
              </w:rPr>
              <w:t>Cantidad</w:t>
            </w:r>
          </w:p>
        </w:tc>
        <w:tc>
          <w:tcPr>
            <w:tcW w:w="1822" w:type="dxa"/>
            <w:shd w:val="clear" w:color="auto" w:fill="D9D9D9" w:themeFill="background1" w:themeFillShade="D9"/>
            <w:vAlign w:val="center"/>
          </w:tcPr>
          <w:p w14:paraId="0C7203F5" w14:textId="1ADF82DA" w:rsidR="00815C5C" w:rsidRPr="008F2578" w:rsidRDefault="00815C5C" w:rsidP="00815C5C">
            <w:pPr>
              <w:jc w:val="center"/>
              <w:rPr>
                <w:rFonts w:asciiTheme="minorHAnsi" w:hAnsiTheme="minorHAnsi" w:cstheme="minorHAnsi"/>
                <w:b/>
                <w:sz w:val="14"/>
                <w:szCs w:val="14"/>
              </w:rPr>
            </w:pPr>
            <w:r>
              <w:rPr>
                <w:rFonts w:asciiTheme="minorHAnsi" w:hAnsiTheme="minorHAnsi" w:cstheme="minorHAnsi"/>
                <w:b/>
                <w:sz w:val="14"/>
                <w:szCs w:val="14"/>
              </w:rPr>
              <w:t>Licitante Adjudicado</w:t>
            </w:r>
          </w:p>
        </w:tc>
        <w:tc>
          <w:tcPr>
            <w:tcW w:w="1108" w:type="dxa"/>
            <w:shd w:val="clear" w:color="auto" w:fill="D9D9D9" w:themeFill="background1" w:themeFillShade="D9"/>
            <w:vAlign w:val="center"/>
          </w:tcPr>
          <w:p w14:paraId="24EE3A20" w14:textId="77777777" w:rsidR="00815C5C" w:rsidRPr="00815C5C" w:rsidRDefault="00815C5C" w:rsidP="00815C5C">
            <w:pPr>
              <w:jc w:val="center"/>
              <w:rPr>
                <w:rFonts w:ascii="Calibri" w:hAnsi="Calibri" w:cs="Calibri"/>
                <w:b/>
                <w:color w:val="000000"/>
                <w:sz w:val="12"/>
                <w:szCs w:val="14"/>
              </w:rPr>
            </w:pPr>
            <w:r w:rsidRPr="00815C5C">
              <w:rPr>
                <w:rFonts w:ascii="Calibri" w:hAnsi="Calibri" w:cs="Calibri"/>
                <w:b/>
                <w:color w:val="000000"/>
                <w:sz w:val="12"/>
                <w:szCs w:val="14"/>
              </w:rPr>
              <w:t xml:space="preserve">Importe mensual </w:t>
            </w:r>
          </w:p>
          <w:p w14:paraId="0D0E87B4" w14:textId="6238AD46" w:rsidR="00815C5C" w:rsidRPr="00815C5C" w:rsidRDefault="00815C5C" w:rsidP="00815C5C">
            <w:pPr>
              <w:jc w:val="center"/>
              <w:rPr>
                <w:rFonts w:ascii="Calibri" w:hAnsi="Calibri" w:cs="Calibri"/>
                <w:b/>
                <w:color w:val="000000"/>
                <w:sz w:val="12"/>
                <w:szCs w:val="14"/>
              </w:rPr>
            </w:pPr>
            <w:r w:rsidRPr="00815C5C">
              <w:rPr>
                <w:rFonts w:ascii="Calibri" w:hAnsi="Calibri" w:cs="Calibri"/>
                <w:b/>
                <w:color w:val="000000"/>
                <w:sz w:val="12"/>
                <w:szCs w:val="14"/>
              </w:rPr>
              <w:t>antes de IVA</w:t>
            </w:r>
          </w:p>
        </w:tc>
        <w:tc>
          <w:tcPr>
            <w:tcW w:w="1216" w:type="dxa"/>
            <w:shd w:val="clear" w:color="auto" w:fill="D9D9D9" w:themeFill="background1" w:themeFillShade="D9"/>
            <w:vAlign w:val="center"/>
          </w:tcPr>
          <w:p w14:paraId="0178B2A0" w14:textId="35AEE58C" w:rsidR="00815C5C" w:rsidRPr="00815C5C" w:rsidRDefault="00815C5C" w:rsidP="00815C5C">
            <w:pPr>
              <w:jc w:val="center"/>
              <w:rPr>
                <w:rFonts w:asciiTheme="minorHAnsi" w:hAnsiTheme="minorHAnsi" w:cstheme="minorHAnsi"/>
                <w:b/>
                <w:color w:val="000000"/>
                <w:sz w:val="14"/>
                <w:szCs w:val="14"/>
              </w:rPr>
            </w:pPr>
            <w:r w:rsidRPr="00815C5C">
              <w:rPr>
                <w:rFonts w:asciiTheme="minorHAnsi" w:hAnsiTheme="minorHAnsi" w:cstheme="minorHAnsi"/>
                <w:b/>
                <w:color w:val="000000"/>
                <w:sz w:val="14"/>
                <w:szCs w:val="14"/>
              </w:rPr>
              <w:t>Precio Total antes de IVA</w:t>
            </w:r>
          </w:p>
        </w:tc>
      </w:tr>
      <w:tr w:rsidR="00815C5C" w:rsidRPr="00D9191B" w14:paraId="40AD640E" w14:textId="77777777" w:rsidTr="00127EE6">
        <w:trPr>
          <w:trHeight w:hRule="exact" w:val="340"/>
          <w:jc w:val="center"/>
        </w:trPr>
        <w:tc>
          <w:tcPr>
            <w:tcW w:w="704" w:type="dxa"/>
            <w:shd w:val="clear" w:color="auto" w:fill="BFBFBF" w:themeFill="background1" w:themeFillShade="BF"/>
            <w:noWrap/>
          </w:tcPr>
          <w:p w14:paraId="21368AE7" w14:textId="77777777" w:rsidR="00815C5C" w:rsidRPr="005045C9" w:rsidRDefault="00815C5C" w:rsidP="00815C5C">
            <w:pPr>
              <w:jc w:val="center"/>
              <w:rPr>
                <w:rFonts w:asciiTheme="minorHAnsi" w:hAnsiTheme="minorHAnsi" w:cstheme="minorHAnsi"/>
                <w:b/>
                <w:color w:val="000000"/>
                <w:sz w:val="16"/>
                <w:szCs w:val="14"/>
              </w:rPr>
            </w:pPr>
            <w:r w:rsidRPr="005045C9">
              <w:rPr>
                <w:rFonts w:asciiTheme="minorHAnsi" w:hAnsiTheme="minorHAnsi" w:cstheme="minorHAnsi"/>
                <w:b/>
                <w:color w:val="000000"/>
                <w:sz w:val="16"/>
                <w:szCs w:val="14"/>
              </w:rPr>
              <w:t>18</w:t>
            </w:r>
          </w:p>
        </w:tc>
        <w:tc>
          <w:tcPr>
            <w:tcW w:w="2416" w:type="dxa"/>
            <w:shd w:val="clear" w:color="auto" w:fill="auto"/>
          </w:tcPr>
          <w:p w14:paraId="447B76B1" w14:textId="77777777" w:rsidR="00815C5C" w:rsidRPr="00691810" w:rsidRDefault="00815C5C" w:rsidP="00815C5C">
            <w:pPr>
              <w:ind w:right="42"/>
              <w:rPr>
                <w:rFonts w:asciiTheme="minorHAnsi" w:eastAsia="Arial" w:hAnsiTheme="minorHAnsi" w:cs="Arial"/>
                <w:bCs/>
                <w:sz w:val="12"/>
                <w:szCs w:val="12"/>
              </w:rPr>
            </w:pPr>
            <w:r w:rsidRPr="00691810">
              <w:rPr>
                <w:rFonts w:ascii="Calibri" w:hAnsi="Calibri" w:cs="Calibri"/>
                <w:color w:val="000000"/>
                <w:sz w:val="12"/>
                <w:szCs w:val="12"/>
              </w:rPr>
              <w:t>Análisis de agua residual tratada, compuesta de seis puntuales de la descarga de la planta de tratamiento en Ciudad Universitaria, de acuerdo con la NOM-001-SEMARNAT-2021 y condiciones particulares. Fechas para realizar: mayo, agosto y octubre, Se anexa detalle de los servicios a realizar (parámetros obligatorios en base a la Norma Oficial Mexicana NOM-001-SEMARNAT-2021.</w:t>
            </w:r>
            <w:r w:rsidRPr="00691810">
              <w:rPr>
                <w:rFonts w:ascii="Calibri" w:hAnsi="Calibri" w:cs="Calibri"/>
                <w:color w:val="000000"/>
                <w:sz w:val="12"/>
                <w:szCs w:val="12"/>
              </w:rPr>
              <w:br/>
            </w:r>
            <w:r w:rsidRPr="00691810">
              <w:rPr>
                <w:rFonts w:ascii="Calibri" w:hAnsi="Calibri" w:cs="Calibri"/>
                <w:color w:val="000000"/>
                <w:sz w:val="12"/>
                <w:szCs w:val="12"/>
              </w:rPr>
              <w:br/>
              <w:t>Observaciones:</w:t>
            </w:r>
            <w:r w:rsidRPr="00691810">
              <w:rPr>
                <w:rFonts w:ascii="Calibri" w:hAnsi="Calibri" w:cs="Calibri"/>
                <w:color w:val="000000"/>
                <w:sz w:val="12"/>
                <w:szCs w:val="12"/>
              </w:rPr>
              <w:br/>
              <w:t xml:space="preserve">Las muestras compuestas se deberán tomar de acuerdo a la frecuencia de muestreo que se indica en el Artículo 278-B de la Ley Federal de Derechos en Materia de Aguas Nacionales (08:00, 12:00, 16:00, 20:00, 24:00 y 04:00 </w:t>
            </w:r>
            <w:proofErr w:type="spellStart"/>
            <w:r w:rsidRPr="00691810">
              <w:rPr>
                <w:rFonts w:ascii="Calibri" w:hAnsi="Calibri" w:cs="Calibri"/>
                <w:color w:val="000000"/>
                <w:sz w:val="12"/>
                <w:szCs w:val="12"/>
              </w:rPr>
              <w:t>hr</w:t>
            </w:r>
            <w:proofErr w:type="spellEnd"/>
            <w:r w:rsidRPr="00691810">
              <w:rPr>
                <w:rFonts w:ascii="Calibri" w:hAnsi="Calibri" w:cs="Calibri"/>
                <w:color w:val="000000"/>
                <w:sz w:val="12"/>
                <w:szCs w:val="12"/>
              </w:rPr>
              <w:t>) en los días y meses programados.</w:t>
            </w:r>
            <w:r w:rsidRPr="00691810">
              <w:rPr>
                <w:rFonts w:ascii="Calibri" w:hAnsi="Calibri" w:cs="Calibri"/>
                <w:color w:val="000000"/>
                <w:sz w:val="12"/>
                <w:szCs w:val="12"/>
              </w:rPr>
              <w:br/>
            </w:r>
            <w:r w:rsidRPr="00691810">
              <w:rPr>
                <w:rFonts w:ascii="Calibri" w:hAnsi="Calibri" w:cs="Calibri"/>
                <w:color w:val="000000"/>
                <w:sz w:val="12"/>
                <w:szCs w:val="12"/>
              </w:rPr>
              <w:br/>
              <w:t>La frecuencia de monitoreo de las aguas residuales tratadas y los parámetros evaluados están incluidos en las Condiciones Particulares de Descarga y para dar cumplimiento a la NOM-001- SEMARNAT-2021 y a la NOM-003-SEMARNAT-1997 para aguas tratadas que se reúsen en servicios al público con contacto indirecto u ocasional, indicados en el Título de Concesión para Descargas asignado a la Universidad.</w:t>
            </w:r>
          </w:p>
        </w:tc>
        <w:tc>
          <w:tcPr>
            <w:tcW w:w="849" w:type="dxa"/>
            <w:shd w:val="clear" w:color="auto" w:fill="auto"/>
            <w:vAlign w:val="center"/>
          </w:tcPr>
          <w:p w14:paraId="4F8535AC"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Servicio</w:t>
            </w:r>
          </w:p>
        </w:tc>
        <w:tc>
          <w:tcPr>
            <w:tcW w:w="811" w:type="dxa"/>
            <w:shd w:val="clear" w:color="auto" w:fill="auto"/>
            <w:noWrap/>
            <w:vAlign w:val="center"/>
          </w:tcPr>
          <w:p w14:paraId="4468EB5D"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6</w:t>
            </w:r>
          </w:p>
        </w:tc>
        <w:tc>
          <w:tcPr>
            <w:tcW w:w="1822" w:type="dxa"/>
            <w:vMerge w:val="restart"/>
            <w:vAlign w:val="center"/>
          </w:tcPr>
          <w:p w14:paraId="081A2D80" w14:textId="77777777" w:rsidR="00815C5C" w:rsidRPr="00691810" w:rsidRDefault="00815C5C" w:rsidP="00815C5C">
            <w:pPr>
              <w:jc w:val="center"/>
              <w:rPr>
                <w:rFonts w:asciiTheme="minorHAnsi" w:hAnsiTheme="minorHAnsi" w:cstheme="minorHAnsi"/>
                <w:b/>
                <w:sz w:val="14"/>
                <w:szCs w:val="14"/>
              </w:rPr>
            </w:pPr>
            <w:r w:rsidRPr="0098124D">
              <w:rPr>
                <w:rFonts w:asciiTheme="minorHAnsi" w:hAnsiTheme="minorHAnsi" w:cstheme="minorHAnsi"/>
                <w:b/>
                <w:sz w:val="16"/>
                <w:szCs w:val="14"/>
              </w:rPr>
              <w:t>MICROLAB INDUSTRIAL, S.A. DE C.V.</w:t>
            </w:r>
          </w:p>
        </w:tc>
        <w:tc>
          <w:tcPr>
            <w:tcW w:w="1108" w:type="dxa"/>
            <w:vAlign w:val="center"/>
          </w:tcPr>
          <w:p w14:paraId="6F502B63"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$10,160.00</w:t>
            </w:r>
          </w:p>
        </w:tc>
        <w:tc>
          <w:tcPr>
            <w:tcW w:w="1216" w:type="dxa"/>
            <w:vAlign w:val="center"/>
          </w:tcPr>
          <w:p w14:paraId="719D7564" w14:textId="77777777" w:rsidR="00815C5C" w:rsidRPr="0098124D" w:rsidRDefault="00815C5C" w:rsidP="00815C5C">
            <w:pPr>
              <w:jc w:val="center"/>
              <w:rPr>
                <w:rFonts w:ascii="Calibri" w:hAnsi="Calibri" w:cs="Calibri"/>
                <w:color w:val="000000"/>
                <w:sz w:val="18"/>
                <w:szCs w:val="14"/>
              </w:rPr>
            </w:pPr>
            <w:r w:rsidRPr="0098124D">
              <w:rPr>
                <w:rFonts w:asciiTheme="minorHAnsi" w:hAnsiTheme="minorHAnsi" w:cstheme="minorHAnsi"/>
                <w:color w:val="000000"/>
                <w:sz w:val="18"/>
                <w:szCs w:val="14"/>
              </w:rPr>
              <w:t>$60,960.00</w:t>
            </w:r>
          </w:p>
        </w:tc>
      </w:tr>
      <w:tr w:rsidR="00815C5C" w:rsidRPr="00D9191B" w14:paraId="0907F09F" w14:textId="77777777" w:rsidTr="00127EE6">
        <w:trPr>
          <w:trHeight w:hRule="exact" w:val="340"/>
          <w:jc w:val="center"/>
        </w:trPr>
        <w:tc>
          <w:tcPr>
            <w:tcW w:w="704" w:type="dxa"/>
            <w:shd w:val="clear" w:color="auto" w:fill="BFBFBF" w:themeFill="background1" w:themeFillShade="BF"/>
            <w:noWrap/>
          </w:tcPr>
          <w:p w14:paraId="56E4481F" w14:textId="77777777" w:rsidR="00815C5C" w:rsidRPr="005045C9" w:rsidRDefault="00815C5C" w:rsidP="00815C5C">
            <w:pPr>
              <w:jc w:val="center"/>
              <w:rPr>
                <w:rFonts w:asciiTheme="minorHAnsi" w:hAnsiTheme="minorHAnsi" w:cstheme="minorHAnsi"/>
                <w:b/>
                <w:color w:val="000000"/>
                <w:sz w:val="16"/>
                <w:szCs w:val="14"/>
              </w:rPr>
            </w:pPr>
            <w:r w:rsidRPr="005045C9">
              <w:rPr>
                <w:rFonts w:asciiTheme="minorHAnsi" w:hAnsiTheme="minorHAnsi" w:cstheme="minorHAnsi"/>
                <w:b/>
                <w:color w:val="000000"/>
                <w:sz w:val="16"/>
                <w:szCs w:val="14"/>
              </w:rPr>
              <w:t>19</w:t>
            </w:r>
          </w:p>
        </w:tc>
        <w:tc>
          <w:tcPr>
            <w:tcW w:w="2416" w:type="dxa"/>
            <w:shd w:val="clear" w:color="auto" w:fill="auto"/>
          </w:tcPr>
          <w:p w14:paraId="0EAFC1B4" w14:textId="77777777" w:rsidR="00815C5C" w:rsidRPr="00691810" w:rsidRDefault="00815C5C" w:rsidP="00815C5C">
            <w:pPr>
              <w:ind w:right="42"/>
              <w:rPr>
                <w:rFonts w:asciiTheme="minorHAnsi" w:eastAsia="Arial" w:hAnsiTheme="minorHAnsi" w:cs="Arial"/>
                <w:bCs/>
                <w:sz w:val="12"/>
                <w:szCs w:val="12"/>
              </w:rPr>
            </w:pPr>
            <w:r w:rsidRPr="00691810">
              <w:rPr>
                <w:rFonts w:ascii="Calibri" w:hAnsi="Calibri" w:cs="Calibri"/>
                <w:color w:val="000000"/>
                <w:sz w:val="12"/>
                <w:szCs w:val="12"/>
              </w:rPr>
              <w:t>Análisis de agua residual tratada, compuesta de cuatro puntuales de la descarga de la planta de tratamiento en Campus Sur, de acuerdo con la NOM-001-SEMARNAT-2021 y condiciones particulares. Fechas para realizar: marzo, junio, agosto y octubre. Se anexa detalle de los servicios a realizar (parámetros obligatorios en base a la Norma Oficial Mexicana NOM-001-SEMARNAT-2021).</w:t>
            </w:r>
            <w:r w:rsidRPr="00691810">
              <w:rPr>
                <w:rFonts w:ascii="Calibri" w:hAnsi="Calibri" w:cs="Calibri"/>
                <w:color w:val="000000"/>
                <w:sz w:val="12"/>
                <w:szCs w:val="12"/>
              </w:rPr>
              <w:br/>
            </w:r>
            <w:r w:rsidRPr="00691810">
              <w:rPr>
                <w:rFonts w:ascii="Calibri" w:hAnsi="Calibri" w:cs="Calibri"/>
                <w:color w:val="000000"/>
                <w:sz w:val="12"/>
                <w:szCs w:val="12"/>
              </w:rPr>
              <w:br/>
              <w:t>Observaciones:</w:t>
            </w:r>
            <w:r w:rsidRPr="00691810">
              <w:rPr>
                <w:rFonts w:ascii="Calibri" w:hAnsi="Calibri" w:cs="Calibri"/>
                <w:color w:val="000000"/>
                <w:sz w:val="12"/>
                <w:szCs w:val="12"/>
              </w:rPr>
              <w:br/>
              <w:t xml:space="preserve">Las muestras compuestas se deberán tomar de acuerdo a la frecuencia de muestreo que se indica en el Artículo 278-B de la Ley Federal de Derechos en Materia de Aguas Nacionales (09:00, 11:00, 13:00, 15:00 </w:t>
            </w:r>
            <w:proofErr w:type="spellStart"/>
            <w:r w:rsidRPr="00691810">
              <w:rPr>
                <w:rFonts w:ascii="Calibri" w:hAnsi="Calibri" w:cs="Calibri"/>
                <w:color w:val="000000"/>
                <w:sz w:val="12"/>
                <w:szCs w:val="12"/>
              </w:rPr>
              <w:t>hr</w:t>
            </w:r>
            <w:proofErr w:type="spellEnd"/>
            <w:r w:rsidRPr="00691810">
              <w:rPr>
                <w:rFonts w:ascii="Calibri" w:hAnsi="Calibri" w:cs="Calibri"/>
                <w:color w:val="000000"/>
                <w:sz w:val="12"/>
                <w:szCs w:val="12"/>
              </w:rPr>
              <w:t>) en los días y meses programados.</w:t>
            </w:r>
            <w:r w:rsidRPr="00691810">
              <w:rPr>
                <w:rFonts w:ascii="Calibri" w:hAnsi="Calibri" w:cs="Calibri"/>
                <w:color w:val="000000"/>
                <w:sz w:val="12"/>
                <w:szCs w:val="12"/>
              </w:rPr>
              <w:br/>
            </w:r>
            <w:r w:rsidRPr="00691810">
              <w:rPr>
                <w:rFonts w:ascii="Calibri" w:hAnsi="Calibri" w:cs="Calibri"/>
                <w:color w:val="000000"/>
                <w:sz w:val="12"/>
                <w:szCs w:val="12"/>
              </w:rPr>
              <w:br/>
              <w:t>La frecuencia de monitoreo de las aguas residuales tratadas y los parámetros evaluados están incluidos en las Condiciones Particulares de Descarga y para dar cumplimiento a la NOM-001- SEMARNAT-2021 y a la NOM-003-SEMARNAT-1997 para aguas tratadas que se reúsen en servicios al público con contacto indirecto u ocasional, indicados en el Título de Concesión para Descargas asignado a la Universidad.</w:t>
            </w:r>
          </w:p>
        </w:tc>
        <w:tc>
          <w:tcPr>
            <w:tcW w:w="849" w:type="dxa"/>
            <w:shd w:val="clear" w:color="auto" w:fill="auto"/>
            <w:vAlign w:val="center"/>
          </w:tcPr>
          <w:p w14:paraId="07A6D436"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Servicio</w:t>
            </w:r>
          </w:p>
        </w:tc>
        <w:tc>
          <w:tcPr>
            <w:tcW w:w="811" w:type="dxa"/>
            <w:shd w:val="clear" w:color="auto" w:fill="auto"/>
            <w:noWrap/>
            <w:vAlign w:val="center"/>
          </w:tcPr>
          <w:p w14:paraId="2627C97A"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8</w:t>
            </w:r>
          </w:p>
        </w:tc>
        <w:tc>
          <w:tcPr>
            <w:tcW w:w="1822" w:type="dxa"/>
            <w:vMerge/>
            <w:vAlign w:val="center"/>
          </w:tcPr>
          <w:p w14:paraId="5F690717" w14:textId="77777777" w:rsidR="00815C5C" w:rsidRPr="00691810" w:rsidRDefault="00815C5C" w:rsidP="00815C5C">
            <w:pPr>
              <w:jc w:val="center"/>
              <w:rPr>
                <w:rFonts w:asciiTheme="minorHAnsi" w:hAnsiTheme="minorHAnsi" w:cstheme="minorHAnsi"/>
                <w:b/>
                <w:sz w:val="14"/>
                <w:szCs w:val="14"/>
              </w:rPr>
            </w:pPr>
          </w:p>
        </w:tc>
        <w:tc>
          <w:tcPr>
            <w:tcW w:w="1108" w:type="dxa"/>
            <w:vAlign w:val="center"/>
          </w:tcPr>
          <w:p w14:paraId="5B41D8EB"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$7,770.00</w:t>
            </w:r>
          </w:p>
        </w:tc>
        <w:tc>
          <w:tcPr>
            <w:tcW w:w="1216" w:type="dxa"/>
            <w:vAlign w:val="center"/>
          </w:tcPr>
          <w:p w14:paraId="082B87DD"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$62,160.00</w:t>
            </w:r>
          </w:p>
        </w:tc>
      </w:tr>
      <w:tr w:rsidR="00815C5C" w:rsidRPr="00D9191B" w14:paraId="53360F19" w14:textId="77777777" w:rsidTr="00127EE6">
        <w:trPr>
          <w:trHeight w:hRule="exact" w:val="340"/>
          <w:jc w:val="center"/>
        </w:trPr>
        <w:tc>
          <w:tcPr>
            <w:tcW w:w="704" w:type="dxa"/>
            <w:shd w:val="clear" w:color="auto" w:fill="BFBFBF" w:themeFill="background1" w:themeFillShade="BF"/>
            <w:noWrap/>
          </w:tcPr>
          <w:p w14:paraId="10A6B43E" w14:textId="77777777" w:rsidR="00815C5C" w:rsidRPr="005045C9" w:rsidRDefault="00815C5C" w:rsidP="00815C5C">
            <w:pPr>
              <w:jc w:val="center"/>
              <w:rPr>
                <w:rFonts w:asciiTheme="minorHAnsi" w:hAnsiTheme="minorHAnsi" w:cstheme="minorHAnsi"/>
                <w:b/>
                <w:color w:val="000000"/>
                <w:sz w:val="16"/>
                <w:szCs w:val="14"/>
              </w:rPr>
            </w:pPr>
            <w:r w:rsidRPr="005045C9">
              <w:rPr>
                <w:rFonts w:asciiTheme="minorHAnsi" w:hAnsiTheme="minorHAnsi" w:cstheme="minorHAnsi"/>
                <w:b/>
                <w:color w:val="000000"/>
                <w:sz w:val="16"/>
                <w:szCs w:val="14"/>
              </w:rPr>
              <w:t>20</w:t>
            </w:r>
          </w:p>
        </w:tc>
        <w:tc>
          <w:tcPr>
            <w:tcW w:w="2416" w:type="dxa"/>
            <w:shd w:val="clear" w:color="auto" w:fill="auto"/>
          </w:tcPr>
          <w:p w14:paraId="665D7601" w14:textId="77777777" w:rsidR="00815C5C" w:rsidRPr="00691810" w:rsidRDefault="00815C5C" w:rsidP="00815C5C">
            <w:pPr>
              <w:ind w:right="42"/>
              <w:rPr>
                <w:rFonts w:asciiTheme="minorHAnsi" w:eastAsia="Arial" w:hAnsiTheme="minorHAnsi" w:cs="Arial"/>
                <w:bCs/>
                <w:sz w:val="12"/>
                <w:szCs w:val="12"/>
              </w:rPr>
            </w:pPr>
            <w:r w:rsidRPr="00691810">
              <w:rPr>
                <w:rFonts w:ascii="Calibri" w:hAnsi="Calibri" w:cs="Calibri"/>
                <w:color w:val="000000"/>
                <w:sz w:val="12"/>
                <w:szCs w:val="12"/>
              </w:rPr>
              <w:t>Análisis de agua residual tratada, compuesta de cuatro puntuales del tanque de agua clorada de la Posta Zootécnica de acuerdo con la NOM-001-SEMARNAT-2021 y condiciones particulares. Fechas para realizar: junio, agosto y octubre. Se anexa detalle de los servicios a realizar (parámetros obligatorios en base a la Norma Oficial Mexicana NOM-001-SEMARNAT-2021).</w:t>
            </w:r>
            <w:r w:rsidRPr="00691810">
              <w:rPr>
                <w:rFonts w:ascii="Calibri" w:hAnsi="Calibri" w:cs="Calibri"/>
                <w:color w:val="000000"/>
                <w:sz w:val="12"/>
                <w:szCs w:val="12"/>
              </w:rPr>
              <w:br/>
            </w:r>
            <w:r w:rsidRPr="00691810">
              <w:rPr>
                <w:rFonts w:ascii="Calibri" w:hAnsi="Calibri" w:cs="Calibri"/>
                <w:color w:val="000000"/>
                <w:sz w:val="12"/>
                <w:szCs w:val="12"/>
              </w:rPr>
              <w:br/>
              <w:t>Observaciones:</w:t>
            </w:r>
            <w:r w:rsidRPr="00691810">
              <w:rPr>
                <w:rFonts w:ascii="Calibri" w:hAnsi="Calibri" w:cs="Calibri"/>
                <w:color w:val="000000"/>
                <w:sz w:val="12"/>
                <w:szCs w:val="12"/>
              </w:rPr>
              <w:br/>
              <w:t xml:space="preserve">Las muestras compuestas se deberán tomar de acuerdo a la frecuencia de muestreo que se indica en el Artículo 278-B de la Ley Federal de Derechos en Materia de Aguas Nacionales (09:00, 11:00, 13:00, 15:00 </w:t>
            </w:r>
            <w:proofErr w:type="spellStart"/>
            <w:r w:rsidRPr="00691810">
              <w:rPr>
                <w:rFonts w:ascii="Calibri" w:hAnsi="Calibri" w:cs="Calibri"/>
                <w:color w:val="000000"/>
                <w:sz w:val="12"/>
                <w:szCs w:val="12"/>
              </w:rPr>
              <w:t>hr</w:t>
            </w:r>
            <w:proofErr w:type="spellEnd"/>
            <w:r w:rsidRPr="00691810">
              <w:rPr>
                <w:rFonts w:ascii="Calibri" w:hAnsi="Calibri" w:cs="Calibri"/>
                <w:color w:val="000000"/>
                <w:sz w:val="12"/>
                <w:szCs w:val="12"/>
              </w:rPr>
              <w:t>) en los días y meses programados.</w:t>
            </w:r>
            <w:r w:rsidRPr="00691810">
              <w:rPr>
                <w:rFonts w:ascii="Calibri" w:hAnsi="Calibri" w:cs="Calibri"/>
                <w:color w:val="000000"/>
                <w:sz w:val="12"/>
                <w:szCs w:val="12"/>
              </w:rPr>
              <w:br/>
            </w:r>
            <w:r w:rsidRPr="00691810">
              <w:rPr>
                <w:rFonts w:ascii="Calibri" w:hAnsi="Calibri" w:cs="Calibri"/>
                <w:color w:val="000000"/>
                <w:sz w:val="12"/>
                <w:szCs w:val="12"/>
              </w:rPr>
              <w:br/>
              <w:t xml:space="preserve">La frecuencia de monitoreo de las aguas residuales tratadas y los parámetros evaluados están </w:t>
            </w:r>
            <w:proofErr w:type="spellStart"/>
            <w:r w:rsidRPr="00691810">
              <w:rPr>
                <w:rFonts w:ascii="Calibri" w:hAnsi="Calibri" w:cs="Calibri"/>
                <w:color w:val="000000"/>
                <w:sz w:val="12"/>
                <w:szCs w:val="12"/>
              </w:rPr>
              <w:t>incluídos</w:t>
            </w:r>
            <w:proofErr w:type="spellEnd"/>
            <w:r w:rsidRPr="00691810">
              <w:rPr>
                <w:rFonts w:ascii="Calibri" w:hAnsi="Calibri" w:cs="Calibri"/>
                <w:color w:val="000000"/>
                <w:sz w:val="12"/>
                <w:szCs w:val="12"/>
              </w:rPr>
              <w:t xml:space="preserve"> en las Condiciones Particulares de </w:t>
            </w:r>
            <w:proofErr w:type="spellStart"/>
            <w:r w:rsidRPr="00691810">
              <w:rPr>
                <w:rFonts w:ascii="Calibri" w:hAnsi="Calibri" w:cs="Calibri"/>
                <w:color w:val="000000"/>
                <w:sz w:val="12"/>
                <w:szCs w:val="12"/>
              </w:rPr>
              <w:t>Desacarga</w:t>
            </w:r>
            <w:proofErr w:type="spellEnd"/>
            <w:r w:rsidRPr="00691810">
              <w:rPr>
                <w:rFonts w:ascii="Calibri" w:hAnsi="Calibri" w:cs="Calibri"/>
                <w:color w:val="000000"/>
                <w:sz w:val="12"/>
                <w:szCs w:val="12"/>
              </w:rPr>
              <w:t xml:space="preserve"> y para dar cumplimiento a la NOM-001- SEMARNAT-2021 y a la NOM-003-SEMARNAT-1997 para aguas tratadas que se </w:t>
            </w:r>
            <w:proofErr w:type="spellStart"/>
            <w:r w:rsidRPr="00691810">
              <w:rPr>
                <w:rFonts w:ascii="Calibri" w:hAnsi="Calibri" w:cs="Calibri"/>
                <w:color w:val="000000"/>
                <w:sz w:val="12"/>
                <w:szCs w:val="12"/>
              </w:rPr>
              <w:t>reusen</w:t>
            </w:r>
            <w:proofErr w:type="spellEnd"/>
            <w:r w:rsidRPr="00691810">
              <w:rPr>
                <w:rFonts w:ascii="Calibri" w:hAnsi="Calibri" w:cs="Calibri"/>
                <w:color w:val="000000"/>
                <w:sz w:val="12"/>
                <w:szCs w:val="12"/>
              </w:rPr>
              <w:t xml:space="preserve"> en servicios al público con contacto indirecto u ocasional, indicados en el Título de </w:t>
            </w:r>
            <w:proofErr w:type="spellStart"/>
            <w:r w:rsidRPr="00691810">
              <w:rPr>
                <w:rFonts w:ascii="Calibri" w:hAnsi="Calibri" w:cs="Calibri"/>
                <w:color w:val="000000"/>
                <w:sz w:val="12"/>
                <w:szCs w:val="12"/>
              </w:rPr>
              <w:t>Consesión</w:t>
            </w:r>
            <w:proofErr w:type="spellEnd"/>
            <w:r w:rsidRPr="00691810">
              <w:rPr>
                <w:rFonts w:ascii="Calibri" w:hAnsi="Calibri" w:cs="Calibri"/>
                <w:color w:val="000000"/>
                <w:sz w:val="12"/>
                <w:szCs w:val="12"/>
              </w:rPr>
              <w:br/>
              <w:t>para Descargas asignado a la Universidad.</w:t>
            </w:r>
          </w:p>
        </w:tc>
        <w:tc>
          <w:tcPr>
            <w:tcW w:w="849" w:type="dxa"/>
            <w:shd w:val="clear" w:color="auto" w:fill="auto"/>
            <w:vAlign w:val="center"/>
          </w:tcPr>
          <w:p w14:paraId="2A84E925"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Servicio</w:t>
            </w:r>
          </w:p>
        </w:tc>
        <w:tc>
          <w:tcPr>
            <w:tcW w:w="811" w:type="dxa"/>
            <w:shd w:val="clear" w:color="auto" w:fill="auto"/>
            <w:noWrap/>
            <w:vAlign w:val="center"/>
          </w:tcPr>
          <w:p w14:paraId="47F0EFAE"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6</w:t>
            </w:r>
          </w:p>
        </w:tc>
        <w:tc>
          <w:tcPr>
            <w:tcW w:w="1822" w:type="dxa"/>
            <w:vMerge/>
            <w:vAlign w:val="center"/>
          </w:tcPr>
          <w:p w14:paraId="0127CBBE" w14:textId="77777777" w:rsidR="00815C5C" w:rsidRPr="00691810" w:rsidRDefault="00815C5C" w:rsidP="00815C5C">
            <w:pPr>
              <w:jc w:val="center"/>
              <w:rPr>
                <w:rFonts w:asciiTheme="minorHAnsi" w:hAnsiTheme="minorHAnsi" w:cstheme="minorHAnsi"/>
                <w:b/>
                <w:sz w:val="14"/>
                <w:szCs w:val="14"/>
              </w:rPr>
            </w:pPr>
          </w:p>
        </w:tc>
        <w:tc>
          <w:tcPr>
            <w:tcW w:w="1108" w:type="dxa"/>
            <w:vAlign w:val="center"/>
          </w:tcPr>
          <w:p w14:paraId="6EBFF038"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$7,770.00</w:t>
            </w:r>
          </w:p>
        </w:tc>
        <w:tc>
          <w:tcPr>
            <w:tcW w:w="1216" w:type="dxa"/>
            <w:vAlign w:val="center"/>
          </w:tcPr>
          <w:p w14:paraId="546F7706"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$46,620.00</w:t>
            </w:r>
          </w:p>
        </w:tc>
      </w:tr>
      <w:tr w:rsidR="00815C5C" w:rsidRPr="00D9191B" w14:paraId="2FC76C63" w14:textId="77777777" w:rsidTr="00127EE6">
        <w:trPr>
          <w:trHeight w:hRule="exact" w:val="340"/>
          <w:jc w:val="center"/>
        </w:trPr>
        <w:tc>
          <w:tcPr>
            <w:tcW w:w="704" w:type="dxa"/>
            <w:shd w:val="clear" w:color="auto" w:fill="BFBFBF" w:themeFill="background1" w:themeFillShade="BF"/>
            <w:noWrap/>
          </w:tcPr>
          <w:p w14:paraId="5BEE1DD4" w14:textId="77777777" w:rsidR="00815C5C" w:rsidRPr="005045C9" w:rsidRDefault="00815C5C" w:rsidP="00815C5C">
            <w:pPr>
              <w:jc w:val="center"/>
              <w:rPr>
                <w:rFonts w:asciiTheme="minorHAnsi" w:hAnsiTheme="minorHAnsi" w:cstheme="minorHAnsi"/>
                <w:b/>
                <w:color w:val="000000"/>
                <w:sz w:val="16"/>
                <w:szCs w:val="14"/>
              </w:rPr>
            </w:pPr>
            <w:r w:rsidRPr="005045C9">
              <w:rPr>
                <w:rFonts w:asciiTheme="minorHAnsi" w:hAnsiTheme="minorHAnsi" w:cstheme="minorHAnsi"/>
                <w:b/>
                <w:color w:val="000000"/>
                <w:sz w:val="16"/>
                <w:szCs w:val="14"/>
              </w:rPr>
              <w:t>21</w:t>
            </w:r>
          </w:p>
        </w:tc>
        <w:tc>
          <w:tcPr>
            <w:tcW w:w="2416" w:type="dxa"/>
            <w:shd w:val="clear" w:color="auto" w:fill="auto"/>
          </w:tcPr>
          <w:p w14:paraId="58FB2F7F" w14:textId="77777777" w:rsidR="00815C5C" w:rsidRPr="00691810" w:rsidRDefault="00815C5C" w:rsidP="00815C5C">
            <w:pPr>
              <w:ind w:right="42"/>
              <w:rPr>
                <w:rFonts w:asciiTheme="minorHAnsi" w:eastAsia="Arial" w:hAnsiTheme="minorHAnsi" w:cs="Arial"/>
                <w:bCs/>
                <w:sz w:val="12"/>
                <w:szCs w:val="12"/>
              </w:rPr>
            </w:pPr>
            <w:r w:rsidRPr="00691810">
              <w:rPr>
                <w:rFonts w:ascii="Calibri" w:hAnsi="Calibri" w:cs="Calibri"/>
                <w:color w:val="000000"/>
                <w:sz w:val="12"/>
                <w:szCs w:val="12"/>
              </w:rPr>
              <w:t>Análisis de lodos de acuerdo con la NOM-004-SEMARNAT-2002. Fechas para realizar: mayo en Campus Central y junio en Campus Sur. Se anexa detalle de los servicios a realizar (parámetros obligatorios en base a la Norma Oficial Mexicana NOM-004-SEMARNAT-2002).</w:t>
            </w:r>
            <w:r w:rsidRPr="00691810">
              <w:rPr>
                <w:rFonts w:ascii="Calibri" w:hAnsi="Calibri" w:cs="Calibri"/>
                <w:color w:val="000000"/>
                <w:sz w:val="12"/>
                <w:szCs w:val="12"/>
              </w:rPr>
              <w:br/>
            </w:r>
            <w:r w:rsidRPr="00691810">
              <w:rPr>
                <w:rFonts w:ascii="Calibri" w:hAnsi="Calibri" w:cs="Calibri"/>
                <w:color w:val="000000"/>
                <w:sz w:val="12"/>
                <w:szCs w:val="12"/>
              </w:rPr>
              <w:br/>
              <w:t>El análisis de Lodos se deberá realizar en una muestra simple de acuerdo con las especificaciones de la NOM-004-SEMARNAT-2002.</w:t>
            </w:r>
          </w:p>
        </w:tc>
        <w:tc>
          <w:tcPr>
            <w:tcW w:w="849" w:type="dxa"/>
            <w:shd w:val="clear" w:color="auto" w:fill="auto"/>
            <w:vAlign w:val="center"/>
          </w:tcPr>
          <w:p w14:paraId="375A010A"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Servicio</w:t>
            </w:r>
          </w:p>
        </w:tc>
        <w:tc>
          <w:tcPr>
            <w:tcW w:w="811" w:type="dxa"/>
            <w:shd w:val="clear" w:color="auto" w:fill="auto"/>
            <w:noWrap/>
            <w:vAlign w:val="center"/>
          </w:tcPr>
          <w:p w14:paraId="12E6B7AC"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2</w:t>
            </w:r>
          </w:p>
        </w:tc>
        <w:tc>
          <w:tcPr>
            <w:tcW w:w="1822" w:type="dxa"/>
            <w:vMerge/>
            <w:vAlign w:val="center"/>
          </w:tcPr>
          <w:p w14:paraId="38210F8F" w14:textId="77777777" w:rsidR="00815C5C" w:rsidRPr="00691810" w:rsidRDefault="00815C5C" w:rsidP="00815C5C">
            <w:pPr>
              <w:jc w:val="center"/>
              <w:rPr>
                <w:rFonts w:asciiTheme="minorHAnsi" w:hAnsiTheme="minorHAnsi" w:cstheme="minorHAnsi"/>
                <w:b/>
                <w:sz w:val="14"/>
                <w:szCs w:val="14"/>
              </w:rPr>
            </w:pPr>
          </w:p>
        </w:tc>
        <w:tc>
          <w:tcPr>
            <w:tcW w:w="1108" w:type="dxa"/>
            <w:vAlign w:val="center"/>
          </w:tcPr>
          <w:p w14:paraId="675EC520"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$5,985.00</w:t>
            </w:r>
          </w:p>
        </w:tc>
        <w:tc>
          <w:tcPr>
            <w:tcW w:w="1216" w:type="dxa"/>
            <w:vAlign w:val="center"/>
          </w:tcPr>
          <w:p w14:paraId="39BD5735"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$11,970.00</w:t>
            </w:r>
          </w:p>
        </w:tc>
      </w:tr>
      <w:tr w:rsidR="00815C5C" w:rsidRPr="00D9191B" w14:paraId="1D69A08A" w14:textId="77777777" w:rsidTr="00127EE6">
        <w:trPr>
          <w:trHeight w:hRule="exact" w:val="340"/>
          <w:jc w:val="center"/>
        </w:trPr>
        <w:tc>
          <w:tcPr>
            <w:tcW w:w="704" w:type="dxa"/>
            <w:shd w:val="clear" w:color="auto" w:fill="BFBFBF" w:themeFill="background1" w:themeFillShade="BF"/>
            <w:noWrap/>
          </w:tcPr>
          <w:p w14:paraId="1095ED88" w14:textId="77777777" w:rsidR="00815C5C" w:rsidRPr="005045C9" w:rsidRDefault="00815C5C" w:rsidP="00815C5C">
            <w:pPr>
              <w:jc w:val="center"/>
              <w:rPr>
                <w:rFonts w:asciiTheme="minorHAnsi" w:hAnsiTheme="minorHAnsi" w:cstheme="minorHAnsi"/>
                <w:b/>
                <w:color w:val="000000"/>
                <w:sz w:val="16"/>
                <w:szCs w:val="14"/>
              </w:rPr>
            </w:pPr>
            <w:r w:rsidRPr="005045C9">
              <w:rPr>
                <w:rFonts w:asciiTheme="minorHAnsi" w:hAnsiTheme="minorHAnsi" w:cstheme="minorHAnsi"/>
                <w:b/>
                <w:color w:val="000000"/>
                <w:sz w:val="16"/>
                <w:szCs w:val="14"/>
              </w:rPr>
              <w:t>22</w:t>
            </w:r>
          </w:p>
        </w:tc>
        <w:tc>
          <w:tcPr>
            <w:tcW w:w="2416" w:type="dxa"/>
            <w:shd w:val="clear" w:color="auto" w:fill="auto"/>
          </w:tcPr>
          <w:p w14:paraId="62C62C88" w14:textId="77777777" w:rsidR="00815C5C" w:rsidRPr="00691810" w:rsidRDefault="00815C5C" w:rsidP="00815C5C">
            <w:pPr>
              <w:ind w:right="42"/>
              <w:rPr>
                <w:rFonts w:asciiTheme="minorHAnsi" w:eastAsia="Arial" w:hAnsiTheme="minorHAnsi" w:cs="Arial"/>
                <w:bCs/>
                <w:sz w:val="12"/>
                <w:szCs w:val="12"/>
              </w:rPr>
            </w:pPr>
            <w:r w:rsidRPr="00691810">
              <w:rPr>
                <w:rFonts w:ascii="Calibri" w:hAnsi="Calibri" w:cs="Calibri"/>
                <w:color w:val="000000"/>
                <w:sz w:val="12"/>
                <w:szCs w:val="12"/>
              </w:rPr>
              <w:t>Análisis microbiológico de mesofílicos aerobios y coliformes fecales (36 análisis en cafeterías y 32 análisis en bebederos). Fechas para realizar: marzo, mayo, agosto y noviembre. Se anexa detalle de los servicios a realizar (parámetros obligatorios en base a la Norma Oficial Mexicana NOM-127-SSA1-2021, agua para uso y consumo humano, límites permisibles de la calidad del agua)</w:t>
            </w:r>
            <w:r w:rsidRPr="00691810">
              <w:rPr>
                <w:rFonts w:ascii="Calibri" w:hAnsi="Calibri" w:cs="Calibri"/>
                <w:color w:val="000000"/>
                <w:sz w:val="12"/>
                <w:szCs w:val="12"/>
              </w:rPr>
              <w:br/>
            </w:r>
            <w:r w:rsidRPr="00691810">
              <w:rPr>
                <w:rFonts w:ascii="Calibri" w:hAnsi="Calibri" w:cs="Calibri"/>
                <w:color w:val="000000"/>
                <w:sz w:val="12"/>
                <w:szCs w:val="12"/>
              </w:rPr>
              <w:br/>
              <w:t xml:space="preserve">PARÁMETROS A MONITOREAR EN CADA MUESTRA A EXCEPCIÓN DEL BEBEDERO DE CAMPUS SUR </w:t>
            </w:r>
            <w:r w:rsidRPr="00691810">
              <w:rPr>
                <w:rFonts w:ascii="Calibri" w:hAnsi="Calibri" w:cs="Calibri"/>
                <w:color w:val="000000"/>
                <w:sz w:val="12"/>
                <w:szCs w:val="12"/>
              </w:rPr>
              <w:br/>
              <w:t>* Coliformes fecales</w:t>
            </w:r>
            <w:r w:rsidRPr="00691810">
              <w:rPr>
                <w:rFonts w:ascii="Calibri" w:hAnsi="Calibri" w:cs="Calibri"/>
                <w:color w:val="000000"/>
                <w:sz w:val="12"/>
                <w:szCs w:val="12"/>
              </w:rPr>
              <w:br/>
              <w:t>* Mesofílicos aerobios</w:t>
            </w:r>
          </w:p>
        </w:tc>
        <w:tc>
          <w:tcPr>
            <w:tcW w:w="849" w:type="dxa"/>
            <w:shd w:val="clear" w:color="auto" w:fill="auto"/>
            <w:vAlign w:val="center"/>
          </w:tcPr>
          <w:p w14:paraId="67A74B19"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Servicio</w:t>
            </w:r>
          </w:p>
        </w:tc>
        <w:tc>
          <w:tcPr>
            <w:tcW w:w="811" w:type="dxa"/>
            <w:shd w:val="clear" w:color="auto" w:fill="auto"/>
            <w:noWrap/>
          </w:tcPr>
          <w:p w14:paraId="17F8FB4A"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68</w:t>
            </w:r>
          </w:p>
        </w:tc>
        <w:tc>
          <w:tcPr>
            <w:tcW w:w="1822" w:type="dxa"/>
            <w:vMerge/>
            <w:vAlign w:val="center"/>
          </w:tcPr>
          <w:p w14:paraId="45CD0D5D" w14:textId="77777777" w:rsidR="00815C5C" w:rsidRPr="00691810" w:rsidRDefault="00815C5C" w:rsidP="00815C5C">
            <w:pPr>
              <w:jc w:val="center"/>
              <w:rPr>
                <w:rFonts w:asciiTheme="minorHAnsi" w:hAnsiTheme="minorHAnsi" w:cstheme="minorHAnsi"/>
                <w:b/>
                <w:sz w:val="14"/>
                <w:szCs w:val="14"/>
              </w:rPr>
            </w:pPr>
          </w:p>
        </w:tc>
        <w:tc>
          <w:tcPr>
            <w:tcW w:w="1108" w:type="dxa"/>
            <w:vAlign w:val="center"/>
          </w:tcPr>
          <w:p w14:paraId="66868D90"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$620.00</w:t>
            </w:r>
          </w:p>
        </w:tc>
        <w:tc>
          <w:tcPr>
            <w:tcW w:w="1216" w:type="dxa"/>
            <w:vAlign w:val="center"/>
          </w:tcPr>
          <w:p w14:paraId="52F1B2EA"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$42,160.00</w:t>
            </w:r>
          </w:p>
        </w:tc>
      </w:tr>
      <w:tr w:rsidR="00815C5C" w:rsidRPr="00D9191B" w14:paraId="2A818402" w14:textId="77777777" w:rsidTr="00127EE6">
        <w:trPr>
          <w:trHeight w:hRule="exact" w:val="340"/>
          <w:jc w:val="center"/>
        </w:trPr>
        <w:tc>
          <w:tcPr>
            <w:tcW w:w="704" w:type="dxa"/>
            <w:shd w:val="clear" w:color="auto" w:fill="BFBFBF" w:themeFill="background1" w:themeFillShade="BF"/>
            <w:noWrap/>
          </w:tcPr>
          <w:p w14:paraId="78408653" w14:textId="77777777" w:rsidR="00815C5C" w:rsidRPr="00691810" w:rsidRDefault="00815C5C" w:rsidP="00815C5C">
            <w:pPr>
              <w:jc w:val="center"/>
              <w:rPr>
                <w:rFonts w:asciiTheme="minorHAnsi" w:hAnsiTheme="minorHAnsi" w:cstheme="minorHAnsi"/>
                <w:b/>
                <w:color w:val="000000"/>
                <w:sz w:val="14"/>
                <w:szCs w:val="14"/>
              </w:rPr>
            </w:pPr>
            <w:r w:rsidRPr="005045C9">
              <w:rPr>
                <w:rFonts w:asciiTheme="minorHAnsi" w:hAnsiTheme="minorHAnsi" w:cstheme="minorHAnsi"/>
                <w:b/>
                <w:color w:val="000000"/>
                <w:sz w:val="16"/>
                <w:szCs w:val="14"/>
              </w:rPr>
              <w:lastRenderedPageBreak/>
              <w:t>23</w:t>
            </w:r>
          </w:p>
        </w:tc>
        <w:tc>
          <w:tcPr>
            <w:tcW w:w="2416" w:type="dxa"/>
            <w:shd w:val="clear" w:color="auto" w:fill="auto"/>
          </w:tcPr>
          <w:p w14:paraId="5E6E2732" w14:textId="77777777" w:rsidR="00815C5C" w:rsidRPr="00691810" w:rsidRDefault="00815C5C" w:rsidP="00815C5C">
            <w:pPr>
              <w:ind w:right="42"/>
              <w:rPr>
                <w:rFonts w:asciiTheme="minorHAnsi" w:eastAsia="Arial" w:hAnsiTheme="minorHAnsi" w:cs="Arial"/>
                <w:bCs/>
                <w:sz w:val="12"/>
                <w:szCs w:val="12"/>
              </w:rPr>
            </w:pPr>
            <w:r w:rsidRPr="00691810">
              <w:rPr>
                <w:rFonts w:ascii="Calibri" w:hAnsi="Calibri" w:cs="Calibri"/>
                <w:color w:val="000000"/>
                <w:sz w:val="12"/>
                <w:szCs w:val="12"/>
              </w:rPr>
              <w:t>Análisis de mesofílicos aerobios, coliformes fecales, fluoruros, aluminio, arsénico y fierro en bebederos de Campus Sur y Posta Zootécnica. Fechas para realizar: marzo, mayo, agosto y noviembre. Parámetros solicitados por el cliente. Se anexa detalle de los servicios a realizar (parámetros obligatorios en base a la Norma Oficial Mexicana NOM-127-SSA1-2021, agua para uso y consumo humano, límites permisibles de la calidad del agua).</w:t>
            </w:r>
            <w:r w:rsidRPr="00691810">
              <w:rPr>
                <w:rFonts w:ascii="Calibri" w:hAnsi="Calibri" w:cs="Calibri"/>
                <w:color w:val="000000"/>
                <w:sz w:val="12"/>
                <w:szCs w:val="12"/>
              </w:rPr>
              <w:br/>
            </w:r>
            <w:r w:rsidRPr="00691810">
              <w:rPr>
                <w:rFonts w:ascii="Calibri" w:hAnsi="Calibri" w:cs="Calibri"/>
                <w:color w:val="000000"/>
                <w:sz w:val="12"/>
                <w:szCs w:val="12"/>
              </w:rPr>
              <w:br/>
              <w:t>PARÁMETROS A MONITOREAR EN BEBEDEROS DE CAMPUS SUR: Coliformes fecales, Mesofílicos aerobios, Fluoruros, Fe, As, Al.</w:t>
            </w:r>
          </w:p>
        </w:tc>
        <w:tc>
          <w:tcPr>
            <w:tcW w:w="849" w:type="dxa"/>
            <w:shd w:val="clear" w:color="auto" w:fill="auto"/>
            <w:vAlign w:val="center"/>
          </w:tcPr>
          <w:p w14:paraId="42E28B8C"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Servicio</w:t>
            </w:r>
          </w:p>
        </w:tc>
        <w:tc>
          <w:tcPr>
            <w:tcW w:w="811" w:type="dxa"/>
            <w:shd w:val="clear" w:color="auto" w:fill="auto"/>
            <w:noWrap/>
            <w:vAlign w:val="center"/>
          </w:tcPr>
          <w:p w14:paraId="0810404C" w14:textId="77777777" w:rsidR="00815C5C" w:rsidRPr="00691810" w:rsidRDefault="00815C5C" w:rsidP="00815C5C">
            <w:pPr>
              <w:jc w:val="center"/>
              <w:rPr>
                <w:rFonts w:asciiTheme="minorHAnsi" w:hAnsiTheme="minorHAnsi" w:cstheme="minorHAnsi"/>
                <w:color w:val="000000"/>
                <w:sz w:val="14"/>
                <w:szCs w:val="14"/>
              </w:rPr>
            </w:pPr>
            <w:r w:rsidRPr="00691810">
              <w:rPr>
                <w:rFonts w:ascii="Calibri" w:hAnsi="Calibri" w:cs="Calibri"/>
                <w:color w:val="000000"/>
                <w:sz w:val="14"/>
                <w:szCs w:val="14"/>
              </w:rPr>
              <w:t>6</w:t>
            </w:r>
          </w:p>
        </w:tc>
        <w:tc>
          <w:tcPr>
            <w:tcW w:w="1822" w:type="dxa"/>
            <w:vMerge/>
            <w:vAlign w:val="center"/>
          </w:tcPr>
          <w:p w14:paraId="727F4D31" w14:textId="77777777" w:rsidR="00815C5C" w:rsidRPr="00691810" w:rsidRDefault="00815C5C" w:rsidP="00815C5C">
            <w:pPr>
              <w:jc w:val="center"/>
              <w:rPr>
                <w:rFonts w:asciiTheme="minorHAnsi" w:hAnsiTheme="minorHAnsi" w:cstheme="minorHAnsi"/>
                <w:b/>
                <w:sz w:val="14"/>
                <w:szCs w:val="14"/>
              </w:rPr>
            </w:pPr>
          </w:p>
        </w:tc>
        <w:tc>
          <w:tcPr>
            <w:tcW w:w="1108" w:type="dxa"/>
            <w:vAlign w:val="center"/>
          </w:tcPr>
          <w:p w14:paraId="18C149BD"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$2,407.28</w:t>
            </w:r>
          </w:p>
        </w:tc>
        <w:tc>
          <w:tcPr>
            <w:tcW w:w="1216" w:type="dxa"/>
            <w:vAlign w:val="center"/>
          </w:tcPr>
          <w:p w14:paraId="4A3691BB" w14:textId="77777777" w:rsidR="00815C5C" w:rsidRPr="0098124D" w:rsidRDefault="00815C5C" w:rsidP="00815C5C">
            <w:pPr>
              <w:jc w:val="center"/>
              <w:rPr>
                <w:rFonts w:ascii="Calibri" w:hAnsi="Calibri" w:cs="Calibri"/>
                <w:color w:val="000000"/>
                <w:sz w:val="18"/>
                <w:szCs w:val="14"/>
              </w:rPr>
            </w:pPr>
            <w:r w:rsidRPr="0098124D">
              <w:rPr>
                <w:rFonts w:ascii="Calibri" w:hAnsi="Calibri" w:cs="Calibri"/>
                <w:color w:val="000000"/>
                <w:sz w:val="18"/>
                <w:szCs w:val="14"/>
              </w:rPr>
              <w:t>$14,443.68</w:t>
            </w:r>
          </w:p>
        </w:tc>
      </w:tr>
    </w:tbl>
    <w:p w14:paraId="7903F679" w14:textId="211A3246"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983EAD">
        <w:rPr>
          <w:rFonts w:ascii="Arial" w:hAnsi="Arial" w:cs="Arial"/>
          <w:sz w:val="18"/>
          <w:szCs w:val="18"/>
        </w:rPr>
        <w:t>-</w:t>
      </w:r>
    </w:p>
    <w:p w14:paraId="281379DE" w14:textId="7E1F08CB" w:rsidR="00CF0F48" w:rsidRPr="00A147E6" w:rsidRDefault="00A31430" w:rsidP="00307224">
      <w:pPr>
        <w:jc w:val="both"/>
        <w:rPr>
          <w:rFonts w:ascii="Arial" w:hAnsi="Arial" w:cs="Arial"/>
          <w:sz w:val="18"/>
          <w:szCs w:val="18"/>
        </w:rPr>
      </w:pPr>
      <w:r w:rsidRPr="00DC3DBD">
        <w:rPr>
          <w:rFonts w:ascii="Arial" w:hAnsi="Arial" w:cs="Arial"/>
          <w:sz w:val="18"/>
          <w:szCs w:val="18"/>
        </w:rPr>
        <w:t>Por considerar que su</w:t>
      </w:r>
      <w:r w:rsidR="009C6A5C" w:rsidRPr="00DC3DBD">
        <w:rPr>
          <w:rFonts w:ascii="Arial" w:hAnsi="Arial" w:cs="Arial"/>
          <w:sz w:val="18"/>
          <w:szCs w:val="18"/>
        </w:rPr>
        <w:t>s</w:t>
      </w:r>
      <w:r w:rsidRPr="00DC3DBD">
        <w:rPr>
          <w:rFonts w:ascii="Arial" w:hAnsi="Arial" w:cs="Arial"/>
          <w:sz w:val="18"/>
          <w:szCs w:val="18"/>
        </w:rPr>
        <w:t xml:space="preserve"> propuesta</w:t>
      </w:r>
      <w:r w:rsidR="009C6A5C" w:rsidRPr="00DC3DBD">
        <w:rPr>
          <w:rFonts w:ascii="Arial" w:hAnsi="Arial" w:cs="Arial"/>
          <w:sz w:val="18"/>
          <w:szCs w:val="18"/>
        </w:rPr>
        <w:t>s</w:t>
      </w:r>
      <w:r w:rsidR="000C6175" w:rsidRPr="00DC3DBD">
        <w:rPr>
          <w:rFonts w:ascii="Arial" w:hAnsi="Arial" w:cs="Arial"/>
          <w:sz w:val="18"/>
          <w:szCs w:val="18"/>
        </w:rPr>
        <w:t xml:space="preserve"> </w:t>
      </w:r>
      <w:r w:rsidR="009C6A5C" w:rsidRPr="00DC3DBD">
        <w:rPr>
          <w:rFonts w:ascii="Arial" w:hAnsi="Arial" w:cs="Arial"/>
          <w:sz w:val="18"/>
          <w:szCs w:val="18"/>
        </w:rPr>
        <w:t>son</w:t>
      </w:r>
      <w:r w:rsidRPr="00DC3DBD">
        <w:rPr>
          <w:rFonts w:ascii="Arial" w:hAnsi="Arial" w:cs="Arial"/>
          <w:sz w:val="18"/>
          <w:szCs w:val="18"/>
        </w:rPr>
        <w:t xml:space="preserve"> solvente</w:t>
      </w:r>
      <w:r w:rsidR="009C6A5C" w:rsidRPr="00DC3DBD">
        <w:rPr>
          <w:rFonts w:ascii="Arial" w:hAnsi="Arial" w:cs="Arial"/>
          <w:sz w:val="18"/>
          <w:szCs w:val="18"/>
        </w:rPr>
        <w:t>s</w:t>
      </w:r>
      <w:r w:rsidRPr="00DC3DBD">
        <w:rPr>
          <w:rFonts w:ascii="Arial" w:hAnsi="Arial" w:cs="Arial"/>
          <w:sz w:val="18"/>
          <w:szCs w:val="18"/>
        </w:rPr>
        <w:t xml:space="preserve"> al reunir conforme a los crite</w:t>
      </w:r>
      <w:r w:rsidR="00833E04" w:rsidRPr="00DC3DBD">
        <w:rPr>
          <w:rFonts w:ascii="Arial" w:hAnsi="Arial" w:cs="Arial"/>
          <w:sz w:val="18"/>
          <w:szCs w:val="18"/>
        </w:rPr>
        <w:t xml:space="preserve">rios de adjudicación contenidos </w:t>
      </w:r>
      <w:r w:rsidRPr="00DC3DBD">
        <w:rPr>
          <w:rFonts w:ascii="Arial" w:hAnsi="Arial" w:cs="Arial"/>
          <w:sz w:val="18"/>
          <w:szCs w:val="18"/>
        </w:rPr>
        <w:t>en las bases</w:t>
      </w:r>
      <w:r w:rsidR="00833E04" w:rsidRPr="00DC3DBD">
        <w:rPr>
          <w:rFonts w:ascii="Arial" w:hAnsi="Arial" w:cs="Arial"/>
          <w:sz w:val="18"/>
          <w:szCs w:val="18"/>
        </w:rPr>
        <w:t xml:space="preserve"> de la convocatoria</w:t>
      </w:r>
      <w:r w:rsidRPr="00DC3DBD">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DC3DBD">
        <w:rPr>
          <w:rFonts w:ascii="Arial" w:hAnsi="Arial" w:cs="Arial"/>
          <w:sz w:val="18"/>
          <w:szCs w:val="18"/>
        </w:rPr>
        <w:t xml:space="preserve"> por partidas, </w:t>
      </w:r>
      <w:r w:rsidRPr="00DC3DBD">
        <w:rPr>
          <w:rFonts w:ascii="Arial" w:hAnsi="Arial" w:cs="Arial"/>
          <w:sz w:val="18"/>
          <w:szCs w:val="18"/>
        </w:rPr>
        <w:t xml:space="preserve">a los precios más bajos y convenientes de las propuestas solventes, para la Universidad, con fundamento en </w:t>
      </w:r>
      <w:r w:rsidR="00342CC6" w:rsidRPr="00DC3DBD">
        <w:rPr>
          <w:rFonts w:ascii="Arial" w:hAnsi="Arial" w:cs="Arial"/>
          <w:sz w:val="18"/>
          <w:szCs w:val="18"/>
        </w:rPr>
        <w:t>los</w:t>
      </w:r>
      <w:r w:rsidRPr="00DC3DBD">
        <w:rPr>
          <w:rFonts w:ascii="Arial" w:hAnsi="Arial" w:cs="Arial"/>
          <w:sz w:val="18"/>
          <w:szCs w:val="18"/>
        </w:rPr>
        <w:t xml:space="preserve"> artículos </w:t>
      </w:r>
      <w:r w:rsidR="00F22ACF" w:rsidRPr="00DC3DBD">
        <w:rPr>
          <w:rFonts w:ascii="Arial" w:hAnsi="Arial" w:cs="Arial"/>
          <w:sz w:val="18"/>
          <w:szCs w:val="18"/>
        </w:rPr>
        <w:t>39 y 45</w:t>
      </w:r>
      <w:r w:rsidRPr="00DC3DBD">
        <w:rPr>
          <w:rFonts w:ascii="Arial" w:hAnsi="Arial" w:cs="Arial"/>
          <w:sz w:val="18"/>
          <w:szCs w:val="18"/>
        </w:rPr>
        <w:t xml:space="preserve"> de la Ley, así </w:t>
      </w:r>
      <w:r w:rsidRPr="00A147E6">
        <w:rPr>
          <w:rFonts w:ascii="Arial" w:hAnsi="Arial" w:cs="Arial"/>
          <w:sz w:val="18"/>
          <w:szCs w:val="18"/>
        </w:rPr>
        <w:t xml:space="preserve">como en el numeral </w:t>
      </w:r>
      <w:r w:rsidR="00071B47" w:rsidRPr="00A147E6">
        <w:rPr>
          <w:rFonts w:ascii="Arial" w:hAnsi="Arial" w:cs="Arial"/>
          <w:sz w:val="18"/>
          <w:szCs w:val="18"/>
        </w:rPr>
        <w:t>X</w:t>
      </w:r>
      <w:r w:rsidRPr="00A147E6">
        <w:rPr>
          <w:rFonts w:ascii="Arial" w:hAnsi="Arial" w:cs="Arial"/>
          <w:sz w:val="18"/>
          <w:szCs w:val="18"/>
        </w:rPr>
        <w:t>, de las bases de esta Licitación</w:t>
      </w:r>
      <w:r w:rsidR="005F1134" w:rsidRPr="00A147E6">
        <w:rPr>
          <w:rFonts w:ascii="Arial" w:hAnsi="Arial" w:cs="Arial"/>
          <w:sz w:val="18"/>
          <w:szCs w:val="18"/>
        </w:rPr>
        <w:t>.</w:t>
      </w:r>
      <w:r w:rsidR="00C108AE" w:rsidRPr="00A147E6">
        <w:rPr>
          <w:rFonts w:ascii="Arial" w:hAnsi="Arial" w:cs="Arial"/>
          <w:sz w:val="18"/>
          <w:szCs w:val="18"/>
        </w:rPr>
        <w:t>-------</w:t>
      </w:r>
    </w:p>
    <w:p w14:paraId="127661E6" w14:textId="5335E55C" w:rsidR="00E77B92" w:rsidRPr="00A97BBE" w:rsidRDefault="00201FD7" w:rsidP="00101594">
      <w:pPr>
        <w:jc w:val="both"/>
        <w:rPr>
          <w:rFonts w:ascii="Arial" w:hAnsi="Arial" w:cs="Arial"/>
          <w:b/>
        </w:rPr>
      </w:pPr>
      <w:r w:rsidRPr="006C2729">
        <w:rPr>
          <w:rFonts w:ascii="Arial" w:hAnsi="Arial" w:cs="Arial"/>
          <w:sz w:val="18"/>
          <w:szCs w:val="18"/>
        </w:rPr>
        <w:t>--------------------------------------------------------------------------------------------------------------------</w:t>
      </w:r>
      <w:r>
        <w:rPr>
          <w:rFonts w:ascii="Arial" w:hAnsi="Arial" w:cs="Arial"/>
          <w:sz w:val="18"/>
          <w:szCs w:val="18"/>
        </w:rPr>
        <w:t>-------------------------------</w:t>
      </w:r>
      <w:r w:rsidRPr="00A97BBE">
        <w:rPr>
          <w:rFonts w:ascii="Arial" w:hAnsi="Arial" w:cs="Arial"/>
          <w:bCs/>
          <w:sz w:val="18"/>
          <w:szCs w:val="18"/>
        </w:rPr>
        <w:t xml:space="preserve"> </w:t>
      </w:r>
      <w:r w:rsidR="00E77B92" w:rsidRPr="00A97BBE">
        <w:rPr>
          <w:rFonts w:ascii="Arial" w:hAnsi="Arial" w:cs="Arial"/>
          <w:bCs/>
          <w:sz w:val="18"/>
          <w:szCs w:val="18"/>
        </w:rPr>
        <w:t>La</w:t>
      </w:r>
      <w:r w:rsidR="003760CE">
        <w:rPr>
          <w:rFonts w:ascii="Arial" w:hAnsi="Arial" w:cs="Arial"/>
          <w:bCs/>
          <w:sz w:val="18"/>
          <w:szCs w:val="18"/>
        </w:rPr>
        <w:t>s</w:t>
      </w:r>
      <w:r w:rsidR="00E77B92" w:rsidRPr="00A97BBE">
        <w:rPr>
          <w:rFonts w:ascii="Arial" w:hAnsi="Arial" w:cs="Arial"/>
          <w:bCs/>
          <w:sz w:val="18"/>
          <w:szCs w:val="18"/>
        </w:rPr>
        <w:t xml:space="preserve"> propuestas presentadas y adjudicadas</w:t>
      </w:r>
      <w:r w:rsidR="002E6484">
        <w:rPr>
          <w:rFonts w:ascii="Arial" w:hAnsi="Arial" w:cs="Arial"/>
          <w:bCs/>
          <w:sz w:val="18"/>
          <w:szCs w:val="18"/>
        </w:rPr>
        <w:t>,</w:t>
      </w:r>
      <w:r w:rsidR="003760CE">
        <w:rPr>
          <w:rFonts w:ascii="Arial" w:hAnsi="Arial" w:cs="Arial"/>
          <w:bCs/>
          <w:sz w:val="18"/>
          <w:szCs w:val="18"/>
        </w:rPr>
        <w:t xml:space="preserve"> c</w:t>
      </w:r>
      <w:r w:rsidR="00E77B92" w:rsidRPr="00A97BBE">
        <w:rPr>
          <w:rFonts w:ascii="Arial" w:hAnsi="Arial" w:cs="Arial"/>
          <w:bCs/>
          <w:sz w:val="18"/>
          <w:szCs w:val="18"/>
        </w:rPr>
        <w:t xml:space="preserve">uentan con suficiencia presupuestal conforme a lo establecido en </w:t>
      </w:r>
      <w:r w:rsidR="002D628E" w:rsidRPr="00A97BBE">
        <w:rPr>
          <w:rFonts w:ascii="Arial" w:hAnsi="Arial" w:cs="Arial"/>
          <w:bCs/>
          <w:sz w:val="18"/>
          <w:szCs w:val="18"/>
        </w:rPr>
        <w:t>los</w:t>
      </w:r>
      <w:r w:rsidR="00E77B92" w:rsidRPr="00A97BBE">
        <w:rPr>
          <w:rFonts w:ascii="Arial" w:hAnsi="Arial" w:cs="Arial"/>
          <w:bCs/>
          <w:sz w:val="18"/>
          <w:szCs w:val="18"/>
        </w:rPr>
        <w:t xml:space="preserve"> oficio </w:t>
      </w:r>
      <w:r w:rsidR="00691810" w:rsidRPr="00691810">
        <w:rPr>
          <w:rFonts w:ascii="Arial" w:hAnsi="Arial" w:cs="Arial"/>
          <w:b/>
          <w:sz w:val="18"/>
          <w:szCs w:val="18"/>
        </w:rPr>
        <w:t>DGF/DPAF-014/2025, DGF/DPAF-015/2025, DGF/DPAF-047/2025 y DGF/DPAF-071/2025</w:t>
      </w:r>
      <w:r w:rsidR="00E77B92" w:rsidRPr="00A97BBE">
        <w:rPr>
          <w:rFonts w:ascii="Arial" w:hAnsi="Arial" w:cs="Arial"/>
          <w:sz w:val="18"/>
          <w:szCs w:val="18"/>
        </w:rPr>
        <w:t>.-</w:t>
      </w:r>
      <w:r w:rsidR="00A97BBE" w:rsidRPr="00A97BBE">
        <w:rPr>
          <w:rFonts w:ascii="Arial" w:hAnsi="Arial" w:cs="Arial"/>
          <w:sz w:val="18"/>
          <w:szCs w:val="18"/>
        </w:rPr>
        <w:t>-----------</w:t>
      </w:r>
    </w:p>
    <w:p w14:paraId="5B7AD055" w14:textId="4C0AB73F" w:rsidR="00ED5832" w:rsidRPr="00A97BBE" w:rsidRDefault="00ED5832" w:rsidP="00ED5832">
      <w:pPr>
        <w:jc w:val="both"/>
        <w:rPr>
          <w:rFonts w:ascii="Arial" w:hAnsi="Arial" w:cs="Arial"/>
          <w:bCs/>
          <w:sz w:val="18"/>
          <w:szCs w:val="18"/>
          <w:lang w:val="es-MX"/>
        </w:rPr>
      </w:pPr>
      <w:r w:rsidRPr="00A97BBE">
        <w:rPr>
          <w:rFonts w:ascii="Arial" w:hAnsi="Arial" w:cs="Arial"/>
          <w:sz w:val="18"/>
          <w:szCs w:val="18"/>
        </w:rPr>
        <w:t>---------------------------------------------------------------------------------------------------------------------------------------------------</w:t>
      </w:r>
    </w:p>
    <w:p w14:paraId="568B2626" w14:textId="1AB2D717" w:rsidR="00E86124" w:rsidRPr="00EE0D44" w:rsidRDefault="00E86124" w:rsidP="00E850D1">
      <w:pPr>
        <w:jc w:val="both"/>
        <w:rPr>
          <w:rFonts w:ascii="Arial" w:hAnsi="Arial" w:cs="Arial"/>
          <w:b/>
          <w:bCs/>
          <w:sz w:val="18"/>
          <w:szCs w:val="18"/>
          <w:highlight w:val="magenta"/>
          <w:lang w:val="es-MX"/>
        </w:rPr>
      </w:pPr>
      <w:r w:rsidRPr="00EE0D44">
        <w:rPr>
          <w:rFonts w:ascii="Arial" w:hAnsi="Arial" w:cs="Arial"/>
          <w:bCs/>
          <w:sz w:val="18"/>
          <w:szCs w:val="18"/>
          <w:lang w:val="es-MX"/>
        </w:rPr>
        <w:t xml:space="preserve">Para las partidas adjudicadas, se formalizará esta adquisición mediante contrato de prestación de servicios a precio fijo en los términos de los artículos 65, 66 y 67 de la Ley, la fecha tentativa de firma de contrato, </w:t>
      </w:r>
      <w:r w:rsidR="00EE0D44" w:rsidRPr="00EE0D44">
        <w:rPr>
          <w:rFonts w:ascii="Arial" w:hAnsi="Arial" w:cs="Arial"/>
          <w:bCs/>
          <w:sz w:val="18"/>
          <w:szCs w:val="18"/>
          <w:lang w:val="es-MX"/>
        </w:rPr>
        <w:t xml:space="preserve">el día </w:t>
      </w:r>
      <w:r w:rsidR="00691810">
        <w:rPr>
          <w:rFonts w:ascii="Arial" w:hAnsi="Arial" w:cs="Arial"/>
          <w:b/>
          <w:bCs/>
          <w:sz w:val="18"/>
          <w:szCs w:val="18"/>
          <w:lang w:val="es-MX"/>
        </w:rPr>
        <w:t>1</w:t>
      </w:r>
      <w:r w:rsidR="006A148A">
        <w:rPr>
          <w:rFonts w:ascii="Arial" w:hAnsi="Arial" w:cs="Arial"/>
          <w:b/>
          <w:bCs/>
          <w:sz w:val="18"/>
          <w:szCs w:val="18"/>
          <w:lang w:val="es-MX"/>
        </w:rPr>
        <w:t>7</w:t>
      </w:r>
      <w:r w:rsidR="00EE0D44" w:rsidRPr="00EE0D44">
        <w:rPr>
          <w:rFonts w:ascii="Arial" w:hAnsi="Arial" w:cs="Arial"/>
          <w:b/>
          <w:bCs/>
          <w:color w:val="000000"/>
          <w:sz w:val="18"/>
          <w:szCs w:val="18"/>
          <w:lang w:val="es-MX"/>
        </w:rPr>
        <w:t xml:space="preserve"> de </w:t>
      </w:r>
      <w:r w:rsidR="006A148A">
        <w:rPr>
          <w:rFonts w:ascii="Arial" w:hAnsi="Arial" w:cs="Arial"/>
          <w:b/>
          <w:bCs/>
          <w:color w:val="000000"/>
          <w:sz w:val="18"/>
          <w:szCs w:val="18"/>
          <w:lang w:val="es-MX"/>
        </w:rPr>
        <w:t>marzo</w:t>
      </w:r>
      <w:r w:rsidRPr="00EE0D44">
        <w:rPr>
          <w:rFonts w:ascii="Arial" w:hAnsi="Arial" w:cs="Arial"/>
          <w:b/>
          <w:bCs/>
          <w:color w:val="000000"/>
          <w:sz w:val="18"/>
          <w:szCs w:val="18"/>
          <w:lang w:val="es-MX"/>
        </w:rPr>
        <w:t xml:space="preserve"> de 202</w:t>
      </w:r>
      <w:r w:rsidR="00A86401">
        <w:rPr>
          <w:rFonts w:ascii="Arial" w:hAnsi="Arial" w:cs="Arial"/>
          <w:b/>
          <w:bCs/>
          <w:color w:val="000000"/>
          <w:sz w:val="18"/>
          <w:szCs w:val="18"/>
          <w:lang w:val="es-MX"/>
        </w:rPr>
        <w:t>5</w:t>
      </w:r>
      <w:r w:rsidRPr="00EE0D44">
        <w:rPr>
          <w:rFonts w:ascii="Arial" w:hAnsi="Arial" w:cs="Arial"/>
          <w:b/>
          <w:bCs/>
          <w:color w:val="000000"/>
          <w:sz w:val="18"/>
          <w:szCs w:val="18"/>
          <w:lang w:val="es-MX"/>
        </w:rPr>
        <w:t xml:space="preserve">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p>
    <w:p w14:paraId="33435440" w14:textId="32BEE27B" w:rsidR="00E86124" w:rsidRPr="006C2729" w:rsidRDefault="00E86124" w:rsidP="00E850D1">
      <w:pPr>
        <w:jc w:val="both"/>
        <w:rPr>
          <w:rFonts w:ascii="Arial" w:hAnsi="Arial" w:cs="Arial"/>
          <w:bCs/>
          <w:sz w:val="18"/>
          <w:szCs w:val="18"/>
          <w:lang w:val="es-MX"/>
        </w:rPr>
      </w:pPr>
      <w:r w:rsidRPr="006C2729">
        <w:rPr>
          <w:rFonts w:ascii="Arial" w:hAnsi="Arial" w:cs="Arial"/>
        </w:rPr>
        <w:t>------------------------------------------------------------------------------------------------------------------------------------</w:t>
      </w:r>
      <w:r w:rsidRPr="00C84F32">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C84F32">
        <w:rPr>
          <w:rFonts w:ascii="Arial" w:hAnsi="Arial" w:cs="Arial"/>
          <w:sz w:val="14"/>
          <w:szCs w:val="14"/>
        </w:rPr>
        <w:t>5</w:t>
      </w:r>
      <w:r w:rsidRPr="00C84F32">
        <w:rPr>
          <w:rFonts w:ascii="Arial" w:hAnsi="Arial" w:cs="Arial"/>
          <w:sz w:val="14"/>
          <w:szCs w:val="14"/>
        </w:rPr>
        <w:t xml:space="preserve"> publicada el </w:t>
      </w:r>
      <w:r w:rsidR="00D8606A" w:rsidRPr="00C84F32">
        <w:rPr>
          <w:rFonts w:ascii="Arial" w:hAnsi="Arial" w:cs="Arial"/>
          <w:sz w:val="14"/>
          <w:szCs w:val="14"/>
        </w:rPr>
        <w:t>30</w:t>
      </w:r>
      <w:r w:rsidRPr="00C84F32">
        <w:rPr>
          <w:rFonts w:ascii="Arial" w:hAnsi="Arial" w:cs="Arial"/>
          <w:sz w:val="14"/>
          <w:szCs w:val="14"/>
        </w:rPr>
        <w:t xml:space="preserve"> de diciembre de 202</w:t>
      </w:r>
      <w:r w:rsidR="00D8606A" w:rsidRPr="00C84F32">
        <w:rPr>
          <w:rFonts w:ascii="Arial" w:hAnsi="Arial" w:cs="Arial"/>
          <w:sz w:val="14"/>
          <w:szCs w:val="14"/>
        </w:rPr>
        <w:t>4</w:t>
      </w:r>
      <w:r w:rsidRPr="00C84F32">
        <w:rPr>
          <w:rFonts w:ascii="Arial" w:hAnsi="Arial" w:cs="Arial"/>
          <w:sz w:val="14"/>
          <w:szCs w:val="14"/>
        </w:rPr>
        <w:t xml:space="preserve"> en el Diario Oficial de la Federación. Por lo que el concursante ganador deberá realizar la consulta de opinión ante el SAT en la página: </w:t>
      </w:r>
      <w:hyperlink r:id="rId17" w:history="1">
        <w:r w:rsidRPr="00C84F32">
          <w:rPr>
            <w:rStyle w:val="Hipervnculo"/>
            <w:rFonts w:ascii="Arial" w:hAnsi="Arial" w:cs="Arial"/>
            <w:color w:val="auto"/>
            <w:sz w:val="14"/>
            <w:szCs w:val="14"/>
          </w:rPr>
          <w:t>http://www.sat.gob.mx</w:t>
        </w:r>
      </w:hyperlink>
      <w:r w:rsidRPr="00C84F32">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C84F32">
          <w:rPr>
            <w:rStyle w:val="Hipervnculo"/>
            <w:rFonts w:ascii="Arial" w:hAnsi="Arial" w:cs="Arial"/>
            <w:sz w:val="14"/>
            <w:szCs w:val="14"/>
          </w:rPr>
          <w:t>beatriz.rivera@edu.uaa.mx</w:t>
        </w:r>
      </w:hyperlink>
      <w:r w:rsidRPr="00C84F32">
        <w:rPr>
          <w:rFonts w:ascii="Arial" w:hAnsi="Arial" w:cs="Arial"/>
          <w:sz w:val="14"/>
          <w:szCs w:val="14"/>
        </w:rPr>
        <w:t xml:space="preserve"> para que el SAT envié el “Acuse de respuesta” que emitirá en atención a su solicitud de opinión. </w:t>
      </w:r>
      <w:r w:rsidR="002F7C7F" w:rsidRPr="00C84F32">
        <w:rPr>
          <w:rFonts w:ascii="Arial" w:hAnsi="Arial" w:cs="Arial"/>
          <w:sz w:val="14"/>
          <w:szCs w:val="14"/>
        </w:rPr>
        <w:t>Conforme al numeral XV</w:t>
      </w:r>
      <w:r w:rsidRPr="00C84F32">
        <w:rPr>
          <w:rFonts w:ascii="Arial" w:hAnsi="Arial" w:cs="Arial"/>
          <w:sz w:val="14"/>
          <w:szCs w:val="14"/>
        </w:rPr>
        <w:t xml:space="preserve">, </w:t>
      </w:r>
      <w:r w:rsidR="002F7C7F" w:rsidRPr="00C84F32">
        <w:rPr>
          <w:rFonts w:ascii="Arial" w:hAnsi="Arial" w:cs="Arial"/>
          <w:sz w:val="14"/>
          <w:szCs w:val="14"/>
        </w:rPr>
        <w:t>inciso a)</w:t>
      </w:r>
      <w:r w:rsidRPr="00C84F32">
        <w:rPr>
          <w:rFonts w:ascii="Arial" w:hAnsi="Arial" w:cs="Arial"/>
          <w:sz w:val="14"/>
          <w:szCs w:val="14"/>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6"/>
          <w:szCs w:val="16"/>
        </w:rPr>
        <w:t>.</w:t>
      </w:r>
      <w:r w:rsidRPr="002F7C7F">
        <w:rPr>
          <w:rFonts w:ascii="Arial" w:hAnsi="Arial" w:cs="Arial"/>
          <w:sz w:val="18"/>
          <w:szCs w:val="18"/>
        </w:rPr>
        <w:t>----------------------------------------------------------------------------------------------------------------------------------------------------------------------</w:t>
      </w:r>
      <w:r w:rsidR="00E439F8" w:rsidRPr="006C2729">
        <w:rPr>
          <w:rFonts w:ascii="Arial" w:hAnsi="Arial" w:cs="Arial"/>
          <w:color w:val="000000"/>
          <w:sz w:val="18"/>
          <w:szCs w:val="18"/>
        </w:rPr>
        <w:t xml:space="preserve"> </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0C250801" w14:textId="03B0C909" w:rsidR="00464092" w:rsidRDefault="00464092" w:rsidP="00E86124">
      <w:pPr>
        <w:jc w:val="both"/>
        <w:rPr>
          <w:rFonts w:ascii="Arial" w:hAnsi="Arial" w:cs="Arial"/>
        </w:rPr>
      </w:pPr>
      <w:r w:rsidRPr="006C2729">
        <w:rPr>
          <w:rFonts w:ascii="Arial" w:hAnsi="Arial" w:cs="Arial"/>
        </w:rPr>
        <w:t>------------------------------------------------------------------------------------------------------------------------------------</w:t>
      </w:r>
    </w:p>
    <w:p w14:paraId="3903E9ED" w14:textId="7E7290AC" w:rsidR="00E86124" w:rsidRPr="006C2729" w:rsidRDefault="00E86124" w:rsidP="00E86124">
      <w:pPr>
        <w:jc w:val="both"/>
        <w:rPr>
          <w:rFonts w:ascii="Arial" w:hAnsi="Arial" w:cs="Arial"/>
        </w:rPr>
      </w:pPr>
      <w:r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E30C50" w:rsidRDefault="00E86124" w:rsidP="00E850D1">
            <w:pPr>
              <w:rPr>
                <w:rFonts w:ascii="Arial" w:hAnsi="Arial" w:cs="Arial"/>
                <w:sz w:val="18"/>
                <w:szCs w:val="18"/>
              </w:rPr>
            </w:pPr>
            <w:r w:rsidRPr="00E30C50">
              <w:rPr>
                <w:rFonts w:ascii="Arial" w:hAnsi="Arial" w:cs="Arial"/>
                <w:sz w:val="18"/>
                <w:szCs w:val="18"/>
                <w:lang w:val="es-MX"/>
              </w:rPr>
              <w:t>C. Jorge Silva Robles</w:t>
            </w:r>
          </w:p>
          <w:p w14:paraId="1E2A7537" w14:textId="77777777" w:rsidR="00E86124" w:rsidRPr="00E30C50" w:rsidRDefault="00E86124" w:rsidP="00E850D1">
            <w:pPr>
              <w:rPr>
                <w:rFonts w:ascii="Arial" w:hAnsi="Arial" w:cs="Arial"/>
                <w:b/>
                <w:sz w:val="18"/>
                <w:szCs w:val="18"/>
              </w:rPr>
            </w:pPr>
            <w:r w:rsidRPr="00E30C50">
              <w:rPr>
                <w:rFonts w:ascii="Arial" w:hAnsi="Arial" w:cs="Arial"/>
                <w:b/>
                <w:sz w:val="18"/>
                <w:szCs w:val="18"/>
              </w:rPr>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E30C50" w:rsidRDefault="00E86124" w:rsidP="00E850D1">
            <w:pPr>
              <w:pStyle w:val="Sangradetextonormal"/>
              <w:ind w:left="0"/>
              <w:rPr>
                <w:rFonts w:ascii="Arial" w:hAnsi="Arial" w:cs="Arial"/>
                <w:sz w:val="18"/>
                <w:szCs w:val="18"/>
                <w:lang w:val="es-ES"/>
              </w:rPr>
            </w:pPr>
            <w:r w:rsidRPr="00E30C50">
              <w:rPr>
                <w:rFonts w:ascii="Arial" w:hAnsi="Arial" w:cs="Arial"/>
                <w:sz w:val="18"/>
                <w:szCs w:val="18"/>
                <w:lang w:val="es-ES"/>
              </w:rPr>
              <w:t>C. Beatriz E. Rivera de Loera</w:t>
            </w:r>
          </w:p>
          <w:p w14:paraId="736DB51C" w14:textId="77777777" w:rsidR="00E86124" w:rsidRPr="00E30C50" w:rsidRDefault="00E86124" w:rsidP="00E850D1">
            <w:pPr>
              <w:rPr>
                <w:rFonts w:ascii="Arial" w:hAnsi="Arial" w:cs="Arial"/>
                <w:b/>
                <w:sz w:val="18"/>
                <w:szCs w:val="18"/>
              </w:rPr>
            </w:pPr>
            <w:r w:rsidRPr="00E30C50">
              <w:rPr>
                <w:rFonts w:ascii="Arial" w:hAnsi="Arial" w:cs="Arial"/>
                <w:b/>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E30C50" w:rsidRDefault="00E86124" w:rsidP="00E850D1">
            <w:pPr>
              <w:rPr>
                <w:rFonts w:ascii="Arial" w:hAnsi="Arial" w:cs="Arial"/>
                <w:sz w:val="18"/>
                <w:szCs w:val="18"/>
              </w:rPr>
            </w:pPr>
            <w:r w:rsidRPr="00E30C50">
              <w:rPr>
                <w:rFonts w:ascii="Arial" w:hAnsi="Arial" w:cs="Arial"/>
                <w:sz w:val="18"/>
                <w:szCs w:val="18"/>
              </w:rPr>
              <w:t>C. Esmeralda Yazmin Rodríguez Durón</w:t>
            </w:r>
          </w:p>
          <w:p w14:paraId="01E27990" w14:textId="77777777" w:rsidR="00E86124" w:rsidRPr="00E30C50" w:rsidRDefault="00E86124" w:rsidP="00E850D1">
            <w:pPr>
              <w:rPr>
                <w:rFonts w:ascii="Arial" w:hAnsi="Arial" w:cs="Arial"/>
                <w:b/>
                <w:sz w:val="18"/>
                <w:szCs w:val="18"/>
              </w:rPr>
            </w:pPr>
            <w:r w:rsidRPr="00E30C50">
              <w:rPr>
                <w:rFonts w:ascii="Arial" w:hAnsi="Arial" w:cs="Arial"/>
                <w:b/>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E30C50" w:rsidRDefault="00E86124" w:rsidP="00E850D1">
            <w:pPr>
              <w:pStyle w:val="Sangradetextonormal"/>
              <w:ind w:left="0"/>
              <w:rPr>
                <w:rFonts w:ascii="Arial" w:hAnsi="Arial" w:cs="Arial"/>
                <w:sz w:val="18"/>
                <w:szCs w:val="18"/>
                <w:lang w:val="es-ES"/>
              </w:rPr>
            </w:pPr>
          </w:p>
          <w:p w14:paraId="64927384" w14:textId="77777777" w:rsidR="00E86124" w:rsidRPr="00E30C50" w:rsidRDefault="00E86124" w:rsidP="00E850D1">
            <w:pPr>
              <w:rPr>
                <w:rFonts w:ascii="Arial" w:hAnsi="Arial" w:cs="Arial"/>
                <w:sz w:val="18"/>
                <w:szCs w:val="18"/>
              </w:rPr>
            </w:pPr>
            <w:r w:rsidRPr="00E30C50">
              <w:rPr>
                <w:rFonts w:ascii="Arial" w:hAnsi="Arial" w:cs="Arial"/>
                <w:sz w:val="18"/>
                <w:szCs w:val="18"/>
              </w:rPr>
              <w:t>C. María Díaz Rodríguez</w:t>
            </w:r>
          </w:p>
          <w:p w14:paraId="61667CDF" w14:textId="77777777" w:rsidR="00E86124" w:rsidRPr="00E30C50" w:rsidRDefault="00E86124" w:rsidP="00E850D1">
            <w:pPr>
              <w:rPr>
                <w:rFonts w:ascii="Arial" w:hAnsi="Arial" w:cs="Arial"/>
                <w:b/>
                <w:sz w:val="18"/>
                <w:szCs w:val="18"/>
              </w:rPr>
            </w:pPr>
            <w:r w:rsidRPr="00E30C50">
              <w:rPr>
                <w:rFonts w:ascii="Arial" w:hAnsi="Arial" w:cs="Arial"/>
                <w:b/>
                <w:sz w:val="18"/>
                <w:szCs w:val="18"/>
              </w:rPr>
              <w:t>Representante del Departamento Jurídico</w:t>
            </w:r>
          </w:p>
          <w:p w14:paraId="33D162C2"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6C2729" w:rsidRDefault="00E86124" w:rsidP="00E850D1">
            <w:pPr>
              <w:pStyle w:val="Sangradetextonormal"/>
              <w:ind w:left="0"/>
              <w:jc w:val="center"/>
              <w:rPr>
                <w:rFonts w:ascii="Arial" w:hAnsi="Arial" w:cs="Arial"/>
                <w:b/>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6C2729" w:rsidRDefault="00E86124" w:rsidP="00E850D1">
            <w:pPr>
              <w:pStyle w:val="Sangradetextonormal"/>
              <w:ind w:left="0"/>
              <w:rPr>
                <w:rFonts w:ascii="Arial" w:hAnsi="Arial" w:cs="Arial"/>
                <w:b/>
                <w:sz w:val="18"/>
                <w:szCs w:val="18"/>
                <w:lang w:val="es-ES"/>
              </w:rPr>
            </w:pPr>
          </w:p>
          <w:p w14:paraId="54503D5C" w14:textId="231C8615" w:rsidR="00E86124" w:rsidRPr="00E30C50" w:rsidRDefault="00E86124" w:rsidP="006376FB">
            <w:pPr>
              <w:rPr>
                <w:rFonts w:ascii="Arial" w:hAnsi="Arial" w:cs="Arial"/>
                <w:b/>
                <w:sz w:val="18"/>
                <w:szCs w:val="18"/>
                <w:lang w:val="es-MX"/>
              </w:rPr>
            </w:pPr>
            <w:r w:rsidRPr="00E30C50">
              <w:rPr>
                <w:rFonts w:ascii="Arial" w:hAnsi="Arial" w:cs="Arial"/>
                <w:b/>
                <w:sz w:val="18"/>
                <w:szCs w:val="18"/>
                <w:lang w:val="es-MX"/>
              </w:rPr>
              <w:t>Dir</w:t>
            </w:r>
            <w:r w:rsidR="006376FB" w:rsidRPr="00E30C50">
              <w:rPr>
                <w:rFonts w:ascii="Arial" w:hAnsi="Arial" w:cs="Arial"/>
                <w:b/>
                <w:sz w:val="18"/>
                <w:szCs w:val="18"/>
                <w:lang w:val="es-MX"/>
              </w:rPr>
              <w:t>ección</w:t>
            </w:r>
            <w:r w:rsidRPr="00E30C50">
              <w:rPr>
                <w:rFonts w:ascii="Arial" w:hAnsi="Arial" w:cs="Arial"/>
                <w:b/>
                <w:sz w:val="18"/>
                <w:szCs w:val="18"/>
                <w:lang w:val="es-MX"/>
              </w:rPr>
              <w:t xml:space="preserve"> General de Planeación y Desarrollo </w:t>
            </w:r>
          </w:p>
        </w:tc>
        <w:tc>
          <w:tcPr>
            <w:tcW w:w="4414" w:type="dxa"/>
          </w:tcPr>
          <w:p w14:paraId="4189F273" w14:textId="0B1FBD67" w:rsidR="00E86124" w:rsidRDefault="00E86124" w:rsidP="006E1B39">
            <w:pPr>
              <w:pStyle w:val="Sangradetextonormal"/>
              <w:ind w:left="0"/>
              <w:rPr>
                <w:rFonts w:ascii="Arial" w:hAnsi="Arial" w:cs="Arial"/>
                <w:sz w:val="18"/>
                <w:szCs w:val="18"/>
              </w:rPr>
            </w:pPr>
          </w:p>
          <w:p w14:paraId="117396AD" w14:textId="7F455A2F" w:rsidR="00FD7235" w:rsidRDefault="00FD7235"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p w14:paraId="6426ED42" w14:textId="196E20E3" w:rsidR="00E86124" w:rsidRPr="006C2729" w:rsidRDefault="00E86124" w:rsidP="00E850D1">
            <w:pPr>
              <w:pStyle w:val="Sangradetextonormal"/>
              <w:ind w:left="0"/>
              <w:jc w:val="center"/>
              <w:rPr>
                <w:rFonts w:ascii="Arial" w:hAnsi="Arial" w:cs="Arial"/>
                <w:sz w:val="18"/>
                <w:szCs w:val="18"/>
              </w:rPr>
            </w:pPr>
          </w:p>
        </w:tc>
      </w:tr>
      <w:tr w:rsidR="00B25E5A" w:rsidRPr="006C2729" w14:paraId="28F0EE24" w14:textId="77777777" w:rsidTr="00E850D1">
        <w:trPr>
          <w:jc w:val="center"/>
        </w:trPr>
        <w:tc>
          <w:tcPr>
            <w:tcW w:w="4414" w:type="dxa"/>
          </w:tcPr>
          <w:p w14:paraId="6BECCF00" w14:textId="77777777" w:rsidR="00B25E5A" w:rsidRPr="002066A9" w:rsidRDefault="00B25E5A" w:rsidP="00B25E5A">
            <w:pPr>
              <w:pStyle w:val="Sangradetextonormal"/>
              <w:ind w:left="0"/>
              <w:rPr>
                <w:rFonts w:ascii="Arial" w:hAnsi="Arial" w:cs="Arial"/>
                <w:b/>
                <w:sz w:val="18"/>
                <w:szCs w:val="18"/>
                <w:lang w:val="es-ES"/>
              </w:rPr>
            </w:pPr>
          </w:p>
          <w:p w14:paraId="76CE348C" w14:textId="77777777" w:rsidR="00B25E5A" w:rsidRPr="00E30C50" w:rsidRDefault="00B25E5A" w:rsidP="00B25E5A">
            <w:pPr>
              <w:pStyle w:val="Sangradetextonormal"/>
              <w:ind w:left="0"/>
              <w:rPr>
                <w:rFonts w:ascii="Arial" w:hAnsi="Arial" w:cs="Arial"/>
                <w:sz w:val="18"/>
                <w:szCs w:val="18"/>
                <w:lang w:val="es-ES"/>
              </w:rPr>
            </w:pPr>
            <w:r w:rsidRPr="00E30C50">
              <w:rPr>
                <w:rFonts w:ascii="Arial" w:hAnsi="Arial" w:cs="Arial"/>
                <w:sz w:val="18"/>
                <w:szCs w:val="18"/>
                <w:lang w:val="es-ES"/>
              </w:rPr>
              <w:t>C. José Samuel García Esparza</w:t>
            </w:r>
          </w:p>
          <w:p w14:paraId="5FC2E14F" w14:textId="77777777" w:rsidR="00B25E5A" w:rsidRPr="00E30C50" w:rsidRDefault="00B25E5A" w:rsidP="00B25E5A">
            <w:pPr>
              <w:pStyle w:val="Sangradetextonormal"/>
              <w:ind w:left="0"/>
              <w:rPr>
                <w:rFonts w:ascii="Arial" w:hAnsi="Arial" w:cs="Arial"/>
                <w:b/>
                <w:sz w:val="18"/>
                <w:szCs w:val="18"/>
              </w:rPr>
            </w:pPr>
            <w:r w:rsidRPr="00E30C50">
              <w:rPr>
                <w:rFonts w:ascii="Arial" w:hAnsi="Arial" w:cs="Arial"/>
                <w:b/>
                <w:sz w:val="18"/>
                <w:szCs w:val="18"/>
              </w:rPr>
              <w:t>Jefe del Departamento de Servicios Generales de la DGIU (Área requirente)</w:t>
            </w:r>
          </w:p>
          <w:p w14:paraId="4AB49A33" w14:textId="77777777" w:rsidR="00B25E5A" w:rsidRPr="006C2729" w:rsidRDefault="00B25E5A" w:rsidP="00B25E5A">
            <w:pPr>
              <w:pStyle w:val="Sangradetextonormal"/>
              <w:ind w:left="0"/>
              <w:rPr>
                <w:rFonts w:ascii="Arial" w:hAnsi="Arial" w:cs="Arial"/>
                <w:b/>
                <w:sz w:val="18"/>
                <w:szCs w:val="18"/>
                <w:highlight w:val="yellow"/>
                <w:lang w:val="es-ES"/>
              </w:rPr>
            </w:pPr>
          </w:p>
        </w:tc>
        <w:tc>
          <w:tcPr>
            <w:tcW w:w="4414" w:type="dxa"/>
          </w:tcPr>
          <w:p w14:paraId="735DFA30" w14:textId="77777777" w:rsidR="00B25E5A" w:rsidRPr="00074670" w:rsidRDefault="00B25E5A" w:rsidP="00B25E5A">
            <w:pPr>
              <w:pStyle w:val="Sangradetextonormal"/>
              <w:ind w:left="0"/>
              <w:jc w:val="center"/>
              <w:rPr>
                <w:rFonts w:ascii="Arial" w:hAnsi="Arial" w:cs="Arial"/>
                <w:b/>
                <w:sz w:val="18"/>
                <w:szCs w:val="18"/>
              </w:rPr>
            </w:pPr>
          </w:p>
          <w:p w14:paraId="7753F806" w14:textId="77777777" w:rsidR="00B25E5A" w:rsidRPr="00074670" w:rsidRDefault="00B25E5A" w:rsidP="00B25E5A">
            <w:pPr>
              <w:pStyle w:val="Sangradetextonormal"/>
              <w:ind w:left="0"/>
              <w:jc w:val="center"/>
              <w:rPr>
                <w:rFonts w:ascii="Arial" w:hAnsi="Arial" w:cs="Arial"/>
                <w:b/>
                <w:sz w:val="18"/>
                <w:szCs w:val="18"/>
              </w:rPr>
            </w:pPr>
          </w:p>
          <w:p w14:paraId="6B5EF04B" w14:textId="77777777" w:rsidR="00B25E5A" w:rsidRPr="00C87DA2" w:rsidRDefault="00B25E5A" w:rsidP="00B25E5A">
            <w:pPr>
              <w:pStyle w:val="Sangradetextonormal"/>
              <w:ind w:left="0"/>
              <w:jc w:val="center"/>
              <w:rPr>
                <w:rFonts w:ascii="Arial" w:hAnsi="Arial" w:cs="Arial"/>
                <w:sz w:val="18"/>
                <w:szCs w:val="18"/>
              </w:rPr>
            </w:pPr>
          </w:p>
          <w:p w14:paraId="4BDE4459" w14:textId="34355FAA" w:rsidR="00B25E5A" w:rsidRPr="006C2729" w:rsidRDefault="00B25E5A" w:rsidP="00B25E5A">
            <w:pPr>
              <w:pStyle w:val="Sangradetextonormal"/>
              <w:ind w:left="0"/>
              <w:jc w:val="center"/>
              <w:rPr>
                <w:rFonts w:ascii="Arial" w:hAnsi="Arial" w:cs="Arial"/>
                <w:sz w:val="18"/>
                <w:szCs w:val="18"/>
              </w:rPr>
            </w:pPr>
            <w:r w:rsidRPr="00C87DA2">
              <w:rPr>
                <w:rFonts w:ascii="Arial" w:hAnsi="Arial" w:cs="Arial"/>
                <w:sz w:val="18"/>
                <w:szCs w:val="18"/>
              </w:rPr>
              <w:t>____________________________________</w:t>
            </w:r>
          </w:p>
        </w:tc>
      </w:tr>
      <w:tr w:rsidR="00B25E5A" w:rsidRPr="006C2729" w14:paraId="2CF8601E" w14:textId="77777777" w:rsidTr="00E850D1">
        <w:trPr>
          <w:jc w:val="center"/>
        </w:trPr>
        <w:tc>
          <w:tcPr>
            <w:tcW w:w="4414" w:type="dxa"/>
          </w:tcPr>
          <w:p w14:paraId="524A76AE" w14:textId="77777777" w:rsidR="00B25E5A" w:rsidRPr="00A14680" w:rsidRDefault="00B25E5A" w:rsidP="00B25E5A">
            <w:pPr>
              <w:pStyle w:val="Sangradetextonormal"/>
              <w:ind w:left="0"/>
              <w:rPr>
                <w:rFonts w:ascii="Arial" w:hAnsi="Arial" w:cs="Arial"/>
                <w:b/>
                <w:sz w:val="18"/>
                <w:szCs w:val="18"/>
                <w:lang w:val="es-ES"/>
              </w:rPr>
            </w:pPr>
          </w:p>
          <w:p w14:paraId="0DB7C908" w14:textId="77777777" w:rsidR="00B25E5A" w:rsidRPr="00E30C50" w:rsidRDefault="00B25E5A" w:rsidP="00B25E5A">
            <w:pPr>
              <w:pStyle w:val="Sangradetextonormal"/>
              <w:ind w:left="0"/>
              <w:rPr>
                <w:rFonts w:ascii="Arial" w:hAnsi="Arial" w:cs="Arial"/>
                <w:sz w:val="18"/>
                <w:szCs w:val="18"/>
                <w:highlight w:val="yellow"/>
              </w:rPr>
            </w:pPr>
            <w:r w:rsidRPr="00E30C50">
              <w:rPr>
                <w:rFonts w:ascii="Arial" w:hAnsi="Arial" w:cs="Arial"/>
                <w:sz w:val="18"/>
                <w:szCs w:val="18"/>
                <w:lang w:val="es-ES"/>
              </w:rPr>
              <w:t xml:space="preserve">C. Luis Alberto González </w:t>
            </w:r>
            <w:proofErr w:type="spellStart"/>
            <w:r w:rsidRPr="00E30C50">
              <w:rPr>
                <w:rFonts w:ascii="Arial" w:hAnsi="Arial" w:cs="Arial"/>
                <w:sz w:val="18"/>
                <w:szCs w:val="18"/>
                <w:lang w:val="es-ES"/>
              </w:rPr>
              <w:t>González</w:t>
            </w:r>
            <w:proofErr w:type="spellEnd"/>
          </w:p>
          <w:p w14:paraId="5EA7E6E2" w14:textId="77777777" w:rsidR="00B25E5A" w:rsidRPr="00E30C50" w:rsidRDefault="00B25E5A" w:rsidP="00B25E5A">
            <w:pPr>
              <w:pStyle w:val="Sangradetextonormal"/>
              <w:ind w:left="0"/>
              <w:rPr>
                <w:rFonts w:ascii="Arial" w:hAnsi="Arial" w:cs="Arial"/>
                <w:b/>
                <w:sz w:val="18"/>
                <w:szCs w:val="18"/>
                <w:lang w:val="es-ES"/>
              </w:rPr>
            </w:pPr>
            <w:r w:rsidRPr="00E30C50">
              <w:rPr>
                <w:rFonts w:ascii="Arial" w:hAnsi="Arial" w:cs="Arial"/>
                <w:b/>
                <w:sz w:val="18"/>
                <w:szCs w:val="18"/>
                <w:lang w:val="es-ES"/>
              </w:rPr>
              <w:t>Jefe de Sección de Servicios del Departamento de Servicios Generales de la DGIU (Área requirente)</w:t>
            </w:r>
          </w:p>
          <w:p w14:paraId="75DDDE7F" w14:textId="77777777" w:rsidR="00B25E5A" w:rsidRDefault="00B25E5A" w:rsidP="00B25E5A">
            <w:pPr>
              <w:pStyle w:val="Sangradetextonormal"/>
              <w:ind w:left="0"/>
              <w:rPr>
                <w:rFonts w:ascii="Arial" w:hAnsi="Arial" w:cs="Arial"/>
                <w:b/>
                <w:sz w:val="18"/>
                <w:szCs w:val="18"/>
                <w:lang w:val="es-ES"/>
              </w:rPr>
            </w:pPr>
          </w:p>
        </w:tc>
        <w:tc>
          <w:tcPr>
            <w:tcW w:w="4414" w:type="dxa"/>
          </w:tcPr>
          <w:p w14:paraId="61F44FCA" w14:textId="77777777" w:rsidR="00B25E5A" w:rsidRDefault="00B25E5A" w:rsidP="00B25E5A">
            <w:pPr>
              <w:pStyle w:val="Sangradetextonormal"/>
              <w:ind w:left="0"/>
              <w:jc w:val="center"/>
              <w:rPr>
                <w:rFonts w:ascii="Arial" w:hAnsi="Arial" w:cs="Arial"/>
                <w:sz w:val="18"/>
                <w:szCs w:val="18"/>
              </w:rPr>
            </w:pPr>
          </w:p>
          <w:p w14:paraId="088BDFBD" w14:textId="77777777" w:rsidR="00B25E5A" w:rsidRDefault="00B25E5A" w:rsidP="00B25E5A">
            <w:pPr>
              <w:pStyle w:val="Sangradetextonormal"/>
              <w:ind w:left="0"/>
              <w:jc w:val="center"/>
              <w:rPr>
                <w:rFonts w:ascii="Arial" w:hAnsi="Arial" w:cs="Arial"/>
                <w:sz w:val="18"/>
                <w:szCs w:val="18"/>
              </w:rPr>
            </w:pPr>
          </w:p>
          <w:p w14:paraId="7882DF27" w14:textId="77777777" w:rsidR="00B25E5A" w:rsidRDefault="00B25E5A" w:rsidP="00B25E5A">
            <w:pPr>
              <w:pStyle w:val="Sangradetextonormal"/>
              <w:ind w:left="0"/>
              <w:jc w:val="center"/>
              <w:rPr>
                <w:rFonts w:ascii="Arial" w:hAnsi="Arial" w:cs="Arial"/>
                <w:sz w:val="18"/>
                <w:szCs w:val="18"/>
              </w:rPr>
            </w:pPr>
          </w:p>
          <w:p w14:paraId="5BAD934A" w14:textId="05A07A5C" w:rsidR="00B25E5A" w:rsidRPr="00074670" w:rsidRDefault="00B25E5A" w:rsidP="00B25E5A">
            <w:pPr>
              <w:pStyle w:val="Sangradetextonormal"/>
              <w:ind w:left="0"/>
              <w:jc w:val="center"/>
              <w:rPr>
                <w:rFonts w:ascii="Arial" w:hAnsi="Arial" w:cs="Arial"/>
                <w:b/>
                <w:sz w:val="18"/>
                <w:szCs w:val="18"/>
              </w:rPr>
            </w:pPr>
            <w:r w:rsidRPr="004D28D9">
              <w:rPr>
                <w:rFonts w:ascii="Arial" w:hAnsi="Arial" w:cs="Arial"/>
                <w:sz w:val="18"/>
                <w:szCs w:val="18"/>
              </w:rPr>
              <w:t>____________________________________</w:t>
            </w:r>
          </w:p>
        </w:tc>
      </w:tr>
      <w:tr w:rsidR="00B25E5A" w:rsidRPr="006C2729" w14:paraId="187441E8" w14:textId="77777777" w:rsidTr="00E850D1">
        <w:trPr>
          <w:jc w:val="center"/>
        </w:trPr>
        <w:tc>
          <w:tcPr>
            <w:tcW w:w="4414" w:type="dxa"/>
          </w:tcPr>
          <w:p w14:paraId="6A516808" w14:textId="77777777" w:rsidR="00B25E5A" w:rsidRPr="00A14680" w:rsidRDefault="00B25E5A" w:rsidP="00B25E5A">
            <w:pPr>
              <w:pStyle w:val="Sangradetextonormal"/>
              <w:ind w:left="0"/>
              <w:rPr>
                <w:rFonts w:ascii="Arial" w:hAnsi="Arial" w:cs="Arial"/>
                <w:b/>
                <w:sz w:val="18"/>
                <w:szCs w:val="18"/>
                <w:lang w:val="es-ES"/>
              </w:rPr>
            </w:pPr>
          </w:p>
          <w:p w14:paraId="5010E561" w14:textId="77777777" w:rsidR="00B25E5A" w:rsidRPr="00E30C50" w:rsidRDefault="00B25E5A" w:rsidP="00B25E5A">
            <w:pPr>
              <w:pStyle w:val="Sangradetextonormal"/>
              <w:ind w:left="0"/>
              <w:rPr>
                <w:rFonts w:ascii="Arial" w:hAnsi="Arial" w:cs="Arial"/>
                <w:sz w:val="18"/>
                <w:szCs w:val="18"/>
                <w:highlight w:val="yellow"/>
              </w:rPr>
            </w:pPr>
            <w:r w:rsidRPr="00E30C50">
              <w:rPr>
                <w:rFonts w:ascii="Arial" w:hAnsi="Arial" w:cs="Arial"/>
                <w:sz w:val="18"/>
                <w:szCs w:val="18"/>
                <w:lang w:val="es-ES"/>
              </w:rPr>
              <w:t>C. Mario Alberto Murillo Martínez</w:t>
            </w:r>
          </w:p>
          <w:p w14:paraId="333C9859" w14:textId="77777777" w:rsidR="00B25E5A" w:rsidRPr="00E30C50" w:rsidRDefault="00B25E5A" w:rsidP="00B25E5A">
            <w:pPr>
              <w:pStyle w:val="Sangradetextonormal"/>
              <w:ind w:left="0"/>
              <w:rPr>
                <w:rFonts w:ascii="Arial" w:hAnsi="Arial" w:cs="Arial"/>
                <w:b/>
                <w:sz w:val="18"/>
                <w:szCs w:val="18"/>
                <w:lang w:val="es-ES"/>
              </w:rPr>
            </w:pPr>
            <w:r w:rsidRPr="00E30C50">
              <w:rPr>
                <w:rFonts w:ascii="Arial" w:hAnsi="Arial" w:cs="Arial"/>
                <w:b/>
                <w:sz w:val="18"/>
                <w:szCs w:val="18"/>
                <w:lang w:val="es-ES"/>
              </w:rPr>
              <w:t>Jefe de Sección de Zonas Verdes de la DGIU (Área requirente)</w:t>
            </w:r>
          </w:p>
          <w:p w14:paraId="6C945EC0" w14:textId="77777777" w:rsidR="00B25E5A" w:rsidRDefault="00B25E5A" w:rsidP="00B25E5A">
            <w:pPr>
              <w:pStyle w:val="Sangradetextonormal"/>
              <w:ind w:left="0"/>
              <w:rPr>
                <w:rFonts w:ascii="Arial" w:hAnsi="Arial" w:cs="Arial"/>
                <w:b/>
                <w:sz w:val="18"/>
                <w:szCs w:val="18"/>
                <w:lang w:val="es-ES"/>
              </w:rPr>
            </w:pPr>
          </w:p>
        </w:tc>
        <w:tc>
          <w:tcPr>
            <w:tcW w:w="4414" w:type="dxa"/>
          </w:tcPr>
          <w:p w14:paraId="42AFE366" w14:textId="77777777" w:rsidR="00B25E5A" w:rsidRDefault="00B25E5A" w:rsidP="00B25E5A">
            <w:pPr>
              <w:pStyle w:val="Sangradetextonormal"/>
              <w:ind w:left="0"/>
              <w:jc w:val="center"/>
              <w:rPr>
                <w:rFonts w:ascii="Arial" w:hAnsi="Arial" w:cs="Arial"/>
                <w:sz w:val="18"/>
                <w:szCs w:val="18"/>
              </w:rPr>
            </w:pPr>
          </w:p>
          <w:p w14:paraId="6D176190" w14:textId="77777777" w:rsidR="00B25E5A" w:rsidRDefault="00B25E5A" w:rsidP="00B25E5A">
            <w:pPr>
              <w:pStyle w:val="Sangradetextonormal"/>
              <w:ind w:left="0"/>
              <w:jc w:val="center"/>
              <w:rPr>
                <w:rFonts w:ascii="Arial" w:hAnsi="Arial" w:cs="Arial"/>
                <w:sz w:val="18"/>
                <w:szCs w:val="18"/>
              </w:rPr>
            </w:pPr>
          </w:p>
          <w:p w14:paraId="13F9776A" w14:textId="77777777" w:rsidR="00B25E5A" w:rsidRDefault="00B25E5A" w:rsidP="00B25E5A">
            <w:pPr>
              <w:pStyle w:val="Sangradetextonormal"/>
              <w:ind w:left="0"/>
              <w:jc w:val="center"/>
              <w:rPr>
                <w:rFonts w:ascii="Arial" w:hAnsi="Arial" w:cs="Arial"/>
                <w:sz w:val="18"/>
                <w:szCs w:val="18"/>
              </w:rPr>
            </w:pPr>
          </w:p>
          <w:p w14:paraId="1303EBA8" w14:textId="16674CC9" w:rsidR="00B25E5A" w:rsidRPr="00074670" w:rsidRDefault="00B25E5A" w:rsidP="00B25E5A">
            <w:pPr>
              <w:pStyle w:val="Sangradetextonormal"/>
              <w:ind w:left="0"/>
              <w:jc w:val="center"/>
              <w:rPr>
                <w:rFonts w:ascii="Arial" w:hAnsi="Arial" w:cs="Arial"/>
                <w:b/>
                <w:sz w:val="18"/>
                <w:szCs w:val="18"/>
              </w:rPr>
            </w:pPr>
            <w:r w:rsidRPr="004D28D9">
              <w:rPr>
                <w:rFonts w:ascii="Arial" w:hAnsi="Arial" w:cs="Arial"/>
                <w:sz w:val="18"/>
                <w:szCs w:val="18"/>
              </w:rPr>
              <w:t>____________________________________</w:t>
            </w:r>
          </w:p>
        </w:tc>
      </w:tr>
      <w:tr w:rsidR="00E30C50" w:rsidRPr="006C2729" w14:paraId="756E504B" w14:textId="77777777" w:rsidTr="00E850D1">
        <w:trPr>
          <w:jc w:val="center"/>
        </w:trPr>
        <w:tc>
          <w:tcPr>
            <w:tcW w:w="4414" w:type="dxa"/>
          </w:tcPr>
          <w:p w14:paraId="590C1703" w14:textId="77777777" w:rsidR="00E30C50" w:rsidRPr="00A14680" w:rsidRDefault="00E30C50" w:rsidP="00E30C50">
            <w:pPr>
              <w:pStyle w:val="Sangradetextonormal"/>
              <w:ind w:left="0"/>
              <w:rPr>
                <w:rFonts w:ascii="Arial" w:hAnsi="Arial" w:cs="Arial"/>
                <w:b/>
                <w:sz w:val="18"/>
                <w:szCs w:val="18"/>
                <w:lang w:val="es-ES"/>
              </w:rPr>
            </w:pPr>
          </w:p>
          <w:p w14:paraId="3FDBBFC2" w14:textId="77777777" w:rsidR="00E30C50" w:rsidRPr="00E30C50" w:rsidRDefault="00E30C50" w:rsidP="00E30C50">
            <w:pPr>
              <w:pStyle w:val="Sangradetextonormal"/>
              <w:ind w:left="0"/>
              <w:rPr>
                <w:rFonts w:ascii="Arial" w:hAnsi="Arial" w:cs="Arial"/>
                <w:sz w:val="18"/>
                <w:szCs w:val="18"/>
              </w:rPr>
            </w:pPr>
            <w:r w:rsidRPr="00E30C50">
              <w:rPr>
                <w:rFonts w:ascii="Arial" w:hAnsi="Arial" w:cs="Arial"/>
                <w:sz w:val="18"/>
                <w:szCs w:val="18"/>
                <w:lang w:val="es-ES"/>
              </w:rPr>
              <w:t>C. Araceli González Gómez</w:t>
            </w:r>
          </w:p>
          <w:p w14:paraId="6C583E01" w14:textId="77777777" w:rsidR="00E30C50" w:rsidRPr="00E30C50" w:rsidRDefault="00E30C50" w:rsidP="00E30C50">
            <w:pPr>
              <w:pStyle w:val="Sangradetextonormal"/>
              <w:ind w:left="0"/>
              <w:rPr>
                <w:rFonts w:ascii="Arial" w:hAnsi="Arial" w:cs="Arial"/>
                <w:b/>
                <w:sz w:val="18"/>
                <w:szCs w:val="18"/>
                <w:lang w:val="es-ES"/>
              </w:rPr>
            </w:pPr>
            <w:r w:rsidRPr="00E30C50">
              <w:rPr>
                <w:rFonts w:ascii="Arial" w:hAnsi="Arial" w:cs="Arial"/>
                <w:b/>
                <w:sz w:val="18"/>
                <w:szCs w:val="18"/>
                <w:lang w:val="es-ES"/>
              </w:rPr>
              <w:t>Asistente Técnico del Departamento de Servicios Generales de la DGIU (Área requirente)</w:t>
            </w:r>
          </w:p>
          <w:p w14:paraId="33A245A9" w14:textId="77777777" w:rsidR="00E30C50" w:rsidRPr="00A14680" w:rsidRDefault="00E30C50" w:rsidP="00E30C50">
            <w:pPr>
              <w:pStyle w:val="Sangradetextonormal"/>
              <w:ind w:left="0"/>
              <w:rPr>
                <w:rFonts w:ascii="Arial" w:hAnsi="Arial" w:cs="Arial"/>
                <w:b/>
                <w:sz w:val="18"/>
                <w:szCs w:val="18"/>
                <w:lang w:val="es-ES"/>
              </w:rPr>
            </w:pPr>
          </w:p>
        </w:tc>
        <w:tc>
          <w:tcPr>
            <w:tcW w:w="4414" w:type="dxa"/>
          </w:tcPr>
          <w:p w14:paraId="104FA5FA" w14:textId="77777777" w:rsidR="00E30C50" w:rsidRDefault="00E30C50" w:rsidP="00E30C50">
            <w:pPr>
              <w:pStyle w:val="Sangradetextonormal"/>
              <w:ind w:left="0"/>
              <w:jc w:val="center"/>
              <w:rPr>
                <w:rFonts w:ascii="Arial" w:hAnsi="Arial" w:cs="Arial"/>
                <w:sz w:val="18"/>
                <w:szCs w:val="18"/>
              </w:rPr>
            </w:pPr>
          </w:p>
          <w:p w14:paraId="5A9F13CD" w14:textId="77777777" w:rsidR="00E30C50" w:rsidRDefault="00E30C50" w:rsidP="00E30C50">
            <w:pPr>
              <w:pStyle w:val="Sangradetextonormal"/>
              <w:ind w:left="0"/>
              <w:jc w:val="center"/>
              <w:rPr>
                <w:rFonts w:ascii="Arial" w:hAnsi="Arial" w:cs="Arial"/>
                <w:sz w:val="18"/>
                <w:szCs w:val="18"/>
              </w:rPr>
            </w:pPr>
          </w:p>
          <w:p w14:paraId="23C79137" w14:textId="77777777" w:rsidR="00E30C50" w:rsidRPr="006800CB" w:rsidRDefault="00E30C50" w:rsidP="00E30C50">
            <w:pPr>
              <w:pStyle w:val="Sangradetextonormal"/>
              <w:ind w:left="0"/>
              <w:jc w:val="center"/>
              <w:rPr>
                <w:rFonts w:ascii="Arial" w:hAnsi="Arial" w:cs="Arial"/>
                <w:sz w:val="18"/>
                <w:szCs w:val="18"/>
              </w:rPr>
            </w:pPr>
          </w:p>
          <w:p w14:paraId="7357413A" w14:textId="3A1ABA7B" w:rsidR="00E30C50" w:rsidRDefault="00E30C50" w:rsidP="00E30C50">
            <w:pPr>
              <w:pStyle w:val="Sangradetextonormal"/>
              <w:ind w:left="0"/>
              <w:jc w:val="center"/>
              <w:rPr>
                <w:rFonts w:ascii="Arial" w:hAnsi="Arial" w:cs="Arial"/>
                <w:sz w:val="18"/>
                <w:szCs w:val="18"/>
              </w:rPr>
            </w:pPr>
            <w:r w:rsidRPr="006800CB">
              <w:rPr>
                <w:rFonts w:ascii="Arial" w:hAnsi="Arial" w:cs="Arial"/>
                <w:sz w:val="18"/>
                <w:szCs w:val="18"/>
              </w:rPr>
              <w:t>____________________________________</w:t>
            </w:r>
          </w:p>
        </w:tc>
      </w:tr>
      <w:tr w:rsidR="00E86124" w:rsidRPr="006C2729" w14:paraId="1A025EDC" w14:textId="77777777" w:rsidTr="00E850D1">
        <w:trPr>
          <w:jc w:val="center"/>
        </w:trPr>
        <w:tc>
          <w:tcPr>
            <w:tcW w:w="4414" w:type="dxa"/>
          </w:tcPr>
          <w:p w14:paraId="3EEB93AE" w14:textId="77777777" w:rsidR="00E86124" w:rsidRPr="006C2729" w:rsidRDefault="00E86124" w:rsidP="00E850D1">
            <w:pPr>
              <w:pStyle w:val="Sangradetextonormal"/>
              <w:ind w:left="0"/>
              <w:rPr>
                <w:rFonts w:ascii="Arial" w:hAnsi="Arial" w:cs="Arial"/>
                <w:b/>
                <w:sz w:val="18"/>
                <w:szCs w:val="18"/>
                <w:highlight w:val="yellow"/>
                <w:lang w:val="es-ES"/>
              </w:rPr>
            </w:pPr>
          </w:p>
          <w:p w14:paraId="6E8D60B6" w14:textId="7B77C0A0" w:rsidR="00E86124" w:rsidRPr="00E30C50" w:rsidRDefault="00E86124" w:rsidP="00E850D1">
            <w:pPr>
              <w:pStyle w:val="Sangradetextonormal"/>
              <w:ind w:left="0"/>
              <w:rPr>
                <w:rFonts w:ascii="Arial" w:hAnsi="Arial" w:cs="Arial"/>
                <w:sz w:val="18"/>
                <w:szCs w:val="18"/>
                <w:lang w:val="es-ES"/>
              </w:rPr>
            </w:pPr>
            <w:r w:rsidRPr="00E30C50">
              <w:rPr>
                <w:rFonts w:ascii="Arial" w:hAnsi="Arial" w:cs="Arial"/>
                <w:sz w:val="18"/>
                <w:szCs w:val="18"/>
                <w:lang w:val="es-ES"/>
              </w:rPr>
              <w:t xml:space="preserve">C. </w:t>
            </w:r>
            <w:proofErr w:type="spellStart"/>
            <w:r w:rsidR="00DA711A" w:rsidRPr="00E30C50">
              <w:rPr>
                <w:rFonts w:ascii="Arial" w:hAnsi="Arial" w:cs="Arial"/>
                <w:sz w:val="18"/>
                <w:szCs w:val="18"/>
                <w:lang w:val="es-ES"/>
              </w:rPr>
              <w:t>Victor</w:t>
            </w:r>
            <w:proofErr w:type="spellEnd"/>
            <w:r w:rsidR="00DA711A" w:rsidRPr="00E30C50">
              <w:rPr>
                <w:rFonts w:ascii="Arial" w:hAnsi="Arial" w:cs="Arial"/>
                <w:sz w:val="18"/>
                <w:szCs w:val="18"/>
                <w:lang w:val="es-ES"/>
              </w:rPr>
              <w:t xml:space="preserve"> Hugo Luevano Zamarripa</w:t>
            </w:r>
            <w:r w:rsidRPr="00E30C50">
              <w:rPr>
                <w:rFonts w:ascii="Arial" w:hAnsi="Arial" w:cs="Arial"/>
                <w:sz w:val="18"/>
                <w:szCs w:val="18"/>
                <w:lang w:val="es-ES"/>
              </w:rPr>
              <w:t xml:space="preserve"> </w:t>
            </w:r>
          </w:p>
          <w:p w14:paraId="40C4128A" w14:textId="77777777" w:rsidR="00E86124" w:rsidRPr="00E30C50" w:rsidRDefault="00E86124" w:rsidP="00E850D1">
            <w:pPr>
              <w:pStyle w:val="Sangradetextonormal"/>
              <w:ind w:left="0"/>
              <w:rPr>
                <w:rFonts w:ascii="Arial" w:hAnsi="Arial" w:cs="Arial"/>
                <w:b/>
                <w:sz w:val="18"/>
                <w:szCs w:val="18"/>
                <w:lang w:val="es-ES"/>
              </w:rPr>
            </w:pPr>
            <w:r w:rsidRPr="00E30C50">
              <w:rPr>
                <w:rFonts w:ascii="Arial" w:hAnsi="Arial" w:cs="Arial"/>
                <w:b/>
                <w:sz w:val="18"/>
                <w:szCs w:val="18"/>
                <w:lang w:val="es-ES"/>
              </w:rPr>
              <w:t>Departamento de Compras</w:t>
            </w:r>
          </w:p>
          <w:p w14:paraId="3D080BAE" w14:textId="77777777" w:rsidR="00E86124" w:rsidRPr="006C2729" w:rsidRDefault="00E86124" w:rsidP="00E850D1">
            <w:pPr>
              <w:pStyle w:val="Sangradetextonormal"/>
              <w:ind w:left="0"/>
              <w:rPr>
                <w:rFonts w:ascii="Arial" w:hAnsi="Arial" w:cs="Arial"/>
                <w:sz w:val="18"/>
                <w:szCs w:val="18"/>
                <w:highlight w:val="yellow"/>
                <w:lang w:val="es-ES"/>
              </w:rPr>
            </w:pPr>
          </w:p>
        </w:tc>
        <w:tc>
          <w:tcPr>
            <w:tcW w:w="4414" w:type="dxa"/>
          </w:tcPr>
          <w:p w14:paraId="78B4D9FD" w14:textId="77777777" w:rsidR="00E86124" w:rsidRPr="006C2729" w:rsidRDefault="00E86124" w:rsidP="00E850D1">
            <w:pPr>
              <w:pStyle w:val="Sangradetextonormal"/>
              <w:ind w:left="0"/>
              <w:jc w:val="center"/>
              <w:rPr>
                <w:rFonts w:ascii="Arial" w:hAnsi="Arial" w:cs="Arial"/>
                <w:sz w:val="18"/>
                <w:szCs w:val="18"/>
              </w:rPr>
            </w:pPr>
          </w:p>
          <w:p w14:paraId="4D1BBF90" w14:textId="77777777" w:rsidR="00E86124" w:rsidRPr="006C2729" w:rsidRDefault="00E86124" w:rsidP="00E850D1">
            <w:pPr>
              <w:pStyle w:val="Sangradetextonormal"/>
              <w:ind w:left="0"/>
              <w:jc w:val="center"/>
              <w:rPr>
                <w:rFonts w:ascii="Arial" w:hAnsi="Arial" w:cs="Arial"/>
                <w:sz w:val="18"/>
                <w:szCs w:val="18"/>
              </w:rPr>
            </w:pPr>
          </w:p>
          <w:p w14:paraId="3C90CC8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16B5173F" w14:textId="77777777" w:rsidTr="00E850D1">
        <w:trPr>
          <w:jc w:val="center"/>
        </w:trPr>
        <w:tc>
          <w:tcPr>
            <w:tcW w:w="4414" w:type="dxa"/>
          </w:tcPr>
          <w:p w14:paraId="67FDEA46" w14:textId="77777777" w:rsidR="00E86124" w:rsidRPr="006C2729" w:rsidRDefault="00E86124" w:rsidP="00E850D1">
            <w:pPr>
              <w:pStyle w:val="Sangradetextonormal"/>
              <w:ind w:left="0"/>
              <w:rPr>
                <w:rFonts w:ascii="Arial" w:hAnsi="Arial" w:cs="Arial"/>
                <w:b/>
                <w:sz w:val="18"/>
                <w:szCs w:val="18"/>
                <w:lang w:val="es-ES"/>
              </w:rPr>
            </w:pPr>
          </w:p>
          <w:p w14:paraId="13115CCB" w14:textId="77777777" w:rsidR="00E86124" w:rsidRPr="00E30C50" w:rsidRDefault="00E86124" w:rsidP="00E850D1">
            <w:pPr>
              <w:pStyle w:val="Sangradetextonormal"/>
              <w:ind w:left="0"/>
              <w:rPr>
                <w:rFonts w:ascii="Arial" w:hAnsi="Arial" w:cs="Arial"/>
                <w:sz w:val="18"/>
                <w:szCs w:val="18"/>
                <w:lang w:val="es-ES"/>
              </w:rPr>
            </w:pPr>
            <w:r w:rsidRPr="00E30C50">
              <w:rPr>
                <w:rFonts w:ascii="Arial" w:hAnsi="Arial" w:cs="Arial"/>
                <w:sz w:val="18"/>
                <w:szCs w:val="18"/>
                <w:lang w:val="es-ES"/>
              </w:rPr>
              <w:t xml:space="preserve">C. Arnoldo Rodríguez Romo </w:t>
            </w:r>
          </w:p>
          <w:p w14:paraId="5EBB3E0E" w14:textId="77777777" w:rsidR="00E86124" w:rsidRPr="00E30C50" w:rsidRDefault="00E86124" w:rsidP="00E850D1">
            <w:pPr>
              <w:pStyle w:val="Sangradetextonormal"/>
              <w:ind w:left="0"/>
              <w:rPr>
                <w:rFonts w:ascii="Arial" w:hAnsi="Arial" w:cs="Arial"/>
                <w:b/>
                <w:sz w:val="18"/>
                <w:szCs w:val="18"/>
                <w:lang w:val="es-ES"/>
              </w:rPr>
            </w:pPr>
            <w:r w:rsidRPr="00E30C50">
              <w:rPr>
                <w:rFonts w:ascii="Arial" w:hAnsi="Arial" w:cs="Arial"/>
                <w:b/>
                <w:sz w:val="18"/>
                <w:szCs w:val="18"/>
                <w:lang w:val="es-ES"/>
              </w:rPr>
              <w:t>Departamento de Compras</w:t>
            </w:r>
          </w:p>
          <w:p w14:paraId="4FC405E9" w14:textId="753DCBAA" w:rsidR="00F728EE" w:rsidRPr="00AF2926"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6C2729" w:rsidRDefault="00E86124" w:rsidP="00E850D1">
            <w:pPr>
              <w:pStyle w:val="Sangradetextonormal"/>
              <w:ind w:left="0"/>
              <w:jc w:val="center"/>
              <w:rPr>
                <w:rFonts w:ascii="Arial" w:hAnsi="Arial" w:cs="Arial"/>
                <w:sz w:val="18"/>
                <w:szCs w:val="18"/>
              </w:rPr>
            </w:pPr>
          </w:p>
          <w:p w14:paraId="27107D60" w14:textId="77777777" w:rsidR="00E86124" w:rsidRPr="006C2729" w:rsidRDefault="00E86124" w:rsidP="00E850D1">
            <w:pPr>
              <w:pStyle w:val="Sangradetextonormal"/>
              <w:ind w:left="0"/>
              <w:jc w:val="center"/>
              <w:rPr>
                <w:rFonts w:ascii="Arial" w:hAnsi="Arial" w:cs="Arial"/>
                <w:sz w:val="18"/>
                <w:szCs w:val="18"/>
              </w:rPr>
            </w:pPr>
          </w:p>
          <w:p w14:paraId="3EA68E7D"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79762305" w14:textId="77777777" w:rsidTr="00E850D1">
        <w:trPr>
          <w:jc w:val="center"/>
        </w:trPr>
        <w:tc>
          <w:tcPr>
            <w:tcW w:w="4414" w:type="dxa"/>
          </w:tcPr>
          <w:p w14:paraId="3C498A74" w14:textId="77777777" w:rsidR="00E86124" w:rsidRPr="006C2729" w:rsidRDefault="00E86124" w:rsidP="00E850D1">
            <w:pPr>
              <w:pStyle w:val="Sangradetextonormal"/>
              <w:ind w:left="0"/>
              <w:rPr>
                <w:rFonts w:ascii="Arial" w:hAnsi="Arial" w:cs="Arial"/>
                <w:b/>
                <w:sz w:val="18"/>
                <w:szCs w:val="18"/>
                <w:highlight w:val="yellow"/>
                <w:lang w:val="es-ES"/>
              </w:rPr>
            </w:pPr>
          </w:p>
          <w:p w14:paraId="6C515150" w14:textId="77777777" w:rsidR="00E86124" w:rsidRPr="00E30C50" w:rsidRDefault="00E86124" w:rsidP="00E850D1">
            <w:pPr>
              <w:pStyle w:val="Sangradetextonormal"/>
              <w:ind w:left="0"/>
              <w:rPr>
                <w:rFonts w:ascii="Arial" w:hAnsi="Arial" w:cs="Arial"/>
                <w:sz w:val="18"/>
                <w:szCs w:val="18"/>
                <w:lang w:val="es-ES"/>
              </w:rPr>
            </w:pPr>
            <w:r w:rsidRPr="00E30C50">
              <w:rPr>
                <w:rFonts w:ascii="Arial" w:hAnsi="Arial" w:cs="Arial"/>
                <w:sz w:val="18"/>
                <w:szCs w:val="18"/>
                <w:lang w:val="es-ES"/>
              </w:rPr>
              <w:t>C. Gabriela del Socorro Muñoz Vera</w:t>
            </w:r>
          </w:p>
          <w:p w14:paraId="06A96DB7" w14:textId="77777777" w:rsidR="00E86124" w:rsidRPr="00E30C50" w:rsidRDefault="00E86124" w:rsidP="00E850D1">
            <w:pPr>
              <w:pStyle w:val="Sangradetextonormal"/>
              <w:ind w:left="0"/>
              <w:rPr>
                <w:rFonts w:ascii="Arial" w:hAnsi="Arial" w:cs="Arial"/>
                <w:b/>
                <w:sz w:val="18"/>
                <w:szCs w:val="18"/>
                <w:lang w:val="es-ES"/>
              </w:rPr>
            </w:pPr>
            <w:r w:rsidRPr="00E30C50">
              <w:rPr>
                <w:rFonts w:ascii="Arial" w:hAnsi="Arial" w:cs="Arial"/>
                <w:b/>
                <w:sz w:val="18"/>
                <w:szCs w:val="18"/>
                <w:lang w:val="es-ES"/>
              </w:rPr>
              <w:t>Departamento de Compras</w:t>
            </w:r>
          </w:p>
          <w:p w14:paraId="2CE2BE81" w14:textId="77777777" w:rsidR="00E86124" w:rsidRPr="006C2729" w:rsidRDefault="00E86124" w:rsidP="00E850D1">
            <w:pPr>
              <w:pStyle w:val="Sangradetextonormal"/>
              <w:ind w:left="0"/>
              <w:rPr>
                <w:rFonts w:ascii="Arial" w:hAnsi="Arial" w:cs="Arial"/>
                <w:b/>
                <w:sz w:val="18"/>
                <w:szCs w:val="18"/>
                <w:lang w:val="es-ES"/>
              </w:rPr>
            </w:pPr>
          </w:p>
        </w:tc>
        <w:tc>
          <w:tcPr>
            <w:tcW w:w="4414" w:type="dxa"/>
          </w:tcPr>
          <w:p w14:paraId="11B3171C" w14:textId="77777777" w:rsidR="00E86124" w:rsidRPr="006C2729" w:rsidRDefault="00E86124" w:rsidP="00E850D1">
            <w:pPr>
              <w:pStyle w:val="Sangradetextonormal"/>
              <w:ind w:left="0"/>
              <w:jc w:val="center"/>
              <w:rPr>
                <w:rFonts w:ascii="Arial" w:hAnsi="Arial" w:cs="Arial"/>
                <w:sz w:val="18"/>
                <w:szCs w:val="18"/>
              </w:rPr>
            </w:pPr>
          </w:p>
          <w:p w14:paraId="1E8A4226" w14:textId="77777777" w:rsidR="00E86124" w:rsidRPr="006C2729" w:rsidRDefault="00E86124" w:rsidP="00E850D1">
            <w:pPr>
              <w:pStyle w:val="Sangradetextonormal"/>
              <w:ind w:left="0"/>
              <w:jc w:val="center"/>
              <w:rPr>
                <w:rFonts w:ascii="Arial" w:hAnsi="Arial" w:cs="Arial"/>
                <w:sz w:val="18"/>
                <w:szCs w:val="18"/>
              </w:rPr>
            </w:pPr>
          </w:p>
          <w:p w14:paraId="39186F64"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442A72E6" w14:textId="77777777" w:rsidR="00E86124" w:rsidRPr="006C2729" w:rsidRDefault="00E86124" w:rsidP="00E86124">
      <w:pPr>
        <w:pStyle w:val="Sangradetextonormal"/>
        <w:ind w:left="0"/>
        <w:rPr>
          <w:rFonts w:ascii="Arial" w:hAnsi="Arial" w:cs="Arial"/>
          <w:sz w:val="18"/>
          <w:szCs w:val="18"/>
          <w:lang w:val="es-ES"/>
        </w:rPr>
      </w:pPr>
      <w:r w:rsidRPr="006C2729">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E86124" w:rsidRPr="006C2729" w14:paraId="69A4F0D0" w14:textId="77777777" w:rsidTr="00E850D1">
        <w:tc>
          <w:tcPr>
            <w:tcW w:w="8828" w:type="dxa"/>
            <w:gridSpan w:val="2"/>
            <w:shd w:val="clear" w:color="auto" w:fill="F2F2F2" w:themeFill="background1" w:themeFillShade="F2"/>
            <w:vAlign w:val="center"/>
          </w:tcPr>
          <w:p w14:paraId="2B86B39A" w14:textId="77777777" w:rsidR="00E86124" w:rsidRPr="006C2729" w:rsidRDefault="00E86124" w:rsidP="00E850D1">
            <w:pPr>
              <w:pStyle w:val="Sangradetextonormal"/>
              <w:ind w:left="0"/>
              <w:jc w:val="center"/>
              <w:rPr>
                <w:rFonts w:ascii="Arial" w:hAnsi="Arial" w:cs="Arial"/>
                <w:b/>
                <w:sz w:val="18"/>
                <w:szCs w:val="18"/>
              </w:rPr>
            </w:pPr>
            <w:r w:rsidRPr="006C2729">
              <w:rPr>
                <w:rFonts w:ascii="Arial" w:hAnsi="Arial" w:cs="Arial"/>
                <w:b/>
                <w:sz w:val="18"/>
                <w:szCs w:val="18"/>
              </w:rPr>
              <w:t xml:space="preserve">Por parte de los Licitantes </w:t>
            </w:r>
          </w:p>
        </w:tc>
      </w:tr>
      <w:tr w:rsidR="00C20FED" w:rsidRPr="006C2729" w14:paraId="6DC4F0CD" w14:textId="77777777" w:rsidTr="004A7C0E">
        <w:tc>
          <w:tcPr>
            <w:tcW w:w="4390" w:type="dxa"/>
            <w:vAlign w:val="center"/>
          </w:tcPr>
          <w:p w14:paraId="49879D8E" w14:textId="77777777" w:rsidR="00C20FED" w:rsidRPr="004A4D0C" w:rsidRDefault="00C20FED" w:rsidP="00B25E5A">
            <w:pPr>
              <w:jc w:val="both"/>
              <w:rPr>
                <w:rFonts w:ascii="Arial" w:hAnsi="Arial" w:cs="Arial"/>
                <w:sz w:val="18"/>
                <w:szCs w:val="18"/>
              </w:rPr>
            </w:pPr>
          </w:p>
          <w:p w14:paraId="0091AD06" w14:textId="77777777" w:rsidR="00D5606C" w:rsidRDefault="00D5606C" w:rsidP="00B25E5A">
            <w:pPr>
              <w:jc w:val="both"/>
              <w:rPr>
                <w:rFonts w:ascii="Arial" w:hAnsi="Arial" w:cs="Arial"/>
                <w:sz w:val="18"/>
                <w:szCs w:val="18"/>
              </w:rPr>
            </w:pPr>
          </w:p>
          <w:p w14:paraId="222A659D" w14:textId="7F4476E2" w:rsidR="00C20FED" w:rsidRPr="004A4D0C" w:rsidRDefault="00C20FED" w:rsidP="00B25E5A">
            <w:pPr>
              <w:jc w:val="both"/>
              <w:rPr>
                <w:rFonts w:ascii="Arial" w:hAnsi="Arial" w:cs="Arial"/>
                <w:sz w:val="18"/>
                <w:szCs w:val="18"/>
              </w:rPr>
            </w:pPr>
            <w:r w:rsidRPr="004A4D0C">
              <w:rPr>
                <w:rFonts w:ascii="Arial" w:hAnsi="Arial" w:cs="Arial"/>
                <w:sz w:val="18"/>
                <w:szCs w:val="18"/>
              </w:rPr>
              <w:t>C. Adriana Reyes Campos</w:t>
            </w:r>
          </w:p>
          <w:p w14:paraId="56FB17C6" w14:textId="77777777" w:rsidR="00C20FED" w:rsidRDefault="00C20FED" w:rsidP="00B25E5A">
            <w:pPr>
              <w:jc w:val="both"/>
              <w:rPr>
                <w:rFonts w:ascii="Arial" w:hAnsi="Arial" w:cs="Arial"/>
                <w:b/>
                <w:sz w:val="18"/>
                <w:szCs w:val="18"/>
              </w:rPr>
            </w:pPr>
            <w:r w:rsidRPr="004A4D0C">
              <w:rPr>
                <w:rFonts w:ascii="Arial" w:hAnsi="Arial" w:cs="Arial"/>
                <w:b/>
                <w:sz w:val="18"/>
                <w:szCs w:val="18"/>
              </w:rPr>
              <w:t>PROLIM INDUSTRIAL, S.A. DE C.V.</w:t>
            </w:r>
          </w:p>
          <w:p w14:paraId="1694AE7C" w14:textId="33120FF6" w:rsidR="004A4D0C" w:rsidRPr="004A4D0C" w:rsidRDefault="004A4D0C" w:rsidP="00B25E5A">
            <w:pPr>
              <w:jc w:val="both"/>
              <w:rPr>
                <w:rFonts w:ascii="Arial" w:hAnsi="Arial" w:cs="Arial"/>
                <w:b/>
                <w:sz w:val="18"/>
                <w:szCs w:val="18"/>
              </w:rPr>
            </w:pPr>
          </w:p>
        </w:tc>
        <w:tc>
          <w:tcPr>
            <w:tcW w:w="4438" w:type="dxa"/>
          </w:tcPr>
          <w:p w14:paraId="30D7E66B" w14:textId="77777777" w:rsidR="00C20FED" w:rsidRDefault="00C20FED" w:rsidP="00B25E5A">
            <w:pPr>
              <w:pStyle w:val="Sangradetextonormal"/>
              <w:ind w:left="0"/>
              <w:jc w:val="center"/>
              <w:rPr>
                <w:rFonts w:ascii="Arial" w:hAnsi="Arial" w:cs="Arial"/>
                <w:sz w:val="18"/>
                <w:szCs w:val="18"/>
              </w:rPr>
            </w:pPr>
          </w:p>
          <w:p w14:paraId="1E131063" w14:textId="6FA76876" w:rsidR="004A4D0C" w:rsidRDefault="004A4D0C" w:rsidP="00B25E5A">
            <w:pPr>
              <w:pStyle w:val="Sangradetextonormal"/>
              <w:ind w:left="0"/>
              <w:jc w:val="center"/>
              <w:rPr>
                <w:rFonts w:ascii="Arial" w:hAnsi="Arial" w:cs="Arial"/>
                <w:sz w:val="18"/>
                <w:szCs w:val="18"/>
              </w:rPr>
            </w:pPr>
          </w:p>
          <w:p w14:paraId="045F7A4C" w14:textId="77777777" w:rsidR="00D5606C" w:rsidRDefault="00D5606C" w:rsidP="00B25E5A">
            <w:pPr>
              <w:pStyle w:val="Sangradetextonormal"/>
              <w:ind w:left="0"/>
              <w:jc w:val="center"/>
              <w:rPr>
                <w:rFonts w:ascii="Arial" w:hAnsi="Arial" w:cs="Arial"/>
                <w:sz w:val="18"/>
                <w:szCs w:val="18"/>
              </w:rPr>
            </w:pPr>
          </w:p>
          <w:p w14:paraId="60F68E7B" w14:textId="79CBE4BD" w:rsidR="00C20FED" w:rsidRPr="006800CB" w:rsidRDefault="00C20FED" w:rsidP="00B25E5A">
            <w:pPr>
              <w:pStyle w:val="Sangradetextonormal"/>
              <w:ind w:left="0"/>
              <w:jc w:val="center"/>
              <w:rPr>
                <w:rFonts w:ascii="Arial" w:hAnsi="Arial" w:cs="Arial"/>
                <w:sz w:val="18"/>
                <w:szCs w:val="18"/>
              </w:rPr>
            </w:pPr>
            <w:r w:rsidRPr="006800CB">
              <w:rPr>
                <w:rFonts w:ascii="Arial" w:hAnsi="Arial" w:cs="Arial"/>
                <w:sz w:val="18"/>
                <w:szCs w:val="18"/>
              </w:rPr>
              <w:t>______________________________________</w:t>
            </w:r>
          </w:p>
        </w:tc>
      </w:tr>
      <w:tr w:rsidR="00C20FED" w:rsidRPr="006C2729" w14:paraId="5E8A63E9" w14:textId="77777777" w:rsidTr="004A7C0E">
        <w:tc>
          <w:tcPr>
            <w:tcW w:w="4390" w:type="dxa"/>
            <w:vAlign w:val="center"/>
          </w:tcPr>
          <w:p w14:paraId="0CF9FB08" w14:textId="77777777" w:rsidR="00C20FED" w:rsidRPr="004A4D0C" w:rsidRDefault="00C20FED" w:rsidP="00C20FED">
            <w:pPr>
              <w:jc w:val="both"/>
              <w:rPr>
                <w:rFonts w:ascii="Arial" w:hAnsi="Arial" w:cs="Arial"/>
                <w:b/>
                <w:sz w:val="18"/>
                <w:szCs w:val="18"/>
              </w:rPr>
            </w:pPr>
          </w:p>
          <w:p w14:paraId="6D20154E" w14:textId="77777777" w:rsidR="00C20FED" w:rsidRPr="004A4D0C" w:rsidRDefault="00C20FED" w:rsidP="00C20FED">
            <w:pPr>
              <w:jc w:val="both"/>
              <w:rPr>
                <w:rFonts w:ascii="Arial" w:hAnsi="Arial" w:cs="Arial"/>
                <w:sz w:val="18"/>
                <w:szCs w:val="18"/>
              </w:rPr>
            </w:pPr>
            <w:r w:rsidRPr="004A4D0C">
              <w:rPr>
                <w:rFonts w:ascii="Arial" w:hAnsi="Arial" w:cs="Arial"/>
                <w:sz w:val="18"/>
                <w:szCs w:val="18"/>
              </w:rPr>
              <w:t>C. Israel Eduardo Rocha Escorcia</w:t>
            </w:r>
          </w:p>
          <w:p w14:paraId="02DE4268" w14:textId="77777777" w:rsidR="00C20FED" w:rsidRPr="004A4D0C" w:rsidRDefault="00C20FED" w:rsidP="00C20FED">
            <w:pPr>
              <w:jc w:val="both"/>
              <w:rPr>
                <w:rFonts w:ascii="Arial" w:hAnsi="Arial" w:cs="Arial"/>
                <w:b/>
                <w:sz w:val="18"/>
                <w:szCs w:val="18"/>
              </w:rPr>
            </w:pPr>
            <w:r w:rsidRPr="004A4D0C">
              <w:rPr>
                <w:rFonts w:ascii="Arial" w:hAnsi="Arial" w:cs="Arial"/>
                <w:b/>
                <w:sz w:val="18"/>
                <w:szCs w:val="18"/>
              </w:rPr>
              <w:t>ISRAEL EDUARDO ROCHA ESCORCIA</w:t>
            </w:r>
          </w:p>
          <w:p w14:paraId="5CDEA653" w14:textId="77777777" w:rsidR="00C20FED" w:rsidRPr="004A4D0C" w:rsidRDefault="00C20FED" w:rsidP="00C20FED">
            <w:pPr>
              <w:jc w:val="both"/>
              <w:rPr>
                <w:rFonts w:ascii="Arial" w:hAnsi="Arial" w:cs="Arial"/>
                <w:sz w:val="18"/>
                <w:szCs w:val="18"/>
              </w:rPr>
            </w:pPr>
          </w:p>
        </w:tc>
        <w:tc>
          <w:tcPr>
            <w:tcW w:w="4438" w:type="dxa"/>
          </w:tcPr>
          <w:p w14:paraId="23A64701" w14:textId="77777777" w:rsidR="00C20FED" w:rsidRPr="00AB35DB" w:rsidRDefault="00C20FED" w:rsidP="00C20FED">
            <w:pPr>
              <w:pStyle w:val="Sangradetextonormal"/>
              <w:ind w:left="0"/>
              <w:jc w:val="center"/>
              <w:rPr>
                <w:rFonts w:ascii="Arial" w:hAnsi="Arial" w:cs="Arial"/>
                <w:sz w:val="18"/>
                <w:szCs w:val="18"/>
              </w:rPr>
            </w:pPr>
          </w:p>
          <w:p w14:paraId="3CFEC62F" w14:textId="77777777" w:rsidR="00C20FED" w:rsidRPr="00AB35DB" w:rsidRDefault="00C20FED" w:rsidP="00C20FED">
            <w:pPr>
              <w:pStyle w:val="Sangradetextonormal"/>
              <w:ind w:left="0"/>
              <w:jc w:val="center"/>
              <w:rPr>
                <w:rFonts w:ascii="Arial" w:hAnsi="Arial" w:cs="Arial"/>
                <w:sz w:val="18"/>
                <w:szCs w:val="18"/>
              </w:rPr>
            </w:pPr>
          </w:p>
          <w:p w14:paraId="649FB908" w14:textId="1505DB3C" w:rsidR="00C20FED" w:rsidRDefault="00C20FED" w:rsidP="00C20FED">
            <w:pPr>
              <w:pStyle w:val="Sangradetextonormal"/>
              <w:ind w:left="0"/>
              <w:jc w:val="center"/>
              <w:rPr>
                <w:rFonts w:ascii="Arial" w:hAnsi="Arial" w:cs="Arial"/>
                <w:sz w:val="18"/>
                <w:szCs w:val="18"/>
              </w:rPr>
            </w:pPr>
            <w:r w:rsidRPr="00AB35DB">
              <w:rPr>
                <w:rFonts w:ascii="Arial" w:hAnsi="Arial" w:cs="Arial"/>
                <w:sz w:val="18"/>
                <w:szCs w:val="18"/>
              </w:rPr>
              <w:t>______________________________________</w:t>
            </w:r>
          </w:p>
        </w:tc>
      </w:tr>
      <w:tr w:rsidR="004A4D0C" w:rsidRPr="006C2729" w14:paraId="44071241" w14:textId="77777777" w:rsidTr="004A7C0E">
        <w:tc>
          <w:tcPr>
            <w:tcW w:w="4390" w:type="dxa"/>
            <w:vAlign w:val="center"/>
          </w:tcPr>
          <w:p w14:paraId="545BC95B" w14:textId="77777777" w:rsidR="004A4D0C" w:rsidRPr="004A4D0C" w:rsidRDefault="004A4D0C" w:rsidP="004A4D0C">
            <w:pPr>
              <w:jc w:val="both"/>
              <w:rPr>
                <w:rFonts w:ascii="Arial" w:hAnsi="Arial" w:cs="Arial"/>
                <w:b/>
                <w:sz w:val="18"/>
                <w:szCs w:val="18"/>
              </w:rPr>
            </w:pPr>
          </w:p>
          <w:p w14:paraId="604879F4" w14:textId="49829EC7" w:rsidR="004A4D0C" w:rsidRPr="004A4D0C" w:rsidRDefault="004A4D0C" w:rsidP="004A4D0C">
            <w:pPr>
              <w:jc w:val="both"/>
              <w:rPr>
                <w:rFonts w:ascii="Arial" w:hAnsi="Arial" w:cs="Arial"/>
                <w:sz w:val="18"/>
                <w:szCs w:val="18"/>
              </w:rPr>
            </w:pPr>
            <w:r w:rsidRPr="004A4D0C">
              <w:rPr>
                <w:rFonts w:ascii="Arial" w:hAnsi="Arial" w:cs="Arial"/>
                <w:sz w:val="18"/>
                <w:szCs w:val="18"/>
              </w:rPr>
              <w:t xml:space="preserve">C. José Luis </w:t>
            </w:r>
            <w:r w:rsidRPr="004A4D0C">
              <w:rPr>
                <w:rFonts w:ascii="Arial" w:hAnsi="Arial" w:cs="Arial"/>
                <w:sz w:val="18"/>
                <w:szCs w:val="18"/>
              </w:rPr>
              <w:t xml:space="preserve">Morales </w:t>
            </w:r>
            <w:r w:rsidRPr="004A4D0C">
              <w:rPr>
                <w:rFonts w:ascii="Arial" w:hAnsi="Arial" w:cs="Arial"/>
                <w:sz w:val="18"/>
                <w:szCs w:val="18"/>
              </w:rPr>
              <w:t xml:space="preserve">Pérez </w:t>
            </w:r>
          </w:p>
          <w:p w14:paraId="577B73EF" w14:textId="644839B7" w:rsidR="004A4D0C" w:rsidRPr="004A4D0C" w:rsidRDefault="004A4D0C" w:rsidP="004A4D0C">
            <w:pPr>
              <w:jc w:val="both"/>
              <w:rPr>
                <w:rFonts w:ascii="Arial" w:hAnsi="Arial" w:cs="Arial"/>
                <w:b/>
                <w:sz w:val="18"/>
                <w:szCs w:val="18"/>
              </w:rPr>
            </w:pPr>
            <w:r w:rsidRPr="004A4D0C">
              <w:rPr>
                <w:rFonts w:ascii="Arial" w:hAnsi="Arial" w:cs="Arial"/>
                <w:b/>
                <w:sz w:val="18"/>
                <w:szCs w:val="18"/>
              </w:rPr>
              <w:t>KEY QUIMICA,</w:t>
            </w:r>
            <w:r>
              <w:rPr>
                <w:rFonts w:ascii="Arial" w:hAnsi="Arial" w:cs="Arial"/>
                <w:b/>
                <w:sz w:val="18"/>
                <w:szCs w:val="18"/>
              </w:rPr>
              <w:t xml:space="preserve"> S.A. DE C.V.</w:t>
            </w:r>
          </w:p>
          <w:p w14:paraId="0905F0AE" w14:textId="77777777" w:rsidR="004A4D0C" w:rsidRPr="004A4D0C" w:rsidRDefault="004A4D0C" w:rsidP="004A4D0C">
            <w:pPr>
              <w:jc w:val="both"/>
              <w:rPr>
                <w:rFonts w:ascii="Arial" w:hAnsi="Arial" w:cs="Arial"/>
                <w:b/>
                <w:sz w:val="18"/>
                <w:szCs w:val="18"/>
              </w:rPr>
            </w:pPr>
          </w:p>
        </w:tc>
        <w:tc>
          <w:tcPr>
            <w:tcW w:w="4438" w:type="dxa"/>
          </w:tcPr>
          <w:p w14:paraId="361B800D" w14:textId="77777777" w:rsidR="004A4D0C" w:rsidRPr="006800CB" w:rsidRDefault="004A4D0C" w:rsidP="004A4D0C">
            <w:pPr>
              <w:pStyle w:val="Sangradetextonormal"/>
              <w:ind w:left="0"/>
              <w:jc w:val="center"/>
              <w:rPr>
                <w:rFonts w:ascii="Arial" w:hAnsi="Arial" w:cs="Arial"/>
                <w:sz w:val="18"/>
                <w:szCs w:val="18"/>
              </w:rPr>
            </w:pPr>
          </w:p>
          <w:p w14:paraId="77ADC963" w14:textId="77777777" w:rsidR="00D5606C" w:rsidRDefault="00D5606C" w:rsidP="004A4D0C">
            <w:pPr>
              <w:pStyle w:val="Sangradetextonormal"/>
              <w:ind w:left="0"/>
              <w:jc w:val="center"/>
              <w:rPr>
                <w:rFonts w:ascii="Arial" w:hAnsi="Arial" w:cs="Arial"/>
                <w:sz w:val="18"/>
                <w:szCs w:val="18"/>
              </w:rPr>
            </w:pPr>
          </w:p>
          <w:p w14:paraId="43EF07B2" w14:textId="5DE36530" w:rsidR="004A4D0C" w:rsidRPr="00AB35DB" w:rsidRDefault="004A4D0C" w:rsidP="004A4D0C">
            <w:pPr>
              <w:pStyle w:val="Sangradetextonormal"/>
              <w:ind w:left="0"/>
              <w:jc w:val="center"/>
              <w:rPr>
                <w:rFonts w:ascii="Arial" w:hAnsi="Arial" w:cs="Arial"/>
                <w:sz w:val="18"/>
                <w:szCs w:val="18"/>
              </w:rPr>
            </w:pPr>
            <w:bookmarkStart w:id="0" w:name="_GoBack"/>
            <w:bookmarkEnd w:id="0"/>
            <w:r w:rsidRPr="007328B6">
              <w:rPr>
                <w:rFonts w:ascii="Arial" w:hAnsi="Arial" w:cs="Arial"/>
                <w:sz w:val="18"/>
                <w:szCs w:val="18"/>
              </w:rPr>
              <w:t>______________________________________</w:t>
            </w:r>
          </w:p>
        </w:tc>
      </w:tr>
      <w:tr w:rsidR="004A4D0C" w:rsidRPr="006C2729" w14:paraId="092F3A36" w14:textId="77777777" w:rsidTr="004A7C0E">
        <w:tc>
          <w:tcPr>
            <w:tcW w:w="4390" w:type="dxa"/>
            <w:vAlign w:val="center"/>
          </w:tcPr>
          <w:p w14:paraId="2CFF7254" w14:textId="77777777" w:rsidR="004A4D0C" w:rsidRPr="004A4D0C" w:rsidRDefault="004A4D0C" w:rsidP="004A4D0C">
            <w:pPr>
              <w:jc w:val="both"/>
              <w:rPr>
                <w:rFonts w:ascii="Arial" w:hAnsi="Arial" w:cs="Arial"/>
                <w:b/>
                <w:sz w:val="18"/>
                <w:szCs w:val="18"/>
              </w:rPr>
            </w:pPr>
          </w:p>
          <w:p w14:paraId="5ED1C466" w14:textId="77777777" w:rsidR="004A4D0C" w:rsidRPr="004A4D0C" w:rsidRDefault="004A4D0C" w:rsidP="004A4D0C">
            <w:pPr>
              <w:jc w:val="both"/>
              <w:rPr>
                <w:rFonts w:ascii="Arial" w:hAnsi="Arial" w:cs="Arial"/>
                <w:sz w:val="18"/>
                <w:szCs w:val="18"/>
              </w:rPr>
            </w:pPr>
            <w:r w:rsidRPr="004A4D0C">
              <w:rPr>
                <w:rFonts w:ascii="Arial" w:hAnsi="Arial" w:cs="Arial"/>
                <w:sz w:val="18"/>
                <w:szCs w:val="18"/>
              </w:rPr>
              <w:t>C. Enrique Jesús Reinoso Dueñas</w:t>
            </w:r>
          </w:p>
          <w:p w14:paraId="30686CA0" w14:textId="77777777" w:rsidR="004A4D0C" w:rsidRPr="004A4D0C" w:rsidRDefault="004A4D0C" w:rsidP="004A4D0C">
            <w:pPr>
              <w:jc w:val="both"/>
              <w:rPr>
                <w:rFonts w:ascii="Arial" w:hAnsi="Arial" w:cs="Arial"/>
                <w:b/>
                <w:sz w:val="18"/>
                <w:szCs w:val="18"/>
              </w:rPr>
            </w:pPr>
            <w:r w:rsidRPr="004A4D0C">
              <w:rPr>
                <w:rFonts w:ascii="Arial" w:hAnsi="Arial" w:cs="Arial"/>
                <w:b/>
                <w:sz w:val="18"/>
                <w:szCs w:val="18"/>
              </w:rPr>
              <w:t>GRUPO ASSETTATO, S.A. DE C.V.</w:t>
            </w:r>
          </w:p>
          <w:p w14:paraId="63E380EC" w14:textId="77777777" w:rsidR="004A4D0C" w:rsidRPr="004A4D0C" w:rsidRDefault="004A4D0C" w:rsidP="004A4D0C">
            <w:pPr>
              <w:pStyle w:val="Sangradetextonormal"/>
              <w:ind w:left="0"/>
              <w:rPr>
                <w:rFonts w:ascii="Arial" w:hAnsi="Arial" w:cs="Arial"/>
                <w:b/>
                <w:sz w:val="18"/>
                <w:szCs w:val="18"/>
              </w:rPr>
            </w:pPr>
          </w:p>
        </w:tc>
        <w:tc>
          <w:tcPr>
            <w:tcW w:w="4438" w:type="dxa"/>
          </w:tcPr>
          <w:p w14:paraId="1986CBF8" w14:textId="77777777" w:rsidR="004A4D0C" w:rsidRPr="006800CB" w:rsidRDefault="004A4D0C" w:rsidP="004A4D0C">
            <w:pPr>
              <w:pStyle w:val="Sangradetextonormal"/>
              <w:ind w:left="0"/>
              <w:jc w:val="center"/>
              <w:rPr>
                <w:rFonts w:ascii="Arial" w:hAnsi="Arial" w:cs="Arial"/>
                <w:sz w:val="18"/>
                <w:szCs w:val="18"/>
              </w:rPr>
            </w:pPr>
          </w:p>
          <w:p w14:paraId="634BB0E0" w14:textId="77777777" w:rsidR="004A4D0C" w:rsidRPr="006800CB" w:rsidRDefault="004A4D0C" w:rsidP="004A4D0C">
            <w:pPr>
              <w:pStyle w:val="Sangradetextonormal"/>
              <w:ind w:left="0"/>
              <w:jc w:val="center"/>
              <w:rPr>
                <w:rFonts w:ascii="Arial" w:hAnsi="Arial" w:cs="Arial"/>
                <w:sz w:val="18"/>
                <w:szCs w:val="18"/>
              </w:rPr>
            </w:pPr>
          </w:p>
          <w:p w14:paraId="29D5C690" w14:textId="69CD5BA9" w:rsidR="004A4D0C" w:rsidRPr="003F1C01" w:rsidRDefault="004A4D0C" w:rsidP="004A4D0C">
            <w:pPr>
              <w:pStyle w:val="Sangradetextonormal"/>
              <w:ind w:left="0"/>
              <w:jc w:val="center"/>
              <w:rPr>
                <w:rFonts w:ascii="Arial" w:hAnsi="Arial" w:cs="Arial"/>
                <w:sz w:val="17"/>
                <w:szCs w:val="17"/>
              </w:rPr>
            </w:pPr>
            <w:r w:rsidRPr="006800CB">
              <w:rPr>
                <w:rFonts w:ascii="Arial" w:hAnsi="Arial" w:cs="Arial"/>
                <w:sz w:val="18"/>
                <w:szCs w:val="18"/>
              </w:rPr>
              <w:t>______________________________________</w:t>
            </w:r>
          </w:p>
        </w:tc>
      </w:tr>
      <w:tr w:rsidR="004A4D0C" w:rsidRPr="006C2729" w14:paraId="7CE4D77D" w14:textId="77777777" w:rsidTr="004A7C0E">
        <w:tc>
          <w:tcPr>
            <w:tcW w:w="4390" w:type="dxa"/>
            <w:vAlign w:val="center"/>
          </w:tcPr>
          <w:p w14:paraId="06425DE1" w14:textId="77777777" w:rsidR="004A4D0C" w:rsidRPr="004A4D0C" w:rsidRDefault="004A4D0C" w:rsidP="004A4D0C">
            <w:pPr>
              <w:jc w:val="both"/>
              <w:rPr>
                <w:rFonts w:ascii="Arial" w:hAnsi="Arial" w:cs="Arial"/>
                <w:b/>
                <w:sz w:val="18"/>
                <w:szCs w:val="18"/>
              </w:rPr>
            </w:pPr>
          </w:p>
          <w:p w14:paraId="3B184167" w14:textId="77777777" w:rsidR="004A4D0C" w:rsidRPr="004A4D0C" w:rsidRDefault="004A4D0C" w:rsidP="004A4D0C">
            <w:pPr>
              <w:jc w:val="both"/>
              <w:rPr>
                <w:rFonts w:ascii="Arial" w:hAnsi="Arial" w:cs="Arial"/>
                <w:sz w:val="18"/>
                <w:szCs w:val="18"/>
              </w:rPr>
            </w:pPr>
            <w:r w:rsidRPr="004A4D0C">
              <w:rPr>
                <w:rFonts w:ascii="Arial" w:hAnsi="Arial" w:cs="Arial"/>
                <w:sz w:val="18"/>
                <w:szCs w:val="18"/>
              </w:rPr>
              <w:t xml:space="preserve">C. Carolina Vela Macías </w:t>
            </w:r>
          </w:p>
          <w:p w14:paraId="2C91DCE4" w14:textId="77777777" w:rsidR="004A4D0C" w:rsidRPr="004A4D0C" w:rsidRDefault="004A4D0C" w:rsidP="004A4D0C">
            <w:pPr>
              <w:jc w:val="both"/>
              <w:rPr>
                <w:rFonts w:ascii="Arial" w:hAnsi="Arial" w:cs="Arial"/>
                <w:b/>
                <w:sz w:val="18"/>
                <w:szCs w:val="18"/>
              </w:rPr>
            </w:pPr>
            <w:r w:rsidRPr="004A4D0C">
              <w:rPr>
                <w:rFonts w:ascii="Arial" w:hAnsi="Arial" w:cs="Arial"/>
                <w:b/>
                <w:sz w:val="18"/>
                <w:szCs w:val="18"/>
              </w:rPr>
              <w:t>MICROLAB INDUSTRIAL, S.A. DE C.V.</w:t>
            </w:r>
          </w:p>
          <w:p w14:paraId="31C171F3" w14:textId="77777777" w:rsidR="004A4D0C" w:rsidRPr="004A4D0C" w:rsidRDefault="004A4D0C" w:rsidP="004A4D0C">
            <w:pPr>
              <w:pStyle w:val="Sangradetextonormal"/>
              <w:ind w:left="0"/>
              <w:rPr>
                <w:rFonts w:ascii="Arial" w:hAnsi="Arial" w:cs="Arial"/>
                <w:sz w:val="18"/>
                <w:szCs w:val="18"/>
                <w:lang w:val="es-ES"/>
              </w:rPr>
            </w:pPr>
          </w:p>
        </w:tc>
        <w:tc>
          <w:tcPr>
            <w:tcW w:w="4438" w:type="dxa"/>
          </w:tcPr>
          <w:p w14:paraId="72D3F3D0" w14:textId="77777777" w:rsidR="004A4D0C" w:rsidRDefault="004A4D0C" w:rsidP="004A4D0C">
            <w:pPr>
              <w:pStyle w:val="Sangradetextonormal"/>
              <w:ind w:left="0"/>
              <w:jc w:val="center"/>
              <w:rPr>
                <w:rFonts w:ascii="Arial" w:hAnsi="Arial" w:cs="Arial"/>
                <w:sz w:val="18"/>
                <w:szCs w:val="18"/>
              </w:rPr>
            </w:pPr>
          </w:p>
          <w:p w14:paraId="483D5C5C" w14:textId="77777777" w:rsidR="004A4D0C" w:rsidRDefault="004A4D0C" w:rsidP="004A4D0C">
            <w:pPr>
              <w:pStyle w:val="Sangradetextonormal"/>
              <w:ind w:left="0"/>
              <w:rPr>
                <w:rFonts w:ascii="Arial" w:hAnsi="Arial" w:cs="Arial"/>
                <w:sz w:val="18"/>
                <w:szCs w:val="18"/>
              </w:rPr>
            </w:pPr>
          </w:p>
          <w:p w14:paraId="653D54A3" w14:textId="750D218A" w:rsidR="004A4D0C" w:rsidRDefault="004A4D0C" w:rsidP="004A4D0C">
            <w:pPr>
              <w:pStyle w:val="Sangradetextonormal"/>
              <w:ind w:left="0"/>
              <w:jc w:val="center"/>
              <w:rPr>
                <w:rFonts w:ascii="Arial" w:hAnsi="Arial" w:cs="Arial"/>
                <w:sz w:val="16"/>
                <w:szCs w:val="16"/>
              </w:rPr>
            </w:pPr>
            <w:r w:rsidRPr="006800CB">
              <w:rPr>
                <w:rFonts w:ascii="Arial" w:hAnsi="Arial" w:cs="Arial"/>
                <w:sz w:val="18"/>
                <w:szCs w:val="18"/>
              </w:rPr>
              <w:t>______________________________________</w:t>
            </w:r>
          </w:p>
        </w:tc>
      </w:tr>
    </w:tbl>
    <w:p w14:paraId="2E62CEC5" w14:textId="77777777" w:rsidR="00E86124" w:rsidRPr="009140F5" w:rsidRDefault="00E86124" w:rsidP="00E86124">
      <w:pPr>
        <w:pStyle w:val="Sangradetextonormal"/>
        <w:ind w:left="0"/>
        <w:jc w:val="both"/>
        <w:rPr>
          <w:rFonts w:ascii="Arial" w:hAnsi="Arial" w:cs="Arial"/>
          <w:sz w:val="18"/>
          <w:szCs w:val="18"/>
        </w:rPr>
      </w:pPr>
      <w:r w:rsidRPr="009140F5">
        <w:rPr>
          <w:rFonts w:ascii="Arial" w:hAnsi="Arial" w:cs="Arial"/>
          <w:sz w:val="18"/>
          <w:szCs w:val="18"/>
        </w:rPr>
        <w:t>---------------------------------------------------------------------------------------------------------------------------------------------------</w:t>
      </w:r>
    </w:p>
    <w:p w14:paraId="1FA32D3E" w14:textId="09737BA8" w:rsidR="00E86124" w:rsidRPr="00A6426F" w:rsidRDefault="00E86124" w:rsidP="00E86124">
      <w:pPr>
        <w:pStyle w:val="Sangradetextonormal"/>
        <w:ind w:left="0"/>
        <w:jc w:val="both"/>
        <w:rPr>
          <w:rFonts w:ascii="Arial" w:hAnsi="Arial" w:cs="Arial"/>
          <w:sz w:val="18"/>
          <w:szCs w:val="18"/>
        </w:rPr>
      </w:pPr>
      <w:r w:rsidRPr="00B23065">
        <w:rPr>
          <w:rFonts w:ascii="Arial" w:hAnsi="Arial" w:cs="Arial"/>
          <w:sz w:val="18"/>
          <w:szCs w:val="18"/>
        </w:rPr>
        <w:t xml:space="preserve">Se hace saber </w:t>
      </w:r>
      <w:r w:rsidRPr="00E30C50">
        <w:rPr>
          <w:rFonts w:ascii="Arial" w:hAnsi="Arial" w:cs="Arial"/>
          <w:sz w:val="18"/>
          <w:szCs w:val="18"/>
        </w:rPr>
        <w:t>que la presente acta de notificación de fallo consta de</w:t>
      </w:r>
      <w:r w:rsidRPr="00E30C50">
        <w:rPr>
          <w:rFonts w:ascii="Arial" w:hAnsi="Arial" w:cs="Arial"/>
          <w:b/>
          <w:sz w:val="18"/>
          <w:szCs w:val="18"/>
        </w:rPr>
        <w:t xml:space="preserve"> </w:t>
      </w:r>
      <w:r w:rsidR="006E479F">
        <w:rPr>
          <w:rFonts w:ascii="Arial" w:hAnsi="Arial" w:cs="Arial"/>
          <w:b/>
          <w:sz w:val="18"/>
          <w:szCs w:val="18"/>
        </w:rPr>
        <w:t>20</w:t>
      </w:r>
      <w:r w:rsidRPr="00E30C50">
        <w:rPr>
          <w:rFonts w:ascii="Arial" w:hAnsi="Arial" w:cs="Arial"/>
          <w:b/>
          <w:sz w:val="18"/>
          <w:szCs w:val="18"/>
        </w:rPr>
        <w:t xml:space="preserve"> páginas</w:t>
      </w:r>
      <w:r w:rsidRPr="00E30C50">
        <w:rPr>
          <w:rFonts w:ascii="Arial" w:hAnsi="Arial" w:cs="Arial"/>
          <w:sz w:val="18"/>
          <w:szCs w:val="18"/>
        </w:rPr>
        <w:t xml:space="preserve">; el Dictamen Técnico, Anexo </w:t>
      </w:r>
      <w:r w:rsidRPr="00C20FED">
        <w:rPr>
          <w:rFonts w:ascii="Arial" w:hAnsi="Arial" w:cs="Arial"/>
          <w:sz w:val="18"/>
          <w:szCs w:val="18"/>
        </w:rPr>
        <w:t xml:space="preserve">“1” consta de </w:t>
      </w:r>
      <w:r w:rsidR="006E479F" w:rsidRPr="00C20FED">
        <w:rPr>
          <w:rFonts w:ascii="Arial" w:hAnsi="Arial" w:cs="Arial"/>
          <w:b/>
          <w:sz w:val="18"/>
          <w:szCs w:val="18"/>
        </w:rPr>
        <w:t>16</w:t>
      </w:r>
      <w:r w:rsidRPr="00C20FED">
        <w:rPr>
          <w:rFonts w:ascii="Arial" w:hAnsi="Arial" w:cs="Arial"/>
          <w:b/>
          <w:sz w:val="18"/>
          <w:szCs w:val="18"/>
        </w:rPr>
        <w:t xml:space="preserve"> páginas</w:t>
      </w:r>
      <w:r w:rsidRPr="00C20FED">
        <w:rPr>
          <w:rFonts w:ascii="Arial" w:hAnsi="Arial" w:cs="Arial"/>
          <w:sz w:val="18"/>
          <w:szCs w:val="18"/>
        </w:rPr>
        <w:t xml:space="preserve">, </w:t>
      </w:r>
      <w:r w:rsidR="0077040B" w:rsidRPr="00C20FED">
        <w:rPr>
          <w:rFonts w:ascii="Arial" w:hAnsi="Arial" w:cs="Arial"/>
          <w:sz w:val="18"/>
          <w:szCs w:val="18"/>
        </w:rPr>
        <w:t>Dictamen Técnico de Precios, Anexo “1.1” (</w:t>
      </w:r>
      <w:r w:rsidR="006E479F" w:rsidRPr="00C20FED">
        <w:rPr>
          <w:rFonts w:ascii="Arial" w:hAnsi="Arial" w:cs="Arial"/>
          <w:b/>
          <w:sz w:val="18"/>
          <w:szCs w:val="18"/>
        </w:rPr>
        <w:t>10</w:t>
      </w:r>
      <w:r w:rsidR="0077040B" w:rsidRPr="00C20FED">
        <w:rPr>
          <w:rFonts w:ascii="Arial" w:hAnsi="Arial" w:cs="Arial"/>
          <w:b/>
          <w:sz w:val="18"/>
          <w:szCs w:val="18"/>
        </w:rPr>
        <w:t xml:space="preserve"> páginas</w:t>
      </w:r>
      <w:r w:rsidR="0077040B" w:rsidRPr="00C20FED">
        <w:rPr>
          <w:rFonts w:ascii="Arial" w:hAnsi="Arial" w:cs="Arial"/>
          <w:sz w:val="18"/>
          <w:szCs w:val="18"/>
        </w:rPr>
        <w:t xml:space="preserve">) </w:t>
      </w:r>
      <w:r w:rsidRPr="00C20FED">
        <w:rPr>
          <w:rFonts w:ascii="Arial" w:hAnsi="Arial" w:cs="Arial"/>
          <w:sz w:val="18"/>
          <w:szCs w:val="18"/>
        </w:rPr>
        <w:t xml:space="preserve">y el Análisis administrativo Anexo “2” consta en </w:t>
      </w:r>
      <w:r w:rsidR="006E479F" w:rsidRPr="00C20FED">
        <w:rPr>
          <w:rFonts w:ascii="Arial" w:hAnsi="Arial" w:cs="Arial"/>
          <w:b/>
          <w:sz w:val="18"/>
          <w:szCs w:val="18"/>
        </w:rPr>
        <w:t>21</w:t>
      </w:r>
      <w:r w:rsidRPr="00C20FED">
        <w:rPr>
          <w:rFonts w:ascii="Arial" w:hAnsi="Arial" w:cs="Arial"/>
          <w:b/>
          <w:sz w:val="18"/>
          <w:szCs w:val="18"/>
        </w:rPr>
        <w:t xml:space="preserve"> páginas</w:t>
      </w:r>
      <w:r w:rsidRPr="00C20FED">
        <w:rPr>
          <w:rFonts w:ascii="Arial" w:hAnsi="Arial" w:cs="Arial"/>
          <w:sz w:val="18"/>
          <w:szCs w:val="18"/>
        </w:rPr>
        <w:t>. ----------------------------------------------------------------------------------------------------------------------------------------------------------------------------------</w:t>
      </w:r>
      <w:r w:rsidR="00A6604A" w:rsidRPr="00C20FED">
        <w:rPr>
          <w:rFonts w:ascii="Arial" w:hAnsi="Arial" w:cs="Arial"/>
          <w:sz w:val="18"/>
          <w:szCs w:val="18"/>
        </w:rPr>
        <w:t>-----------------------------------------------------------------------</w:t>
      </w:r>
    </w:p>
    <w:p w14:paraId="520B568D" w14:textId="41910F63" w:rsidR="00E86124" w:rsidRPr="006C2729" w:rsidRDefault="00E86124" w:rsidP="00E86124">
      <w:pPr>
        <w:pStyle w:val="Sangradetextonormal"/>
        <w:ind w:left="0"/>
        <w:jc w:val="both"/>
        <w:rPr>
          <w:rFonts w:ascii="Arial" w:hAnsi="Arial" w:cs="Arial"/>
          <w:b/>
          <w:sz w:val="18"/>
          <w:szCs w:val="18"/>
        </w:rPr>
      </w:pPr>
      <w:r w:rsidRPr="005E2C7B">
        <w:rPr>
          <w:rFonts w:ascii="Arial" w:hAnsi="Arial" w:cs="Arial"/>
          <w:sz w:val="18"/>
          <w:szCs w:val="18"/>
        </w:rPr>
        <w:t xml:space="preserve">Siendo </w:t>
      </w:r>
      <w:r w:rsidRPr="004A4D0C">
        <w:rPr>
          <w:rFonts w:ascii="Arial" w:hAnsi="Arial" w:cs="Arial"/>
          <w:sz w:val="18"/>
          <w:szCs w:val="18"/>
        </w:rPr>
        <w:t xml:space="preserve">las </w:t>
      </w:r>
      <w:r w:rsidRPr="004A4D0C">
        <w:rPr>
          <w:rFonts w:ascii="Arial" w:hAnsi="Arial" w:cs="Arial"/>
          <w:b/>
          <w:sz w:val="18"/>
          <w:szCs w:val="18"/>
        </w:rPr>
        <w:t>14</w:t>
      </w:r>
      <w:r w:rsidR="008517F7" w:rsidRPr="004A4D0C">
        <w:rPr>
          <w:rFonts w:ascii="Arial" w:hAnsi="Arial" w:cs="Arial"/>
          <w:b/>
          <w:sz w:val="18"/>
          <w:szCs w:val="18"/>
        </w:rPr>
        <w:t>:</w:t>
      </w:r>
      <w:r w:rsidR="00DB1A27" w:rsidRPr="004A4D0C">
        <w:rPr>
          <w:rFonts w:ascii="Arial" w:hAnsi="Arial" w:cs="Arial"/>
          <w:b/>
          <w:sz w:val="18"/>
          <w:szCs w:val="18"/>
        </w:rPr>
        <w:t>1</w:t>
      </w:r>
      <w:r w:rsidR="004A4D0C" w:rsidRPr="004A4D0C">
        <w:rPr>
          <w:rFonts w:ascii="Arial" w:hAnsi="Arial" w:cs="Arial"/>
          <w:b/>
          <w:sz w:val="18"/>
          <w:szCs w:val="18"/>
        </w:rPr>
        <w:t>7</w:t>
      </w:r>
      <w:r w:rsidRPr="004A4D0C">
        <w:rPr>
          <w:rFonts w:ascii="Arial" w:hAnsi="Arial" w:cs="Arial"/>
          <w:sz w:val="18"/>
          <w:szCs w:val="18"/>
        </w:rPr>
        <w:t xml:space="preserve"> horas d</w:t>
      </w:r>
      <w:r w:rsidRPr="00DB1A27">
        <w:rPr>
          <w:rFonts w:ascii="Arial" w:hAnsi="Arial" w:cs="Arial"/>
          <w:sz w:val="18"/>
          <w:szCs w:val="18"/>
        </w:rPr>
        <w:t>el día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18042D73" w14:textId="77777777" w:rsidR="00E86124" w:rsidRPr="006C2729" w:rsidRDefault="00E86124" w:rsidP="00E86124">
      <w:pPr>
        <w:jc w:val="center"/>
        <w:rPr>
          <w:rFonts w:ascii="Arial" w:hAnsi="Arial" w:cs="Arial"/>
          <w:sz w:val="18"/>
          <w:szCs w:val="18"/>
        </w:rPr>
      </w:pPr>
      <w:r w:rsidRPr="006C2729">
        <w:rPr>
          <w:rFonts w:ascii="Arial" w:hAnsi="Arial" w:cs="Arial"/>
          <w:sz w:val="18"/>
          <w:szCs w:val="18"/>
        </w:rPr>
        <w:t>======================================FIN DE TEXTO==================================</w:t>
      </w:r>
    </w:p>
    <w:p w14:paraId="65684835" w14:textId="761C446B" w:rsidR="00597802" w:rsidRPr="00342CC6" w:rsidRDefault="00597802" w:rsidP="00692E3E">
      <w:pPr>
        <w:jc w:val="center"/>
        <w:rPr>
          <w:rFonts w:ascii="Arial" w:hAnsi="Arial" w:cs="Arial"/>
          <w:sz w:val="18"/>
          <w:szCs w:val="18"/>
        </w:rPr>
      </w:pPr>
    </w:p>
    <w:sectPr w:rsidR="00597802" w:rsidRPr="00342CC6" w:rsidSect="009A2B44">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AB35DB" w:rsidRDefault="00AB35DB" w:rsidP="004F08CF">
      <w:r>
        <w:separator/>
      </w:r>
    </w:p>
  </w:endnote>
  <w:endnote w:type="continuationSeparator" w:id="0">
    <w:p w14:paraId="7747DE7D" w14:textId="77777777" w:rsidR="00AB35DB" w:rsidRDefault="00AB35DB"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4EC075C" w:rsidR="00AB35DB" w:rsidRPr="003B7915" w:rsidRDefault="00AB35DB"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007-2025</w:t>
    </w:r>
  </w:p>
  <w:p w14:paraId="300C9066" w14:textId="33556EF6" w:rsidR="00AB35DB" w:rsidRPr="003B7915" w:rsidRDefault="00AB35DB"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AB35DB" w:rsidRPr="003B7915" w:rsidRDefault="00AB35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AB35DB" w:rsidRDefault="00AB35DB" w:rsidP="004F08CF">
      <w:r>
        <w:separator/>
      </w:r>
    </w:p>
  </w:footnote>
  <w:footnote w:type="continuationSeparator" w:id="0">
    <w:p w14:paraId="5766713E" w14:textId="77777777" w:rsidR="00AB35DB" w:rsidRDefault="00AB35DB"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B35DB" w:rsidRPr="00400A61" w:rsidRDefault="00AB35DB"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B35DB" w:rsidRPr="003B7915" w14:paraId="68B796FB" w14:textId="77777777" w:rsidTr="00D01779">
      <w:trPr>
        <w:jc w:val="right"/>
      </w:trPr>
      <w:tc>
        <w:tcPr>
          <w:tcW w:w="5260" w:type="dxa"/>
          <w:shd w:val="clear" w:color="auto" w:fill="auto"/>
        </w:tcPr>
        <w:p w14:paraId="499EB5F7" w14:textId="77777777" w:rsidR="00AB35DB" w:rsidRPr="003B7915" w:rsidRDefault="00AB35DB"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B35DB" w:rsidRPr="003B7915" w14:paraId="29A72E0C" w14:textId="77777777" w:rsidTr="00D01779">
      <w:trPr>
        <w:jc w:val="right"/>
      </w:trPr>
      <w:tc>
        <w:tcPr>
          <w:tcW w:w="5260" w:type="dxa"/>
          <w:shd w:val="clear" w:color="auto" w:fill="auto"/>
        </w:tcPr>
        <w:p w14:paraId="66280DD2" w14:textId="77777777" w:rsidR="00AB35DB" w:rsidRPr="003B7915" w:rsidRDefault="00AB35DB" w:rsidP="00D01779">
          <w:pPr>
            <w:jc w:val="center"/>
            <w:rPr>
              <w:rFonts w:ascii="Arial" w:hAnsi="Arial" w:cs="Arial"/>
              <w:b/>
            </w:rPr>
          </w:pPr>
          <w:r w:rsidRPr="003B7915">
            <w:rPr>
              <w:rFonts w:ascii="Arial" w:hAnsi="Arial" w:cs="Arial"/>
              <w:b/>
            </w:rPr>
            <w:t>DIRECCIÓN GENERAL DE FINANZAS</w:t>
          </w:r>
        </w:p>
      </w:tc>
    </w:tr>
    <w:tr w:rsidR="00AB35DB" w:rsidRPr="003B7915" w14:paraId="0BFF67D6" w14:textId="77777777" w:rsidTr="00D01779">
      <w:trPr>
        <w:jc w:val="right"/>
      </w:trPr>
      <w:tc>
        <w:tcPr>
          <w:tcW w:w="5260" w:type="dxa"/>
          <w:shd w:val="clear" w:color="auto" w:fill="auto"/>
        </w:tcPr>
        <w:p w14:paraId="0D9E4666" w14:textId="77777777" w:rsidR="00AB35DB" w:rsidRPr="003B7915" w:rsidRDefault="00AB35DB" w:rsidP="00D01779">
          <w:pPr>
            <w:rPr>
              <w:rFonts w:ascii="Arial" w:hAnsi="Arial" w:cs="Arial"/>
              <w:b/>
              <w:sz w:val="18"/>
              <w:szCs w:val="18"/>
            </w:rPr>
          </w:pPr>
          <w:r w:rsidRPr="003B7915">
            <w:rPr>
              <w:rFonts w:ascii="Arial" w:hAnsi="Arial" w:cs="Arial"/>
              <w:b/>
              <w:sz w:val="18"/>
              <w:szCs w:val="18"/>
            </w:rPr>
            <w:t xml:space="preserve">NOTIFICACIÓN DE FALLO </w:t>
          </w:r>
        </w:p>
      </w:tc>
    </w:tr>
    <w:tr w:rsidR="00AB35DB" w:rsidRPr="003B7915" w14:paraId="7496B597" w14:textId="77777777" w:rsidTr="00D01779">
      <w:trPr>
        <w:jc w:val="right"/>
      </w:trPr>
      <w:tc>
        <w:tcPr>
          <w:tcW w:w="5260" w:type="dxa"/>
          <w:shd w:val="clear" w:color="auto" w:fill="auto"/>
        </w:tcPr>
        <w:p w14:paraId="603F39BB" w14:textId="77777777" w:rsidR="00AB35DB" w:rsidRPr="003B7915" w:rsidRDefault="00AB35DB" w:rsidP="00D01779">
          <w:pPr>
            <w:jc w:val="both"/>
            <w:rPr>
              <w:rFonts w:ascii="Arial" w:hAnsi="Arial" w:cs="Arial"/>
              <w:b/>
              <w:sz w:val="18"/>
              <w:szCs w:val="18"/>
            </w:rPr>
          </w:pPr>
          <w:r w:rsidRPr="004C2660">
            <w:rPr>
              <w:rFonts w:ascii="Arial" w:hAnsi="Arial" w:cs="Arial"/>
              <w:b/>
              <w:sz w:val="18"/>
              <w:szCs w:val="18"/>
            </w:rPr>
            <w:t>LICITACIÓN PÚBLICA NACIONAL</w:t>
          </w:r>
        </w:p>
      </w:tc>
    </w:tr>
    <w:tr w:rsidR="00AB35DB" w:rsidRPr="003B7915" w14:paraId="1618B673" w14:textId="77777777" w:rsidTr="00D01779">
      <w:trPr>
        <w:jc w:val="right"/>
      </w:trPr>
      <w:tc>
        <w:tcPr>
          <w:tcW w:w="5260" w:type="dxa"/>
          <w:shd w:val="clear" w:color="auto" w:fill="auto"/>
        </w:tcPr>
        <w:p w14:paraId="54C148F5" w14:textId="4ECFB64F" w:rsidR="00AB35DB" w:rsidRPr="008801F1" w:rsidRDefault="00AB35DB" w:rsidP="00AE15D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07-2025</w:t>
          </w:r>
        </w:p>
      </w:tc>
    </w:tr>
    <w:tr w:rsidR="00AB35DB" w:rsidRPr="003B7915" w14:paraId="480FE9F7" w14:textId="77777777" w:rsidTr="00D01779">
      <w:trPr>
        <w:jc w:val="right"/>
      </w:trPr>
      <w:tc>
        <w:tcPr>
          <w:tcW w:w="5260" w:type="dxa"/>
          <w:shd w:val="clear" w:color="auto" w:fill="auto"/>
        </w:tcPr>
        <w:p w14:paraId="4D1C0C47" w14:textId="51541A02" w:rsidR="00AB35DB" w:rsidRPr="00AE15D9" w:rsidRDefault="00AB35DB" w:rsidP="00AE15D9">
          <w:pPr>
            <w:jc w:val="both"/>
            <w:rPr>
              <w:rFonts w:ascii="Arial" w:hAnsi="Arial" w:cs="Arial"/>
              <w:b/>
              <w:sz w:val="18"/>
              <w:szCs w:val="18"/>
            </w:rPr>
          </w:pPr>
          <w:r w:rsidRPr="0064459A">
            <w:rPr>
              <w:rFonts w:ascii="Arial" w:hAnsi="Arial" w:cs="Arial"/>
              <w:b/>
              <w:sz w:val="18"/>
              <w:szCs w:val="18"/>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DEPTO. DE SERVICIOS GENERALES DE LA DGIU</w:t>
          </w:r>
          <w:r w:rsidRPr="0032152C">
            <w:rPr>
              <w:rFonts w:ascii="Arial" w:hAnsi="Arial" w:cs="Arial"/>
              <w:b/>
              <w:sz w:val="18"/>
              <w:szCs w:val="18"/>
            </w:rPr>
            <w:t>.</w:t>
          </w:r>
        </w:p>
      </w:tc>
    </w:tr>
  </w:tbl>
  <w:p w14:paraId="258F9155" w14:textId="77777777" w:rsidR="00AB35DB" w:rsidRDefault="00AB35D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3"/>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14"/>
  </w:num>
  <w:num w:numId="12">
    <w:abstractNumId w:val="20"/>
  </w:num>
  <w:num w:numId="13">
    <w:abstractNumId w:val="34"/>
  </w:num>
  <w:num w:numId="14">
    <w:abstractNumId w:val="8"/>
  </w:num>
  <w:num w:numId="15">
    <w:abstractNumId w:val="38"/>
  </w:num>
  <w:num w:numId="16">
    <w:abstractNumId w:val="26"/>
  </w:num>
  <w:num w:numId="17">
    <w:abstractNumId w:val="15"/>
  </w:num>
  <w:num w:numId="18">
    <w:abstractNumId w:val="11"/>
  </w:num>
  <w:num w:numId="19">
    <w:abstractNumId w:val="21"/>
  </w:num>
  <w:num w:numId="20">
    <w:abstractNumId w:val="28"/>
  </w:num>
  <w:num w:numId="21">
    <w:abstractNumId w:val="9"/>
  </w:num>
  <w:num w:numId="22">
    <w:abstractNumId w:val="12"/>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6"/>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8"/>
  </w:num>
  <w:num w:numId="37">
    <w:abstractNumId w:val="24"/>
  </w:num>
  <w:num w:numId="38">
    <w:abstractNumId w:val="35"/>
  </w:num>
  <w:num w:numId="3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11D"/>
    <w:rsid w:val="00004AB4"/>
    <w:rsid w:val="00006B41"/>
    <w:rsid w:val="0001173F"/>
    <w:rsid w:val="00012D11"/>
    <w:rsid w:val="00014083"/>
    <w:rsid w:val="00016041"/>
    <w:rsid w:val="00016F74"/>
    <w:rsid w:val="0001778D"/>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505D"/>
    <w:rsid w:val="000A706F"/>
    <w:rsid w:val="000A71C0"/>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2748"/>
    <w:rsid w:val="000F444E"/>
    <w:rsid w:val="000F4744"/>
    <w:rsid w:val="000F5169"/>
    <w:rsid w:val="000F5339"/>
    <w:rsid w:val="000F6337"/>
    <w:rsid w:val="000F697A"/>
    <w:rsid w:val="000F7072"/>
    <w:rsid w:val="00100FF1"/>
    <w:rsid w:val="00101594"/>
    <w:rsid w:val="00101F02"/>
    <w:rsid w:val="00102837"/>
    <w:rsid w:val="00102FE5"/>
    <w:rsid w:val="0010555F"/>
    <w:rsid w:val="00106169"/>
    <w:rsid w:val="00106ADB"/>
    <w:rsid w:val="0010703C"/>
    <w:rsid w:val="00107720"/>
    <w:rsid w:val="00107DE4"/>
    <w:rsid w:val="001105C6"/>
    <w:rsid w:val="0011298D"/>
    <w:rsid w:val="0011336D"/>
    <w:rsid w:val="00117538"/>
    <w:rsid w:val="00117646"/>
    <w:rsid w:val="00117965"/>
    <w:rsid w:val="00120C0A"/>
    <w:rsid w:val="00122147"/>
    <w:rsid w:val="001238CC"/>
    <w:rsid w:val="001245D2"/>
    <w:rsid w:val="00124EDC"/>
    <w:rsid w:val="00126BD3"/>
    <w:rsid w:val="00126E16"/>
    <w:rsid w:val="00127706"/>
    <w:rsid w:val="001278D1"/>
    <w:rsid w:val="00127AD0"/>
    <w:rsid w:val="00127EE6"/>
    <w:rsid w:val="00130CD4"/>
    <w:rsid w:val="00132267"/>
    <w:rsid w:val="00133AC3"/>
    <w:rsid w:val="001340F5"/>
    <w:rsid w:val="001343A4"/>
    <w:rsid w:val="001353C7"/>
    <w:rsid w:val="001354BF"/>
    <w:rsid w:val="0013561B"/>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579"/>
    <w:rsid w:val="00165929"/>
    <w:rsid w:val="001673C8"/>
    <w:rsid w:val="00167512"/>
    <w:rsid w:val="0016769D"/>
    <w:rsid w:val="00170BE1"/>
    <w:rsid w:val="001723D8"/>
    <w:rsid w:val="001757EB"/>
    <w:rsid w:val="00175C1F"/>
    <w:rsid w:val="0017688B"/>
    <w:rsid w:val="00180B31"/>
    <w:rsid w:val="00180DF1"/>
    <w:rsid w:val="00181136"/>
    <w:rsid w:val="001824EA"/>
    <w:rsid w:val="0018530C"/>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9C7"/>
    <w:rsid w:val="001B4832"/>
    <w:rsid w:val="001B6BC5"/>
    <w:rsid w:val="001B6C49"/>
    <w:rsid w:val="001B6D4C"/>
    <w:rsid w:val="001C006B"/>
    <w:rsid w:val="001C0815"/>
    <w:rsid w:val="001C0E52"/>
    <w:rsid w:val="001C25DF"/>
    <w:rsid w:val="001C27FD"/>
    <w:rsid w:val="001C4470"/>
    <w:rsid w:val="001C5295"/>
    <w:rsid w:val="001C57AA"/>
    <w:rsid w:val="001C6FBA"/>
    <w:rsid w:val="001C77DD"/>
    <w:rsid w:val="001C7A79"/>
    <w:rsid w:val="001C7BE0"/>
    <w:rsid w:val="001D0D9C"/>
    <w:rsid w:val="001D1345"/>
    <w:rsid w:val="001D3187"/>
    <w:rsid w:val="001D3E98"/>
    <w:rsid w:val="001D43E7"/>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1FD7"/>
    <w:rsid w:val="00202AA0"/>
    <w:rsid w:val="00202E2D"/>
    <w:rsid w:val="00203581"/>
    <w:rsid w:val="0020459F"/>
    <w:rsid w:val="002067B3"/>
    <w:rsid w:val="00210503"/>
    <w:rsid w:val="00210785"/>
    <w:rsid w:val="00210F29"/>
    <w:rsid w:val="00211B1D"/>
    <w:rsid w:val="00211CA3"/>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3F7"/>
    <w:rsid w:val="002B052B"/>
    <w:rsid w:val="002B05A5"/>
    <w:rsid w:val="002B0CED"/>
    <w:rsid w:val="002B1A42"/>
    <w:rsid w:val="002B22DB"/>
    <w:rsid w:val="002B4BC0"/>
    <w:rsid w:val="002B605C"/>
    <w:rsid w:val="002B647A"/>
    <w:rsid w:val="002B661D"/>
    <w:rsid w:val="002B6806"/>
    <w:rsid w:val="002C0A3A"/>
    <w:rsid w:val="002C0FFB"/>
    <w:rsid w:val="002C1E8B"/>
    <w:rsid w:val="002C2B85"/>
    <w:rsid w:val="002C339B"/>
    <w:rsid w:val="002C42A5"/>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3A0B"/>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152C"/>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62E"/>
    <w:rsid w:val="00344664"/>
    <w:rsid w:val="00345389"/>
    <w:rsid w:val="00347B20"/>
    <w:rsid w:val="00350638"/>
    <w:rsid w:val="003509C5"/>
    <w:rsid w:val="0035231C"/>
    <w:rsid w:val="0035536A"/>
    <w:rsid w:val="003575F5"/>
    <w:rsid w:val="00360616"/>
    <w:rsid w:val="00360AC1"/>
    <w:rsid w:val="003634E2"/>
    <w:rsid w:val="003640F1"/>
    <w:rsid w:val="003662D2"/>
    <w:rsid w:val="00366624"/>
    <w:rsid w:val="00371CAA"/>
    <w:rsid w:val="00371E03"/>
    <w:rsid w:val="00372157"/>
    <w:rsid w:val="00372D7D"/>
    <w:rsid w:val="0037323D"/>
    <w:rsid w:val="00373489"/>
    <w:rsid w:val="00374359"/>
    <w:rsid w:val="00374B4C"/>
    <w:rsid w:val="003760CE"/>
    <w:rsid w:val="003814B7"/>
    <w:rsid w:val="003825E6"/>
    <w:rsid w:val="00383C57"/>
    <w:rsid w:val="00384484"/>
    <w:rsid w:val="00384544"/>
    <w:rsid w:val="0038481B"/>
    <w:rsid w:val="00386599"/>
    <w:rsid w:val="00386A4A"/>
    <w:rsid w:val="00386A81"/>
    <w:rsid w:val="003875B5"/>
    <w:rsid w:val="00390604"/>
    <w:rsid w:val="00390A4D"/>
    <w:rsid w:val="00391126"/>
    <w:rsid w:val="003913A3"/>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5A2"/>
    <w:rsid w:val="003A7A6E"/>
    <w:rsid w:val="003B000F"/>
    <w:rsid w:val="003B0E8F"/>
    <w:rsid w:val="003B13BF"/>
    <w:rsid w:val="003B1484"/>
    <w:rsid w:val="003B2BD8"/>
    <w:rsid w:val="003B39B6"/>
    <w:rsid w:val="003B3D07"/>
    <w:rsid w:val="003B5150"/>
    <w:rsid w:val="003B5798"/>
    <w:rsid w:val="003B6132"/>
    <w:rsid w:val="003B6F57"/>
    <w:rsid w:val="003B7300"/>
    <w:rsid w:val="003B7915"/>
    <w:rsid w:val="003B7A27"/>
    <w:rsid w:val="003C006B"/>
    <w:rsid w:val="003C0EDB"/>
    <w:rsid w:val="003C2219"/>
    <w:rsid w:val="003C2A2E"/>
    <w:rsid w:val="003C5EA2"/>
    <w:rsid w:val="003C6062"/>
    <w:rsid w:val="003C6917"/>
    <w:rsid w:val="003C7DFD"/>
    <w:rsid w:val="003C7F64"/>
    <w:rsid w:val="003D1165"/>
    <w:rsid w:val="003D1B55"/>
    <w:rsid w:val="003D2736"/>
    <w:rsid w:val="003D3F5F"/>
    <w:rsid w:val="003D4649"/>
    <w:rsid w:val="003D55E2"/>
    <w:rsid w:val="003D57DD"/>
    <w:rsid w:val="003D664D"/>
    <w:rsid w:val="003D6705"/>
    <w:rsid w:val="003D7E97"/>
    <w:rsid w:val="003E04BB"/>
    <w:rsid w:val="003E205B"/>
    <w:rsid w:val="003E20F5"/>
    <w:rsid w:val="003E2AC5"/>
    <w:rsid w:val="003E3265"/>
    <w:rsid w:val="003E34F4"/>
    <w:rsid w:val="003E5A30"/>
    <w:rsid w:val="003E5EB6"/>
    <w:rsid w:val="003F1C01"/>
    <w:rsid w:val="003F291F"/>
    <w:rsid w:val="003F397A"/>
    <w:rsid w:val="003F464D"/>
    <w:rsid w:val="003F6776"/>
    <w:rsid w:val="003F7138"/>
    <w:rsid w:val="0040040E"/>
    <w:rsid w:val="00400A61"/>
    <w:rsid w:val="00401A71"/>
    <w:rsid w:val="00402CAF"/>
    <w:rsid w:val="00402EF7"/>
    <w:rsid w:val="00404667"/>
    <w:rsid w:val="004047FC"/>
    <w:rsid w:val="00404FE8"/>
    <w:rsid w:val="00405781"/>
    <w:rsid w:val="00405786"/>
    <w:rsid w:val="0040613A"/>
    <w:rsid w:val="004068FC"/>
    <w:rsid w:val="00406FF0"/>
    <w:rsid w:val="00407D51"/>
    <w:rsid w:val="004101A7"/>
    <w:rsid w:val="00410429"/>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96"/>
    <w:rsid w:val="00427DB6"/>
    <w:rsid w:val="00431C86"/>
    <w:rsid w:val="004325B6"/>
    <w:rsid w:val="00432C66"/>
    <w:rsid w:val="004358FF"/>
    <w:rsid w:val="00436877"/>
    <w:rsid w:val="0044003F"/>
    <w:rsid w:val="004410F4"/>
    <w:rsid w:val="004427E5"/>
    <w:rsid w:val="00443AAF"/>
    <w:rsid w:val="0044489D"/>
    <w:rsid w:val="0044575A"/>
    <w:rsid w:val="00445E10"/>
    <w:rsid w:val="0044641D"/>
    <w:rsid w:val="004478AE"/>
    <w:rsid w:val="00447C27"/>
    <w:rsid w:val="00450C2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092"/>
    <w:rsid w:val="004645FE"/>
    <w:rsid w:val="00466601"/>
    <w:rsid w:val="00470F17"/>
    <w:rsid w:val="00470FC7"/>
    <w:rsid w:val="0047169D"/>
    <w:rsid w:val="00474DD9"/>
    <w:rsid w:val="004771E2"/>
    <w:rsid w:val="00477893"/>
    <w:rsid w:val="00480BBD"/>
    <w:rsid w:val="00480EB1"/>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65C9"/>
    <w:rsid w:val="0049689C"/>
    <w:rsid w:val="00497173"/>
    <w:rsid w:val="004975D8"/>
    <w:rsid w:val="004A0125"/>
    <w:rsid w:val="004A09DB"/>
    <w:rsid w:val="004A106B"/>
    <w:rsid w:val="004A44BC"/>
    <w:rsid w:val="004A4D0C"/>
    <w:rsid w:val="004A5203"/>
    <w:rsid w:val="004A76C2"/>
    <w:rsid w:val="004A79B8"/>
    <w:rsid w:val="004A7C0E"/>
    <w:rsid w:val="004B2426"/>
    <w:rsid w:val="004B25B1"/>
    <w:rsid w:val="004B28FC"/>
    <w:rsid w:val="004B2B9A"/>
    <w:rsid w:val="004B4564"/>
    <w:rsid w:val="004B7435"/>
    <w:rsid w:val="004C20F1"/>
    <w:rsid w:val="004C21C3"/>
    <w:rsid w:val="004C225D"/>
    <w:rsid w:val="004C2CC9"/>
    <w:rsid w:val="004C2D6E"/>
    <w:rsid w:val="004C38EC"/>
    <w:rsid w:val="004C3CD6"/>
    <w:rsid w:val="004C424C"/>
    <w:rsid w:val="004C56E4"/>
    <w:rsid w:val="004C69F1"/>
    <w:rsid w:val="004D4D01"/>
    <w:rsid w:val="004D5BBB"/>
    <w:rsid w:val="004D63D1"/>
    <w:rsid w:val="004E0D42"/>
    <w:rsid w:val="004E126F"/>
    <w:rsid w:val="004E1C6C"/>
    <w:rsid w:val="004E2845"/>
    <w:rsid w:val="004E33B3"/>
    <w:rsid w:val="004E33D2"/>
    <w:rsid w:val="004E3752"/>
    <w:rsid w:val="004E40B9"/>
    <w:rsid w:val="004E54E5"/>
    <w:rsid w:val="004E5638"/>
    <w:rsid w:val="004E5A42"/>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5C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67F7"/>
    <w:rsid w:val="00526FEE"/>
    <w:rsid w:val="0052750A"/>
    <w:rsid w:val="00532D68"/>
    <w:rsid w:val="00534851"/>
    <w:rsid w:val="005371E0"/>
    <w:rsid w:val="005376C9"/>
    <w:rsid w:val="00537A34"/>
    <w:rsid w:val="005405D9"/>
    <w:rsid w:val="00540CAD"/>
    <w:rsid w:val="00541519"/>
    <w:rsid w:val="00541D99"/>
    <w:rsid w:val="005434FD"/>
    <w:rsid w:val="00543914"/>
    <w:rsid w:val="00544CAE"/>
    <w:rsid w:val="00544D21"/>
    <w:rsid w:val="0054683A"/>
    <w:rsid w:val="0055072D"/>
    <w:rsid w:val="005512F3"/>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101D"/>
    <w:rsid w:val="00573188"/>
    <w:rsid w:val="00573906"/>
    <w:rsid w:val="005739DD"/>
    <w:rsid w:val="0057494C"/>
    <w:rsid w:val="00574B65"/>
    <w:rsid w:val="00575092"/>
    <w:rsid w:val="005755D1"/>
    <w:rsid w:val="005755FA"/>
    <w:rsid w:val="005763AF"/>
    <w:rsid w:val="005763C4"/>
    <w:rsid w:val="00576E4A"/>
    <w:rsid w:val="005775D7"/>
    <w:rsid w:val="00577BD8"/>
    <w:rsid w:val="00577D02"/>
    <w:rsid w:val="00580229"/>
    <w:rsid w:val="00586910"/>
    <w:rsid w:val="00587C81"/>
    <w:rsid w:val="0059012D"/>
    <w:rsid w:val="005905F3"/>
    <w:rsid w:val="0059083B"/>
    <w:rsid w:val="005919FD"/>
    <w:rsid w:val="00591FB9"/>
    <w:rsid w:val="00592067"/>
    <w:rsid w:val="0059321F"/>
    <w:rsid w:val="005959BC"/>
    <w:rsid w:val="00595C42"/>
    <w:rsid w:val="00596024"/>
    <w:rsid w:val="00596BB1"/>
    <w:rsid w:val="00597802"/>
    <w:rsid w:val="005A0E41"/>
    <w:rsid w:val="005A1DEE"/>
    <w:rsid w:val="005A25FB"/>
    <w:rsid w:val="005A29F0"/>
    <w:rsid w:val="005A3607"/>
    <w:rsid w:val="005A50B8"/>
    <w:rsid w:val="005A5103"/>
    <w:rsid w:val="005A54F9"/>
    <w:rsid w:val="005A61D4"/>
    <w:rsid w:val="005A666D"/>
    <w:rsid w:val="005A6880"/>
    <w:rsid w:val="005A754C"/>
    <w:rsid w:val="005A7DD6"/>
    <w:rsid w:val="005B0ABA"/>
    <w:rsid w:val="005B0DFF"/>
    <w:rsid w:val="005B4172"/>
    <w:rsid w:val="005B4455"/>
    <w:rsid w:val="005B6DAA"/>
    <w:rsid w:val="005B7F8A"/>
    <w:rsid w:val="005C1EB3"/>
    <w:rsid w:val="005C3281"/>
    <w:rsid w:val="005C3B70"/>
    <w:rsid w:val="005C3E08"/>
    <w:rsid w:val="005C4674"/>
    <w:rsid w:val="005C683D"/>
    <w:rsid w:val="005C752E"/>
    <w:rsid w:val="005D0890"/>
    <w:rsid w:val="005D282D"/>
    <w:rsid w:val="005D3737"/>
    <w:rsid w:val="005D3A63"/>
    <w:rsid w:val="005D46BF"/>
    <w:rsid w:val="005D5241"/>
    <w:rsid w:val="005D565B"/>
    <w:rsid w:val="005D657C"/>
    <w:rsid w:val="005D6862"/>
    <w:rsid w:val="005D71F0"/>
    <w:rsid w:val="005D7C0A"/>
    <w:rsid w:val="005D7C45"/>
    <w:rsid w:val="005D7D2B"/>
    <w:rsid w:val="005E17AC"/>
    <w:rsid w:val="005E1C59"/>
    <w:rsid w:val="005E1EA9"/>
    <w:rsid w:val="005E24BB"/>
    <w:rsid w:val="005E2C7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CF0"/>
    <w:rsid w:val="005F2F71"/>
    <w:rsid w:val="005F3740"/>
    <w:rsid w:val="005F3F10"/>
    <w:rsid w:val="005F4B51"/>
    <w:rsid w:val="005F4C78"/>
    <w:rsid w:val="005F5152"/>
    <w:rsid w:val="005F5736"/>
    <w:rsid w:val="005F5831"/>
    <w:rsid w:val="005F5F34"/>
    <w:rsid w:val="005F6336"/>
    <w:rsid w:val="005F6E1D"/>
    <w:rsid w:val="005F72DB"/>
    <w:rsid w:val="005F7739"/>
    <w:rsid w:val="005F7DF7"/>
    <w:rsid w:val="006004BC"/>
    <w:rsid w:val="00601069"/>
    <w:rsid w:val="00601476"/>
    <w:rsid w:val="00601902"/>
    <w:rsid w:val="00602DB9"/>
    <w:rsid w:val="00603A60"/>
    <w:rsid w:val="006047CB"/>
    <w:rsid w:val="00607920"/>
    <w:rsid w:val="00607B53"/>
    <w:rsid w:val="006105B6"/>
    <w:rsid w:val="00611205"/>
    <w:rsid w:val="006114A2"/>
    <w:rsid w:val="00613B7D"/>
    <w:rsid w:val="006150C8"/>
    <w:rsid w:val="00615923"/>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476C"/>
    <w:rsid w:val="00634CA9"/>
    <w:rsid w:val="00635199"/>
    <w:rsid w:val="006357DB"/>
    <w:rsid w:val="00635938"/>
    <w:rsid w:val="00636629"/>
    <w:rsid w:val="006376FB"/>
    <w:rsid w:val="00637CB4"/>
    <w:rsid w:val="00640301"/>
    <w:rsid w:val="006404B5"/>
    <w:rsid w:val="00640BD3"/>
    <w:rsid w:val="00641861"/>
    <w:rsid w:val="006421ED"/>
    <w:rsid w:val="0064227B"/>
    <w:rsid w:val="006430FA"/>
    <w:rsid w:val="00643A61"/>
    <w:rsid w:val="006440C6"/>
    <w:rsid w:val="00644186"/>
    <w:rsid w:val="0064459A"/>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3DBA"/>
    <w:rsid w:val="00664056"/>
    <w:rsid w:val="00664153"/>
    <w:rsid w:val="00664458"/>
    <w:rsid w:val="0066652D"/>
    <w:rsid w:val="0066736D"/>
    <w:rsid w:val="00667461"/>
    <w:rsid w:val="006675D5"/>
    <w:rsid w:val="00667852"/>
    <w:rsid w:val="00667F5B"/>
    <w:rsid w:val="00670866"/>
    <w:rsid w:val="006709EC"/>
    <w:rsid w:val="00671D55"/>
    <w:rsid w:val="00672578"/>
    <w:rsid w:val="00672B92"/>
    <w:rsid w:val="00672F1A"/>
    <w:rsid w:val="006730C9"/>
    <w:rsid w:val="00673521"/>
    <w:rsid w:val="00673580"/>
    <w:rsid w:val="006740E6"/>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21"/>
    <w:rsid w:val="006823A8"/>
    <w:rsid w:val="006841B3"/>
    <w:rsid w:val="006864AD"/>
    <w:rsid w:val="00687CE0"/>
    <w:rsid w:val="0069030F"/>
    <w:rsid w:val="006905AA"/>
    <w:rsid w:val="00691810"/>
    <w:rsid w:val="00692E3E"/>
    <w:rsid w:val="00693EB9"/>
    <w:rsid w:val="006941B1"/>
    <w:rsid w:val="00694A64"/>
    <w:rsid w:val="00694BF1"/>
    <w:rsid w:val="006958E4"/>
    <w:rsid w:val="00695AA2"/>
    <w:rsid w:val="00695B47"/>
    <w:rsid w:val="006A07CF"/>
    <w:rsid w:val="006A148A"/>
    <w:rsid w:val="006A194F"/>
    <w:rsid w:val="006A28CD"/>
    <w:rsid w:val="006A29D7"/>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479F"/>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27BF4"/>
    <w:rsid w:val="007351EC"/>
    <w:rsid w:val="00737946"/>
    <w:rsid w:val="00737CA7"/>
    <w:rsid w:val="00740346"/>
    <w:rsid w:val="00740962"/>
    <w:rsid w:val="00740EB6"/>
    <w:rsid w:val="00740F51"/>
    <w:rsid w:val="007412FA"/>
    <w:rsid w:val="007419AF"/>
    <w:rsid w:val="00741EE8"/>
    <w:rsid w:val="007432FB"/>
    <w:rsid w:val="0074476C"/>
    <w:rsid w:val="00745647"/>
    <w:rsid w:val="0075039C"/>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B58"/>
    <w:rsid w:val="00766E4A"/>
    <w:rsid w:val="007671B7"/>
    <w:rsid w:val="007674FF"/>
    <w:rsid w:val="00767D38"/>
    <w:rsid w:val="0077040B"/>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581"/>
    <w:rsid w:val="007D4B30"/>
    <w:rsid w:val="007D4C8F"/>
    <w:rsid w:val="007D50E7"/>
    <w:rsid w:val="007E059A"/>
    <w:rsid w:val="007E0D05"/>
    <w:rsid w:val="007E0F4B"/>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B55"/>
    <w:rsid w:val="00815C5C"/>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6A25"/>
    <w:rsid w:val="00826C40"/>
    <w:rsid w:val="00827E2E"/>
    <w:rsid w:val="008324A3"/>
    <w:rsid w:val="008326E5"/>
    <w:rsid w:val="00833277"/>
    <w:rsid w:val="00833B89"/>
    <w:rsid w:val="00833E04"/>
    <w:rsid w:val="00835AA7"/>
    <w:rsid w:val="0083645C"/>
    <w:rsid w:val="008412B0"/>
    <w:rsid w:val="0084136A"/>
    <w:rsid w:val="0084348E"/>
    <w:rsid w:val="00844E5C"/>
    <w:rsid w:val="0084667C"/>
    <w:rsid w:val="00847110"/>
    <w:rsid w:val="00850FC9"/>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7EB"/>
    <w:rsid w:val="00875B7F"/>
    <w:rsid w:val="00875EDF"/>
    <w:rsid w:val="00876877"/>
    <w:rsid w:val="00876928"/>
    <w:rsid w:val="008774CB"/>
    <w:rsid w:val="0088219E"/>
    <w:rsid w:val="00882476"/>
    <w:rsid w:val="0088340F"/>
    <w:rsid w:val="0088459F"/>
    <w:rsid w:val="00884B76"/>
    <w:rsid w:val="008852E1"/>
    <w:rsid w:val="00885AF1"/>
    <w:rsid w:val="0088652B"/>
    <w:rsid w:val="008872A1"/>
    <w:rsid w:val="00887D91"/>
    <w:rsid w:val="0089059A"/>
    <w:rsid w:val="008927BD"/>
    <w:rsid w:val="00893B9A"/>
    <w:rsid w:val="00893C31"/>
    <w:rsid w:val="008944A5"/>
    <w:rsid w:val="00894CF4"/>
    <w:rsid w:val="00894E8B"/>
    <w:rsid w:val="00895828"/>
    <w:rsid w:val="00895FE9"/>
    <w:rsid w:val="00896159"/>
    <w:rsid w:val="00896B79"/>
    <w:rsid w:val="008A1466"/>
    <w:rsid w:val="008A2EC7"/>
    <w:rsid w:val="008A4697"/>
    <w:rsid w:val="008A4FA1"/>
    <w:rsid w:val="008A5B68"/>
    <w:rsid w:val="008A6968"/>
    <w:rsid w:val="008A774B"/>
    <w:rsid w:val="008A781D"/>
    <w:rsid w:val="008A7870"/>
    <w:rsid w:val="008B24FA"/>
    <w:rsid w:val="008B2B54"/>
    <w:rsid w:val="008B3A3C"/>
    <w:rsid w:val="008B3A7D"/>
    <w:rsid w:val="008B4211"/>
    <w:rsid w:val="008B5219"/>
    <w:rsid w:val="008B5E46"/>
    <w:rsid w:val="008C0C29"/>
    <w:rsid w:val="008C12D5"/>
    <w:rsid w:val="008C2CD6"/>
    <w:rsid w:val="008C51A9"/>
    <w:rsid w:val="008C6CC4"/>
    <w:rsid w:val="008D1570"/>
    <w:rsid w:val="008D1DB0"/>
    <w:rsid w:val="008D3677"/>
    <w:rsid w:val="008D3B53"/>
    <w:rsid w:val="008D3BDF"/>
    <w:rsid w:val="008D4968"/>
    <w:rsid w:val="008D4E0F"/>
    <w:rsid w:val="008D4EF9"/>
    <w:rsid w:val="008D633F"/>
    <w:rsid w:val="008D65B6"/>
    <w:rsid w:val="008D7F9B"/>
    <w:rsid w:val="008E0569"/>
    <w:rsid w:val="008E2C6F"/>
    <w:rsid w:val="008E30CF"/>
    <w:rsid w:val="008E4C27"/>
    <w:rsid w:val="008E5AC1"/>
    <w:rsid w:val="008E69B4"/>
    <w:rsid w:val="008F0B5E"/>
    <w:rsid w:val="008F18E1"/>
    <w:rsid w:val="008F2578"/>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7B3"/>
    <w:rsid w:val="009167CF"/>
    <w:rsid w:val="009169C8"/>
    <w:rsid w:val="009172B4"/>
    <w:rsid w:val="00917A24"/>
    <w:rsid w:val="0092022E"/>
    <w:rsid w:val="00922611"/>
    <w:rsid w:val="00922CD5"/>
    <w:rsid w:val="00922F98"/>
    <w:rsid w:val="00923A73"/>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6796"/>
    <w:rsid w:val="00956822"/>
    <w:rsid w:val="0096056B"/>
    <w:rsid w:val="00960A33"/>
    <w:rsid w:val="0096217C"/>
    <w:rsid w:val="00962822"/>
    <w:rsid w:val="00964F73"/>
    <w:rsid w:val="009656A3"/>
    <w:rsid w:val="009657CC"/>
    <w:rsid w:val="00966E02"/>
    <w:rsid w:val="00967DEE"/>
    <w:rsid w:val="009702E4"/>
    <w:rsid w:val="009709EB"/>
    <w:rsid w:val="00970ED7"/>
    <w:rsid w:val="0097478F"/>
    <w:rsid w:val="00974C81"/>
    <w:rsid w:val="00974F6C"/>
    <w:rsid w:val="0097621C"/>
    <w:rsid w:val="00976553"/>
    <w:rsid w:val="00977323"/>
    <w:rsid w:val="009777CB"/>
    <w:rsid w:val="00977B5A"/>
    <w:rsid w:val="00980066"/>
    <w:rsid w:val="00980333"/>
    <w:rsid w:val="00980A04"/>
    <w:rsid w:val="00980C42"/>
    <w:rsid w:val="0098124D"/>
    <w:rsid w:val="009812AF"/>
    <w:rsid w:val="009835FF"/>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4727"/>
    <w:rsid w:val="009C65A4"/>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4C86"/>
    <w:rsid w:val="009E73EE"/>
    <w:rsid w:val="009E781F"/>
    <w:rsid w:val="009F03E4"/>
    <w:rsid w:val="009F0692"/>
    <w:rsid w:val="009F0798"/>
    <w:rsid w:val="009F3A29"/>
    <w:rsid w:val="009F3ACD"/>
    <w:rsid w:val="009F440C"/>
    <w:rsid w:val="009F4B08"/>
    <w:rsid w:val="009F5089"/>
    <w:rsid w:val="009F5D7A"/>
    <w:rsid w:val="009F668C"/>
    <w:rsid w:val="009F7446"/>
    <w:rsid w:val="009F7829"/>
    <w:rsid w:val="009F7882"/>
    <w:rsid w:val="00A004D0"/>
    <w:rsid w:val="00A00536"/>
    <w:rsid w:val="00A020A0"/>
    <w:rsid w:val="00A022F3"/>
    <w:rsid w:val="00A02A40"/>
    <w:rsid w:val="00A02D5E"/>
    <w:rsid w:val="00A051F0"/>
    <w:rsid w:val="00A066B5"/>
    <w:rsid w:val="00A06C67"/>
    <w:rsid w:val="00A06D2D"/>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4302"/>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182"/>
    <w:rsid w:val="00A43D50"/>
    <w:rsid w:val="00A43F88"/>
    <w:rsid w:val="00A443B4"/>
    <w:rsid w:val="00A444CA"/>
    <w:rsid w:val="00A44B85"/>
    <w:rsid w:val="00A45AF0"/>
    <w:rsid w:val="00A45BF5"/>
    <w:rsid w:val="00A45DD9"/>
    <w:rsid w:val="00A4701E"/>
    <w:rsid w:val="00A507C8"/>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189B"/>
    <w:rsid w:val="00A719B9"/>
    <w:rsid w:val="00A725F6"/>
    <w:rsid w:val="00A72AC6"/>
    <w:rsid w:val="00A72B30"/>
    <w:rsid w:val="00A72D0A"/>
    <w:rsid w:val="00A73029"/>
    <w:rsid w:val="00A73FF9"/>
    <w:rsid w:val="00A760C6"/>
    <w:rsid w:val="00A76351"/>
    <w:rsid w:val="00A76632"/>
    <w:rsid w:val="00A767AC"/>
    <w:rsid w:val="00A76C97"/>
    <w:rsid w:val="00A77217"/>
    <w:rsid w:val="00A77F0E"/>
    <w:rsid w:val="00A80B7C"/>
    <w:rsid w:val="00A80FB3"/>
    <w:rsid w:val="00A8164B"/>
    <w:rsid w:val="00A841DF"/>
    <w:rsid w:val="00A84B90"/>
    <w:rsid w:val="00A84F29"/>
    <w:rsid w:val="00A85D15"/>
    <w:rsid w:val="00A85E81"/>
    <w:rsid w:val="00A863EF"/>
    <w:rsid w:val="00A86401"/>
    <w:rsid w:val="00A86D3B"/>
    <w:rsid w:val="00A86DC6"/>
    <w:rsid w:val="00A90134"/>
    <w:rsid w:val="00A9020C"/>
    <w:rsid w:val="00A9096A"/>
    <w:rsid w:val="00A918CD"/>
    <w:rsid w:val="00A9205D"/>
    <w:rsid w:val="00A926FB"/>
    <w:rsid w:val="00A9347A"/>
    <w:rsid w:val="00A9369D"/>
    <w:rsid w:val="00A94148"/>
    <w:rsid w:val="00A94C24"/>
    <w:rsid w:val="00A94D22"/>
    <w:rsid w:val="00A9670F"/>
    <w:rsid w:val="00A96E92"/>
    <w:rsid w:val="00A976BB"/>
    <w:rsid w:val="00A9781A"/>
    <w:rsid w:val="00A97BBE"/>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35DB"/>
    <w:rsid w:val="00AB452E"/>
    <w:rsid w:val="00AB6B64"/>
    <w:rsid w:val="00AC06A1"/>
    <w:rsid w:val="00AC0D18"/>
    <w:rsid w:val="00AC1321"/>
    <w:rsid w:val="00AC2986"/>
    <w:rsid w:val="00AC2A80"/>
    <w:rsid w:val="00AC2AFC"/>
    <w:rsid w:val="00AC3DE4"/>
    <w:rsid w:val="00AC4479"/>
    <w:rsid w:val="00AC4AD0"/>
    <w:rsid w:val="00AC4F6E"/>
    <w:rsid w:val="00AC5D31"/>
    <w:rsid w:val="00AC5E4A"/>
    <w:rsid w:val="00AC627C"/>
    <w:rsid w:val="00AC6A74"/>
    <w:rsid w:val="00AC6AB6"/>
    <w:rsid w:val="00AC6B82"/>
    <w:rsid w:val="00AC7850"/>
    <w:rsid w:val="00AC799B"/>
    <w:rsid w:val="00AD0567"/>
    <w:rsid w:val="00AD0DF8"/>
    <w:rsid w:val="00AD209B"/>
    <w:rsid w:val="00AD20C3"/>
    <w:rsid w:val="00AD3A54"/>
    <w:rsid w:val="00AD6486"/>
    <w:rsid w:val="00AE0260"/>
    <w:rsid w:val="00AE1207"/>
    <w:rsid w:val="00AE15C7"/>
    <w:rsid w:val="00AE15D9"/>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3EE"/>
    <w:rsid w:val="00B0044C"/>
    <w:rsid w:val="00B00570"/>
    <w:rsid w:val="00B01E3A"/>
    <w:rsid w:val="00B0239C"/>
    <w:rsid w:val="00B02A37"/>
    <w:rsid w:val="00B03E06"/>
    <w:rsid w:val="00B04125"/>
    <w:rsid w:val="00B0413B"/>
    <w:rsid w:val="00B043DD"/>
    <w:rsid w:val="00B044AD"/>
    <w:rsid w:val="00B04ECD"/>
    <w:rsid w:val="00B04FBE"/>
    <w:rsid w:val="00B065A2"/>
    <w:rsid w:val="00B12A43"/>
    <w:rsid w:val="00B13A08"/>
    <w:rsid w:val="00B154CA"/>
    <w:rsid w:val="00B16159"/>
    <w:rsid w:val="00B166C8"/>
    <w:rsid w:val="00B16D7D"/>
    <w:rsid w:val="00B2085C"/>
    <w:rsid w:val="00B2185A"/>
    <w:rsid w:val="00B23065"/>
    <w:rsid w:val="00B232BE"/>
    <w:rsid w:val="00B234B0"/>
    <w:rsid w:val="00B238A3"/>
    <w:rsid w:val="00B24D17"/>
    <w:rsid w:val="00B25C07"/>
    <w:rsid w:val="00B25E5A"/>
    <w:rsid w:val="00B26439"/>
    <w:rsid w:val="00B2683A"/>
    <w:rsid w:val="00B27892"/>
    <w:rsid w:val="00B30143"/>
    <w:rsid w:val="00B30CE4"/>
    <w:rsid w:val="00B31217"/>
    <w:rsid w:val="00B3164E"/>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152"/>
    <w:rsid w:val="00B772A6"/>
    <w:rsid w:val="00B77D7C"/>
    <w:rsid w:val="00B81B0C"/>
    <w:rsid w:val="00B81FD2"/>
    <w:rsid w:val="00B82B94"/>
    <w:rsid w:val="00B8361B"/>
    <w:rsid w:val="00B83861"/>
    <w:rsid w:val="00B85534"/>
    <w:rsid w:val="00B85C16"/>
    <w:rsid w:val="00B86A0C"/>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0E8"/>
    <w:rsid w:val="00BE57A0"/>
    <w:rsid w:val="00BE5B32"/>
    <w:rsid w:val="00BE655D"/>
    <w:rsid w:val="00BE7459"/>
    <w:rsid w:val="00BE7E43"/>
    <w:rsid w:val="00BF04EB"/>
    <w:rsid w:val="00BF1288"/>
    <w:rsid w:val="00BF22E5"/>
    <w:rsid w:val="00BF2E06"/>
    <w:rsid w:val="00BF2E61"/>
    <w:rsid w:val="00BF3252"/>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0FED"/>
    <w:rsid w:val="00C23199"/>
    <w:rsid w:val="00C232E2"/>
    <w:rsid w:val="00C23CA6"/>
    <w:rsid w:val="00C24314"/>
    <w:rsid w:val="00C243BB"/>
    <w:rsid w:val="00C2548A"/>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F6C"/>
    <w:rsid w:val="00C57E71"/>
    <w:rsid w:val="00C57EDE"/>
    <w:rsid w:val="00C604E2"/>
    <w:rsid w:val="00C623AB"/>
    <w:rsid w:val="00C62AD6"/>
    <w:rsid w:val="00C62B3D"/>
    <w:rsid w:val="00C63DAD"/>
    <w:rsid w:val="00C643AE"/>
    <w:rsid w:val="00C6502F"/>
    <w:rsid w:val="00C706A4"/>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4F32"/>
    <w:rsid w:val="00C854C7"/>
    <w:rsid w:val="00C85707"/>
    <w:rsid w:val="00C8589D"/>
    <w:rsid w:val="00C85F23"/>
    <w:rsid w:val="00C8621B"/>
    <w:rsid w:val="00C862B5"/>
    <w:rsid w:val="00C90449"/>
    <w:rsid w:val="00C904E0"/>
    <w:rsid w:val="00C9331B"/>
    <w:rsid w:val="00C93524"/>
    <w:rsid w:val="00C935AD"/>
    <w:rsid w:val="00C94C7E"/>
    <w:rsid w:val="00C96BB8"/>
    <w:rsid w:val="00C97E7C"/>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5FCA"/>
    <w:rsid w:val="00CD5FDB"/>
    <w:rsid w:val="00CD637F"/>
    <w:rsid w:val="00CD68A0"/>
    <w:rsid w:val="00CE0AC2"/>
    <w:rsid w:val="00CE1AAC"/>
    <w:rsid w:val="00CE21DE"/>
    <w:rsid w:val="00CE2240"/>
    <w:rsid w:val="00CE257A"/>
    <w:rsid w:val="00CE3F2D"/>
    <w:rsid w:val="00CE4B8E"/>
    <w:rsid w:val="00CE655A"/>
    <w:rsid w:val="00CE68F8"/>
    <w:rsid w:val="00CE70A0"/>
    <w:rsid w:val="00CF0042"/>
    <w:rsid w:val="00CF0744"/>
    <w:rsid w:val="00CF0D47"/>
    <w:rsid w:val="00CF0F48"/>
    <w:rsid w:val="00CF11A2"/>
    <w:rsid w:val="00CF2347"/>
    <w:rsid w:val="00CF236C"/>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C85"/>
    <w:rsid w:val="00D36E4D"/>
    <w:rsid w:val="00D37D20"/>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DD9"/>
    <w:rsid w:val="00D559CF"/>
    <w:rsid w:val="00D5606C"/>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4DE3"/>
    <w:rsid w:val="00D7578B"/>
    <w:rsid w:val="00D76A8F"/>
    <w:rsid w:val="00D8158C"/>
    <w:rsid w:val="00D81D69"/>
    <w:rsid w:val="00D8294D"/>
    <w:rsid w:val="00D854ED"/>
    <w:rsid w:val="00D85A1A"/>
    <w:rsid w:val="00D85B9D"/>
    <w:rsid w:val="00D85C51"/>
    <w:rsid w:val="00D8606A"/>
    <w:rsid w:val="00D86DC8"/>
    <w:rsid w:val="00D86F03"/>
    <w:rsid w:val="00D870B1"/>
    <w:rsid w:val="00D87C2D"/>
    <w:rsid w:val="00D90355"/>
    <w:rsid w:val="00D905C2"/>
    <w:rsid w:val="00D91009"/>
    <w:rsid w:val="00D91115"/>
    <w:rsid w:val="00D9191B"/>
    <w:rsid w:val="00D929B2"/>
    <w:rsid w:val="00D95660"/>
    <w:rsid w:val="00D96436"/>
    <w:rsid w:val="00D96D9D"/>
    <w:rsid w:val="00DA1790"/>
    <w:rsid w:val="00DA182B"/>
    <w:rsid w:val="00DA18D4"/>
    <w:rsid w:val="00DA1F40"/>
    <w:rsid w:val="00DA25BE"/>
    <w:rsid w:val="00DA288B"/>
    <w:rsid w:val="00DA3508"/>
    <w:rsid w:val="00DA549B"/>
    <w:rsid w:val="00DA711A"/>
    <w:rsid w:val="00DA7635"/>
    <w:rsid w:val="00DA7696"/>
    <w:rsid w:val="00DA783C"/>
    <w:rsid w:val="00DB1497"/>
    <w:rsid w:val="00DB19A3"/>
    <w:rsid w:val="00DB1A27"/>
    <w:rsid w:val="00DB1D86"/>
    <w:rsid w:val="00DB1E44"/>
    <w:rsid w:val="00DB2E33"/>
    <w:rsid w:val="00DB3CA6"/>
    <w:rsid w:val="00DB41D1"/>
    <w:rsid w:val="00DB4939"/>
    <w:rsid w:val="00DB5A34"/>
    <w:rsid w:val="00DB755E"/>
    <w:rsid w:val="00DB7F00"/>
    <w:rsid w:val="00DC0577"/>
    <w:rsid w:val="00DC2708"/>
    <w:rsid w:val="00DC2A35"/>
    <w:rsid w:val="00DC3A96"/>
    <w:rsid w:val="00DC3D34"/>
    <w:rsid w:val="00DC3DBD"/>
    <w:rsid w:val="00DC5A53"/>
    <w:rsid w:val="00DC5DC1"/>
    <w:rsid w:val="00DC655F"/>
    <w:rsid w:val="00DC7815"/>
    <w:rsid w:val="00DD0295"/>
    <w:rsid w:val="00DD068E"/>
    <w:rsid w:val="00DD113C"/>
    <w:rsid w:val="00DD1D49"/>
    <w:rsid w:val="00DD27A0"/>
    <w:rsid w:val="00DD3A59"/>
    <w:rsid w:val="00DD3D72"/>
    <w:rsid w:val="00DE0773"/>
    <w:rsid w:val="00DE221C"/>
    <w:rsid w:val="00DE2373"/>
    <w:rsid w:val="00DE24D9"/>
    <w:rsid w:val="00DE2C3B"/>
    <w:rsid w:val="00DE3C19"/>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73FE"/>
    <w:rsid w:val="00DF769A"/>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5CEE"/>
    <w:rsid w:val="00E06666"/>
    <w:rsid w:val="00E066A8"/>
    <w:rsid w:val="00E06CAB"/>
    <w:rsid w:val="00E0766A"/>
    <w:rsid w:val="00E076EC"/>
    <w:rsid w:val="00E10B0C"/>
    <w:rsid w:val="00E1318B"/>
    <w:rsid w:val="00E13C96"/>
    <w:rsid w:val="00E15591"/>
    <w:rsid w:val="00E15E6D"/>
    <w:rsid w:val="00E161D0"/>
    <w:rsid w:val="00E163E5"/>
    <w:rsid w:val="00E16ED7"/>
    <w:rsid w:val="00E17B28"/>
    <w:rsid w:val="00E20B08"/>
    <w:rsid w:val="00E20D16"/>
    <w:rsid w:val="00E20D98"/>
    <w:rsid w:val="00E2243D"/>
    <w:rsid w:val="00E23FE2"/>
    <w:rsid w:val="00E24934"/>
    <w:rsid w:val="00E250C4"/>
    <w:rsid w:val="00E2628A"/>
    <w:rsid w:val="00E262FC"/>
    <w:rsid w:val="00E26764"/>
    <w:rsid w:val="00E26D98"/>
    <w:rsid w:val="00E277BB"/>
    <w:rsid w:val="00E3021C"/>
    <w:rsid w:val="00E302A5"/>
    <w:rsid w:val="00E30C50"/>
    <w:rsid w:val="00E3101F"/>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235"/>
    <w:rsid w:val="00E413A3"/>
    <w:rsid w:val="00E4183D"/>
    <w:rsid w:val="00E432FA"/>
    <w:rsid w:val="00E439F8"/>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15EE"/>
    <w:rsid w:val="00E62CFB"/>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0F15"/>
    <w:rsid w:val="00E82840"/>
    <w:rsid w:val="00E82B56"/>
    <w:rsid w:val="00E82E3C"/>
    <w:rsid w:val="00E83541"/>
    <w:rsid w:val="00E84CBC"/>
    <w:rsid w:val="00E84DF5"/>
    <w:rsid w:val="00E850D1"/>
    <w:rsid w:val="00E855BB"/>
    <w:rsid w:val="00E8595C"/>
    <w:rsid w:val="00E86124"/>
    <w:rsid w:val="00E9040C"/>
    <w:rsid w:val="00E9049B"/>
    <w:rsid w:val="00E90BE6"/>
    <w:rsid w:val="00E90E97"/>
    <w:rsid w:val="00E920E4"/>
    <w:rsid w:val="00E92679"/>
    <w:rsid w:val="00E929B0"/>
    <w:rsid w:val="00E9487A"/>
    <w:rsid w:val="00E94DBD"/>
    <w:rsid w:val="00E955A1"/>
    <w:rsid w:val="00E958CA"/>
    <w:rsid w:val="00E96725"/>
    <w:rsid w:val="00EA1090"/>
    <w:rsid w:val="00EA1FA7"/>
    <w:rsid w:val="00EA2548"/>
    <w:rsid w:val="00EA3676"/>
    <w:rsid w:val="00EA438B"/>
    <w:rsid w:val="00EA5017"/>
    <w:rsid w:val="00EA539E"/>
    <w:rsid w:val="00EA5676"/>
    <w:rsid w:val="00EA6E6E"/>
    <w:rsid w:val="00EB0158"/>
    <w:rsid w:val="00EB04C2"/>
    <w:rsid w:val="00EB2DBE"/>
    <w:rsid w:val="00EB344C"/>
    <w:rsid w:val="00EB3606"/>
    <w:rsid w:val="00EB3D48"/>
    <w:rsid w:val="00EB49B3"/>
    <w:rsid w:val="00EB5CCF"/>
    <w:rsid w:val="00EB7567"/>
    <w:rsid w:val="00EB7A0B"/>
    <w:rsid w:val="00EC1DE3"/>
    <w:rsid w:val="00EC2AF0"/>
    <w:rsid w:val="00EC2CBB"/>
    <w:rsid w:val="00EC3468"/>
    <w:rsid w:val="00EC4136"/>
    <w:rsid w:val="00EC4772"/>
    <w:rsid w:val="00EC4A1F"/>
    <w:rsid w:val="00EC4A40"/>
    <w:rsid w:val="00EC5E4B"/>
    <w:rsid w:val="00EC6116"/>
    <w:rsid w:val="00EC78D9"/>
    <w:rsid w:val="00ED0290"/>
    <w:rsid w:val="00ED0351"/>
    <w:rsid w:val="00ED0724"/>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1DF2"/>
    <w:rsid w:val="00F05518"/>
    <w:rsid w:val="00F057CD"/>
    <w:rsid w:val="00F05FFC"/>
    <w:rsid w:val="00F0626E"/>
    <w:rsid w:val="00F07E1F"/>
    <w:rsid w:val="00F10E87"/>
    <w:rsid w:val="00F11B6A"/>
    <w:rsid w:val="00F12281"/>
    <w:rsid w:val="00F12820"/>
    <w:rsid w:val="00F1291F"/>
    <w:rsid w:val="00F1349E"/>
    <w:rsid w:val="00F1593F"/>
    <w:rsid w:val="00F16462"/>
    <w:rsid w:val="00F1658B"/>
    <w:rsid w:val="00F16E5B"/>
    <w:rsid w:val="00F16F67"/>
    <w:rsid w:val="00F20438"/>
    <w:rsid w:val="00F2127A"/>
    <w:rsid w:val="00F21CDF"/>
    <w:rsid w:val="00F22ACF"/>
    <w:rsid w:val="00F2311C"/>
    <w:rsid w:val="00F2312B"/>
    <w:rsid w:val="00F2359F"/>
    <w:rsid w:val="00F2362A"/>
    <w:rsid w:val="00F23AAA"/>
    <w:rsid w:val="00F2449D"/>
    <w:rsid w:val="00F24625"/>
    <w:rsid w:val="00F25F52"/>
    <w:rsid w:val="00F26573"/>
    <w:rsid w:val="00F2707B"/>
    <w:rsid w:val="00F27345"/>
    <w:rsid w:val="00F27434"/>
    <w:rsid w:val="00F27825"/>
    <w:rsid w:val="00F27A4D"/>
    <w:rsid w:val="00F301AF"/>
    <w:rsid w:val="00F316FF"/>
    <w:rsid w:val="00F31A53"/>
    <w:rsid w:val="00F32D1D"/>
    <w:rsid w:val="00F32F5E"/>
    <w:rsid w:val="00F33B3E"/>
    <w:rsid w:val="00F34569"/>
    <w:rsid w:val="00F3579D"/>
    <w:rsid w:val="00F370CB"/>
    <w:rsid w:val="00F37484"/>
    <w:rsid w:val="00F41024"/>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4ACD"/>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D7235"/>
    <w:rsid w:val="00FE0408"/>
    <w:rsid w:val="00FE1258"/>
    <w:rsid w:val="00FE1EB0"/>
    <w:rsid w:val="00FE2789"/>
    <w:rsid w:val="00FE370E"/>
    <w:rsid w:val="00FE3AF1"/>
    <w:rsid w:val="00FE4064"/>
    <w:rsid w:val="00FE409B"/>
    <w:rsid w:val="00FE55D4"/>
    <w:rsid w:val="00FE586F"/>
    <w:rsid w:val="00FE5C35"/>
    <w:rsid w:val="00FE5D20"/>
    <w:rsid w:val="00FE6465"/>
    <w:rsid w:val="00FE6588"/>
    <w:rsid w:val="00FF0BD6"/>
    <w:rsid w:val="00FF17D3"/>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59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70252011">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0490088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5487988">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8368514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10230169">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056356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86930001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40002712">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59755436">
      <w:bodyDiv w:val="1"/>
      <w:marLeft w:val="0"/>
      <w:marRight w:val="0"/>
      <w:marTop w:val="0"/>
      <w:marBottom w:val="0"/>
      <w:divBdr>
        <w:top w:val="none" w:sz="0" w:space="0" w:color="auto"/>
        <w:left w:val="none" w:sz="0" w:space="0" w:color="auto"/>
        <w:bottom w:val="none" w:sz="0" w:space="0" w:color="auto"/>
        <w:right w:val="none" w:sz="0" w:space="0" w:color="auto"/>
      </w:divBdr>
    </w:div>
    <w:div w:id="12758652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8144609">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68682190">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04411236">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8308721">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2968145">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41588517">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090803864">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5.emf"/><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sat.gob.mx"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6.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F1A58-13A1-4B60-9E32-C6C8DC67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20</Pages>
  <Words>9211</Words>
  <Characters>50664</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460</cp:revision>
  <cp:lastPrinted>2025-03-12T20:20:00Z</cp:lastPrinted>
  <dcterms:created xsi:type="dcterms:W3CDTF">2023-02-24T03:22:00Z</dcterms:created>
  <dcterms:modified xsi:type="dcterms:W3CDTF">2025-03-12T20:20:00Z</dcterms:modified>
</cp:coreProperties>
</file>