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1564442"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037840">
        <w:rPr>
          <w:rFonts w:ascii="Arial" w:hAnsi="Arial" w:cs="Arial"/>
          <w:sz w:val="18"/>
          <w:szCs w:val="18"/>
          <w:lang w:val="es-MX"/>
        </w:rPr>
        <w:t>14</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037840">
        <w:rPr>
          <w:rFonts w:ascii="Arial" w:hAnsi="Arial" w:cs="Arial"/>
          <w:sz w:val="18"/>
          <w:szCs w:val="18"/>
          <w:lang w:val="es-MX"/>
        </w:rPr>
        <w:t>marzo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037840">
        <w:rPr>
          <w:rFonts w:ascii="Arial" w:hAnsi="Arial" w:cs="Arial"/>
          <w:sz w:val="18"/>
          <w:szCs w:val="18"/>
          <w:lang w:val="es-MX"/>
        </w:rPr>
        <w:t>5</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037840">
        <w:rPr>
          <w:rFonts w:ascii="Arial" w:hAnsi="Arial" w:cs="Arial"/>
          <w:sz w:val="18"/>
          <w:szCs w:val="18"/>
          <w:lang w:val="es-MX"/>
        </w:rPr>
        <w:t>9</w:t>
      </w:r>
      <w:r w:rsidRPr="006F2B84">
        <w:rPr>
          <w:rFonts w:ascii="Arial" w:hAnsi="Arial" w:cs="Arial"/>
          <w:sz w:val="18"/>
          <w:szCs w:val="18"/>
          <w:lang w:val="es-MX"/>
        </w:rPr>
        <w:t>-</w:t>
      </w:r>
      <w:r w:rsidR="00322D4A" w:rsidRPr="006F2B84">
        <w:rPr>
          <w:rFonts w:ascii="Arial" w:hAnsi="Arial" w:cs="Arial"/>
          <w:sz w:val="18"/>
          <w:szCs w:val="18"/>
          <w:lang w:val="es-MX"/>
        </w:rPr>
        <w:t>202</w:t>
      </w:r>
      <w:r w:rsidR="00037840">
        <w:rPr>
          <w:rFonts w:ascii="Arial" w:hAnsi="Arial" w:cs="Arial"/>
          <w:sz w:val="18"/>
          <w:szCs w:val="18"/>
          <w:lang w:val="es-MX"/>
        </w:rPr>
        <w:t>5</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037840" w:rsidRPr="00037840">
        <w:rPr>
          <w:rFonts w:ascii="Arial" w:hAnsi="Arial" w:cs="Arial"/>
          <w:sz w:val="18"/>
          <w:szCs w:val="18"/>
          <w:lang w:val="es-MX"/>
        </w:rPr>
        <w:t>Contratación Servicios de Mantenimiento Preventivo de Vehículos, Adquisición de llantas y Servicio de Monitoreo por GPS de Unidades del Padrón Vehicular para el Depto. de Servicios Generales de la DGIU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037840" w:rsidRPr="00037840">
        <w:rPr>
          <w:rFonts w:ascii="Arial" w:hAnsi="Arial" w:cs="Arial"/>
          <w:b w:val="0"/>
          <w:i/>
          <w:sz w:val="18"/>
          <w:szCs w:val="18"/>
          <w:lang w:val="es-MX"/>
        </w:rPr>
        <w:t>Fondo Ordinario Estatal, conforme al oficio DGF/DPAF-018/2025 y Fondo Ordinario Estatal y Propios conforme al oficio DGF/DPAF-046/2025</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248DFAC7" w14:textId="664DFD92" w:rsidR="00C447C1" w:rsidRPr="00AA13D7" w:rsidRDefault="003163FA" w:rsidP="003163FA">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sidRPr="008E2C6F">
        <w:rPr>
          <w:rFonts w:ascii="Arial" w:hAnsi="Arial" w:cs="Arial"/>
          <w:sz w:val="18"/>
          <w:szCs w:val="18"/>
        </w:rPr>
        <w:t>el área requirente</w:t>
      </w:r>
      <w:r>
        <w:rPr>
          <w:rFonts w:ascii="Arial" w:hAnsi="Arial" w:cs="Arial"/>
          <w:sz w:val="18"/>
          <w:szCs w:val="18"/>
        </w:rPr>
        <w:t xml:space="preserve"> en esta licitación es: </w:t>
      </w:r>
      <w:r w:rsidRPr="00BE7819">
        <w:rPr>
          <w:rFonts w:ascii="Arial" w:hAnsi="Arial" w:cs="Arial"/>
          <w:sz w:val="18"/>
          <w:szCs w:val="18"/>
        </w:rPr>
        <w:t>el M.I. Alberto Palacios Tiscareño</w:t>
      </w:r>
      <w:r>
        <w:rPr>
          <w:rFonts w:ascii="Arial" w:hAnsi="Arial" w:cs="Arial"/>
          <w:b/>
          <w:bCs/>
          <w:sz w:val="18"/>
          <w:szCs w:val="18"/>
        </w:rPr>
        <w:t xml:space="preserve">, </w:t>
      </w:r>
      <w:r w:rsidRPr="00B530B9">
        <w:rPr>
          <w:rFonts w:ascii="Arial" w:hAnsi="Arial" w:cs="Arial"/>
          <w:b/>
          <w:bCs/>
          <w:sz w:val="18"/>
          <w:szCs w:val="18"/>
        </w:rPr>
        <w:t xml:space="preserve">Director General de </w:t>
      </w:r>
      <w:r>
        <w:rPr>
          <w:rFonts w:ascii="Arial" w:hAnsi="Arial" w:cs="Arial"/>
          <w:b/>
          <w:bCs/>
          <w:sz w:val="18"/>
          <w:szCs w:val="18"/>
        </w:rPr>
        <w:t>Infraestructura Universitaria</w:t>
      </w:r>
      <w:r w:rsidRPr="00E779A4">
        <w:rPr>
          <w:rFonts w:ascii="Arial" w:hAnsi="Arial" w:cs="Arial"/>
          <w:b/>
          <w:sz w:val="18"/>
          <w:szCs w:val="18"/>
        </w:rPr>
        <w:t>,</w:t>
      </w:r>
      <w:r>
        <w:rPr>
          <w:rFonts w:ascii="Arial" w:hAnsi="Arial" w:cs="Arial"/>
          <w:b/>
          <w:sz w:val="18"/>
          <w:szCs w:val="18"/>
        </w:rPr>
        <w:t xml:space="preserve"> </w:t>
      </w:r>
      <w:r w:rsidRPr="00BE7819">
        <w:rPr>
          <w:rFonts w:ascii="Arial" w:hAnsi="Arial" w:cs="Arial"/>
          <w:sz w:val="18"/>
          <w:szCs w:val="18"/>
        </w:rPr>
        <w:t>en conjunto con el Lic. José Samuel García Esparza,</w:t>
      </w:r>
      <w:r>
        <w:rPr>
          <w:rFonts w:ascii="Arial" w:hAnsi="Arial" w:cs="Arial"/>
          <w:b/>
          <w:sz w:val="18"/>
          <w:szCs w:val="18"/>
        </w:rPr>
        <w:t xml:space="preserve"> Jefe del Departamento de Servicios Generales de la DGIU,</w:t>
      </w:r>
      <w:r w:rsidRPr="00037840">
        <w:rPr>
          <w:rFonts w:ascii="Arial" w:hAnsi="Arial" w:cs="Arial"/>
          <w:sz w:val="18"/>
          <w:szCs w:val="18"/>
        </w:rPr>
        <w:t xml:space="preserve"> </w:t>
      </w:r>
      <w:r w:rsidR="00037840" w:rsidRPr="00037840">
        <w:rPr>
          <w:rFonts w:ascii="Arial" w:hAnsi="Arial" w:cs="Arial"/>
          <w:sz w:val="18"/>
          <w:szCs w:val="18"/>
        </w:rPr>
        <w:t>y la Lic. Graciela Valadez Solís</w:t>
      </w:r>
      <w:r w:rsidRPr="00037840">
        <w:rPr>
          <w:rFonts w:ascii="Arial" w:hAnsi="Arial" w:cs="Arial"/>
          <w:sz w:val="18"/>
          <w:szCs w:val="18"/>
        </w:rPr>
        <w:t>,</w:t>
      </w:r>
      <w:r w:rsidRPr="003163FA">
        <w:rPr>
          <w:rFonts w:ascii="Arial" w:hAnsi="Arial" w:cs="Arial"/>
          <w:b/>
          <w:sz w:val="18"/>
          <w:szCs w:val="18"/>
        </w:rPr>
        <w:t xml:space="preserve"> </w:t>
      </w:r>
      <w:r w:rsidR="00037840" w:rsidRPr="00037840">
        <w:rPr>
          <w:rFonts w:ascii="Arial" w:hAnsi="Arial" w:cs="Arial"/>
          <w:b/>
          <w:sz w:val="18"/>
          <w:szCs w:val="18"/>
        </w:rPr>
        <w:t>Jefa de Sección de Trasportes Dpto. de Servicios Generales de la DGIU</w:t>
      </w:r>
      <w:r w:rsidR="00037840">
        <w:rPr>
          <w:rFonts w:ascii="Arial" w:hAnsi="Arial" w:cs="Arial"/>
          <w:b/>
          <w:sz w:val="18"/>
          <w:szCs w:val="18"/>
        </w:rPr>
        <w:t xml:space="preserve">, </w:t>
      </w:r>
      <w:r>
        <w:rPr>
          <w:rFonts w:ascii="Arial" w:hAnsi="Arial" w:cs="Arial"/>
          <w:bCs/>
          <w:sz w:val="18"/>
          <w:szCs w:val="18"/>
        </w:rPr>
        <w:t xml:space="preserve">quienes </w:t>
      </w:r>
      <w:r>
        <w:rPr>
          <w:rFonts w:ascii="Arial" w:hAnsi="Arial" w:cs="Arial"/>
          <w:sz w:val="18"/>
          <w:szCs w:val="18"/>
        </w:rPr>
        <w:t>realizaron</w:t>
      </w:r>
      <w:r w:rsidRPr="008E2C6F">
        <w:rPr>
          <w:rFonts w:ascii="Arial" w:hAnsi="Arial" w:cs="Arial"/>
          <w:sz w:val="18"/>
          <w:szCs w:val="18"/>
        </w:rPr>
        <w:t xml:space="preserve"> el </w:t>
      </w:r>
      <w:r>
        <w:rPr>
          <w:rFonts w:ascii="Arial" w:hAnsi="Arial" w:cs="Arial"/>
          <w:sz w:val="18"/>
          <w:szCs w:val="18"/>
        </w:rPr>
        <w:t xml:space="preserve">dictamen técnico en donde consta el </w:t>
      </w:r>
      <w:r w:rsidRPr="008E2C6F">
        <w:rPr>
          <w:rFonts w:ascii="Arial" w:hAnsi="Arial" w:cs="Arial"/>
          <w:sz w:val="18"/>
          <w:szCs w:val="18"/>
        </w:rPr>
        <w:t>análisis y evaluación a la documentación técnica y económica</w:t>
      </w:r>
      <w:r>
        <w:rPr>
          <w:rFonts w:ascii="Arial" w:hAnsi="Arial" w:cs="Arial"/>
          <w:sz w:val="18"/>
          <w:szCs w:val="18"/>
        </w:rPr>
        <w:t xml:space="preserve"> de esta Licitación, que se agregan a la presente acta como </w:t>
      </w:r>
      <w:r w:rsidRPr="00541D99">
        <w:rPr>
          <w:rFonts w:ascii="Arial" w:hAnsi="Arial" w:cs="Arial"/>
          <w:b/>
          <w:sz w:val="18"/>
          <w:szCs w:val="18"/>
        </w:rPr>
        <w:t xml:space="preserve">Anexo </w:t>
      </w:r>
      <w:r w:rsidR="00037840">
        <w:rPr>
          <w:rFonts w:ascii="Arial" w:hAnsi="Arial" w:cs="Arial"/>
          <w:b/>
          <w:sz w:val="18"/>
          <w:szCs w:val="18"/>
        </w:rPr>
        <w:t>“</w:t>
      </w:r>
      <w:r w:rsidRPr="00541D99">
        <w:rPr>
          <w:rFonts w:ascii="Arial" w:hAnsi="Arial" w:cs="Arial"/>
          <w:b/>
          <w:sz w:val="18"/>
          <w:szCs w:val="18"/>
        </w:rPr>
        <w:t>1”</w:t>
      </w:r>
      <w:r w:rsidR="00037840">
        <w:rPr>
          <w:rFonts w:ascii="Arial" w:hAnsi="Arial" w:cs="Arial"/>
          <w:b/>
          <w:sz w:val="18"/>
          <w:szCs w:val="18"/>
        </w:rPr>
        <w:t xml:space="preserve"> </w:t>
      </w:r>
      <w:r w:rsidR="00037840" w:rsidRPr="00037840">
        <w:rPr>
          <w:rFonts w:ascii="Arial" w:hAnsi="Arial" w:cs="Arial"/>
          <w:sz w:val="18"/>
          <w:szCs w:val="18"/>
        </w:rPr>
        <w:t>y</w:t>
      </w:r>
      <w:r w:rsidR="00037840">
        <w:rPr>
          <w:rFonts w:ascii="Arial" w:hAnsi="Arial" w:cs="Arial"/>
          <w:b/>
          <w:sz w:val="18"/>
          <w:szCs w:val="18"/>
        </w:rPr>
        <w:t xml:space="preserve"> Anexo “1.1”.</w:t>
      </w:r>
      <w:r w:rsidRPr="00687245">
        <w:rPr>
          <w:rFonts w:ascii="Arial" w:hAnsi="Arial" w:cs="Arial"/>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Pr>
          <w:rFonts w:ascii="Arial" w:hAnsi="Arial" w:cs="Arial"/>
          <w:sz w:val="18"/>
          <w:szCs w:val="18"/>
        </w:rPr>
        <w:t>---------------------------------------------------------------------------------------</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28F109F0"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DE4297">
        <w:rPr>
          <w:rFonts w:ascii="Arial" w:hAnsi="Arial" w:cs="Arial"/>
          <w:b/>
          <w:sz w:val="18"/>
          <w:szCs w:val="18"/>
        </w:rPr>
        <w:t>04</w:t>
      </w:r>
      <w:r w:rsidRPr="00BE7819">
        <w:rPr>
          <w:rFonts w:ascii="Arial" w:hAnsi="Arial" w:cs="Arial"/>
          <w:b/>
          <w:sz w:val="18"/>
          <w:szCs w:val="18"/>
        </w:rPr>
        <w:t xml:space="preserve"> de </w:t>
      </w:r>
      <w:r w:rsidR="00DE4297">
        <w:rPr>
          <w:rFonts w:ascii="Arial" w:hAnsi="Arial" w:cs="Arial"/>
          <w:b/>
          <w:sz w:val="18"/>
          <w:szCs w:val="18"/>
        </w:rPr>
        <w:t>marzo</w:t>
      </w:r>
      <w:r w:rsidR="003163FA">
        <w:rPr>
          <w:rFonts w:ascii="Arial" w:hAnsi="Arial" w:cs="Arial"/>
          <w:b/>
          <w:sz w:val="18"/>
          <w:szCs w:val="18"/>
        </w:rPr>
        <w:t xml:space="preserve"> de 202</w:t>
      </w:r>
      <w:r w:rsidR="00DE4297">
        <w:rPr>
          <w:rFonts w:ascii="Arial" w:hAnsi="Arial" w:cs="Arial"/>
          <w:b/>
          <w:sz w:val="18"/>
          <w:szCs w:val="18"/>
        </w:rPr>
        <w:t>5</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77B8CB56"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DE4297">
        <w:rPr>
          <w:rFonts w:ascii="Arial" w:hAnsi="Arial" w:cs="Arial"/>
          <w:b/>
          <w:sz w:val="18"/>
          <w:szCs w:val="18"/>
        </w:rPr>
        <w:t>07</w:t>
      </w:r>
      <w:r w:rsidR="005C6863" w:rsidRPr="00BE7819">
        <w:rPr>
          <w:rFonts w:ascii="Arial" w:hAnsi="Arial" w:cs="Arial"/>
          <w:b/>
          <w:sz w:val="18"/>
          <w:szCs w:val="18"/>
        </w:rPr>
        <w:t xml:space="preserve"> de </w:t>
      </w:r>
      <w:r w:rsidR="00DE4297">
        <w:rPr>
          <w:rFonts w:ascii="Arial" w:hAnsi="Arial" w:cs="Arial"/>
          <w:b/>
          <w:sz w:val="18"/>
          <w:szCs w:val="18"/>
        </w:rPr>
        <w:t>marzo</w:t>
      </w:r>
      <w:r w:rsidR="00EC73F4">
        <w:rPr>
          <w:rFonts w:ascii="Arial" w:hAnsi="Arial" w:cs="Arial"/>
          <w:b/>
          <w:sz w:val="18"/>
          <w:szCs w:val="18"/>
        </w:rPr>
        <w:t xml:space="preserve"> de 202</w:t>
      </w:r>
      <w:r w:rsidR="00DE4297">
        <w:rPr>
          <w:rFonts w:ascii="Arial" w:hAnsi="Arial" w:cs="Arial"/>
          <w:b/>
          <w:sz w:val="18"/>
          <w:szCs w:val="18"/>
        </w:rPr>
        <w:t>5</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EC73F4">
        <w:rPr>
          <w:rFonts w:ascii="Arial" w:hAnsi="Arial" w:cs="Arial"/>
          <w:sz w:val="18"/>
          <w:szCs w:val="18"/>
        </w:rPr>
        <w:t>1</w:t>
      </w:r>
      <w:r w:rsidR="00DE4297">
        <w:rPr>
          <w:rFonts w:ascii="Arial" w:hAnsi="Arial" w:cs="Arial"/>
          <w:sz w:val="18"/>
          <w:szCs w:val="18"/>
        </w:rPr>
        <w:t>0</w:t>
      </w:r>
      <w:r w:rsidR="00EC73F4">
        <w:rPr>
          <w:rFonts w:ascii="Arial" w:hAnsi="Arial" w:cs="Arial"/>
          <w:sz w:val="18"/>
          <w:szCs w:val="18"/>
        </w:rPr>
        <w:t>:00 horas</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recibieron preguntas </w:t>
      </w:r>
      <w:r w:rsidR="00EC73F4">
        <w:rPr>
          <w:rFonts w:ascii="Arial" w:hAnsi="Arial" w:cs="Arial"/>
          <w:sz w:val="18"/>
          <w:szCs w:val="18"/>
        </w:rPr>
        <w:t>por parte de la</w:t>
      </w:r>
      <w:r w:rsidR="00D836E3">
        <w:rPr>
          <w:rFonts w:ascii="Arial" w:hAnsi="Arial" w:cs="Arial"/>
          <w:sz w:val="18"/>
          <w:szCs w:val="18"/>
        </w:rPr>
        <w:t xml:space="preserve"> personas física con actividad empresarial</w:t>
      </w:r>
      <w:r w:rsidR="00DE4297">
        <w:rPr>
          <w:rFonts w:ascii="Arial" w:hAnsi="Arial" w:cs="Arial"/>
          <w:sz w:val="18"/>
          <w:szCs w:val="18"/>
        </w:rPr>
        <w:t xml:space="preserve"> </w:t>
      </w:r>
      <w:r w:rsidR="00DE4297">
        <w:rPr>
          <w:rFonts w:ascii="Arial" w:hAnsi="Arial" w:cs="Arial"/>
          <w:b/>
          <w:sz w:val="18"/>
          <w:szCs w:val="18"/>
        </w:rPr>
        <w:t>JORGE ARMANDO PEREZ RODRIGUEZ</w:t>
      </w:r>
      <w:r w:rsidR="00DC3900">
        <w:rPr>
          <w:rFonts w:ascii="Arial" w:hAnsi="Arial" w:cs="Arial"/>
          <w:b/>
          <w:sz w:val="18"/>
          <w:szCs w:val="18"/>
        </w:rPr>
        <w:t>,</w:t>
      </w:r>
      <w:r w:rsidR="00EC73F4">
        <w:rPr>
          <w:rFonts w:ascii="Arial" w:hAnsi="Arial" w:cs="Arial"/>
          <w:b/>
          <w:sz w:val="18"/>
          <w:szCs w:val="18"/>
          <w:lang w:val="es-MX"/>
        </w:rPr>
        <w:t xml:space="preserve"> </w:t>
      </w:r>
      <w:r w:rsidR="00DC3900" w:rsidRPr="00DC3900">
        <w:rPr>
          <w:rFonts w:ascii="Arial" w:hAnsi="Arial" w:cs="Arial"/>
          <w:sz w:val="18"/>
          <w:szCs w:val="18"/>
          <w:lang w:val="es-MX"/>
        </w:rPr>
        <w:t>así mismo se hizo constar que, por parte de la convocante se realizaron aclaraciones</w:t>
      </w:r>
      <w:r w:rsidR="00DC3900" w:rsidRPr="00DC3900">
        <w:rPr>
          <w:rFonts w:ascii="Arial" w:hAnsi="Arial" w:cs="Arial"/>
          <w:b/>
          <w:sz w:val="18"/>
          <w:szCs w:val="18"/>
          <w:lang w:val="es-MX"/>
        </w:rPr>
        <w:t xml:space="preserve"> </w:t>
      </w:r>
      <w:r w:rsidR="005C6863" w:rsidRPr="004C5D14">
        <w:rPr>
          <w:rFonts w:ascii="Arial" w:hAnsi="Arial" w:cs="Arial"/>
          <w:sz w:val="18"/>
          <w:szCs w:val="18"/>
        </w:rPr>
        <w:t>----------------------------------------</w:t>
      </w:r>
      <w:r w:rsidR="00D836E3">
        <w:rPr>
          <w:rFonts w:ascii="Arial" w:hAnsi="Arial" w:cs="Arial"/>
          <w:sz w:val="18"/>
          <w:szCs w:val="18"/>
        </w:rPr>
        <w:t>-----------------------------------------------------------------------------------------------------------</w:t>
      </w:r>
      <w:r w:rsidR="00DC3900">
        <w:rPr>
          <w:rFonts w:ascii="Arial" w:hAnsi="Arial" w:cs="Arial"/>
          <w:sz w:val="18"/>
          <w:szCs w:val="18"/>
        </w:rPr>
        <w:t>---------------------------------</w:t>
      </w:r>
    </w:p>
    <w:p w14:paraId="4C586A03" w14:textId="268C175B" w:rsidR="00A31430" w:rsidRDefault="007A5748" w:rsidP="00C447C1">
      <w:pPr>
        <w:pStyle w:val="Sangradetextonormal"/>
        <w:ind w:left="0" w:right="48"/>
        <w:jc w:val="both"/>
        <w:rPr>
          <w:rFonts w:ascii="Arial" w:hAnsi="Arial" w:cs="Arial"/>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 xml:space="preserve">licitación la convocante </w:t>
      </w:r>
      <w:r w:rsidR="00EC73F4">
        <w:rPr>
          <w:rFonts w:ascii="Arial" w:hAnsi="Arial" w:cs="Arial"/>
          <w:sz w:val="18"/>
          <w:szCs w:val="18"/>
        </w:rPr>
        <w:t>celebró</w:t>
      </w:r>
      <w:r w:rsidR="00EC73F4">
        <w:rPr>
          <w:rFonts w:ascii="Arial" w:hAnsi="Arial" w:cs="Arial"/>
          <w:color w:val="000000"/>
          <w:sz w:val="18"/>
          <w:szCs w:val="18"/>
        </w:rPr>
        <w:t xml:space="preserve"> </w:t>
      </w:r>
      <w:r w:rsidR="00647837" w:rsidRPr="00CF0042">
        <w:rPr>
          <w:rFonts w:ascii="Arial" w:hAnsi="Arial" w:cs="Arial"/>
          <w:color w:val="000000"/>
          <w:sz w:val="18"/>
          <w:szCs w:val="18"/>
        </w:rPr>
        <w:t xml:space="preserve">el día </w:t>
      </w:r>
      <w:r w:rsidR="005C04EB">
        <w:rPr>
          <w:rFonts w:ascii="Arial" w:hAnsi="Arial" w:cs="Arial"/>
          <w:b/>
          <w:sz w:val="18"/>
          <w:szCs w:val="18"/>
        </w:rPr>
        <w:t>12</w:t>
      </w:r>
      <w:r w:rsidR="00647837">
        <w:rPr>
          <w:rFonts w:ascii="Arial" w:hAnsi="Arial" w:cs="Arial"/>
          <w:b/>
          <w:sz w:val="18"/>
          <w:szCs w:val="18"/>
        </w:rPr>
        <w:t xml:space="preserve"> de</w:t>
      </w:r>
      <w:r w:rsidR="005C04EB">
        <w:rPr>
          <w:rFonts w:ascii="Arial" w:hAnsi="Arial" w:cs="Arial"/>
          <w:b/>
          <w:sz w:val="18"/>
          <w:szCs w:val="18"/>
        </w:rPr>
        <w:t xml:space="preserve"> marzo</w:t>
      </w:r>
      <w:r w:rsidR="00647837" w:rsidRPr="005860D1">
        <w:rPr>
          <w:rFonts w:ascii="Arial" w:hAnsi="Arial" w:cs="Arial"/>
          <w:b/>
          <w:sz w:val="18"/>
          <w:szCs w:val="18"/>
        </w:rPr>
        <w:t xml:space="preserve"> de 20</w:t>
      </w:r>
      <w:r w:rsidR="00EC73F4">
        <w:rPr>
          <w:rFonts w:ascii="Arial" w:hAnsi="Arial" w:cs="Arial"/>
          <w:b/>
          <w:sz w:val="18"/>
          <w:szCs w:val="18"/>
        </w:rPr>
        <w:t>2</w:t>
      </w:r>
      <w:r w:rsidR="005C04EB">
        <w:rPr>
          <w:rFonts w:ascii="Arial" w:hAnsi="Arial" w:cs="Arial"/>
          <w:b/>
          <w:sz w:val="18"/>
          <w:szCs w:val="18"/>
        </w:rPr>
        <w:t>5</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65E72">
        <w:rPr>
          <w:rFonts w:ascii="Arial" w:hAnsi="Arial" w:cs="Arial"/>
          <w:color w:val="000000"/>
          <w:sz w:val="18"/>
          <w:szCs w:val="18"/>
        </w:rPr>
        <w:t xml:space="preserve">de </w:t>
      </w:r>
      <w:r w:rsidR="00647837" w:rsidRPr="00D9548A">
        <w:rPr>
          <w:rFonts w:ascii="Arial" w:hAnsi="Arial" w:cs="Arial"/>
          <w:b/>
          <w:sz w:val="18"/>
          <w:szCs w:val="18"/>
        </w:rPr>
        <w:lastRenderedPageBreak/>
        <w:t>0</w:t>
      </w:r>
      <w:r w:rsidR="00D9548A" w:rsidRPr="00D9548A">
        <w:rPr>
          <w:rFonts w:ascii="Arial" w:hAnsi="Arial" w:cs="Arial"/>
          <w:b/>
          <w:sz w:val="18"/>
          <w:szCs w:val="18"/>
        </w:rPr>
        <w:t>4</w:t>
      </w:r>
      <w:r w:rsidR="00647837" w:rsidRPr="00D9548A">
        <w:rPr>
          <w:rFonts w:ascii="Arial" w:hAnsi="Arial" w:cs="Arial"/>
          <w:b/>
          <w:sz w:val="18"/>
          <w:szCs w:val="18"/>
        </w:rPr>
        <w:t xml:space="preserve"> (</w:t>
      </w:r>
      <w:r w:rsidR="00D9548A" w:rsidRPr="00D9548A">
        <w:rPr>
          <w:rFonts w:ascii="Arial" w:hAnsi="Arial" w:cs="Arial"/>
          <w:b/>
          <w:sz w:val="18"/>
          <w:szCs w:val="18"/>
        </w:rPr>
        <w:t>cuatro</w:t>
      </w:r>
      <w:r w:rsidR="00647837" w:rsidRPr="00D9548A">
        <w:rPr>
          <w:rFonts w:ascii="Arial" w:hAnsi="Arial" w:cs="Arial"/>
          <w:b/>
          <w:sz w:val="18"/>
          <w:szCs w:val="18"/>
        </w:rPr>
        <w:t>), propuesta</w:t>
      </w:r>
      <w:r w:rsidRPr="00D9548A">
        <w:rPr>
          <w:rFonts w:ascii="Arial" w:hAnsi="Arial" w:cs="Arial"/>
          <w:b/>
          <w:sz w:val="18"/>
          <w:szCs w:val="18"/>
        </w:rPr>
        <w:t>s</w:t>
      </w:r>
      <w:r w:rsidR="00647837" w:rsidRPr="00D9548A">
        <w:rPr>
          <w:rFonts w:ascii="Arial" w:hAnsi="Arial" w:cs="Arial"/>
          <w:b/>
          <w:sz w:val="18"/>
          <w:szCs w:val="18"/>
        </w:rPr>
        <w:t>,</w:t>
      </w:r>
      <w:r w:rsidR="00647837" w:rsidRPr="00D9548A">
        <w:rPr>
          <w:rFonts w:ascii="Arial" w:hAnsi="Arial" w:cs="Arial"/>
          <w:sz w:val="18"/>
          <w:szCs w:val="18"/>
        </w:rPr>
        <w:t xml:space="preserve"> </w:t>
      </w:r>
      <w:r w:rsidR="00647837" w:rsidRPr="00D9548A">
        <w:rPr>
          <w:rFonts w:ascii="Arial" w:hAnsi="Arial" w:cs="Arial"/>
          <w:color w:val="000000"/>
          <w:sz w:val="18"/>
          <w:szCs w:val="18"/>
        </w:rPr>
        <w:t>presentada</w:t>
      </w:r>
      <w:r w:rsidRPr="00D9548A">
        <w:rPr>
          <w:rFonts w:ascii="Arial" w:hAnsi="Arial" w:cs="Arial"/>
          <w:color w:val="000000"/>
          <w:sz w:val="18"/>
          <w:szCs w:val="18"/>
        </w:rPr>
        <w:t>s</w:t>
      </w:r>
      <w:r w:rsidR="00647837" w:rsidRPr="00D9548A">
        <w:rPr>
          <w:rFonts w:ascii="Arial" w:hAnsi="Arial" w:cs="Arial"/>
          <w:color w:val="000000"/>
          <w:sz w:val="18"/>
          <w:szCs w:val="18"/>
        </w:rPr>
        <w:t xml:space="preserve"> en </w:t>
      </w:r>
      <w:r w:rsidR="00EC73F4" w:rsidRPr="00D9548A">
        <w:rPr>
          <w:rFonts w:ascii="Arial" w:hAnsi="Arial" w:cs="Arial"/>
          <w:color w:val="000000"/>
          <w:sz w:val="18"/>
          <w:szCs w:val="18"/>
        </w:rPr>
        <w:t>tiempo</w:t>
      </w:r>
      <w:r w:rsidR="00EC73F4">
        <w:rPr>
          <w:rFonts w:ascii="Arial" w:hAnsi="Arial" w:cs="Arial"/>
          <w:color w:val="000000"/>
          <w:sz w:val="18"/>
          <w:szCs w:val="18"/>
        </w:rPr>
        <w:t xml:space="preserve"> y</w:t>
      </w:r>
      <w:r w:rsidR="00EC73F4" w:rsidRPr="00465E72">
        <w:rPr>
          <w:rFonts w:ascii="Arial" w:hAnsi="Arial" w:cs="Arial"/>
          <w:color w:val="000000"/>
          <w:sz w:val="18"/>
          <w:szCs w:val="18"/>
        </w:rPr>
        <w:t xml:space="preserve"> </w:t>
      </w:r>
      <w:r w:rsidR="00647837" w:rsidRPr="00465E72">
        <w:rPr>
          <w:rFonts w:ascii="Arial" w:hAnsi="Arial" w:cs="Arial"/>
          <w:color w:val="000000"/>
          <w:sz w:val="18"/>
          <w:szCs w:val="18"/>
        </w:rPr>
        <w:t xml:space="preserve">forma por </w:t>
      </w:r>
      <w:r w:rsidRPr="00465E72">
        <w:rPr>
          <w:rFonts w:ascii="Arial" w:hAnsi="Arial" w:cs="Arial"/>
          <w:color w:val="000000"/>
          <w:sz w:val="18"/>
          <w:szCs w:val="18"/>
        </w:rPr>
        <w:t>los</w:t>
      </w:r>
      <w:r w:rsidR="00647837" w:rsidRPr="00465E72">
        <w:rPr>
          <w:rFonts w:ascii="Arial" w:hAnsi="Arial" w:cs="Arial"/>
          <w:color w:val="000000"/>
          <w:sz w:val="18"/>
          <w:szCs w:val="18"/>
        </w:rPr>
        <w:t xml:space="preserve"> correspondiente</w:t>
      </w:r>
      <w:r w:rsidRPr="00465E72">
        <w:rPr>
          <w:rFonts w:ascii="Arial" w:hAnsi="Arial" w:cs="Arial"/>
          <w:color w:val="000000"/>
          <w:sz w:val="18"/>
          <w:szCs w:val="18"/>
        </w:rPr>
        <w:t>s</w:t>
      </w:r>
      <w:r w:rsidR="00647837" w:rsidRPr="00465E72">
        <w:rPr>
          <w:rFonts w:ascii="Arial" w:hAnsi="Arial" w:cs="Arial"/>
          <w:color w:val="000000"/>
          <w:sz w:val="18"/>
          <w:szCs w:val="18"/>
        </w:rPr>
        <w:t xml:space="preserve"> licitante</w:t>
      </w:r>
      <w:r w:rsidRPr="00465E72">
        <w:rPr>
          <w:rFonts w:ascii="Arial" w:hAnsi="Arial" w:cs="Arial"/>
          <w:color w:val="000000"/>
          <w:sz w:val="18"/>
          <w:szCs w:val="18"/>
        </w:rPr>
        <w:t>s</w:t>
      </w:r>
      <w:r w:rsidR="00647837" w:rsidRPr="00465E72">
        <w:rPr>
          <w:rFonts w:ascii="Arial" w:hAnsi="Arial" w:cs="Arial"/>
          <w:color w:val="000000"/>
          <w:sz w:val="18"/>
          <w:szCs w:val="18"/>
        </w:rPr>
        <w:t>, 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1"/>
        <w:gridCol w:w="8408"/>
      </w:tblGrid>
      <w:tr w:rsidR="00777F21" w:rsidRPr="007850FC" w14:paraId="1DF96AE2" w14:textId="77777777" w:rsidTr="00AA4C98">
        <w:trPr>
          <w:trHeight w:val="246"/>
        </w:trPr>
        <w:tc>
          <w:tcPr>
            <w:tcW w:w="217"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83"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D9548A" w:rsidRPr="007850FC" w14:paraId="373CC74E" w14:textId="77777777" w:rsidTr="00AA4C98">
        <w:trPr>
          <w:trHeight w:val="246"/>
        </w:trPr>
        <w:tc>
          <w:tcPr>
            <w:tcW w:w="217" w:type="pct"/>
            <w:noWrap/>
            <w:vAlign w:val="center"/>
            <w:hideMark/>
          </w:tcPr>
          <w:p w14:paraId="048621D1" w14:textId="77777777" w:rsidR="00D9548A" w:rsidRPr="00D9548A" w:rsidRDefault="00D9548A" w:rsidP="00D9548A">
            <w:pPr>
              <w:jc w:val="center"/>
              <w:rPr>
                <w:rFonts w:ascii="Arial" w:hAnsi="Arial" w:cs="Arial"/>
                <w:b/>
                <w:sz w:val="18"/>
                <w:szCs w:val="18"/>
              </w:rPr>
            </w:pPr>
            <w:r w:rsidRPr="00D9548A">
              <w:rPr>
                <w:rFonts w:ascii="Arial" w:hAnsi="Arial" w:cs="Arial"/>
                <w:b/>
                <w:sz w:val="18"/>
                <w:szCs w:val="18"/>
              </w:rPr>
              <w:t>1</w:t>
            </w:r>
          </w:p>
        </w:tc>
        <w:tc>
          <w:tcPr>
            <w:tcW w:w="4783" w:type="pct"/>
            <w:noWrap/>
            <w:vAlign w:val="center"/>
          </w:tcPr>
          <w:p w14:paraId="28CC0DDE" w14:textId="3E788458" w:rsidR="00D9548A" w:rsidRPr="00D9548A" w:rsidRDefault="00D9548A" w:rsidP="00D9548A">
            <w:pPr>
              <w:tabs>
                <w:tab w:val="left" w:pos="7260"/>
              </w:tabs>
              <w:jc w:val="both"/>
              <w:rPr>
                <w:rFonts w:ascii="Arial" w:hAnsi="Arial" w:cs="Arial"/>
                <w:b/>
                <w:sz w:val="18"/>
                <w:szCs w:val="18"/>
              </w:rPr>
            </w:pPr>
            <w:r w:rsidRPr="00D9548A">
              <w:rPr>
                <w:rFonts w:ascii="Arial" w:hAnsi="Arial" w:cs="Arial"/>
                <w:b/>
                <w:sz w:val="18"/>
                <w:szCs w:val="18"/>
              </w:rPr>
              <w:t>TECHACCES SERVICES, S.A. DE C.V.</w:t>
            </w:r>
          </w:p>
        </w:tc>
      </w:tr>
      <w:tr w:rsidR="00D9548A" w:rsidRPr="007850FC" w14:paraId="308157DE" w14:textId="77777777" w:rsidTr="00AA4C98">
        <w:trPr>
          <w:trHeight w:val="246"/>
        </w:trPr>
        <w:tc>
          <w:tcPr>
            <w:tcW w:w="217" w:type="pct"/>
            <w:noWrap/>
            <w:vAlign w:val="center"/>
          </w:tcPr>
          <w:p w14:paraId="68B60A91" w14:textId="5430D9ED" w:rsidR="00D9548A" w:rsidRPr="00D9548A" w:rsidRDefault="00D9548A" w:rsidP="00D9548A">
            <w:pPr>
              <w:jc w:val="center"/>
              <w:rPr>
                <w:rFonts w:ascii="Arial" w:hAnsi="Arial" w:cs="Arial"/>
                <w:b/>
                <w:sz w:val="18"/>
                <w:szCs w:val="18"/>
              </w:rPr>
            </w:pPr>
            <w:r w:rsidRPr="00D9548A">
              <w:rPr>
                <w:rFonts w:ascii="Arial" w:hAnsi="Arial" w:cs="Arial"/>
                <w:b/>
                <w:sz w:val="18"/>
                <w:szCs w:val="18"/>
              </w:rPr>
              <w:t>2</w:t>
            </w:r>
          </w:p>
        </w:tc>
        <w:tc>
          <w:tcPr>
            <w:tcW w:w="4783" w:type="pct"/>
            <w:noWrap/>
            <w:vAlign w:val="center"/>
          </w:tcPr>
          <w:p w14:paraId="2AC05B75" w14:textId="4FC64581" w:rsidR="00D9548A" w:rsidRPr="00D9548A" w:rsidRDefault="00D9548A" w:rsidP="00D9548A">
            <w:pPr>
              <w:tabs>
                <w:tab w:val="left" w:pos="7260"/>
              </w:tabs>
              <w:jc w:val="both"/>
              <w:rPr>
                <w:rFonts w:ascii="Arial" w:hAnsi="Arial" w:cs="Arial"/>
                <w:b/>
                <w:sz w:val="18"/>
                <w:szCs w:val="18"/>
              </w:rPr>
            </w:pPr>
            <w:r w:rsidRPr="00D9548A">
              <w:rPr>
                <w:rFonts w:ascii="Arial" w:hAnsi="Arial" w:cs="Arial"/>
                <w:b/>
                <w:sz w:val="18"/>
                <w:szCs w:val="18"/>
              </w:rPr>
              <w:t>JORGE ARMANDO PEREZ RODRIGUEZ</w:t>
            </w:r>
          </w:p>
        </w:tc>
      </w:tr>
      <w:tr w:rsidR="00D9548A" w:rsidRPr="007850FC" w14:paraId="6A417A30" w14:textId="77777777" w:rsidTr="00AA4C98">
        <w:trPr>
          <w:trHeight w:val="246"/>
        </w:trPr>
        <w:tc>
          <w:tcPr>
            <w:tcW w:w="217" w:type="pct"/>
            <w:noWrap/>
            <w:vAlign w:val="center"/>
          </w:tcPr>
          <w:p w14:paraId="043607A4" w14:textId="3CB6BDA3" w:rsidR="00D9548A" w:rsidRPr="00D9548A" w:rsidRDefault="00D9548A" w:rsidP="00D9548A">
            <w:pPr>
              <w:jc w:val="center"/>
              <w:rPr>
                <w:rFonts w:ascii="Arial" w:hAnsi="Arial" w:cs="Arial"/>
                <w:b/>
                <w:sz w:val="18"/>
                <w:szCs w:val="18"/>
              </w:rPr>
            </w:pPr>
            <w:r w:rsidRPr="00D9548A">
              <w:rPr>
                <w:rFonts w:ascii="Arial" w:hAnsi="Arial" w:cs="Arial"/>
                <w:b/>
                <w:sz w:val="18"/>
                <w:szCs w:val="18"/>
              </w:rPr>
              <w:t>3</w:t>
            </w:r>
          </w:p>
        </w:tc>
        <w:tc>
          <w:tcPr>
            <w:tcW w:w="4783" w:type="pct"/>
            <w:noWrap/>
            <w:vAlign w:val="center"/>
          </w:tcPr>
          <w:p w14:paraId="27CFCEE9" w14:textId="04654939" w:rsidR="00D9548A" w:rsidRPr="00D9548A" w:rsidRDefault="00D9548A" w:rsidP="00D9548A">
            <w:pPr>
              <w:tabs>
                <w:tab w:val="left" w:pos="7260"/>
              </w:tabs>
              <w:jc w:val="both"/>
              <w:rPr>
                <w:rFonts w:ascii="Arial" w:hAnsi="Arial" w:cs="Arial"/>
                <w:b/>
                <w:sz w:val="18"/>
                <w:szCs w:val="18"/>
              </w:rPr>
            </w:pPr>
            <w:r w:rsidRPr="00D9548A">
              <w:rPr>
                <w:rFonts w:ascii="Arial" w:hAnsi="Arial" w:cs="Arial"/>
                <w:b/>
                <w:sz w:val="18"/>
                <w:szCs w:val="18"/>
              </w:rPr>
              <w:t>MECANICA AUTOMOTRIZ CIUDAD INDUSTRIAL, S.A. DE C.V.</w:t>
            </w:r>
          </w:p>
        </w:tc>
      </w:tr>
      <w:tr w:rsidR="00D9548A" w:rsidRPr="007850FC" w14:paraId="5E3538E8" w14:textId="77777777" w:rsidTr="00AA4C98">
        <w:trPr>
          <w:trHeight w:val="246"/>
        </w:trPr>
        <w:tc>
          <w:tcPr>
            <w:tcW w:w="217" w:type="pct"/>
            <w:noWrap/>
            <w:vAlign w:val="center"/>
          </w:tcPr>
          <w:p w14:paraId="40DF18C8" w14:textId="4995FD51" w:rsidR="00D9548A" w:rsidRPr="00D9548A" w:rsidRDefault="00D9548A" w:rsidP="002136CB">
            <w:pPr>
              <w:jc w:val="center"/>
              <w:rPr>
                <w:rFonts w:ascii="Arial" w:hAnsi="Arial" w:cs="Arial"/>
                <w:b/>
                <w:sz w:val="18"/>
                <w:szCs w:val="18"/>
              </w:rPr>
            </w:pPr>
            <w:r w:rsidRPr="00D9548A">
              <w:rPr>
                <w:rFonts w:ascii="Arial" w:hAnsi="Arial" w:cs="Arial"/>
                <w:b/>
                <w:sz w:val="18"/>
                <w:szCs w:val="18"/>
              </w:rPr>
              <w:t>4</w:t>
            </w:r>
          </w:p>
        </w:tc>
        <w:tc>
          <w:tcPr>
            <w:tcW w:w="4783" w:type="pct"/>
            <w:noWrap/>
            <w:vAlign w:val="center"/>
          </w:tcPr>
          <w:p w14:paraId="49C679A3" w14:textId="2F557E91" w:rsidR="00D9548A" w:rsidRPr="00D9548A" w:rsidRDefault="00D9548A" w:rsidP="002136CB">
            <w:pPr>
              <w:tabs>
                <w:tab w:val="left" w:pos="7260"/>
              </w:tabs>
              <w:jc w:val="both"/>
              <w:rPr>
                <w:rFonts w:ascii="Arial" w:hAnsi="Arial" w:cs="Arial"/>
                <w:b/>
                <w:sz w:val="18"/>
                <w:szCs w:val="18"/>
              </w:rPr>
            </w:pPr>
            <w:r w:rsidRPr="00D9548A">
              <w:rPr>
                <w:rFonts w:ascii="Arial" w:hAnsi="Arial" w:cs="Arial"/>
                <w:b/>
                <w:sz w:val="18"/>
                <w:szCs w:val="18"/>
              </w:rPr>
              <w:t>CRUZ TOVAR MARTINEZ</w:t>
            </w:r>
          </w:p>
        </w:tc>
      </w:tr>
    </w:tbl>
    <w:p w14:paraId="56FD079B" w14:textId="7DE554D1" w:rsidR="008D4968" w:rsidRPr="006C2729" w:rsidRDefault="009B5678" w:rsidP="008D4968">
      <w:pPr>
        <w:pStyle w:val="Sangradetextonormal"/>
        <w:ind w:left="0"/>
        <w:jc w:val="both"/>
        <w:rPr>
          <w:rFonts w:ascii="Arial" w:hAnsi="Arial" w:cs="Arial"/>
          <w:b/>
        </w:rPr>
      </w:pPr>
      <w:r>
        <w:rPr>
          <w:rFonts w:ascii="Arial" w:hAnsi="Arial" w:cs="Arial"/>
          <w:sz w:val="18"/>
          <w:szCs w:val="18"/>
        </w:rPr>
        <w:t>---------------------------------------------------------------------------------------------------------------------------------------------------</w:t>
      </w:r>
    </w:p>
    <w:p w14:paraId="78868BE6" w14:textId="5571196C"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9C6A5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C6A5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C6A5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9C6A5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5C04EB">
        <w:rPr>
          <w:rFonts w:ascii="Arial" w:hAnsi="Arial" w:cs="Arial"/>
          <w:b/>
          <w:sz w:val="18"/>
          <w:szCs w:val="18"/>
        </w:rPr>
        <w:t>12</w:t>
      </w:r>
      <w:r w:rsidR="00B945D0" w:rsidRPr="004B2426">
        <w:rPr>
          <w:rFonts w:ascii="Arial" w:hAnsi="Arial" w:cs="Arial"/>
          <w:b/>
          <w:sz w:val="18"/>
          <w:szCs w:val="18"/>
        </w:rPr>
        <w:t xml:space="preserve"> de </w:t>
      </w:r>
      <w:r w:rsidR="005C04EB">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C04EB">
        <w:rPr>
          <w:rFonts w:ascii="Arial" w:hAnsi="Arial" w:cs="Arial"/>
          <w:b/>
          <w:sz w:val="18"/>
          <w:szCs w:val="18"/>
        </w:rPr>
        <w:t>5</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5D5A9BCD" w14:textId="5A354AC6"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49826E96" w14:textId="77777777" w:rsidR="0088074B" w:rsidRDefault="0088074B" w:rsidP="00C447C1">
      <w:pPr>
        <w:pStyle w:val="Sangradetextonormal"/>
        <w:ind w:left="0" w:right="48"/>
        <w:jc w:val="both"/>
        <w:rPr>
          <w:rFonts w:ascii="Arial" w:hAnsi="Arial" w:cs="Arial"/>
          <w:b/>
          <w:sz w:val="18"/>
          <w:szCs w:val="18"/>
        </w:rPr>
      </w:pPr>
    </w:p>
    <w:p w14:paraId="22D485F8" w14:textId="7DF69783" w:rsidR="0088074B" w:rsidRDefault="0088074B" w:rsidP="00C447C1">
      <w:pPr>
        <w:pStyle w:val="Sangradetextonormal"/>
        <w:ind w:left="0" w:right="48"/>
        <w:jc w:val="both"/>
        <w:rPr>
          <w:rFonts w:ascii="Arial" w:hAnsi="Arial" w:cs="Arial"/>
          <w:b/>
          <w:sz w:val="18"/>
          <w:szCs w:val="18"/>
        </w:rPr>
      </w:pPr>
      <w:r w:rsidRPr="0088074B">
        <w:rPr>
          <w:noProof/>
        </w:rPr>
        <w:drawing>
          <wp:inline distT="0" distB="0" distL="0" distR="0" wp14:anchorId="3698AB18" wp14:editId="65C38700">
            <wp:extent cx="5610860" cy="4677711"/>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014" cy="4682841"/>
                    </a:xfrm>
                    <a:prstGeom prst="rect">
                      <a:avLst/>
                    </a:prstGeom>
                    <a:noFill/>
                    <a:ln>
                      <a:noFill/>
                    </a:ln>
                  </pic:spPr>
                </pic:pic>
              </a:graphicData>
            </a:graphic>
          </wp:inline>
        </w:drawing>
      </w:r>
    </w:p>
    <w:p w14:paraId="5758D709" w14:textId="6B1E74B9" w:rsidR="00480D36" w:rsidRDefault="00480D36" w:rsidP="00C447C1">
      <w:pPr>
        <w:pStyle w:val="Sangradetextonormal"/>
        <w:ind w:left="0" w:right="48"/>
        <w:jc w:val="both"/>
        <w:rPr>
          <w:rFonts w:ascii="Arial" w:hAnsi="Arial" w:cs="Arial"/>
          <w:b/>
          <w:sz w:val="18"/>
          <w:szCs w:val="18"/>
        </w:rPr>
      </w:pPr>
    </w:p>
    <w:p w14:paraId="519419E6" w14:textId="4C8B0522" w:rsidR="0088074B" w:rsidRDefault="0088074B" w:rsidP="00A1436F">
      <w:pPr>
        <w:pStyle w:val="Sangradetextonormal"/>
        <w:ind w:left="0"/>
        <w:jc w:val="both"/>
        <w:rPr>
          <w:rFonts w:ascii="Arial" w:hAnsi="Arial" w:cs="Arial"/>
          <w:sz w:val="18"/>
          <w:szCs w:val="18"/>
        </w:rPr>
      </w:pPr>
      <w:r w:rsidRPr="0088074B">
        <w:rPr>
          <w:noProof/>
        </w:rPr>
        <w:lastRenderedPageBreak/>
        <w:drawing>
          <wp:inline distT="0" distB="0" distL="0" distR="0" wp14:anchorId="4EAFCA5A" wp14:editId="2B74D86B">
            <wp:extent cx="5611934" cy="6421942"/>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325" cy="6424678"/>
                    </a:xfrm>
                    <a:prstGeom prst="rect">
                      <a:avLst/>
                    </a:prstGeom>
                    <a:noFill/>
                    <a:ln>
                      <a:noFill/>
                    </a:ln>
                  </pic:spPr>
                </pic:pic>
              </a:graphicData>
            </a:graphic>
          </wp:inline>
        </w:drawing>
      </w:r>
    </w:p>
    <w:p w14:paraId="0AB611E3" w14:textId="77777777" w:rsidR="0088074B" w:rsidRDefault="0088074B" w:rsidP="00A1436F">
      <w:pPr>
        <w:pStyle w:val="Sangradetextonormal"/>
        <w:ind w:left="0"/>
        <w:jc w:val="both"/>
        <w:rPr>
          <w:rFonts w:ascii="Arial" w:hAnsi="Arial" w:cs="Arial"/>
          <w:sz w:val="18"/>
          <w:szCs w:val="18"/>
        </w:rPr>
      </w:pPr>
    </w:p>
    <w:p w14:paraId="6C218B3D" w14:textId="77777777" w:rsidR="0088074B" w:rsidRDefault="0088074B" w:rsidP="00A1436F">
      <w:pPr>
        <w:pStyle w:val="Sangradetextonormal"/>
        <w:ind w:left="0"/>
        <w:jc w:val="both"/>
        <w:rPr>
          <w:rFonts w:ascii="Arial" w:hAnsi="Arial" w:cs="Arial"/>
          <w:sz w:val="18"/>
          <w:szCs w:val="18"/>
        </w:rPr>
      </w:pPr>
    </w:p>
    <w:p w14:paraId="186D8FD0" w14:textId="18EECC9D" w:rsidR="0088074B" w:rsidRDefault="0088074B" w:rsidP="00A1436F">
      <w:pPr>
        <w:pStyle w:val="Sangradetextonormal"/>
        <w:ind w:left="0"/>
        <w:jc w:val="both"/>
        <w:rPr>
          <w:rFonts w:ascii="Arial" w:hAnsi="Arial" w:cs="Arial"/>
          <w:sz w:val="18"/>
          <w:szCs w:val="18"/>
        </w:rPr>
      </w:pPr>
      <w:r w:rsidRPr="0088074B">
        <w:rPr>
          <w:noProof/>
        </w:rPr>
        <w:lastRenderedPageBreak/>
        <w:drawing>
          <wp:inline distT="0" distB="0" distL="0" distR="0" wp14:anchorId="0EA25A72" wp14:editId="30EEE1E0">
            <wp:extent cx="5611855" cy="419144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259" cy="4193982"/>
                    </a:xfrm>
                    <a:prstGeom prst="rect">
                      <a:avLst/>
                    </a:prstGeom>
                    <a:noFill/>
                    <a:ln>
                      <a:noFill/>
                    </a:ln>
                  </pic:spPr>
                </pic:pic>
              </a:graphicData>
            </a:graphic>
          </wp:inline>
        </w:drawing>
      </w:r>
    </w:p>
    <w:p w14:paraId="03187355" w14:textId="5CF3630E" w:rsidR="0088074B" w:rsidRDefault="0088074B" w:rsidP="00A1436F">
      <w:pPr>
        <w:pStyle w:val="Sangradetextonormal"/>
        <w:ind w:left="0"/>
        <w:jc w:val="both"/>
        <w:rPr>
          <w:rFonts w:ascii="Arial" w:hAnsi="Arial" w:cs="Arial"/>
          <w:sz w:val="18"/>
          <w:szCs w:val="18"/>
        </w:rPr>
      </w:pPr>
      <w:r w:rsidRPr="0088074B">
        <w:rPr>
          <w:noProof/>
        </w:rPr>
        <w:drawing>
          <wp:inline distT="0" distB="0" distL="0" distR="0" wp14:anchorId="1DE18EE9" wp14:editId="5B622192">
            <wp:extent cx="5611495" cy="2515922"/>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4895" cy="2521930"/>
                    </a:xfrm>
                    <a:prstGeom prst="rect">
                      <a:avLst/>
                    </a:prstGeom>
                    <a:noFill/>
                    <a:ln>
                      <a:noFill/>
                    </a:ln>
                  </pic:spPr>
                </pic:pic>
              </a:graphicData>
            </a:graphic>
          </wp:inline>
        </w:drawing>
      </w:r>
    </w:p>
    <w:p w14:paraId="01EEF14A" w14:textId="4DF212C5" w:rsidR="0088074B" w:rsidRDefault="0088074B" w:rsidP="00A1436F">
      <w:pPr>
        <w:pStyle w:val="Sangradetextonormal"/>
        <w:ind w:left="0"/>
        <w:jc w:val="both"/>
        <w:rPr>
          <w:rFonts w:ascii="Arial" w:hAnsi="Arial" w:cs="Arial"/>
          <w:sz w:val="18"/>
          <w:szCs w:val="18"/>
        </w:rPr>
      </w:pPr>
      <w:r w:rsidRPr="0088074B">
        <w:rPr>
          <w:noProof/>
        </w:rPr>
        <w:lastRenderedPageBreak/>
        <w:drawing>
          <wp:inline distT="0" distB="0" distL="0" distR="0" wp14:anchorId="4A0F89E9" wp14:editId="5F0D5421">
            <wp:extent cx="5611975" cy="3065618"/>
            <wp:effectExtent l="0" t="0" r="825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7970" cy="3068893"/>
                    </a:xfrm>
                    <a:prstGeom prst="rect">
                      <a:avLst/>
                    </a:prstGeom>
                    <a:noFill/>
                    <a:ln>
                      <a:noFill/>
                    </a:ln>
                  </pic:spPr>
                </pic:pic>
              </a:graphicData>
            </a:graphic>
          </wp:inline>
        </w:drawing>
      </w:r>
    </w:p>
    <w:p w14:paraId="5AC6E4FC" w14:textId="77777777" w:rsidR="0088074B" w:rsidRDefault="0088074B" w:rsidP="00A1436F">
      <w:pPr>
        <w:pStyle w:val="Sangradetextonormal"/>
        <w:ind w:left="0"/>
        <w:jc w:val="both"/>
        <w:rPr>
          <w:rFonts w:ascii="Arial" w:hAnsi="Arial" w:cs="Arial"/>
          <w:sz w:val="18"/>
          <w:szCs w:val="18"/>
        </w:rPr>
      </w:pPr>
    </w:p>
    <w:p w14:paraId="358E1E3F" w14:textId="3230A491" w:rsidR="0088074B" w:rsidRDefault="0088074B" w:rsidP="00A1436F">
      <w:pPr>
        <w:pStyle w:val="Sangradetextonormal"/>
        <w:ind w:left="0"/>
        <w:jc w:val="both"/>
        <w:rPr>
          <w:rFonts w:ascii="Arial" w:hAnsi="Arial" w:cs="Arial"/>
          <w:sz w:val="18"/>
          <w:szCs w:val="18"/>
        </w:rPr>
      </w:pPr>
      <w:r w:rsidRPr="0088074B">
        <w:rPr>
          <w:noProof/>
        </w:rPr>
        <w:drawing>
          <wp:inline distT="0" distB="0" distL="0" distR="0" wp14:anchorId="2303BF94" wp14:editId="28E40073">
            <wp:extent cx="5611484" cy="3456749"/>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250" cy="3459069"/>
                    </a:xfrm>
                    <a:prstGeom prst="rect">
                      <a:avLst/>
                    </a:prstGeom>
                    <a:noFill/>
                    <a:ln>
                      <a:noFill/>
                    </a:ln>
                  </pic:spPr>
                </pic:pic>
              </a:graphicData>
            </a:graphic>
          </wp:inline>
        </w:drawing>
      </w:r>
    </w:p>
    <w:p w14:paraId="222B3B1C" w14:textId="5808FECE" w:rsidR="00A1436F" w:rsidRPr="00736E0C" w:rsidRDefault="0088074B" w:rsidP="00A1436F">
      <w:pPr>
        <w:pStyle w:val="Sangradetextonormal"/>
        <w:ind w:left="0"/>
        <w:jc w:val="both"/>
        <w:rPr>
          <w:rFonts w:ascii="Arial" w:hAnsi="Arial" w:cs="Arial"/>
          <w:sz w:val="18"/>
          <w:szCs w:val="18"/>
        </w:rPr>
      </w:pPr>
      <w:r>
        <w:rPr>
          <w:rFonts w:ascii="Arial" w:hAnsi="Arial" w:cs="Arial"/>
          <w:sz w:val="18"/>
          <w:szCs w:val="18"/>
        </w:rPr>
        <w:lastRenderedPageBreak/>
        <w:t>-</w:t>
      </w:r>
      <w:r w:rsidR="00A1436F" w:rsidRPr="00736E0C">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r>
        <w:rPr>
          <w:rFonts w:ascii="Arial" w:hAnsi="Arial" w:cs="Arial"/>
          <w:sz w:val="18"/>
          <w:szCs w:val="18"/>
        </w:rPr>
        <w:t>--------------------------------------------------------------------------------------------------------------------------------------------------</w:t>
      </w:r>
    </w:p>
    <w:p w14:paraId="00961334" w14:textId="212345F7" w:rsidR="005F2E6B" w:rsidRPr="00736E0C" w:rsidRDefault="005F2E6B" w:rsidP="005F2E6B">
      <w:pPr>
        <w:autoSpaceDE w:val="0"/>
        <w:autoSpaceDN w:val="0"/>
        <w:adjustRightInd w:val="0"/>
        <w:jc w:val="both"/>
        <w:rPr>
          <w:rFonts w:ascii="Arial" w:hAnsi="Arial" w:cs="Arial"/>
          <w:color w:val="000000"/>
          <w:sz w:val="18"/>
          <w:szCs w:val="18"/>
        </w:rPr>
      </w:pPr>
      <w:r w:rsidRPr="008F7E78">
        <w:rPr>
          <w:rFonts w:ascii="Arial" w:hAnsi="Arial" w:cs="Arial"/>
          <w:sz w:val="18"/>
          <w:szCs w:val="18"/>
        </w:rPr>
        <w:t xml:space="preserve">Conforme a lo establecido en el numeral IX de la convocatoria que norma esta licitación, la adjudicación en esta </w:t>
      </w:r>
      <w:r w:rsidRPr="003078A4">
        <w:rPr>
          <w:rFonts w:ascii="Arial" w:hAnsi="Arial" w:cs="Arial"/>
          <w:sz w:val="18"/>
          <w:szCs w:val="18"/>
        </w:rPr>
        <w:t xml:space="preserve">licitación será </w:t>
      </w:r>
      <w:r w:rsidRPr="005F2E6B">
        <w:rPr>
          <w:rFonts w:ascii="Arial" w:hAnsi="Arial" w:cs="Arial"/>
          <w:b/>
          <w:sz w:val="18"/>
          <w:szCs w:val="18"/>
        </w:rPr>
        <w:t>por partida (incluyendo su subpartida),</w:t>
      </w:r>
      <w:r w:rsidRPr="003078A4">
        <w:rPr>
          <w:rFonts w:ascii="Arial" w:hAnsi="Arial" w:cs="Arial"/>
          <w:sz w:val="18"/>
          <w:szCs w:val="18"/>
        </w:rPr>
        <w:t xml:space="preserve"> </w:t>
      </w:r>
      <w:r w:rsidRPr="00FA715A">
        <w:rPr>
          <w:rFonts w:ascii="Arial" w:hAnsi="Arial" w:cs="Arial"/>
          <w:sz w:val="18"/>
          <w:szCs w:val="18"/>
        </w:rPr>
        <w:t>total a un solo Licitante</w:t>
      </w:r>
      <w:r>
        <w:rPr>
          <w:rFonts w:ascii="Arial" w:hAnsi="Arial" w:cs="Arial"/>
          <w:sz w:val="18"/>
          <w:szCs w:val="18"/>
        </w:rPr>
        <w:t>,</w:t>
      </w:r>
      <w:r w:rsidRPr="00FA715A">
        <w:rPr>
          <w:rFonts w:ascii="Arial" w:hAnsi="Arial" w:cs="Arial"/>
          <w:sz w:val="18"/>
          <w:szCs w:val="18"/>
        </w:rPr>
        <w:t xml:space="preserve"> </w:t>
      </w:r>
      <w:r>
        <w:rPr>
          <w:rFonts w:ascii="Arial" w:hAnsi="Arial" w:cs="Arial"/>
          <w:sz w:val="18"/>
          <w:szCs w:val="18"/>
        </w:rPr>
        <w:t>p</w:t>
      </w:r>
      <w:r w:rsidRPr="00FA715A">
        <w:rPr>
          <w:rFonts w:ascii="Arial" w:hAnsi="Arial" w:cs="Arial"/>
          <w:sz w:val="18"/>
          <w:szCs w:val="18"/>
        </w:rPr>
        <w:t>or lo que la Licitación se puede adjudicar a varios proveedores</w:t>
      </w:r>
      <w:r w:rsidRPr="008F7E78">
        <w:rPr>
          <w:rFonts w:ascii="Arial" w:hAnsi="Arial" w:cs="Arial"/>
          <w:sz w:val="18"/>
          <w:szCs w:val="18"/>
        </w:rPr>
        <w:t xml:space="preserve">, quien oferte la propuesta solvente con precio más bajo y económico. </w:t>
      </w:r>
      <w:r w:rsidRPr="00FA715A">
        <w:rPr>
          <w:rFonts w:ascii="Arial" w:hAnsi="Arial" w:cs="Arial"/>
          <w:sz w:val="18"/>
          <w:szCs w:val="18"/>
        </w:rPr>
        <w:t>Los precios ofertados que se encuentren por debajo del precio conveniente, podrán ser desechados por la convocante.</w:t>
      </w:r>
      <w:r>
        <w:rPr>
          <w:rFonts w:ascii="Arial" w:hAnsi="Arial" w:cs="Arial"/>
          <w:sz w:val="18"/>
          <w:szCs w:val="18"/>
        </w:rPr>
        <w:t xml:space="preserve"> </w:t>
      </w:r>
      <w:r w:rsidRPr="008F7E7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w:t>
      </w:r>
      <w:r>
        <w:rPr>
          <w:rFonts w:ascii="Arial" w:hAnsi="Arial" w:cs="Arial"/>
          <w:sz w:val="18"/>
          <w:szCs w:val="18"/>
        </w:rPr>
        <w:t>os en el presente procedimiento. ----------------------------------------------------------</w:t>
      </w:r>
    </w:p>
    <w:p w14:paraId="478B172C" w14:textId="7851C01B"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 xml:space="preserve">--------------------------------------------------------------------------------------------------------------------------------------------------En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w:t>
      </w:r>
      <w:r w:rsidRPr="00273782">
        <w:rPr>
          <w:rFonts w:ascii="Arial" w:hAnsi="Arial" w:cs="Arial"/>
          <w:sz w:val="18"/>
          <w:szCs w:val="18"/>
        </w:rPr>
        <w:t>la</w:t>
      </w:r>
      <w:r w:rsidR="005F2E6B" w:rsidRPr="00273782">
        <w:rPr>
          <w:rFonts w:ascii="Arial" w:hAnsi="Arial" w:cs="Arial"/>
          <w:sz w:val="18"/>
          <w:szCs w:val="18"/>
        </w:rPr>
        <w:t>s</w:t>
      </w:r>
      <w:r w:rsidRPr="00273782">
        <w:rPr>
          <w:rFonts w:ascii="Arial" w:hAnsi="Arial" w:cs="Arial"/>
          <w:sz w:val="18"/>
          <w:szCs w:val="18"/>
        </w:rPr>
        <w:t xml:space="preserve"> propuesta</w:t>
      </w:r>
      <w:r w:rsidR="005F2E6B" w:rsidRPr="00273782">
        <w:rPr>
          <w:rFonts w:ascii="Arial" w:hAnsi="Arial" w:cs="Arial"/>
          <w:sz w:val="18"/>
          <w:szCs w:val="18"/>
        </w:rPr>
        <w:t>s</w:t>
      </w:r>
      <w:r w:rsidRPr="00273782">
        <w:rPr>
          <w:rFonts w:ascii="Arial" w:hAnsi="Arial" w:cs="Arial"/>
          <w:sz w:val="18"/>
          <w:szCs w:val="18"/>
        </w:rPr>
        <w:t xml:space="preserve"> presentada</w:t>
      </w:r>
      <w:r w:rsidR="005F2E6B" w:rsidRPr="00273782">
        <w:rPr>
          <w:rFonts w:ascii="Arial" w:hAnsi="Arial" w:cs="Arial"/>
          <w:sz w:val="18"/>
          <w:szCs w:val="18"/>
        </w:rPr>
        <w:t>s</w:t>
      </w:r>
      <w:r w:rsidRPr="00273782">
        <w:rPr>
          <w:rFonts w:ascii="Arial" w:hAnsi="Arial" w:cs="Arial"/>
          <w:sz w:val="18"/>
          <w:szCs w:val="18"/>
        </w:rPr>
        <w:t xml:space="preserve"> y </w:t>
      </w:r>
      <w:r w:rsidRPr="00F1301B">
        <w:rPr>
          <w:rFonts w:ascii="Arial" w:hAnsi="Arial" w:cs="Arial"/>
          <w:sz w:val="18"/>
          <w:szCs w:val="18"/>
        </w:rPr>
        <w:t>que se agrega</w:t>
      </w:r>
      <w:r w:rsidR="005F2E6B" w:rsidRPr="00F1301B">
        <w:rPr>
          <w:rFonts w:ascii="Arial" w:hAnsi="Arial" w:cs="Arial"/>
          <w:sz w:val="18"/>
          <w:szCs w:val="18"/>
        </w:rPr>
        <w:t>n</w:t>
      </w:r>
      <w:r w:rsidRPr="00F1301B">
        <w:rPr>
          <w:rFonts w:ascii="Arial" w:hAnsi="Arial" w:cs="Arial"/>
          <w:sz w:val="18"/>
          <w:szCs w:val="18"/>
        </w:rPr>
        <w:t xml:space="preserve"> a la presente acta de fallo se hacen constar como </w:t>
      </w:r>
      <w:r w:rsidRPr="00F1301B">
        <w:rPr>
          <w:rFonts w:ascii="Arial" w:hAnsi="Arial" w:cs="Arial"/>
          <w:b/>
          <w:sz w:val="18"/>
          <w:szCs w:val="18"/>
        </w:rPr>
        <w:t xml:space="preserve">Anexo “1” </w:t>
      </w:r>
      <w:r w:rsidRPr="00F1301B">
        <w:rPr>
          <w:rFonts w:ascii="Arial" w:hAnsi="Arial" w:cs="Arial"/>
          <w:sz w:val="18"/>
          <w:szCs w:val="18"/>
        </w:rPr>
        <w:t>(</w:t>
      </w:r>
      <w:r w:rsidR="00273782" w:rsidRPr="00F1301B">
        <w:rPr>
          <w:rFonts w:ascii="Arial" w:hAnsi="Arial" w:cs="Arial"/>
          <w:sz w:val="18"/>
          <w:szCs w:val="18"/>
        </w:rPr>
        <w:t>0</w:t>
      </w:r>
      <w:r w:rsidR="007411C9" w:rsidRPr="00F1301B">
        <w:rPr>
          <w:rFonts w:ascii="Arial" w:hAnsi="Arial" w:cs="Arial"/>
          <w:sz w:val="18"/>
          <w:szCs w:val="18"/>
        </w:rPr>
        <w:t>9</w:t>
      </w:r>
      <w:r w:rsidRPr="00F1301B">
        <w:rPr>
          <w:rFonts w:ascii="Arial" w:hAnsi="Arial" w:cs="Arial"/>
          <w:sz w:val="18"/>
          <w:szCs w:val="18"/>
        </w:rPr>
        <w:t xml:space="preserve"> páginas)</w:t>
      </w:r>
      <w:r w:rsidR="005F2E6B" w:rsidRPr="00F1301B">
        <w:rPr>
          <w:rFonts w:ascii="Arial" w:hAnsi="Arial" w:cs="Arial"/>
          <w:sz w:val="18"/>
          <w:szCs w:val="18"/>
        </w:rPr>
        <w:t xml:space="preserve">, </w:t>
      </w:r>
      <w:r w:rsidR="005F2E6B" w:rsidRPr="00F1301B">
        <w:rPr>
          <w:rFonts w:ascii="Arial" w:hAnsi="Arial" w:cs="Arial"/>
          <w:b/>
          <w:sz w:val="18"/>
          <w:szCs w:val="18"/>
        </w:rPr>
        <w:t xml:space="preserve">Anexo “1.1” </w:t>
      </w:r>
      <w:r w:rsidR="005F2E6B" w:rsidRPr="00F1301B">
        <w:rPr>
          <w:rFonts w:ascii="Arial" w:hAnsi="Arial" w:cs="Arial"/>
          <w:sz w:val="18"/>
          <w:szCs w:val="18"/>
        </w:rPr>
        <w:t>(</w:t>
      </w:r>
      <w:r w:rsidR="00273782" w:rsidRPr="00F1301B">
        <w:rPr>
          <w:rFonts w:ascii="Arial" w:hAnsi="Arial" w:cs="Arial"/>
          <w:sz w:val="18"/>
          <w:szCs w:val="18"/>
        </w:rPr>
        <w:t>48</w:t>
      </w:r>
      <w:r w:rsidR="005F2E6B" w:rsidRPr="00F1301B">
        <w:rPr>
          <w:rFonts w:ascii="Arial" w:hAnsi="Arial" w:cs="Arial"/>
          <w:sz w:val="18"/>
          <w:szCs w:val="18"/>
        </w:rPr>
        <w:t xml:space="preserve"> páginas)</w:t>
      </w:r>
      <w:r w:rsidRPr="00F1301B">
        <w:rPr>
          <w:rFonts w:ascii="Arial" w:hAnsi="Arial" w:cs="Arial"/>
          <w:b/>
          <w:sz w:val="18"/>
          <w:szCs w:val="18"/>
        </w:rPr>
        <w:t xml:space="preserve"> y</w:t>
      </w:r>
      <w:r w:rsidRPr="00F1301B">
        <w:rPr>
          <w:rFonts w:ascii="Arial" w:hAnsi="Arial" w:cs="Arial"/>
          <w:sz w:val="18"/>
          <w:szCs w:val="18"/>
        </w:rPr>
        <w:t xml:space="preserve"> </w:t>
      </w:r>
      <w:r w:rsidRPr="00F1301B">
        <w:rPr>
          <w:rFonts w:ascii="Arial" w:hAnsi="Arial" w:cs="Arial"/>
          <w:b/>
          <w:sz w:val="18"/>
          <w:szCs w:val="18"/>
        </w:rPr>
        <w:t xml:space="preserve">Anexo “2” </w:t>
      </w:r>
      <w:r w:rsidRPr="00F1301B">
        <w:rPr>
          <w:rFonts w:ascii="Arial" w:hAnsi="Arial" w:cs="Arial"/>
          <w:sz w:val="18"/>
          <w:szCs w:val="18"/>
        </w:rPr>
        <w:t>(</w:t>
      </w:r>
      <w:r w:rsidR="00F1301B" w:rsidRPr="00F1301B">
        <w:rPr>
          <w:rFonts w:ascii="Arial" w:hAnsi="Arial" w:cs="Arial"/>
          <w:sz w:val="18"/>
          <w:szCs w:val="18"/>
        </w:rPr>
        <w:t>15</w:t>
      </w:r>
      <w:r w:rsidRPr="00F1301B">
        <w:rPr>
          <w:rFonts w:ascii="Arial" w:hAnsi="Arial" w:cs="Arial"/>
          <w:sz w:val="18"/>
          <w:szCs w:val="18"/>
        </w:rPr>
        <w:t xml:space="preserve"> páginas), a considerar:--------------------------------------------------------------------------------------------------------------------</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879"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 xml:space="preserve">Partidas </w:t>
            </w:r>
            <w:proofErr w:type="gramStart"/>
            <w:r w:rsidRPr="00EE6069">
              <w:rPr>
                <w:rFonts w:ascii="Arial" w:hAnsi="Arial" w:cs="Arial"/>
                <w:b/>
                <w:bCs/>
                <w:sz w:val="16"/>
                <w:szCs w:val="16"/>
              </w:rPr>
              <w:t>ofertadas  y</w:t>
            </w:r>
            <w:proofErr w:type="gramEnd"/>
            <w:r w:rsidRPr="00EE6069">
              <w:rPr>
                <w:rFonts w:ascii="Arial" w:hAnsi="Arial" w:cs="Arial"/>
                <w:b/>
                <w:bCs/>
                <w:sz w:val="16"/>
                <w:szCs w:val="16"/>
              </w:rPr>
              <w:t xml:space="preserve"> revisión técnica</w:t>
            </w:r>
          </w:p>
        </w:tc>
      </w:tr>
      <w:tr w:rsidR="00E60E45" w:rsidRPr="00154F13" w14:paraId="087778AD" w14:textId="77777777" w:rsidTr="00E60E45">
        <w:trPr>
          <w:trHeight w:val="434"/>
          <w:jc w:val="center"/>
        </w:trPr>
        <w:tc>
          <w:tcPr>
            <w:tcW w:w="180" w:type="pct"/>
            <w:noWrap/>
          </w:tcPr>
          <w:p w14:paraId="00C70B52" w14:textId="1994CFF3" w:rsidR="00E60E45" w:rsidRPr="00577CB4" w:rsidRDefault="00E60E45" w:rsidP="00E60E45">
            <w:pPr>
              <w:jc w:val="center"/>
              <w:rPr>
                <w:rFonts w:ascii="Arial" w:hAnsi="Arial" w:cs="Arial"/>
                <w:b/>
                <w:sz w:val="16"/>
                <w:szCs w:val="16"/>
              </w:rPr>
            </w:pPr>
            <w:r w:rsidRPr="00577CB4">
              <w:rPr>
                <w:rFonts w:ascii="Arial" w:hAnsi="Arial" w:cs="Arial"/>
                <w:b/>
                <w:sz w:val="16"/>
                <w:szCs w:val="16"/>
              </w:rPr>
              <w:t>1</w:t>
            </w:r>
          </w:p>
        </w:tc>
        <w:tc>
          <w:tcPr>
            <w:tcW w:w="941" w:type="pct"/>
            <w:noWrap/>
          </w:tcPr>
          <w:p w14:paraId="6F09F37F" w14:textId="699128D5" w:rsidR="00E60E45" w:rsidRPr="00577CB4" w:rsidRDefault="00E60E45" w:rsidP="00E60E45">
            <w:pPr>
              <w:pStyle w:val="Sangradetextonormal"/>
              <w:ind w:left="0"/>
              <w:jc w:val="center"/>
              <w:rPr>
                <w:rFonts w:ascii="Arial" w:hAnsi="Arial" w:cs="Arial"/>
                <w:b/>
                <w:sz w:val="14"/>
                <w:szCs w:val="14"/>
                <w:lang w:val="es-ES"/>
              </w:rPr>
            </w:pPr>
            <w:r w:rsidRPr="00D9548A">
              <w:rPr>
                <w:rFonts w:ascii="Arial" w:hAnsi="Arial" w:cs="Arial"/>
                <w:b/>
                <w:sz w:val="18"/>
                <w:szCs w:val="18"/>
                <w:lang w:val="es-ES"/>
              </w:rPr>
              <w:t>TECHACCES SERVICES, S.A. DE C.V.</w:t>
            </w:r>
          </w:p>
        </w:tc>
        <w:tc>
          <w:tcPr>
            <w:tcW w:w="3879" w:type="pct"/>
          </w:tcPr>
          <w:p w14:paraId="095B1629" w14:textId="7F511143" w:rsidR="00E60E45" w:rsidRPr="0029285A" w:rsidRDefault="00E60E45" w:rsidP="00E60E45">
            <w:pPr>
              <w:spacing w:line="276" w:lineRule="auto"/>
              <w:jc w:val="both"/>
              <w:rPr>
                <w:rFonts w:ascii="Arial" w:hAnsi="Arial" w:cs="Arial"/>
                <w:b/>
                <w:sz w:val="16"/>
                <w:szCs w:val="16"/>
              </w:rPr>
            </w:pPr>
            <w:r w:rsidRPr="0029285A">
              <w:rPr>
                <w:rFonts w:ascii="Arial" w:hAnsi="Arial" w:cs="Arial"/>
                <w:b/>
                <w:sz w:val="16"/>
                <w:szCs w:val="16"/>
              </w:rPr>
              <w:t xml:space="preserve">Oferta en la partida: </w:t>
            </w:r>
            <w:r>
              <w:rPr>
                <w:rFonts w:ascii="Arial" w:hAnsi="Arial" w:cs="Arial"/>
                <w:b/>
                <w:sz w:val="16"/>
                <w:szCs w:val="16"/>
              </w:rPr>
              <w:t>5</w:t>
            </w:r>
            <w:r w:rsidRPr="0029285A">
              <w:rPr>
                <w:rFonts w:ascii="Arial" w:hAnsi="Arial" w:cs="Arial"/>
                <w:b/>
                <w:sz w:val="16"/>
                <w:szCs w:val="16"/>
              </w:rPr>
              <w:t>.</w:t>
            </w:r>
          </w:p>
          <w:p w14:paraId="066DD9AC" w14:textId="77777777" w:rsidR="00E60E45" w:rsidRPr="0029285A" w:rsidRDefault="00E60E45" w:rsidP="00E60E45">
            <w:pPr>
              <w:spacing w:line="276" w:lineRule="auto"/>
              <w:jc w:val="both"/>
              <w:rPr>
                <w:rFonts w:ascii="Arial" w:hAnsi="Arial" w:cs="Arial"/>
                <w:b/>
                <w:sz w:val="16"/>
                <w:szCs w:val="16"/>
              </w:rPr>
            </w:pPr>
          </w:p>
          <w:p w14:paraId="6E5469CA" w14:textId="2DD1D900" w:rsidR="00E60E45" w:rsidRDefault="00E60E45" w:rsidP="00E60E45">
            <w:pPr>
              <w:jc w:val="both"/>
              <w:rPr>
                <w:rFonts w:ascii="Arial" w:hAnsi="Arial" w:cs="Arial"/>
                <w:b/>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 y 2</w:t>
            </w:r>
            <w:r w:rsidR="00FB7058">
              <w:rPr>
                <w:rFonts w:ascii="Arial" w:hAnsi="Arial" w:cs="Arial"/>
                <w:sz w:val="16"/>
                <w:szCs w:val="16"/>
              </w:rPr>
              <w:t xml:space="preserve">, </w:t>
            </w:r>
            <w:r w:rsidR="00FB7058" w:rsidRPr="00FB7058">
              <w:rPr>
                <w:rFonts w:ascii="Arial" w:hAnsi="Arial" w:cs="Arial"/>
                <w:b/>
                <w:sz w:val="16"/>
                <w:szCs w:val="16"/>
              </w:rPr>
              <w:t>no cumple conforme a lo establecido en el Anexo “1.1”, Dictamen Técnico de Precios, conforme al siguiente incumplimiento:</w:t>
            </w:r>
          </w:p>
          <w:p w14:paraId="667E8EC5" w14:textId="2037F722" w:rsidR="00FB7058" w:rsidRDefault="00FB7058" w:rsidP="00E60E45">
            <w:pPr>
              <w:jc w:val="both"/>
              <w:rPr>
                <w:rFonts w:ascii="Arial" w:hAnsi="Arial" w:cs="Arial"/>
                <w:b/>
                <w:sz w:val="16"/>
                <w:szCs w:val="16"/>
              </w:rPr>
            </w:pPr>
          </w:p>
          <w:p w14:paraId="1E10857B" w14:textId="12173FC7" w:rsidR="00FB7058" w:rsidRDefault="00FB7058" w:rsidP="00E60E45">
            <w:pPr>
              <w:jc w:val="both"/>
              <w:rPr>
                <w:rFonts w:ascii="Arial" w:hAnsi="Arial" w:cs="Arial"/>
                <w:b/>
                <w:sz w:val="16"/>
                <w:szCs w:val="16"/>
              </w:rPr>
            </w:pPr>
            <w:r>
              <w:rPr>
                <w:rFonts w:ascii="Arial" w:hAnsi="Arial" w:cs="Arial"/>
                <w:b/>
                <w:sz w:val="16"/>
                <w:szCs w:val="16"/>
              </w:rPr>
              <w:t>E</w:t>
            </w:r>
            <w:r w:rsidR="00AC0E95">
              <w:rPr>
                <w:rFonts w:ascii="Arial" w:hAnsi="Arial" w:cs="Arial"/>
                <w:b/>
                <w:sz w:val="16"/>
                <w:szCs w:val="16"/>
              </w:rPr>
              <w:t>n e</w:t>
            </w:r>
            <w:r>
              <w:rPr>
                <w:rFonts w:ascii="Arial" w:hAnsi="Arial" w:cs="Arial"/>
                <w:b/>
                <w:sz w:val="16"/>
                <w:szCs w:val="16"/>
              </w:rPr>
              <w:t xml:space="preserve">l numeral </w:t>
            </w:r>
            <w:r w:rsidRPr="00FB7058">
              <w:rPr>
                <w:rFonts w:ascii="Arial" w:hAnsi="Arial" w:cs="Arial"/>
                <w:b/>
                <w:sz w:val="16"/>
                <w:szCs w:val="16"/>
              </w:rPr>
              <w:t>IX. EVALUACIÓN DE LAS PROPUESTAS</w:t>
            </w:r>
            <w:r>
              <w:rPr>
                <w:rFonts w:ascii="Arial" w:hAnsi="Arial" w:cs="Arial"/>
                <w:b/>
                <w:sz w:val="16"/>
                <w:szCs w:val="16"/>
              </w:rPr>
              <w:t xml:space="preserve">, de la convocatoria, </w:t>
            </w:r>
            <w:r w:rsidR="00AC0E95">
              <w:rPr>
                <w:rFonts w:ascii="Arial" w:hAnsi="Arial" w:cs="Arial"/>
                <w:b/>
                <w:sz w:val="16"/>
                <w:szCs w:val="16"/>
              </w:rPr>
              <w:t xml:space="preserve">se </w:t>
            </w:r>
            <w:r>
              <w:rPr>
                <w:rFonts w:ascii="Arial" w:hAnsi="Arial" w:cs="Arial"/>
                <w:b/>
                <w:sz w:val="16"/>
                <w:szCs w:val="16"/>
              </w:rPr>
              <w:t>establece:</w:t>
            </w:r>
          </w:p>
          <w:p w14:paraId="2A580647" w14:textId="53AF75B1" w:rsidR="00FB7058" w:rsidRDefault="00FB7058" w:rsidP="00E60E45">
            <w:pPr>
              <w:jc w:val="both"/>
              <w:rPr>
                <w:rFonts w:ascii="Arial" w:hAnsi="Arial" w:cs="Arial"/>
                <w:i/>
                <w:sz w:val="16"/>
                <w:szCs w:val="16"/>
              </w:rPr>
            </w:pPr>
            <w:r w:rsidRPr="00FB7058">
              <w:rPr>
                <w:rFonts w:ascii="Arial" w:hAnsi="Arial" w:cs="Arial"/>
                <w:i/>
                <w:sz w:val="16"/>
                <w:szCs w:val="16"/>
              </w:rPr>
              <w:t>“…</w:t>
            </w:r>
          </w:p>
          <w:p w14:paraId="0D42DD9F" w14:textId="214E8ABB" w:rsidR="005240EC" w:rsidRPr="00FB7058" w:rsidRDefault="005240EC" w:rsidP="00E60E45">
            <w:pPr>
              <w:jc w:val="both"/>
              <w:rPr>
                <w:rFonts w:ascii="Arial" w:hAnsi="Arial" w:cs="Arial"/>
                <w:i/>
                <w:sz w:val="16"/>
                <w:szCs w:val="16"/>
              </w:rPr>
            </w:pPr>
            <w:r>
              <w:rPr>
                <w:rFonts w:ascii="Arial" w:hAnsi="Arial" w:cs="Arial"/>
                <w:i/>
                <w:sz w:val="16"/>
                <w:szCs w:val="16"/>
              </w:rPr>
              <w:t>…</w:t>
            </w:r>
            <w:bookmarkStart w:id="0" w:name="_GoBack"/>
            <w:bookmarkEnd w:id="0"/>
          </w:p>
          <w:p w14:paraId="237306C9" w14:textId="20F67343" w:rsidR="00FB7058" w:rsidRDefault="00FB7058" w:rsidP="00E60E45">
            <w:pPr>
              <w:jc w:val="both"/>
              <w:rPr>
                <w:rFonts w:ascii="Arial" w:hAnsi="Arial" w:cs="Arial"/>
                <w:i/>
                <w:sz w:val="16"/>
                <w:szCs w:val="16"/>
              </w:rPr>
            </w:pPr>
            <w:r w:rsidRPr="00FB7058">
              <w:rPr>
                <w:rFonts w:ascii="Arial" w:hAnsi="Arial" w:cs="Arial"/>
                <w:i/>
                <w:sz w:val="16"/>
                <w:szCs w:val="16"/>
              </w:rPr>
              <w:t>…</w:t>
            </w:r>
            <w:r w:rsidRPr="00FB7058">
              <w:rPr>
                <w:i/>
              </w:rPr>
              <w:t xml:space="preserve"> </w:t>
            </w:r>
            <w:r w:rsidRPr="00FB7058">
              <w:rPr>
                <w:rFonts w:ascii="Arial" w:hAnsi="Arial" w:cs="Arial"/>
                <w:i/>
                <w:sz w:val="16"/>
                <w:szCs w:val="16"/>
              </w:rPr>
              <w:t>Los precios ofertados que se encuentren por debajo del precio conveniente, podrán ser desechados por la convocante</w:t>
            </w:r>
            <w:r w:rsidR="00AC0E95">
              <w:rPr>
                <w:rFonts w:ascii="Arial" w:hAnsi="Arial" w:cs="Arial"/>
                <w:i/>
                <w:sz w:val="16"/>
                <w:szCs w:val="16"/>
              </w:rPr>
              <w:t>.</w:t>
            </w:r>
            <w:r>
              <w:rPr>
                <w:rFonts w:ascii="Arial" w:hAnsi="Arial" w:cs="Arial"/>
                <w:i/>
                <w:sz w:val="16"/>
                <w:szCs w:val="16"/>
              </w:rPr>
              <w:t>”</w:t>
            </w:r>
          </w:p>
          <w:p w14:paraId="40DA19E4" w14:textId="0A200CC8" w:rsidR="00FB7058" w:rsidRDefault="00FB7058" w:rsidP="00E60E45">
            <w:pPr>
              <w:jc w:val="both"/>
              <w:rPr>
                <w:rFonts w:ascii="Arial" w:hAnsi="Arial" w:cs="Arial"/>
                <w:i/>
                <w:sz w:val="16"/>
                <w:szCs w:val="16"/>
              </w:rPr>
            </w:pPr>
          </w:p>
          <w:p w14:paraId="692A1C85" w14:textId="77777777" w:rsidR="003D52B4" w:rsidRPr="003D52B4" w:rsidRDefault="00FB7058" w:rsidP="00E60E45">
            <w:pPr>
              <w:jc w:val="both"/>
              <w:rPr>
                <w:rFonts w:ascii="Arial" w:hAnsi="Arial" w:cs="Arial"/>
                <w:color w:val="000000"/>
                <w:sz w:val="18"/>
                <w:szCs w:val="18"/>
              </w:rPr>
            </w:pPr>
            <w:r>
              <w:rPr>
                <w:rFonts w:ascii="Arial" w:hAnsi="Arial" w:cs="Arial"/>
                <w:sz w:val="16"/>
                <w:szCs w:val="16"/>
              </w:rPr>
              <w:t xml:space="preserve">En relación al numeral </w:t>
            </w:r>
            <w:r w:rsidRPr="00FB7058">
              <w:rPr>
                <w:rFonts w:ascii="Arial" w:hAnsi="Arial" w:cs="Arial"/>
                <w:b/>
                <w:sz w:val="16"/>
                <w:szCs w:val="16"/>
              </w:rPr>
              <w:t>XIII. DESECHAMIENTO DE PROPUESTAS</w:t>
            </w:r>
            <w:r w:rsidRPr="003D52B4">
              <w:rPr>
                <w:rFonts w:ascii="Arial" w:hAnsi="Arial" w:cs="Arial"/>
                <w:b/>
                <w:sz w:val="16"/>
                <w:szCs w:val="16"/>
              </w:rPr>
              <w:t xml:space="preserve">, </w:t>
            </w:r>
            <w:r w:rsidR="003D52B4" w:rsidRPr="003D52B4">
              <w:rPr>
                <w:rFonts w:ascii="Arial" w:hAnsi="Arial" w:cs="Arial"/>
                <w:color w:val="000000"/>
                <w:sz w:val="18"/>
                <w:szCs w:val="18"/>
              </w:rPr>
              <w:t>La convocante desechará las propuestas de los licitantes de conformidad al artículo 50 fracción XV y 57 de la Ley, señalando algunas de las siguientes situaciones:</w:t>
            </w:r>
          </w:p>
          <w:p w14:paraId="64C881C4" w14:textId="77777777" w:rsidR="003D52B4" w:rsidRDefault="003D52B4" w:rsidP="00E60E45">
            <w:pPr>
              <w:jc w:val="both"/>
              <w:rPr>
                <w:rFonts w:ascii="Arial" w:hAnsi="Arial" w:cs="Arial"/>
                <w:b/>
                <w:sz w:val="16"/>
                <w:szCs w:val="16"/>
              </w:rPr>
            </w:pPr>
          </w:p>
          <w:p w14:paraId="0A971D0A" w14:textId="13EFBFA1" w:rsidR="00FB7058" w:rsidRDefault="003D52B4" w:rsidP="00E60E45">
            <w:pPr>
              <w:jc w:val="both"/>
              <w:rPr>
                <w:rFonts w:ascii="Arial" w:hAnsi="Arial" w:cs="Arial"/>
                <w:b/>
                <w:sz w:val="16"/>
                <w:szCs w:val="16"/>
              </w:rPr>
            </w:pPr>
            <w:r>
              <w:rPr>
                <w:rFonts w:ascii="Arial" w:hAnsi="Arial" w:cs="Arial"/>
                <w:b/>
                <w:sz w:val="16"/>
                <w:szCs w:val="16"/>
              </w:rPr>
              <w:t>S</w:t>
            </w:r>
            <w:r w:rsidR="00FB7058">
              <w:rPr>
                <w:rFonts w:ascii="Arial" w:hAnsi="Arial" w:cs="Arial"/>
                <w:b/>
                <w:sz w:val="16"/>
                <w:szCs w:val="16"/>
              </w:rPr>
              <w:t xml:space="preserve">ubnumeral 25: </w:t>
            </w:r>
            <w:r w:rsidR="00FB7058" w:rsidRPr="00FB7058">
              <w:rPr>
                <w:rFonts w:ascii="Arial" w:hAnsi="Arial" w:cs="Arial"/>
                <w:b/>
                <w:sz w:val="16"/>
                <w:szCs w:val="16"/>
              </w:rPr>
              <w:t>Presentar un precio no aceptable o no conveniente</w:t>
            </w:r>
            <w:r w:rsidR="00946818">
              <w:rPr>
                <w:rFonts w:ascii="Arial" w:hAnsi="Arial" w:cs="Arial"/>
                <w:b/>
                <w:sz w:val="16"/>
                <w:szCs w:val="16"/>
              </w:rPr>
              <w:t>.</w:t>
            </w:r>
          </w:p>
          <w:p w14:paraId="48513A78" w14:textId="6F3CE8EE" w:rsidR="00F051AC" w:rsidRDefault="00F051AC" w:rsidP="00E60E45">
            <w:pPr>
              <w:jc w:val="both"/>
              <w:rPr>
                <w:rFonts w:ascii="Arial" w:hAnsi="Arial" w:cs="Arial"/>
                <w:sz w:val="16"/>
                <w:szCs w:val="16"/>
              </w:rPr>
            </w:pPr>
          </w:p>
          <w:p w14:paraId="0EC0DC6A" w14:textId="505EA761" w:rsidR="00F051AC" w:rsidRPr="00F051AC" w:rsidRDefault="00F051AC" w:rsidP="00E60E45">
            <w:pPr>
              <w:jc w:val="both"/>
              <w:rPr>
                <w:rFonts w:ascii="Arial" w:hAnsi="Arial" w:cs="Arial"/>
                <w:b/>
                <w:sz w:val="16"/>
                <w:szCs w:val="16"/>
              </w:rPr>
            </w:pPr>
            <w:r w:rsidRPr="00F051AC">
              <w:rPr>
                <w:rFonts w:ascii="Arial" w:hAnsi="Arial" w:cs="Arial"/>
                <w:b/>
                <w:sz w:val="16"/>
                <w:szCs w:val="16"/>
              </w:rPr>
              <w:t xml:space="preserve">Por lo </w:t>
            </w:r>
            <w:proofErr w:type="gramStart"/>
            <w:r w:rsidRPr="00F051AC">
              <w:rPr>
                <w:rFonts w:ascii="Arial" w:hAnsi="Arial" w:cs="Arial"/>
                <w:b/>
                <w:sz w:val="16"/>
                <w:szCs w:val="16"/>
              </w:rPr>
              <w:t>que</w:t>
            </w:r>
            <w:proofErr w:type="gramEnd"/>
            <w:r w:rsidRPr="00F051AC">
              <w:rPr>
                <w:rFonts w:ascii="Arial" w:hAnsi="Arial" w:cs="Arial"/>
                <w:b/>
                <w:sz w:val="16"/>
                <w:szCs w:val="16"/>
              </w:rPr>
              <w:t xml:space="preserve"> en la revisión a detalle por parte del área requirente y la convocante, conforme al estudio de mercado, se observó que el licitante no cumple, toda vez que los precios </w:t>
            </w:r>
            <w:r w:rsidR="008D39E2">
              <w:rPr>
                <w:rFonts w:ascii="Arial" w:hAnsi="Arial" w:cs="Arial"/>
                <w:b/>
                <w:sz w:val="16"/>
                <w:szCs w:val="16"/>
              </w:rPr>
              <w:t>colocados en su propuesta económica,</w:t>
            </w:r>
            <w:r w:rsidRPr="00F051AC">
              <w:rPr>
                <w:rFonts w:ascii="Arial" w:hAnsi="Arial" w:cs="Arial"/>
                <w:b/>
                <w:sz w:val="16"/>
                <w:szCs w:val="16"/>
              </w:rPr>
              <w:t xml:space="preserve"> se encuentran por debajo del precio conveniente. </w:t>
            </w:r>
          </w:p>
          <w:p w14:paraId="5F3BAEFB" w14:textId="0FB4CAD9" w:rsidR="00FB7058" w:rsidRDefault="00FB7058" w:rsidP="00E60E45">
            <w:pPr>
              <w:jc w:val="both"/>
              <w:rPr>
                <w:rFonts w:ascii="Arial" w:hAnsi="Arial" w:cs="Arial"/>
                <w:sz w:val="16"/>
                <w:szCs w:val="16"/>
              </w:rPr>
            </w:pPr>
          </w:p>
          <w:p w14:paraId="35126767" w14:textId="1EF0E56F" w:rsidR="00F81E6C" w:rsidRDefault="00F81E6C" w:rsidP="00F81E6C">
            <w:pPr>
              <w:tabs>
                <w:tab w:val="left" w:pos="9214"/>
              </w:tabs>
              <w:spacing w:after="160" w:line="256" w:lineRule="auto"/>
              <w:ind w:right="38"/>
              <w:contextualSpacing/>
              <w:jc w:val="both"/>
              <w:rPr>
                <w:rFonts w:ascii="Arial" w:hAnsi="Arial" w:cs="Arial"/>
                <w:b/>
                <w:sz w:val="16"/>
                <w:szCs w:val="14"/>
              </w:rPr>
            </w:pPr>
            <w:r>
              <w:rPr>
                <w:rFonts w:ascii="Arial" w:hAnsi="Arial" w:cs="Arial"/>
                <w:sz w:val="16"/>
                <w:szCs w:val="14"/>
              </w:rPr>
              <w:t xml:space="preserve">Al corroborarse los incumplimientos antes señalados, se determina: “XIII. DESECHAMIENTO DE PROPUESTAS” XIII.1, XIII.25,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presentar un precio no aceptable o no conveniente, por lo que de conformidad a los incumplimientos manifestados, que afectan su solvencia de manera general, conforme a lo señalado en el artículo 55 y 56 de la Ley de las bases de la presente licitación, se realiza el </w:t>
            </w:r>
            <w:r>
              <w:rPr>
                <w:rFonts w:ascii="Arial" w:hAnsi="Arial" w:cs="Arial"/>
                <w:b/>
                <w:sz w:val="16"/>
                <w:szCs w:val="14"/>
              </w:rPr>
              <w:t xml:space="preserve">desechamiento de manera general, del licitante </w:t>
            </w:r>
            <w:r w:rsidRPr="00F81E6C">
              <w:rPr>
                <w:rFonts w:ascii="Arial" w:hAnsi="Arial" w:cs="Arial"/>
                <w:b/>
                <w:sz w:val="16"/>
                <w:szCs w:val="14"/>
              </w:rPr>
              <w:t>TECHACCES SERVICES, S.A. DE C.V.</w:t>
            </w:r>
          </w:p>
          <w:p w14:paraId="178EC912" w14:textId="60254C84" w:rsidR="00E60E45" w:rsidRPr="007A1CB4" w:rsidRDefault="00E60E45" w:rsidP="00E60E45">
            <w:pPr>
              <w:jc w:val="both"/>
              <w:rPr>
                <w:rFonts w:ascii="Arial" w:hAnsi="Arial" w:cs="Arial"/>
                <w:sz w:val="16"/>
                <w:szCs w:val="16"/>
              </w:rPr>
            </w:pPr>
          </w:p>
          <w:p w14:paraId="18458F7F" w14:textId="72379549" w:rsidR="00E60E45" w:rsidRPr="00577CB4" w:rsidRDefault="00E60E45" w:rsidP="00E60E45">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w:t>
            </w:r>
            <w:r>
              <w:rPr>
                <w:rFonts w:ascii="Arial" w:hAnsi="Arial" w:cs="Arial"/>
                <w:color w:val="000000"/>
                <w:sz w:val="14"/>
                <w:szCs w:val="16"/>
                <w:lang w:eastAsia="es-MX"/>
              </w:rPr>
              <w:lastRenderedPageBreak/>
              <w:t xml:space="preserve">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E/901045968-00</w:t>
            </w:r>
            <w:r>
              <w:rPr>
                <w:rFonts w:ascii="Arial" w:hAnsi="Arial" w:cs="Arial"/>
                <w:b/>
                <w:color w:val="000000"/>
                <w:sz w:val="14"/>
                <w:szCs w:val="16"/>
                <w:lang w:eastAsia="es-MX"/>
              </w:rPr>
              <w:t>9</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7FB0EEA5" w14:textId="77777777" w:rsidR="00E60E45" w:rsidRPr="00577CB4" w:rsidRDefault="00E60E45" w:rsidP="00E60E45">
            <w:pPr>
              <w:jc w:val="both"/>
              <w:rPr>
                <w:rFonts w:ascii="Arial" w:hAnsi="Arial" w:cs="Arial"/>
                <w:b/>
                <w:sz w:val="10"/>
                <w:szCs w:val="12"/>
                <w:highlight w:val="yellow"/>
              </w:rPr>
            </w:pPr>
          </w:p>
          <w:p w14:paraId="6BCF3D81" w14:textId="03E0DA26" w:rsidR="00E60E45" w:rsidRPr="00577CB4" w:rsidRDefault="00E60E45" w:rsidP="00E60E45">
            <w:pPr>
              <w:jc w:val="both"/>
              <w:rPr>
                <w:rFonts w:ascii="Arial" w:hAnsi="Arial" w:cs="Arial"/>
                <w:sz w:val="14"/>
                <w:szCs w:val="14"/>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E60E45" w:rsidRPr="00154F13" w14:paraId="577BFBFA" w14:textId="77777777" w:rsidTr="00E60E45">
        <w:trPr>
          <w:trHeight w:val="434"/>
          <w:jc w:val="center"/>
        </w:trPr>
        <w:tc>
          <w:tcPr>
            <w:tcW w:w="180" w:type="pct"/>
            <w:noWrap/>
          </w:tcPr>
          <w:p w14:paraId="6AE91FE3" w14:textId="7DBC7672" w:rsidR="00E60E45" w:rsidRPr="00577CB4" w:rsidRDefault="00E60E45" w:rsidP="00E60E45">
            <w:pPr>
              <w:jc w:val="center"/>
              <w:rPr>
                <w:rFonts w:ascii="Arial" w:hAnsi="Arial" w:cs="Arial"/>
                <w:b/>
                <w:sz w:val="16"/>
                <w:szCs w:val="16"/>
              </w:rPr>
            </w:pPr>
            <w:r w:rsidRPr="00577CB4">
              <w:rPr>
                <w:rFonts w:ascii="Arial" w:hAnsi="Arial" w:cs="Arial"/>
                <w:b/>
                <w:sz w:val="16"/>
                <w:szCs w:val="16"/>
              </w:rPr>
              <w:lastRenderedPageBreak/>
              <w:t>2</w:t>
            </w:r>
          </w:p>
        </w:tc>
        <w:tc>
          <w:tcPr>
            <w:tcW w:w="941" w:type="pct"/>
            <w:noWrap/>
          </w:tcPr>
          <w:p w14:paraId="0C793936" w14:textId="08A0A648" w:rsidR="00E60E45" w:rsidRPr="00577CB4" w:rsidRDefault="00E60E45" w:rsidP="00E60E45">
            <w:pPr>
              <w:pStyle w:val="Sangradetextonormal"/>
              <w:ind w:left="0"/>
              <w:jc w:val="center"/>
              <w:rPr>
                <w:rFonts w:ascii="Arial" w:hAnsi="Arial" w:cs="Arial"/>
                <w:b/>
                <w:sz w:val="16"/>
                <w:szCs w:val="16"/>
                <w:lang w:val="es-ES"/>
              </w:rPr>
            </w:pPr>
            <w:r w:rsidRPr="00D9548A">
              <w:rPr>
                <w:rFonts w:ascii="Arial" w:hAnsi="Arial" w:cs="Arial"/>
                <w:b/>
                <w:sz w:val="18"/>
                <w:szCs w:val="18"/>
                <w:lang w:val="es-ES"/>
              </w:rPr>
              <w:t>JORGE ARMANDO PEREZ RODRIGUEZ</w:t>
            </w:r>
          </w:p>
        </w:tc>
        <w:tc>
          <w:tcPr>
            <w:tcW w:w="3879" w:type="pct"/>
          </w:tcPr>
          <w:p w14:paraId="7BD101B9" w14:textId="05A0917D" w:rsidR="00E60E45" w:rsidRPr="0029285A" w:rsidRDefault="00E60E45" w:rsidP="00E60E45">
            <w:pPr>
              <w:spacing w:line="276" w:lineRule="auto"/>
              <w:jc w:val="both"/>
              <w:rPr>
                <w:rFonts w:ascii="Arial" w:hAnsi="Arial" w:cs="Arial"/>
                <w:b/>
                <w:sz w:val="16"/>
                <w:szCs w:val="16"/>
              </w:rPr>
            </w:pPr>
            <w:r w:rsidRPr="0029285A">
              <w:rPr>
                <w:rFonts w:ascii="Arial" w:hAnsi="Arial" w:cs="Arial"/>
                <w:b/>
                <w:sz w:val="16"/>
                <w:szCs w:val="16"/>
              </w:rPr>
              <w:t>Oferta en la partida</w:t>
            </w:r>
            <w:r w:rsidRPr="00506E3F">
              <w:rPr>
                <w:rFonts w:ascii="Arial" w:hAnsi="Arial" w:cs="Arial"/>
                <w:b/>
                <w:sz w:val="16"/>
                <w:szCs w:val="16"/>
              </w:rPr>
              <w:t xml:space="preserve">: 1 y </w:t>
            </w:r>
            <w:r w:rsidR="00506E3F" w:rsidRPr="00506E3F">
              <w:rPr>
                <w:rFonts w:ascii="Arial" w:hAnsi="Arial" w:cs="Arial"/>
                <w:b/>
                <w:sz w:val="16"/>
                <w:szCs w:val="16"/>
              </w:rPr>
              <w:t>4</w:t>
            </w:r>
            <w:r w:rsidRPr="00506E3F">
              <w:rPr>
                <w:rFonts w:ascii="Arial" w:hAnsi="Arial" w:cs="Arial"/>
                <w:b/>
                <w:sz w:val="16"/>
                <w:szCs w:val="16"/>
              </w:rPr>
              <w:t>.</w:t>
            </w:r>
          </w:p>
          <w:p w14:paraId="1C3C0195" w14:textId="77777777" w:rsidR="00E60E45" w:rsidRPr="0029285A" w:rsidRDefault="00E60E45" w:rsidP="00E60E45">
            <w:pPr>
              <w:spacing w:line="276" w:lineRule="auto"/>
              <w:jc w:val="both"/>
              <w:rPr>
                <w:rFonts w:ascii="Arial" w:hAnsi="Arial" w:cs="Arial"/>
                <w:b/>
                <w:sz w:val="16"/>
                <w:szCs w:val="16"/>
              </w:rPr>
            </w:pPr>
          </w:p>
          <w:p w14:paraId="45156FD8" w14:textId="025AEE49" w:rsidR="00E60E45" w:rsidRDefault="00E60E45" w:rsidP="00E60E45">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r w:rsidR="000D3F2F">
              <w:rPr>
                <w:rFonts w:ascii="Arial" w:hAnsi="Arial" w:cs="Arial"/>
                <w:sz w:val="16"/>
                <w:szCs w:val="16"/>
              </w:rPr>
              <w:t xml:space="preserve">, </w:t>
            </w:r>
            <w:r w:rsidR="000D3F2F" w:rsidRPr="0045309B">
              <w:rPr>
                <w:rFonts w:ascii="Arial" w:hAnsi="Arial" w:cs="Arial"/>
                <w:b/>
                <w:sz w:val="16"/>
                <w:szCs w:val="16"/>
              </w:rPr>
              <w:t>a excepción de la partida 4</w:t>
            </w:r>
            <w:r w:rsidR="000D3F2F">
              <w:rPr>
                <w:rFonts w:ascii="Arial" w:hAnsi="Arial" w:cs="Arial"/>
                <w:sz w:val="16"/>
                <w:szCs w:val="16"/>
              </w:rPr>
              <w:t>, en la que presenta los siguientes incumplimientos:</w:t>
            </w:r>
          </w:p>
          <w:p w14:paraId="75741532" w14:textId="64FC7CB3" w:rsidR="008A6AE4" w:rsidRDefault="008A6AE4" w:rsidP="00E60E45">
            <w:pPr>
              <w:jc w:val="both"/>
              <w:rPr>
                <w:rFonts w:ascii="Arial" w:hAnsi="Arial" w:cs="Arial"/>
                <w:sz w:val="16"/>
                <w:szCs w:val="16"/>
              </w:rPr>
            </w:pPr>
          </w:p>
          <w:p w14:paraId="0ECF16BA" w14:textId="166FDD23" w:rsidR="0045309B" w:rsidRPr="0040137C" w:rsidRDefault="0045309B" w:rsidP="00E60E45">
            <w:pPr>
              <w:jc w:val="both"/>
              <w:rPr>
                <w:rFonts w:ascii="Arial" w:hAnsi="Arial" w:cs="Arial"/>
                <w:i/>
                <w:sz w:val="14"/>
                <w:szCs w:val="16"/>
              </w:rPr>
            </w:pPr>
            <w:r w:rsidRPr="0040137C">
              <w:rPr>
                <w:rFonts w:ascii="Arial" w:hAnsi="Arial" w:cs="Arial"/>
                <w:i/>
                <w:sz w:val="14"/>
                <w:szCs w:val="16"/>
              </w:rPr>
              <w:t xml:space="preserve">En el numeral </w:t>
            </w:r>
            <w:r w:rsidR="0040137C" w:rsidRPr="0040137C">
              <w:rPr>
                <w:rFonts w:ascii="Arial" w:hAnsi="Arial" w:cs="Arial"/>
                <w:i/>
                <w:sz w:val="14"/>
                <w:szCs w:val="16"/>
              </w:rPr>
              <w:t>X.7 de las bases de la convocatoria se establece:</w:t>
            </w:r>
          </w:p>
          <w:p w14:paraId="5C83489A" w14:textId="33852153" w:rsidR="0040137C" w:rsidRPr="0040137C" w:rsidRDefault="0040137C" w:rsidP="00E60E45">
            <w:pPr>
              <w:jc w:val="both"/>
              <w:rPr>
                <w:rFonts w:ascii="Arial" w:hAnsi="Arial" w:cs="Arial"/>
                <w:i/>
                <w:sz w:val="14"/>
                <w:szCs w:val="16"/>
              </w:rPr>
            </w:pPr>
          </w:p>
          <w:p w14:paraId="2291BC06" w14:textId="7A0FFA12" w:rsidR="0040137C" w:rsidRPr="0040137C" w:rsidRDefault="0040137C" w:rsidP="0040137C">
            <w:pPr>
              <w:jc w:val="both"/>
              <w:rPr>
                <w:rFonts w:ascii="Arial" w:hAnsi="Arial" w:cs="Arial"/>
                <w:b/>
                <w:i/>
                <w:sz w:val="14"/>
                <w:szCs w:val="16"/>
              </w:rPr>
            </w:pPr>
            <w:r w:rsidRPr="0040137C">
              <w:rPr>
                <w:rFonts w:ascii="Arial" w:hAnsi="Arial" w:cs="Arial"/>
                <w:b/>
                <w:i/>
                <w:sz w:val="14"/>
                <w:szCs w:val="16"/>
              </w:rPr>
              <w:t xml:space="preserve">“Información Técnica documental:  </w:t>
            </w:r>
          </w:p>
          <w:p w14:paraId="4BE70174" w14:textId="77777777" w:rsidR="0040137C" w:rsidRPr="0040137C" w:rsidRDefault="0040137C" w:rsidP="0040137C">
            <w:pPr>
              <w:jc w:val="both"/>
              <w:rPr>
                <w:rFonts w:ascii="Arial" w:hAnsi="Arial" w:cs="Arial"/>
                <w:i/>
                <w:sz w:val="14"/>
                <w:szCs w:val="16"/>
              </w:rPr>
            </w:pPr>
          </w:p>
          <w:p w14:paraId="782F9FB8" w14:textId="77777777" w:rsidR="0040137C" w:rsidRPr="0040137C" w:rsidRDefault="0040137C" w:rsidP="0040137C">
            <w:pPr>
              <w:jc w:val="both"/>
              <w:rPr>
                <w:rFonts w:ascii="Arial" w:hAnsi="Arial" w:cs="Arial"/>
                <w:i/>
                <w:sz w:val="14"/>
                <w:szCs w:val="16"/>
              </w:rPr>
            </w:pPr>
            <w:r w:rsidRPr="0040137C">
              <w:rPr>
                <w:rFonts w:ascii="Arial" w:hAnsi="Arial" w:cs="Arial"/>
                <w:i/>
                <w:sz w:val="14"/>
                <w:szCs w:val="16"/>
              </w:rPr>
              <w:t xml:space="preserve">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 </w:t>
            </w:r>
          </w:p>
          <w:p w14:paraId="262B331C" w14:textId="77777777" w:rsidR="0040137C" w:rsidRPr="0040137C" w:rsidRDefault="0040137C" w:rsidP="0040137C">
            <w:pPr>
              <w:jc w:val="both"/>
              <w:rPr>
                <w:rFonts w:ascii="Arial" w:hAnsi="Arial" w:cs="Arial"/>
                <w:i/>
                <w:sz w:val="14"/>
                <w:szCs w:val="16"/>
              </w:rPr>
            </w:pPr>
            <w:r w:rsidRPr="0040137C">
              <w:rPr>
                <w:rFonts w:ascii="Arial" w:hAnsi="Arial" w:cs="Arial"/>
                <w:i/>
                <w:sz w:val="14"/>
                <w:szCs w:val="16"/>
              </w:rPr>
              <w:t>(Partida 1 a 3 con sus subpartidas, no aplica)</w:t>
            </w:r>
          </w:p>
          <w:p w14:paraId="155C3DC7" w14:textId="60777535" w:rsidR="0040137C" w:rsidRPr="0040137C" w:rsidRDefault="0040137C" w:rsidP="0040137C">
            <w:pPr>
              <w:jc w:val="both"/>
              <w:rPr>
                <w:rFonts w:ascii="Arial" w:hAnsi="Arial" w:cs="Arial"/>
                <w:i/>
                <w:sz w:val="14"/>
                <w:szCs w:val="16"/>
              </w:rPr>
            </w:pPr>
            <w:r w:rsidRPr="0040137C">
              <w:rPr>
                <w:rFonts w:ascii="Arial" w:hAnsi="Arial" w:cs="Arial"/>
                <w:i/>
                <w:sz w:val="14"/>
                <w:szCs w:val="16"/>
              </w:rPr>
              <w:t>(Su omisión es causa de desechamiento)”</w:t>
            </w:r>
          </w:p>
          <w:p w14:paraId="6BBC534E" w14:textId="77777777" w:rsidR="0045309B" w:rsidRDefault="0045309B" w:rsidP="00E60E45">
            <w:pPr>
              <w:jc w:val="both"/>
              <w:rPr>
                <w:rFonts w:ascii="Arial" w:hAnsi="Arial" w:cs="Arial"/>
                <w:sz w:val="16"/>
                <w:szCs w:val="16"/>
              </w:rPr>
            </w:pPr>
          </w:p>
          <w:p w14:paraId="4548DD35" w14:textId="513FAF0E" w:rsidR="0045309B" w:rsidRDefault="0045309B" w:rsidP="00E60E45">
            <w:pPr>
              <w:jc w:val="both"/>
              <w:rPr>
                <w:rFonts w:ascii="Arial" w:hAnsi="Arial" w:cs="Arial"/>
                <w:sz w:val="16"/>
                <w:szCs w:val="16"/>
              </w:rPr>
            </w:pPr>
            <w:r>
              <w:rPr>
                <w:rFonts w:ascii="Arial" w:hAnsi="Arial" w:cs="Arial"/>
                <w:sz w:val="16"/>
                <w:szCs w:val="16"/>
              </w:rPr>
              <w:t xml:space="preserve">En la revisión técnica a detalle, </w:t>
            </w:r>
            <w:r w:rsidR="0040137C">
              <w:rPr>
                <w:rFonts w:ascii="Arial" w:hAnsi="Arial" w:cs="Arial"/>
                <w:sz w:val="16"/>
                <w:szCs w:val="16"/>
              </w:rPr>
              <w:t xml:space="preserve">para la partida 4 ofertada por el licitante, el área requirente observó: </w:t>
            </w:r>
          </w:p>
          <w:p w14:paraId="4331C443" w14:textId="674324D7" w:rsidR="0040137C" w:rsidRDefault="0040137C" w:rsidP="00E60E45">
            <w:pPr>
              <w:jc w:val="both"/>
              <w:rPr>
                <w:rFonts w:ascii="Arial" w:hAnsi="Arial" w:cs="Arial"/>
                <w:sz w:val="16"/>
                <w:szCs w:val="16"/>
              </w:rPr>
            </w:pPr>
          </w:p>
          <w:p w14:paraId="15E93888" w14:textId="0360B0AF" w:rsidR="0040137C" w:rsidRPr="0040137C" w:rsidRDefault="0040137C" w:rsidP="00E60E45">
            <w:pPr>
              <w:jc w:val="both"/>
              <w:rPr>
                <w:rFonts w:ascii="Arial" w:hAnsi="Arial" w:cs="Arial"/>
                <w:b/>
                <w:sz w:val="16"/>
                <w:szCs w:val="16"/>
              </w:rPr>
            </w:pPr>
            <w:r>
              <w:rPr>
                <w:rFonts w:ascii="Arial" w:hAnsi="Arial" w:cs="Arial"/>
                <w:b/>
                <w:sz w:val="16"/>
                <w:szCs w:val="16"/>
              </w:rPr>
              <w:t>No presenta todos los folletos, adicionalmente hay inconsistencias entre el Anexo “1” (</w:t>
            </w:r>
            <w:r w:rsidRPr="0040137C">
              <w:rPr>
                <w:rFonts w:ascii="Arial" w:hAnsi="Arial" w:cs="Arial"/>
                <w:b/>
                <w:sz w:val="16"/>
                <w:szCs w:val="16"/>
              </w:rPr>
              <w:t>Descripción de los Servicios</w:t>
            </w:r>
            <w:r>
              <w:rPr>
                <w:rFonts w:ascii="Arial" w:hAnsi="Arial" w:cs="Arial"/>
                <w:b/>
                <w:sz w:val="16"/>
                <w:szCs w:val="16"/>
              </w:rPr>
              <w:t>) y el Anexo “4” (Cédula de ofertas económicas)</w:t>
            </w:r>
            <w:r w:rsidR="00BE650E">
              <w:rPr>
                <w:rFonts w:ascii="Arial" w:hAnsi="Arial" w:cs="Arial"/>
                <w:b/>
                <w:sz w:val="16"/>
                <w:szCs w:val="16"/>
              </w:rPr>
              <w:t>, de su propuesta.</w:t>
            </w:r>
            <w:r>
              <w:rPr>
                <w:rFonts w:ascii="Arial" w:hAnsi="Arial" w:cs="Arial"/>
                <w:b/>
                <w:sz w:val="16"/>
                <w:szCs w:val="16"/>
              </w:rPr>
              <w:t xml:space="preserve"> </w:t>
            </w:r>
          </w:p>
          <w:p w14:paraId="13D4D72B" w14:textId="77777777" w:rsidR="008A6AE4" w:rsidRDefault="008A6AE4" w:rsidP="00E60E45">
            <w:pPr>
              <w:jc w:val="both"/>
              <w:rPr>
                <w:rFonts w:ascii="Arial" w:hAnsi="Arial" w:cs="Arial"/>
                <w:sz w:val="16"/>
                <w:szCs w:val="16"/>
              </w:rPr>
            </w:pPr>
          </w:p>
          <w:p w14:paraId="0397BE87" w14:textId="72BC230D" w:rsidR="000D3F2F" w:rsidRDefault="002660AF" w:rsidP="00E60E45">
            <w:pPr>
              <w:jc w:val="both"/>
              <w:rPr>
                <w:rFonts w:ascii="Arial" w:hAnsi="Arial" w:cs="Arial"/>
                <w:sz w:val="16"/>
                <w:szCs w:val="16"/>
              </w:rPr>
            </w:pPr>
            <w:r>
              <w:rPr>
                <w:rFonts w:ascii="Arial" w:hAnsi="Arial" w:cs="Arial"/>
                <w:sz w:val="16"/>
                <w:szCs w:val="14"/>
              </w:rPr>
              <w:t>Al corroborarse los incumplimientos antes señalados, se determina: “XIII. DESECHAMIENTO DE PROPUESTAS” XIII.1, XIII.</w:t>
            </w:r>
            <w:r w:rsidR="00D565EB">
              <w:rPr>
                <w:rFonts w:ascii="Arial" w:hAnsi="Arial" w:cs="Arial"/>
                <w:sz w:val="16"/>
                <w:szCs w:val="14"/>
              </w:rPr>
              <w:t xml:space="preserve">7 y XIII.22, </w:t>
            </w:r>
            <w:r>
              <w:rPr>
                <w:rFonts w:ascii="Arial" w:hAnsi="Arial" w:cs="Arial"/>
                <w:sz w:val="16"/>
                <w:szCs w:val="14"/>
              </w:rPr>
              <w:t xml:space="preserve">en donde se menciona que la convocante </w:t>
            </w:r>
            <w:proofErr w:type="spellStart"/>
            <w:r>
              <w:rPr>
                <w:rFonts w:ascii="Arial" w:hAnsi="Arial" w:cs="Arial"/>
                <w:sz w:val="16"/>
                <w:szCs w:val="14"/>
              </w:rPr>
              <w:t>esechará</w:t>
            </w:r>
            <w:proofErr w:type="spellEnd"/>
            <w:r>
              <w:rPr>
                <w:rFonts w:ascii="Arial" w:hAnsi="Arial" w:cs="Arial"/>
                <w:sz w:val="16"/>
                <w:szCs w:val="14"/>
              </w:rPr>
              <w:t xml:space="preserve"> las propuestas de los licitantes de conformidad al artículo 50 fracción XV y 57 de la Ley, señalando algunas de las siguientes situaciones: El incumplimiento de alguno de los requisitos establecidos en estas bases y sus anexos;</w:t>
            </w:r>
            <w:r w:rsidR="00D565EB">
              <w:t xml:space="preserve"> </w:t>
            </w:r>
            <w:r w:rsidR="00D565EB" w:rsidRPr="00D565EB">
              <w:rPr>
                <w:rFonts w:ascii="Arial" w:hAnsi="Arial" w:cs="Arial"/>
                <w:sz w:val="16"/>
                <w:szCs w:val="14"/>
              </w:rPr>
              <w:t>no presentar manuales de operación, fichas, catálogos y/o certificados o manifiesto</w:t>
            </w:r>
            <w:r w:rsidR="00D565EB">
              <w:rPr>
                <w:rFonts w:ascii="Arial" w:hAnsi="Arial" w:cs="Arial"/>
                <w:sz w:val="16"/>
                <w:szCs w:val="14"/>
              </w:rPr>
              <w:t>; c</w:t>
            </w:r>
            <w:r w:rsidR="00D565EB" w:rsidRPr="00D565EB">
              <w:rPr>
                <w:rFonts w:ascii="Arial" w:hAnsi="Arial" w:cs="Arial"/>
                <w:sz w:val="16"/>
                <w:szCs w:val="14"/>
              </w:rPr>
              <w:t>uando exista discrepancia entre lo ofertado en la propuesta técnica y la oferta económica en lo referente a la descripción de los bienes</w:t>
            </w:r>
            <w:r w:rsidR="00D565EB">
              <w:rPr>
                <w:rFonts w:ascii="Arial" w:hAnsi="Arial" w:cs="Arial"/>
                <w:sz w:val="16"/>
                <w:szCs w:val="14"/>
              </w:rPr>
              <w:t>,</w:t>
            </w:r>
            <w:r w:rsidR="00D565EB" w:rsidRPr="00D565EB">
              <w:rPr>
                <w:rFonts w:ascii="Arial" w:hAnsi="Arial" w:cs="Arial"/>
                <w:sz w:val="16"/>
                <w:szCs w:val="14"/>
              </w:rPr>
              <w:t xml:space="preserve"> </w:t>
            </w:r>
            <w:r>
              <w:rPr>
                <w:rFonts w:ascii="Arial" w:hAnsi="Arial" w:cs="Arial"/>
                <w:sz w:val="16"/>
                <w:szCs w:val="14"/>
              </w:rPr>
              <w:t xml:space="preserve">por lo que de conformidad a los incumplimientos manifestados, que afectan su solvencia de manera </w:t>
            </w:r>
            <w:r w:rsidR="00D565EB">
              <w:rPr>
                <w:rFonts w:ascii="Arial" w:hAnsi="Arial" w:cs="Arial"/>
                <w:sz w:val="16"/>
                <w:szCs w:val="14"/>
              </w:rPr>
              <w:t>particular</w:t>
            </w:r>
            <w:r>
              <w:rPr>
                <w:rFonts w:ascii="Arial" w:hAnsi="Arial" w:cs="Arial"/>
                <w:sz w:val="16"/>
                <w:szCs w:val="14"/>
              </w:rPr>
              <w:t xml:space="preserve">, conforme a lo señalado en el artículo 55 y 56 de la Ley de las bases de la presente licitación, se realiza el </w:t>
            </w:r>
            <w:r>
              <w:rPr>
                <w:rFonts w:ascii="Arial" w:hAnsi="Arial" w:cs="Arial"/>
                <w:b/>
                <w:sz w:val="16"/>
                <w:szCs w:val="14"/>
              </w:rPr>
              <w:t xml:space="preserve">desechamiento de manera </w:t>
            </w:r>
            <w:r w:rsidR="00D565EB">
              <w:rPr>
                <w:rFonts w:ascii="Arial" w:hAnsi="Arial" w:cs="Arial"/>
                <w:b/>
                <w:sz w:val="16"/>
                <w:szCs w:val="14"/>
              </w:rPr>
              <w:t xml:space="preserve">particular para la partida 4 ofertada por el </w:t>
            </w:r>
            <w:r>
              <w:rPr>
                <w:rFonts w:ascii="Arial" w:hAnsi="Arial" w:cs="Arial"/>
                <w:b/>
                <w:sz w:val="16"/>
                <w:szCs w:val="14"/>
              </w:rPr>
              <w:t xml:space="preserve">licitante </w:t>
            </w:r>
            <w:r w:rsidR="00D565EB" w:rsidRPr="00D565EB">
              <w:rPr>
                <w:rFonts w:ascii="Arial" w:hAnsi="Arial" w:cs="Arial"/>
                <w:b/>
                <w:sz w:val="16"/>
                <w:szCs w:val="14"/>
              </w:rPr>
              <w:t>JORGE ARMANDO PEREZ RODRIGUEZ</w:t>
            </w:r>
            <w:r w:rsidR="00D565EB">
              <w:rPr>
                <w:rFonts w:ascii="Arial" w:hAnsi="Arial" w:cs="Arial"/>
                <w:b/>
                <w:sz w:val="16"/>
                <w:szCs w:val="14"/>
              </w:rPr>
              <w:t>.</w:t>
            </w:r>
          </w:p>
          <w:p w14:paraId="62708C94" w14:textId="77777777" w:rsidR="00E60E45" w:rsidRPr="007A1CB4" w:rsidRDefault="00E60E45" w:rsidP="00E60E45">
            <w:pPr>
              <w:jc w:val="both"/>
              <w:rPr>
                <w:rFonts w:ascii="Arial" w:hAnsi="Arial" w:cs="Arial"/>
                <w:sz w:val="16"/>
                <w:szCs w:val="16"/>
              </w:rPr>
            </w:pPr>
          </w:p>
          <w:p w14:paraId="12CE052D" w14:textId="77777777" w:rsidR="00E60E45" w:rsidRPr="00577CB4" w:rsidRDefault="00E60E45" w:rsidP="00E60E45">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E/901045968-00</w:t>
            </w:r>
            <w:r>
              <w:rPr>
                <w:rFonts w:ascii="Arial" w:hAnsi="Arial" w:cs="Arial"/>
                <w:b/>
                <w:color w:val="000000"/>
                <w:sz w:val="14"/>
                <w:szCs w:val="16"/>
                <w:lang w:eastAsia="es-MX"/>
              </w:rPr>
              <w:t>9</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04A9490C" w14:textId="77777777" w:rsidR="00E60E45" w:rsidRPr="00577CB4" w:rsidRDefault="00E60E45" w:rsidP="00E60E45">
            <w:pPr>
              <w:jc w:val="both"/>
              <w:rPr>
                <w:rFonts w:ascii="Arial" w:hAnsi="Arial" w:cs="Arial"/>
                <w:b/>
                <w:sz w:val="10"/>
                <w:szCs w:val="12"/>
                <w:highlight w:val="yellow"/>
              </w:rPr>
            </w:pPr>
          </w:p>
          <w:p w14:paraId="219475E8" w14:textId="6D63FF96" w:rsidR="00E60E45" w:rsidRPr="0029285A" w:rsidRDefault="00E60E45" w:rsidP="00E60E45">
            <w:pPr>
              <w:jc w:val="both"/>
              <w:rPr>
                <w:rFonts w:ascii="Arial" w:hAnsi="Arial" w:cs="Arial"/>
                <w:sz w:val="16"/>
                <w:szCs w:val="16"/>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E60E45" w:rsidRPr="00154F13" w14:paraId="1E5DD849" w14:textId="77777777" w:rsidTr="00E60E45">
        <w:trPr>
          <w:trHeight w:val="434"/>
          <w:jc w:val="center"/>
        </w:trPr>
        <w:tc>
          <w:tcPr>
            <w:tcW w:w="180" w:type="pct"/>
            <w:noWrap/>
          </w:tcPr>
          <w:p w14:paraId="3FA406BA" w14:textId="487359E8" w:rsidR="00E60E45" w:rsidRPr="00577CB4" w:rsidRDefault="00E60E45" w:rsidP="00E60E45">
            <w:pPr>
              <w:jc w:val="center"/>
              <w:rPr>
                <w:rFonts w:ascii="Arial" w:hAnsi="Arial" w:cs="Arial"/>
                <w:b/>
                <w:sz w:val="16"/>
                <w:szCs w:val="16"/>
              </w:rPr>
            </w:pPr>
            <w:r>
              <w:rPr>
                <w:rFonts w:ascii="Arial" w:hAnsi="Arial" w:cs="Arial"/>
                <w:b/>
                <w:sz w:val="16"/>
                <w:szCs w:val="16"/>
              </w:rPr>
              <w:t>3</w:t>
            </w:r>
          </w:p>
        </w:tc>
        <w:tc>
          <w:tcPr>
            <w:tcW w:w="941" w:type="pct"/>
            <w:noWrap/>
          </w:tcPr>
          <w:p w14:paraId="12A2E145" w14:textId="1617D168" w:rsidR="00E60E45" w:rsidRDefault="00E60E45" w:rsidP="00E60E45">
            <w:pPr>
              <w:pStyle w:val="Sangradetextonormal"/>
              <w:ind w:left="0"/>
              <w:jc w:val="center"/>
              <w:rPr>
                <w:rFonts w:ascii="Arial" w:hAnsi="Arial" w:cs="Arial"/>
                <w:b/>
                <w:sz w:val="16"/>
                <w:szCs w:val="16"/>
                <w:lang w:val="es-ES"/>
              </w:rPr>
            </w:pPr>
            <w:r w:rsidRPr="00D9548A">
              <w:rPr>
                <w:rFonts w:ascii="Arial" w:hAnsi="Arial" w:cs="Arial"/>
                <w:b/>
                <w:sz w:val="18"/>
                <w:szCs w:val="18"/>
                <w:lang w:val="es-ES"/>
              </w:rPr>
              <w:t>MECANICA AUTOMOTRIZ CIUDAD INDUSTRIAL, S.A. DE C.V.</w:t>
            </w:r>
          </w:p>
        </w:tc>
        <w:tc>
          <w:tcPr>
            <w:tcW w:w="3879" w:type="pct"/>
          </w:tcPr>
          <w:p w14:paraId="0FBDF8BA" w14:textId="7490C5A5" w:rsidR="00FC1918" w:rsidRPr="0029285A" w:rsidRDefault="00FC1918" w:rsidP="00FC1918">
            <w:pPr>
              <w:spacing w:line="276" w:lineRule="auto"/>
              <w:jc w:val="both"/>
              <w:rPr>
                <w:rFonts w:ascii="Arial" w:hAnsi="Arial" w:cs="Arial"/>
                <w:b/>
                <w:sz w:val="16"/>
                <w:szCs w:val="16"/>
              </w:rPr>
            </w:pPr>
            <w:r w:rsidRPr="0029285A">
              <w:rPr>
                <w:rFonts w:ascii="Arial" w:hAnsi="Arial" w:cs="Arial"/>
                <w:b/>
                <w:sz w:val="16"/>
                <w:szCs w:val="16"/>
              </w:rPr>
              <w:t xml:space="preserve">Oferta en la </w:t>
            </w:r>
            <w:r w:rsidRPr="00D74585">
              <w:rPr>
                <w:rFonts w:ascii="Arial" w:hAnsi="Arial" w:cs="Arial"/>
                <w:b/>
                <w:sz w:val="16"/>
                <w:szCs w:val="16"/>
              </w:rPr>
              <w:t xml:space="preserve">partida: 1 y </w:t>
            </w:r>
            <w:r w:rsidR="00D74585" w:rsidRPr="00D74585">
              <w:rPr>
                <w:rFonts w:ascii="Arial" w:hAnsi="Arial" w:cs="Arial"/>
                <w:b/>
                <w:sz w:val="16"/>
                <w:szCs w:val="16"/>
              </w:rPr>
              <w:t>3</w:t>
            </w:r>
            <w:r w:rsidRPr="00D74585">
              <w:rPr>
                <w:rFonts w:ascii="Arial" w:hAnsi="Arial" w:cs="Arial"/>
                <w:b/>
                <w:sz w:val="16"/>
                <w:szCs w:val="16"/>
              </w:rPr>
              <w:t>.</w:t>
            </w:r>
          </w:p>
          <w:p w14:paraId="05FBC221" w14:textId="77777777" w:rsidR="00FC1918" w:rsidRPr="0029285A" w:rsidRDefault="00FC1918" w:rsidP="00FC1918">
            <w:pPr>
              <w:spacing w:line="276" w:lineRule="auto"/>
              <w:jc w:val="both"/>
              <w:rPr>
                <w:rFonts w:ascii="Arial" w:hAnsi="Arial" w:cs="Arial"/>
                <w:b/>
                <w:sz w:val="16"/>
                <w:szCs w:val="16"/>
              </w:rPr>
            </w:pPr>
          </w:p>
          <w:p w14:paraId="40C685E1" w14:textId="77777777" w:rsidR="00E60E45" w:rsidRDefault="00FC1918" w:rsidP="00FC1918">
            <w:pPr>
              <w:spacing w:line="276" w:lineRule="auto"/>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r>
              <w:rPr>
                <w:rFonts w:ascii="Arial" w:hAnsi="Arial" w:cs="Arial"/>
                <w:sz w:val="16"/>
                <w:szCs w:val="16"/>
              </w:rPr>
              <w:t>.</w:t>
            </w:r>
          </w:p>
          <w:p w14:paraId="0B3E896E" w14:textId="77777777" w:rsidR="00FC1918" w:rsidRDefault="00FC1918" w:rsidP="00FC1918">
            <w:pPr>
              <w:spacing w:line="276" w:lineRule="auto"/>
              <w:jc w:val="both"/>
              <w:rPr>
                <w:rFonts w:ascii="Arial" w:hAnsi="Arial" w:cs="Arial"/>
                <w:b/>
                <w:sz w:val="16"/>
                <w:szCs w:val="16"/>
              </w:rPr>
            </w:pPr>
          </w:p>
          <w:p w14:paraId="2E73D69B" w14:textId="77777777" w:rsidR="00FC1918" w:rsidRPr="00577CB4" w:rsidRDefault="00FC1918" w:rsidP="00FC1918">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E/901045968-00</w:t>
            </w:r>
            <w:r>
              <w:rPr>
                <w:rFonts w:ascii="Arial" w:hAnsi="Arial" w:cs="Arial"/>
                <w:b/>
                <w:color w:val="000000"/>
                <w:sz w:val="14"/>
                <w:szCs w:val="16"/>
                <w:lang w:eastAsia="es-MX"/>
              </w:rPr>
              <w:t>9</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2CFCCB41" w14:textId="77777777" w:rsidR="00FC1918" w:rsidRPr="00577CB4" w:rsidRDefault="00FC1918" w:rsidP="00FC1918">
            <w:pPr>
              <w:jc w:val="both"/>
              <w:rPr>
                <w:rFonts w:ascii="Arial" w:hAnsi="Arial" w:cs="Arial"/>
                <w:b/>
                <w:sz w:val="10"/>
                <w:szCs w:val="12"/>
                <w:highlight w:val="yellow"/>
              </w:rPr>
            </w:pPr>
          </w:p>
          <w:p w14:paraId="0DA8C36D" w14:textId="790E595F" w:rsidR="00FC1918" w:rsidRPr="0029285A" w:rsidRDefault="00FC1918" w:rsidP="00FC1918">
            <w:pPr>
              <w:spacing w:line="276" w:lineRule="auto"/>
              <w:jc w:val="both"/>
              <w:rPr>
                <w:rFonts w:ascii="Arial" w:hAnsi="Arial" w:cs="Arial"/>
                <w:b/>
                <w:sz w:val="16"/>
                <w:szCs w:val="16"/>
              </w:rPr>
            </w:pPr>
            <w:r w:rsidRPr="00577CB4">
              <w:rPr>
                <w:rFonts w:ascii="Arial" w:hAnsi="Arial" w:cs="Arial"/>
                <w:sz w:val="14"/>
                <w:szCs w:val="14"/>
              </w:rPr>
              <w:lastRenderedPageBreak/>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BB0357" w:rsidRPr="00154F13" w14:paraId="695DA442" w14:textId="77777777" w:rsidTr="00E60E45">
        <w:trPr>
          <w:trHeight w:val="434"/>
          <w:jc w:val="center"/>
        </w:trPr>
        <w:tc>
          <w:tcPr>
            <w:tcW w:w="180" w:type="pct"/>
            <w:noWrap/>
          </w:tcPr>
          <w:p w14:paraId="52A864D5" w14:textId="0C4D02A2" w:rsidR="00BB0357" w:rsidRPr="00577CB4" w:rsidRDefault="00BB0357" w:rsidP="00BB0357">
            <w:pPr>
              <w:jc w:val="center"/>
              <w:rPr>
                <w:rFonts w:ascii="Arial" w:hAnsi="Arial" w:cs="Arial"/>
                <w:b/>
                <w:sz w:val="16"/>
                <w:szCs w:val="16"/>
              </w:rPr>
            </w:pPr>
            <w:r>
              <w:rPr>
                <w:rFonts w:ascii="Arial" w:hAnsi="Arial" w:cs="Arial"/>
                <w:b/>
                <w:sz w:val="16"/>
                <w:szCs w:val="16"/>
              </w:rPr>
              <w:lastRenderedPageBreak/>
              <w:t>4</w:t>
            </w:r>
          </w:p>
        </w:tc>
        <w:tc>
          <w:tcPr>
            <w:tcW w:w="941" w:type="pct"/>
            <w:noWrap/>
          </w:tcPr>
          <w:p w14:paraId="21312C54" w14:textId="2AC93912" w:rsidR="00BB0357" w:rsidRDefault="00BB0357" w:rsidP="00BB0357">
            <w:pPr>
              <w:pStyle w:val="Sangradetextonormal"/>
              <w:ind w:left="0"/>
              <w:jc w:val="center"/>
              <w:rPr>
                <w:rFonts w:ascii="Arial" w:hAnsi="Arial" w:cs="Arial"/>
                <w:b/>
                <w:sz w:val="16"/>
                <w:szCs w:val="16"/>
                <w:lang w:val="es-ES"/>
              </w:rPr>
            </w:pPr>
            <w:r w:rsidRPr="00D9548A">
              <w:rPr>
                <w:rFonts w:ascii="Arial" w:hAnsi="Arial" w:cs="Arial"/>
                <w:b/>
                <w:sz w:val="18"/>
                <w:szCs w:val="18"/>
              </w:rPr>
              <w:t>CRUZ TOVAR MARTINEZ</w:t>
            </w:r>
          </w:p>
        </w:tc>
        <w:tc>
          <w:tcPr>
            <w:tcW w:w="3879" w:type="pct"/>
          </w:tcPr>
          <w:p w14:paraId="4D55BD2E" w14:textId="66AD07B9" w:rsidR="00BB0357" w:rsidRPr="0029285A" w:rsidRDefault="00BB0357" w:rsidP="00BB0357">
            <w:pPr>
              <w:spacing w:line="276" w:lineRule="auto"/>
              <w:jc w:val="both"/>
              <w:rPr>
                <w:rFonts w:ascii="Arial" w:hAnsi="Arial" w:cs="Arial"/>
                <w:b/>
                <w:sz w:val="16"/>
                <w:szCs w:val="16"/>
              </w:rPr>
            </w:pPr>
            <w:r w:rsidRPr="0029285A">
              <w:rPr>
                <w:rFonts w:ascii="Arial" w:hAnsi="Arial" w:cs="Arial"/>
                <w:b/>
                <w:sz w:val="16"/>
                <w:szCs w:val="16"/>
              </w:rPr>
              <w:t xml:space="preserve">Oferta en la </w:t>
            </w:r>
            <w:r w:rsidRPr="00D74585">
              <w:rPr>
                <w:rFonts w:ascii="Arial" w:hAnsi="Arial" w:cs="Arial"/>
                <w:b/>
                <w:sz w:val="16"/>
                <w:szCs w:val="16"/>
              </w:rPr>
              <w:t xml:space="preserve">partida: </w:t>
            </w:r>
            <w:r>
              <w:rPr>
                <w:rFonts w:ascii="Arial" w:hAnsi="Arial" w:cs="Arial"/>
                <w:b/>
                <w:sz w:val="16"/>
                <w:szCs w:val="16"/>
              </w:rPr>
              <w:t>2</w:t>
            </w:r>
            <w:r w:rsidRPr="00D74585">
              <w:rPr>
                <w:rFonts w:ascii="Arial" w:hAnsi="Arial" w:cs="Arial"/>
                <w:b/>
                <w:sz w:val="16"/>
                <w:szCs w:val="16"/>
              </w:rPr>
              <w:t>.</w:t>
            </w:r>
          </w:p>
          <w:p w14:paraId="6D475C75" w14:textId="77777777" w:rsidR="00BB0357" w:rsidRPr="0029285A" w:rsidRDefault="00BB0357" w:rsidP="00BB0357">
            <w:pPr>
              <w:spacing w:line="276" w:lineRule="auto"/>
              <w:jc w:val="both"/>
              <w:rPr>
                <w:rFonts w:ascii="Arial" w:hAnsi="Arial" w:cs="Arial"/>
                <w:b/>
                <w:sz w:val="16"/>
                <w:szCs w:val="16"/>
              </w:rPr>
            </w:pPr>
          </w:p>
          <w:p w14:paraId="62E28FA9" w14:textId="30108516" w:rsidR="000D1DCD" w:rsidRDefault="000D1DCD" w:rsidP="000D1DCD">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no cumple conforme lo establecido y detallado en el </w:t>
            </w:r>
            <w:r w:rsidRPr="00217EB3">
              <w:rPr>
                <w:rFonts w:ascii="Arial" w:hAnsi="Arial" w:cs="Arial"/>
                <w:b/>
                <w:sz w:val="16"/>
                <w:szCs w:val="16"/>
              </w:rPr>
              <w:t xml:space="preserve">Anexo </w:t>
            </w:r>
            <w:r>
              <w:rPr>
                <w:rFonts w:ascii="Arial" w:hAnsi="Arial" w:cs="Arial"/>
                <w:b/>
                <w:sz w:val="16"/>
                <w:szCs w:val="16"/>
              </w:rPr>
              <w:t>“</w:t>
            </w:r>
            <w:r w:rsidRPr="00217EB3">
              <w:rPr>
                <w:rFonts w:ascii="Arial" w:hAnsi="Arial" w:cs="Arial"/>
                <w:b/>
                <w:sz w:val="16"/>
                <w:szCs w:val="16"/>
              </w:rPr>
              <w:t>2</w:t>
            </w:r>
            <w:r>
              <w:rPr>
                <w:rFonts w:ascii="Arial" w:hAnsi="Arial" w:cs="Arial"/>
                <w:b/>
                <w:sz w:val="16"/>
                <w:szCs w:val="16"/>
              </w:rPr>
              <w:t>”</w:t>
            </w:r>
            <w:r w:rsidRPr="00217EB3">
              <w:rPr>
                <w:rFonts w:ascii="Arial" w:hAnsi="Arial" w:cs="Arial"/>
                <w:b/>
                <w:sz w:val="16"/>
                <w:szCs w:val="16"/>
              </w:rPr>
              <w:t>, Propuesta Administrativa</w:t>
            </w:r>
            <w:r>
              <w:rPr>
                <w:rFonts w:ascii="Arial" w:hAnsi="Arial" w:cs="Arial"/>
                <w:sz w:val="16"/>
                <w:szCs w:val="16"/>
              </w:rPr>
              <w:t xml:space="preserve">, incumplimiento que se hacen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p>
          <w:p w14:paraId="7B1A271B" w14:textId="77777777" w:rsidR="00B65323" w:rsidRPr="00B65323" w:rsidRDefault="00B65323" w:rsidP="000D1DCD">
            <w:pPr>
              <w:spacing w:line="276" w:lineRule="auto"/>
              <w:jc w:val="both"/>
              <w:rPr>
                <w:rFonts w:ascii="Arial" w:hAnsi="Arial" w:cs="Arial"/>
                <w:sz w:val="16"/>
                <w:szCs w:val="16"/>
              </w:rPr>
            </w:pPr>
          </w:p>
          <w:p w14:paraId="28AE22DC" w14:textId="77777777" w:rsidR="000D1DCD" w:rsidRPr="00C73D75" w:rsidRDefault="000D1DCD" w:rsidP="000D1DCD">
            <w:pPr>
              <w:spacing w:line="276" w:lineRule="auto"/>
              <w:jc w:val="both"/>
              <w:rPr>
                <w:rFonts w:ascii="Arial" w:hAnsi="Arial" w:cs="Arial"/>
                <w:b/>
                <w:sz w:val="16"/>
                <w:szCs w:val="16"/>
              </w:rPr>
            </w:pPr>
            <w:r w:rsidRPr="00C73D75">
              <w:rPr>
                <w:rFonts w:ascii="Arial" w:hAnsi="Arial" w:cs="Arial"/>
                <w:b/>
                <w:sz w:val="16"/>
                <w:szCs w:val="16"/>
              </w:rPr>
              <w:t xml:space="preserve">Anexo 2, Análisis de la documentación administrativa: </w:t>
            </w:r>
          </w:p>
          <w:p w14:paraId="3B7C0AF1" w14:textId="77777777" w:rsidR="000D1DCD" w:rsidRPr="00C73D75" w:rsidRDefault="000D1DCD" w:rsidP="000D1DCD">
            <w:pPr>
              <w:spacing w:line="276" w:lineRule="auto"/>
              <w:jc w:val="both"/>
              <w:rPr>
                <w:rFonts w:ascii="Arial" w:hAnsi="Arial" w:cs="Arial"/>
                <w:b/>
                <w:sz w:val="16"/>
                <w:szCs w:val="16"/>
              </w:rPr>
            </w:pPr>
          </w:p>
          <w:p w14:paraId="70FF026D" w14:textId="4D99902D" w:rsidR="000D1DCD" w:rsidRPr="006A76A9" w:rsidRDefault="006A76A9" w:rsidP="006A76A9">
            <w:pPr>
              <w:pStyle w:val="Prrafodelista"/>
              <w:numPr>
                <w:ilvl w:val="0"/>
                <w:numId w:val="39"/>
              </w:numPr>
              <w:jc w:val="both"/>
              <w:rPr>
                <w:rFonts w:ascii="Arial" w:hAnsi="Arial" w:cs="Arial"/>
                <w:b/>
                <w:sz w:val="14"/>
                <w:szCs w:val="14"/>
              </w:rPr>
            </w:pPr>
            <w:r w:rsidRPr="006A76A9">
              <w:rPr>
                <w:rFonts w:ascii="Arial" w:eastAsia="Calibri" w:hAnsi="Arial" w:cs="Arial"/>
                <w:b/>
                <w:color w:val="000000"/>
                <w:sz w:val="16"/>
                <w:szCs w:val="16"/>
              </w:rPr>
              <w:t>Opinión de Situación Fiscal de Cumplimiento de Obligaciones Estatales emitida por la Secretaría de Finanzas del Estado de Aguascalientes</w:t>
            </w:r>
            <w:r>
              <w:rPr>
                <w:rFonts w:ascii="Arial" w:eastAsia="Calibri" w:hAnsi="Arial" w:cs="Arial"/>
                <w:b/>
                <w:color w:val="000000"/>
                <w:sz w:val="16"/>
                <w:szCs w:val="16"/>
              </w:rPr>
              <w:t xml:space="preserve">, presenta </w:t>
            </w:r>
            <w:r w:rsidRPr="006A76A9">
              <w:rPr>
                <w:rFonts w:ascii="Arial" w:eastAsia="Calibri" w:hAnsi="Arial" w:cs="Arial"/>
                <w:b/>
                <w:color w:val="000000"/>
                <w:sz w:val="16"/>
                <w:szCs w:val="16"/>
              </w:rPr>
              <w:t>en Opinión Negativa</w:t>
            </w:r>
            <w:r>
              <w:rPr>
                <w:rFonts w:ascii="Arial" w:eastAsia="Calibri" w:hAnsi="Arial" w:cs="Arial"/>
                <w:b/>
                <w:color w:val="000000"/>
                <w:sz w:val="16"/>
                <w:szCs w:val="16"/>
              </w:rPr>
              <w:t>.</w:t>
            </w:r>
          </w:p>
          <w:p w14:paraId="6CAF0FF0" w14:textId="77777777" w:rsidR="006A76A9" w:rsidRPr="006A76A9" w:rsidRDefault="006A76A9" w:rsidP="006A76A9">
            <w:pPr>
              <w:pStyle w:val="Prrafodelista"/>
              <w:ind w:left="720"/>
              <w:jc w:val="both"/>
              <w:rPr>
                <w:rFonts w:ascii="Arial" w:hAnsi="Arial" w:cs="Arial"/>
                <w:b/>
                <w:sz w:val="14"/>
                <w:szCs w:val="14"/>
              </w:rPr>
            </w:pPr>
          </w:p>
          <w:p w14:paraId="020CF342" w14:textId="36B07A05" w:rsidR="000D1DCD" w:rsidRPr="00D54966" w:rsidRDefault="000D1DCD" w:rsidP="000D1DCD">
            <w:pPr>
              <w:tabs>
                <w:tab w:val="left" w:pos="9214"/>
              </w:tabs>
              <w:spacing w:after="160" w:line="256" w:lineRule="auto"/>
              <w:ind w:right="38"/>
              <w:contextualSpacing/>
              <w:jc w:val="both"/>
              <w:rPr>
                <w:rFonts w:ascii="Arial" w:hAnsi="Arial" w:cs="Arial"/>
                <w:sz w:val="16"/>
                <w:szCs w:val="14"/>
              </w:rPr>
            </w:pPr>
            <w:r w:rsidRPr="00C73D75">
              <w:rPr>
                <w:rFonts w:ascii="Arial" w:hAnsi="Arial" w:cs="Arial"/>
                <w:sz w:val="16"/>
                <w:szCs w:val="14"/>
              </w:rPr>
              <w:t xml:space="preserve">Al corroborarse </w:t>
            </w:r>
            <w:r w:rsidR="00100133">
              <w:rPr>
                <w:rFonts w:ascii="Arial" w:hAnsi="Arial" w:cs="Arial"/>
                <w:sz w:val="16"/>
                <w:szCs w:val="14"/>
              </w:rPr>
              <w:t>el</w:t>
            </w:r>
            <w:r w:rsidRPr="00C73D75">
              <w:rPr>
                <w:rFonts w:ascii="Arial" w:hAnsi="Arial" w:cs="Arial"/>
                <w:sz w:val="16"/>
                <w:szCs w:val="14"/>
              </w:rPr>
              <w:t xml:space="preserve"> incumplimiento antes señalado, se determina: “XIII. DESECHAMIENTO DE PROPUESTAS” XIII.1</w:t>
            </w:r>
            <w:r w:rsidR="00100133">
              <w:rPr>
                <w:rFonts w:ascii="Arial" w:hAnsi="Arial" w:cs="Arial"/>
                <w:sz w:val="16"/>
                <w:szCs w:val="14"/>
              </w:rPr>
              <w:t xml:space="preserve"> y </w:t>
            </w:r>
            <w:r w:rsidRPr="00C73D75">
              <w:rPr>
                <w:rFonts w:ascii="Arial" w:hAnsi="Arial" w:cs="Arial"/>
                <w:sz w:val="16"/>
                <w:szCs w:val="14"/>
              </w:rPr>
              <w:t>XIII.11,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Pr>
                <w:rFonts w:ascii="Arial" w:hAnsi="Arial" w:cs="Arial"/>
                <w:sz w:val="16"/>
                <w:szCs w:val="14"/>
              </w:rPr>
              <w:t xml:space="preserve">; </w:t>
            </w:r>
            <w:r w:rsidRPr="00C73D75">
              <w:rPr>
                <w:rFonts w:ascii="Arial" w:hAnsi="Arial" w:cs="Arial"/>
                <w:sz w:val="16"/>
                <w:szCs w:val="14"/>
              </w:rPr>
              <w:t xml:space="preserve">cuando se advierta que el licitante </w:t>
            </w:r>
            <w:r w:rsidRPr="00100133">
              <w:rPr>
                <w:rFonts w:ascii="Arial" w:hAnsi="Arial" w:cs="Arial"/>
                <w:b/>
                <w:sz w:val="16"/>
                <w:szCs w:val="14"/>
              </w:rPr>
              <w:t xml:space="preserve">no se encuentra al corriente de sus obligaciones fiscales ante </w:t>
            </w:r>
            <w:r w:rsidRPr="00100133">
              <w:rPr>
                <w:rFonts w:ascii="Arial" w:hAnsi="Arial" w:cs="Arial"/>
                <w:sz w:val="16"/>
                <w:szCs w:val="14"/>
              </w:rPr>
              <w:t xml:space="preserve">el </w:t>
            </w:r>
            <w:r w:rsidRPr="00C73D75">
              <w:rPr>
                <w:rFonts w:ascii="Arial" w:hAnsi="Arial" w:cs="Arial"/>
                <w:sz w:val="16"/>
                <w:szCs w:val="14"/>
              </w:rPr>
              <w:t xml:space="preserve">SAT, IMSS, INFONAVIT o </w:t>
            </w:r>
            <w:r w:rsidRPr="00100133">
              <w:rPr>
                <w:rFonts w:ascii="Arial" w:hAnsi="Arial" w:cs="Arial"/>
                <w:b/>
                <w:sz w:val="16"/>
                <w:szCs w:val="14"/>
              </w:rPr>
              <w:t>Secretaría de Finanzas del Estado de Aguascalientes</w:t>
            </w:r>
            <w:r w:rsidR="00100133">
              <w:rPr>
                <w:rFonts w:ascii="Arial" w:hAnsi="Arial" w:cs="Arial"/>
                <w:b/>
                <w:sz w:val="16"/>
                <w:szCs w:val="14"/>
              </w:rPr>
              <w:t>,</w:t>
            </w:r>
            <w:r w:rsidRPr="00C73D75">
              <w:rPr>
                <w:rFonts w:ascii="Arial" w:hAnsi="Arial" w:cs="Arial"/>
                <w:sz w:val="16"/>
                <w:szCs w:val="14"/>
              </w:rPr>
              <w:t xml:space="preserve"> por lo que de conformidad a los incumplimientos manifestados, que afectan su solvencia de manera general, conforme a lo señalado en el artículo 55 y 56 de la Ley de las bases de la presente licitación, se realiza el </w:t>
            </w:r>
            <w:r w:rsidRPr="00C73D75">
              <w:rPr>
                <w:rFonts w:ascii="Arial" w:hAnsi="Arial" w:cs="Arial"/>
                <w:b/>
                <w:sz w:val="16"/>
                <w:szCs w:val="14"/>
              </w:rPr>
              <w:t xml:space="preserve">desechamiento de manera general, del licitante </w:t>
            </w:r>
            <w:r w:rsidR="00100133" w:rsidRPr="00100133">
              <w:rPr>
                <w:rFonts w:ascii="Arial" w:hAnsi="Arial" w:cs="Arial"/>
                <w:b/>
                <w:sz w:val="16"/>
                <w:szCs w:val="14"/>
              </w:rPr>
              <w:t>CRUZ TOVAR MARTINEZ</w:t>
            </w:r>
            <w:r w:rsidR="00100133">
              <w:rPr>
                <w:rFonts w:ascii="Arial" w:hAnsi="Arial" w:cs="Arial"/>
                <w:b/>
                <w:sz w:val="16"/>
                <w:szCs w:val="14"/>
              </w:rPr>
              <w:t>.</w:t>
            </w:r>
          </w:p>
          <w:p w14:paraId="1CD5BBEA" w14:textId="77777777" w:rsidR="00BB0357" w:rsidRDefault="00BB0357" w:rsidP="00BB0357">
            <w:pPr>
              <w:spacing w:line="276" w:lineRule="auto"/>
              <w:jc w:val="both"/>
              <w:rPr>
                <w:rFonts w:ascii="Arial" w:hAnsi="Arial" w:cs="Arial"/>
                <w:b/>
                <w:sz w:val="16"/>
                <w:szCs w:val="16"/>
              </w:rPr>
            </w:pPr>
          </w:p>
          <w:p w14:paraId="4E96CB16" w14:textId="77777777" w:rsidR="00BB0357" w:rsidRPr="00577CB4" w:rsidRDefault="00BB0357" w:rsidP="00BB0357">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E/901045968-00</w:t>
            </w:r>
            <w:r>
              <w:rPr>
                <w:rFonts w:ascii="Arial" w:hAnsi="Arial" w:cs="Arial"/>
                <w:b/>
                <w:color w:val="000000"/>
                <w:sz w:val="14"/>
                <w:szCs w:val="16"/>
                <w:lang w:eastAsia="es-MX"/>
              </w:rPr>
              <w:t>9</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09F9E4FC" w14:textId="77777777" w:rsidR="00BB0357" w:rsidRPr="00577CB4" w:rsidRDefault="00BB0357" w:rsidP="00BB0357">
            <w:pPr>
              <w:jc w:val="both"/>
              <w:rPr>
                <w:rFonts w:ascii="Arial" w:hAnsi="Arial" w:cs="Arial"/>
                <w:b/>
                <w:sz w:val="10"/>
                <w:szCs w:val="12"/>
                <w:highlight w:val="yellow"/>
              </w:rPr>
            </w:pPr>
          </w:p>
          <w:p w14:paraId="767E610A" w14:textId="52D250CB" w:rsidR="00BB0357" w:rsidRPr="0029285A" w:rsidRDefault="00BB0357" w:rsidP="00BB0357">
            <w:pPr>
              <w:spacing w:line="276" w:lineRule="auto"/>
              <w:jc w:val="both"/>
              <w:rPr>
                <w:rFonts w:ascii="Arial" w:hAnsi="Arial" w:cs="Arial"/>
                <w:b/>
                <w:sz w:val="16"/>
                <w:szCs w:val="16"/>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3DC16ECC" w14:textId="27C38DCD" w:rsidR="00544D21" w:rsidRPr="006C2729"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Pr="006C2729">
        <w:rPr>
          <w:rFonts w:ascii="Arial" w:hAnsi="Arial" w:cs="Arial"/>
          <w:i/>
          <w:sz w:val="18"/>
          <w:szCs w:val="18"/>
        </w:rPr>
        <w:t>“</w:t>
      </w:r>
      <w:r w:rsidR="006B4FB7" w:rsidRPr="006B4FB7">
        <w:rPr>
          <w:rFonts w:ascii="Arial" w:hAnsi="Arial" w:cs="Arial"/>
          <w:i/>
          <w:sz w:val="18"/>
          <w:szCs w:val="18"/>
        </w:rPr>
        <w:t>La adjudicación en esta licitación será por partida individual (incluyendo su subpartida), total a un solo Licitante. Por lo que la Licitación se puede adjudicar a varios proveedores</w:t>
      </w:r>
      <w:r w:rsidR="006B4FB7">
        <w:rPr>
          <w:rFonts w:ascii="Arial" w:hAnsi="Arial" w:cs="Arial"/>
          <w:i/>
          <w:sz w:val="18"/>
          <w:szCs w:val="18"/>
        </w:rPr>
        <w:t xml:space="preserve">, </w:t>
      </w:r>
      <w:r w:rsidRPr="006B4FB7">
        <w:rPr>
          <w:rFonts w:ascii="Arial" w:hAnsi="Arial" w:cs="Arial"/>
          <w:sz w:val="18"/>
          <w:szCs w:val="18"/>
        </w:rPr>
        <w:t>quien oferte la propuesta solvente con precio más bajo y económico</w:t>
      </w:r>
      <w:r w:rsidRPr="006C2729">
        <w:rPr>
          <w:rFonts w:ascii="Arial" w:hAnsi="Arial" w:cs="Arial"/>
          <w:i/>
          <w:sz w:val="18"/>
          <w:szCs w:val="18"/>
        </w:rPr>
        <w:t>).</w:t>
      </w:r>
      <w:r w:rsidRPr="006C2729">
        <w:rPr>
          <w:rFonts w:ascii="Arial" w:hAnsi="Arial" w:cs="Arial"/>
          <w:sz w:val="18"/>
          <w:szCs w:val="18"/>
        </w:rPr>
        <w:t>--------------------------------------------------------------------------------------------------------------------------------------------------------------------------------------------------------------------------------------------</w:t>
      </w:r>
      <w:r w:rsidR="006B4FB7">
        <w:rPr>
          <w:rFonts w:ascii="Arial" w:hAnsi="Arial" w:cs="Arial"/>
          <w:sz w:val="18"/>
          <w:szCs w:val="18"/>
        </w:rPr>
        <w:t xml:space="preserve">--------------------------- </w:t>
      </w:r>
    </w:p>
    <w:p w14:paraId="3C983C65" w14:textId="77777777" w:rsidR="006434AE"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26AF1064" w14:textId="77777777" w:rsidR="006434AE" w:rsidRPr="006C2729" w:rsidRDefault="006434AE" w:rsidP="006434AE">
      <w:pPr>
        <w:pStyle w:val="Sangradetextonormal"/>
        <w:ind w:left="0" w:right="48"/>
        <w:jc w:val="both"/>
        <w:rPr>
          <w:rFonts w:ascii="Arial" w:hAnsi="Arial" w:cs="Arial"/>
          <w:sz w:val="18"/>
          <w:szCs w:val="18"/>
        </w:rPr>
      </w:pPr>
      <w:r w:rsidRPr="006C2729">
        <w:rPr>
          <w:rFonts w:ascii="Arial" w:hAnsi="Arial" w:cs="Arial"/>
          <w:sz w:val="18"/>
          <w:szCs w:val="18"/>
        </w:rPr>
        <w:t>--------------------------------------------------------------------------------------------------------------------------------------------------</w:t>
      </w:r>
    </w:p>
    <w:p w14:paraId="622295DA" w14:textId="3751C6A8"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p>
    <w:p w14:paraId="520842B6" w14:textId="5BF8DE07" w:rsidR="00DE1263" w:rsidRPr="00925D1E" w:rsidRDefault="00544D21" w:rsidP="00925D1E">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r w:rsidR="00EE5134">
        <w:rPr>
          <w:rFonts w:ascii="Arial" w:hAnsi="Arial" w:cs="Arial"/>
          <w:sz w:val="18"/>
          <w:szCs w:val="18"/>
        </w:rPr>
        <w:t>----------------------------</w:t>
      </w: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04"/>
        <w:gridCol w:w="3686"/>
        <w:gridCol w:w="856"/>
        <w:gridCol w:w="986"/>
        <w:gridCol w:w="1275"/>
        <w:gridCol w:w="1277"/>
      </w:tblGrid>
      <w:tr w:rsidR="00E90378" w:rsidRPr="00186D82" w14:paraId="6D502606" w14:textId="77777777" w:rsidTr="00C90F5F">
        <w:trPr>
          <w:trHeight w:val="198"/>
          <w:jc w:val="center"/>
        </w:trPr>
        <w:tc>
          <w:tcPr>
            <w:tcW w:w="5000" w:type="pct"/>
            <w:gridSpan w:val="6"/>
            <w:shd w:val="clear" w:color="auto" w:fill="C0C0C0"/>
            <w:vAlign w:val="center"/>
          </w:tcPr>
          <w:p w14:paraId="6E55D16D" w14:textId="62C5E648" w:rsidR="00E90378" w:rsidRPr="00ED6A59" w:rsidRDefault="00E90378" w:rsidP="00316633">
            <w:pPr>
              <w:jc w:val="center"/>
              <w:rPr>
                <w:rFonts w:ascii="Arial" w:hAnsi="Arial" w:cs="Arial"/>
                <w:b/>
                <w:color w:val="000000"/>
                <w:sz w:val="14"/>
                <w:szCs w:val="14"/>
              </w:rPr>
            </w:pPr>
            <w:r w:rsidRPr="000B6252">
              <w:rPr>
                <w:rFonts w:ascii="Arial" w:hAnsi="Arial" w:cs="Arial"/>
                <w:b/>
                <w:color w:val="000000"/>
                <w:sz w:val="16"/>
                <w:szCs w:val="14"/>
              </w:rPr>
              <w:t xml:space="preserve">LICITANTE ADJUDICADO: </w:t>
            </w:r>
            <w:r w:rsidR="00C90F5F" w:rsidRPr="000B6252">
              <w:rPr>
                <w:rFonts w:ascii="Arial" w:hAnsi="Arial" w:cs="Arial"/>
                <w:b/>
                <w:color w:val="000000"/>
                <w:sz w:val="16"/>
                <w:szCs w:val="14"/>
              </w:rPr>
              <w:t>JORGE ARMANDO PEREZ RODRIGUEZ</w:t>
            </w:r>
          </w:p>
        </w:tc>
      </w:tr>
      <w:tr w:rsidR="00C90F5F" w:rsidRPr="00186D82" w14:paraId="6DBC4484" w14:textId="77777777" w:rsidTr="003634DA">
        <w:trPr>
          <w:trHeight w:val="198"/>
          <w:jc w:val="center"/>
        </w:trPr>
        <w:tc>
          <w:tcPr>
            <w:tcW w:w="401" w:type="pct"/>
            <w:shd w:val="clear" w:color="auto" w:fill="C0C0C0"/>
            <w:vAlign w:val="center"/>
          </w:tcPr>
          <w:p w14:paraId="1DCD1D8A" w14:textId="77777777"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Partida</w:t>
            </w:r>
          </w:p>
        </w:tc>
        <w:tc>
          <w:tcPr>
            <w:tcW w:w="2098" w:type="pct"/>
            <w:shd w:val="clear" w:color="auto" w:fill="D9D9D9" w:themeFill="background1" w:themeFillShade="D9"/>
            <w:vAlign w:val="center"/>
          </w:tcPr>
          <w:p w14:paraId="60F2FEC3" w14:textId="77777777"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Descripción</w:t>
            </w:r>
          </w:p>
        </w:tc>
        <w:tc>
          <w:tcPr>
            <w:tcW w:w="487" w:type="pct"/>
            <w:shd w:val="clear" w:color="auto" w:fill="D9D9D9" w:themeFill="background1" w:themeFillShade="D9"/>
            <w:vAlign w:val="center"/>
          </w:tcPr>
          <w:p w14:paraId="0B6F6CC8" w14:textId="77777777" w:rsidR="00ED6A59" w:rsidRDefault="00ED6A59" w:rsidP="00ED6A59">
            <w:pPr>
              <w:jc w:val="center"/>
              <w:rPr>
                <w:rFonts w:ascii="Arial" w:hAnsi="Arial" w:cs="Arial"/>
                <w:b/>
                <w:color w:val="000000"/>
                <w:sz w:val="14"/>
                <w:szCs w:val="14"/>
              </w:rPr>
            </w:pPr>
          </w:p>
          <w:p w14:paraId="696CD0BE" w14:textId="2CEFED4D" w:rsidR="00ED6A59" w:rsidRPr="00ED6A59" w:rsidRDefault="00ED6A59" w:rsidP="00ED6A59">
            <w:pPr>
              <w:jc w:val="center"/>
              <w:rPr>
                <w:rFonts w:ascii="Arial" w:hAnsi="Arial" w:cs="Arial"/>
                <w:b/>
                <w:color w:val="000000"/>
                <w:sz w:val="14"/>
                <w:szCs w:val="14"/>
              </w:rPr>
            </w:pPr>
            <w:r w:rsidRPr="00ED6A59">
              <w:rPr>
                <w:rFonts w:ascii="Arial" w:hAnsi="Arial" w:cs="Arial"/>
                <w:b/>
                <w:color w:val="000000"/>
                <w:sz w:val="14"/>
                <w:szCs w:val="14"/>
              </w:rPr>
              <w:t>Unidad de medida</w:t>
            </w:r>
          </w:p>
          <w:p w14:paraId="6524718E" w14:textId="2CF35B52" w:rsidR="00ED6A59" w:rsidRPr="00ED6A59" w:rsidRDefault="00ED6A59" w:rsidP="00316633">
            <w:pPr>
              <w:jc w:val="center"/>
              <w:rPr>
                <w:rFonts w:ascii="Arial" w:hAnsi="Arial" w:cs="Arial"/>
                <w:b/>
                <w:color w:val="000000"/>
                <w:sz w:val="14"/>
                <w:szCs w:val="14"/>
              </w:rPr>
            </w:pPr>
          </w:p>
        </w:tc>
        <w:tc>
          <w:tcPr>
            <w:tcW w:w="561" w:type="pct"/>
            <w:shd w:val="clear" w:color="auto" w:fill="D9D9D9" w:themeFill="background1" w:themeFillShade="D9"/>
            <w:vAlign w:val="center"/>
          </w:tcPr>
          <w:p w14:paraId="27F9F731" w14:textId="6C3F1C14"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Cantidad</w:t>
            </w:r>
          </w:p>
        </w:tc>
        <w:tc>
          <w:tcPr>
            <w:tcW w:w="726" w:type="pct"/>
            <w:shd w:val="clear" w:color="auto" w:fill="D9D9D9" w:themeFill="background1" w:themeFillShade="D9"/>
            <w:vAlign w:val="center"/>
          </w:tcPr>
          <w:p w14:paraId="3B8CEA51" w14:textId="448354EA"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 xml:space="preserve">Importe </w:t>
            </w:r>
            <w:r w:rsidR="0043433E">
              <w:rPr>
                <w:rFonts w:ascii="Arial" w:hAnsi="Arial" w:cs="Arial"/>
                <w:b/>
                <w:color w:val="000000"/>
                <w:sz w:val="14"/>
                <w:szCs w:val="14"/>
              </w:rPr>
              <w:t>Unitario</w:t>
            </w:r>
          </w:p>
          <w:p w14:paraId="28060543" w14:textId="77777777"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antes de IVA</w:t>
            </w:r>
          </w:p>
        </w:tc>
        <w:tc>
          <w:tcPr>
            <w:tcW w:w="727" w:type="pct"/>
            <w:shd w:val="clear" w:color="auto" w:fill="D9D9D9" w:themeFill="background1" w:themeFillShade="D9"/>
            <w:vAlign w:val="center"/>
          </w:tcPr>
          <w:p w14:paraId="0A049B08" w14:textId="04D6E7FB"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 xml:space="preserve">Importe </w:t>
            </w:r>
            <w:r w:rsidR="0043433E">
              <w:rPr>
                <w:rFonts w:ascii="Arial" w:hAnsi="Arial" w:cs="Arial"/>
                <w:b/>
                <w:color w:val="000000"/>
                <w:sz w:val="14"/>
                <w:szCs w:val="14"/>
              </w:rPr>
              <w:t>T</w:t>
            </w:r>
            <w:r w:rsidRPr="00ED6A59">
              <w:rPr>
                <w:rFonts w:ascii="Arial" w:hAnsi="Arial" w:cs="Arial"/>
                <w:b/>
                <w:color w:val="000000"/>
                <w:sz w:val="14"/>
                <w:szCs w:val="14"/>
              </w:rPr>
              <w:t>otal antes de IVA</w:t>
            </w:r>
          </w:p>
        </w:tc>
      </w:tr>
      <w:tr w:rsidR="003634DA" w:rsidRPr="00186D82" w14:paraId="3781C17A" w14:textId="77777777" w:rsidTr="00C422CA">
        <w:trPr>
          <w:jc w:val="center"/>
        </w:trPr>
        <w:tc>
          <w:tcPr>
            <w:tcW w:w="401" w:type="pct"/>
          </w:tcPr>
          <w:p w14:paraId="6A9D6826" w14:textId="693256D4" w:rsidR="003634DA" w:rsidRPr="00DA6B92" w:rsidRDefault="003634DA" w:rsidP="003B2025">
            <w:pPr>
              <w:jc w:val="center"/>
              <w:rPr>
                <w:rFonts w:ascii="Arial" w:hAnsi="Arial" w:cs="Arial"/>
                <w:b/>
                <w:color w:val="000000"/>
                <w:sz w:val="12"/>
                <w:szCs w:val="12"/>
              </w:rPr>
            </w:pPr>
            <w:r w:rsidRPr="00DA6B92">
              <w:rPr>
                <w:rFonts w:ascii="Arial" w:hAnsi="Arial" w:cs="Arial"/>
                <w:b/>
                <w:color w:val="000000"/>
                <w:sz w:val="16"/>
                <w:szCs w:val="12"/>
              </w:rPr>
              <w:t>1</w:t>
            </w:r>
          </w:p>
        </w:tc>
        <w:tc>
          <w:tcPr>
            <w:tcW w:w="2098" w:type="pct"/>
          </w:tcPr>
          <w:p w14:paraId="38A0423E" w14:textId="32D2CE2A" w:rsidR="003634DA" w:rsidRPr="00316633" w:rsidRDefault="003634DA" w:rsidP="00C90F5F">
            <w:pPr>
              <w:jc w:val="both"/>
              <w:rPr>
                <w:rFonts w:ascii="Arial" w:hAnsi="Arial" w:cs="Arial"/>
                <w:color w:val="000000"/>
                <w:sz w:val="12"/>
                <w:szCs w:val="12"/>
              </w:rPr>
            </w:pPr>
            <w:r w:rsidRPr="00C90F5F">
              <w:rPr>
                <w:rFonts w:ascii="Arial" w:hAnsi="Arial" w:cs="Arial"/>
                <w:color w:val="000000"/>
                <w:sz w:val="12"/>
                <w:szCs w:val="12"/>
              </w:rPr>
              <w:t xml:space="preserve">MANTENIMIENTO PREVENTIVO DE VEHICULOS A GASOLINA. Incluye los siguientes bienes: </w:t>
            </w:r>
            <w:r w:rsidRPr="00C90F5F">
              <w:rPr>
                <w:rFonts w:ascii="Arial" w:hAnsi="Arial" w:cs="Arial"/>
                <w:b/>
                <w:color w:val="000000"/>
                <w:sz w:val="12"/>
                <w:szCs w:val="12"/>
              </w:rPr>
              <w:t>90 subpartidas</w:t>
            </w:r>
          </w:p>
        </w:tc>
        <w:tc>
          <w:tcPr>
            <w:tcW w:w="487" w:type="pct"/>
            <w:vMerge w:val="restart"/>
          </w:tcPr>
          <w:p w14:paraId="771A23D4" w14:textId="4719D4B3" w:rsidR="003634DA" w:rsidRPr="00316633" w:rsidRDefault="003634DA" w:rsidP="003B2025">
            <w:pPr>
              <w:jc w:val="center"/>
              <w:rPr>
                <w:rFonts w:ascii="Arial" w:hAnsi="Arial" w:cs="Arial"/>
                <w:color w:val="000000"/>
                <w:sz w:val="12"/>
                <w:szCs w:val="12"/>
              </w:rPr>
            </w:pPr>
            <w:r w:rsidRPr="00316633">
              <w:rPr>
                <w:rFonts w:ascii="Arial" w:hAnsi="Arial" w:cs="Arial"/>
                <w:color w:val="000000"/>
                <w:sz w:val="12"/>
                <w:szCs w:val="12"/>
              </w:rPr>
              <w:t>Servicio</w:t>
            </w:r>
          </w:p>
        </w:tc>
        <w:tc>
          <w:tcPr>
            <w:tcW w:w="561" w:type="pct"/>
            <w:shd w:val="clear" w:color="auto" w:fill="D9D9D9" w:themeFill="background1" w:themeFillShade="D9"/>
          </w:tcPr>
          <w:p w14:paraId="0C383EFD" w14:textId="141112BF" w:rsidR="003634DA" w:rsidRPr="00316633" w:rsidRDefault="003634DA" w:rsidP="003B2025">
            <w:pPr>
              <w:jc w:val="center"/>
              <w:rPr>
                <w:rFonts w:ascii="Arial" w:hAnsi="Arial" w:cs="Arial"/>
                <w:color w:val="000000"/>
                <w:sz w:val="12"/>
                <w:szCs w:val="12"/>
              </w:rPr>
            </w:pPr>
          </w:p>
        </w:tc>
        <w:tc>
          <w:tcPr>
            <w:tcW w:w="726" w:type="pct"/>
            <w:tcBorders>
              <w:bottom w:val="dotted" w:sz="4" w:space="0" w:color="auto"/>
            </w:tcBorders>
            <w:shd w:val="clear" w:color="auto" w:fill="D9D9D9" w:themeFill="background1" w:themeFillShade="D9"/>
          </w:tcPr>
          <w:p w14:paraId="64D53A16" w14:textId="5A8D4DF8" w:rsidR="003634DA" w:rsidRPr="00316633" w:rsidRDefault="003634DA" w:rsidP="003B2025">
            <w:pPr>
              <w:jc w:val="center"/>
              <w:rPr>
                <w:rFonts w:ascii="Arial" w:hAnsi="Arial" w:cs="Arial"/>
                <w:color w:val="000000"/>
                <w:sz w:val="12"/>
                <w:szCs w:val="12"/>
              </w:rPr>
            </w:pPr>
          </w:p>
        </w:tc>
        <w:tc>
          <w:tcPr>
            <w:tcW w:w="727" w:type="pct"/>
            <w:tcBorders>
              <w:bottom w:val="dotted" w:sz="4" w:space="0" w:color="auto"/>
            </w:tcBorders>
            <w:shd w:val="clear" w:color="auto" w:fill="D9D9D9" w:themeFill="background1" w:themeFillShade="D9"/>
          </w:tcPr>
          <w:p w14:paraId="63225773" w14:textId="53F66063" w:rsidR="003634DA" w:rsidRPr="00316633" w:rsidRDefault="003634DA" w:rsidP="003B2025">
            <w:pPr>
              <w:jc w:val="center"/>
              <w:rPr>
                <w:rFonts w:ascii="Arial" w:hAnsi="Arial" w:cs="Arial"/>
                <w:color w:val="000000"/>
                <w:sz w:val="12"/>
                <w:szCs w:val="12"/>
              </w:rPr>
            </w:pPr>
          </w:p>
        </w:tc>
      </w:tr>
      <w:tr w:rsidR="00C422CA" w:rsidRPr="00C90F5F" w14:paraId="2616662E" w14:textId="77777777" w:rsidTr="00C422CA">
        <w:trPr>
          <w:trHeight w:val="84"/>
          <w:jc w:val="center"/>
        </w:trPr>
        <w:tc>
          <w:tcPr>
            <w:tcW w:w="401" w:type="pct"/>
            <w:vMerge w:val="restart"/>
          </w:tcPr>
          <w:p w14:paraId="7EB7E0F3" w14:textId="77777777" w:rsidR="00C422CA" w:rsidRPr="00C90F5F" w:rsidRDefault="00C422CA" w:rsidP="00C422CA">
            <w:pPr>
              <w:jc w:val="both"/>
              <w:rPr>
                <w:rFonts w:ascii="Calibri" w:hAnsi="Calibri" w:cs="Calibri"/>
                <w:color w:val="000000"/>
                <w:sz w:val="16"/>
                <w:szCs w:val="16"/>
              </w:rPr>
            </w:pPr>
          </w:p>
          <w:p w14:paraId="0C298BB2" w14:textId="77777777" w:rsidR="00C422CA" w:rsidRPr="00C90F5F" w:rsidRDefault="00C422CA" w:rsidP="00C422CA">
            <w:pPr>
              <w:jc w:val="both"/>
              <w:rPr>
                <w:rFonts w:ascii="Calibri" w:hAnsi="Calibri" w:cs="Calibri"/>
                <w:color w:val="000000"/>
                <w:sz w:val="16"/>
                <w:szCs w:val="16"/>
              </w:rPr>
            </w:pPr>
          </w:p>
          <w:p w14:paraId="6BE96284" w14:textId="77777777" w:rsidR="00C422CA" w:rsidRPr="00C90F5F" w:rsidRDefault="00C422CA" w:rsidP="00C422CA">
            <w:pPr>
              <w:jc w:val="both"/>
              <w:rPr>
                <w:rFonts w:ascii="Calibri" w:hAnsi="Calibri" w:cs="Calibri"/>
                <w:color w:val="000000"/>
                <w:sz w:val="16"/>
                <w:szCs w:val="16"/>
              </w:rPr>
            </w:pPr>
          </w:p>
          <w:p w14:paraId="61754391" w14:textId="77777777" w:rsidR="00C422CA" w:rsidRPr="00C90F5F" w:rsidRDefault="00C422CA" w:rsidP="00C422CA">
            <w:pPr>
              <w:jc w:val="both"/>
              <w:rPr>
                <w:rFonts w:ascii="Calibri" w:hAnsi="Calibri" w:cs="Calibri"/>
                <w:color w:val="000000"/>
                <w:sz w:val="16"/>
                <w:szCs w:val="16"/>
              </w:rPr>
            </w:pPr>
          </w:p>
          <w:p w14:paraId="61CC5FCA" w14:textId="77777777" w:rsidR="00C422CA" w:rsidRPr="00C90F5F" w:rsidRDefault="00C422CA" w:rsidP="00C422CA">
            <w:pPr>
              <w:jc w:val="both"/>
              <w:rPr>
                <w:rFonts w:ascii="Calibri" w:hAnsi="Calibri" w:cs="Calibri"/>
                <w:color w:val="000000"/>
                <w:sz w:val="16"/>
                <w:szCs w:val="16"/>
              </w:rPr>
            </w:pPr>
          </w:p>
          <w:p w14:paraId="418946EF" w14:textId="77777777" w:rsidR="00C422CA" w:rsidRPr="00C90F5F" w:rsidRDefault="00C422CA" w:rsidP="00C422CA">
            <w:pPr>
              <w:jc w:val="both"/>
              <w:rPr>
                <w:rFonts w:ascii="Calibri" w:hAnsi="Calibri" w:cs="Calibri"/>
                <w:color w:val="000000"/>
                <w:sz w:val="16"/>
                <w:szCs w:val="16"/>
              </w:rPr>
            </w:pPr>
          </w:p>
          <w:p w14:paraId="72348F4F" w14:textId="77777777" w:rsidR="00C422CA" w:rsidRPr="00C90F5F" w:rsidRDefault="00C422CA" w:rsidP="00C422CA">
            <w:pPr>
              <w:jc w:val="both"/>
              <w:rPr>
                <w:rFonts w:ascii="Calibri" w:hAnsi="Calibri" w:cs="Calibri"/>
                <w:color w:val="000000"/>
                <w:sz w:val="16"/>
                <w:szCs w:val="16"/>
              </w:rPr>
            </w:pPr>
          </w:p>
          <w:p w14:paraId="73ACE7F0" w14:textId="77777777" w:rsidR="00C422CA" w:rsidRPr="00C90F5F" w:rsidRDefault="00C422CA" w:rsidP="00C422CA">
            <w:pPr>
              <w:jc w:val="both"/>
              <w:rPr>
                <w:rFonts w:ascii="Calibri" w:hAnsi="Calibri" w:cs="Calibri"/>
                <w:color w:val="000000"/>
                <w:sz w:val="16"/>
                <w:szCs w:val="16"/>
              </w:rPr>
            </w:pPr>
          </w:p>
          <w:p w14:paraId="52082471" w14:textId="77777777" w:rsidR="00C422CA" w:rsidRPr="00C90F5F" w:rsidRDefault="00C422CA" w:rsidP="00C422CA">
            <w:pPr>
              <w:jc w:val="both"/>
              <w:rPr>
                <w:rFonts w:ascii="Calibri" w:hAnsi="Calibri" w:cs="Calibri"/>
                <w:color w:val="000000"/>
                <w:sz w:val="16"/>
                <w:szCs w:val="16"/>
              </w:rPr>
            </w:pPr>
          </w:p>
          <w:p w14:paraId="6C5E0177" w14:textId="77777777" w:rsidR="00C422CA" w:rsidRPr="00C90F5F" w:rsidRDefault="00C422CA" w:rsidP="00C422CA">
            <w:pPr>
              <w:jc w:val="both"/>
              <w:rPr>
                <w:rFonts w:ascii="Calibri" w:hAnsi="Calibri" w:cs="Calibri"/>
                <w:color w:val="000000"/>
                <w:sz w:val="16"/>
                <w:szCs w:val="16"/>
              </w:rPr>
            </w:pPr>
          </w:p>
          <w:p w14:paraId="4E18988C" w14:textId="77777777" w:rsidR="00C422CA" w:rsidRPr="00C90F5F" w:rsidRDefault="00C422CA" w:rsidP="00C422CA">
            <w:pPr>
              <w:jc w:val="both"/>
              <w:rPr>
                <w:rFonts w:ascii="Calibri" w:hAnsi="Calibri" w:cs="Calibri"/>
                <w:color w:val="000000"/>
                <w:sz w:val="16"/>
                <w:szCs w:val="16"/>
              </w:rPr>
            </w:pPr>
          </w:p>
          <w:p w14:paraId="0D6B0690" w14:textId="77777777" w:rsidR="00C422CA" w:rsidRPr="00C90F5F" w:rsidRDefault="00C422CA" w:rsidP="00C422CA">
            <w:pPr>
              <w:jc w:val="both"/>
              <w:rPr>
                <w:rFonts w:ascii="Calibri" w:hAnsi="Calibri" w:cs="Calibri"/>
                <w:color w:val="000000"/>
                <w:sz w:val="16"/>
                <w:szCs w:val="16"/>
              </w:rPr>
            </w:pPr>
          </w:p>
          <w:p w14:paraId="7B13922D" w14:textId="77777777" w:rsidR="00C422CA" w:rsidRPr="00C90F5F" w:rsidRDefault="00C422CA" w:rsidP="00C422CA">
            <w:pPr>
              <w:jc w:val="both"/>
              <w:rPr>
                <w:rFonts w:ascii="Calibri" w:hAnsi="Calibri" w:cs="Calibri"/>
                <w:color w:val="000000"/>
                <w:sz w:val="16"/>
                <w:szCs w:val="16"/>
              </w:rPr>
            </w:pPr>
          </w:p>
          <w:p w14:paraId="3A498C46" w14:textId="77777777" w:rsidR="00C422CA" w:rsidRPr="00C90F5F" w:rsidRDefault="00C422CA" w:rsidP="00C422CA">
            <w:pPr>
              <w:jc w:val="both"/>
              <w:rPr>
                <w:rFonts w:ascii="Calibri" w:hAnsi="Calibri" w:cs="Calibri"/>
                <w:color w:val="000000"/>
                <w:sz w:val="16"/>
                <w:szCs w:val="16"/>
              </w:rPr>
            </w:pPr>
          </w:p>
          <w:p w14:paraId="0A4B5001" w14:textId="77777777" w:rsidR="00C422CA" w:rsidRPr="00C90F5F" w:rsidRDefault="00C422CA" w:rsidP="00C422CA">
            <w:pPr>
              <w:jc w:val="both"/>
              <w:rPr>
                <w:rFonts w:ascii="Calibri" w:hAnsi="Calibri" w:cs="Calibri"/>
                <w:color w:val="000000"/>
                <w:sz w:val="16"/>
                <w:szCs w:val="16"/>
              </w:rPr>
            </w:pPr>
          </w:p>
          <w:p w14:paraId="00190046" w14:textId="77777777" w:rsidR="00C422CA" w:rsidRPr="00C90F5F" w:rsidRDefault="00C422CA" w:rsidP="00C422CA">
            <w:pPr>
              <w:jc w:val="both"/>
              <w:rPr>
                <w:rFonts w:ascii="Calibri" w:hAnsi="Calibri" w:cs="Calibri"/>
                <w:color w:val="000000"/>
                <w:sz w:val="16"/>
                <w:szCs w:val="16"/>
              </w:rPr>
            </w:pPr>
          </w:p>
          <w:p w14:paraId="5A2C3C12" w14:textId="77777777" w:rsidR="00C422CA" w:rsidRPr="00C90F5F" w:rsidRDefault="00C422CA" w:rsidP="00C422CA">
            <w:pPr>
              <w:jc w:val="both"/>
              <w:rPr>
                <w:rFonts w:ascii="Calibri" w:hAnsi="Calibri" w:cs="Calibri"/>
                <w:color w:val="000000"/>
                <w:sz w:val="16"/>
                <w:szCs w:val="16"/>
              </w:rPr>
            </w:pPr>
          </w:p>
          <w:p w14:paraId="6E0952AF" w14:textId="77777777" w:rsidR="00C422CA" w:rsidRPr="00C90F5F" w:rsidRDefault="00C422CA" w:rsidP="00C422CA">
            <w:pPr>
              <w:jc w:val="both"/>
              <w:rPr>
                <w:rFonts w:ascii="Calibri" w:hAnsi="Calibri" w:cs="Calibri"/>
                <w:color w:val="000000"/>
                <w:sz w:val="16"/>
                <w:szCs w:val="16"/>
              </w:rPr>
            </w:pPr>
          </w:p>
          <w:p w14:paraId="76B5EA5F" w14:textId="77777777" w:rsidR="00C422CA" w:rsidRPr="00C90F5F" w:rsidRDefault="00C422CA" w:rsidP="00C422CA">
            <w:pPr>
              <w:jc w:val="both"/>
              <w:rPr>
                <w:rFonts w:ascii="Calibri" w:hAnsi="Calibri" w:cs="Calibri"/>
                <w:color w:val="000000"/>
                <w:sz w:val="16"/>
                <w:szCs w:val="16"/>
              </w:rPr>
            </w:pPr>
          </w:p>
          <w:p w14:paraId="3BED46CF" w14:textId="77777777" w:rsidR="00C422CA" w:rsidRPr="00C90F5F" w:rsidRDefault="00C422CA" w:rsidP="00C422CA">
            <w:pPr>
              <w:jc w:val="both"/>
              <w:rPr>
                <w:rFonts w:ascii="Calibri" w:hAnsi="Calibri" w:cs="Calibri"/>
                <w:color w:val="000000"/>
                <w:sz w:val="16"/>
                <w:szCs w:val="16"/>
              </w:rPr>
            </w:pPr>
          </w:p>
          <w:p w14:paraId="18C23643" w14:textId="77777777" w:rsidR="00C422CA" w:rsidRPr="00C90F5F" w:rsidRDefault="00C422CA" w:rsidP="00C422CA">
            <w:pPr>
              <w:jc w:val="both"/>
              <w:rPr>
                <w:rFonts w:ascii="Calibri" w:hAnsi="Calibri" w:cs="Calibri"/>
                <w:color w:val="000000"/>
                <w:sz w:val="16"/>
                <w:szCs w:val="16"/>
              </w:rPr>
            </w:pPr>
          </w:p>
          <w:p w14:paraId="6DA8719E" w14:textId="77777777" w:rsidR="00C422CA" w:rsidRPr="00C90F5F" w:rsidRDefault="00C422CA" w:rsidP="00C422CA">
            <w:pPr>
              <w:jc w:val="both"/>
              <w:rPr>
                <w:rFonts w:ascii="Calibri" w:hAnsi="Calibri" w:cs="Calibri"/>
                <w:color w:val="000000"/>
                <w:sz w:val="16"/>
                <w:szCs w:val="16"/>
              </w:rPr>
            </w:pPr>
          </w:p>
          <w:p w14:paraId="721BACF6" w14:textId="77777777" w:rsidR="00C422CA" w:rsidRPr="00C90F5F" w:rsidRDefault="00C422CA" w:rsidP="00C422CA">
            <w:pPr>
              <w:jc w:val="both"/>
              <w:rPr>
                <w:rFonts w:ascii="Calibri" w:hAnsi="Calibri" w:cs="Calibri"/>
                <w:color w:val="000000"/>
                <w:sz w:val="16"/>
                <w:szCs w:val="16"/>
              </w:rPr>
            </w:pPr>
          </w:p>
          <w:p w14:paraId="2AC74F3B" w14:textId="77777777" w:rsidR="00C422CA" w:rsidRPr="00C90F5F" w:rsidRDefault="00C422CA" w:rsidP="00C422CA">
            <w:pPr>
              <w:jc w:val="both"/>
              <w:rPr>
                <w:rFonts w:ascii="Calibri" w:hAnsi="Calibri" w:cs="Calibri"/>
                <w:color w:val="000000"/>
                <w:sz w:val="16"/>
                <w:szCs w:val="16"/>
              </w:rPr>
            </w:pPr>
          </w:p>
          <w:p w14:paraId="3B3759A2" w14:textId="77777777" w:rsidR="00C422CA" w:rsidRPr="00C90F5F" w:rsidRDefault="00C422CA" w:rsidP="00C422CA">
            <w:pPr>
              <w:jc w:val="both"/>
              <w:rPr>
                <w:rFonts w:ascii="Calibri" w:hAnsi="Calibri" w:cs="Calibri"/>
                <w:color w:val="000000"/>
                <w:sz w:val="16"/>
                <w:szCs w:val="16"/>
              </w:rPr>
            </w:pPr>
          </w:p>
          <w:p w14:paraId="55767577" w14:textId="77777777" w:rsidR="00C422CA" w:rsidRPr="00C90F5F" w:rsidRDefault="00C422CA" w:rsidP="00C422CA">
            <w:pPr>
              <w:jc w:val="both"/>
              <w:rPr>
                <w:rFonts w:ascii="Calibri" w:hAnsi="Calibri" w:cs="Calibri"/>
                <w:color w:val="000000"/>
                <w:sz w:val="16"/>
                <w:szCs w:val="16"/>
              </w:rPr>
            </w:pPr>
          </w:p>
          <w:p w14:paraId="3C85395C" w14:textId="77777777" w:rsidR="00C422CA" w:rsidRPr="00C90F5F" w:rsidRDefault="00C422CA" w:rsidP="00C422CA">
            <w:pPr>
              <w:jc w:val="both"/>
              <w:rPr>
                <w:rFonts w:ascii="Calibri" w:hAnsi="Calibri" w:cs="Calibri"/>
                <w:color w:val="000000"/>
                <w:sz w:val="16"/>
                <w:szCs w:val="16"/>
              </w:rPr>
            </w:pPr>
          </w:p>
          <w:p w14:paraId="5DF6642C" w14:textId="77777777" w:rsidR="00C422CA" w:rsidRPr="00C90F5F" w:rsidRDefault="00C422CA" w:rsidP="00C422CA">
            <w:pPr>
              <w:jc w:val="both"/>
              <w:rPr>
                <w:rFonts w:ascii="Calibri" w:hAnsi="Calibri" w:cs="Calibri"/>
                <w:color w:val="000000"/>
                <w:sz w:val="16"/>
                <w:szCs w:val="16"/>
              </w:rPr>
            </w:pPr>
          </w:p>
          <w:p w14:paraId="506DDF73" w14:textId="77777777" w:rsidR="00C422CA" w:rsidRPr="00C90F5F" w:rsidRDefault="00C422CA" w:rsidP="00C422CA">
            <w:pPr>
              <w:jc w:val="both"/>
              <w:rPr>
                <w:rFonts w:ascii="Calibri" w:hAnsi="Calibri" w:cs="Calibri"/>
                <w:color w:val="000000"/>
                <w:sz w:val="16"/>
                <w:szCs w:val="16"/>
              </w:rPr>
            </w:pPr>
          </w:p>
          <w:p w14:paraId="22221519" w14:textId="77777777" w:rsidR="00C422CA" w:rsidRPr="00C90F5F" w:rsidRDefault="00C422CA" w:rsidP="00C422CA">
            <w:pPr>
              <w:jc w:val="both"/>
              <w:rPr>
                <w:rFonts w:ascii="Calibri" w:hAnsi="Calibri" w:cs="Calibri"/>
                <w:color w:val="000000"/>
                <w:sz w:val="16"/>
                <w:szCs w:val="16"/>
              </w:rPr>
            </w:pPr>
          </w:p>
          <w:p w14:paraId="3ADE2AFC" w14:textId="6E3BE19E"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7823E23B" w14:textId="498B4A06"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1. Mantenimiento preventivo de vehículos a gasolina </w:t>
            </w:r>
          </w:p>
        </w:tc>
        <w:tc>
          <w:tcPr>
            <w:tcW w:w="487" w:type="pct"/>
            <w:vMerge/>
          </w:tcPr>
          <w:p w14:paraId="13AAE5BA"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vAlign w:val="center"/>
          </w:tcPr>
          <w:p w14:paraId="1E3BC074" w14:textId="5713C7BD" w:rsidR="00C422CA" w:rsidRPr="00C90F5F" w:rsidRDefault="00C422CA" w:rsidP="00C422CA">
            <w:pPr>
              <w:jc w:val="center"/>
              <w:rPr>
                <w:rFonts w:ascii="Calibri" w:hAnsi="Calibri" w:cs="Calibri"/>
                <w:color w:val="000000"/>
                <w:sz w:val="16"/>
                <w:szCs w:val="16"/>
              </w:rPr>
            </w:pPr>
            <w:r>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552D83C" w14:textId="715391AA"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63E7B8C" w14:textId="2E08126E"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$1,224.14</w:t>
            </w:r>
          </w:p>
        </w:tc>
      </w:tr>
      <w:tr w:rsidR="00C422CA" w:rsidRPr="00C90F5F" w14:paraId="47C5F869" w14:textId="77777777" w:rsidTr="00C422CA">
        <w:trPr>
          <w:trHeight w:val="83"/>
          <w:jc w:val="center"/>
        </w:trPr>
        <w:tc>
          <w:tcPr>
            <w:tcW w:w="401" w:type="pct"/>
            <w:vMerge/>
          </w:tcPr>
          <w:p w14:paraId="25A44DF9"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2B501CDB" w14:textId="7FA3A457"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2. Mantenimiento preventivo de vehículos a gasolina </w:t>
            </w:r>
          </w:p>
        </w:tc>
        <w:tc>
          <w:tcPr>
            <w:tcW w:w="487" w:type="pct"/>
            <w:vMerge/>
          </w:tcPr>
          <w:p w14:paraId="3B6FB767"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7DBCCF3" w14:textId="2AC3159E"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6525AA5" w14:textId="06B7E08E"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$2,086.21</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06C5A03" w14:textId="572E4BDA"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$2,086.21</w:t>
            </w:r>
          </w:p>
        </w:tc>
      </w:tr>
      <w:tr w:rsidR="00C422CA" w:rsidRPr="00C90F5F" w14:paraId="6985C49E" w14:textId="77777777" w:rsidTr="00C422CA">
        <w:trPr>
          <w:trHeight w:val="83"/>
          <w:jc w:val="center"/>
        </w:trPr>
        <w:tc>
          <w:tcPr>
            <w:tcW w:w="401" w:type="pct"/>
            <w:vMerge/>
          </w:tcPr>
          <w:p w14:paraId="10D7AD63"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D236F41" w14:textId="007689CA"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3. TSURU, 2001, Mantenimiento preventivo de</w:t>
            </w:r>
            <w:r>
              <w:rPr>
                <w:rFonts w:ascii="Calibri" w:hAnsi="Calibri" w:cs="Calibri"/>
                <w:color w:val="000000"/>
                <w:sz w:val="16"/>
                <w:szCs w:val="16"/>
              </w:rPr>
              <w:t xml:space="preserve"> </w:t>
            </w:r>
          </w:p>
        </w:tc>
        <w:tc>
          <w:tcPr>
            <w:tcW w:w="487" w:type="pct"/>
            <w:vMerge/>
          </w:tcPr>
          <w:p w14:paraId="136FE49C"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6A1FFE6" w14:textId="19210B2B"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FE3027B" w14:textId="2620C0BD"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2E3000D" w14:textId="518EE4A2"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r>
      <w:tr w:rsidR="00C422CA" w:rsidRPr="00C90F5F" w14:paraId="0F8CCB73" w14:textId="77777777" w:rsidTr="00C422CA">
        <w:trPr>
          <w:trHeight w:val="83"/>
          <w:jc w:val="center"/>
        </w:trPr>
        <w:tc>
          <w:tcPr>
            <w:tcW w:w="401" w:type="pct"/>
            <w:vMerge/>
          </w:tcPr>
          <w:p w14:paraId="4BD4CFB1"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E30A187" w14:textId="312E467C"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4. Mantenimiento preventivo de vehículos a gasolina </w:t>
            </w:r>
          </w:p>
        </w:tc>
        <w:tc>
          <w:tcPr>
            <w:tcW w:w="487" w:type="pct"/>
            <w:vMerge/>
          </w:tcPr>
          <w:p w14:paraId="6AB184E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7451326" w14:textId="23B63003"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FFC623B" w14:textId="71E5E9C0"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405171F0" w14:textId="1C454EDB"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r>
      <w:tr w:rsidR="00C422CA" w:rsidRPr="00C90F5F" w14:paraId="6C685FB5" w14:textId="77777777" w:rsidTr="00C422CA">
        <w:trPr>
          <w:trHeight w:val="83"/>
          <w:jc w:val="center"/>
        </w:trPr>
        <w:tc>
          <w:tcPr>
            <w:tcW w:w="401" w:type="pct"/>
            <w:vMerge/>
          </w:tcPr>
          <w:p w14:paraId="2765A44A"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015C767D" w14:textId="5752E3DA"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5. Mantenimiento preventivo de vehículos a gasolina </w:t>
            </w:r>
          </w:p>
        </w:tc>
        <w:tc>
          <w:tcPr>
            <w:tcW w:w="487" w:type="pct"/>
            <w:vMerge/>
          </w:tcPr>
          <w:p w14:paraId="533A5773"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039BFE8" w14:textId="1F5CB032"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283E027" w14:textId="29EEF4D0"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$1,387.93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83B0CD6" w14:textId="4F328D74"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$1,387.93</w:t>
            </w:r>
          </w:p>
        </w:tc>
      </w:tr>
      <w:tr w:rsidR="00C422CA" w:rsidRPr="00C90F5F" w14:paraId="07B9B071" w14:textId="77777777" w:rsidTr="00C422CA">
        <w:trPr>
          <w:trHeight w:val="83"/>
          <w:jc w:val="center"/>
        </w:trPr>
        <w:tc>
          <w:tcPr>
            <w:tcW w:w="401" w:type="pct"/>
            <w:vMerge/>
          </w:tcPr>
          <w:p w14:paraId="7B2C8728"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7649F2A7" w14:textId="21FC161D"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 Mantenimiento preventivo de vehículos a gasolina </w:t>
            </w:r>
          </w:p>
        </w:tc>
        <w:tc>
          <w:tcPr>
            <w:tcW w:w="487" w:type="pct"/>
            <w:vMerge/>
          </w:tcPr>
          <w:p w14:paraId="0DEEEAE1"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21B5771B" w14:textId="41E01E1E"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9A71795" w14:textId="61697654"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$2,362.07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A4081A0" w14:textId="25ED5088"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$2,362.07</w:t>
            </w:r>
          </w:p>
        </w:tc>
      </w:tr>
      <w:tr w:rsidR="00C422CA" w:rsidRPr="00C90F5F" w14:paraId="541BDEF1" w14:textId="77777777" w:rsidTr="00C422CA">
        <w:trPr>
          <w:trHeight w:val="83"/>
          <w:jc w:val="center"/>
        </w:trPr>
        <w:tc>
          <w:tcPr>
            <w:tcW w:w="401" w:type="pct"/>
            <w:vMerge/>
          </w:tcPr>
          <w:p w14:paraId="79B2A64E"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55A2F492" w14:textId="5EE909EF"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 Mantenimiento preventivo de vehículos a gasolina </w:t>
            </w:r>
          </w:p>
        </w:tc>
        <w:tc>
          <w:tcPr>
            <w:tcW w:w="487" w:type="pct"/>
            <w:vMerge/>
          </w:tcPr>
          <w:p w14:paraId="678D7727"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9210582" w14:textId="4DF04854"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2DD2D1C" w14:textId="1C3726FC"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A185FB1" w14:textId="0ADF4028"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r>
      <w:tr w:rsidR="00C422CA" w:rsidRPr="00C90F5F" w14:paraId="0455141A" w14:textId="77777777" w:rsidTr="00C422CA">
        <w:trPr>
          <w:trHeight w:val="83"/>
          <w:jc w:val="center"/>
        </w:trPr>
        <w:tc>
          <w:tcPr>
            <w:tcW w:w="401" w:type="pct"/>
            <w:vMerge/>
          </w:tcPr>
          <w:p w14:paraId="4C44B4FE"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02E04E44" w14:textId="2D2F06E4"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8. Mantenimiento preventivo de vehículos a gasolina </w:t>
            </w:r>
          </w:p>
        </w:tc>
        <w:tc>
          <w:tcPr>
            <w:tcW w:w="487" w:type="pct"/>
            <w:vMerge/>
          </w:tcPr>
          <w:p w14:paraId="72273FF2"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6CD1E6D" w14:textId="161399C8"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6152193" w14:textId="31ACF142"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3B5E668" w14:textId="52B049B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r>
      <w:tr w:rsidR="00C422CA" w:rsidRPr="00C90F5F" w14:paraId="2C0BB162" w14:textId="77777777" w:rsidTr="00C422CA">
        <w:trPr>
          <w:trHeight w:val="83"/>
          <w:jc w:val="center"/>
        </w:trPr>
        <w:tc>
          <w:tcPr>
            <w:tcW w:w="401" w:type="pct"/>
            <w:vMerge/>
          </w:tcPr>
          <w:p w14:paraId="4EF0E7A3"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0AF328EB" w14:textId="00283658"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9. Mantenimiento preventivo de vehículos a gasolina </w:t>
            </w:r>
          </w:p>
        </w:tc>
        <w:tc>
          <w:tcPr>
            <w:tcW w:w="487" w:type="pct"/>
            <w:vMerge/>
          </w:tcPr>
          <w:p w14:paraId="2D756489"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B9EB935" w14:textId="08FF4A47"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333ED22" w14:textId="5007E789"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A1D2B1C" w14:textId="5A4A639C"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r>
      <w:tr w:rsidR="00C422CA" w:rsidRPr="00C90F5F" w14:paraId="795F8C1D" w14:textId="77777777" w:rsidTr="00C422CA">
        <w:trPr>
          <w:trHeight w:val="83"/>
          <w:jc w:val="center"/>
        </w:trPr>
        <w:tc>
          <w:tcPr>
            <w:tcW w:w="401" w:type="pct"/>
            <w:vMerge/>
          </w:tcPr>
          <w:p w14:paraId="57A0B8C5"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BDD31EF" w14:textId="5BB3E091"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10. Mantenimiento preventivo de vehículos a gasolina</w:t>
            </w:r>
          </w:p>
        </w:tc>
        <w:tc>
          <w:tcPr>
            <w:tcW w:w="487" w:type="pct"/>
            <w:vMerge/>
          </w:tcPr>
          <w:p w14:paraId="7FD18BE4"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24F0A383" w14:textId="44D1373F"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3EBDB1D4" w14:textId="72DC46A3"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E5BF8AC" w14:textId="078EDBCC"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r>
      <w:tr w:rsidR="00C422CA" w:rsidRPr="00C90F5F" w14:paraId="4F0B6095" w14:textId="77777777" w:rsidTr="00C422CA">
        <w:trPr>
          <w:trHeight w:val="83"/>
          <w:jc w:val="center"/>
        </w:trPr>
        <w:tc>
          <w:tcPr>
            <w:tcW w:w="401" w:type="pct"/>
            <w:vMerge/>
          </w:tcPr>
          <w:p w14:paraId="618F2620"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BB6818D" w14:textId="1EBB02E7"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11. Mantenimiento preventivo de vehículos a gasolina</w:t>
            </w:r>
          </w:p>
        </w:tc>
        <w:tc>
          <w:tcPr>
            <w:tcW w:w="487" w:type="pct"/>
            <w:vMerge/>
          </w:tcPr>
          <w:p w14:paraId="3394D597"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FD2D3C0" w14:textId="2941413B"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6125B0C" w14:textId="0E92C8E6"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93B9D3A" w14:textId="3031E457"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$1,327.59</w:t>
            </w:r>
          </w:p>
        </w:tc>
      </w:tr>
      <w:tr w:rsidR="00C422CA" w:rsidRPr="00C90F5F" w14:paraId="37E11A56" w14:textId="77777777" w:rsidTr="00C422CA">
        <w:trPr>
          <w:trHeight w:val="83"/>
          <w:jc w:val="center"/>
        </w:trPr>
        <w:tc>
          <w:tcPr>
            <w:tcW w:w="401" w:type="pct"/>
            <w:vMerge/>
          </w:tcPr>
          <w:p w14:paraId="02851BE9"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78C5CB6" w14:textId="076B24CC"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12. Mantenimiento preventivo de vehículos a gasolina </w:t>
            </w:r>
          </w:p>
        </w:tc>
        <w:tc>
          <w:tcPr>
            <w:tcW w:w="487" w:type="pct"/>
            <w:vMerge/>
          </w:tcPr>
          <w:p w14:paraId="6ECD8C41"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E8A9E29" w14:textId="47704A00"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6E2712D" w14:textId="0511ADB5"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81C7C80" w14:textId="1241B2E7"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$2,224.14</w:t>
            </w:r>
          </w:p>
        </w:tc>
      </w:tr>
      <w:tr w:rsidR="00C422CA" w:rsidRPr="00C90F5F" w14:paraId="7413BB77" w14:textId="77777777" w:rsidTr="00C422CA">
        <w:trPr>
          <w:trHeight w:val="83"/>
          <w:jc w:val="center"/>
        </w:trPr>
        <w:tc>
          <w:tcPr>
            <w:tcW w:w="401" w:type="pct"/>
            <w:vMerge/>
          </w:tcPr>
          <w:p w14:paraId="51BC14EE"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77BD770" w14:textId="1A789150"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13. Mantenimiento preventivo de vehículos a gasolina </w:t>
            </w:r>
          </w:p>
        </w:tc>
        <w:tc>
          <w:tcPr>
            <w:tcW w:w="487" w:type="pct"/>
            <w:vMerge/>
          </w:tcPr>
          <w:p w14:paraId="2504A98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EE8383F" w14:textId="39D3CC79"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DC2960F" w14:textId="7D78F998"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$1,629.31</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D03C119" w14:textId="250C2678"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$1,629.31</w:t>
            </w:r>
          </w:p>
        </w:tc>
      </w:tr>
      <w:tr w:rsidR="00C422CA" w:rsidRPr="00C90F5F" w14:paraId="578053F7" w14:textId="77777777" w:rsidTr="00C422CA">
        <w:trPr>
          <w:trHeight w:val="83"/>
          <w:jc w:val="center"/>
        </w:trPr>
        <w:tc>
          <w:tcPr>
            <w:tcW w:w="401" w:type="pct"/>
            <w:vMerge/>
          </w:tcPr>
          <w:p w14:paraId="340BA6D6"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E0C3B15" w14:textId="427CA978"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14. Mantenimiento preventivo de vehículos a gasolina </w:t>
            </w:r>
          </w:p>
        </w:tc>
        <w:tc>
          <w:tcPr>
            <w:tcW w:w="487" w:type="pct"/>
            <w:vMerge/>
          </w:tcPr>
          <w:p w14:paraId="7643583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109C09AE" w14:textId="0D581C12"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D2C07A4" w14:textId="5E2C92F2"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D2DF798" w14:textId="6F0E4772"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$3,241.38</w:t>
            </w:r>
          </w:p>
        </w:tc>
      </w:tr>
      <w:tr w:rsidR="00C422CA" w:rsidRPr="00C90F5F" w14:paraId="6E643F4F" w14:textId="77777777" w:rsidTr="00C422CA">
        <w:trPr>
          <w:trHeight w:val="83"/>
          <w:jc w:val="center"/>
        </w:trPr>
        <w:tc>
          <w:tcPr>
            <w:tcW w:w="401" w:type="pct"/>
            <w:vMerge/>
          </w:tcPr>
          <w:p w14:paraId="71220B16"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2103B76" w14:textId="5E4DA228"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15. Mantenimiento preventivo de vehículos a gasolina </w:t>
            </w:r>
          </w:p>
        </w:tc>
        <w:tc>
          <w:tcPr>
            <w:tcW w:w="487" w:type="pct"/>
            <w:vMerge/>
          </w:tcPr>
          <w:p w14:paraId="03C5EA13"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AB183F6" w14:textId="0839976A"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72062E2" w14:textId="11D7D215"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$1,474.14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07E753B" w14:textId="1FA3383D"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$1,474.14</w:t>
            </w:r>
          </w:p>
        </w:tc>
      </w:tr>
      <w:tr w:rsidR="00C422CA" w:rsidRPr="00C90F5F" w14:paraId="31536FC5" w14:textId="77777777" w:rsidTr="00C422CA">
        <w:trPr>
          <w:trHeight w:val="83"/>
          <w:jc w:val="center"/>
        </w:trPr>
        <w:tc>
          <w:tcPr>
            <w:tcW w:w="401" w:type="pct"/>
            <w:vMerge/>
          </w:tcPr>
          <w:p w14:paraId="16DDA29A"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FB3ACCF" w14:textId="362CD6CC"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16. Mantenimiento preventivo de vehículos a gasolina </w:t>
            </w:r>
          </w:p>
        </w:tc>
        <w:tc>
          <w:tcPr>
            <w:tcW w:w="487" w:type="pct"/>
            <w:vMerge/>
          </w:tcPr>
          <w:p w14:paraId="3AF96A40"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D6DE60E" w14:textId="24726BD1"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C1F6188" w14:textId="53B13002"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$2,362.07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AED6BF4" w14:textId="4F8BB13D"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$2,362.07</w:t>
            </w:r>
          </w:p>
        </w:tc>
      </w:tr>
      <w:tr w:rsidR="00C422CA" w:rsidRPr="00C90F5F" w14:paraId="5465D5A9" w14:textId="77777777" w:rsidTr="00C422CA">
        <w:trPr>
          <w:trHeight w:val="83"/>
          <w:jc w:val="center"/>
        </w:trPr>
        <w:tc>
          <w:tcPr>
            <w:tcW w:w="401" w:type="pct"/>
            <w:vMerge/>
          </w:tcPr>
          <w:p w14:paraId="68F3A36B"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5D12B51" w14:textId="35D505F0"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17. Mantenimiento preventivo de vehículos a gasolina </w:t>
            </w:r>
          </w:p>
        </w:tc>
        <w:tc>
          <w:tcPr>
            <w:tcW w:w="487" w:type="pct"/>
            <w:vMerge/>
          </w:tcPr>
          <w:p w14:paraId="2477AE6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1E6A4F15" w14:textId="549EEE24"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F688BCD" w14:textId="3D1B5C4F"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8C83A00" w14:textId="5DB112CC"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r>
      <w:tr w:rsidR="00C422CA" w:rsidRPr="00C90F5F" w14:paraId="4A79AD8C" w14:textId="77777777" w:rsidTr="00C422CA">
        <w:trPr>
          <w:trHeight w:val="83"/>
          <w:jc w:val="center"/>
        </w:trPr>
        <w:tc>
          <w:tcPr>
            <w:tcW w:w="401" w:type="pct"/>
            <w:vMerge/>
          </w:tcPr>
          <w:p w14:paraId="61C28F0E"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7FF7040B" w14:textId="485196F0"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18. Mantenimiento preventivo de vehículos a gasolina </w:t>
            </w:r>
          </w:p>
        </w:tc>
        <w:tc>
          <w:tcPr>
            <w:tcW w:w="487" w:type="pct"/>
            <w:vMerge/>
          </w:tcPr>
          <w:p w14:paraId="426312C8"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DD45500" w14:textId="7022C446"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5CDD2BF" w14:textId="6D2AFC9D"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441A92AC" w14:textId="252A117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r>
      <w:tr w:rsidR="00C422CA" w:rsidRPr="00C90F5F" w14:paraId="119CCEE9" w14:textId="77777777" w:rsidTr="00C422CA">
        <w:trPr>
          <w:trHeight w:val="83"/>
          <w:jc w:val="center"/>
        </w:trPr>
        <w:tc>
          <w:tcPr>
            <w:tcW w:w="401" w:type="pct"/>
            <w:vMerge/>
          </w:tcPr>
          <w:p w14:paraId="39039E44"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5ADB5857" w14:textId="7D184B5A"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19. Mantenimiento preventivo de vehículos a gasolina </w:t>
            </w:r>
          </w:p>
        </w:tc>
        <w:tc>
          <w:tcPr>
            <w:tcW w:w="487" w:type="pct"/>
            <w:vMerge/>
          </w:tcPr>
          <w:p w14:paraId="2BD8DFF1"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A13EE54" w14:textId="00D0B289"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9AAD4D3" w14:textId="59EBE002"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9B360FF" w14:textId="48FDA343"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$1,327.59</w:t>
            </w:r>
          </w:p>
        </w:tc>
      </w:tr>
      <w:tr w:rsidR="00C422CA" w:rsidRPr="00C90F5F" w14:paraId="2148A32B" w14:textId="77777777" w:rsidTr="00C422CA">
        <w:trPr>
          <w:trHeight w:val="83"/>
          <w:jc w:val="center"/>
        </w:trPr>
        <w:tc>
          <w:tcPr>
            <w:tcW w:w="401" w:type="pct"/>
            <w:vMerge/>
          </w:tcPr>
          <w:p w14:paraId="015F9A9C"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BBB022D" w14:textId="280FB78E"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20. Mantenimiento preventivo de vehículos a gasolina </w:t>
            </w:r>
          </w:p>
        </w:tc>
        <w:tc>
          <w:tcPr>
            <w:tcW w:w="487" w:type="pct"/>
            <w:vMerge/>
          </w:tcPr>
          <w:p w14:paraId="604F5855"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EFC8DF8" w14:textId="615DE40B"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19DF3BD0" w14:textId="456D28D1"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4065070" w14:textId="07C3ADD9"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750DFCD3" w14:textId="77777777" w:rsidTr="00C422CA">
        <w:trPr>
          <w:trHeight w:val="83"/>
          <w:jc w:val="center"/>
        </w:trPr>
        <w:tc>
          <w:tcPr>
            <w:tcW w:w="401" w:type="pct"/>
            <w:vMerge/>
          </w:tcPr>
          <w:p w14:paraId="572ED338"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A69E422" w14:textId="7E017FCD"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21. Mantenimiento preventivo de vehículos a gasolina </w:t>
            </w:r>
          </w:p>
        </w:tc>
        <w:tc>
          <w:tcPr>
            <w:tcW w:w="487" w:type="pct"/>
            <w:vMerge/>
          </w:tcPr>
          <w:p w14:paraId="0B61CF8F"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264674F" w14:textId="6A0275A0"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0DC0AAE" w14:textId="78F12217"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4928BE7" w14:textId="55B5B867"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r>
      <w:tr w:rsidR="00C422CA" w:rsidRPr="00C90F5F" w14:paraId="68F02260" w14:textId="77777777" w:rsidTr="00C422CA">
        <w:trPr>
          <w:trHeight w:val="83"/>
          <w:jc w:val="center"/>
        </w:trPr>
        <w:tc>
          <w:tcPr>
            <w:tcW w:w="401" w:type="pct"/>
            <w:vMerge/>
          </w:tcPr>
          <w:p w14:paraId="3E974300"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BF21A36" w14:textId="1A90C4AD"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22. Mantenimiento preventivo de vehículos a gasolina </w:t>
            </w:r>
          </w:p>
        </w:tc>
        <w:tc>
          <w:tcPr>
            <w:tcW w:w="487" w:type="pct"/>
            <w:vMerge/>
          </w:tcPr>
          <w:p w14:paraId="21E460D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163B5B4" w14:textId="7B677B8C"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93E8A90" w14:textId="37701E8F"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F569DC9" w14:textId="6351374D"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589F643A" w14:textId="77777777" w:rsidTr="00C422CA">
        <w:trPr>
          <w:trHeight w:val="83"/>
          <w:jc w:val="center"/>
        </w:trPr>
        <w:tc>
          <w:tcPr>
            <w:tcW w:w="401" w:type="pct"/>
            <w:vMerge/>
          </w:tcPr>
          <w:p w14:paraId="6BDB213B"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5096D0F7" w14:textId="3ED5D539"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23. Mantenimiento preventivo de vehículos a gasolina </w:t>
            </w:r>
          </w:p>
        </w:tc>
        <w:tc>
          <w:tcPr>
            <w:tcW w:w="487" w:type="pct"/>
            <w:vMerge/>
          </w:tcPr>
          <w:p w14:paraId="44DB6960"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06652F4" w14:textId="4BFBB6CD"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08934A1" w14:textId="3DC37FA1"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AB4E41A" w14:textId="10042A98"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r>
      <w:tr w:rsidR="00C422CA" w:rsidRPr="00C90F5F" w14:paraId="49F0F441" w14:textId="77777777" w:rsidTr="00C422CA">
        <w:trPr>
          <w:trHeight w:val="83"/>
          <w:jc w:val="center"/>
        </w:trPr>
        <w:tc>
          <w:tcPr>
            <w:tcW w:w="401" w:type="pct"/>
            <w:vMerge/>
          </w:tcPr>
          <w:p w14:paraId="17276D0F"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5E8F8734" w14:textId="2C61C446"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24. Mantenimiento preventivo de vehículos a gasolina </w:t>
            </w:r>
          </w:p>
        </w:tc>
        <w:tc>
          <w:tcPr>
            <w:tcW w:w="487" w:type="pct"/>
            <w:vMerge/>
          </w:tcPr>
          <w:p w14:paraId="4342BCE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25653D7" w14:textId="12A0A394"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4DB6274" w14:textId="0AE2BA4D"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F5CE604" w14:textId="3711CE7A"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2242C340" w14:textId="77777777" w:rsidTr="00C422CA">
        <w:trPr>
          <w:trHeight w:val="83"/>
          <w:jc w:val="center"/>
        </w:trPr>
        <w:tc>
          <w:tcPr>
            <w:tcW w:w="401" w:type="pct"/>
            <w:vMerge/>
          </w:tcPr>
          <w:p w14:paraId="6DF3E4F0"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0A2ABEC" w14:textId="3DB37FBB"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25. Mantenimiento preventivo de vehículos a gasolina </w:t>
            </w:r>
          </w:p>
        </w:tc>
        <w:tc>
          <w:tcPr>
            <w:tcW w:w="487" w:type="pct"/>
            <w:vMerge/>
          </w:tcPr>
          <w:p w14:paraId="3BAA4364"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DE8382F" w14:textId="37B014B8"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0C02949" w14:textId="412AE221"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6FC9091" w14:textId="2531F497"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r>
      <w:tr w:rsidR="00C422CA" w:rsidRPr="00C90F5F" w14:paraId="2BD2D8CF" w14:textId="77777777" w:rsidTr="00C422CA">
        <w:trPr>
          <w:trHeight w:val="83"/>
          <w:jc w:val="center"/>
        </w:trPr>
        <w:tc>
          <w:tcPr>
            <w:tcW w:w="401" w:type="pct"/>
            <w:vMerge/>
          </w:tcPr>
          <w:p w14:paraId="0EAEE5F4"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6B8677A" w14:textId="2A37FBA8"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26. Mantenimiento preventivo de vehículos a gasolina </w:t>
            </w:r>
          </w:p>
        </w:tc>
        <w:tc>
          <w:tcPr>
            <w:tcW w:w="487" w:type="pct"/>
            <w:vMerge/>
          </w:tcPr>
          <w:p w14:paraId="4B66A91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C725F54" w14:textId="7917BA45"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ABFF049" w14:textId="08810E37"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071E109" w14:textId="5A0B00C9"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3725A897" w14:textId="77777777" w:rsidTr="00C422CA">
        <w:trPr>
          <w:trHeight w:val="83"/>
          <w:jc w:val="center"/>
        </w:trPr>
        <w:tc>
          <w:tcPr>
            <w:tcW w:w="401" w:type="pct"/>
            <w:vMerge/>
          </w:tcPr>
          <w:p w14:paraId="4A4C2312"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5EA512A" w14:textId="40BE23E3"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27. Mantenimiento preventivo de vehículos a gasolina </w:t>
            </w:r>
          </w:p>
        </w:tc>
        <w:tc>
          <w:tcPr>
            <w:tcW w:w="487" w:type="pct"/>
            <w:vMerge/>
          </w:tcPr>
          <w:p w14:paraId="69389A1D"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B7D2CEB" w14:textId="1E51EAB2"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C30F9CE" w14:textId="732A10AF"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DEC23CA" w14:textId="2FCEF878"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r>
      <w:tr w:rsidR="00C422CA" w:rsidRPr="00C90F5F" w14:paraId="346D7663" w14:textId="77777777" w:rsidTr="00C422CA">
        <w:trPr>
          <w:trHeight w:val="83"/>
          <w:jc w:val="center"/>
        </w:trPr>
        <w:tc>
          <w:tcPr>
            <w:tcW w:w="401" w:type="pct"/>
            <w:vMerge/>
          </w:tcPr>
          <w:p w14:paraId="3A5BF8EA"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7568EB64" w14:textId="59739CB8"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28. Mantenimiento preventivo de vehículos a gasolina </w:t>
            </w:r>
          </w:p>
        </w:tc>
        <w:tc>
          <w:tcPr>
            <w:tcW w:w="487" w:type="pct"/>
            <w:vMerge/>
          </w:tcPr>
          <w:p w14:paraId="551B58F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1531868E" w14:textId="47A56B6E"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803A23F" w14:textId="321EE6D7"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E740841" w14:textId="668A9860"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6103E14A" w14:textId="77777777" w:rsidTr="00C422CA">
        <w:trPr>
          <w:trHeight w:val="83"/>
          <w:jc w:val="center"/>
        </w:trPr>
        <w:tc>
          <w:tcPr>
            <w:tcW w:w="401" w:type="pct"/>
            <w:vMerge/>
          </w:tcPr>
          <w:p w14:paraId="44D7B23A"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21DD2ED8" w14:textId="43503634"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29. Mantenimiento preventivo de vehículos a gasolina </w:t>
            </w:r>
          </w:p>
        </w:tc>
        <w:tc>
          <w:tcPr>
            <w:tcW w:w="487" w:type="pct"/>
            <w:vMerge/>
          </w:tcPr>
          <w:p w14:paraId="3D5ACAC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F229BAC" w14:textId="301740B7"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DBAEBBA" w14:textId="6E0485A5"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6F21B09" w14:textId="3E8804ED"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r>
      <w:tr w:rsidR="00C422CA" w:rsidRPr="00C90F5F" w14:paraId="35D30ED3" w14:textId="77777777" w:rsidTr="00C422CA">
        <w:trPr>
          <w:trHeight w:val="83"/>
          <w:jc w:val="center"/>
        </w:trPr>
        <w:tc>
          <w:tcPr>
            <w:tcW w:w="401" w:type="pct"/>
            <w:vMerge/>
          </w:tcPr>
          <w:p w14:paraId="2FB9F8C1"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0C88CF7F" w14:textId="773C504A"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30. Mantenimiento preventivo de vehículos a gasolina </w:t>
            </w:r>
          </w:p>
        </w:tc>
        <w:tc>
          <w:tcPr>
            <w:tcW w:w="487" w:type="pct"/>
            <w:vMerge/>
          </w:tcPr>
          <w:p w14:paraId="778CE445"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31E208D" w14:textId="071A7996"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5D3BA3B" w14:textId="0331C6DA"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69C50C3" w14:textId="27A64900"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12274A3C" w14:textId="77777777" w:rsidTr="00C422CA">
        <w:trPr>
          <w:trHeight w:val="83"/>
          <w:jc w:val="center"/>
        </w:trPr>
        <w:tc>
          <w:tcPr>
            <w:tcW w:w="401" w:type="pct"/>
            <w:vMerge/>
          </w:tcPr>
          <w:p w14:paraId="6DBBB70E"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556A836E" w14:textId="5FE11A32"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31. Mantenimiento preventivo de vehículos a gasolina </w:t>
            </w:r>
          </w:p>
        </w:tc>
        <w:tc>
          <w:tcPr>
            <w:tcW w:w="487" w:type="pct"/>
            <w:vMerge/>
          </w:tcPr>
          <w:p w14:paraId="7240E9CD"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F564B51" w14:textId="1DB71F73"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C94475A" w14:textId="314B5A7F"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F823B3D" w14:textId="32DB8E48"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r>
      <w:tr w:rsidR="00C422CA" w:rsidRPr="00C90F5F" w14:paraId="7FB25A8D" w14:textId="77777777" w:rsidTr="00C422CA">
        <w:trPr>
          <w:trHeight w:val="83"/>
          <w:jc w:val="center"/>
        </w:trPr>
        <w:tc>
          <w:tcPr>
            <w:tcW w:w="401" w:type="pct"/>
            <w:vMerge/>
          </w:tcPr>
          <w:p w14:paraId="756B71E6"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5FD82E2" w14:textId="123EB60C"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32. Mantenimiento preventivo de vehículos a gasolina </w:t>
            </w:r>
          </w:p>
        </w:tc>
        <w:tc>
          <w:tcPr>
            <w:tcW w:w="487" w:type="pct"/>
            <w:vMerge/>
          </w:tcPr>
          <w:p w14:paraId="5992FB88"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6C86BAA" w14:textId="153E3BD9"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1D7621B" w14:textId="2BEE3953"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EDB5756" w14:textId="6D19DE78"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5475F3AC" w14:textId="77777777" w:rsidTr="00C422CA">
        <w:trPr>
          <w:trHeight w:val="83"/>
          <w:jc w:val="center"/>
        </w:trPr>
        <w:tc>
          <w:tcPr>
            <w:tcW w:w="401" w:type="pct"/>
            <w:vMerge/>
          </w:tcPr>
          <w:p w14:paraId="2294F931"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828A391" w14:textId="0ADAAE66"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33. Mantenimiento preventivo de vehículos a gasolina </w:t>
            </w:r>
          </w:p>
        </w:tc>
        <w:tc>
          <w:tcPr>
            <w:tcW w:w="487" w:type="pct"/>
            <w:vMerge/>
          </w:tcPr>
          <w:p w14:paraId="5A17D88D"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FDB821F" w14:textId="0F8AA8BC"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31BC47E" w14:textId="1478A013"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B4DD875" w14:textId="72A1C3C1"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r>
      <w:tr w:rsidR="00C422CA" w:rsidRPr="00C90F5F" w14:paraId="2C7B5F6D" w14:textId="77777777" w:rsidTr="00C422CA">
        <w:trPr>
          <w:trHeight w:val="83"/>
          <w:jc w:val="center"/>
        </w:trPr>
        <w:tc>
          <w:tcPr>
            <w:tcW w:w="401" w:type="pct"/>
            <w:vMerge/>
          </w:tcPr>
          <w:p w14:paraId="1E93DDED"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29B586B8" w14:textId="5004BD98"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34. Mantenimiento preventivo de vehículos a gasolina </w:t>
            </w:r>
          </w:p>
        </w:tc>
        <w:tc>
          <w:tcPr>
            <w:tcW w:w="487" w:type="pct"/>
            <w:vMerge/>
          </w:tcPr>
          <w:p w14:paraId="33FE0E78"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47DF254" w14:textId="5577F0EA"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EC64719" w14:textId="42DFAE90"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77A267F7" w14:textId="1A389013"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32FBD1ED" w14:textId="77777777" w:rsidTr="00C422CA">
        <w:trPr>
          <w:trHeight w:val="83"/>
          <w:jc w:val="center"/>
        </w:trPr>
        <w:tc>
          <w:tcPr>
            <w:tcW w:w="401" w:type="pct"/>
            <w:vMerge/>
          </w:tcPr>
          <w:p w14:paraId="242214CD"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A84CA79" w14:textId="60EA47F5"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35. Mantenimiento preventivo de vehículos a gasolina </w:t>
            </w:r>
          </w:p>
        </w:tc>
        <w:tc>
          <w:tcPr>
            <w:tcW w:w="487" w:type="pct"/>
            <w:vMerge/>
          </w:tcPr>
          <w:p w14:paraId="6358612A"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09486F6" w14:textId="756218D2"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D0A6B20" w14:textId="06FBE081"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$1,387.93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43BC89B6" w14:textId="07E05FCD"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$1,387.93</w:t>
            </w:r>
          </w:p>
        </w:tc>
      </w:tr>
      <w:tr w:rsidR="00C422CA" w:rsidRPr="00C90F5F" w14:paraId="7500F2FF" w14:textId="77777777" w:rsidTr="00C422CA">
        <w:trPr>
          <w:trHeight w:val="83"/>
          <w:jc w:val="center"/>
        </w:trPr>
        <w:tc>
          <w:tcPr>
            <w:tcW w:w="401" w:type="pct"/>
            <w:vMerge/>
          </w:tcPr>
          <w:p w14:paraId="264EFE3F"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F7C7274" w14:textId="16D776BF"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36. Mantenimiento preventivo de vehículos a gasolina </w:t>
            </w:r>
          </w:p>
        </w:tc>
        <w:tc>
          <w:tcPr>
            <w:tcW w:w="487" w:type="pct"/>
            <w:vMerge/>
          </w:tcPr>
          <w:p w14:paraId="243FB57E"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B226516" w14:textId="4F5F2BFF"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318CCD51" w14:textId="45C7F205"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$2,362.07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1AD6B7B" w14:textId="229C8CA6"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$2,362.07</w:t>
            </w:r>
          </w:p>
        </w:tc>
      </w:tr>
      <w:tr w:rsidR="00C422CA" w:rsidRPr="00C90F5F" w14:paraId="61BCA7DF" w14:textId="77777777" w:rsidTr="00C422CA">
        <w:trPr>
          <w:trHeight w:val="83"/>
          <w:jc w:val="center"/>
        </w:trPr>
        <w:tc>
          <w:tcPr>
            <w:tcW w:w="401" w:type="pct"/>
            <w:vMerge/>
          </w:tcPr>
          <w:p w14:paraId="4FF07E94"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vAlign w:val="bottom"/>
          </w:tcPr>
          <w:p w14:paraId="5834DED6" w14:textId="62F330B6"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37. Mantenimiento preventivo de vehículos a gasolina </w:t>
            </w:r>
          </w:p>
        </w:tc>
        <w:tc>
          <w:tcPr>
            <w:tcW w:w="487" w:type="pct"/>
            <w:vMerge/>
          </w:tcPr>
          <w:p w14:paraId="7F55A73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13FD8D6E" w14:textId="1127AB48"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1276658" w14:textId="6ACC862F"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F8DE5FB" w14:textId="434496A9"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r>
      <w:tr w:rsidR="00C422CA" w:rsidRPr="00C90F5F" w14:paraId="57740ED6" w14:textId="77777777" w:rsidTr="00C422CA">
        <w:trPr>
          <w:trHeight w:val="83"/>
          <w:jc w:val="center"/>
        </w:trPr>
        <w:tc>
          <w:tcPr>
            <w:tcW w:w="401" w:type="pct"/>
            <w:vMerge/>
          </w:tcPr>
          <w:p w14:paraId="0BD79DE4"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vAlign w:val="bottom"/>
          </w:tcPr>
          <w:p w14:paraId="69D0E534" w14:textId="26A0A038"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38. Mantenimiento preventivo de vehículos a gasolina </w:t>
            </w:r>
          </w:p>
        </w:tc>
        <w:tc>
          <w:tcPr>
            <w:tcW w:w="487" w:type="pct"/>
            <w:vMerge/>
          </w:tcPr>
          <w:p w14:paraId="0DF5F0A2"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2F1D2A2E" w14:textId="39E2B43C"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CE7EA73" w14:textId="3954A64A"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819F90C" w14:textId="7F7C3700"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560FAA51" w14:textId="77777777" w:rsidTr="00C422CA">
        <w:trPr>
          <w:trHeight w:val="83"/>
          <w:jc w:val="center"/>
        </w:trPr>
        <w:tc>
          <w:tcPr>
            <w:tcW w:w="401" w:type="pct"/>
            <w:vMerge/>
          </w:tcPr>
          <w:p w14:paraId="430E9D3B"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vAlign w:val="bottom"/>
          </w:tcPr>
          <w:p w14:paraId="22B2B10F" w14:textId="7B2F3F9C"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39. Mantenimiento preventivo de vehículos a gasolina </w:t>
            </w:r>
          </w:p>
        </w:tc>
        <w:tc>
          <w:tcPr>
            <w:tcW w:w="487" w:type="pct"/>
            <w:vMerge/>
          </w:tcPr>
          <w:p w14:paraId="3C3F5102"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4139B48" w14:textId="49293BC9"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F390607" w14:textId="5B56FE33"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$1,517.24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9A91176" w14:textId="3362C677"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$1,517.24</w:t>
            </w:r>
          </w:p>
        </w:tc>
      </w:tr>
      <w:tr w:rsidR="00C422CA" w:rsidRPr="00C90F5F" w14:paraId="087E43F2" w14:textId="77777777" w:rsidTr="00C422CA">
        <w:trPr>
          <w:trHeight w:val="83"/>
          <w:jc w:val="center"/>
        </w:trPr>
        <w:tc>
          <w:tcPr>
            <w:tcW w:w="401" w:type="pct"/>
            <w:vMerge/>
          </w:tcPr>
          <w:p w14:paraId="3205C616"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vAlign w:val="bottom"/>
          </w:tcPr>
          <w:p w14:paraId="228CF99C" w14:textId="5EA83782"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40. Mantenimiento preventivo de vehículos a gasolina </w:t>
            </w:r>
          </w:p>
        </w:tc>
        <w:tc>
          <w:tcPr>
            <w:tcW w:w="487" w:type="pct"/>
            <w:vMerge/>
          </w:tcPr>
          <w:p w14:paraId="15509151"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EE39A61" w14:textId="4DE76DA1"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CA65FCC" w14:textId="6F649832"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$2,870.69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5B5BF71" w14:textId="012FB59F"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$2,870.69</w:t>
            </w:r>
          </w:p>
        </w:tc>
      </w:tr>
      <w:tr w:rsidR="00C422CA" w:rsidRPr="00C90F5F" w14:paraId="1DC18609" w14:textId="77777777" w:rsidTr="00C422CA">
        <w:trPr>
          <w:trHeight w:val="83"/>
          <w:jc w:val="center"/>
        </w:trPr>
        <w:tc>
          <w:tcPr>
            <w:tcW w:w="401" w:type="pct"/>
            <w:vMerge/>
          </w:tcPr>
          <w:p w14:paraId="6F0151FC"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vAlign w:val="bottom"/>
          </w:tcPr>
          <w:p w14:paraId="20B31DCB" w14:textId="76666F88"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41. Mantenimiento preventivo de vehículos a gasolina </w:t>
            </w:r>
          </w:p>
        </w:tc>
        <w:tc>
          <w:tcPr>
            <w:tcW w:w="487" w:type="pct"/>
            <w:vMerge/>
          </w:tcPr>
          <w:p w14:paraId="128AC84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132AD06" w14:textId="42658AA3"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024BFD5" w14:textId="1E574731"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$1,629.31</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CE02392" w14:textId="1552DFA6"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$1,629.31</w:t>
            </w:r>
          </w:p>
        </w:tc>
      </w:tr>
      <w:tr w:rsidR="00C422CA" w:rsidRPr="00C90F5F" w14:paraId="55EE880C" w14:textId="77777777" w:rsidTr="00C422CA">
        <w:trPr>
          <w:trHeight w:val="83"/>
          <w:jc w:val="center"/>
        </w:trPr>
        <w:tc>
          <w:tcPr>
            <w:tcW w:w="401" w:type="pct"/>
            <w:vMerge/>
          </w:tcPr>
          <w:p w14:paraId="243FD3A0"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vAlign w:val="bottom"/>
          </w:tcPr>
          <w:p w14:paraId="3FA6581F" w14:textId="52D1B788"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42. Mantenimiento preventivo de vehículos a gasolina </w:t>
            </w:r>
          </w:p>
        </w:tc>
        <w:tc>
          <w:tcPr>
            <w:tcW w:w="487" w:type="pct"/>
            <w:vMerge/>
          </w:tcPr>
          <w:p w14:paraId="6B8F8389"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BB61CA5" w14:textId="4C845E30"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1475EC24" w14:textId="275A8ECD"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$3,241.38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AF0E0D8" w14:textId="5825261A"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$3,241.38</w:t>
            </w:r>
          </w:p>
        </w:tc>
      </w:tr>
      <w:tr w:rsidR="00C422CA" w:rsidRPr="00C90F5F" w14:paraId="35B97893" w14:textId="77777777" w:rsidTr="00C422CA">
        <w:trPr>
          <w:trHeight w:val="83"/>
          <w:jc w:val="center"/>
        </w:trPr>
        <w:tc>
          <w:tcPr>
            <w:tcW w:w="401" w:type="pct"/>
            <w:vMerge/>
          </w:tcPr>
          <w:p w14:paraId="3AE61C6F"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vAlign w:val="bottom"/>
          </w:tcPr>
          <w:p w14:paraId="28DDB3A1" w14:textId="527AB173"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43. Mantenimiento preventivo de vehículos a gasolina </w:t>
            </w:r>
          </w:p>
        </w:tc>
        <w:tc>
          <w:tcPr>
            <w:tcW w:w="487" w:type="pct"/>
            <w:vMerge/>
          </w:tcPr>
          <w:p w14:paraId="5C40F124"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26FE11F" w14:textId="0D1E4283"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91C4371" w14:textId="24338A8D"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$1,629.31</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C543672" w14:textId="68570FF2"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$1,629.31</w:t>
            </w:r>
          </w:p>
        </w:tc>
      </w:tr>
      <w:tr w:rsidR="00C422CA" w:rsidRPr="00C90F5F" w14:paraId="215963F7" w14:textId="77777777" w:rsidTr="00C422CA">
        <w:trPr>
          <w:trHeight w:val="83"/>
          <w:jc w:val="center"/>
        </w:trPr>
        <w:tc>
          <w:tcPr>
            <w:tcW w:w="401" w:type="pct"/>
            <w:vMerge/>
          </w:tcPr>
          <w:p w14:paraId="27536BFB"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vAlign w:val="bottom"/>
          </w:tcPr>
          <w:p w14:paraId="46624816" w14:textId="47F668D6"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44. Mantenimiento preventivo de vehículos a gasolina </w:t>
            </w:r>
          </w:p>
        </w:tc>
        <w:tc>
          <w:tcPr>
            <w:tcW w:w="487" w:type="pct"/>
            <w:vMerge/>
          </w:tcPr>
          <w:p w14:paraId="43744DE8"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FDD95EB" w14:textId="5CEA64B8"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2CD5400" w14:textId="6F0BB71D"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$3,241.38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A1C78F7" w14:textId="2F7CCB92"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$3,241.38</w:t>
            </w:r>
          </w:p>
        </w:tc>
      </w:tr>
      <w:tr w:rsidR="00C422CA" w:rsidRPr="00C90F5F" w14:paraId="026FB211" w14:textId="77777777" w:rsidTr="00C422CA">
        <w:trPr>
          <w:trHeight w:val="83"/>
          <w:jc w:val="center"/>
        </w:trPr>
        <w:tc>
          <w:tcPr>
            <w:tcW w:w="401" w:type="pct"/>
            <w:vMerge/>
          </w:tcPr>
          <w:p w14:paraId="7D5CB219"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8297233" w14:textId="5320AE56"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45. Mantenimiento preventivo de vehículos a gasolina </w:t>
            </w:r>
          </w:p>
        </w:tc>
        <w:tc>
          <w:tcPr>
            <w:tcW w:w="487" w:type="pct"/>
            <w:vMerge/>
          </w:tcPr>
          <w:p w14:paraId="190EF7F4"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E4B14EB" w14:textId="2726CB79"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16E6DF0" w14:textId="619A7994"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$1,629.31</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47C5FB0" w14:textId="7E36FEED"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$1,629.31</w:t>
            </w:r>
          </w:p>
        </w:tc>
      </w:tr>
      <w:tr w:rsidR="00C422CA" w:rsidRPr="00C90F5F" w14:paraId="4FFCC102" w14:textId="77777777" w:rsidTr="00C422CA">
        <w:trPr>
          <w:trHeight w:val="83"/>
          <w:jc w:val="center"/>
        </w:trPr>
        <w:tc>
          <w:tcPr>
            <w:tcW w:w="401" w:type="pct"/>
            <w:vMerge/>
          </w:tcPr>
          <w:p w14:paraId="120EE276"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01289C1" w14:textId="27CCF5DB"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46. Mantenimiento preventivo de vehículos a gasolina </w:t>
            </w:r>
          </w:p>
        </w:tc>
        <w:tc>
          <w:tcPr>
            <w:tcW w:w="487" w:type="pct"/>
            <w:vMerge/>
          </w:tcPr>
          <w:p w14:paraId="423BAD7F"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67BA8B2" w14:textId="1658B8A0"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1037A0C" w14:textId="1EDEB3F9"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$3,241.38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D6DFFD8" w14:textId="60AB2442"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$3,241.38</w:t>
            </w:r>
          </w:p>
        </w:tc>
      </w:tr>
      <w:tr w:rsidR="00C422CA" w:rsidRPr="00C90F5F" w14:paraId="555D7407" w14:textId="77777777" w:rsidTr="00C422CA">
        <w:trPr>
          <w:trHeight w:val="83"/>
          <w:jc w:val="center"/>
        </w:trPr>
        <w:tc>
          <w:tcPr>
            <w:tcW w:w="401" w:type="pct"/>
            <w:vMerge/>
          </w:tcPr>
          <w:p w14:paraId="2E8544C4"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9ABE147" w14:textId="7D009983"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47. Mantenimiento preventivo de vehículos a gasolina </w:t>
            </w:r>
          </w:p>
        </w:tc>
        <w:tc>
          <w:tcPr>
            <w:tcW w:w="487" w:type="pct"/>
            <w:vMerge/>
          </w:tcPr>
          <w:p w14:paraId="61EE44F8"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CD8D8AE" w14:textId="64AF9988"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5FD44FA" w14:textId="209AD8C9"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04C2CC0" w14:textId="6F7B6491"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$1,327.59</w:t>
            </w:r>
          </w:p>
        </w:tc>
      </w:tr>
      <w:tr w:rsidR="00C422CA" w:rsidRPr="00C90F5F" w14:paraId="6E6DB9C3" w14:textId="77777777" w:rsidTr="00C422CA">
        <w:trPr>
          <w:trHeight w:val="83"/>
          <w:jc w:val="center"/>
        </w:trPr>
        <w:tc>
          <w:tcPr>
            <w:tcW w:w="401" w:type="pct"/>
            <w:vMerge/>
          </w:tcPr>
          <w:p w14:paraId="7D3905CF"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0FA0CB2A" w14:textId="1B0E3752"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48. Mantenimiento preventivo de vehículos a gasolina </w:t>
            </w:r>
          </w:p>
        </w:tc>
        <w:tc>
          <w:tcPr>
            <w:tcW w:w="487" w:type="pct"/>
            <w:vMerge/>
          </w:tcPr>
          <w:p w14:paraId="269ED291"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600C304" w14:textId="3FA1D438"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6464F16" w14:textId="6BCE0ECD"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254E8A4" w14:textId="5B1ABFB0"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$2,224.14</w:t>
            </w:r>
          </w:p>
        </w:tc>
      </w:tr>
      <w:tr w:rsidR="00C422CA" w:rsidRPr="00C90F5F" w14:paraId="04102A12" w14:textId="77777777" w:rsidTr="00C422CA">
        <w:trPr>
          <w:trHeight w:val="83"/>
          <w:jc w:val="center"/>
        </w:trPr>
        <w:tc>
          <w:tcPr>
            <w:tcW w:w="401" w:type="pct"/>
            <w:vMerge/>
          </w:tcPr>
          <w:p w14:paraId="027C540C"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76B0FA8A" w14:textId="0B6CFAAB"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49. Mantenimiento preventivo de vehículos a gasolina </w:t>
            </w:r>
          </w:p>
        </w:tc>
        <w:tc>
          <w:tcPr>
            <w:tcW w:w="487" w:type="pct"/>
            <w:vMerge/>
          </w:tcPr>
          <w:p w14:paraId="7E888A73"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7345A88" w14:textId="3E572BB4"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E81FDE2" w14:textId="2C38AE76"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$1,422.41</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BF57EDA" w14:textId="1589B172"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$1,422.41</w:t>
            </w:r>
          </w:p>
        </w:tc>
      </w:tr>
      <w:tr w:rsidR="00C422CA" w:rsidRPr="00C90F5F" w14:paraId="2F9DBD59" w14:textId="77777777" w:rsidTr="00C422CA">
        <w:trPr>
          <w:trHeight w:val="83"/>
          <w:jc w:val="center"/>
        </w:trPr>
        <w:tc>
          <w:tcPr>
            <w:tcW w:w="401" w:type="pct"/>
            <w:vMerge/>
          </w:tcPr>
          <w:p w14:paraId="7B2AA2D7"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2DB61C0D" w14:textId="6ED9163C"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50. Mantenimiento preventivo de vehículos a gasolina </w:t>
            </w:r>
          </w:p>
        </w:tc>
        <w:tc>
          <w:tcPr>
            <w:tcW w:w="487" w:type="pct"/>
            <w:vMerge/>
          </w:tcPr>
          <w:p w14:paraId="3E5EE1A2"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902E58F" w14:textId="31347D8C"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F2D7364" w14:textId="5E692E51"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$2,301.72</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DB0B85D" w14:textId="0422B358"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$2,301.72</w:t>
            </w:r>
          </w:p>
        </w:tc>
      </w:tr>
      <w:tr w:rsidR="00C422CA" w:rsidRPr="00C90F5F" w14:paraId="4E7B7D3C" w14:textId="77777777" w:rsidTr="00C422CA">
        <w:trPr>
          <w:trHeight w:val="83"/>
          <w:jc w:val="center"/>
        </w:trPr>
        <w:tc>
          <w:tcPr>
            <w:tcW w:w="401" w:type="pct"/>
            <w:vMerge/>
          </w:tcPr>
          <w:p w14:paraId="5175D905"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1137EEB" w14:textId="1936EAC5" w:rsidR="00C422CA" w:rsidRPr="00C90F5F" w:rsidRDefault="00C422CA" w:rsidP="00C422CA">
            <w:pPr>
              <w:jc w:val="both"/>
              <w:rPr>
                <w:rFonts w:ascii="Calibri" w:hAnsi="Calibri" w:cs="Calibri"/>
                <w:sz w:val="16"/>
                <w:szCs w:val="16"/>
                <w:lang w:val="es-MX" w:eastAsia="es-MX"/>
              </w:rPr>
            </w:pPr>
            <w:r w:rsidRPr="00C90F5F">
              <w:rPr>
                <w:rFonts w:ascii="Calibri" w:hAnsi="Calibri" w:cs="Calibri"/>
                <w:color w:val="000000"/>
                <w:sz w:val="16"/>
                <w:szCs w:val="16"/>
              </w:rPr>
              <w:t xml:space="preserve">51. Mantenimiento preventivo de vehículos a gasolina </w:t>
            </w:r>
          </w:p>
        </w:tc>
        <w:tc>
          <w:tcPr>
            <w:tcW w:w="487" w:type="pct"/>
            <w:vMerge/>
          </w:tcPr>
          <w:p w14:paraId="53F8B8A3"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7D0390F" w14:textId="45C11F94"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A29A0E1" w14:textId="4246E93F"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$1,629.31</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A0DCCEE" w14:textId="356EEB28" w:rsidR="00C422CA" w:rsidRPr="00C422CA" w:rsidRDefault="00C422CA" w:rsidP="00C422CA">
            <w:pPr>
              <w:jc w:val="center"/>
              <w:rPr>
                <w:rFonts w:ascii="Arial" w:hAnsi="Arial" w:cs="Arial"/>
                <w:b/>
                <w:color w:val="000000"/>
                <w:sz w:val="16"/>
                <w:szCs w:val="16"/>
              </w:rPr>
            </w:pPr>
            <w:r w:rsidRPr="00C422CA">
              <w:rPr>
                <w:rFonts w:ascii="Arial" w:hAnsi="Arial" w:cs="Arial"/>
                <w:color w:val="000000"/>
                <w:sz w:val="16"/>
                <w:szCs w:val="16"/>
              </w:rPr>
              <w:t>$1,629.31</w:t>
            </w:r>
          </w:p>
        </w:tc>
      </w:tr>
      <w:tr w:rsidR="00C422CA" w:rsidRPr="00C90F5F" w14:paraId="088A2EED" w14:textId="77777777" w:rsidTr="00C422CA">
        <w:trPr>
          <w:trHeight w:val="83"/>
          <w:jc w:val="center"/>
        </w:trPr>
        <w:tc>
          <w:tcPr>
            <w:tcW w:w="401" w:type="pct"/>
            <w:vMerge/>
          </w:tcPr>
          <w:p w14:paraId="4F905E9B"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708A3114" w14:textId="6AD93B7D"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52. Mantenimiento preventivo de vehículos a gasolina </w:t>
            </w:r>
          </w:p>
        </w:tc>
        <w:tc>
          <w:tcPr>
            <w:tcW w:w="487" w:type="pct"/>
            <w:vMerge/>
          </w:tcPr>
          <w:p w14:paraId="0089C521"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05C3604" w14:textId="1CE541B1"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C9105AE" w14:textId="7B402C2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293BB6D" w14:textId="67E9DC95"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$3,241.38</w:t>
            </w:r>
          </w:p>
        </w:tc>
      </w:tr>
      <w:tr w:rsidR="00C422CA" w:rsidRPr="00C90F5F" w14:paraId="5621D7AD" w14:textId="77777777" w:rsidTr="00C422CA">
        <w:trPr>
          <w:trHeight w:val="83"/>
          <w:jc w:val="center"/>
        </w:trPr>
        <w:tc>
          <w:tcPr>
            <w:tcW w:w="401" w:type="pct"/>
            <w:vMerge/>
          </w:tcPr>
          <w:p w14:paraId="3836E3E9"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2CD222C2" w14:textId="2ACC25E5"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53. Mantenimiento preventivo de vehículos a gasolina </w:t>
            </w:r>
          </w:p>
        </w:tc>
        <w:tc>
          <w:tcPr>
            <w:tcW w:w="487" w:type="pct"/>
            <w:vMerge/>
          </w:tcPr>
          <w:p w14:paraId="148C406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38F4D50" w14:textId="2215DD5F"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B95E21D" w14:textId="11C01DDE"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$1,508.62</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010232B" w14:textId="12468A0B"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$1,508.62</w:t>
            </w:r>
          </w:p>
        </w:tc>
      </w:tr>
      <w:tr w:rsidR="00C422CA" w:rsidRPr="00C90F5F" w14:paraId="2BCAA69B" w14:textId="77777777" w:rsidTr="00C422CA">
        <w:trPr>
          <w:trHeight w:val="83"/>
          <w:jc w:val="center"/>
        </w:trPr>
        <w:tc>
          <w:tcPr>
            <w:tcW w:w="401" w:type="pct"/>
            <w:vMerge/>
          </w:tcPr>
          <w:p w14:paraId="6B5BE462"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F5569F4" w14:textId="74D682DA"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54. Mantenimiento preventivo de vehículos a gasolina </w:t>
            </w:r>
          </w:p>
        </w:tc>
        <w:tc>
          <w:tcPr>
            <w:tcW w:w="487" w:type="pct"/>
            <w:vMerge/>
          </w:tcPr>
          <w:p w14:paraId="4ACE944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21B2B13" w14:textId="3BDA5696"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17507C74" w14:textId="372A8AE8"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$2,991.38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5C32E0F" w14:textId="761FC7FC"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$2,991.38</w:t>
            </w:r>
          </w:p>
        </w:tc>
      </w:tr>
      <w:tr w:rsidR="00C422CA" w:rsidRPr="00C90F5F" w14:paraId="504B3B61" w14:textId="77777777" w:rsidTr="00C422CA">
        <w:trPr>
          <w:trHeight w:val="83"/>
          <w:jc w:val="center"/>
        </w:trPr>
        <w:tc>
          <w:tcPr>
            <w:tcW w:w="401" w:type="pct"/>
            <w:vMerge/>
          </w:tcPr>
          <w:p w14:paraId="186641C8"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25F65559" w14:textId="6466DC08"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55. Mantenimiento preventivo de vehículos a gasolina </w:t>
            </w:r>
          </w:p>
        </w:tc>
        <w:tc>
          <w:tcPr>
            <w:tcW w:w="487" w:type="pct"/>
            <w:vMerge/>
          </w:tcPr>
          <w:p w14:paraId="7634F9F1"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9657EBF" w14:textId="42388080"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5BC4A50" w14:textId="3C48095B"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$1,275.86</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37BD29A" w14:textId="329BB6CF"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$1,275.86</w:t>
            </w:r>
          </w:p>
        </w:tc>
      </w:tr>
      <w:tr w:rsidR="00C422CA" w:rsidRPr="00C90F5F" w14:paraId="55640B92" w14:textId="77777777" w:rsidTr="00C422CA">
        <w:trPr>
          <w:trHeight w:val="83"/>
          <w:jc w:val="center"/>
        </w:trPr>
        <w:tc>
          <w:tcPr>
            <w:tcW w:w="401" w:type="pct"/>
            <w:vMerge/>
          </w:tcPr>
          <w:p w14:paraId="7131E57B"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223D9972" w14:textId="5913FC0A"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56. Mantenimiento preventivo de vehículos a gasolina </w:t>
            </w:r>
          </w:p>
        </w:tc>
        <w:tc>
          <w:tcPr>
            <w:tcW w:w="487" w:type="pct"/>
            <w:vMerge/>
          </w:tcPr>
          <w:p w14:paraId="3034645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4F9FA60" w14:textId="0CA67755"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5072B7C" w14:textId="1AC0F95F"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$2,232.76</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F1C227D" w14:textId="782B60A3"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$2,232.76</w:t>
            </w:r>
          </w:p>
        </w:tc>
      </w:tr>
      <w:tr w:rsidR="00C422CA" w:rsidRPr="00C90F5F" w14:paraId="6DBDB9F5" w14:textId="77777777" w:rsidTr="00C422CA">
        <w:trPr>
          <w:trHeight w:val="83"/>
          <w:jc w:val="center"/>
        </w:trPr>
        <w:tc>
          <w:tcPr>
            <w:tcW w:w="401" w:type="pct"/>
            <w:vMerge/>
          </w:tcPr>
          <w:p w14:paraId="7A1CCB09"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DA600CC" w14:textId="6EB9035E"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57. Mantenimiento preventivo de vehículos a gasolina </w:t>
            </w:r>
          </w:p>
        </w:tc>
        <w:tc>
          <w:tcPr>
            <w:tcW w:w="487" w:type="pct"/>
            <w:vMerge/>
          </w:tcPr>
          <w:p w14:paraId="24795493"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DAE434C" w14:textId="693CC0A2"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158A7C9" w14:textId="33275716"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$1,176.72</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41297015" w14:textId="0744A2DD"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$1,176.72</w:t>
            </w:r>
          </w:p>
        </w:tc>
      </w:tr>
      <w:tr w:rsidR="00C422CA" w:rsidRPr="00C90F5F" w14:paraId="3C054606" w14:textId="77777777" w:rsidTr="00C422CA">
        <w:trPr>
          <w:trHeight w:val="83"/>
          <w:jc w:val="center"/>
        </w:trPr>
        <w:tc>
          <w:tcPr>
            <w:tcW w:w="401" w:type="pct"/>
            <w:vMerge/>
          </w:tcPr>
          <w:p w14:paraId="2293D9A0"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1D109F13" w14:textId="4AC31107"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58. Mantenimiento preventivo de vehículos a gasolina </w:t>
            </w:r>
          </w:p>
        </w:tc>
        <w:tc>
          <w:tcPr>
            <w:tcW w:w="487" w:type="pct"/>
            <w:vMerge/>
          </w:tcPr>
          <w:p w14:paraId="21B36E7A"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BA1F83D" w14:textId="5AB6EF00"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FBD25AA" w14:textId="6F28B0C7"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$1,719.83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65A94A4" w14:textId="0712C0DA"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$1,719.83</w:t>
            </w:r>
          </w:p>
        </w:tc>
      </w:tr>
      <w:tr w:rsidR="00C422CA" w:rsidRPr="00C90F5F" w14:paraId="5AF40209" w14:textId="77777777" w:rsidTr="00C422CA">
        <w:trPr>
          <w:trHeight w:val="83"/>
          <w:jc w:val="center"/>
        </w:trPr>
        <w:tc>
          <w:tcPr>
            <w:tcW w:w="401" w:type="pct"/>
            <w:vMerge/>
          </w:tcPr>
          <w:p w14:paraId="315C23FB"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6DD18D2" w14:textId="38711854"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59. Mantenimiento preventivo de vehículos a gasolina </w:t>
            </w:r>
          </w:p>
        </w:tc>
        <w:tc>
          <w:tcPr>
            <w:tcW w:w="487" w:type="pct"/>
            <w:vMerge/>
          </w:tcPr>
          <w:p w14:paraId="5B0DF273"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11B0E87" w14:textId="36FBBF46"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6092856" w14:textId="757D16BA"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85D362B" w14:textId="5ADDCBDD"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r>
      <w:tr w:rsidR="00C422CA" w:rsidRPr="00C90F5F" w14:paraId="62190C9A" w14:textId="77777777" w:rsidTr="00C422CA">
        <w:trPr>
          <w:trHeight w:val="83"/>
          <w:jc w:val="center"/>
        </w:trPr>
        <w:tc>
          <w:tcPr>
            <w:tcW w:w="401" w:type="pct"/>
            <w:vMerge/>
          </w:tcPr>
          <w:p w14:paraId="5DFEFB1E"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19F4A4AA" w14:textId="65BF1FBC"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60. Mantenimiento preventivo de vehículos a gasolina </w:t>
            </w:r>
          </w:p>
        </w:tc>
        <w:tc>
          <w:tcPr>
            <w:tcW w:w="487" w:type="pct"/>
            <w:vMerge/>
          </w:tcPr>
          <w:p w14:paraId="595DBD69"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C385310" w14:textId="72E5A5F6"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17D77890" w14:textId="09E2C584"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4038E795" w14:textId="5BBFFF77"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r>
      <w:tr w:rsidR="00C422CA" w:rsidRPr="00C90F5F" w14:paraId="54262138" w14:textId="77777777" w:rsidTr="00C422CA">
        <w:trPr>
          <w:trHeight w:val="83"/>
          <w:jc w:val="center"/>
        </w:trPr>
        <w:tc>
          <w:tcPr>
            <w:tcW w:w="401" w:type="pct"/>
            <w:vMerge/>
          </w:tcPr>
          <w:p w14:paraId="7605691A"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89DFFA2" w14:textId="70316B9A"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61. Mantenimiento preventivo de vehículos a gasolina </w:t>
            </w:r>
          </w:p>
        </w:tc>
        <w:tc>
          <w:tcPr>
            <w:tcW w:w="487" w:type="pct"/>
            <w:vMerge/>
          </w:tcPr>
          <w:p w14:paraId="7064C6FC"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532A948" w14:textId="6F1CBDC8"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395132F" w14:textId="6FB8600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90DDEB8" w14:textId="0F47F629"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$1,293.10</w:t>
            </w:r>
          </w:p>
        </w:tc>
      </w:tr>
      <w:tr w:rsidR="00C422CA" w:rsidRPr="00C90F5F" w14:paraId="47CD6240" w14:textId="77777777" w:rsidTr="00C422CA">
        <w:trPr>
          <w:trHeight w:val="83"/>
          <w:jc w:val="center"/>
        </w:trPr>
        <w:tc>
          <w:tcPr>
            <w:tcW w:w="401" w:type="pct"/>
            <w:vMerge/>
          </w:tcPr>
          <w:p w14:paraId="55D53C28"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7071AA10" w14:textId="36291636"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62. Mantenimiento preventivo de vehículos a gasolina </w:t>
            </w:r>
          </w:p>
        </w:tc>
        <w:tc>
          <w:tcPr>
            <w:tcW w:w="487" w:type="pct"/>
            <w:vMerge/>
          </w:tcPr>
          <w:p w14:paraId="5396185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0312E4E" w14:textId="3CA9A5C1"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39CA389C" w14:textId="56BB36AB"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DEA7D15" w14:textId="672D2BAA"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$2,293.10</w:t>
            </w:r>
          </w:p>
        </w:tc>
      </w:tr>
      <w:tr w:rsidR="00C422CA" w:rsidRPr="00C90F5F" w14:paraId="3EF1B6A2" w14:textId="77777777" w:rsidTr="00C422CA">
        <w:trPr>
          <w:trHeight w:val="83"/>
          <w:jc w:val="center"/>
        </w:trPr>
        <w:tc>
          <w:tcPr>
            <w:tcW w:w="401" w:type="pct"/>
            <w:vMerge/>
          </w:tcPr>
          <w:p w14:paraId="2D3F0000"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4EFD62A" w14:textId="506DEACA"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63. Mantenimiento preventivo de vehículos a gasolina </w:t>
            </w:r>
          </w:p>
        </w:tc>
        <w:tc>
          <w:tcPr>
            <w:tcW w:w="487" w:type="pct"/>
            <w:vMerge/>
          </w:tcPr>
          <w:p w14:paraId="5FF8051D"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8E90D0A" w14:textId="5348BFF1"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FA61ADD" w14:textId="4AF10807"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$1,623.93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2616F26" w14:textId="1BCDC445"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$1,623.93</w:t>
            </w:r>
          </w:p>
        </w:tc>
      </w:tr>
      <w:tr w:rsidR="00C422CA" w:rsidRPr="00C90F5F" w14:paraId="5449A714" w14:textId="77777777" w:rsidTr="00C422CA">
        <w:trPr>
          <w:trHeight w:val="83"/>
          <w:jc w:val="center"/>
        </w:trPr>
        <w:tc>
          <w:tcPr>
            <w:tcW w:w="401" w:type="pct"/>
            <w:vMerge/>
          </w:tcPr>
          <w:p w14:paraId="59F836AC"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22564BD0" w14:textId="45C99274"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64. Mantenimiento preventivo de vehículos a gasolina </w:t>
            </w:r>
          </w:p>
        </w:tc>
        <w:tc>
          <w:tcPr>
            <w:tcW w:w="487" w:type="pct"/>
            <w:vMerge/>
          </w:tcPr>
          <w:p w14:paraId="63A7308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1FFE375D" w14:textId="28F870CC"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69EAFB7" w14:textId="3FEF48BC"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40C803E1" w14:textId="59C61A94"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r>
      <w:tr w:rsidR="00C422CA" w:rsidRPr="00C90F5F" w14:paraId="1FC72B29" w14:textId="77777777" w:rsidTr="00C422CA">
        <w:trPr>
          <w:trHeight w:val="83"/>
          <w:jc w:val="center"/>
        </w:trPr>
        <w:tc>
          <w:tcPr>
            <w:tcW w:w="401" w:type="pct"/>
            <w:vMerge/>
          </w:tcPr>
          <w:p w14:paraId="289B8A07"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720AE743" w14:textId="7A00B6BE"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65. Mantenimiento preventivo de vehículos a gasolina </w:t>
            </w:r>
          </w:p>
        </w:tc>
        <w:tc>
          <w:tcPr>
            <w:tcW w:w="487" w:type="pct"/>
            <w:vMerge/>
          </w:tcPr>
          <w:p w14:paraId="2756E270"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B39A825" w14:textId="5E0BF954"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DF47BE3" w14:textId="1FF68825"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741BB9D" w14:textId="4FD1A7E4"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r>
      <w:tr w:rsidR="00C422CA" w:rsidRPr="00C90F5F" w14:paraId="1AEEDE76" w14:textId="77777777" w:rsidTr="00C422CA">
        <w:trPr>
          <w:trHeight w:val="83"/>
          <w:jc w:val="center"/>
        </w:trPr>
        <w:tc>
          <w:tcPr>
            <w:tcW w:w="401" w:type="pct"/>
            <w:vMerge/>
          </w:tcPr>
          <w:p w14:paraId="36CF956B"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54A3F553" w14:textId="0E9ACFF0"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66. Mantenimiento preventivo de vehículos a gasolina </w:t>
            </w:r>
          </w:p>
        </w:tc>
        <w:tc>
          <w:tcPr>
            <w:tcW w:w="487" w:type="pct"/>
            <w:vMerge/>
          </w:tcPr>
          <w:p w14:paraId="3107479F"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F5369C3" w14:textId="0C6906B4"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3E0D5739" w14:textId="3922B55D"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0D80970" w14:textId="03947AF8"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r>
      <w:tr w:rsidR="00C422CA" w:rsidRPr="00C90F5F" w14:paraId="3115F8A8" w14:textId="77777777" w:rsidTr="00C422CA">
        <w:trPr>
          <w:trHeight w:val="83"/>
          <w:jc w:val="center"/>
        </w:trPr>
        <w:tc>
          <w:tcPr>
            <w:tcW w:w="401" w:type="pct"/>
            <w:vMerge/>
          </w:tcPr>
          <w:p w14:paraId="58D9275D"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1DC7F41A" w14:textId="2CD2283D"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67. Mantenimiento preventivo de vehículos a gasolina </w:t>
            </w:r>
          </w:p>
        </w:tc>
        <w:tc>
          <w:tcPr>
            <w:tcW w:w="487" w:type="pct"/>
            <w:vMerge/>
          </w:tcPr>
          <w:p w14:paraId="1AEC50B4"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6E0D943" w14:textId="3432CC2E"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AFBD14F" w14:textId="723E28D3"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99981D1" w14:textId="55B11159"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r>
      <w:tr w:rsidR="00C422CA" w:rsidRPr="00C90F5F" w14:paraId="69492704" w14:textId="77777777" w:rsidTr="00C422CA">
        <w:trPr>
          <w:trHeight w:val="83"/>
          <w:jc w:val="center"/>
        </w:trPr>
        <w:tc>
          <w:tcPr>
            <w:tcW w:w="401" w:type="pct"/>
            <w:vMerge/>
          </w:tcPr>
          <w:p w14:paraId="32F114AE"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5B33445" w14:textId="23BB112D"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68. Mantenimiento preventivo de vehículos a gasolina </w:t>
            </w:r>
          </w:p>
        </w:tc>
        <w:tc>
          <w:tcPr>
            <w:tcW w:w="487" w:type="pct"/>
            <w:vMerge/>
          </w:tcPr>
          <w:p w14:paraId="26E92BD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A437261" w14:textId="1BCFE1AC"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887D192" w14:textId="04F3765A"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D7FC22E" w14:textId="0B100735"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r>
      <w:tr w:rsidR="00C422CA" w:rsidRPr="00C90F5F" w14:paraId="549143F7" w14:textId="77777777" w:rsidTr="00C422CA">
        <w:trPr>
          <w:trHeight w:val="83"/>
          <w:jc w:val="center"/>
        </w:trPr>
        <w:tc>
          <w:tcPr>
            <w:tcW w:w="401" w:type="pct"/>
            <w:vMerge/>
          </w:tcPr>
          <w:p w14:paraId="366AA928"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4E8422B" w14:textId="5A8EBD9E"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69. Mantenimiento preventivo de vehículos a gasolina </w:t>
            </w:r>
          </w:p>
        </w:tc>
        <w:tc>
          <w:tcPr>
            <w:tcW w:w="487" w:type="pct"/>
            <w:vMerge/>
          </w:tcPr>
          <w:p w14:paraId="4D3F2EE8"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BF75878" w14:textId="1111389D"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B09B36F" w14:textId="00F12BB0"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E3579E0" w14:textId="3F25B197"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r>
      <w:tr w:rsidR="00C422CA" w:rsidRPr="00C90F5F" w14:paraId="06F862E9" w14:textId="77777777" w:rsidTr="00C422CA">
        <w:trPr>
          <w:trHeight w:val="83"/>
          <w:jc w:val="center"/>
        </w:trPr>
        <w:tc>
          <w:tcPr>
            <w:tcW w:w="401" w:type="pct"/>
            <w:vMerge/>
          </w:tcPr>
          <w:p w14:paraId="63E94068"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0658C248" w14:textId="310D412C"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70. Mantenimiento preventivo de vehículos a gasolina </w:t>
            </w:r>
          </w:p>
        </w:tc>
        <w:tc>
          <w:tcPr>
            <w:tcW w:w="487" w:type="pct"/>
            <w:vMerge/>
          </w:tcPr>
          <w:p w14:paraId="1621F83C"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03CD27D" w14:textId="5CB58A31"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863E432" w14:textId="241ABF9B"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B362364" w14:textId="313562C5"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r>
      <w:tr w:rsidR="00C422CA" w:rsidRPr="00C90F5F" w14:paraId="349E2AB1" w14:textId="77777777" w:rsidTr="00C422CA">
        <w:trPr>
          <w:trHeight w:val="83"/>
          <w:jc w:val="center"/>
        </w:trPr>
        <w:tc>
          <w:tcPr>
            <w:tcW w:w="401" w:type="pct"/>
            <w:vMerge/>
          </w:tcPr>
          <w:p w14:paraId="01F7453D"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0627D84E" w14:textId="648A089A"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71. Mantenimiento preventivo de vehículos a gasolina </w:t>
            </w:r>
          </w:p>
        </w:tc>
        <w:tc>
          <w:tcPr>
            <w:tcW w:w="487" w:type="pct"/>
            <w:vMerge/>
          </w:tcPr>
          <w:p w14:paraId="41A1E315"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A9176AE" w14:textId="3B836B9E"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3982EEDE" w14:textId="681AE1A7"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F1285A6" w14:textId="6A4FA572"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r>
      <w:tr w:rsidR="00C422CA" w:rsidRPr="00C90F5F" w14:paraId="609EEE91" w14:textId="77777777" w:rsidTr="00C422CA">
        <w:trPr>
          <w:trHeight w:val="83"/>
          <w:jc w:val="center"/>
        </w:trPr>
        <w:tc>
          <w:tcPr>
            <w:tcW w:w="401" w:type="pct"/>
            <w:vMerge/>
          </w:tcPr>
          <w:p w14:paraId="32D885AB"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78CC1E5" w14:textId="1E78F110"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72. Mantenimiento preventivo de vehículos a gasolina </w:t>
            </w:r>
          </w:p>
        </w:tc>
        <w:tc>
          <w:tcPr>
            <w:tcW w:w="487" w:type="pct"/>
            <w:vMerge/>
          </w:tcPr>
          <w:p w14:paraId="2DF740B0"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1797942" w14:textId="3BC462DE"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C2D79DF" w14:textId="0C8B083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7A92FE2" w14:textId="4CC60A5B"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r>
      <w:tr w:rsidR="00C422CA" w:rsidRPr="00C90F5F" w14:paraId="3085AD15" w14:textId="77777777" w:rsidTr="00C422CA">
        <w:trPr>
          <w:trHeight w:val="83"/>
          <w:jc w:val="center"/>
        </w:trPr>
        <w:tc>
          <w:tcPr>
            <w:tcW w:w="401" w:type="pct"/>
            <w:vMerge/>
          </w:tcPr>
          <w:p w14:paraId="4C3323C4"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0EFF00A" w14:textId="329F5CE5"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73. Mantenimiento preventivo de vehículos a gasolina </w:t>
            </w:r>
          </w:p>
        </w:tc>
        <w:tc>
          <w:tcPr>
            <w:tcW w:w="487" w:type="pct"/>
            <w:vMerge/>
          </w:tcPr>
          <w:p w14:paraId="6FD8A7AA"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5A52482" w14:textId="7811A9A6"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B7683E5" w14:textId="648814A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CAE948C" w14:textId="538C60F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r>
      <w:tr w:rsidR="00C422CA" w:rsidRPr="00C90F5F" w14:paraId="542CAC2C" w14:textId="77777777" w:rsidTr="00C422CA">
        <w:trPr>
          <w:trHeight w:val="83"/>
          <w:jc w:val="center"/>
        </w:trPr>
        <w:tc>
          <w:tcPr>
            <w:tcW w:w="401" w:type="pct"/>
            <w:vMerge/>
          </w:tcPr>
          <w:p w14:paraId="134DB987"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27D31AAE" w14:textId="26BB7A56"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74. Mantenimiento preventivo de vehículos a gasolina </w:t>
            </w:r>
          </w:p>
        </w:tc>
        <w:tc>
          <w:tcPr>
            <w:tcW w:w="487" w:type="pct"/>
            <w:vMerge/>
          </w:tcPr>
          <w:p w14:paraId="68B3463F"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09AD234" w14:textId="58A63EB0"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E7EDD46" w14:textId="4B6FF270"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3FB8BBD" w14:textId="20B49A5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r>
      <w:tr w:rsidR="00C422CA" w:rsidRPr="00C90F5F" w14:paraId="6E13D336" w14:textId="77777777" w:rsidTr="00C422CA">
        <w:trPr>
          <w:trHeight w:val="83"/>
          <w:jc w:val="center"/>
        </w:trPr>
        <w:tc>
          <w:tcPr>
            <w:tcW w:w="401" w:type="pct"/>
            <w:vMerge/>
          </w:tcPr>
          <w:p w14:paraId="50D5FE02"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C7E6D64" w14:textId="0150F11D"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75. Mantenimiento preventivo de vehículos a gasolina </w:t>
            </w:r>
          </w:p>
        </w:tc>
        <w:tc>
          <w:tcPr>
            <w:tcW w:w="487" w:type="pct"/>
            <w:vMerge/>
          </w:tcPr>
          <w:p w14:paraId="593766EC"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D746485" w14:textId="7CBFC9AA"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354114AA" w14:textId="4B90D0EB"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1CC28923" w14:textId="0DABA9C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$1,637.93</w:t>
            </w:r>
          </w:p>
        </w:tc>
      </w:tr>
      <w:tr w:rsidR="00C422CA" w:rsidRPr="00C90F5F" w14:paraId="7FC35E8E" w14:textId="77777777" w:rsidTr="00C422CA">
        <w:trPr>
          <w:trHeight w:val="83"/>
          <w:jc w:val="center"/>
        </w:trPr>
        <w:tc>
          <w:tcPr>
            <w:tcW w:w="401" w:type="pct"/>
            <w:vMerge/>
          </w:tcPr>
          <w:p w14:paraId="099AB41C"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0EFC4275" w14:textId="193E9E09"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76. Mantenimiento preventivo de vehículos a gasolina </w:t>
            </w:r>
          </w:p>
        </w:tc>
        <w:tc>
          <w:tcPr>
            <w:tcW w:w="487" w:type="pct"/>
            <w:vMerge/>
          </w:tcPr>
          <w:p w14:paraId="7E8E4363"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2BC38B5" w14:textId="64A875E4"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9D84873" w14:textId="0D9C178D"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796055AA" w14:textId="384025CF"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$3,293.10</w:t>
            </w:r>
          </w:p>
        </w:tc>
      </w:tr>
      <w:tr w:rsidR="00C422CA" w:rsidRPr="00C90F5F" w14:paraId="572D391B" w14:textId="77777777" w:rsidTr="00C422CA">
        <w:trPr>
          <w:trHeight w:val="83"/>
          <w:jc w:val="center"/>
        </w:trPr>
        <w:tc>
          <w:tcPr>
            <w:tcW w:w="401" w:type="pct"/>
            <w:vMerge/>
          </w:tcPr>
          <w:p w14:paraId="050F5AE9"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391F50B8" w14:textId="1241711A"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77. Mantenimiento preventivo de vehículos a gasolina </w:t>
            </w:r>
          </w:p>
        </w:tc>
        <w:tc>
          <w:tcPr>
            <w:tcW w:w="487" w:type="pct"/>
            <w:vMerge/>
          </w:tcPr>
          <w:p w14:paraId="016885E7"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21E5A757" w14:textId="2DBFA4D7"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25185D5" w14:textId="0FF748C6"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$1,517.24</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C87F777" w14:textId="1CAF8DDA"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$1,517.24</w:t>
            </w:r>
          </w:p>
        </w:tc>
      </w:tr>
      <w:tr w:rsidR="00C422CA" w:rsidRPr="00C90F5F" w14:paraId="0D0EF8C5" w14:textId="77777777" w:rsidTr="00C422CA">
        <w:trPr>
          <w:trHeight w:val="83"/>
          <w:jc w:val="center"/>
        </w:trPr>
        <w:tc>
          <w:tcPr>
            <w:tcW w:w="401" w:type="pct"/>
            <w:vMerge/>
          </w:tcPr>
          <w:p w14:paraId="7CF4A1B7"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4FECEBC8" w14:textId="739CA967"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78. Mantenimiento preventivo de vehículos a gasolina </w:t>
            </w:r>
          </w:p>
        </w:tc>
        <w:tc>
          <w:tcPr>
            <w:tcW w:w="487" w:type="pct"/>
            <w:vMerge/>
          </w:tcPr>
          <w:p w14:paraId="4F1E2CB3"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3A5AF16" w14:textId="2C238CFF"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163AB397" w14:textId="15E1A755"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$3,112.07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5085E1A" w14:textId="0CDD382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$3,112.07</w:t>
            </w:r>
          </w:p>
        </w:tc>
      </w:tr>
      <w:tr w:rsidR="00C422CA" w:rsidRPr="00C90F5F" w14:paraId="049C8D4C" w14:textId="77777777" w:rsidTr="00C422CA">
        <w:trPr>
          <w:trHeight w:val="83"/>
          <w:jc w:val="center"/>
        </w:trPr>
        <w:tc>
          <w:tcPr>
            <w:tcW w:w="401" w:type="pct"/>
            <w:vMerge/>
          </w:tcPr>
          <w:p w14:paraId="126A5192"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13C803C4" w14:textId="5C1BCA64"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79. Mantenimiento preventivo de vehículos a gasolina </w:t>
            </w:r>
          </w:p>
        </w:tc>
        <w:tc>
          <w:tcPr>
            <w:tcW w:w="487" w:type="pct"/>
            <w:vMerge/>
          </w:tcPr>
          <w:p w14:paraId="7B4532BE"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28B89A3C" w14:textId="6AE4D1A6"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4D01C956" w14:textId="1DBF1212"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$1,176.72</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895C467" w14:textId="46250C56"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$1,176.72</w:t>
            </w:r>
          </w:p>
        </w:tc>
      </w:tr>
      <w:tr w:rsidR="00C422CA" w:rsidRPr="00C90F5F" w14:paraId="77885F70" w14:textId="77777777" w:rsidTr="00C422CA">
        <w:trPr>
          <w:trHeight w:val="83"/>
          <w:jc w:val="center"/>
        </w:trPr>
        <w:tc>
          <w:tcPr>
            <w:tcW w:w="401" w:type="pct"/>
            <w:vMerge/>
          </w:tcPr>
          <w:p w14:paraId="04E542FA"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A47244B" w14:textId="31304B33"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80. Mantenimiento preventivo de vehículos a gasolina </w:t>
            </w:r>
          </w:p>
        </w:tc>
        <w:tc>
          <w:tcPr>
            <w:tcW w:w="487" w:type="pct"/>
            <w:vMerge/>
          </w:tcPr>
          <w:p w14:paraId="46484948"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5E30288B" w14:textId="674BC44A"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8905115" w14:textId="16572A3E"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$1,719.83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38384BE" w14:textId="28FC4EB0"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$1,719.83</w:t>
            </w:r>
          </w:p>
        </w:tc>
      </w:tr>
      <w:tr w:rsidR="00C422CA" w:rsidRPr="00C90F5F" w14:paraId="465E4520" w14:textId="77777777" w:rsidTr="00C422CA">
        <w:trPr>
          <w:trHeight w:val="83"/>
          <w:jc w:val="center"/>
        </w:trPr>
        <w:tc>
          <w:tcPr>
            <w:tcW w:w="401" w:type="pct"/>
            <w:vMerge/>
          </w:tcPr>
          <w:p w14:paraId="45C2338A" w14:textId="77777777" w:rsidR="00C422CA" w:rsidRPr="00C90F5F" w:rsidRDefault="00C422CA" w:rsidP="00C422CA">
            <w:pPr>
              <w:jc w:val="both"/>
              <w:rPr>
                <w:rFonts w:ascii="Calibri" w:hAnsi="Calibri" w:cs="Calibri"/>
                <w:color w:val="000000"/>
                <w:sz w:val="16"/>
                <w:szCs w:val="16"/>
              </w:rPr>
            </w:pPr>
          </w:p>
        </w:tc>
        <w:tc>
          <w:tcPr>
            <w:tcW w:w="2098" w:type="pct"/>
            <w:tcBorders>
              <w:bottom w:val="dotted" w:sz="4" w:space="0" w:color="auto"/>
            </w:tcBorders>
            <w:shd w:val="clear" w:color="auto" w:fill="auto"/>
          </w:tcPr>
          <w:p w14:paraId="464005AE" w14:textId="24C1BA72"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81. Mantenimiento preventivo de vehículos a gasolina </w:t>
            </w:r>
          </w:p>
        </w:tc>
        <w:tc>
          <w:tcPr>
            <w:tcW w:w="487" w:type="pct"/>
            <w:vMerge/>
          </w:tcPr>
          <w:p w14:paraId="2126C82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67D9D8EF" w14:textId="60B635CE"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B643552" w14:textId="72637852"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$1,176.72</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E5E653A" w14:textId="6D0BDF71"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$1,176.72</w:t>
            </w:r>
          </w:p>
        </w:tc>
      </w:tr>
      <w:tr w:rsidR="00C422CA" w:rsidRPr="00C90F5F" w14:paraId="0A32F3EF" w14:textId="77777777" w:rsidTr="00C422CA">
        <w:trPr>
          <w:trHeight w:val="83"/>
          <w:jc w:val="center"/>
        </w:trPr>
        <w:tc>
          <w:tcPr>
            <w:tcW w:w="401" w:type="pct"/>
            <w:vMerge/>
          </w:tcPr>
          <w:p w14:paraId="298EBB69" w14:textId="77777777" w:rsidR="00C422CA" w:rsidRPr="00C90F5F" w:rsidRDefault="00C422CA" w:rsidP="00C422CA">
            <w:pPr>
              <w:jc w:val="both"/>
              <w:rPr>
                <w:rFonts w:ascii="Calibri" w:hAnsi="Calibri" w:cs="Calibri"/>
                <w:color w:val="000000"/>
                <w:sz w:val="16"/>
                <w:szCs w:val="16"/>
              </w:rPr>
            </w:pPr>
          </w:p>
        </w:tc>
        <w:tc>
          <w:tcPr>
            <w:tcW w:w="2098" w:type="pct"/>
            <w:shd w:val="clear" w:color="auto" w:fill="auto"/>
          </w:tcPr>
          <w:p w14:paraId="63B87C5D" w14:textId="371A75DD" w:rsidR="00C422CA" w:rsidRPr="00C90F5F" w:rsidRDefault="00C422CA" w:rsidP="00C422CA">
            <w:pPr>
              <w:jc w:val="both"/>
              <w:rPr>
                <w:rFonts w:ascii="Calibri" w:hAnsi="Calibri" w:cs="Calibri"/>
                <w:color w:val="000000"/>
                <w:sz w:val="16"/>
                <w:szCs w:val="16"/>
              </w:rPr>
            </w:pPr>
            <w:r w:rsidRPr="00C90F5F">
              <w:rPr>
                <w:rFonts w:ascii="Calibri" w:hAnsi="Calibri" w:cs="Calibri"/>
                <w:color w:val="000000"/>
                <w:sz w:val="16"/>
                <w:szCs w:val="16"/>
              </w:rPr>
              <w:t xml:space="preserve">82. Mantenimiento preventivo de vehículos a gasolina </w:t>
            </w:r>
          </w:p>
        </w:tc>
        <w:tc>
          <w:tcPr>
            <w:tcW w:w="487" w:type="pct"/>
            <w:vMerge/>
          </w:tcPr>
          <w:p w14:paraId="3787F818"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645714E" w14:textId="493B0164"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118AD34" w14:textId="7B87E36A"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$1,719.83</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0AB98514" w14:textId="272C52F8"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$1,719.83</w:t>
            </w:r>
          </w:p>
        </w:tc>
      </w:tr>
      <w:tr w:rsidR="00C422CA" w:rsidRPr="00C90F5F" w14:paraId="5BB72F17" w14:textId="77777777" w:rsidTr="00C422CA">
        <w:trPr>
          <w:trHeight w:val="83"/>
          <w:jc w:val="center"/>
        </w:trPr>
        <w:tc>
          <w:tcPr>
            <w:tcW w:w="401" w:type="pct"/>
            <w:vMerge/>
          </w:tcPr>
          <w:p w14:paraId="05312A6E" w14:textId="77777777" w:rsidR="00C422CA" w:rsidRPr="00C90F5F" w:rsidRDefault="00C422CA" w:rsidP="00C422CA">
            <w:pPr>
              <w:jc w:val="both"/>
              <w:rPr>
                <w:rFonts w:ascii="Calibri" w:hAnsi="Calibri" w:cs="Calibri"/>
                <w:color w:val="000000"/>
                <w:sz w:val="16"/>
                <w:szCs w:val="16"/>
              </w:rPr>
            </w:pPr>
          </w:p>
        </w:tc>
        <w:tc>
          <w:tcPr>
            <w:tcW w:w="2098" w:type="pct"/>
            <w:tcBorders>
              <w:top w:val="dotted" w:sz="4" w:space="0" w:color="auto"/>
              <w:left w:val="nil"/>
              <w:bottom w:val="dotted" w:sz="4" w:space="0" w:color="auto"/>
              <w:right w:val="nil"/>
            </w:tcBorders>
            <w:shd w:val="clear" w:color="auto" w:fill="auto"/>
          </w:tcPr>
          <w:p w14:paraId="4A357508" w14:textId="7D48A0BF" w:rsidR="00C422CA" w:rsidRPr="003634DA" w:rsidRDefault="00C422CA" w:rsidP="00C422CA">
            <w:pPr>
              <w:jc w:val="both"/>
              <w:rPr>
                <w:rFonts w:ascii="Calibri" w:hAnsi="Calibri" w:cs="Calibri"/>
                <w:color w:val="000000"/>
                <w:sz w:val="16"/>
                <w:szCs w:val="16"/>
              </w:rPr>
            </w:pPr>
            <w:r w:rsidRPr="003634DA">
              <w:rPr>
                <w:rFonts w:ascii="Calibri" w:hAnsi="Calibri" w:cs="Calibri"/>
                <w:color w:val="000000"/>
                <w:sz w:val="16"/>
                <w:szCs w:val="16"/>
              </w:rPr>
              <w:t xml:space="preserve">83. Mantenimiento preventivo de vehículos a gasolina </w:t>
            </w:r>
          </w:p>
        </w:tc>
        <w:tc>
          <w:tcPr>
            <w:tcW w:w="487" w:type="pct"/>
            <w:vMerge/>
          </w:tcPr>
          <w:p w14:paraId="7FD7A12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E4E2891" w14:textId="77B14632"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776FC98" w14:textId="6A77B880"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AC53CB7" w14:textId="0DEE007D"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r>
      <w:tr w:rsidR="00C422CA" w:rsidRPr="00C90F5F" w14:paraId="7FEB3BCD" w14:textId="77777777" w:rsidTr="00C422CA">
        <w:trPr>
          <w:trHeight w:val="83"/>
          <w:jc w:val="center"/>
        </w:trPr>
        <w:tc>
          <w:tcPr>
            <w:tcW w:w="401" w:type="pct"/>
            <w:vMerge/>
          </w:tcPr>
          <w:p w14:paraId="411F5E9B" w14:textId="77777777" w:rsidR="00C422CA" w:rsidRPr="00C90F5F" w:rsidRDefault="00C422CA" w:rsidP="00C422CA">
            <w:pPr>
              <w:jc w:val="both"/>
              <w:rPr>
                <w:rFonts w:ascii="Calibri" w:hAnsi="Calibri" w:cs="Calibri"/>
                <w:color w:val="000000"/>
                <w:sz w:val="16"/>
                <w:szCs w:val="16"/>
              </w:rPr>
            </w:pPr>
          </w:p>
        </w:tc>
        <w:tc>
          <w:tcPr>
            <w:tcW w:w="2098" w:type="pct"/>
            <w:tcBorders>
              <w:top w:val="dotted" w:sz="4" w:space="0" w:color="auto"/>
              <w:left w:val="nil"/>
              <w:bottom w:val="dotted" w:sz="4" w:space="0" w:color="auto"/>
              <w:right w:val="nil"/>
            </w:tcBorders>
            <w:shd w:val="clear" w:color="auto" w:fill="auto"/>
          </w:tcPr>
          <w:p w14:paraId="6B7D2C5C" w14:textId="664BC475" w:rsidR="00C422CA" w:rsidRPr="003634DA" w:rsidRDefault="00C422CA" w:rsidP="00C422CA">
            <w:pPr>
              <w:jc w:val="both"/>
              <w:rPr>
                <w:rFonts w:ascii="Calibri" w:hAnsi="Calibri" w:cs="Calibri"/>
                <w:color w:val="000000"/>
                <w:sz w:val="16"/>
                <w:szCs w:val="16"/>
              </w:rPr>
            </w:pPr>
            <w:r w:rsidRPr="003634DA">
              <w:rPr>
                <w:rFonts w:ascii="Calibri" w:hAnsi="Calibri" w:cs="Calibri"/>
                <w:color w:val="000000"/>
                <w:sz w:val="16"/>
                <w:szCs w:val="16"/>
              </w:rPr>
              <w:t xml:space="preserve">84. Mantenimiento preventivo de vehículos a gasolina </w:t>
            </w:r>
          </w:p>
        </w:tc>
        <w:tc>
          <w:tcPr>
            <w:tcW w:w="487" w:type="pct"/>
            <w:vMerge/>
          </w:tcPr>
          <w:p w14:paraId="3C1BAD46"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0CD326FB" w14:textId="66DEE971"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1B8B28C7" w14:textId="7E9563CB"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44A8199B" w14:textId="44225F47"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r>
      <w:tr w:rsidR="00C422CA" w:rsidRPr="00C90F5F" w14:paraId="5BE6EF93" w14:textId="77777777" w:rsidTr="00C422CA">
        <w:trPr>
          <w:trHeight w:val="83"/>
          <w:jc w:val="center"/>
        </w:trPr>
        <w:tc>
          <w:tcPr>
            <w:tcW w:w="401" w:type="pct"/>
            <w:vMerge/>
          </w:tcPr>
          <w:p w14:paraId="40C06795" w14:textId="77777777" w:rsidR="00C422CA" w:rsidRPr="00C90F5F" w:rsidRDefault="00C422CA" w:rsidP="00C422CA">
            <w:pPr>
              <w:jc w:val="both"/>
              <w:rPr>
                <w:rFonts w:ascii="Calibri" w:hAnsi="Calibri" w:cs="Calibri"/>
                <w:color w:val="000000"/>
                <w:sz w:val="16"/>
                <w:szCs w:val="16"/>
              </w:rPr>
            </w:pPr>
          </w:p>
        </w:tc>
        <w:tc>
          <w:tcPr>
            <w:tcW w:w="2098" w:type="pct"/>
            <w:tcBorders>
              <w:top w:val="dotted" w:sz="4" w:space="0" w:color="auto"/>
              <w:left w:val="nil"/>
              <w:bottom w:val="dotted" w:sz="4" w:space="0" w:color="auto"/>
              <w:right w:val="nil"/>
            </w:tcBorders>
            <w:shd w:val="clear" w:color="auto" w:fill="auto"/>
          </w:tcPr>
          <w:p w14:paraId="30529C31" w14:textId="03BCAD20" w:rsidR="00C422CA" w:rsidRPr="003634DA" w:rsidRDefault="00C422CA" w:rsidP="00C422CA">
            <w:pPr>
              <w:jc w:val="both"/>
              <w:rPr>
                <w:rFonts w:ascii="Calibri" w:hAnsi="Calibri" w:cs="Calibri"/>
                <w:color w:val="000000"/>
                <w:sz w:val="16"/>
                <w:szCs w:val="16"/>
              </w:rPr>
            </w:pPr>
            <w:r w:rsidRPr="003634DA">
              <w:rPr>
                <w:rFonts w:ascii="Calibri" w:hAnsi="Calibri" w:cs="Calibri"/>
                <w:color w:val="000000"/>
                <w:sz w:val="16"/>
                <w:szCs w:val="16"/>
              </w:rPr>
              <w:t xml:space="preserve">85. Mantenimiento preventivo de vehículos a gasolina </w:t>
            </w:r>
          </w:p>
        </w:tc>
        <w:tc>
          <w:tcPr>
            <w:tcW w:w="487" w:type="pct"/>
            <w:vMerge/>
          </w:tcPr>
          <w:p w14:paraId="6C3ECE34"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407988E4" w14:textId="10AE88DE"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1185712A" w14:textId="75ADFC6F"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47532609" w14:textId="2EBA1FC4"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r>
      <w:tr w:rsidR="00C422CA" w:rsidRPr="00C90F5F" w14:paraId="4B9099A6" w14:textId="77777777" w:rsidTr="00C422CA">
        <w:trPr>
          <w:trHeight w:val="83"/>
          <w:jc w:val="center"/>
        </w:trPr>
        <w:tc>
          <w:tcPr>
            <w:tcW w:w="401" w:type="pct"/>
            <w:vMerge/>
          </w:tcPr>
          <w:p w14:paraId="1AE6D8B3" w14:textId="77777777" w:rsidR="00C422CA" w:rsidRPr="00C90F5F" w:rsidRDefault="00C422CA" w:rsidP="00C422CA">
            <w:pPr>
              <w:jc w:val="both"/>
              <w:rPr>
                <w:rFonts w:ascii="Calibri" w:hAnsi="Calibri" w:cs="Calibri"/>
                <w:color w:val="000000"/>
                <w:sz w:val="16"/>
                <w:szCs w:val="16"/>
              </w:rPr>
            </w:pPr>
          </w:p>
        </w:tc>
        <w:tc>
          <w:tcPr>
            <w:tcW w:w="2098" w:type="pct"/>
            <w:tcBorders>
              <w:top w:val="dotted" w:sz="4" w:space="0" w:color="auto"/>
              <w:left w:val="nil"/>
              <w:bottom w:val="dotted" w:sz="4" w:space="0" w:color="auto"/>
              <w:right w:val="nil"/>
            </w:tcBorders>
            <w:shd w:val="clear" w:color="auto" w:fill="auto"/>
          </w:tcPr>
          <w:p w14:paraId="25140A58" w14:textId="784A5853" w:rsidR="00C422CA" w:rsidRPr="003634DA" w:rsidRDefault="00C422CA" w:rsidP="00C422CA">
            <w:pPr>
              <w:jc w:val="both"/>
              <w:rPr>
                <w:rFonts w:ascii="Calibri" w:hAnsi="Calibri" w:cs="Calibri"/>
                <w:color w:val="000000"/>
                <w:sz w:val="16"/>
                <w:szCs w:val="16"/>
              </w:rPr>
            </w:pPr>
            <w:r w:rsidRPr="003634DA">
              <w:rPr>
                <w:rFonts w:ascii="Calibri" w:hAnsi="Calibri" w:cs="Calibri"/>
                <w:color w:val="000000"/>
                <w:sz w:val="16"/>
                <w:szCs w:val="16"/>
              </w:rPr>
              <w:t xml:space="preserve">86. Mantenimiento preventivo de vehículos a gasolina </w:t>
            </w:r>
          </w:p>
        </w:tc>
        <w:tc>
          <w:tcPr>
            <w:tcW w:w="487" w:type="pct"/>
            <w:vMerge/>
          </w:tcPr>
          <w:p w14:paraId="0CDD981B"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2C20F7E3" w14:textId="12C566F2"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07D27C29" w14:textId="35617C58"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30F1E951" w14:textId="77EC0326"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r>
      <w:tr w:rsidR="00C422CA" w:rsidRPr="00C90F5F" w14:paraId="42DC44C4" w14:textId="77777777" w:rsidTr="00C422CA">
        <w:trPr>
          <w:trHeight w:val="45"/>
          <w:jc w:val="center"/>
        </w:trPr>
        <w:tc>
          <w:tcPr>
            <w:tcW w:w="401" w:type="pct"/>
            <w:vMerge/>
          </w:tcPr>
          <w:p w14:paraId="20CEE5B7" w14:textId="77777777" w:rsidR="00C422CA" w:rsidRPr="00C90F5F" w:rsidRDefault="00C422CA" w:rsidP="00C422CA">
            <w:pPr>
              <w:jc w:val="both"/>
              <w:rPr>
                <w:rFonts w:ascii="Calibri" w:hAnsi="Calibri" w:cs="Calibri"/>
                <w:color w:val="000000"/>
                <w:sz w:val="16"/>
                <w:szCs w:val="16"/>
              </w:rPr>
            </w:pPr>
          </w:p>
        </w:tc>
        <w:tc>
          <w:tcPr>
            <w:tcW w:w="2098" w:type="pct"/>
            <w:tcBorders>
              <w:top w:val="dotted" w:sz="4" w:space="0" w:color="auto"/>
              <w:left w:val="nil"/>
              <w:bottom w:val="dotted" w:sz="4" w:space="0" w:color="auto"/>
              <w:right w:val="nil"/>
            </w:tcBorders>
            <w:shd w:val="clear" w:color="auto" w:fill="auto"/>
          </w:tcPr>
          <w:p w14:paraId="3C4F5F6B" w14:textId="572B4EBA" w:rsidR="00C422CA" w:rsidRPr="003634DA" w:rsidRDefault="00C422CA" w:rsidP="00C422CA">
            <w:pPr>
              <w:jc w:val="both"/>
              <w:rPr>
                <w:rFonts w:ascii="Calibri" w:hAnsi="Calibri" w:cs="Calibri"/>
                <w:color w:val="000000"/>
                <w:sz w:val="16"/>
                <w:szCs w:val="16"/>
              </w:rPr>
            </w:pPr>
            <w:r w:rsidRPr="003634DA">
              <w:rPr>
                <w:rFonts w:ascii="Calibri" w:hAnsi="Calibri" w:cs="Calibri"/>
                <w:color w:val="000000"/>
                <w:sz w:val="16"/>
                <w:szCs w:val="16"/>
              </w:rPr>
              <w:t xml:space="preserve">87. Mantenimiento preventivo de vehículos a gasolina </w:t>
            </w:r>
          </w:p>
        </w:tc>
        <w:tc>
          <w:tcPr>
            <w:tcW w:w="487" w:type="pct"/>
            <w:vMerge/>
          </w:tcPr>
          <w:p w14:paraId="4C0C5FB7"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11C0D323" w14:textId="3A0B1187"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2D70AF85" w14:textId="3441B813"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70A57EF" w14:textId="583F80B3"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$1,241.38</w:t>
            </w:r>
          </w:p>
        </w:tc>
      </w:tr>
      <w:tr w:rsidR="00C422CA" w:rsidRPr="00C90F5F" w14:paraId="1A2DFEDB" w14:textId="77777777" w:rsidTr="00C422CA">
        <w:trPr>
          <w:trHeight w:val="45"/>
          <w:jc w:val="center"/>
        </w:trPr>
        <w:tc>
          <w:tcPr>
            <w:tcW w:w="401" w:type="pct"/>
            <w:vMerge/>
          </w:tcPr>
          <w:p w14:paraId="6324EA7E" w14:textId="77777777" w:rsidR="00C422CA" w:rsidRPr="00C90F5F" w:rsidRDefault="00C422CA" w:rsidP="00C422CA">
            <w:pPr>
              <w:jc w:val="both"/>
              <w:rPr>
                <w:rFonts w:ascii="Calibri" w:hAnsi="Calibri" w:cs="Calibri"/>
                <w:color w:val="000000"/>
                <w:sz w:val="16"/>
                <w:szCs w:val="16"/>
              </w:rPr>
            </w:pPr>
          </w:p>
        </w:tc>
        <w:tc>
          <w:tcPr>
            <w:tcW w:w="2098" w:type="pct"/>
            <w:tcBorders>
              <w:top w:val="dotted" w:sz="4" w:space="0" w:color="auto"/>
              <w:left w:val="nil"/>
              <w:bottom w:val="dotted" w:sz="4" w:space="0" w:color="auto"/>
              <w:right w:val="nil"/>
            </w:tcBorders>
            <w:shd w:val="clear" w:color="auto" w:fill="auto"/>
          </w:tcPr>
          <w:p w14:paraId="1A44D60B" w14:textId="33782909" w:rsidR="00C422CA" w:rsidRPr="003634DA" w:rsidRDefault="00C422CA" w:rsidP="00C422CA">
            <w:pPr>
              <w:jc w:val="both"/>
              <w:rPr>
                <w:rFonts w:ascii="Calibri" w:hAnsi="Calibri" w:cs="Calibri"/>
                <w:color w:val="000000"/>
                <w:sz w:val="16"/>
                <w:szCs w:val="16"/>
              </w:rPr>
            </w:pPr>
            <w:r w:rsidRPr="003634DA">
              <w:rPr>
                <w:rFonts w:ascii="Calibri" w:hAnsi="Calibri" w:cs="Calibri"/>
                <w:color w:val="000000"/>
                <w:sz w:val="16"/>
                <w:szCs w:val="16"/>
              </w:rPr>
              <w:t xml:space="preserve">88. Mantenimiento preventivo de vehículos a gasolina </w:t>
            </w:r>
          </w:p>
        </w:tc>
        <w:tc>
          <w:tcPr>
            <w:tcW w:w="487" w:type="pct"/>
            <w:vMerge/>
          </w:tcPr>
          <w:p w14:paraId="5DD4178C"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2C982E80" w14:textId="55AC4A0C"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653CB9C4" w14:textId="17393E07"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5AF892A" w14:textId="0A0D54B5"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$2,112.07</w:t>
            </w:r>
          </w:p>
        </w:tc>
      </w:tr>
      <w:tr w:rsidR="00C422CA" w:rsidRPr="00C90F5F" w14:paraId="65AB1FA0" w14:textId="77777777" w:rsidTr="00C422CA">
        <w:trPr>
          <w:trHeight w:val="83"/>
          <w:jc w:val="center"/>
        </w:trPr>
        <w:tc>
          <w:tcPr>
            <w:tcW w:w="401" w:type="pct"/>
            <w:vMerge/>
          </w:tcPr>
          <w:p w14:paraId="7CD5CAD3" w14:textId="77777777" w:rsidR="00C422CA" w:rsidRPr="00C90F5F" w:rsidRDefault="00C422CA" w:rsidP="00C422CA">
            <w:pPr>
              <w:jc w:val="both"/>
              <w:rPr>
                <w:rFonts w:ascii="Calibri" w:hAnsi="Calibri" w:cs="Calibri"/>
                <w:color w:val="000000"/>
                <w:sz w:val="16"/>
                <w:szCs w:val="16"/>
              </w:rPr>
            </w:pPr>
          </w:p>
        </w:tc>
        <w:tc>
          <w:tcPr>
            <w:tcW w:w="2098" w:type="pct"/>
            <w:tcBorders>
              <w:top w:val="dotted" w:sz="4" w:space="0" w:color="auto"/>
              <w:left w:val="nil"/>
              <w:bottom w:val="dotted" w:sz="4" w:space="0" w:color="auto"/>
              <w:right w:val="nil"/>
            </w:tcBorders>
            <w:shd w:val="clear" w:color="auto" w:fill="auto"/>
          </w:tcPr>
          <w:p w14:paraId="30D2F671" w14:textId="23CB1497" w:rsidR="00C422CA" w:rsidRPr="003634DA" w:rsidRDefault="00C422CA" w:rsidP="00C422CA">
            <w:pPr>
              <w:jc w:val="both"/>
              <w:rPr>
                <w:rFonts w:ascii="Calibri" w:hAnsi="Calibri" w:cs="Calibri"/>
                <w:color w:val="000000"/>
                <w:sz w:val="16"/>
                <w:szCs w:val="16"/>
              </w:rPr>
            </w:pPr>
            <w:r w:rsidRPr="003634DA">
              <w:rPr>
                <w:rFonts w:ascii="Calibri" w:hAnsi="Calibri" w:cs="Calibri"/>
                <w:color w:val="000000"/>
                <w:sz w:val="16"/>
                <w:szCs w:val="16"/>
              </w:rPr>
              <w:t xml:space="preserve">89. Mantenimiento preventivo de vehículos a gasolina </w:t>
            </w:r>
          </w:p>
        </w:tc>
        <w:tc>
          <w:tcPr>
            <w:tcW w:w="487" w:type="pct"/>
            <w:vMerge/>
          </w:tcPr>
          <w:p w14:paraId="28451535"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D4B6904" w14:textId="4DA19EAD"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5108CBB1" w14:textId="3C776624"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$1,284.48</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597B2E46" w14:textId="4B964A5F"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$1,284.48</w:t>
            </w:r>
          </w:p>
        </w:tc>
      </w:tr>
      <w:tr w:rsidR="00C422CA" w:rsidRPr="00C90F5F" w14:paraId="4ED47C26" w14:textId="77777777" w:rsidTr="00C422CA">
        <w:trPr>
          <w:trHeight w:val="83"/>
          <w:jc w:val="center"/>
        </w:trPr>
        <w:tc>
          <w:tcPr>
            <w:tcW w:w="401" w:type="pct"/>
            <w:vMerge/>
          </w:tcPr>
          <w:p w14:paraId="0CD2BBF8" w14:textId="77777777" w:rsidR="00C422CA" w:rsidRPr="00C90F5F" w:rsidRDefault="00C422CA" w:rsidP="00C422CA">
            <w:pPr>
              <w:jc w:val="both"/>
              <w:rPr>
                <w:rFonts w:ascii="Calibri" w:hAnsi="Calibri" w:cs="Calibri"/>
                <w:color w:val="000000"/>
                <w:sz w:val="16"/>
                <w:szCs w:val="16"/>
              </w:rPr>
            </w:pPr>
          </w:p>
        </w:tc>
        <w:tc>
          <w:tcPr>
            <w:tcW w:w="2098" w:type="pct"/>
            <w:tcBorders>
              <w:top w:val="dotted" w:sz="4" w:space="0" w:color="auto"/>
              <w:left w:val="nil"/>
              <w:bottom w:val="dotted" w:sz="4" w:space="0" w:color="auto"/>
              <w:right w:val="nil"/>
            </w:tcBorders>
            <w:shd w:val="clear" w:color="auto" w:fill="auto"/>
          </w:tcPr>
          <w:p w14:paraId="0B81C71A" w14:textId="40E1A1EC" w:rsidR="00C422CA" w:rsidRPr="003634DA" w:rsidRDefault="00C422CA" w:rsidP="00C422CA">
            <w:pPr>
              <w:jc w:val="both"/>
              <w:rPr>
                <w:rFonts w:ascii="Calibri" w:hAnsi="Calibri" w:cs="Calibri"/>
                <w:color w:val="000000"/>
                <w:sz w:val="16"/>
                <w:szCs w:val="16"/>
              </w:rPr>
            </w:pPr>
            <w:r w:rsidRPr="003634DA">
              <w:rPr>
                <w:rFonts w:ascii="Calibri" w:hAnsi="Calibri" w:cs="Calibri"/>
                <w:color w:val="000000"/>
                <w:sz w:val="16"/>
                <w:szCs w:val="16"/>
              </w:rPr>
              <w:t xml:space="preserve">90. Mantenimiento preventivo de vehículos a gasolina </w:t>
            </w:r>
          </w:p>
        </w:tc>
        <w:tc>
          <w:tcPr>
            <w:tcW w:w="487" w:type="pct"/>
            <w:vMerge/>
          </w:tcPr>
          <w:p w14:paraId="0CBFF828"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3B9FC37D" w14:textId="4C513767" w:rsidR="00C422CA" w:rsidRPr="00C90F5F" w:rsidRDefault="00C422CA" w:rsidP="00C422CA">
            <w:pPr>
              <w:jc w:val="center"/>
              <w:rPr>
                <w:rFonts w:ascii="Calibri" w:hAnsi="Calibri" w:cs="Calibri"/>
                <w:color w:val="000000"/>
                <w:sz w:val="16"/>
                <w:szCs w:val="16"/>
              </w:rPr>
            </w:pPr>
            <w:r w:rsidRPr="002073EA">
              <w:rPr>
                <w:rFonts w:ascii="Calibri" w:hAnsi="Calibri" w:cs="Calibri"/>
                <w:color w:val="000000"/>
                <w:sz w:val="16"/>
                <w:szCs w:val="16"/>
              </w:rPr>
              <w:t>1</w:t>
            </w: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7B1B6BA5" w14:textId="5FAFE970"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$2,318.97</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65FDA5F4" w14:textId="7A9B601A" w:rsidR="00C422CA" w:rsidRPr="00C422CA" w:rsidRDefault="00C422CA" w:rsidP="00C422CA">
            <w:pPr>
              <w:jc w:val="center"/>
              <w:rPr>
                <w:rFonts w:ascii="Arial" w:hAnsi="Arial" w:cs="Arial"/>
                <w:color w:val="000000"/>
                <w:sz w:val="16"/>
                <w:szCs w:val="16"/>
              </w:rPr>
            </w:pPr>
            <w:r w:rsidRPr="00C422CA">
              <w:rPr>
                <w:rFonts w:ascii="Arial" w:hAnsi="Arial" w:cs="Arial"/>
                <w:color w:val="000000"/>
                <w:sz w:val="16"/>
                <w:szCs w:val="16"/>
              </w:rPr>
              <w:t>$2,318.97</w:t>
            </w:r>
          </w:p>
        </w:tc>
      </w:tr>
      <w:tr w:rsidR="00C422CA" w:rsidRPr="00C90F5F" w14:paraId="53FC3965" w14:textId="77777777" w:rsidTr="00C422CA">
        <w:trPr>
          <w:trHeight w:val="83"/>
          <w:jc w:val="center"/>
        </w:trPr>
        <w:tc>
          <w:tcPr>
            <w:tcW w:w="401" w:type="pct"/>
          </w:tcPr>
          <w:p w14:paraId="4677C7E1" w14:textId="77777777" w:rsidR="00C422CA" w:rsidRPr="00C90F5F" w:rsidRDefault="00C422CA" w:rsidP="00C422CA">
            <w:pPr>
              <w:jc w:val="both"/>
              <w:rPr>
                <w:rFonts w:ascii="Calibri" w:hAnsi="Calibri" w:cs="Calibri"/>
                <w:color w:val="000000"/>
                <w:sz w:val="16"/>
                <w:szCs w:val="16"/>
              </w:rPr>
            </w:pPr>
          </w:p>
        </w:tc>
        <w:tc>
          <w:tcPr>
            <w:tcW w:w="2098" w:type="pct"/>
            <w:tcBorders>
              <w:top w:val="dotted" w:sz="4" w:space="0" w:color="auto"/>
              <w:left w:val="nil"/>
              <w:bottom w:val="dotted" w:sz="4" w:space="0" w:color="auto"/>
              <w:right w:val="nil"/>
            </w:tcBorders>
            <w:shd w:val="clear" w:color="auto" w:fill="auto"/>
          </w:tcPr>
          <w:p w14:paraId="7C3BCAD1" w14:textId="77777777" w:rsidR="00C422CA" w:rsidRPr="003634DA" w:rsidRDefault="00C422CA" w:rsidP="00C422CA">
            <w:pPr>
              <w:jc w:val="both"/>
              <w:rPr>
                <w:rFonts w:ascii="Calibri" w:hAnsi="Calibri" w:cs="Calibri"/>
                <w:color w:val="000000"/>
                <w:sz w:val="16"/>
                <w:szCs w:val="16"/>
              </w:rPr>
            </w:pPr>
          </w:p>
        </w:tc>
        <w:tc>
          <w:tcPr>
            <w:tcW w:w="487" w:type="pct"/>
          </w:tcPr>
          <w:p w14:paraId="1CE0AA17" w14:textId="77777777" w:rsidR="00C422CA" w:rsidRPr="00C90F5F" w:rsidRDefault="00C422CA" w:rsidP="00C422CA">
            <w:pPr>
              <w:jc w:val="both"/>
              <w:rPr>
                <w:rFonts w:ascii="Calibri" w:hAnsi="Calibri" w:cs="Calibri"/>
                <w:color w:val="000000"/>
                <w:sz w:val="16"/>
                <w:szCs w:val="16"/>
              </w:rPr>
            </w:pPr>
          </w:p>
        </w:tc>
        <w:tc>
          <w:tcPr>
            <w:tcW w:w="561" w:type="pct"/>
            <w:tcBorders>
              <w:right w:val="dotted" w:sz="4" w:space="0" w:color="auto"/>
            </w:tcBorders>
            <w:shd w:val="clear" w:color="auto" w:fill="auto"/>
          </w:tcPr>
          <w:p w14:paraId="71E9F910" w14:textId="3B4ABF54" w:rsidR="00C422CA" w:rsidRPr="00C422CA" w:rsidRDefault="00C422CA" w:rsidP="00C422CA">
            <w:pPr>
              <w:jc w:val="center"/>
              <w:rPr>
                <w:rFonts w:ascii="Calibri" w:hAnsi="Calibri" w:cs="Calibri"/>
                <w:b/>
                <w:color w:val="000000"/>
                <w:sz w:val="16"/>
                <w:szCs w:val="16"/>
              </w:rPr>
            </w:pPr>
          </w:p>
        </w:tc>
        <w:tc>
          <w:tcPr>
            <w:tcW w:w="726" w:type="pct"/>
            <w:tcBorders>
              <w:top w:val="dotted" w:sz="4" w:space="0" w:color="auto"/>
              <w:left w:val="dotted" w:sz="4" w:space="0" w:color="auto"/>
              <w:bottom w:val="dotted" w:sz="4" w:space="0" w:color="auto"/>
              <w:right w:val="dotted" w:sz="4" w:space="0" w:color="auto"/>
            </w:tcBorders>
            <w:shd w:val="clear" w:color="auto" w:fill="auto"/>
            <w:vAlign w:val="center"/>
          </w:tcPr>
          <w:p w14:paraId="3804CA4E" w14:textId="3D9ABF0D" w:rsidR="00C422CA" w:rsidRPr="00EF696D" w:rsidRDefault="00C422CA" w:rsidP="00C422CA">
            <w:pPr>
              <w:jc w:val="center"/>
              <w:rPr>
                <w:rFonts w:ascii="Arial" w:hAnsi="Arial" w:cs="Arial"/>
                <w:color w:val="000000"/>
                <w:sz w:val="18"/>
                <w:szCs w:val="18"/>
              </w:rPr>
            </w:pPr>
            <w:r w:rsidRPr="00EF696D">
              <w:rPr>
                <w:rFonts w:ascii="Calibri" w:hAnsi="Calibri" w:cs="Calibri"/>
                <w:b/>
                <w:color w:val="000000"/>
                <w:sz w:val="18"/>
                <w:szCs w:val="18"/>
              </w:rPr>
              <w:t>Subtotal:</w:t>
            </w:r>
          </w:p>
        </w:tc>
        <w:tc>
          <w:tcPr>
            <w:tcW w:w="727" w:type="pct"/>
            <w:tcBorders>
              <w:top w:val="dotted" w:sz="4" w:space="0" w:color="auto"/>
              <w:left w:val="dotted" w:sz="4" w:space="0" w:color="auto"/>
              <w:bottom w:val="dotted" w:sz="4" w:space="0" w:color="auto"/>
              <w:right w:val="dotted" w:sz="4" w:space="0" w:color="auto"/>
            </w:tcBorders>
            <w:shd w:val="clear" w:color="auto" w:fill="auto"/>
            <w:vAlign w:val="center"/>
          </w:tcPr>
          <w:p w14:paraId="2AD1F6F7" w14:textId="4A5C0328" w:rsidR="00C422CA" w:rsidRPr="00EF696D" w:rsidRDefault="00C422CA" w:rsidP="00C422CA">
            <w:pPr>
              <w:jc w:val="center"/>
              <w:rPr>
                <w:rFonts w:ascii="Arial" w:hAnsi="Arial" w:cs="Arial"/>
                <w:b/>
                <w:color w:val="000000"/>
                <w:sz w:val="18"/>
                <w:szCs w:val="18"/>
              </w:rPr>
            </w:pPr>
            <w:r w:rsidRPr="00EF696D">
              <w:rPr>
                <w:rFonts w:ascii="Arial" w:hAnsi="Arial" w:cs="Arial"/>
                <w:b/>
                <w:color w:val="000000"/>
                <w:sz w:val="18"/>
                <w:szCs w:val="18"/>
              </w:rPr>
              <w:t>$177,606.72</w:t>
            </w:r>
          </w:p>
        </w:tc>
      </w:tr>
    </w:tbl>
    <w:p w14:paraId="09F625A3" w14:textId="7CC9CA46" w:rsidR="00C90F5F" w:rsidRDefault="005D396C" w:rsidP="00C90F5F">
      <w:pPr>
        <w:jc w:val="both"/>
        <w:rPr>
          <w:rFonts w:ascii="Calibri" w:hAnsi="Calibri" w:cs="Calibri"/>
          <w:sz w:val="16"/>
          <w:szCs w:val="16"/>
        </w:rPr>
      </w:pPr>
      <w:r>
        <w:rPr>
          <w:rFonts w:ascii="Calibri" w:hAnsi="Calibri" w:cs="Calibri"/>
          <w:sz w:val="16"/>
          <w:szCs w:val="16"/>
        </w:rPr>
        <w:t>------------------------------------------------------------------------------------------------------------------------------------------------------------------------------------</w:t>
      </w: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04"/>
        <w:gridCol w:w="3686"/>
        <w:gridCol w:w="856"/>
        <w:gridCol w:w="986"/>
        <w:gridCol w:w="1275"/>
        <w:gridCol w:w="1277"/>
      </w:tblGrid>
      <w:tr w:rsidR="00B02B23" w:rsidRPr="00186D82" w14:paraId="4F897392" w14:textId="77777777" w:rsidTr="00A51083">
        <w:trPr>
          <w:trHeight w:val="198"/>
          <w:jc w:val="center"/>
        </w:trPr>
        <w:tc>
          <w:tcPr>
            <w:tcW w:w="401" w:type="pct"/>
            <w:shd w:val="clear" w:color="auto" w:fill="C0C0C0"/>
            <w:vAlign w:val="center"/>
          </w:tcPr>
          <w:p w14:paraId="4A7B1226" w14:textId="77777777" w:rsidR="00B02B23" w:rsidRPr="00ED6A59" w:rsidRDefault="00B02B23" w:rsidP="00A51083">
            <w:pPr>
              <w:jc w:val="center"/>
              <w:rPr>
                <w:rFonts w:ascii="Arial" w:hAnsi="Arial" w:cs="Arial"/>
                <w:b/>
                <w:color w:val="000000"/>
                <w:sz w:val="14"/>
                <w:szCs w:val="14"/>
              </w:rPr>
            </w:pPr>
            <w:r w:rsidRPr="00ED6A59">
              <w:rPr>
                <w:rFonts w:ascii="Arial" w:hAnsi="Arial" w:cs="Arial"/>
                <w:b/>
                <w:color w:val="000000"/>
                <w:sz w:val="14"/>
                <w:szCs w:val="14"/>
              </w:rPr>
              <w:t>Partida</w:t>
            </w:r>
          </w:p>
        </w:tc>
        <w:tc>
          <w:tcPr>
            <w:tcW w:w="2098" w:type="pct"/>
            <w:shd w:val="clear" w:color="auto" w:fill="D9D9D9" w:themeFill="background1" w:themeFillShade="D9"/>
            <w:vAlign w:val="center"/>
          </w:tcPr>
          <w:p w14:paraId="6E740AC7" w14:textId="77777777" w:rsidR="00B02B23" w:rsidRPr="00ED6A59" w:rsidRDefault="00B02B23" w:rsidP="00A51083">
            <w:pPr>
              <w:jc w:val="center"/>
              <w:rPr>
                <w:rFonts w:ascii="Arial" w:hAnsi="Arial" w:cs="Arial"/>
                <w:b/>
                <w:color w:val="000000"/>
                <w:sz w:val="14"/>
                <w:szCs w:val="14"/>
              </w:rPr>
            </w:pPr>
            <w:r w:rsidRPr="00ED6A59">
              <w:rPr>
                <w:rFonts w:ascii="Arial" w:hAnsi="Arial" w:cs="Arial"/>
                <w:b/>
                <w:color w:val="000000"/>
                <w:sz w:val="14"/>
                <w:szCs w:val="14"/>
              </w:rPr>
              <w:t>Descripción</w:t>
            </w:r>
          </w:p>
        </w:tc>
        <w:tc>
          <w:tcPr>
            <w:tcW w:w="487" w:type="pct"/>
            <w:shd w:val="clear" w:color="auto" w:fill="D9D9D9" w:themeFill="background1" w:themeFillShade="D9"/>
            <w:vAlign w:val="center"/>
          </w:tcPr>
          <w:p w14:paraId="74CE5F5D" w14:textId="77777777" w:rsidR="00B02B23" w:rsidRDefault="00B02B23" w:rsidP="00A51083">
            <w:pPr>
              <w:jc w:val="center"/>
              <w:rPr>
                <w:rFonts w:ascii="Arial" w:hAnsi="Arial" w:cs="Arial"/>
                <w:b/>
                <w:color w:val="000000"/>
                <w:sz w:val="14"/>
                <w:szCs w:val="14"/>
              </w:rPr>
            </w:pPr>
          </w:p>
          <w:p w14:paraId="2C2D625B" w14:textId="77777777" w:rsidR="00B02B23" w:rsidRPr="00ED6A59" w:rsidRDefault="00B02B23" w:rsidP="00A51083">
            <w:pPr>
              <w:jc w:val="center"/>
              <w:rPr>
                <w:rFonts w:ascii="Arial" w:hAnsi="Arial" w:cs="Arial"/>
                <w:b/>
                <w:color w:val="000000"/>
                <w:sz w:val="14"/>
                <w:szCs w:val="14"/>
              </w:rPr>
            </w:pPr>
            <w:r w:rsidRPr="00ED6A59">
              <w:rPr>
                <w:rFonts w:ascii="Arial" w:hAnsi="Arial" w:cs="Arial"/>
                <w:b/>
                <w:color w:val="000000"/>
                <w:sz w:val="14"/>
                <w:szCs w:val="14"/>
              </w:rPr>
              <w:t>Unidad de medida</w:t>
            </w:r>
          </w:p>
          <w:p w14:paraId="6423025E" w14:textId="77777777" w:rsidR="00B02B23" w:rsidRPr="00ED6A59" w:rsidRDefault="00B02B23" w:rsidP="00A51083">
            <w:pPr>
              <w:jc w:val="center"/>
              <w:rPr>
                <w:rFonts w:ascii="Arial" w:hAnsi="Arial" w:cs="Arial"/>
                <w:b/>
                <w:color w:val="000000"/>
                <w:sz w:val="14"/>
                <w:szCs w:val="14"/>
              </w:rPr>
            </w:pPr>
          </w:p>
        </w:tc>
        <w:tc>
          <w:tcPr>
            <w:tcW w:w="561" w:type="pct"/>
            <w:shd w:val="clear" w:color="auto" w:fill="D9D9D9" w:themeFill="background1" w:themeFillShade="D9"/>
            <w:vAlign w:val="center"/>
          </w:tcPr>
          <w:p w14:paraId="2E1EAAAA" w14:textId="77777777" w:rsidR="00B02B23" w:rsidRPr="00ED6A59" w:rsidRDefault="00B02B23" w:rsidP="00A51083">
            <w:pPr>
              <w:jc w:val="center"/>
              <w:rPr>
                <w:rFonts w:ascii="Arial" w:hAnsi="Arial" w:cs="Arial"/>
                <w:b/>
                <w:color w:val="000000"/>
                <w:sz w:val="14"/>
                <w:szCs w:val="14"/>
              </w:rPr>
            </w:pPr>
            <w:r w:rsidRPr="00ED6A59">
              <w:rPr>
                <w:rFonts w:ascii="Arial" w:hAnsi="Arial" w:cs="Arial"/>
                <w:b/>
                <w:color w:val="000000"/>
                <w:sz w:val="14"/>
                <w:szCs w:val="14"/>
              </w:rPr>
              <w:t>Cantidad</w:t>
            </w:r>
          </w:p>
        </w:tc>
        <w:tc>
          <w:tcPr>
            <w:tcW w:w="726" w:type="pct"/>
            <w:shd w:val="clear" w:color="auto" w:fill="D9D9D9" w:themeFill="background1" w:themeFillShade="D9"/>
            <w:vAlign w:val="center"/>
          </w:tcPr>
          <w:p w14:paraId="6985FF6A" w14:textId="5C67CDDA" w:rsidR="00B02B23" w:rsidRPr="00ED6A59" w:rsidRDefault="00B02B23" w:rsidP="00A51083">
            <w:pPr>
              <w:jc w:val="center"/>
              <w:rPr>
                <w:rFonts w:ascii="Arial" w:hAnsi="Arial" w:cs="Arial"/>
                <w:b/>
                <w:color w:val="000000"/>
                <w:sz w:val="14"/>
                <w:szCs w:val="14"/>
              </w:rPr>
            </w:pPr>
            <w:r w:rsidRPr="00ED6A59">
              <w:rPr>
                <w:rFonts w:ascii="Arial" w:hAnsi="Arial" w:cs="Arial"/>
                <w:b/>
                <w:color w:val="000000"/>
                <w:sz w:val="14"/>
                <w:szCs w:val="14"/>
              </w:rPr>
              <w:t>Importe</w:t>
            </w:r>
            <w:r w:rsidR="0043433E">
              <w:rPr>
                <w:rFonts w:ascii="Arial" w:hAnsi="Arial" w:cs="Arial"/>
                <w:b/>
                <w:color w:val="000000"/>
                <w:sz w:val="14"/>
                <w:szCs w:val="14"/>
              </w:rPr>
              <w:t xml:space="preserve"> Unitario</w:t>
            </w:r>
            <w:r w:rsidRPr="00ED6A59">
              <w:rPr>
                <w:rFonts w:ascii="Arial" w:hAnsi="Arial" w:cs="Arial"/>
                <w:b/>
                <w:color w:val="000000"/>
                <w:sz w:val="14"/>
                <w:szCs w:val="14"/>
              </w:rPr>
              <w:t xml:space="preserve">  </w:t>
            </w:r>
          </w:p>
          <w:p w14:paraId="54A48689" w14:textId="77777777" w:rsidR="00B02B23" w:rsidRPr="00ED6A59" w:rsidRDefault="00B02B23" w:rsidP="00A51083">
            <w:pPr>
              <w:jc w:val="center"/>
              <w:rPr>
                <w:rFonts w:ascii="Arial" w:hAnsi="Arial" w:cs="Arial"/>
                <w:b/>
                <w:color w:val="000000"/>
                <w:sz w:val="14"/>
                <w:szCs w:val="14"/>
              </w:rPr>
            </w:pPr>
            <w:r w:rsidRPr="00ED6A59">
              <w:rPr>
                <w:rFonts w:ascii="Arial" w:hAnsi="Arial" w:cs="Arial"/>
                <w:b/>
                <w:color w:val="000000"/>
                <w:sz w:val="14"/>
                <w:szCs w:val="14"/>
              </w:rPr>
              <w:t>antes de IVA</w:t>
            </w:r>
          </w:p>
        </w:tc>
        <w:tc>
          <w:tcPr>
            <w:tcW w:w="727" w:type="pct"/>
            <w:shd w:val="clear" w:color="auto" w:fill="D9D9D9" w:themeFill="background1" w:themeFillShade="D9"/>
            <w:vAlign w:val="center"/>
          </w:tcPr>
          <w:p w14:paraId="46CA075E" w14:textId="619E34E0" w:rsidR="00B02B23" w:rsidRPr="00ED6A59" w:rsidRDefault="00B02B23" w:rsidP="00A51083">
            <w:pPr>
              <w:jc w:val="center"/>
              <w:rPr>
                <w:rFonts w:ascii="Arial" w:hAnsi="Arial" w:cs="Arial"/>
                <w:b/>
                <w:color w:val="000000"/>
                <w:sz w:val="14"/>
                <w:szCs w:val="14"/>
              </w:rPr>
            </w:pPr>
            <w:r w:rsidRPr="00ED6A59">
              <w:rPr>
                <w:rFonts w:ascii="Arial" w:hAnsi="Arial" w:cs="Arial"/>
                <w:b/>
                <w:color w:val="000000"/>
                <w:sz w:val="14"/>
                <w:szCs w:val="14"/>
              </w:rPr>
              <w:t xml:space="preserve">Importe </w:t>
            </w:r>
            <w:r w:rsidR="0043433E">
              <w:rPr>
                <w:rFonts w:ascii="Arial" w:hAnsi="Arial" w:cs="Arial"/>
                <w:b/>
                <w:color w:val="000000"/>
                <w:sz w:val="14"/>
                <w:szCs w:val="14"/>
              </w:rPr>
              <w:t>T</w:t>
            </w:r>
            <w:r w:rsidRPr="00ED6A59">
              <w:rPr>
                <w:rFonts w:ascii="Arial" w:hAnsi="Arial" w:cs="Arial"/>
                <w:b/>
                <w:color w:val="000000"/>
                <w:sz w:val="14"/>
                <w:szCs w:val="14"/>
              </w:rPr>
              <w:t>otal antes de IVA</w:t>
            </w:r>
          </w:p>
        </w:tc>
      </w:tr>
      <w:tr w:rsidR="00B02B23" w:rsidRPr="00186D82" w14:paraId="499B77C6" w14:textId="77777777" w:rsidTr="00A51083">
        <w:trPr>
          <w:jc w:val="center"/>
        </w:trPr>
        <w:tc>
          <w:tcPr>
            <w:tcW w:w="401" w:type="pct"/>
          </w:tcPr>
          <w:p w14:paraId="67237A62" w14:textId="28BBB10B" w:rsidR="00B02B23" w:rsidRPr="00DA6B92" w:rsidRDefault="00DA6B92" w:rsidP="00A51083">
            <w:pPr>
              <w:jc w:val="center"/>
              <w:rPr>
                <w:rFonts w:ascii="Arial" w:hAnsi="Arial" w:cs="Arial"/>
                <w:b/>
                <w:color w:val="000000"/>
                <w:sz w:val="12"/>
                <w:szCs w:val="12"/>
              </w:rPr>
            </w:pPr>
            <w:r w:rsidRPr="00DA6B92">
              <w:rPr>
                <w:rFonts w:ascii="Arial" w:hAnsi="Arial" w:cs="Arial"/>
                <w:b/>
                <w:color w:val="000000"/>
                <w:sz w:val="16"/>
                <w:szCs w:val="12"/>
              </w:rPr>
              <w:t>2</w:t>
            </w:r>
          </w:p>
        </w:tc>
        <w:tc>
          <w:tcPr>
            <w:tcW w:w="2098" w:type="pct"/>
          </w:tcPr>
          <w:p w14:paraId="571AF357" w14:textId="1EEE30CC" w:rsidR="00B02B23" w:rsidRPr="00316633" w:rsidRDefault="00B02B23" w:rsidP="00B02B23">
            <w:pPr>
              <w:jc w:val="both"/>
              <w:rPr>
                <w:rFonts w:ascii="Arial" w:hAnsi="Arial" w:cs="Arial"/>
                <w:color w:val="000000"/>
                <w:sz w:val="12"/>
                <w:szCs w:val="12"/>
              </w:rPr>
            </w:pPr>
            <w:r w:rsidRPr="00B02B23">
              <w:rPr>
                <w:rFonts w:ascii="Arial" w:hAnsi="Arial" w:cs="Arial"/>
                <w:color w:val="000000"/>
                <w:sz w:val="12"/>
                <w:szCs w:val="12"/>
              </w:rPr>
              <w:t xml:space="preserve">MANTENIMIENTO PREVENTIVO DE VEHÍCULOS A DIESEL. Incluye los siguientes bienes: </w:t>
            </w:r>
            <w:r w:rsidRPr="00B02B23">
              <w:rPr>
                <w:rFonts w:ascii="Arial" w:hAnsi="Arial" w:cs="Arial"/>
                <w:b/>
                <w:color w:val="000000"/>
                <w:sz w:val="12"/>
                <w:szCs w:val="12"/>
              </w:rPr>
              <w:t>27 subpartidas</w:t>
            </w:r>
          </w:p>
        </w:tc>
        <w:tc>
          <w:tcPr>
            <w:tcW w:w="487" w:type="pct"/>
            <w:vMerge w:val="restart"/>
          </w:tcPr>
          <w:p w14:paraId="3FF64678" w14:textId="77777777" w:rsidR="00B02B23" w:rsidRPr="00316633" w:rsidRDefault="00B02B23" w:rsidP="00A51083">
            <w:pPr>
              <w:jc w:val="center"/>
              <w:rPr>
                <w:rFonts w:ascii="Arial" w:hAnsi="Arial" w:cs="Arial"/>
                <w:color w:val="000000"/>
                <w:sz w:val="12"/>
                <w:szCs w:val="12"/>
              </w:rPr>
            </w:pPr>
            <w:r w:rsidRPr="00316633">
              <w:rPr>
                <w:rFonts w:ascii="Arial" w:hAnsi="Arial" w:cs="Arial"/>
                <w:color w:val="000000"/>
                <w:sz w:val="12"/>
                <w:szCs w:val="12"/>
              </w:rPr>
              <w:t>Servicio</w:t>
            </w:r>
          </w:p>
        </w:tc>
        <w:tc>
          <w:tcPr>
            <w:tcW w:w="561" w:type="pct"/>
            <w:shd w:val="clear" w:color="auto" w:fill="D9D9D9" w:themeFill="background1" w:themeFillShade="D9"/>
          </w:tcPr>
          <w:p w14:paraId="65FA38B7" w14:textId="77777777" w:rsidR="00B02B23" w:rsidRPr="00316633" w:rsidRDefault="00B02B23" w:rsidP="00A51083">
            <w:pPr>
              <w:jc w:val="center"/>
              <w:rPr>
                <w:rFonts w:ascii="Arial" w:hAnsi="Arial" w:cs="Arial"/>
                <w:color w:val="000000"/>
                <w:sz w:val="12"/>
                <w:szCs w:val="12"/>
              </w:rPr>
            </w:pPr>
          </w:p>
        </w:tc>
        <w:tc>
          <w:tcPr>
            <w:tcW w:w="726" w:type="pct"/>
            <w:shd w:val="clear" w:color="auto" w:fill="D9D9D9" w:themeFill="background1" w:themeFillShade="D9"/>
          </w:tcPr>
          <w:p w14:paraId="4B5EBD7D" w14:textId="77777777" w:rsidR="00B02B23" w:rsidRPr="00316633" w:rsidRDefault="00B02B23" w:rsidP="00A51083">
            <w:pPr>
              <w:jc w:val="center"/>
              <w:rPr>
                <w:rFonts w:ascii="Arial" w:hAnsi="Arial" w:cs="Arial"/>
                <w:color w:val="000000"/>
                <w:sz w:val="12"/>
                <w:szCs w:val="12"/>
              </w:rPr>
            </w:pPr>
          </w:p>
        </w:tc>
        <w:tc>
          <w:tcPr>
            <w:tcW w:w="727" w:type="pct"/>
            <w:shd w:val="clear" w:color="auto" w:fill="D9D9D9" w:themeFill="background1" w:themeFillShade="D9"/>
          </w:tcPr>
          <w:p w14:paraId="0C984BAA" w14:textId="77777777" w:rsidR="00B02B23" w:rsidRPr="00316633" w:rsidRDefault="00B02B23" w:rsidP="00A51083">
            <w:pPr>
              <w:jc w:val="center"/>
              <w:rPr>
                <w:rFonts w:ascii="Arial" w:hAnsi="Arial" w:cs="Arial"/>
                <w:color w:val="000000"/>
                <w:sz w:val="12"/>
                <w:szCs w:val="12"/>
              </w:rPr>
            </w:pPr>
          </w:p>
        </w:tc>
      </w:tr>
      <w:tr w:rsidR="002A71BB" w:rsidRPr="00C90F5F" w14:paraId="491B17B1" w14:textId="77777777" w:rsidTr="002A71BB">
        <w:trPr>
          <w:trHeight w:val="84"/>
          <w:jc w:val="center"/>
        </w:trPr>
        <w:tc>
          <w:tcPr>
            <w:tcW w:w="401" w:type="pct"/>
            <w:vMerge w:val="restart"/>
          </w:tcPr>
          <w:p w14:paraId="6C4EB78D" w14:textId="77777777" w:rsidR="002A71BB" w:rsidRPr="00C90F5F" w:rsidRDefault="002A71BB" w:rsidP="004860A7">
            <w:pPr>
              <w:jc w:val="both"/>
              <w:rPr>
                <w:rFonts w:ascii="Calibri" w:hAnsi="Calibri" w:cs="Calibri"/>
                <w:color w:val="000000"/>
                <w:sz w:val="16"/>
                <w:szCs w:val="16"/>
              </w:rPr>
            </w:pPr>
          </w:p>
          <w:p w14:paraId="22E48726" w14:textId="77777777" w:rsidR="002A71BB" w:rsidRPr="00C90F5F" w:rsidRDefault="002A71BB" w:rsidP="004860A7">
            <w:pPr>
              <w:jc w:val="both"/>
              <w:rPr>
                <w:rFonts w:ascii="Calibri" w:hAnsi="Calibri" w:cs="Calibri"/>
                <w:color w:val="000000"/>
                <w:sz w:val="16"/>
                <w:szCs w:val="16"/>
              </w:rPr>
            </w:pPr>
          </w:p>
          <w:p w14:paraId="34217813" w14:textId="77777777" w:rsidR="002A71BB" w:rsidRPr="00C90F5F" w:rsidRDefault="002A71BB" w:rsidP="004860A7">
            <w:pPr>
              <w:jc w:val="both"/>
              <w:rPr>
                <w:rFonts w:ascii="Calibri" w:hAnsi="Calibri" w:cs="Calibri"/>
                <w:color w:val="000000"/>
                <w:sz w:val="16"/>
                <w:szCs w:val="16"/>
              </w:rPr>
            </w:pPr>
          </w:p>
          <w:p w14:paraId="03083E62" w14:textId="77777777" w:rsidR="002A71BB" w:rsidRPr="00C90F5F" w:rsidRDefault="002A71BB" w:rsidP="004860A7">
            <w:pPr>
              <w:jc w:val="both"/>
              <w:rPr>
                <w:rFonts w:ascii="Calibri" w:hAnsi="Calibri" w:cs="Calibri"/>
                <w:color w:val="000000"/>
                <w:sz w:val="16"/>
                <w:szCs w:val="16"/>
              </w:rPr>
            </w:pPr>
          </w:p>
          <w:p w14:paraId="6E4DE208" w14:textId="77777777" w:rsidR="002A71BB" w:rsidRPr="00C90F5F" w:rsidRDefault="002A71BB" w:rsidP="004860A7">
            <w:pPr>
              <w:jc w:val="both"/>
              <w:rPr>
                <w:rFonts w:ascii="Calibri" w:hAnsi="Calibri" w:cs="Calibri"/>
                <w:color w:val="000000"/>
                <w:sz w:val="16"/>
                <w:szCs w:val="16"/>
              </w:rPr>
            </w:pPr>
          </w:p>
          <w:p w14:paraId="3CE54219" w14:textId="77777777" w:rsidR="002A71BB" w:rsidRPr="00C90F5F" w:rsidRDefault="002A71BB" w:rsidP="004860A7">
            <w:pPr>
              <w:jc w:val="both"/>
              <w:rPr>
                <w:rFonts w:ascii="Calibri" w:hAnsi="Calibri" w:cs="Calibri"/>
                <w:color w:val="000000"/>
                <w:sz w:val="16"/>
                <w:szCs w:val="16"/>
              </w:rPr>
            </w:pPr>
          </w:p>
          <w:p w14:paraId="422586EF" w14:textId="77777777" w:rsidR="002A71BB" w:rsidRPr="00C90F5F" w:rsidRDefault="002A71BB" w:rsidP="004860A7">
            <w:pPr>
              <w:jc w:val="both"/>
              <w:rPr>
                <w:rFonts w:ascii="Calibri" w:hAnsi="Calibri" w:cs="Calibri"/>
                <w:color w:val="000000"/>
                <w:sz w:val="16"/>
                <w:szCs w:val="16"/>
              </w:rPr>
            </w:pPr>
          </w:p>
          <w:p w14:paraId="34B64E19" w14:textId="77777777" w:rsidR="002A71BB" w:rsidRPr="00C90F5F" w:rsidRDefault="002A71BB" w:rsidP="004860A7">
            <w:pPr>
              <w:jc w:val="both"/>
              <w:rPr>
                <w:rFonts w:ascii="Calibri" w:hAnsi="Calibri" w:cs="Calibri"/>
                <w:color w:val="000000"/>
                <w:sz w:val="16"/>
                <w:szCs w:val="16"/>
              </w:rPr>
            </w:pPr>
          </w:p>
          <w:p w14:paraId="50DEF5AA" w14:textId="77777777" w:rsidR="002A71BB" w:rsidRPr="00C90F5F" w:rsidRDefault="002A71BB" w:rsidP="004860A7">
            <w:pPr>
              <w:jc w:val="both"/>
              <w:rPr>
                <w:rFonts w:ascii="Calibri" w:hAnsi="Calibri" w:cs="Calibri"/>
                <w:color w:val="000000"/>
                <w:sz w:val="16"/>
                <w:szCs w:val="16"/>
              </w:rPr>
            </w:pPr>
          </w:p>
          <w:p w14:paraId="148359C5" w14:textId="77777777" w:rsidR="002A71BB" w:rsidRPr="00C90F5F" w:rsidRDefault="002A71BB" w:rsidP="004860A7">
            <w:pPr>
              <w:jc w:val="both"/>
              <w:rPr>
                <w:rFonts w:ascii="Calibri" w:hAnsi="Calibri" w:cs="Calibri"/>
                <w:color w:val="000000"/>
                <w:sz w:val="16"/>
                <w:szCs w:val="16"/>
              </w:rPr>
            </w:pPr>
          </w:p>
          <w:p w14:paraId="0E179A55" w14:textId="77777777" w:rsidR="002A71BB" w:rsidRPr="00C90F5F" w:rsidRDefault="002A71BB" w:rsidP="004860A7">
            <w:pPr>
              <w:jc w:val="both"/>
              <w:rPr>
                <w:rFonts w:ascii="Calibri" w:hAnsi="Calibri" w:cs="Calibri"/>
                <w:color w:val="000000"/>
                <w:sz w:val="16"/>
                <w:szCs w:val="16"/>
              </w:rPr>
            </w:pPr>
          </w:p>
          <w:p w14:paraId="3A887876" w14:textId="77777777" w:rsidR="002A71BB" w:rsidRPr="00C90F5F" w:rsidRDefault="002A71BB" w:rsidP="004860A7">
            <w:pPr>
              <w:jc w:val="both"/>
              <w:rPr>
                <w:rFonts w:ascii="Calibri" w:hAnsi="Calibri" w:cs="Calibri"/>
                <w:color w:val="000000"/>
                <w:sz w:val="16"/>
                <w:szCs w:val="16"/>
              </w:rPr>
            </w:pPr>
          </w:p>
          <w:p w14:paraId="20820895" w14:textId="77777777" w:rsidR="002A71BB" w:rsidRPr="00C90F5F" w:rsidRDefault="002A71BB" w:rsidP="004860A7">
            <w:pPr>
              <w:jc w:val="both"/>
              <w:rPr>
                <w:rFonts w:ascii="Calibri" w:hAnsi="Calibri" w:cs="Calibri"/>
                <w:color w:val="000000"/>
                <w:sz w:val="16"/>
                <w:szCs w:val="16"/>
              </w:rPr>
            </w:pPr>
          </w:p>
          <w:p w14:paraId="378FFB12" w14:textId="77777777" w:rsidR="002A71BB" w:rsidRPr="00C90F5F" w:rsidRDefault="002A71BB" w:rsidP="004860A7">
            <w:pPr>
              <w:jc w:val="both"/>
              <w:rPr>
                <w:rFonts w:ascii="Calibri" w:hAnsi="Calibri" w:cs="Calibri"/>
                <w:color w:val="000000"/>
                <w:sz w:val="16"/>
                <w:szCs w:val="16"/>
              </w:rPr>
            </w:pPr>
          </w:p>
          <w:p w14:paraId="299FAB32" w14:textId="77777777" w:rsidR="002A71BB" w:rsidRPr="00C90F5F" w:rsidRDefault="002A71BB" w:rsidP="004860A7">
            <w:pPr>
              <w:jc w:val="both"/>
              <w:rPr>
                <w:rFonts w:ascii="Calibri" w:hAnsi="Calibri" w:cs="Calibri"/>
                <w:color w:val="000000"/>
                <w:sz w:val="16"/>
                <w:szCs w:val="16"/>
              </w:rPr>
            </w:pPr>
          </w:p>
          <w:p w14:paraId="6D7765D8" w14:textId="77777777" w:rsidR="002A71BB" w:rsidRPr="00C90F5F" w:rsidRDefault="002A71BB" w:rsidP="004860A7">
            <w:pPr>
              <w:jc w:val="both"/>
              <w:rPr>
                <w:rFonts w:ascii="Calibri" w:hAnsi="Calibri" w:cs="Calibri"/>
                <w:color w:val="000000"/>
                <w:sz w:val="16"/>
                <w:szCs w:val="16"/>
              </w:rPr>
            </w:pPr>
          </w:p>
          <w:p w14:paraId="188AF0A7" w14:textId="77777777" w:rsidR="002A71BB" w:rsidRPr="00C90F5F" w:rsidRDefault="002A71BB" w:rsidP="004860A7">
            <w:pPr>
              <w:jc w:val="both"/>
              <w:rPr>
                <w:rFonts w:ascii="Calibri" w:hAnsi="Calibri" w:cs="Calibri"/>
                <w:color w:val="000000"/>
                <w:sz w:val="16"/>
                <w:szCs w:val="16"/>
              </w:rPr>
            </w:pPr>
          </w:p>
          <w:p w14:paraId="253F00C6" w14:textId="77777777" w:rsidR="002A71BB" w:rsidRPr="00C90F5F" w:rsidRDefault="002A71BB" w:rsidP="004860A7">
            <w:pPr>
              <w:jc w:val="both"/>
              <w:rPr>
                <w:rFonts w:ascii="Calibri" w:hAnsi="Calibri" w:cs="Calibri"/>
                <w:color w:val="000000"/>
                <w:sz w:val="16"/>
                <w:szCs w:val="16"/>
              </w:rPr>
            </w:pPr>
          </w:p>
          <w:p w14:paraId="7D0D780E" w14:textId="77777777" w:rsidR="002A71BB" w:rsidRPr="00C90F5F" w:rsidRDefault="002A71BB" w:rsidP="004860A7">
            <w:pPr>
              <w:jc w:val="both"/>
              <w:rPr>
                <w:rFonts w:ascii="Calibri" w:hAnsi="Calibri" w:cs="Calibri"/>
                <w:color w:val="000000"/>
                <w:sz w:val="16"/>
                <w:szCs w:val="16"/>
              </w:rPr>
            </w:pPr>
          </w:p>
          <w:p w14:paraId="08C39FE9" w14:textId="77777777" w:rsidR="002A71BB" w:rsidRPr="00C90F5F" w:rsidRDefault="002A71BB" w:rsidP="004860A7">
            <w:pPr>
              <w:jc w:val="both"/>
              <w:rPr>
                <w:rFonts w:ascii="Calibri" w:hAnsi="Calibri" w:cs="Calibri"/>
                <w:color w:val="000000"/>
                <w:sz w:val="16"/>
                <w:szCs w:val="16"/>
              </w:rPr>
            </w:pPr>
          </w:p>
          <w:p w14:paraId="53DA53A2" w14:textId="77777777" w:rsidR="002A71BB" w:rsidRPr="00C90F5F" w:rsidRDefault="002A71BB" w:rsidP="004860A7">
            <w:pPr>
              <w:jc w:val="both"/>
              <w:rPr>
                <w:rFonts w:ascii="Calibri" w:hAnsi="Calibri" w:cs="Calibri"/>
                <w:color w:val="000000"/>
                <w:sz w:val="16"/>
                <w:szCs w:val="16"/>
              </w:rPr>
            </w:pPr>
          </w:p>
          <w:p w14:paraId="79C74B36" w14:textId="77777777" w:rsidR="002A71BB" w:rsidRPr="00C90F5F" w:rsidRDefault="002A71BB" w:rsidP="004860A7">
            <w:pPr>
              <w:jc w:val="both"/>
              <w:rPr>
                <w:rFonts w:ascii="Calibri" w:hAnsi="Calibri" w:cs="Calibri"/>
                <w:color w:val="000000"/>
                <w:sz w:val="16"/>
                <w:szCs w:val="16"/>
              </w:rPr>
            </w:pPr>
          </w:p>
          <w:p w14:paraId="6D9D3CE4" w14:textId="77777777" w:rsidR="002A71BB" w:rsidRPr="00C90F5F" w:rsidRDefault="002A71BB" w:rsidP="004860A7">
            <w:pPr>
              <w:jc w:val="both"/>
              <w:rPr>
                <w:rFonts w:ascii="Calibri" w:hAnsi="Calibri" w:cs="Calibri"/>
                <w:color w:val="000000"/>
                <w:sz w:val="16"/>
                <w:szCs w:val="16"/>
              </w:rPr>
            </w:pPr>
          </w:p>
          <w:p w14:paraId="4435F4C8" w14:textId="77777777" w:rsidR="002A71BB" w:rsidRPr="00C90F5F" w:rsidRDefault="002A71BB" w:rsidP="004860A7">
            <w:pPr>
              <w:jc w:val="both"/>
              <w:rPr>
                <w:rFonts w:ascii="Calibri" w:hAnsi="Calibri" w:cs="Calibri"/>
                <w:color w:val="000000"/>
                <w:sz w:val="16"/>
                <w:szCs w:val="16"/>
              </w:rPr>
            </w:pPr>
          </w:p>
          <w:p w14:paraId="64FC8388" w14:textId="77777777" w:rsidR="002A71BB" w:rsidRPr="00C90F5F" w:rsidRDefault="002A71BB" w:rsidP="004860A7">
            <w:pPr>
              <w:jc w:val="both"/>
              <w:rPr>
                <w:rFonts w:ascii="Calibri" w:hAnsi="Calibri" w:cs="Calibri"/>
                <w:color w:val="000000"/>
                <w:sz w:val="16"/>
                <w:szCs w:val="16"/>
              </w:rPr>
            </w:pPr>
          </w:p>
          <w:p w14:paraId="464EE14E" w14:textId="77777777" w:rsidR="002A71BB" w:rsidRPr="00C90F5F" w:rsidRDefault="002A71BB" w:rsidP="004860A7">
            <w:pPr>
              <w:jc w:val="both"/>
              <w:rPr>
                <w:rFonts w:ascii="Calibri" w:hAnsi="Calibri" w:cs="Calibri"/>
                <w:color w:val="000000"/>
                <w:sz w:val="16"/>
                <w:szCs w:val="16"/>
              </w:rPr>
            </w:pPr>
          </w:p>
          <w:p w14:paraId="14D76587"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265E9F72" w14:textId="0F4B9280"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lastRenderedPageBreak/>
              <w:t xml:space="preserve">1. Mantenimiento preventivo de vehículos a diésel, </w:t>
            </w:r>
          </w:p>
        </w:tc>
        <w:tc>
          <w:tcPr>
            <w:tcW w:w="487" w:type="pct"/>
            <w:vMerge/>
          </w:tcPr>
          <w:p w14:paraId="1717A31F"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vAlign w:val="center"/>
          </w:tcPr>
          <w:p w14:paraId="00D9936A" w14:textId="418AFBB1" w:rsidR="002A71BB" w:rsidRPr="00C90F5F" w:rsidRDefault="002A71BB" w:rsidP="004860A7">
            <w:pPr>
              <w:jc w:val="center"/>
              <w:rPr>
                <w:rFonts w:ascii="Calibri" w:hAnsi="Calibri" w:cs="Calibri"/>
                <w:color w:val="000000"/>
                <w:sz w:val="16"/>
                <w:szCs w:val="16"/>
              </w:rPr>
            </w:pPr>
            <w:r>
              <w:rPr>
                <w:rFonts w:ascii="Calibri" w:hAnsi="Calibri" w:cs="Calibri"/>
                <w:color w:val="000000"/>
                <w:sz w:val="16"/>
                <w:szCs w:val="16"/>
              </w:rPr>
              <w:t>2</w:t>
            </w:r>
          </w:p>
        </w:tc>
        <w:tc>
          <w:tcPr>
            <w:tcW w:w="1453" w:type="pct"/>
            <w:gridSpan w:val="2"/>
            <w:vMerge w:val="restart"/>
            <w:shd w:val="clear" w:color="auto" w:fill="D9D9D9" w:themeFill="background1" w:themeFillShade="D9"/>
          </w:tcPr>
          <w:p w14:paraId="2A4235EA" w14:textId="05EE1F21" w:rsidR="002A71BB" w:rsidRPr="002A71BB" w:rsidRDefault="002A71BB" w:rsidP="002A71BB">
            <w:pPr>
              <w:jc w:val="center"/>
              <w:rPr>
                <w:rFonts w:ascii="Calibri" w:hAnsi="Calibri" w:cs="Calibri"/>
                <w:b/>
                <w:color w:val="000000"/>
                <w:sz w:val="16"/>
                <w:szCs w:val="16"/>
              </w:rPr>
            </w:pPr>
            <w:r w:rsidRPr="002A71BB">
              <w:rPr>
                <w:rFonts w:ascii="Calibri" w:hAnsi="Calibri" w:cs="Calibri"/>
                <w:b/>
                <w:color w:val="000000"/>
                <w:sz w:val="16"/>
                <w:szCs w:val="16"/>
              </w:rPr>
              <w:t>DESIERTA</w:t>
            </w:r>
          </w:p>
        </w:tc>
      </w:tr>
      <w:tr w:rsidR="002A71BB" w:rsidRPr="00C90F5F" w14:paraId="09BA08E5" w14:textId="77777777" w:rsidTr="002A71BB">
        <w:trPr>
          <w:trHeight w:val="83"/>
          <w:jc w:val="center"/>
        </w:trPr>
        <w:tc>
          <w:tcPr>
            <w:tcW w:w="401" w:type="pct"/>
            <w:vMerge/>
          </w:tcPr>
          <w:p w14:paraId="2F68B84B"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5F72EAAA" w14:textId="614003F3"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2. Mantenimiento preventivo de vehículos a diésel, </w:t>
            </w:r>
          </w:p>
        </w:tc>
        <w:tc>
          <w:tcPr>
            <w:tcW w:w="487" w:type="pct"/>
            <w:vMerge/>
          </w:tcPr>
          <w:p w14:paraId="56A1584B"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06C51B9A" w14:textId="440EF139"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4209B6E3" w14:textId="77777777" w:rsidR="002A71BB" w:rsidRPr="00C90F5F" w:rsidRDefault="002A71BB" w:rsidP="004860A7">
            <w:pPr>
              <w:jc w:val="both"/>
              <w:rPr>
                <w:rFonts w:ascii="Calibri" w:hAnsi="Calibri" w:cs="Calibri"/>
                <w:color w:val="000000"/>
                <w:sz w:val="16"/>
                <w:szCs w:val="16"/>
              </w:rPr>
            </w:pPr>
          </w:p>
        </w:tc>
      </w:tr>
      <w:tr w:rsidR="002A71BB" w:rsidRPr="00C90F5F" w14:paraId="72576CE2" w14:textId="77777777" w:rsidTr="002A71BB">
        <w:trPr>
          <w:trHeight w:val="83"/>
          <w:jc w:val="center"/>
        </w:trPr>
        <w:tc>
          <w:tcPr>
            <w:tcW w:w="401" w:type="pct"/>
            <w:vMerge/>
          </w:tcPr>
          <w:p w14:paraId="40F3F848"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6A88B9BF" w14:textId="6FE47E1B"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3. Mantenimiento preventivo de vehículos a diésel, </w:t>
            </w:r>
          </w:p>
        </w:tc>
        <w:tc>
          <w:tcPr>
            <w:tcW w:w="487" w:type="pct"/>
            <w:vMerge/>
          </w:tcPr>
          <w:p w14:paraId="1A4ABB31"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3FFC025E" w14:textId="0C48FA3E"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3E2025D0" w14:textId="77777777" w:rsidR="002A71BB" w:rsidRPr="00C90F5F" w:rsidRDefault="002A71BB" w:rsidP="004860A7">
            <w:pPr>
              <w:jc w:val="both"/>
              <w:rPr>
                <w:rFonts w:ascii="Calibri" w:hAnsi="Calibri" w:cs="Calibri"/>
                <w:color w:val="000000"/>
                <w:sz w:val="16"/>
                <w:szCs w:val="16"/>
              </w:rPr>
            </w:pPr>
          </w:p>
        </w:tc>
      </w:tr>
      <w:tr w:rsidR="002A71BB" w:rsidRPr="00C90F5F" w14:paraId="76C62686" w14:textId="77777777" w:rsidTr="002A71BB">
        <w:trPr>
          <w:trHeight w:val="83"/>
          <w:jc w:val="center"/>
        </w:trPr>
        <w:tc>
          <w:tcPr>
            <w:tcW w:w="401" w:type="pct"/>
            <w:vMerge/>
          </w:tcPr>
          <w:p w14:paraId="1EF90F84"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53D506B4" w14:textId="2BC6C32D"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4. Mantenimiento preventivo de vehículos a diésel, </w:t>
            </w:r>
          </w:p>
        </w:tc>
        <w:tc>
          <w:tcPr>
            <w:tcW w:w="487" w:type="pct"/>
            <w:vMerge/>
          </w:tcPr>
          <w:p w14:paraId="2E6F19BC"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773AFBD0" w14:textId="66B4CA87"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7569CC0E" w14:textId="77777777" w:rsidR="002A71BB" w:rsidRPr="00C90F5F" w:rsidRDefault="002A71BB" w:rsidP="004860A7">
            <w:pPr>
              <w:jc w:val="both"/>
              <w:rPr>
                <w:rFonts w:ascii="Calibri" w:hAnsi="Calibri" w:cs="Calibri"/>
                <w:color w:val="000000"/>
                <w:sz w:val="16"/>
                <w:szCs w:val="16"/>
              </w:rPr>
            </w:pPr>
          </w:p>
        </w:tc>
      </w:tr>
      <w:tr w:rsidR="002A71BB" w:rsidRPr="00C90F5F" w14:paraId="3D2413D7" w14:textId="77777777" w:rsidTr="002A71BB">
        <w:trPr>
          <w:trHeight w:val="83"/>
          <w:jc w:val="center"/>
        </w:trPr>
        <w:tc>
          <w:tcPr>
            <w:tcW w:w="401" w:type="pct"/>
            <w:vMerge/>
          </w:tcPr>
          <w:p w14:paraId="2AC0E32F"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44D84955" w14:textId="033A6872"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5. Mantenimiento preventivo de vehículos a diésel, </w:t>
            </w:r>
          </w:p>
        </w:tc>
        <w:tc>
          <w:tcPr>
            <w:tcW w:w="487" w:type="pct"/>
            <w:vMerge/>
          </w:tcPr>
          <w:p w14:paraId="388211C1"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70EFE4B7" w14:textId="40CA8B1D"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5861DB3A" w14:textId="77777777" w:rsidR="002A71BB" w:rsidRPr="00C90F5F" w:rsidRDefault="002A71BB" w:rsidP="004860A7">
            <w:pPr>
              <w:jc w:val="both"/>
              <w:rPr>
                <w:rFonts w:ascii="Calibri" w:hAnsi="Calibri" w:cs="Calibri"/>
                <w:color w:val="000000"/>
                <w:sz w:val="16"/>
                <w:szCs w:val="16"/>
              </w:rPr>
            </w:pPr>
          </w:p>
        </w:tc>
      </w:tr>
      <w:tr w:rsidR="002A71BB" w:rsidRPr="00C90F5F" w14:paraId="79024ED7" w14:textId="77777777" w:rsidTr="002A71BB">
        <w:trPr>
          <w:trHeight w:val="83"/>
          <w:jc w:val="center"/>
        </w:trPr>
        <w:tc>
          <w:tcPr>
            <w:tcW w:w="401" w:type="pct"/>
            <w:vMerge/>
          </w:tcPr>
          <w:p w14:paraId="2C19FBCB"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7BDD68AB" w14:textId="72C5A1BF"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6. Mantenimiento preventivo de vehículos a diésel, </w:t>
            </w:r>
          </w:p>
        </w:tc>
        <w:tc>
          <w:tcPr>
            <w:tcW w:w="487" w:type="pct"/>
            <w:vMerge/>
          </w:tcPr>
          <w:p w14:paraId="780564B9"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01F6101C" w14:textId="3547AADB"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182C5D41" w14:textId="77777777" w:rsidR="002A71BB" w:rsidRPr="00C90F5F" w:rsidRDefault="002A71BB" w:rsidP="004860A7">
            <w:pPr>
              <w:jc w:val="both"/>
              <w:rPr>
                <w:rFonts w:ascii="Calibri" w:hAnsi="Calibri" w:cs="Calibri"/>
                <w:color w:val="000000"/>
                <w:sz w:val="16"/>
                <w:szCs w:val="16"/>
              </w:rPr>
            </w:pPr>
          </w:p>
        </w:tc>
      </w:tr>
      <w:tr w:rsidR="002A71BB" w:rsidRPr="00C90F5F" w14:paraId="202ED2CB" w14:textId="77777777" w:rsidTr="002A71BB">
        <w:trPr>
          <w:trHeight w:val="83"/>
          <w:jc w:val="center"/>
        </w:trPr>
        <w:tc>
          <w:tcPr>
            <w:tcW w:w="401" w:type="pct"/>
            <w:vMerge/>
          </w:tcPr>
          <w:p w14:paraId="68979234"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19D0B7B9" w14:textId="22DB0F68"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7. Mantenimiento preventivo de vehículos a diésel, </w:t>
            </w:r>
          </w:p>
        </w:tc>
        <w:tc>
          <w:tcPr>
            <w:tcW w:w="487" w:type="pct"/>
            <w:vMerge/>
          </w:tcPr>
          <w:p w14:paraId="7724FE15"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61346F93" w14:textId="19726CCD"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02480685" w14:textId="77777777" w:rsidR="002A71BB" w:rsidRPr="00C90F5F" w:rsidRDefault="002A71BB" w:rsidP="004860A7">
            <w:pPr>
              <w:jc w:val="both"/>
              <w:rPr>
                <w:rFonts w:ascii="Calibri" w:hAnsi="Calibri" w:cs="Calibri"/>
                <w:color w:val="000000"/>
                <w:sz w:val="16"/>
                <w:szCs w:val="16"/>
              </w:rPr>
            </w:pPr>
          </w:p>
        </w:tc>
      </w:tr>
      <w:tr w:rsidR="002A71BB" w:rsidRPr="00C90F5F" w14:paraId="657C1F42" w14:textId="77777777" w:rsidTr="002A71BB">
        <w:trPr>
          <w:trHeight w:val="83"/>
          <w:jc w:val="center"/>
        </w:trPr>
        <w:tc>
          <w:tcPr>
            <w:tcW w:w="401" w:type="pct"/>
            <w:vMerge/>
          </w:tcPr>
          <w:p w14:paraId="3F596B3F"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647434E3" w14:textId="48EACC4B"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8. Mantenimiento preventivo de vehículos a diésel, </w:t>
            </w:r>
          </w:p>
        </w:tc>
        <w:tc>
          <w:tcPr>
            <w:tcW w:w="487" w:type="pct"/>
            <w:vMerge/>
          </w:tcPr>
          <w:p w14:paraId="591DE2F9"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6A99439F" w14:textId="55C4B4C3"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3FD18F88" w14:textId="77777777" w:rsidR="002A71BB" w:rsidRPr="00C90F5F" w:rsidRDefault="002A71BB" w:rsidP="004860A7">
            <w:pPr>
              <w:jc w:val="both"/>
              <w:rPr>
                <w:rFonts w:ascii="Calibri" w:hAnsi="Calibri" w:cs="Calibri"/>
                <w:color w:val="000000"/>
                <w:sz w:val="16"/>
                <w:szCs w:val="16"/>
              </w:rPr>
            </w:pPr>
          </w:p>
        </w:tc>
      </w:tr>
      <w:tr w:rsidR="002A71BB" w:rsidRPr="00C90F5F" w14:paraId="11A650F5" w14:textId="77777777" w:rsidTr="002A71BB">
        <w:trPr>
          <w:trHeight w:val="83"/>
          <w:jc w:val="center"/>
        </w:trPr>
        <w:tc>
          <w:tcPr>
            <w:tcW w:w="401" w:type="pct"/>
            <w:vMerge/>
          </w:tcPr>
          <w:p w14:paraId="65C8126C"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4777A535" w14:textId="72AC25F8"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9. Mantenimiento preventivo de vehículos a diésel, </w:t>
            </w:r>
          </w:p>
        </w:tc>
        <w:tc>
          <w:tcPr>
            <w:tcW w:w="487" w:type="pct"/>
            <w:vMerge/>
          </w:tcPr>
          <w:p w14:paraId="5409B247"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13092756" w14:textId="765770D5"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0D0B9D83" w14:textId="77777777" w:rsidR="002A71BB" w:rsidRPr="00C90F5F" w:rsidRDefault="002A71BB" w:rsidP="004860A7">
            <w:pPr>
              <w:jc w:val="both"/>
              <w:rPr>
                <w:rFonts w:ascii="Calibri" w:hAnsi="Calibri" w:cs="Calibri"/>
                <w:color w:val="000000"/>
                <w:sz w:val="16"/>
                <w:szCs w:val="16"/>
              </w:rPr>
            </w:pPr>
          </w:p>
        </w:tc>
      </w:tr>
      <w:tr w:rsidR="002A71BB" w:rsidRPr="00C90F5F" w14:paraId="1565EE43" w14:textId="77777777" w:rsidTr="002A71BB">
        <w:trPr>
          <w:trHeight w:val="83"/>
          <w:jc w:val="center"/>
        </w:trPr>
        <w:tc>
          <w:tcPr>
            <w:tcW w:w="401" w:type="pct"/>
            <w:vMerge/>
          </w:tcPr>
          <w:p w14:paraId="347C7A7B"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2673925B" w14:textId="51399B4C"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10. Mantenimiento preventivo de vehículos a diésel, </w:t>
            </w:r>
          </w:p>
        </w:tc>
        <w:tc>
          <w:tcPr>
            <w:tcW w:w="487" w:type="pct"/>
            <w:vMerge/>
          </w:tcPr>
          <w:p w14:paraId="3AC28673"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53ACB800" w14:textId="13908CF9"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5925ACE0" w14:textId="77777777" w:rsidR="002A71BB" w:rsidRPr="00C90F5F" w:rsidRDefault="002A71BB" w:rsidP="004860A7">
            <w:pPr>
              <w:jc w:val="both"/>
              <w:rPr>
                <w:rFonts w:ascii="Calibri" w:hAnsi="Calibri" w:cs="Calibri"/>
                <w:color w:val="000000"/>
                <w:sz w:val="16"/>
                <w:szCs w:val="16"/>
              </w:rPr>
            </w:pPr>
          </w:p>
        </w:tc>
      </w:tr>
      <w:tr w:rsidR="002A71BB" w:rsidRPr="00C90F5F" w14:paraId="7FB81B23" w14:textId="77777777" w:rsidTr="002A71BB">
        <w:trPr>
          <w:trHeight w:val="83"/>
          <w:jc w:val="center"/>
        </w:trPr>
        <w:tc>
          <w:tcPr>
            <w:tcW w:w="401" w:type="pct"/>
            <w:vMerge/>
          </w:tcPr>
          <w:p w14:paraId="02722E80"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716E93C7" w14:textId="2A07845C"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11. Mantenimiento preventivo de vehículos a diésel, </w:t>
            </w:r>
          </w:p>
        </w:tc>
        <w:tc>
          <w:tcPr>
            <w:tcW w:w="487" w:type="pct"/>
            <w:vMerge/>
          </w:tcPr>
          <w:p w14:paraId="3A282ABD"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31FC5F5D" w14:textId="2B7CEE05"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608C4175" w14:textId="77777777" w:rsidR="002A71BB" w:rsidRPr="00C90F5F" w:rsidRDefault="002A71BB" w:rsidP="004860A7">
            <w:pPr>
              <w:jc w:val="both"/>
              <w:rPr>
                <w:rFonts w:ascii="Calibri" w:hAnsi="Calibri" w:cs="Calibri"/>
                <w:color w:val="000000"/>
                <w:sz w:val="16"/>
                <w:szCs w:val="16"/>
              </w:rPr>
            </w:pPr>
          </w:p>
        </w:tc>
      </w:tr>
      <w:tr w:rsidR="002A71BB" w:rsidRPr="00C90F5F" w14:paraId="5E388EE4" w14:textId="77777777" w:rsidTr="002A71BB">
        <w:trPr>
          <w:trHeight w:val="83"/>
          <w:jc w:val="center"/>
        </w:trPr>
        <w:tc>
          <w:tcPr>
            <w:tcW w:w="401" w:type="pct"/>
            <w:vMerge/>
          </w:tcPr>
          <w:p w14:paraId="54F614A9"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7F83767A" w14:textId="7D6D776A"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12. Mantenimiento preventivo de vehículos a diésel, </w:t>
            </w:r>
          </w:p>
        </w:tc>
        <w:tc>
          <w:tcPr>
            <w:tcW w:w="487" w:type="pct"/>
            <w:vMerge/>
          </w:tcPr>
          <w:p w14:paraId="7165136A"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4DA6B554" w14:textId="72C40D2E"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52B0A862" w14:textId="77777777" w:rsidR="002A71BB" w:rsidRPr="00C90F5F" w:rsidRDefault="002A71BB" w:rsidP="004860A7">
            <w:pPr>
              <w:jc w:val="both"/>
              <w:rPr>
                <w:rFonts w:ascii="Calibri" w:hAnsi="Calibri" w:cs="Calibri"/>
                <w:color w:val="000000"/>
                <w:sz w:val="16"/>
                <w:szCs w:val="16"/>
              </w:rPr>
            </w:pPr>
          </w:p>
        </w:tc>
      </w:tr>
      <w:tr w:rsidR="002A71BB" w:rsidRPr="00C90F5F" w14:paraId="62E1034A" w14:textId="77777777" w:rsidTr="002A71BB">
        <w:trPr>
          <w:trHeight w:val="83"/>
          <w:jc w:val="center"/>
        </w:trPr>
        <w:tc>
          <w:tcPr>
            <w:tcW w:w="401" w:type="pct"/>
            <w:vMerge/>
          </w:tcPr>
          <w:p w14:paraId="3ACEB21F"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26941B51" w14:textId="6B8B0DF9"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13. Mantenimiento preventivo de vehículos a diésel, </w:t>
            </w:r>
          </w:p>
        </w:tc>
        <w:tc>
          <w:tcPr>
            <w:tcW w:w="487" w:type="pct"/>
            <w:vMerge/>
          </w:tcPr>
          <w:p w14:paraId="1AE8B3EA"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6C4AE867" w14:textId="663A95F8"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18788708" w14:textId="77777777" w:rsidR="002A71BB" w:rsidRPr="00C90F5F" w:rsidRDefault="002A71BB" w:rsidP="004860A7">
            <w:pPr>
              <w:jc w:val="both"/>
              <w:rPr>
                <w:rFonts w:ascii="Calibri" w:hAnsi="Calibri" w:cs="Calibri"/>
                <w:color w:val="000000"/>
                <w:sz w:val="16"/>
                <w:szCs w:val="16"/>
              </w:rPr>
            </w:pPr>
          </w:p>
        </w:tc>
      </w:tr>
      <w:tr w:rsidR="002A71BB" w:rsidRPr="00C90F5F" w14:paraId="76BC2748" w14:textId="77777777" w:rsidTr="002A71BB">
        <w:trPr>
          <w:trHeight w:val="83"/>
          <w:jc w:val="center"/>
        </w:trPr>
        <w:tc>
          <w:tcPr>
            <w:tcW w:w="401" w:type="pct"/>
            <w:vMerge/>
          </w:tcPr>
          <w:p w14:paraId="6D480F5D"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008248B1" w14:textId="50A3FC06"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14. Mantenimiento preventivo de vehículos a diésel, </w:t>
            </w:r>
          </w:p>
        </w:tc>
        <w:tc>
          <w:tcPr>
            <w:tcW w:w="487" w:type="pct"/>
            <w:vMerge/>
          </w:tcPr>
          <w:p w14:paraId="212B62FA"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1880DEE6" w14:textId="70983976"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01ECDBE2" w14:textId="77777777" w:rsidR="002A71BB" w:rsidRPr="00C90F5F" w:rsidRDefault="002A71BB" w:rsidP="004860A7">
            <w:pPr>
              <w:jc w:val="both"/>
              <w:rPr>
                <w:rFonts w:ascii="Calibri" w:hAnsi="Calibri" w:cs="Calibri"/>
                <w:color w:val="000000"/>
                <w:sz w:val="16"/>
                <w:szCs w:val="16"/>
              </w:rPr>
            </w:pPr>
          </w:p>
        </w:tc>
      </w:tr>
      <w:tr w:rsidR="002A71BB" w:rsidRPr="00C90F5F" w14:paraId="60A31ACD" w14:textId="77777777" w:rsidTr="002A71BB">
        <w:trPr>
          <w:trHeight w:val="83"/>
          <w:jc w:val="center"/>
        </w:trPr>
        <w:tc>
          <w:tcPr>
            <w:tcW w:w="401" w:type="pct"/>
            <w:vMerge/>
          </w:tcPr>
          <w:p w14:paraId="2B3BE3DE"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33A18168" w14:textId="3E0841AE"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15. Mantenimiento preventivo de vehículos a diésel, </w:t>
            </w:r>
          </w:p>
        </w:tc>
        <w:tc>
          <w:tcPr>
            <w:tcW w:w="487" w:type="pct"/>
            <w:vMerge/>
          </w:tcPr>
          <w:p w14:paraId="55EE50BE"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329C5A52" w14:textId="1AE15310"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00232DDD" w14:textId="77777777" w:rsidR="002A71BB" w:rsidRPr="00C90F5F" w:rsidRDefault="002A71BB" w:rsidP="004860A7">
            <w:pPr>
              <w:jc w:val="both"/>
              <w:rPr>
                <w:rFonts w:ascii="Calibri" w:hAnsi="Calibri" w:cs="Calibri"/>
                <w:color w:val="000000"/>
                <w:sz w:val="16"/>
                <w:szCs w:val="16"/>
              </w:rPr>
            </w:pPr>
          </w:p>
        </w:tc>
      </w:tr>
      <w:tr w:rsidR="002A71BB" w:rsidRPr="00C90F5F" w14:paraId="16AC29D2" w14:textId="77777777" w:rsidTr="002A71BB">
        <w:trPr>
          <w:trHeight w:val="83"/>
          <w:jc w:val="center"/>
        </w:trPr>
        <w:tc>
          <w:tcPr>
            <w:tcW w:w="401" w:type="pct"/>
            <w:vMerge/>
          </w:tcPr>
          <w:p w14:paraId="6C48080F"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226A0AA8" w14:textId="093DD8E4"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16. Mantenimiento preventivo de vehículos a diésel, </w:t>
            </w:r>
          </w:p>
        </w:tc>
        <w:tc>
          <w:tcPr>
            <w:tcW w:w="487" w:type="pct"/>
            <w:vMerge/>
          </w:tcPr>
          <w:p w14:paraId="59279563"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5E9AE64F" w14:textId="513C5591"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5A2D4B3C" w14:textId="77777777" w:rsidR="002A71BB" w:rsidRPr="00C90F5F" w:rsidRDefault="002A71BB" w:rsidP="004860A7">
            <w:pPr>
              <w:jc w:val="both"/>
              <w:rPr>
                <w:rFonts w:ascii="Calibri" w:hAnsi="Calibri" w:cs="Calibri"/>
                <w:color w:val="000000"/>
                <w:sz w:val="16"/>
                <w:szCs w:val="16"/>
              </w:rPr>
            </w:pPr>
          </w:p>
        </w:tc>
      </w:tr>
      <w:tr w:rsidR="002A71BB" w:rsidRPr="00C90F5F" w14:paraId="4D3D01D5" w14:textId="77777777" w:rsidTr="002A71BB">
        <w:trPr>
          <w:trHeight w:val="83"/>
          <w:jc w:val="center"/>
        </w:trPr>
        <w:tc>
          <w:tcPr>
            <w:tcW w:w="401" w:type="pct"/>
            <w:vMerge/>
          </w:tcPr>
          <w:p w14:paraId="65CD1BC7"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08AF8DDE" w14:textId="5920BD6D"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17. Mantenimiento preventivo de vehículos a diésel,</w:t>
            </w:r>
          </w:p>
        </w:tc>
        <w:tc>
          <w:tcPr>
            <w:tcW w:w="487" w:type="pct"/>
            <w:vMerge/>
          </w:tcPr>
          <w:p w14:paraId="51E238B1"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6EA5BD3B" w14:textId="12AB83D4"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7074D5DA" w14:textId="77777777" w:rsidR="002A71BB" w:rsidRPr="00C90F5F" w:rsidRDefault="002A71BB" w:rsidP="004860A7">
            <w:pPr>
              <w:jc w:val="both"/>
              <w:rPr>
                <w:rFonts w:ascii="Calibri" w:hAnsi="Calibri" w:cs="Calibri"/>
                <w:color w:val="000000"/>
                <w:sz w:val="16"/>
                <w:szCs w:val="16"/>
              </w:rPr>
            </w:pPr>
          </w:p>
        </w:tc>
      </w:tr>
      <w:tr w:rsidR="002A71BB" w:rsidRPr="00C90F5F" w14:paraId="2E4FCDCC" w14:textId="77777777" w:rsidTr="002A71BB">
        <w:trPr>
          <w:trHeight w:val="83"/>
          <w:jc w:val="center"/>
        </w:trPr>
        <w:tc>
          <w:tcPr>
            <w:tcW w:w="401" w:type="pct"/>
            <w:vMerge/>
          </w:tcPr>
          <w:p w14:paraId="387C291D"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0E42041F" w14:textId="75C93182"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18. Mantenimiento preventivo de vehículos a diésel, </w:t>
            </w:r>
          </w:p>
        </w:tc>
        <w:tc>
          <w:tcPr>
            <w:tcW w:w="487" w:type="pct"/>
            <w:vMerge/>
          </w:tcPr>
          <w:p w14:paraId="15A4D0C9"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6EEA7959" w14:textId="58ED21EC"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5038CE51" w14:textId="77777777" w:rsidR="002A71BB" w:rsidRPr="00C90F5F" w:rsidRDefault="002A71BB" w:rsidP="004860A7">
            <w:pPr>
              <w:jc w:val="both"/>
              <w:rPr>
                <w:rFonts w:ascii="Calibri" w:hAnsi="Calibri" w:cs="Calibri"/>
                <w:color w:val="000000"/>
                <w:sz w:val="16"/>
                <w:szCs w:val="16"/>
              </w:rPr>
            </w:pPr>
          </w:p>
        </w:tc>
      </w:tr>
      <w:tr w:rsidR="002A71BB" w:rsidRPr="00C90F5F" w14:paraId="43C30261" w14:textId="77777777" w:rsidTr="002A71BB">
        <w:trPr>
          <w:trHeight w:val="83"/>
          <w:jc w:val="center"/>
        </w:trPr>
        <w:tc>
          <w:tcPr>
            <w:tcW w:w="401" w:type="pct"/>
            <w:vMerge/>
          </w:tcPr>
          <w:p w14:paraId="4696D2D1"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23226F40" w14:textId="599B895D" w:rsidR="002A71BB" w:rsidRPr="004860A7" w:rsidRDefault="002A71BB" w:rsidP="004860A7">
            <w:pPr>
              <w:jc w:val="both"/>
              <w:rPr>
                <w:rFonts w:ascii="Calibri" w:hAnsi="Calibri" w:cs="Calibri"/>
                <w:color w:val="000000"/>
                <w:sz w:val="16"/>
                <w:szCs w:val="16"/>
              </w:rPr>
            </w:pPr>
            <w:r w:rsidRPr="004860A7">
              <w:rPr>
                <w:rFonts w:ascii="Calibri" w:hAnsi="Calibri" w:cs="Calibri"/>
                <w:color w:val="000000"/>
                <w:sz w:val="16"/>
                <w:szCs w:val="16"/>
              </w:rPr>
              <w:t xml:space="preserve">19. Mantenimiento preventivo de vehículos a diésel, </w:t>
            </w:r>
          </w:p>
        </w:tc>
        <w:tc>
          <w:tcPr>
            <w:tcW w:w="487" w:type="pct"/>
            <w:vMerge/>
          </w:tcPr>
          <w:p w14:paraId="7B129D1F"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1422BB48" w14:textId="1C3B46A2"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66B4DE5A" w14:textId="77777777" w:rsidR="002A71BB" w:rsidRPr="00C90F5F" w:rsidRDefault="002A71BB" w:rsidP="004860A7">
            <w:pPr>
              <w:jc w:val="both"/>
              <w:rPr>
                <w:rFonts w:ascii="Calibri" w:hAnsi="Calibri" w:cs="Calibri"/>
                <w:color w:val="000000"/>
                <w:sz w:val="16"/>
                <w:szCs w:val="16"/>
              </w:rPr>
            </w:pPr>
          </w:p>
        </w:tc>
      </w:tr>
      <w:tr w:rsidR="002A71BB" w:rsidRPr="00C90F5F" w14:paraId="2923DBA6" w14:textId="77777777" w:rsidTr="002A71BB">
        <w:trPr>
          <w:trHeight w:val="83"/>
          <w:jc w:val="center"/>
        </w:trPr>
        <w:tc>
          <w:tcPr>
            <w:tcW w:w="401" w:type="pct"/>
            <w:vMerge/>
          </w:tcPr>
          <w:p w14:paraId="2B3F1B5B"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2F093CEA" w14:textId="794D229D" w:rsidR="002A71BB" w:rsidRPr="004860A7" w:rsidRDefault="002A71BB" w:rsidP="004860A7">
            <w:pPr>
              <w:jc w:val="both"/>
              <w:rPr>
                <w:rFonts w:ascii="Calibri" w:hAnsi="Calibri" w:cs="Calibri"/>
                <w:sz w:val="16"/>
                <w:szCs w:val="16"/>
                <w:lang w:val="es-MX" w:eastAsia="es-MX"/>
              </w:rPr>
            </w:pPr>
            <w:r w:rsidRPr="004860A7">
              <w:rPr>
                <w:rFonts w:ascii="Calibri" w:hAnsi="Calibri" w:cs="Calibri"/>
                <w:color w:val="000000"/>
                <w:sz w:val="16"/>
                <w:szCs w:val="16"/>
              </w:rPr>
              <w:t xml:space="preserve">20. Mantenimiento preventivo de vehículos a diésel, </w:t>
            </w:r>
          </w:p>
        </w:tc>
        <w:tc>
          <w:tcPr>
            <w:tcW w:w="487" w:type="pct"/>
            <w:vMerge/>
          </w:tcPr>
          <w:p w14:paraId="1072A218"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18C13854" w14:textId="29117DE9"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168C8DAD" w14:textId="77777777" w:rsidR="002A71BB" w:rsidRPr="00C90F5F" w:rsidRDefault="002A71BB" w:rsidP="004860A7">
            <w:pPr>
              <w:jc w:val="both"/>
              <w:rPr>
                <w:rFonts w:ascii="Calibri" w:hAnsi="Calibri" w:cs="Calibri"/>
                <w:b/>
                <w:color w:val="000000"/>
                <w:sz w:val="16"/>
                <w:szCs w:val="16"/>
              </w:rPr>
            </w:pPr>
          </w:p>
        </w:tc>
      </w:tr>
      <w:tr w:rsidR="002A71BB" w:rsidRPr="00C90F5F" w14:paraId="55578ED4" w14:textId="77777777" w:rsidTr="002A71BB">
        <w:trPr>
          <w:trHeight w:val="83"/>
          <w:jc w:val="center"/>
        </w:trPr>
        <w:tc>
          <w:tcPr>
            <w:tcW w:w="401" w:type="pct"/>
            <w:vMerge/>
          </w:tcPr>
          <w:p w14:paraId="5FAE32D0"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38E048A7" w14:textId="365DC74C" w:rsidR="002A71BB" w:rsidRPr="004860A7" w:rsidRDefault="002A71BB" w:rsidP="004860A7">
            <w:pPr>
              <w:jc w:val="both"/>
              <w:rPr>
                <w:rFonts w:ascii="Calibri" w:hAnsi="Calibri" w:cs="Calibri"/>
                <w:sz w:val="16"/>
                <w:szCs w:val="16"/>
                <w:lang w:val="es-MX" w:eastAsia="es-MX"/>
              </w:rPr>
            </w:pPr>
            <w:r w:rsidRPr="004860A7">
              <w:rPr>
                <w:rFonts w:ascii="Calibri" w:hAnsi="Calibri" w:cs="Calibri"/>
                <w:color w:val="000000"/>
                <w:sz w:val="16"/>
                <w:szCs w:val="16"/>
              </w:rPr>
              <w:t xml:space="preserve">21. Mantenimiento preventivo de vehículos a diésel, </w:t>
            </w:r>
          </w:p>
        </w:tc>
        <w:tc>
          <w:tcPr>
            <w:tcW w:w="487" w:type="pct"/>
            <w:vMerge/>
          </w:tcPr>
          <w:p w14:paraId="0F500883"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0C6334E7" w14:textId="1F180AF2"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4488F624" w14:textId="77777777" w:rsidR="002A71BB" w:rsidRPr="00C90F5F" w:rsidRDefault="002A71BB" w:rsidP="004860A7">
            <w:pPr>
              <w:jc w:val="both"/>
              <w:rPr>
                <w:rFonts w:ascii="Calibri" w:hAnsi="Calibri" w:cs="Calibri"/>
                <w:b/>
                <w:color w:val="000000"/>
                <w:sz w:val="16"/>
                <w:szCs w:val="16"/>
              </w:rPr>
            </w:pPr>
          </w:p>
        </w:tc>
      </w:tr>
      <w:tr w:rsidR="002A71BB" w:rsidRPr="00C90F5F" w14:paraId="5C899423" w14:textId="77777777" w:rsidTr="002A71BB">
        <w:trPr>
          <w:trHeight w:val="83"/>
          <w:jc w:val="center"/>
        </w:trPr>
        <w:tc>
          <w:tcPr>
            <w:tcW w:w="401" w:type="pct"/>
            <w:vMerge/>
          </w:tcPr>
          <w:p w14:paraId="1B0F4D5C"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35177CF1" w14:textId="1A7B9B36" w:rsidR="002A71BB" w:rsidRPr="004860A7" w:rsidRDefault="002A71BB" w:rsidP="004860A7">
            <w:pPr>
              <w:jc w:val="both"/>
              <w:rPr>
                <w:rFonts w:ascii="Calibri" w:hAnsi="Calibri" w:cs="Calibri"/>
                <w:sz w:val="16"/>
                <w:szCs w:val="16"/>
                <w:lang w:val="es-MX" w:eastAsia="es-MX"/>
              </w:rPr>
            </w:pPr>
            <w:r w:rsidRPr="004860A7">
              <w:rPr>
                <w:rFonts w:ascii="Calibri" w:hAnsi="Calibri" w:cs="Calibri"/>
                <w:color w:val="000000"/>
                <w:sz w:val="16"/>
                <w:szCs w:val="16"/>
              </w:rPr>
              <w:t xml:space="preserve">22. Mantenimiento preventivo de vehículos a diésel, </w:t>
            </w:r>
          </w:p>
        </w:tc>
        <w:tc>
          <w:tcPr>
            <w:tcW w:w="487" w:type="pct"/>
            <w:vMerge/>
          </w:tcPr>
          <w:p w14:paraId="6120FE11"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49BFCE2F" w14:textId="78689B56"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17BA2E29" w14:textId="77777777" w:rsidR="002A71BB" w:rsidRPr="00C90F5F" w:rsidRDefault="002A71BB" w:rsidP="004860A7">
            <w:pPr>
              <w:jc w:val="both"/>
              <w:rPr>
                <w:rFonts w:ascii="Calibri" w:hAnsi="Calibri" w:cs="Calibri"/>
                <w:b/>
                <w:color w:val="000000"/>
                <w:sz w:val="16"/>
                <w:szCs w:val="16"/>
              </w:rPr>
            </w:pPr>
          </w:p>
        </w:tc>
      </w:tr>
      <w:tr w:rsidR="002A71BB" w:rsidRPr="00C90F5F" w14:paraId="5E5F2F47" w14:textId="77777777" w:rsidTr="002A71BB">
        <w:trPr>
          <w:trHeight w:val="83"/>
          <w:jc w:val="center"/>
        </w:trPr>
        <w:tc>
          <w:tcPr>
            <w:tcW w:w="401" w:type="pct"/>
            <w:vMerge/>
          </w:tcPr>
          <w:p w14:paraId="2504FA3A"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4B00520B" w14:textId="28FC7ABC" w:rsidR="002A71BB" w:rsidRPr="004860A7" w:rsidRDefault="002A71BB" w:rsidP="004860A7">
            <w:pPr>
              <w:jc w:val="both"/>
              <w:rPr>
                <w:rFonts w:ascii="Calibri" w:hAnsi="Calibri" w:cs="Calibri"/>
                <w:sz w:val="16"/>
                <w:szCs w:val="16"/>
                <w:lang w:val="es-MX" w:eastAsia="es-MX"/>
              </w:rPr>
            </w:pPr>
            <w:r w:rsidRPr="004860A7">
              <w:rPr>
                <w:rFonts w:ascii="Calibri" w:hAnsi="Calibri" w:cs="Calibri"/>
                <w:color w:val="000000"/>
                <w:sz w:val="16"/>
                <w:szCs w:val="16"/>
              </w:rPr>
              <w:t xml:space="preserve">23. Mantenimiento preventivo de vehículos a diésel, </w:t>
            </w:r>
          </w:p>
        </w:tc>
        <w:tc>
          <w:tcPr>
            <w:tcW w:w="487" w:type="pct"/>
            <w:vMerge/>
          </w:tcPr>
          <w:p w14:paraId="66585B11"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66AA8AAB" w14:textId="601C1FA3"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2987EB6B" w14:textId="77777777" w:rsidR="002A71BB" w:rsidRPr="00C90F5F" w:rsidRDefault="002A71BB" w:rsidP="004860A7">
            <w:pPr>
              <w:jc w:val="both"/>
              <w:rPr>
                <w:rFonts w:ascii="Calibri" w:hAnsi="Calibri" w:cs="Calibri"/>
                <w:b/>
                <w:color w:val="000000"/>
                <w:sz w:val="16"/>
                <w:szCs w:val="16"/>
              </w:rPr>
            </w:pPr>
          </w:p>
        </w:tc>
      </w:tr>
      <w:tr w:rsidR="002A71BB" w:rsidRPr="00C90F5F" w14:paraId="5CF79053" w14:textId="77777777" w:rsidTr="002A71BB">
        <w:trPr>
          <w:trHeight w:val="83"/>
          <w:jc w:val="center"/>
        </w:trPr>
        <w:tc>
          <w:tcPr>
            <w:tcW w:w="401" w:type="pct"/>
            <w:vMerge/>
          </w:tcPr>
          <w:p w14:paraId="04A5949B"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5F42C1AB" w14:textId="78FD4FE4" w:rsidR="002A71BB" w:rsidRPr="004860A7" w:rsidRDefault="002A71BB" w:rsidP="004860A7">
            <w:pPr>
              <w:jc w:val="both"/>
              <w:rPr>
                <w:rFonts w:ascii="Calibri" w:hAnsi="Calibri" w:cs="Calibri"/>
                <w:sz w:val="16"/>
                <w:szCs w:val="16"/>
                <w:lang w:val="es-MX" w:eastAsia="es-MX"/>
              </w:rPr>
            </w:pPr>
            <w:r w:rsidRPr="004860A7">
              <w:rPr>
                <w:rFonts w:ascii="Calibri" w:hAnsi="Calibri" w:cs="Calibri"/>
                <w:color w:val="000000"/>
                <w:sz w:val="16"/>
                <w:szCs w:val="16"/>
              </w:rPr>
              <w:t xml:space="preserve">24. Mantenimiento preventivo de vehículos a diésel, </w:t>
            </w:r>
          </w:p>
        </w:tc>
        <w:tc>
          <w:tcPr>
            <w:tcW w:w="487" w:type="pct"/>
            <w:vMerge/>
          </w:tcPr>
          <w:p w14:paraId="1F0CA247"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42BA3983" w14:textId="31F6918C" w:rsidR="002A71BB" w:rsidRPr="00C90F5F" w:rsidRDefault="002A71BB" w:rsidP="004860A7">
            <w:pPr>
              <w:jc w:val="center"/>
              <w:rPr>
                <w:rFonts w:ascii="Calibri" w:hAnsi="Calibri" w:cs="Calibri"/>
                <w:color w:val="000000"/>
                <w:sz w:val="16"/>
                <w:szCs w:val="16"/>
              </w:rPr>
            </w:pPr>
            <w:r w:rsidRPr="00E57764">
              <w:rPr>
                <w:rFonts w:ascii="Calibri" w:hAnsi="Calibri" w:cs="Calibri"/>
                <w:color w:val="000000"/>
                <w:sz w:val="16"/>
                <w:szCs w:val="16"/>
              </w:rPr>
              <w:t>2</w:t>
            </w:r>
          </w:p>
        </w:tc>
        <w:tc>
          <w:tcPr>
            <w:tcW w:w="1453" w:type="pct"/>
            <w:gridSpan w:val="2"/>
            <w:vMerge/>
            <w:shd w:val="clear" w:color="auto" w:fill="D9D9D9" w:themeFill="background1" w:themeFillShade="D9"/>
            <w:vAlign w:val="center"/>
          </w:tcPr>
          <w:p w14:paraId="2E21AD06" w14:textId="77777777" w:rsidR="002A71BB" w:rsidRPr="00C90F5F" w:rsidRDefault="002A71BB" w:rsidP="004860A7">
            <w:pPr>
              <w:jc w:val="both"/>
              <w:rPr>
                <w:rFonts w:ascii="Calibri" w:hAnsi="Calibri" w:cs="Calibri"/>
                <w:b/>
                <w:color w:val="000000"/>
                <w:sz w:val="16"/>
                <w:szCs w:val="16"/>
              </w:rPr>
            </w:pPr>
          </w:p>
        </w:tc>
      </w:tr>
      <w:tr w:rsidR="002A71BB" w:rsidRPr="00C90F5F" w14:paraId="1D2454A1" w14:textId="77777777" w:rsidTr="002A71BB">
        <w:trPr>
          <w:trHeight w:val="83"/>
          <w:jc w:val="center"/>
        </w:trPr>
        <w:tc>
          <w:tcPr>
            <w:tcW w:w="401" w:type="pct"/>
            <w:vMerge/>
          </w:tcPr>
          <w:p w14:paraId="2068B57E"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6C07677B" w14:textId="28EED69D" w:rsidR="002A71BB" w:rsidRPr="004860A7" w:rsidRDefault="002A71BB" w:rsidP="004860A7">
            <w:pPr>
              <w:jc w:val="both"/>
              <w:rPr>
                <w:rFonts w:ascii="Calibri" w:hAnsi="Calibri" w:cs="Calibri"/>
                <w:sz w:val="16"/>
                <w:szCs w:val="16"/>
                <w:lang w:val="es-MX" w:eastAsia="es-MX"/>
              </w:rPr>
            </w:pPr>
            <w:r w:rsidRPr="004860A7">
              <w:rPr>
                <w:rFonts w:ascii="Calibri" w:hAnsi="Calibri" w:cs="Calibri"/>
                <w:color w:val="000000"/>
                <w:sz w:val="16"/>
                <w:szCs w:val="16"/>
              </w:rPr>
              <w:t xml:space="preserve">25. Mantenimiento preventivo de vehículos a diésel, </w:t>
            </w:r>
          </w:p>
        </w:tc>
        <w:tc>
          <w:tcPr>
            <w:tcW w:w="487" w:type="pct"/>
            <w:vMerge/>
          </w:tcPr>
          <w:p w14:paraId="7319C92D"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3F47A7FA" w14:textId="1B7F4184" w:rsidR="002A71BB" w:rsidRPr="00C90F5F" w:rsidRDefault="002A71BB" w:rsidP="004860A7">
            <w:pPr>
              <w:jc w:val="center"/>
              <w:rPr>
                <w:rFonts w:ascii="Calibri" w:hAnsi="Calibri" w:cs="Calibri"/>
                <w:color w:val="000000"/>
                <w:sz w:val="16"/>
                <w:szCs w:val="16"/>
              </w:rPr>
            </w:pPr>
          </w:p>
        </w:tc>
        <w:tc>
          <w:tcPr>
            <w:tcW w:w="1453" w:type="pct"/>
            <w:gridSpan w:val="2"/>
            <w:vMerge/>
            <w:shd w:val="clear" w:color="auto" w:fill="D9D9D9" w:themeFill="background1" w:themeFillShade="D9"/>
            <w:vAlign w:val="center"/>
          </w:tcPr>
          <w:p w14:paraId="2289D7B1" w14:textId="77777777" w:rsidR="002A71BB" w:rsidRPr="00C90F5F" w:rsidRDefault="002A71BB" w:rsidP="004860A7">
            <w:pPr>
              <w:jc w:val="both"/>
              <w:rPr>
                <w:rFonts w:ascii="Calibri" w:hAnsi="Calibri" w:cs="Calibri"/>
                <w:b/>
                <w:color w:val="000000"/>
                <w:sz w:val="16"/>
                <w:szCs w:val="16"/>
              </w:rPr>
            </w:pPr>
          </w:p>
        </w:tc>
      </w:tr>
      <w:tr w:rsidR="002A71BB" w:rsidRPr="00C90F5F" w14:paraId="0EBB9AC7" w14:textId="77777777" w:rsidTr="002A71BB">
        <w:trPr>
          <w:trHeight w:val="83"/>
          <w:jc w:val="center"/>
        </w:trPr>
        <w:tc>
          <w:tcPr>
            <w:tcW w:w="401" w:type="pct"/>
            <w:vMerge/>
          </w:tcPr>
          <w:p w14:paraId="15CF683A"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50DE3457" w14:textId="6DAC1761" w:rsidR="002A71BB" w:rsidRPr="004860A7" w:rsidRDefault="002A71BB" w:rsidP="004860A7">
            <w:pPr>
              <w:jc w:val="both"/>
              <w:rPr>
                <w:rFonts w:ascii="Calibri" w:hAnsi="Calibri" w:cs="Calibri"/>
                <w:sz w:val="16"/>
                <w:szCs w:val="16"/>
                <w:lang w:val="es-MX" w:eastAsia="es-MX"/>
              </w:rPr>
            </w:pPr>
            <w:r w:rsidRPr="004860A7">
              <w:rPr>
                <w:rFonts w:ascii="Calibri" w:hAnsi="Calibri" w:cs="Calibri"/>
                <w:color w:val="000000"/>
                <w:sz w:val="16"/>
                <w:szCs w:val="16"/>
              </w:rPr>
              <w:t xml:space="preserve">26. Mantenimiento preventivo de vehículos a diésel, </w:t>
            </w:r>
          </w:p>
        </w:tc>
        <w:tc>
          <w:tcPr>
            <w:tcW w:w="487" w:type="pct"/>
            <w:vMerge/>
          </w:tcPr>
          <w:p w14:paraId="778ABB14"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2037E76D" w14:textId="7C013652" w:rsidR="002A71BB" w:rsidRPr="00C90F5F" w:rsidRDefault="002A71BB" w:rsidP="004860A7">
            <w:pPr>
              <w:jc w:val="center"/>
              <w:rPr>
                <w:rFonts w:ascii="Calibri" w:hAnsi="Calibri" w:cs="Calibri"/>
                <w:color w:val="000000"/>
                <w:sz w:val="16"/>
                <w:szCs w:val="16"/>
              </w:rPr>
            </w:pPr>
          </w:p>
        </w:tc>
        <w:tc>
          <w:tcPr>
            <w:tcW w:w="1453" w:type="pct"/>
            <w:gridSpan w:val="2"/>
            <w:vMerge/>
            <w:shd w:val="clear" w:color="auto" w:fill="D9D9D9" w:themeFill="background1" w:themeFillShade="D9"/>
            <w:vAlign w:val="center"/>
          </w:tcPr>
          <w:p w14:paraId="327D5F3E" w14:textId="77777777" w:rsidR="002A71BB" w:rsidRPr="00C90F5F" w:rsidRDefault="002A71BB" w:rsidP="004860A7">
            <w:pPr>
              <w:jc w:val="both"/>
              <w:rPr>
                <w:rFonts w:ascii="Calibri" w:hAnsi="Calibri" w:cs="Calibri"/>
                <w:b/>
                <w:color w:val="000000"/>
                <w:sz w:val="16"/>
                <w:szCs w:val="16"/>
              </w:rPr>
            </w:pPr>
          </w:p>
        </w:tc>
      </w:tr>
      <w:tr w:rsidR="002A71BB" w:rsidRPr="00C90F5F" w14:paraId="49311FF4" w14:textId="77777777" w:rsidTr="002A71BB">
        <w:trPr>
          <w:trHeight w:val="322"/>
          <w:jc w:val="center"/>
        </w:trPr>
        <w:tc>
          <w:tcPr>
            <w:tcW w:w="401" w:type="pct"/>
            <w:vMerge/>
          </w:tcPr>
          <w:p w14:paraId="4E2D822F" w14:textId="77777777" w:rsidR="002A71BB" w:rsidRPr="00C90F5F" w:rsidRDefault="002A71BB" w:rsidP="004860A7">
            <w:pPr>
              <w:jc w:val="both"/>
              <w:rPr>
                <w:rFonts w:ascii="Calibri" w:hAnsi="Calibri" w:cs="Calibri"/>
                <w:color w:val="000000"/>
                <w:sz w:val="16"/>
                <w:szCs w:val="16"/>
              </w:rPr>
            </w:pPr>
          </w:p>
        </w:tc>
        <w:tc>
          <w:tcPr>
            <w:tcW w:w="2098" w:type="pct"/>
            <w:shd w:val="clear" w:color="auto" w:fill="auto"/>
          </w:tcPr>
          <w:p w14:paraId="596F9F84" w14:textId="7E09D5FA" w:rsidR="002A71BB" w:rsidRPr="004860A7" w:rsidRDefault="002A71BB" w:rsidP="004860A7">
            <w:pPr>
              <w:jc w:val="both"/>
              <w:rPr>
                <w:rFonts w:ascii="Calibri" w:hAnsi="Calibri" w:cs="Calibri"/>
                <w:sz w:val="16"/>
                <w:szCs w:val="16"/>
                <w:lang w:val="es-MX" w:eastAsia="es-MX"/>
              </w:rPr>
            </w:pPr>
            <w:r w:rsidRPr="004860A7">
              <w:rPr>
                <w:rFonts w:ascii="Calibri" w:hAnsi="Calibri" w:cs="Calibri"/>
                <w:color w:val="000000"/>
                <w:sz w:val="16"/>
                <w:szCs w:val="16"/>
              </w:rPr>
              <w:t xml:space="preserve">27. Mantenimiento preventivo de vehículos a diésel, </w:t>
            </w:r>
          </w:p>
        </w:tc>
        <w:tc>
          <w:tcPr>
            <w:tcW w:w="487" w:type="pct"/>
            <w:vMerge/>
          </w:tcPr>
          <w:p w14:paraId="5E2A865A" w14:textId="77777777" w:rsidR="002A71BB" w:rsidRPr="00C90F5F" w:rsidRDefault="002A71BB" w:rsidP="004860A7">
            <w:pPr>
              <w:jc w:val="both"/>
              <w:rPr>
                <w:rFonts w:ascii="Calibri" w:hAnsi="Calibri" w:cs="Calibri"/>
                <w:color w:val="000000"/>
                <w:sz w:val="16"/>
                <w:szCs w:val="16"/>
              </w:rPr>
            </w:pPr>
          </w:p>
        </w:tc>
        <w:tc>
          <w:tcPr>
            <w:tcW w:w="561" w:type="pct"/>
            <w:shd w:val="clear" w:color="auto" w:fill="auto"/>
          </w:tcPr>
          <w:p w14:paraId="207106A2" w14:textId="558DF208" w:rsidR="002A71BB" w:rsidRPr="00C90F5F" w:rsidRDefault="002A71BB" w:rsidP="004860A7">
            <w:pPr>
              <w:jc w:val="center"/>
              <w:rPr>
                <w:rFonts w:ascii="Calibri" w:hAnsi="Calibri" w:cs="Calibri"/>
                <w:color w:val="000000"/>
                <w:sz w:val="16"/>
                <w:szCs w:val="16"/>
              </w:rPr>
            </w:pPr>
          </w:p>
        </w:tc>
        <w:tc>
          <w:tcPr>
            <w:tcW w:w="1453" w:type="pct"/>
            <w:gridSpan w:val="2"/>
            <w:vMerge/>
            <w:shd w:val="clear" w:color="auto" w:fill="D9D9D9" w:themeFill="background1" w:themeFillShade="D9"/>
            <w:vAlign w:val="center"/>
          </w:tcPr>
          <w:p w14:paraId="5DD4D661" w14:textId="77777777" w:rsidR="002A71BB" w:rsidRPr="00C90F5F" w:rsidRDefault="002A71BB" w:rsidP="004860A7">
            <w:pPr>
              <w:jc w:val="both"/>
              <w:rPr>
                <w:rFonts w:ascii="Calibri" w:hAnsi="Calibri" w:cs="Calibri"/>
                <w:b/>
                <w:color w:val="000000"/>
                <w:sz w:val="16"/>
                <w:szCs w:val="16"/>
              </w:rPr>
            </w:pPr>
          </w:p>
        </w:tc>
      </w:tr>
    </w:tbl>
    <w:p w14:paraId="6461EC25" w14:textId="4EABA1E3" w:rsidR="005D396C" w:rsidRPr="00C90F5F" w:rsidRDefault="00715272" w:rsidP="00C90F5F">
      <w:pPr>
        <w:jc w:val="both"/>
        <w:rPr>
          <w:rFonts w:ascii="Calibri" w:hAnsi="Calibri" w:cs="Calibri"/>
          <w:sz w:val="16"/>
          <w:szCs w:val="16"/>
        </w:rPr>
      </w:pPr>
      <w:r>
        <w:rPr>
          <w:rFonts w:ascii="Calibri" w:hAnsi="Calibri" w:cs="Calibri"/>
          <w:sz w:val="16"/>
          <w:szCs w:val="16"/>
        </w:rPr>
        <w:t>-----------------------------------------------------------------------------------------------------------------------------------------------------------------------------------</w:t>
      </w: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04"/>
        <w:gridCol w:w="4678"/>
        <w:gridCol w:w="710"/>
        <w:gridCol w:w="706"/>
        <w:gridCol w:w="993"/>
        <w:gridCol w:w="993"/>
      </w:tblGrid>
      <w:tr w:rsidR="00715272" w:rsidRPr="00186D82" w14:paraId="4F23E0FF" w14:textId="77777777" w:rsidTr="00A51083">
        <w:trPr>
          <w:trHeight w:val="198"/>
          <w:jc w:val="center"/>
        </w:trPr>
        <w:tc>
          <w:tcPr>
            <w:tcW w:w="5000" w:type="pct"/>
            <w:gridSpan w:val="6"/>
            <w:shd w:val="clear" w:color="auto" w:fill="C0C0C0"/>
            <w:vAlign w:val="center"/>
          </w:tcPr>
          <w:p w14:paraId="7D48063A" w14:textId="19214253" w:rsidR="00715272" w:rsidRPr="00ED6A59" w:rsidRDefault="00715272" w:rsidP="00A51083">
            <w:pPr>
              <w:jc w:val="center"/>
              <w:rPr>
                <w:rFonts w:ascii="Arial" w:hAnsi="Arial" w:cs="Arial"/>
                <w:b/>
                <w:color w:val="000000"/>
                <w:sz w:val="14"/>
                <w:szCs w:val="14"/>
              </w:rPr>
            </w:pPr>
            <w:r w:rsidRPr="000D745D">
              <w:rPr>
                <w:rFonts w:ascii="Arial" w:hAnsi="Arial" w:cs="Arial"/>
                <w:b/>
                <w:color w:val="000000"/>
                <w:sz w:val="16"/>
                <w:szCs w:val="14"/>
              </w:rPr>
              <w:t xml:space="preserve">LICITANTE ADJUDICADO: </w:t>
            </w:r>
            <w:r w:rsidR="00CC16D1" w:rsidRPr="000D745D">
              <w:rPr>
                <w:rFonts w:ascii="Arial" w:hAnsi="Arial" w:cs="Arial"/>
                <w:b/>
                <w:color w:val="000000"/>
                <w:sz w:val="16"/>
                <w:szCs w:val="14"/>
              </w:rPr>
              <w:t>MECANICA AUTOMOTRIZ CIUDAD INDUSTRIAL, S.A. DE C.V.</w:t>
            </w:r>
          </w:p>
        </w:tc>
      </w:tr>
      <w:tr w:rsidR="009F65B1" w:rsidRPr="00186D82" w14:paraId="36773267" w14:textId="77777777" w:rsidTr="00CD3D28">
        <w:trPr>
          <w:trHeight w:val="198"/>
          <w:jc w:val="center"/>
        </w:trPr>
        <w:tc>
          <w:tcPr>
            <w:tcW w:w="401" w:type="pct"/>
            <w:shd w:val="clear" w:color="auto" w:fill="C0C0C0"/>
            <w:vAlign w:val="center"/>
          </w:tcPr>
          <w:p w14:paraId="2E7B6F47" w14:textId="77777777" w:rsidR="00715272" w:rsidRPr="00ED6A59" w:rsidRDefault="00715272" w:rsidP="00A51083">
            <w:pPr>
              <w:jc w:val="center"/>
              <w:rPr>
                <w:rFonts w:ascii="Arial" w:hAnsi="Arial" w:cs="Arial"/>
                <w:b/>
                <w:color w:val="000000"/>
                <w:sz w:val="14"/>
                <w:szCs w:val="14"/>
              </w:rPr>
            </w:pPr>
            <w:r w:rsidRPr="00ED6A59">
              <w:rPr>
                <w:rFonts w:ascii="Arial" w:hAnsi="Arial" w:cs="Arial"/>
                <w:b/>
                <w:color w:val="000000"/>
                <w:sz w:val="14"/>
                <w:szCs w:val="14"/>
              </w:rPr>
              <w:t>Partida</w:t>
            </w:r>
          </w:p>
        </w:tc>
        <w:tc>
          <w:tcPr>
            <w:tcW w:w="2663" w:type="pct"/>
            <w:shd w:val="clear" w:color="auto" w:fill="D9D9D9" w:themeFill="background1" w:themeFillShade="D9"/>
            <w:vAlign w:val="center"/>
          </w:tcPr>
          <w:p w14:paraId="5068CC10" w14:textId="77777777" w:rsidR="00715272" w:rsidRPr="00ED6A59" w:rsidRDefault="00715272" w:rsidP="00A51083">
            <w:pPr>
              <w:jc w:val="center"/>
              <w:rPr>
                <w:rFonts w:ascii="Arial" w:hAnsi="Arial" w:cs="Arial"/>
                <w:b/>
                <w:color w:val="000000"/>
                <w:sz w:val="14"/>
                <w:szCs w:val="14"/>
              </w:rPr>
            </w:pPr>
            <w:r w:rsidRPr="00ED6A59">
              <w:rPr>
                <w:rFonts w:ascii="Arial" w:hAnsi="Arial" w:cs="Arial"/>
                <w:b/>
                <w:color w:val="000000"/>
                <w:sz w:val="14"/>
                <w:szCs w:val="14"/>
              </w:rPr>
              <w:t>Descripción</w:t>
            </w:r>
          </w:p>
        </w:tc>
        <w:tc>
          <w:tcPr>
            <w:tcW w:w="404" w:type="pct"/>
            <w:shd w:val="clear" w:color="auto" w:fill="D9D9D9" w:themeFill="background1" w:themeFillShade="D9"/>
            <w:vAlign w:val="center"/>
          </w:tcPr>
          <w:p w14:paraId="5F695069" w14:textId="77777777" w:rsidR="00715272" w:rsidRDefault="00715272" w:rsidP="00A51083">
            <w:pPr>
              <w:jc w:val="center"/>
              <w:rPr>
                <w:rFonts w:ascii="Arial" w:hAnsi="Arial" w:cs="Arial"/>
                <w:b/>
                <w:color w:val="000000"/>
                <w:sz w:val="14"/>
                <w:szCs w:val="14"/>
              </w:rPr>
            </w:pPr>
          </w:p>
          <w:p w14:paraId="663EBABD" w14:textId="77777777" w:rsidR="00715272" w:rsidRPr="00ED6A59" w:rsidRDefault="00715272" w:rsidP="00A51083">
            <w:pPr>
              <w:jc w:val="center"/>
              <w:rPr>
                <w:rFonts w:ascii="Arial" w:hAnsi="Arial" w:cs="Arial"/>
                <w:b/>
                <w:color w:val="000000"/>
                <w:sz w:val="14"/>
                <w:szCs w:val="14"/>
              </w:rPr>
            </w:pPr>
            <w:r w:rsidRPr="00ED6A59">
              <w:rPr>
                <w:rFonts w:ascii="Arial" w:hAnsi="Arial" w:cs="Arial"/>
                <w:b/>
                <w:color w:val="000000"/>
                <w:sz w:val="14"/>
                <w:szCs w:val="14"/>
              </w:rPr>
              <w:t>Unidad de medida</w:t>
            </w:r>
          </w:p>
          <w:p w14:paraId="0F8EC266" w14:textId="77777777" w:rsidR="00715272" w:rsidRPr="00ED6A59" w:rsidRDefault="00715272" w:rsidP="00A51083">
            <w:pPr>
              <w:jc w:val="center"/>
              <w:rPr>
                <w:rFonts w:ascii="Arial" w:hAnsi="Arial" w:cs="Arial"/>
                <w:b/>
                <w:color w:val="000000"/>
                <w:sz w:val="14"/>
                <w:szCs w:val="14"/>
              </w:rPr>
            </w:pPr>
          </w:p>
        </w:tc>
        <w:tc>
          <w:tcPr>
            <w:tcW w:w="402" w:type="pct"/>
            <w:shd w:val="clear" w:color="auto" w:fill="D9D9D9" w:themeFill="background1" w:themeFillShade="D9"/>
            <w:vAlign w:val="center"/>
          </w:tcPr>
          <w:p w14:paraId="72C47F72" w14:textId="77777777" w:rsidR="00715272" w:rsidRPr="00ED6A59" w:rsidRDefault="00715272" w:rsidP="00A51083">
            <w:pPr>
              <w:jc w:val="center"/>
              <w:rPr>
                <w:rFonts w:ascii="Arial" w:hAnsi="Arial" w:cs="Arial"/>
                <w:b/>
                <w:color w:val="000000"/>
                <w:sz w:val="14"/>
                <w:szCs w:val="14"/>
              </w:rPr>
            </w:pPr>
            <w:r w:rsidRPr="009F65B1">
              <w:rPr>
                <w:rFonts w:ascii="Arial" w:hAnsi="Arial" w:cs="Arial"/>
                <w:b/>
                <w:color w:val="000000"/>
                <w:sz w:val="12"/>
                <w:szCs w:val="14"/>
              </w:rPr>
              <w:t>Cantidad</w:t>
            </w:r>
          </w:p>
        </w:tc>
        <w:tc>
          <w:tcPr>
            <w:tcW w:w="565" w:type="pct"/>
            <w:shd w:val="clear" w:color="auto" w:fill="D9D9D9" w:themeFill="background1" w:themeFillShade="D9"/>
            <w:vAlign w:val="center"/>
          </w:tcPr>
          <w:p w14:paraId="775A21AF" w14:textId="252A2D6C" w:rsidR="00715272" w:rsidRPr="00ED6A59" w:rsidRDefault="00715272" w:rsidP="00A51083">
            <w:pPr>
              <w:jc w:val="center"/>
              <w:rPr>
                <w:rFonts w:ascii="Arial" w:hAnsi="Arial" w:cs="Arial"/>
                <w:b/>
                <w:color w:val="000000"/>
                <w:sz w:val="14"/>
                <w:szCs w:val="14"/>
              </w:rPr>
            </w:pPr>
            <w:proofErr w:type="gramStart"/>
            <w:r w:rsidRPr="00ED6A59">
              <w:rPr>
                <w:rFonts w:ascii="Arial" w:hAnsi="Arial" w:cs="Arial"/>
                <w:b/>
                <w:color w:val="000000"/>
                <w:sz w:val="14"/>
                <w:szCs w:val="14"/>
              </w:rPr>
              <w:t xml:space="preserve">Importe  </w:t>
            </w:r>
            <w:r w:rsidR="0043433E">
              <w:rPr>
                <w:rFonts w:ascii="Arial" w:hAnsi="Arial" w:cs="Arial"/>
                <w:b/>
                <w:color w:val="000000"/>
                <w:sz w:val="14"/>
                <w:szCs w:val="14"/>
              </w:rPr>
              <w:t>Unitario</w:t>
            </w:r>
            <w:proofErr w:type="gramEnd"/>
          </w:p>
          <w:p w14:paraId="57CB3EB8" w14:textId="77777777" w:rsidR="00715272" w:rsidRPr="00ED6A59" w:rsidRDefault="00715272" w:rsidP="00A51083">
            <w:pPr>
              <w:jc w:val="center"/>
              <w:rPr>
                <w:rFonts w:ascii="Arial" w:hAnsi="Arial" w:cs="Arial"/>
                <w:b/>
                <w:color w:val="000000"/>
                <w:sz w:val="14"/>
                <w:szCs w:val="14"/>
              </w:rPr>
            </w:pPr>
            <w:r w:rsidRPr="00ED6A59">
              <w:rPr>
                <w:rFonts w:ascii="Arial" w:hAnsi="Arial" w:cs="Arial"/>
                <w:b/>
                <w:color w:val="000000"/>
                <w:sz w:val="14"/>
                <w:szCs w:val="14"/>
              </w:rPr>
              <w:t>antes de IVA</w:t>
            </w:r>
          </w:p>
        </w:tc>
        <w:tc>
          <w:tcPr>
            <w:tcW w:w="565" w:type="pct"/>
            <w:shd w:val="clear" w:color="auto" w:fill="D9D9D9" w:themeFill="background1" w:themeFillShade="D9"/>
            <w:vAlign w:val="center"/>
          </w:tcPr>
          <w:p w14:paraId="2B31F455" w14:textId="255A0655" w:rsidR="00715272" w:rsidRPr="00ED6A59" w:rsidRDefault="00715272" w:rsidP="00A51083">
            <w:pPr>
              <w:jc w:val="center"/>
              <w:rPr>
                <w:rFonts w:ascii="Arial" w:hAnsi="Arial" w:cs="Arial"/>
                <w:b/>
                <w:color w:val="000000"/>
                <w:sz w:val="14"/>
                <w:szCs w:val="14"/>
              </w:rPr>
            </w:pPr>
            <w:r w:rsidRPr="00ED6A59">
              <w:rPr>
                <w:rFonts w:ascii="Arial" w:hAnsi="Arial" w:cs="Arial"/>
                <w:b/>
                <w:color w:val="000000"/>
                <w:sz w:val="14"/>
                <w:szCs w:val="14"/>
              </w:rPr>
              <w:t xml:space="preserve">Importe </w:t>
            </w:r>
            <w:r w:rsidR="0043433E">
              <w:rPr>
                <w:rFonts w:ascii="Arial" w:hAnsi="Arial" w:cs="Arial"/>
                <w:b/>
                <w:color w:val="000000"/>
                <w:sz w:val="14"/>
                <w:szCs w:val="14"/>
              </w:rPr>
              <w:t>T</w:t>
            </w:r>
            <w:r w:rsidRPr="00ED6A59">
              <w:rPr>
                <w:rFonts w:ascii="Arial" w:hAnsi="Arial" w:cs="Arial"/>
                <w:b/>
                <w:color w:val="000000"/>
                <w:sz w:val="14"/>
                <w:szCs w:val="14"/>
              </w:rPr>
              <w:t>otal antes de IVA</w:t>
            </w:r>
          </w:p>
        </w:tc>
      </w:tr>
      <w:tr w:rsidR="009F65B1" w:rsidRPr="00186D82" w14:paraId="650ACC08" w14:textId="77777777" w:rsidTr="00CD3D28">
        <w:trPr>
          <w:jc w:val="center"/>
        </w:trPr>
        <w:tc>
          <w:tcPr>
            <w:tcW w:w="401" w:type="pct"/>
          </w:tcPr>
          <w:p w14:paraId="15D564E0" w14:textId="30A11313" w:rsidR="00715272" w:rsidRPr="00DA6B92" w:rsidRDefault="00DA6B92" w:rsidP="00A51083">
            <w:pPr>
              <w:jc w:val="center"/>
              <w:rPr>
                <w:rFonts w:ascii="Arial" w:hAnsi="Arial" w:cs="Arial"/>
                <w:b/>
                <w:color w:val="000000"/>
                <w:sz w:val="12"/>
                <w:szCs w:val="12"/>
              </w:rPr>
            </w:pPr>
            <w:r w:rsidRPr="00DA6B92">
              <w:rPr>
                <w:rFonts w:ascii="Arial" w:hAnsi="Arial" w:cs="Arial"/>
                <w:b/>
                <w:color w:val="000000"/>
                <w:sz w:val="16"/>
                <w:szCs w:val="12"/>
              </w:rPr>
              <w:t>3</w:t>
            </w:r>
          </w:p>
        </w:tc>
        <w:tc>
          <w:tcPr>
            <w:tcW w:w="2663" w:type="pct"/>
          </w:tcPr>
          <w:p w14:paraId="368B957B" w14:textId="404ED3F6" w:rsidR="00715272" w:rsidRPr="00316633" w:rsidRDefault="00715272" w:rsidP="00A51083">
            <w:pPr>
              <w:jc w:val="both"/>
              <w:rPr>
                <w:rFonts w:ascii="Arial" w:hAnsi="Arial" w:cs="Arial"/>
                <w:color w:val="000000"/>
                <w:sz w:val="12"/>
                <w:szCs w:val="12"/>
              </w:rPr>
            </w:pPr>
            <w:r w:rsidRPr="00715272">
              <w:rPr>
                <w:rFonts w:ascii="Arial" w:hAnsi="Arial" w:cs="Arial"/>
                <w:color w:val="000000"/>
                <w:sz w:val="12"/>
                <w:szCs w:val="12"/>
              </w:rPr>
              <w:t xml:space="preserve">MANTENIMIENTO PREVENTIVO DE SUSPENSION EN VEHICULOS Incluye los siguientes bienes: </w:t>
            </w:r>
            <w:r w:rsidRPr="00715272">
              <w:rPr>
                <w:rFonts w:ascii="Arial" w:hAnsi="Arial" w:cs="Arial"/>
                <w:b/>
                <w:color w:val="000000"/>
                <w:sz w:val="12"/>
                <w:szCs w:val="12"/>
              </w:rPr>
              <w:t>62 subpartidas</w:t>
            </w:r>
          </w:p>
        </w:tc>
        <w:tc>
          <w:tcPr>
            <w:tcW w:w="404" w:type="pct"/>
            <w:vMerge w:val="restart"/>
          </w:tcPr>
          <w:p w14:paraId="23F25AB0" w14:textId="77777777" w:rsidR="00715272" w:rsidRPr="00316633" w:rsidRDefault="00715272" w:rsidP="00A51083">
            <w:pPr>
              <w:jc w:val="center"/>
              <w:rPr>
                <w:rFonts w:ascii="Arial" w:hAnsi="Arial" w:cs="Arial"/>
                <w:color w:val="000000"/>
                <w:sz w:val="12"/>
                <w:szCs w:val="12"/>
              </w:rPr>
            </w:pPr>
            <w:r w:rsidRPr="00316633">
              <w:rPr>
                <w:rFonts w:ascii="Arial" w:hAnsi="Arial" w:cs="Arial"/>
                <w:color w:val="000000"/>
                <w:sz w:val="12"/>
                <w:szCs w:val="12"/>
              </w:rPr>
              <w:t>Servicio</w:t>
            </w:r>
          </w:p>
        </w:tc>
        <w:tc>
          <w:tcPr>
            <w:tcW w:w="402" w:type="pct"/>
            <w:shd w:val="clear" w:color="auto" w:fill="D9D9D9" w:themeFill="background1" w:themeFillShade="D9"/>
          </w:tcPr>
          <w:p w14:paraId="238DE4F6" w14:textId="77777777" w:rsidR="00715272" w:rsidRPr="00316633" w:rsidRDefault="00715272" w:rsidP="00A51083">
            <w:pPr>
              <w:jc w:val="center"/>
              <w:rPr>
                <w:rFonts w:ascii="Arial" w:hAnsi="Arial" w:cs="Arial"/>
                <w:color w:val="000000"/>
                <w:sz w:val="12"/>
                <w:szCs w:val="12"/>
              </w:rPr>
            </w:pPr>
          </w:p>
        </w:tc>
        <w:tc>
          <w:tcPr>
            <w:tcW w:w="565" w:type="pct"/>
            <w:shd w:val="clear" w:color="auto" w:fill="D9D9D9" w:themeFill="background1" w:themeFillShade="D9"/>
          </w:tcPr>
          <w:p w14:paraId="15956EBD" w14:textId="77777777" w:rsidR="00715272" w:rsidRPr="00316633" w:rsidRDefault="00715272" w:rsidP="00A51083">
            <w:pPr>
              <w:jc w:val="center"/>
              <w:rPr>
                <w:rFonts w:ascii="Arial" w:hAnsi="Arial" w:cs="Arial"/>
                <w:color w:val="000000"/>
                <w:sz w:val="12"/>
                <w:szCs w:val="12"/>
              </w:rPr>
            </w:pPr>
          </w:p>
        </w:tc>
        <w:tc>
          <w:tcPr>
            <w:tcW w:w="565" w:type="pct"/>
            <w:shd w:val="clear" w:color="auto" w:fill="D9D9D9" w:themeFill="background1" w:themeFillShade="D9"/>
          </w:tcPr>
          <w:p w14:paraId="20C5F312" w14:textId="77777777" w:rsidR="00715272" w:rsidRPr="00316633" w:rsidRDefault="00715272" w:rsidP="00A51083">
            <w:pPr>
              <w:jc w:val="center"/>
              <w:rPr>
                <w:rFonts w:ascii="Arial" w:hAnsi="Arial" w:cs="Arial"/>
                <w:color w:val="000000"/>
                <w:sz w:val="12"/>
                <w:szCs w:val="12"/>
              </w:rPr>
            </w:pPr>
          </w:p>
        </w:tc>
      </w:tr>
      <w:tr w:rsidR="00D0779A" w:rsidRPr="00C90F5F" w14:paraId="4F9C1316" w14:textId="77777777" w:rsidTr="00CD3D28">
        <w:trPr>
          <w:trHeight w:val="84"/>
          <w:jc w:val="center"/>
        </w:trPr>
        <w:tc>
          <w:tcPr>
            <w:tcW w:w="401" w:type="pct"/>
            <w:vMerge w:val="restart"/>
          </w:tcPr>
          <w:p w14:paraId="6A424E95" w14:textId="77777777" w:rsidR="00D0779A" w:rsidRPr="00C90F5F" w:rsidRDefault="00D0779A" w:rsidP="00D0779A">
            <w:pPr>
              <w:jc w:val="both"/>
              <w:rPr>
                <w:rFonts w:ascii="Calibri" w:hAnsi="Calibri" w:cs="Calibri"/>
                <w:color w:val="000000"/>
                <w:sz w:val="16"/>
                <w:szCs w:val="16"/>
              </w:rPr>
            </w:pPr>
          </w:p>
          <w:p w14:paraId="0CCD97C1" w14:textId="77777777" w:rsidR="00D0779A" w:rsidRPr="00C90F5F" w:rsidRDefault="00D0779A" w:rsidP="00D0779A">
            <w:pPr>
              <w:jc w:val="both"/>
              <w:rPr>
                <w:rFonts w:ascii="Calibri" w:hAnsi="Calibri" w:cs="Calibri"/>
                <w:color w:val="000000"/>
                <w:sz w:val="16"/>
                <w:szCs w:val="16"/>
              </w:rPr>
            </w:pPr>
          </w:p>
          <w:p w14:paraId="464370A0" w14:textId="77777777" w:rsidR="00D0779A" w:rsidRPr="00C90F5F" w:rsidRDefault="00D0779A" w:rsidP="00D0779A">
            <w:pPr>
              <w:jc w:val="both"/>
              <w:rPr>
                <w:rFonts w:ascii="Calibri" w:hAnsi="Calibri" w:cs="Calibri"/>
                <w:color w:val="000000"/>
                <w:sz w:val="16"/>
                <w:szCs w:val="16"/>
              </w:rPr>
            </w:pPr>
          </w:p>
          <w:p w14:paraId="244475BB" w14:textId="77777777" w:rsidR="00D0779A" w:rsidRPr="00C90F5F" w:rsidRDefault="00D0779A" w:rsidP="00D0779A">
            <w:pPr>
              <w:jc w:val="both"/>
              <w:rPr>
                <w:rFonts w:ascii="Calibri" w:hAnsi="Calibri" w:cs="Calibri"/>
                <w:color w:val="000000"/>
                <w:sz w:val="16"/>
                <w:szCs w:val="16"/>
              </w:rPr>
            </w:pPr>
          </w:p>
          <w:p w14:paraId="716544F9" w14:textId="77777777" w:rsidR="00D0779A" w:rsidRPr="00C90F5F" w:rsidRDefault="00D0779A" w:rsidP="00D0779A">
            <w:pPr>
              <w:jc w:val="both"/>
              <w:rPr>
                <w:rFonts w:ascii="Calibri" w:hAnsi="Calibri" w:cs="Calibri"/>
                <w:color w:val="000000"/>
                <w:sz w:val="16"/>
                <w:szCs w:val="16"/>
              </w:rPr>
            </w:pPr>
          </w:p>
          <w:p w14:paraId="5513ED95" w14:textId="77777777" w:rsidR="00D0779A" w:rsidRPr="00C90F5F" w:rsidRDefault="00D0779A" w:rsidP="00D0779A">
            <w:pPr>
              <w:jc w:val="both"/>
              <w:rPr>
                <w:rFonts w:ascii="Calibri" w:hAnsi="Calibri" w:cs="Calibri"/>
                <w:color w:val="000000"/>
                <w:sz w:val="16"/>
                <w:szCs w:val="16"/>
              </w:rPr>
            </w:pPr>
          </w:p>
          <w:p w14:paraId="788E40F8" w14:textId="77777777" w:rsidR="00D0779A" w:rsidRPr="00C90F5F" w:rsidRDefault="00D0779A" w:rsidP="00D0779A">
            <w:pPr>
              <w:jc w:val="both"/>
              <w:rPr>
                <w:rFonts w:ascii="Calibri" w:hAnsi="Calibri" w:cs="Calibri"/>
                <w:color w:val="000000"/>
                <w:sz w:val="16"/>
                <w:szCs w:val="16"/>
              </w:rPr>
            </w:pPr>
          </w:p>
          <w:p w14:paraId="045F741E" w14:textId="77777777" w:rsidR="00D0779A" w:rsidRPr="00C90F5F" w:rsidRDefault="00D0779A" w:rsidP="00D0779A">
            <w:pPr>
              <w:jc w:val="both"/>
              <w:rPr>
                <w:rFonts w:ascii="Calibri" w:hAnsi="Calibri" w:cs="Calibri"/>
                <w:color w:val="000000"/>
                <w:sz w:val="16"/>
                <w:szCs w:val="16"/>
              </w:rPr>
            </w:pPr>
          </w:p>
          <w:p w14:paraId="5CF6467D" w14:textId="77777777" w:rsidR="00D0779A" w:rsidRPr="00C90F5F" w:rsidRDefault="00D0779A" w:rsidP="00D0779A">
            <w:pPr>
              <w:jc w:val="both"/>
              <w:rPr>
                <w:rFonts w:ascii="Calibri" w:hAnsi="Calibri" w:cs="Calibri"/>
                <w:color w:val="000000"/>
                <w:sz w:val="16"/>
                <w:szCs w:val="16"/>
              </w:rPr>
            </w:pPr>
          </w:p>
          <w:p w14:paraId="6EFB0DF6" w14:textId="77777777" w:rsidR="00D0779A" w:rsidRPr="00C90F5F" w:rsidRDefault="00D0779A" w:rsidP="00D0779A">
            <w:pPr>
              <w:jc w:val="both"/>
              <w:rPr>
                <w:rFonts w:ascii="Calibri" w:hAnsi="Calibri" w:cs="Calibri"/>
                <w:color w:val="000000"/>
                <w:sz w:val="16"/>
                <w:szCs w:val="16"/>
              </w:rPr>
            </w:pPr>
          </w:p>
          <w:p w14:paraId="30538D6E" w14:textId="77777777" w:rsidR="00D0779A" w:rsidRPr="00C90F5F" w:rsidRDefault="00D0779A" w:rsidP="00D0779A">
            <w:pPr>
              <w:jc w:val="both"/>
              <w:rPr>
                <w:rFonts w:ascii="Calibri" w:hAnsi="Calibri" w:cs="Calibri"/>
                <w:color w:val="000000"/>
                <w:sz w:val="16"/>
                <w:szCs w:val="16"/>
              </w:rPr>
            </w:pPr>
          </w:p>
          <w:p w14:paraId="10658091" w14:textId="77777777" w:rsidR="00D0779A" w:rsidRPr="00C90F5F" w:rsidRDefault="00D0779A" w:rsidP="00D0779A">
            <w:pPr>
              <w:jc w:val="both"/>
              <w:rPr>
                <w:rFonts w:ascii="Calibri" w:hAnsi="Calibri" w:cs="Calibri"/>
                <w:color w:val="000000"/>
                <w:sz w:val="16"/>
                <w:szCs w:val="16"/>
              </w:rPr>
            </w:pPr>
          </w:p>
          <w:p w14:paraId="2101F8B8" w14:textId="77777777" w:rsidR="00D0779A" w:rsidRPr="00C90F5F" w:rsidRDefault="00D0779A" w:rsidP="00D0779A">
            <w:pPr>
              <w:jc w:val="both"/>
              <w:rPr>
                <w:rFonts w:ascii="Calibri" w:hAnsi="Calibri" w:cs="Calibri"/>
                <w:color w:val="000000"/>
                <w:sz w:val="16"/>
                <w:szCs w:val="16"/>
              </w:rPr>
            </w:pPr>
          </w:p>
          <w:p w14:paraId="63AF6D9A" w14:textId="77777777" w:rsidR="00D0779A" w:rsidRPr="00C90F5F" w:rsidRDefault="00D0779A" w:rsidP="00D0779A">
            <w:pPr>
              <w:jc w:val="both"/>
              <w:rPr>
                <w:rFonts w:ascii="Calibri" w:hAnsi="Calibri" w:cs="Calibri"/>
                <w:color w:val="000000"/>
                <w:sz w:val="16"/>
                <w:szCs w:val="16"/>
              </w:rPr>
            </w:pPr>
          </w:p>
          <w:p w14:paraId="5C0CA714" w14:textId="77777777" w:rsidR="00D0779A" w:rsidRPr="00C90F5F" w:rsidRDefault="00D0779A" w:rsidP="00D0779A">
            <w:pPr>
              <w:jc w:val="both"/>
              <w:rPr>
                <w:rFonts w:ascii="Calibri" w:hAnsi="Calibri" w:cs="Calibri"/>
                <w:color w:val="000000"/>
                <w:sz w:val="16"/>
                <w:szCs w:val="16"/>
              </w:rPr>
            </w:pPr>
          </w:p>
          <w:p w14:paraId="6C7286F3" w14:textId="77777777" w:rsidR="00D0779A" w:rsidRPr="00C90F5F" w:rsidRDefault="00D0779A" w:rsidP="00D0779A">
            <w:pPr>
              <w:jc w:val="both"/>
              <w:rPr>
                <w:rFonts w:ascii="Calibri" w:hAnsi="Calibri" w:cs="Calibri"/>
                <w:color w:val="000000"/>
                <w:sz w:val="16"/>
                <w:szCs w:val="16"/>
              </w:rPr>
            </w:pPr>
          </w:p>
          <w:p w14:paraId="00B00C92" w14:textId="77777777" w:rsidR="00D0779A" w:rsidRPr="00C90F5F" w:rsidRDefault="00D0779A" w:rsidP="00D0779A">
            <w:pPr>
              <w:jc w:val="both"/>
              <w:rPr>
                <w:rFonts w:ascii="Calibri" w:hAnsi="Calibri" w:cs="Calibri"/>
                <w:color w:val="000000"/>
                <w:sz w:val="16"/>
                <w:szCs w:val="16"/>
              </w:rPr>
            </w:pPr>
          </w:p>
          <w:p w14:paraId="7CDEECEA" w14:textId="77777777" w:rsidR="00D0779A" w:rsidRPr="00C90F5F" w:rsidRDefault="00D0779A" w:rsidP="00D0779A">
            <w:pPr>
              <w:jc w:val="both"/>
              <w:rPr>
                <w:rFonts w:ascii="Calibri" w:hAnsi="Calibri" w:cs="Calibri"/>
                <w:color w:val="000000"/>
                <w:sz w:val="16"/>
                <w:szCs w:val="16"/>
              </w:rPr>
            </w:pPr>
          </w:p>
          <w:p w14:paraId="0F33CFD6" w14:textId="77777777" w:rsidR="00D0779A" w:rsidRPr="00C90F5F" w:rsidRDefault="00D0779A" w:rsidP="00D0779A">
            <w:pPr>
              <w:jc w:val="both"/>
              <w:rPr>
                <w:rFonts w:ascii="Calibri" w:hAnsi="Calibri" w:cs="Calibri"/>
                <w:color w:val="000000"/>
                <w:sz w:val="16"/>
                <w:szCs w:val="16"/>
              </w:rPr>
            </w:pPr>
          </w:p>
          <w:p w14:paraId="51B9094D" w14:textId="77777777" w:rsidR="00D0779A" w:rsidRPr="00C90F5F" w:rsidRDefault="00D0779A" w:rsidP="00D0779A">
            <w:pPr>
              <w:jc w:val="both"/>
              <w:rPr>
                <w:rFonts w:ascii="Calibri" w:hAnsi="Calibri" w:cs="Calibri"/>
                <w:color w:val="000000"/>
                <w:sz w:val="16"/>
                <w:szCs w:val="16"/>
              </w:rPr>
            </w:pPr>
          </w:p>
          <w:p w14:paraId="42A6B088" w14:textId="77777777" w:rsidR="00D0779A" w:rsidRPr="00C90F5F" w:rsidRDefault="00D0779A" w:rsidP="00D0779A">
            <w:pPr>
              <w:jc w:val="both"/>
              <w:rPr>
                <w:rFonts w:ascii="Calibri" w:hAnsi="Calibri" w:cs="Calibri"/>
                <w:color w:val="000000"/>
                <w:sz w:val="16"/>
                <w:szCs w:val="16"/>
              </w:rPr>
            </w:pPr>
          </w:p>
          <w:p w14:paraId="0FCF17EB" w14:textId="77777777" w:rsidR="00D0779A" w:rsidRPr="00C90F5F" w:rsidRDefault="00D0779A" w:rsidP="00D0779A">
            <w:pPr>
              <w:jc w:val="both"/>
              <w:rPr>
                <w:rFonts w:ascii="Calibri" w:hAnsi="Calibri" w:cs="Calibri"/>
                <w:color w:val="000000"/>
                <w:sz w:val="16"/>
                <w:szCs w:val="16"/>
              </w:rPr>
            </w:pPr>
          </w:p>
          <w:p w14:paraId="16D542ED" w14:textId="77777777" w:rsidR="00D0779A" w:rsidRPr="00C90F5F" w:rsidRDefault="00D0779A" w:rsidP="00D0779A">
            <w:pPr>
              <w:jc w:val="both"/>
              <w:rPr>
                <w:rFonts w:ascii="Calibri" w:hAnsi="Calibri" w:cs="Calibri"/>
                <w:color w:val="000000"/>
                <w:sz w:val="16"/>
                <w:szCs w:val="16"/>
              </w:rPr>
            </w:pPr>
          </w:p>
          <w:p w14:paraId="0E754C8D" w14:textId="77777777" w:rsidR="00D0779A" w:rsidRPr="00C90F5F" w:rsidRDefault="00D0779A" w:rsidP="00D0779A">
            <w:pPr>
              <w:jc w:val="both"/>
              <w:rPr>
                <w:rFonts w:ascii="Calibri" w:hAnsi="Calibri" w:cs="Calibri"/>
                <w:color w:val="000000"/>
                <w:sz w:val="16"/>
                <w:szCs w:val="16"/>
              </w:rPr>
            </w:pPr>
          </w:p>
          <w:p w14:paraId="45067784" w14:textId="77777777" w:rsidR="00D0779A" w:rsidRPr="00C90F5F" w:rsidRDefault="00D0779A" w:rsidP="00D0779A">
            <w:pPr>
              <w:jc w:val="both"/>
              <w:rPr>
                <w:rFonts w:ascii="Calibri" w:hAnsi="Calibri" w:cs="Calibri"/>
                <w:color w:val="000000"/>
                <w:sz w:val="16"/>
                <w:szCs w:val="16"/>
              </w:rPr>
            </w:pPr>
          </w:p>
          <w:p w14:paraId="2423E8EF" w14:textId="77777777" w:rsidR="00D0779A" w:rsidRPr="00C90F5F" w:rsidRDefault="00D0779A" w:rsidP="00D0779A">
            <w:pPr>
              <w:jc w:val="both"/>
              <w:rPr>
                <w:rFonts w:ascii="Calibri" w:hAnsi="Calibri" w:cs="Calibri"/>
                <w:color w:val="000000"/>
                <w:sz w:val="16"/>
                <w:szCs w:val="16"/>
              </w:rPr>
            </w:pPr>
          </w:p>
          <w:p w14:paraId="10ABD478" w14:textId="77777777" w:rsidR="00D0779A" w:rsidRPr="00C90F5F" w:rsidRDefault="00D0779A" w:rsidP="00D0779A">
            <w:pPr>
              <w:jc w:val="both"/>
              <w:rPr>
                <w:rFonts w:ascii="Calibri" w:hAnsi="Calibri" w:cs="Calibri"/>
                <w:color w:val="000000"/>
                <w:sz w:val="16"/>
                <w:szCs w:val="16"/>
              </w:rPr>
            </w:pPr>
          </w:p>
          <w:p w14:paraId="2B02C98D" w14:textId="77777777" w:rsidR="00D0779A" w:rsidRPr="00C90F5F" w:rsidRDefault="00D0779A" w:rsidP="00D0779A">
            <w:pPr>
              <w:jc w:val="both"/>
              <w:rPr>
                <w:rFonts w:ascii="Calibri" w:hAnsi="Calibri" w:cs="Calibri"/>
                <w:color w:val="000000"/>
                <w:sz w:val="16"/>
                <w:szCs w:val="16"/>
              </w:rPr>
            </w:pPr>
          </w:p>
          <w:p w14:paraId="24FAE46A" w14:textId="77777777" w:rsidR="00D0779A" w:rsidRPr="00C90F5F" w:rsidRDefault="00D0779A" w:rsidP="00D0779A">
            <w:pPr>
              <w:jc w:val="both"/>
              <w:rPr>
                <w:rFonts w:ascii="Calibri" w:hAnsi="Calibri" w:cs="Calibri"/>
                <w:color w:val="000000"/>
                <w:sz w:val="16"/>
                <w:szCs w:val="16"/>
              </w:rPr>
            </w:pPr>
          </w:p>
          <w:p w14:paraId="48198735" w14:textId="77777777" w:rsidR="00D0779A" w:rsidRPr="00C90F5F" w:rsidRDefault="00D0779A" w:rsidP="00D0779A">
            <w:pPr>
              <w:jc w:val="both"/>
              <w:rPr>
                <w:rFonts w:ascii="Calibri" w:hAnsi="Calibri" w:cs="Calibri"/>
                <w:color w:val="000000"/>
                <w:sz w:val="16"/>
                <w:szCs w:val="16"/>
              </w:rPr>
            </w:pPr>
          </w:p>
          <w:p w14:paraId="1664C7C9"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33512118" w14:textId="7CCD6326"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lastRenderedPageBreak/>
              <w:t xml:space="preserve">1. Mantenimiento preventivo, rotación, alineación y balanceo </w:t>
            </w:r>
          </w:p>
        </w:tc>
        <w:tc>
          <w:tcPr>
            <w:tcW w:w="404" w:type="pct"/>
            <w:vMerge/>
          </w:tcPr>
          <w:p w14:paraId="4A6F5C9A"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vAlign w:val="center"/>
          </w:tcPr>
          <w:p w14:paraId="2D405358" w14:textId="77777777" w:rsidR="00D0779A" w:rsidRPr="00C90F5F" w:rsidRDefault="00D0779A" w:rsidP="00D0779A">
            <w:pPr>
              <w:jc w:val="center"/>
              <w:rPr>
                <w:rFonts w:ascii="Calibri" w:hAnsi="Calibri" w:cs="Calibri"/>
                <w:color w:val="000000"/>
                <w:sz w:val="16"/>
                <w:szCs w:val="16"/>
              </w:rPr>
            </w:pPr>
            <w:r>
              <w:rPr>
                <w:rFonts w:ascii="Calibri" w:hAnsi="Calibri" w:cs="Calibri"/>
                <w:color w:val="000000"/>
                <w:sz w:val="16"/>
                <w:szCs w:val="16"/>
              </w:rPr>
              <w:t>1</w:t>
            </w:r>
          </w:p>
        </w:tc>
        <w:tc>
          <w:tcPr>
            <w:tcW w:w="565" w:type="pct"/>
            <w:shd w:val="clear" w:color="auto" w:fill="auto"/>
            <w:vAlign w:val="center"/>
          </w:tcPr>
          <w:p w14:paraId="17CA10D1" w14:textId="54306894"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3DF3DE18" w14:textId="6028E508"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545A02C0" w14:textId="77777777" w:rsidTr="00CD3D28">
        <w:trPr>
          <w:trHeight w:val="83"/>
          <w:jc w:val="center"/>
        </w:trPr>
        <w:tc>
          <w:tcPr>
            <w:tcW w:w="401" w:type="pct"/>
            <w:vMerge/>
          </w:tcPr>
          <w:p w14:paraId="31952110"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41223622" w14:textId="6E61AF13"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2. Mantenimiento preventivo, rotación, alineación y balanceo</w:t>
            </w:r>
          </w:p>
        </w:tc>
        <w:tc>
          <w:tcPr>
            <w:tcW w:w="404" w:type="pct"/>
            <w:vMerge/>
          </w:tcPr>
          <w:p w14:paraId="58838F97"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4A287A82"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DF0A139" w14:textId="1BE759FF"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6365D2EF" w14:textId="1574494E"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3654B2E5" w14:textId="77777777" w:rsidTr="00CD3D28">
        <w:trPr>
          <w:trHeight w:val="83"/>
          <w:jc w:val="center"/>
        </w:trPr>
        <w:tc>
          <w:tcPr>
            <w:tcW w:w="401" w:type="pct"/>
            <w:vMerge/>
          </w:tcPr>
          <w:p w14:paraId="1C28571E"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52A2EBCB" w14:textId="348658ED"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3. Mantenimiento preventivo, rotación, alineación y balanceo</w:t>
            </w:r>
          </w:p>
        </w:tc>
        <w:tc>
          <w:tcPr>
            <w:tcW w:w="404" w:type="pct"/>
            <w:vMerge/>
          </w:tcPr>
          <w:p w14:paraId="4F3CB90A"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67939CDB"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24F570CD" w14:textId="292CFB9F"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76F529E2" w14:textId="3DBDC4C6"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575310BD" w14:textId="77777777" w:rsidTr="00CD3D28">
        <w:trPr>
          <w:trHeight w:val="83"/>
          <w:jc w:val="center"/>
        </w:trPr>
        <w:tc>
          <w:tcPr>
            <w:tcW w:w="401" w:type="pct"/>
            <w:vMerge/>
          </w:tcPr>
          <w:p w14:paraId="6A5FD554"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987E50F" w14:textId="68B5CE92"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4. Mantenimiento preventivo, rotación, alineación y balanceo</w:t>
            </w:r>
          </w:p>
        </w:tc>
        <w:tc>
          <w:tcPr>
            <w:tcW w:w="404" w:type="pct"/>
            <w:vMerge/>
          </w:tcPr>
          <w:p w14:paraId="6D6B5FB7"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4B43E5A4"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6CDAFA8" w14:textId="3432BABE"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BD862CD" w14:textId="1932EA8F"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3FE6EC44" w14:textId="77777777" w:rsidTr="00CD3D28">
        <w:trPr>
          <w:trHeight w:val="83"/>
          <w:jc w:val="center"/>
        </w:trPr>
        <w:tc>
          <w:tcPr>
            <w:tcW w:w="401" w:type="pct"/>
            <w:vMerge/>
          </w:tcPr>
          <w:p w14:paraId="28B5FA54"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68512FEC" w14:textId="21C2B7FE"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5. Mantenimiento preventivo, rotación, alineación y balanceo </w:t>
            </w:r>
          </w:p>
        </w:tc>
        <w:tc>
          <w:tcPr>
            <w:tcW w:w="404" w:type="pct"/>
            <w:vMerge/>
          </w:tcPr>
          <w:p w14:paraId="0DA84E8C"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CDA1439"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25468D80" w14:textId="515D3A21"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EAF2338" w14:textId="008BD717"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17C2696A" w14:textId="77777777" w:rsidTr="00CD3D28">
        <w:trPr>
          <w:trHeight w:val="83"/>
          <w:jc w:val="center"/>
        </w:trPr>
        <w:tc>
          <w:tcPr>
            <w:tcW w:w="401" w:type="pct"/>
            <w:vMerge/>
          </w:tcPr>
          <w:p w14:paraId="1902CD23"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1B8488CA" w14:textId="461955E7"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6. Mantenimiento preventivo, rotación, alineación y balanceo </w:t>
            </w:r>
          </w:p>
        </w:tc>
        <w:tc>
          <w:tcPr>
            <w:tcW w:w="404" w:type="pct"/>
            <w:vMerge/>
          </w:tcPr>
          <w:p w14:paraId="46807564"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49244628"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FA45BA7" w14:textId="0FC72B54"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2F5CD775" w14:textId="66D6022B"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1748F015" w14:textId="77777777" w:rsidTr="00CD3D28">
        <w:trPr>
          <w:trHeight w:val="83"/>
          <w:jc w:val="center"/>
        </w:trPr>
        <w:tc>
          <w:tcPr>
            <w:tcW w:w="401" w:type="pct"/>
            <w:vMerge/>
          </w:tcPr>
          <w:p w14:paraId="1852CD0B"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3B90E80D" w14:textId="55015576"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7. Mantenimiento preventivo, rotación, alineación y balanceo </w:t>
            </w:r>
          </w:p>
        </w:tc>
        <w:tc>
          <w:tcPr>
            <w:tcW w:w="404" w:type="pct"/>
            <w:vMerge/>
          </w:tcPr>
          <w:p w14:paraId="41231862"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7A6B4363"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0051A5D" w14:textId="3B1E09FE"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5ED11CC1" w14:textId="0A7239AE"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747FC436" w14:textId="77777777" w:rsidTr="00CD3D28">
        <w:trPr>
          <w:trHeight w:val="83"/>
          <w:jc w:val="center"/>
        </w:trPr>
        <w:tc>
          <w:tcPr>
            <w:tcW w:w="401" w:type="pct"/>
            <w:vMerge/>
          </w:tcPr>
          <w:p w14:paraId="642F2068"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EFB1A42" w14:textId="2F3861D7"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8. Mantenimiento preventivo, rotación, alineación y balanceo </w:t>
            </w:r>
          </w:p>
        </w:tc>
        <w:tc>
          <w:tcPr>
            <w:tcW w:w="404" w:type="pct"/>
            <w:vMerge/>
          </w:tcPr>
          <w:p w14:paraId="022B4613"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512BF030"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1DAA3E81" w14:textId="5B1B8AF9"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272C95E9" w14:textId="4AAF463A"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5BDBE088" w14:textId="77777777" w:rsidTr="00CD3D28">
        <w:trPr>
          <w:trHeight w:val="83"/>
          <w:jc w:val="center"/>
        </w:trPr>
        <w:tc>
          <w:tcPr>
            <w:tcW w:w="401" w:type="pct"/>
            <w:vMerge/>
          </w:tcPr>
          <w:p w14:paraId="64975123"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1C109FEE" w14:textId="210E4402"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9. Mantenimiento preventivo, rotación, alineación y balanceo </w:t>
            </w:r>
          </w:p>
        </w:tc>
        <w:tc>
          <w:tcPr>
            <w:tcW w:w="404" w:type="pct"/>
            <w:vMerge/>
          </w:tcPr>
          <w:p w14:paraId="44D43CBC"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1D2AD8E2"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FCF0EC0" w14:textId="4125FBC2"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5759B84" w14:textId="69380F66"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0DCC4EF3" w14:textId="77777777" w:rsidTr="00CD3D28">
        <w:trPr>
          <w:trHeight w:val="83"/>
          <w:jc w:val="center"/>
        </w:trPr>
        <w:tc>
          <w:tcPr>
            <w:tcW w:w="401" w:type="pct"/>
            <w:vMerge/>
          </w:tcPr>
          <w:p w14:paraId="1D41A97C"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B0FB8FC" w14:textId="3B31EA37"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10. Mantenimiento preventivo, rotación, alineación y balanceo</w:t>
            </w:r>
          </w:p>
        </w:tc>
        <w:tc>
          <w:tcPr>
            <w:tcW w:w="404" w:type="pct"/>
            <w:vMerge/>
          </w:tcPr>
          <w:p w14:paraId="25388B91"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54F026F"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431D1E1D" w14:textId="26B3B8AA"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4F190471" w14:textId="57C007DB"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2F7F0151" w14:textId="77777777" w:rsidTr="00CD3D28">
        <w:trPr>
          <w:trHeight w:val="83"/>
          <w:jc w:val="center"/>
        </w:trPr>
        <w:tc>
          <w:tcPr>
            <w:tcW w:w="401" w:type="pct"/>
            <w:vMerge/>
          </w:tcPr>
          <w:p w14:paraId="71FD8954"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268A5F8B" w14:textId="04F30A3D"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11. Mantenimiento preventivo, rotación, alineación y balanceo</w:t>
            </w:r>
          </w:p>
        </w:tc>
        <w:tc>
          <w:tcPr>
            <w:tcW w:w="404" w:type="pct"/>
            <w:vMerge/>
          </w:tcPr>
          <w:p w14:paraId="25800D12"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3C824082"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6BF19450" w14:textId="7CFA3BF0"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2DD3C024" w14:textId="26DA6F29"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6A7B3938" w14:textId="77777777" w:rsidTr="00CD3D28">
        <w:trPr>
          <w:trHeight w:val="83"/>
          <w:jc w:val="center"/>
        </w:trPr>
        <w:tc>
          <w:tcPr>
            <w:tcW w:w="401" w:type="pct"/>
            <w:vMerge/>
          </w:tcPr>
          <w:p w14:paraId="36624AE8"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3E06EE2" w14:textId="0A6708A5"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12. Mantenimiento preventivo, rotación, alineación y balanceo </w:t>
            </w:r>
          </w:p>
        </w:tc>
        <w:tc>
          <w:tcPr>
            <w:tcW w:w="404" w:type="pct"/>
            <w:vMerge/>
          </w:tcPr>
          <w:p w14:paraId="040AD4AF"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2E8DE55D"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14A4E593" w14:textId="24E72CDF"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507E224" w14:textId="53B12A99"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38184336" w14:textId="77777777" w:rsidTr="00CD3D28">
        <w:trPr>
          <w:trHeight w:val="83"/>
          <w:jc w:val="center"/>
        </w:trPr>
        <w:tc>
          <w:tcPr>
            <w:tcW w:w="401" w:type="pct"/>
            <w:vMerge/>
          </w:tcPr>
          <w:p w14:paraId="144F17C0"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394EE4A3" w14:textId="7ADC79DB"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13. Mantenimiento preventivo, rotación, alineación y balanceo </w:t>
            </w:r>
          </w:p>
        </w:tc>
        <w:tc>
          <w:tcPr>
            <w:tcW w:w="404" w:type="pct"/>
            <w:vMerge/>
          </w:tcPr>
          <w:p w14:paraId="22A60A6C"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56EA9678"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09B4D25" w14:textId="4EBC0347"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60EB25DC" w14:textId="1DD69083"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606CE42D" w14:textId="77777777" w:rsidTr="00CD3D28">
        <w:trPr>
          <w:trHeight w:val="83"/>
          <w:jc w:val="center"/>
        </w:trPr>
        <w:tc>
          <w:tcPr>
            <w:tcW w:w="401" w:type="pct"/>
            <w:vMerge/>
          </w:tcPr>
          <w:p w14:paraId="15D74F34"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0006368A" w14:textId="0843A3FA"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14. Mantenimiento preventivo, rotación, alineación y balanceo </w:t>
            </w:r>
          </w:p>
        </w:tc>
        <w:tc>
          <w:tcPr>
            <w:tcW w:w="404" w:type="pct"/>
            <w:vMerge/>
          </w:tcPr>
          <w:p w14:paraId="09670BE7"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51404023"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28E94E16" w14:textId="4B72C3A3"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9655B51" w14:textId="0CC81A16"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11E8C920" w14:textId="77777777" w:rsidTr="00CD3D28">
        <w:trPr>
          <w:trHeight w:val="83"/>
          <w:jc w:val="center"/>
        </w:trPr>
        <w:tc>
          <w:tcPr>
            <w:tcW w:w="401" w:type="pct"/>
            <w:vMerge/>
          </w:tcPr>
          <w:p w14:paraId="4C7A8390"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131616C3" w14:textId="25F65CCD"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15. Mantenimiento preventivo, rotación, alineación y balanceo </w:t>
            </w:r>
          </w:p>
        </w:tc>
        <w:tc>
          <w:tcPr>
            <w:tcW w:w="404" w:type="pct"/>
            <w:vMerge/>
          </w:tcPr>
          <w:p w14:paraId="5173FC73"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69A897CC"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3D46D04" w14:textId="739D779C"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0766E841" w14:textId="7B028FA8"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2358A33F" w14:textId="77777777" w:rsidTr="00CD3D28">
        <w:trPr>
          <w:trHeight w:val="83"/>
          <w:jc w:val="center"/>
        </w:trPr>
        <w:tc>
          <w:tcPr>
            <w:tcW w:w="401" w:type="pct"/>
            <w:vMerge/>
          </w:tcPr>
          <w:p w14:paraId="2A789D5A"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0395F88" w14:textId="55DE93DE"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16. Mantenimiento preventivo, rotación, alineación y balanceo </w:t>
            </w:r>
          </w:p>
        </w:tc>
        <w:tc>
          <w:tcPr>
            <w:tcW w:w="404" w:type="pct"/>
            <w:vMerge/>
          </w:tcPr>
          <w:p w14:paraId="6412DC71"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429FB497"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3DFE105" w14:textId="2C4E2721"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3EC84054" w14:textId="4D3FE3A5"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0F6B8455" w14:textId="77777777" w:rsidTr="00CD3D28">
        <w:trPr>
          <w:trHeight w:val="83"/>
          <w:jc w:val="center"/>
        </w:trPr>
        <w:tc>
          <w:tcPr>
            <w:tcW w:w="401" w:type="pct"/>
            <w:vMerge/>
          </w:tcPr>
          <w:p w14:paraId="1A7B5B5D"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096CD076" w14:textId="56DB8F9A"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17. Mantenimiento preventivo, rotación, alineación y balanceo </w:t>
            </w:r>
          </w:p>
        </w:tc>
        <w:tc>
          <w:tcPr>
            <w:tcW w:w="404" w:type="pct"/>
            <w:vMerge/>
          </w:tcPr>
          <w:p w14:paraId="2E85F1E5"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639DAC6A"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32EC50A0" w14:textId="270D15CC"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2EDDD61B" w14:textId="3C09F951"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321E9674" w14:textId="77777777" w:rsidTr="00CD3D28">
        <w:trPr>
          <w:trHeight w:val="83"/>
          <w:jc w:val="center"/>
        </w:trPr>
        <w:tc>
          <w:tcPr>
            <w:tcW w:w="401" w:type="pct"/>
            <w:vMerge/>
          </w:tcPr>
          <w:p w14:paraId="2AC05F09"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310AB1EA" w14:textId="4020ECA0"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18. Mantenimiento preventivo, rotación, alineación y balanceo </w:t>
            </w:r>
          </w:p>
        </w:tc>
        <w:tc>
          <w:tcPr>
            <w:tcW w:w="404" w:type="pct"/>
            <w:vMerge/>
          </w:tcPr>
          <w:p w14:paraId="02582917"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B2D0AFC"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A0B1ECB" w14:textId="65AE79D5"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77A939E2" w14:textId="7184BF4F"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568E73BA" w14:textId="77777777" w:rsidTr="00CD3D28">
        <w:trPr>
          <w:trHeight w:val="83"/>
          <w:jc w:val="center"/>
        </w:trPr>
        <w:tc>
          <w:tcPr>
            <w:tcW w:w="401" w:type="pct"/>
            <w:vMerge/>
          </w:tcPr>
          <w:p w14:paraId="5A7EA3A6"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47590A65" w14:textId="4A227C42" w:rsidR="00D0779A" w:rsidRPr="0043433E" w:rsidRDefault="00D0779A" w:rsidP="00D0779A">
            <w:pPr>
              <w:jc w:val="both"/>
              <w:rPr>
                <w:rFonts w:asciiTheme="minorHAnsi" w:hAnsiTheme="minorHAnsi" w:cstheme="minorHAnsi"/>
                <w:color w:val="000000"/>
                <w:sz w:val="16"/>
                <w:szCs w:val="16"/>
              </w:rPr>
            </w:pPr>
            <w:r w:rsidRPr="0043433E">
              <w:rPr>
                <w:rFonts w:asciiTheme="minorHAnsi" w:hAnsiTheme="minorHAnsi" w:cstheme="minorHAnsi"/>
                <w:color w:val="000000"/>
                <w:sz w:val="16"/>
                <w:szCs w:val="16"/>
              </w:rPr>
              <w:t xml:space="preserve">19. Mantenimiento preventivo, rotación, alineación y balanceo </w:t>
            </w:r>
          </w:p>
        </w:tc>
        <w:tc>
          <w:tcPr>
            <w:tcW w:w="404" w:type="pct"/>
            <w:vMerge/>
          </w:tcPr>
          <w:p w14:paraId="3DF09E88"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52FE9914"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C436DA9" w14:textId="0CAC3F3A"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1D29442" w14:textId="47023B8F"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2FB314C0" w14:textId="77777777" w:rsidTr="00CD3D28">
        <w:trPr>
          <w:trHeight w:val="83"/>
          <w:jc w:val="center"/>
        </w:trPr>
        <w:tc>
          <w:tcPr>
            <w:tcW w:w="401" w:type="pct"/>
            <w:vMerge/>
          </w:tcPr>
          <w:p w14:paraId="31FA98E9"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5C90386" w14:textId="2805CA6B" w:rsidR="00D0779A" w:rsidRPr="0043433E" w:rsidRDefault="00D0779A" w:rsidP="00D0779A">
            <w:pPr>
              <w:jc w:val="both"/>
              <w:rPr>
                <w:rFonts w:asciiTheme="minorHAnsi" w:hAnsiTheme="minorHAnsi" w:cstheme="minorHAnsi"/>
                <w:sz w:val="16"/>
                <w:szCs w:val="16"/>
                <w:lang w:val="es-MX" w:eastAsia="es-MX"/>
              </w:rPr>
            </w:pPr>
            <w:r w:rsidRPr="0043433E">
              <w:rPr>
                <w:rFonts w:asciiTheme="minorHAnsi" w:hAnsiTheme="minorHAnsi" w:cstheme="minorHAnsi"/>
                <w:color w:val="000000"/>
                <w:sz w:val="16"/>
                <w:szCs w:val="16"/>
              </w:rPr>
              <w:t xml:space="preserve">20. Mantenimiento preventivo, rotación, alineación y balanceo </w:t>
            </w:r>
          </w:p>
        </w:tc>
        <w:tc>
          <w:tcPr>
            <w:tcW w:w="404" w:type="pct"/>
            <w:vMerge/>
          </w:tcPr>
          <w:p w14:paraId="3B992690"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7D6937F4"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48947D15" w14:textId="3BB3AC3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038F68C6" w14:textId="76E2E74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668C4F15" w14:textId="77777777" w:rsidTr="00CD3D28">
        <w:trPr>
          <w:trHeight w:val="83"/>
          <w:jc w:val="center"/>
        </w:trPr>
        <w:tc>
          <w:tcPr>
            <w:tcW w:w="401" w:type="pct"/>
            <w:vMerge/>
          </w:tcPr>
          <w:p w14:paraId="042FD2A9"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39B146C1" w14:textId="01332791"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21. Mantenimiento preventivo de vehículo, rotación, alineación y balanceo </w:t>
            </w:r>
          </w:p>
        </w:tc>
        <w:tc>
          <w:tcPr>
            <w:tcW w:w="404" w:type="pct"/>
            <w:vMerge/>
          </w:tcPr>
          <w:p w14:paraId="60F43E24"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1500D7BA"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C60BC95" w14:textId="79CFE0E4"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062F7AF2" w14:textId="36F370F5"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0CBF7045" w14:textId="77777777" w:rsidTr="00CD3D28">
        <w:trPr>
          <w:trHeight w:val="83"/>
          <w:jc w:val="center"/>
        </w:trPr>
        <w:tc>
          <w:tcPr>
            <w:tcW w:w="401" w:type="pct"/>
            <w:vMerge/>
          </w:tcPr>
          <w:p w14:paraId="2FC2C92C"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5EAC7014" w14:textId="57E7F97D"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22. Mantenimiento preventivo de vehículo, rotación, alineación y balanceo </w:t>
            </w:r>
          </w:p>
        </w:tc>
        <w:tc>
          <w:tcPr>
            <w:tcW w:w="404" w:type="pct"/>
            <w:vMerge/>
          </w:tcPr>
          <w:p w14:paraId="185499F7"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0A36563"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1775337A" w14:textId="344130A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06447EC1" w14:textId="43F48C13"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3DCF7DBC" w14:textId="77777777" w:rsidTr="00CD3D28">
        <w:trPr>
          <w:trHeight w:val="83"/>
          <w:jc w:val="center"/>
        </w:trPr>
        <w:tc>
          <w:tcPr>
            <w:tcW w:w="401" w:type="pct"/>
            <w:vMerge/>
          </w:tcPr>
          <w:p w14:paraId="2742C11A"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46F6BCDA" w14:textId="795B21B3"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23. Mantenimiento preventivo de vehículo, rotación, alineación y balanceo </w:t>
            </w:r>
          </w:p>
        </w:tc>
        <w:tc>
          <w:tcPr>
            <w:tcW w:w="404" w:type="pct"/>
            <w:vMerge/>
          </w:tcPr>
          <w:p w14:paraId="02B7D473"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615DE218"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69B793E7" w14:textId="17AE9616"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42B1E5F3" w14:textId="1FC09406"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0623B907" w14:textId="77777777" w:rsidTr="00CD3D28">
        <w:trPr>
          <w:trHeight w:val="83"/>
          <w:jc w:val="center"/>
        </w:trPr>
        <w:tc>
          <w:tcPr>
            <w:tcW w:w="401" w:type="pct"/>
            <w:vMerge/>
          </w:tcPr>
          <w:p w14:paraId="5C1762B2"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083238DC" w14:textId="3828D972"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24. Mantenimiento preventivo de vehículo, rotación, alineación y balanceo</w:t>
            </w:r>
          </w:p>
        </w:tc>
        <w:tc>
          <w:tcPr>
            <w:tcW w:w="404" w:type="pct"/>
            <w:vMerge/>
          </w:tcPr>
          <w:p w14:paraId="09BBFC82"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BD2BDA1"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2EC17805" w14:textId="39FB6F57"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4F2629F0" w14:textId="7DEB292E"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3D0309A5" w14:textId="77777777" w:rsidTr="00CD3D28">
        <w:trPr>
          <w:trHeight w:val="83"/>
          <w:jc w:val="center"/>
        </w:trPr>
        <w:tc>
          <w:tcPr>
            <w:tcW w:w="401" w:type="pct"/>
            <w:vMerge/>
          </w:tcPr>
          <w:p w14:paraId="237DF70B"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327B2EFF" w14:textId="122AC95A"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25. Mantenimiento preventivo de vehículo, rotación, alineación y balanceo </w:t>
            </w:r>
          </w:p>
        </w:tc>
        <w:tc>
          <w:tcPr>
            <w:tcW w:w="404" w:type="pct"/>
            <w:vMerge/>
          </w:tcPr>
          <w:p w14:paraId="3AC6C9D9"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773A622B"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15D511BF" w14:textId="4197BBFA"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2A168542" w14:textId="75133FCE"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730947DA" w14:textId="77777777" w:rsidTr="00CD3D28">
        <w:trPr>
          <w:trHeight w:val="83"/>
          <w:jc w:val="center"/>
        </w:trPr>
        <w:tc>
          <w:tcPr>
            <w:tcW w:w="401" w:type="pct"/>
            <w:vMerge/>
          </w:tcPr>
          <w:p w14:paraId="3895E286"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691FF183" w14:textId="0E7B3A7F"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26. Mantenimiento preventivo de vehículo, rotación, alineación y balanceo </w:t>
            </w:r>
          </w:p>
        </w:tc>
        <w:tc>
          <w:tcPr>
            <w:tcW w:w="404" w:type="pct"/>
            <w:vMerge/>
          </w:tcPr>
          <w:p w14:paraId="09812FB2"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3C0F71DE"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37901FF3" w14:textId="7E83C7CE"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2F268000" w14:textId="2095215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274EB734" w14:textId="77777777" w:rsidTr="00CD3D28">
        <w:trPr>
          <w:trHeight w:val="83"/>
          <w:jc w:val="center"/>
        </w:trPr>
        <w:tc>
          <w:tcPr>
            <w:tcW w:w="401" w:type="pct"/>
            <w:vMerge/>
          </w:tcPr>
          <w:p w14:paraId="46167DD1"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67E58C12" w14:textId="287FC17A"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27. Mantenimiento preventivo de vehículo, rotación, alineación y balanceo </w:t>
            </w:r>
          </w:p>
        </w:tc>
        <w:tc>
          <w:tcPr>
            <w:tcW w:w="404" w:type="pct"/>
            <w:vMerge/>
          </w:tcPr>
          <w:p w14:paraId="6C3B83E0"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423F1373"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8D9EBFC" w14:textId="142D2262"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2B3EE7C8" w14:textId="228CD548"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13AC28B8" w14:textId="77777777" w:rsidTr="00CD3D28">
        <w:trPr>
          <w:trHeight w:val="83"/>
          <w:jc w:val="center"/>
        </w:trPr>
        <w:tc>
          <w:tcPr>
            <w:tcW w:w="401" w:type="pct"/>
            <w:vMerge/>
          </w:tcPr>
          <w:p w14:paraId="11D70DAD"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023459C7" w14:textId="482E26A8"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28. Mantenimiento preventivo de vehículo, rotación, alineación y balanceo</w:t>
            </w:r>
          </w:p>
        </w:tc>
        <w:tc>
          <w:tcPr>
            <w:tcW w:w="404" w:type="pct"/>
            <w:vMerge/>
          </w:tcPr>
          <w:p w14:paraId="2D64D60D"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10747164"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E2ECA70" w14:textId="0FDEF02B"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441924F8" w14:textId="76B06042"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6CEE9DAD" w14:textId="77777777" w:rsidTr="00CD3D28">
        <w:trPr>
          <w:trHeight w:val="83"/>
          <w:jc w:val="center"/>
        </w:trPr>
        <w:tc>
          <w:tcPr>
            <w:tcW w:w="401" w:type="pct"/>
            <w:vMerge/>
          </w:tcPr>
          <w:p w14:paraId="4EA2E087"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598C7209" w14:textId="64C23EE2"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29. Mantenimiento preventivo de vehículo, rotación, alineación y balanceo </w:t>
            </w:r>
          </w:p>
        </w:tc>
        <w:tc>
          <w:tcPr>
            <w:tcW w:w="404" w:type="pct"/>
            <w:vMerge/>
          </w:tcPr>
          <w:p w14:paraId="7BFF98AF"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1791747A"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422E2C62" w14:textId="6769BE7B"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0069910F" w14:textId="5EBD744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477FC315" w14:textId="77777777" w:rsidTr="00CD3D28">
        <w:trPr>
          <w:trHeight w:val="83"/>
          <w:jc w:val="center"/>
        </w:trPr>
        <w:tc>
          <w:tcPr>
            <w:tcW w:w="401" w:type="pct"/>
            <w:vMerge/>
          </w:tcPr>
          <w:p w14:paraId="1923DCA7"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0FD4BCA0" w14:textId="0AF34AE8"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30. Mantenimiento preventivo de vehículo, rotación, alineación y balanceo </w:t>
            </w:r>
          </w:p>
        </w:tc>
        <w:tc>
          <w:tcPr>
            <w:tcW w:w="404" w:type="pct"/>
            <w:vMerge/>
          </w:tcPr>
          <w:p w14:paraId="6F550450"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2B936820"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10E5F3A" w14:textId="2522FB2C"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2F68187A" w14:textId="4A0A9AFB"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0263AD75" w14:textId="77777777" w:rsidTr="00CD3D28">
        <w:trPr>
          <w:trHeight w:val="83"/>
          <w:jc w:val="center"/>
        </w:trPr>
        <w:tc>
          <w:tcPr>
            <w:tcW w:w="401" w:type="pct"/>
            <w:vMerge/>
          </w:tcPr>
          <w:p w14:paraId="0B6BD067"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4226B5BE" w14:textId="328D61DA"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31. Mantenimiento preventivo de vehículo, rotación, alineación y balanceo </w:t>
            </w:r>
          </w:p>
        </w:tc>
        <w:tc>
          <w:tcPr>
            <w:tcW w:w="404" w:type="pct"/>
            <w:vMerge/>
          </w:tcPr>
          <w:p w14:paraId="621707F2"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2898CB86"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8C489C8" w14:textId="13E85A6A"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c>
          <w:tcPr>
            <w:tcW w:w="565" w:type="pct"/>
            <w:shd w:val="clear" w:color="auto" w:fill="auto"/>
            <w:vAlign w:val="center"/>
          </w:tcPr>
          <w:p w14:paraId="76E676AC" w14:textId="53E15612"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$407.33</w:t>
            </w:r>
          </w:p>
        </w:tc>
      </w:tr>
      <w:tr w:rsidR="00D0779A" w:rsidRPr="00C90F5F" w14:paraId="14FB4E22" w14:textId="77777777" w:rsidTr="00CD3D28">
        <w:trPr>
          <w:trHeight w:val="83"/>
          <w:jc w:val="center"/>
        </w:trPr>
        <w:tc>
          <w:tcPr>
            <w:tcW w:w="401" w:type="pct"/>
            <w:vMerge/>
          </w:tcPr>
          <w:p w14:paraId="4502167A"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C253045" w14:textId="74EFAB2E"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32. Mantenimiento preventivo de vehículo, rotación, alineación y balanceo </w:t>
            </w:r>
          </w:p>
        </w:tc>
        <w:tc>
          <w:tcPr>
            <w:tcW w:w="404" w:type="pct"/>
            <w:vMerge/>
          </w:tcPr>
          <w:p w14:paraId="39B9B1C4"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23E578DB"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355A3C6E" w14:textId="06AFC7E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61CD1DC1" w14:textId="2094E12E"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743E8544" w14:textId="77777777" w:rsidTr="00CD3D28">
        <w:trPr>
          <w:trHeight w:val="83"/>
          <w:jc w:val="center"/>
        </w:trPr>
        <w:tc>
          <w:tcPr>
            <w:tcW w:w="401" w:type="pct"/>
            <w:vMerge/>
          </w:tcPr>
          <w:p w14:paraId="07F119BD"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477521A8" w14:textId="3827625D"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33. Mantenimiento preventivo de vehículo, rotación, alineación y balanceo</w:t>
            </w:r>
          </w:p>
        </w:tc>
        <w:tc>
          <w:tcPr>
            <w:tcW w:w="404" w:type="pct"/>
            <w:vMerge/>
          </w:tcPr>
          <w:p w14:paraId="7398F422"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4DDAAED7"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9725CEC" w14:textId="0A8F69A5"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363BC61" w14:textId="3AD4A0CE"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5CF0CAF4" w14:textId="77777777" w:rsidTr="00CD3D28">
        <w:trPr>
          <w:trHeight w:val="83"/>
          <w:jc w:val="center"/>
        </w:trPr>
        <w:tc>
          <w:tcPr>
            <w:tcW w:w="401" w:type="pct"/>
            <w:vMerge/>
          </w:tcPr>
          <w:p w14:paraId="1D8B6C1B"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08BEF897" w14:textId="42793362"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34. Mantenimiento preventivo de vehículo, rotación, alineación y balanceo </w:t>
            </w:r>
          </w:p>
        </w:tc>
        <w:tc>
          <w:tcPr>
            <w:tcW w:w="404" w:type="pct"/>
            <w:vMerge/>
          </w:tcPr>
          <w:p w14:paraId="215375D9"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19DCDA21"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48A8E4BA" w14:textId="0A29CBB7"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25B8B04" w14:textId="0078ECE6"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0DD391EF" w14:textId="77777777" w:rsidTr="00CD3D28">
        <w:trPr>
          <w:trHeight w:val="83"/>
          <w:jc w:val="center"/>
        </w:trPr>
        <w:tc>
          <w:tcPr>
            <w:tcW w:w="401" w:type="pct"/>
            <w:vMerge/>
          </w:tcPr>
          <w:p w14:paraId="1CA6DCD1"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4872002A" w14:textId="3EB51C81"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35. Mantenimiento preventivo de vehículo, rotación, alineación y balanceo </w:t>
            </w:r>
          </w:p>
        </w:tc>
        <w:tc>
          <w:tcPr>
            <w:tcW w:w="404" w:type="pct"/>
            <w:vMerge/>
          </w:tcPr>
          <w:p w14:paraId="587D149D"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518C9E34"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1A9E228F" w14:textId="3A24D69F"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3FA0907B" w14:textId="324A6BE7"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33F9992A" w14:textId="77777777" w:rsidTr="00CD3D28">
        <w:trPr>
          <w:trHeight w:val="83"/>
          <w:jc w:val="center"/>
        </w:trPr>
        <w:tc>
          <w:tcPr>
            <w:tcW w:w="401" w:type="pct"/>
            <w:vMerge/>
          </w:tcPr>
          <w:p w14:paraId="089229BC"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6A57D5B4" w14:textId="45135BE7"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36. Mantenimiento preventivo de vehículo, rotación, alineación y balanceo </w:t>
            </w:r>
          </w:p>
        </w:tc>
        <w:tc>
          <w:tcPr>
            <w:tcW w:w="404" w:type="pct"/>
            <w:vMerge/>
          </w:tcPr>
          <w:p w14:paraId="46AE5460"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28E7B5A0"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C2F914B" w14:textId="6C1A4F90"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27E5BFBE" w14:textId="486B2E90"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339A75DC" w14:textId="77777777" w:rsidTr="00CD3D28">
        <w:trPr>
          <w:trHeight w:val="83"/>
          <w:jc w:val="center"/>
        </w:trPr>
        <w:tc>
          <w:tcPr>
            <w:tcW w:w="401" w:type="pct"/>
            <w:vMerge/>
          </w:tcPr>
          <w:p w14:paraId="0975C27E"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vAlign w:val="bottom"/>
          </w:tcPr>
          <w:p w14:paraId="05B31446" w14:textId="12B97AFF"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37. Mantenimiento preventivo de vehículo, rotación, alineación y balanceo </w:t>
            </w:r>
          </w:p>
        </w:tc>
        <w:tc>
          <w:tcPr>
            <w:tcW w:w="404" w:type="pct"/>
            <w:vMerge/>
          </w:tcPr>
          <w:p w14:paraId="421D7342"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7EDB7CCB"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454F856F" w14:textId="52E62FD7"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6BEDFC0" w14:textId="63C629AA"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3CBDD9B3" w14:textId="77777777" w:rsidTr="00CD3D28">
        <w:trPr>
          <w:trHeight w:val="83"/>
          <w:jc w:val="center"/>
        </w:trPr>
        <w:tc>
          <w:tcPr>
            <w:tcW w:w="401" w:type="pct"/>
            <w:vMerge/>
          </w:tcPr>
          <w:p w14:paraId="47A839BC"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vAlign w:val="bottom"/>
          </w:tcPr>
          <w:p w14:paraId="1BBBBFB6" w14:textId="70B04673"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38. Mantenimiento preventivo de vehículo, rotación, alineación y balanceo </w:t>
            </w:r>
          </w:p>
        </w:tc>
        <w:tc>
          <w:tcPr>
            <w:tcW w:w="404" w:type="pct"/>
            <w:vMerge/>
          </w:tcPr>
          <w:p w14:paraId="0CB65780"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4A478DAF"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361357A7" w14:textId="44394170"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F167CC8" w14:textId="639047FE"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3FC7237D" w14:textId="77777777" w:rsidTr="00CD3D28">
        <w:trPr>
          <w:trHeight w:val="83"/>
          <w:jc w:val="center"/>
        </w:trPr>
        <w:tc>
          <w:tcPr>
            <w:tcW w:w="401" w:type="pct"/>
            <w:vMerge/>
          </w:tcPr>
          <w:p w14:paraId="5A558816"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vAlign w:val="bottom"/>
          </w:tcPr>
          <w:p w14:paraId="1E528897" w14:textId="358BA45C"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39. Mantenimiento preventivo de vehículo, rotación, alineación y balanceo </w:t>
            </w:r>
          </w:p>
        </w:tc>
        <w:tc>
          <w:tcPr>
            <w:tcW w:w="404" w:type="pct"/>
            <w:vMerge/>
          </w:tcPr>
          <w:p w14:paraId="5F4EBF1A"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6B0635C3"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68497A91" w14:textId="3126C11A"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65EFE8E9" w14:textId="36CAD684"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1FEAD6F9" w14:textId="77777777" w:rsidTr="00CD3D28">
        <w:trPr>
          <w:trHeight w:val="83"/>
          <w:jc w:val="center"/>
        </w:trPr>
        <w:tc>
          <w:tcPr>
            <w:tcW w:w="401" w:type="pct"/>
            <w:vMerge/>
          </w:tcPr>
          <w:p w14:paraId="55A93B04"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vAlign w:val="bottom"/>
          </w:tcPr>
          <w:p w14:paraId="5849E2AA" w14:textId="492D3D8E"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40. Mantenimiento preventivo de vehículo, rotación, alineación y balanceo </w:t>
            </w:r>
          </w:p>
        </w:tc>
        <w:tc>
          <w:tcPr>
            <w:tcW w:w="404" w:type="pct"/>
            <w:vMerge/>
          </w:tcPr>
          <w:p w14:paraId="25898846"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283DAA37"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60B7D014" w14:textId="1E945827"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06B66FC7" w14:textId="3C068D9C"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$497.84</w:t>
            </w:r>
          </w:p>
        </w:tc>
      </w:tr>
      <w:tr w:rsidR="00D0779A" w:rsidRPr="00C90F5F" w14:paraId="572098DF" w14:textId="77777777" w:rsidTr="00CD3D28">
        <w:trPr>
          <w:trHeight w:val="83"/>
          <w:jc w:val="center"/>
        </w:trPr>
        <w:tc>
          <w:tcPr>
            <w:tcW w:w="401" w:type="pct"/>
            <w:vMerge/>
          </w:tcPr>
          <w:p w14:paraId="0F45D258"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vAlign w:val="bottom"/>
          </w:tcPr>
          <w:p w14:paraId="04A3432D" w14:textId="679F4C25"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41. Mantenimiento preventivo de vehículo, rotación, alineación y balanceo </w:t>
            </w:r>
          </w:p>
        </w:tc>
        <w:tc>
          <w:tcPr>
            <w:tcW w:w="404" w:type="pct"/>
            <w:vMerge/>
          </w:tcPr>
          <w:p w14:paraId="0654DA96"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05259AE"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724709A0" w14:textId="6273716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2A493FC8" w14:textId="01D2BDE3"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2CBD3933" w14:textId="77777777" w:rsidTr="00CD3D28">
        <w:trPr>
          <w:trHeight w:val="83"/>
          <w:jc w:val="center"/>
        </w:trPr>
        <w:tc>
          <w:tcPr>
            <w:tcW w:w="401" w:type="pct"/>
            <w:vMerge/>
          </w:tcPr>
          <w:p w14:paraId="18958C37"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vAlign w:val="bottom"/>
          </w:tcPr>
          <w:p w14:paraId="3C30CE5B" w14:textId="6539264B"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42. Mantenimiento preventivo de vehículo, rotación, alineación y balanceo </w:t>
            </w:r>
          </w:p>
        </w:tc>
        <w:tc>
          <w:tcPr>
            <w:tcW w:w="404" w:type="pct"/>
            <w:vMerge/>
          </w:tcPr>
          <w:p w14:paraId="376951A0"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5E6D356C"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1EA76952" w14:textId="0CCB60CB"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178036A6" w14:textId="714D0F7B"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5AE1DA33" w14:textId="77777777" w:rsidTr="00CD3D28">
        <w:trPr>
          <w:trHeight w:val="83"/>
          <w:jc w:val="center"/>
        </w:trPr>
        <w:tc>
          <w:tcPr>
            <w:tcW w:w="401" w:type="pct"/>
            <w:vMerge/>
          </w:tcPr>
          <w:p w14:paraId="72482A86"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vAlign w:val="bottom"/>
          </w:tcPr>
          <w:p w14:paraId="55943E14" w14:textId="5C7EF8F1"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43. Mantenimiento preventivo de vehículo, rotación, alineación y balanceo </w:t>
            </w:r>
          </w:p>
        </w:tc>
        <w:tc>
          <w:tcPr>
            <w:tcW w:w="404" w:type="pct"/>
            <w:vMerge/>
          </w:tcPr>
          <w:p w14:paraId="331E7895"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3304B483"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68DCAE6" w14:textId="3457DA4F"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18ADB412" w14:textId="295EE457"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654D4D03" w14:textId="77777777" w:rsidTr="00CD3D28">
        <w:trPr>
          <w:trHeight w:val="83"/>
          <w:jc w:val="center"/>
        </w:trPr>
        <w:tc>
          <w:tcPr>
            <w:tcW w:w="401" w:type="pct"/>
            <w:vMerge/>
          </w:tcPr>
          <w:p w14:paraId="257CB131"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vAlign w:val="bottom"/>
          </w:tcPr>
          <w:p w14:paraId="3BA67666" w14:textId="0E210C65"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44. Mantenimiento preventivo de vehículo, rotación, alineación y balanceo </w:t>
            </w:r>
          </w:p>
        </w:tc>
        <w:tc>
          <w:tcPr>
            <w:tcW w:w="404" w:type="pct"/>
            <w:vMerge/>
          </w:tcPr>
          <w:p w14:paraId="7C18F979"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65278FAA"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39BF5E93" w14:textId="386A96B4"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7D9C03DE" w14:textId="6C243A9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4FE24DDF" w14:textId="77777777" w:rsidTr="00CD3D28">
        <w:trPr>
          <w:trHeight w:val="83"/>
          <w:jc w:val="center"/>
        </w:trPr>
        <w:tc>
          <w:tcPr>
            <w:tcW w:w="401" w:type="pct"/>
            <w:vMerge/>
          </w:tcPr>
          <w:p w14:paraId="6190658C"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B94968E" w14:textId="24E5462D"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45. Mantenimiento preventivo de vehículo, rotación, alineación y balanceo </w:t>
            </w:r>
          </w:p>
        </w:tc>
        <w:tc>
          <w:tcPr>
            <w:tcW w:w="404" w:type="pct"/>
            <w:vMerge/>
          </w:tcPr>
          <w:p w14:paraId="0E60B89B"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2F96BEE4"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45260D97" w14:textId="44E8FD2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5FE42EBF" w14:textId="3944F838"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071C38DE" w14:textId="77777777" w:rsidTr="00CD3D28">
        <w:trPr>
          <w:trHeight w:val="83"/>
          <w:jc w:val="center"/>
        </w:trPr>
        <w:tc>
          <w:tcPr>
            <w:tcW w:w="401" w:type="pct"/>
            <w:vMerge/>
          </w:tcPr>
          <w:p w14:paraId="37D240D9"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180EA0B2" w14:textId="5D44C2FB"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46. Mantenimiento preventivo de vehículo, rotación, alineación y balanceo </w:t>
            </w:r>
          </w:p>
        </w:tc>
        <w:tc>
          <w:tcPr>
            <w:tcW w:w="404" w:type="pct"/>
            <w:vMerge/>
          </w:tcPr>
          <w:p w14:paraId="04379AAB"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643548F7"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6B3D2A6F" w14:textId="25F34C85"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2491C416" w14:textId="01CB4B6F"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21D17AC1" w14:textId="77777777" w:rsidTr="00CD3D28">
        <w:trPr>
          <w:trHeight w:val="83"/>
          <w:jc w:val="center"/>
        </w:trPr>
        <w:tc>
          <w:tcPr>
            <w:tcW w:w="401" w:type="pct"/>
            <w:vMerge/>
          </w:tcPr>
          <w:p w14:paraId="60BE4AF4"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F4E5637" w14:textId="31F9076D"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47. Mantenimiento preventivo de vehículo, rotación, alineación y balanceo </w:t>
            </w:r>
          </w:p>
        </w:tc>
        <w:tc>
          <w:tcPr>
            <w:tcW w:w="404" w:type="pct"/>
            <w:vMerge/>
          </w:tcPr>
          <w:p w14:paraId="7B4E8B8A"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F4C2E3D"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78968C6F" w14:textId="6F198EE1"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429679F5" w14:textId="428B385D"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6DFEAF06" w14:textId="77777777" w:rsidTr="00CD3D28">
        <w:trPr>
          <w:trHeight w:val="83"/>
          <w:jc w:val="center"/>
        </w:trPr>
        <w:tc>
          <w:tcPr>
            <w:tcW w:w="401" w:type="pct"/>
            <w:vMerge/>
          </w:tcPr>
          <w:p w14:paraId="7C5F1447"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6699E3A6" w14:textId="399EBE2F"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48. Mantenimiento preventivo de vehículo, rotación, alineación y balanceo </w:t>
            </w:r>
          </w:p>
        </w:tc>
        <w:tc>
          <w:tcPr>
            <w:tcW w:w="404" w:type="pct"/>
            <w:vMerge/>
          </w:tcPr>
          <w:p w14:paraId="38BF3AE3"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1B42D94E"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6E9739B5" w14:textId="71FE2478"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3A8DD3AF" w14:textId="3DCA03E2"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3072A816" w14:textId="77777777" w:rsidTr="00CD3D28">
        <w:trPr>
          <w:trHeight w:val="83"/>
          <w:jc w:val="center"/>
        </w:trPr>
        <w:tc>
          <w:tcPr>
            <w:tcW w:w="401" w:type="pct"/>
            <w:vMerge/>
          </w:tcPr>
          <w:p w14:paraId="5E8D59D6"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6FBC4CDE" w14:textId="19F2E5E5"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49. Mantenimiento preventivo de vehículo, rotación, alineación y balanceo </w:t>
            </w:r>
          </w:p>
        </w:tc>
        <w:tc>
          <w:tcPr>
            <w:tcW w:w="404" w:type="pct"/>
            <w:vMerge/>
          </w:tcPr>
          <w:p w14:paraId="25DDD098"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49981915"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6B070781" w14:textId="0A03CB59"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07B7C7A5" w14:textId="4E9CCB6E"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276911F3" w14:textId="77777777" w:rsidTr="00CD3D28">
        <w:trPr>
          <w:trHeight w:val="83"/>
          <w:jc w:val="center"/>
        </w:trPr>
        <w:tc>
          <w:tcPr>
            <w:tcW w:w="401" w:type="pct"/>
            <w:vMerge/>
          </w:tcPr>
          <w:p w14:paraId="39A70EBD"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58ED2BB8" w14:textId="166A4D59"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50. Mantenimiento preventivo de vehículo, rotación, alineación y balanceo </w:t>
            </w:r>
          </w:p>
        </w:tc>
        <w:tc>
          <w:tcPr>
            <w:tcW w:w="404" w:type="pct"/>
            <w:vMerge/>
          </w:tcPr>
          <w:p w14:paraId="1DB3217D"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7C18849C"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3A44A75" w14:textId="70351A58"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60C95905" w14:textId="40408493"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5055103F" w14:textId="77777777" w:rsidTr="00CD3D28">
        <w:trPr>
          <w:trHeight w:val="83"/>
          <w:jc w:val="center"/>
        </w:trPr>
        <w:tc>
          <w:tcPr>
            <w:tcW w:w="401" w:type="pct"/>
            <w:vMerge/>
          </w:tcPr>
          <w:p w14:paraId="04E257CB"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A4EC947" w14:textId="072609EE" w:rsidR="00D0779A" w:rsidRPr="009F65B1" w:rsidRDefault="00D0779A" w:rsidP="00D0779A">
            <w:pPr>
              <w:jc w:val="both"/>
              <w:rPr>
                <w:rFonts w:asciiTheme="minorHAnsi" w:hAnsiTheme="minorHAnsi" w:cstheme="minorHAnsi"/>
                <w:sz w:val="15"/>
                <w:szCs w:val="15"/>
                <w:lang w:val="es-MX" w:eastAsia="es-MX"/>
              </w:rPr>
            </w:pPr>
            <w:r w:rsidRPr="009F65B1">
              <w:rPr>
                <w:rFonts w:asciiTheme="minorHAnsi" w:hAnsiTheme="minorHAnsi" w:cstheme="minorHAnsi"/>
                <w:color w:val="000000"/>
                <w:sz w:val="15"/>
                <w:szCs w:val="15"/>
              </w:rPr>
              <w:t xml:space="preserve">51. Mantenimiento preventivo de vehículo, rotación, alineación y balanceo </w:t>
            </w:r>
          </w:p>
        </w:tc>
        <w:tc>
          <w:tcPr>
            <w:tcW w:w="404" w:type="pct"/>
            <w:vMerge/>
          </w:tcPr>
          <w:p w14:paraId="3B8CB463"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1FF0FCBA"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7B1C3F56" w14:textId="062AD6BE"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c>
          <w:tcPr>
            <w:tcW w:w="565" w:type="pct"/>
            <w:shd w:val="clear" w:color="auto" w:fill="auto"/>
            <w:vAlign w:val="center"/>
          </w:tcPr>
          <w:p w14:paraId="05B6C94C" w14:textId="347CFA9C" w:rsidR="00D0779A" w:rsidRPr="00D0779A" w:rsidRDefault="00D0779A" w:rsidP="00D0779A">
            <w:pPr>
              <w:jc w:val="center"/>
              <w:rPr>
                <w:rFonts w:ascii="Arial" w:hAnsi="Arial" w:cs="Arial"/>
                <w:b/>
                <w:color w:val="000000"/>
                <w:sz w:val="16"/>
                <w:szCs w:val="16"/>
              </w:rPr>
            </w:pPr>
            <w:r w:rsidRPr="00D0779A">
              <w:rPr>
                <w:rFonts w:ascii="Arial" w:hAnsi="Arial" w:cs="Arial"/>
                <w:color w:val="000000"/>
                <w:sz w:val="16"/>
                <w:szCs w:val="16"/>
              </w:rPr>
              <w:t>$670.00</w:t>
            </w:r>
          </w:p>
        </w:tc>
      </w:tr>
      <w:tr w:rsidR="00D0779A" w:rsidRPr="00C90F5F" w14:paraId="71E98B5C" w14:textId="77777777" w:rsidTr="00CD3D28">
        <w:trPr>
          <w:trHeight w:val="83"/>
          <w:jc w:val="center"/>
        </w:trPr>
        <w:tc>
          <w:tcPr>
            <w:tcW w:w="401" w:type="pct"/>
            <w:vMerge/>
          </w:tcPr>
          <w:p w14:paraId="6A5D1E18"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11587D6D" w14:textId="5957A495"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52. Mantenimiento preventivo de vehículo, rotación, alineación y balanceo </w:t>
            </w:r>
          </w:p>
        </w:tc>
        <w:tc>
          <w:tcPr>
            <w:tcW w:w="404" w:type="pct"/>
            <w:vMerge/>
          </w:tcPr>
          <w:p w14:paraId="0AD077FF"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7A982A5B"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3A9DD228" w14:textId="39A7065E"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53940DFD" w14:textId="57AC19DE"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54EDA424" w14:textId="77777777" w:rsidTr="00CD3D28">
        <w:trPr>
          <w:trHeight w:val="83"/>
          <w:jc w:val="center"/>
        </w:trPr>
        <w:tc>
          <w:tcPr>
            <w:tcW w:w="401" w:type="pct"/>
            <w:vMerge/>
          </w:tcPr>
          <w:p w14:paraId="27942A35"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7A23E860" w14:textId="1251E004"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53. Mantenimiento preventivo de vehículo, rotación, alineación y balanceo</w:t>
            </w:r>
          </w:p>
        </w:tc>
        <w:tc>
          <w:tcPr>
            <w:tcW w:w="404" w:type="pct"/>
            <w:vMerge/>
          </w:tcPr>
          <w:p w14:paraId="4E96A2C2"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3EEDE4C"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7DD2B9B6" w14:textId="00692BB3"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182B6C7D" w14:textId="5DBE2188"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13E0402A" w14:textId="77777777" w:rsidTr="00CD3D28">
        <w:trPr>
          <w:trHeight w:val="83"/>
          <w:jc w:val="center"/>
        </w:trPr>
        <w:tc>
          <w:tcPr>
            <w:tcW w:w="401" w:type="pct"/>
            <w:vMerge/>
          </w:tcPr>
          <w:p w14:paraId="3BBEE3C7"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253515F2" w14:textId="6A0BC4E7"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54. Mantenimiento preventivo de vehículo, rotación, alineación y balanceo </w:t>
            </w:r>
          </w:p>
        </w:tc>
        <w:tc>
          <w:tcPr>
            <w:tcW w:w="404" w:type="pct"/>
            <w:vMerge/>
          </w:tcPr>
          <w:p w14:paraId="0097B7CA"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57726FD0"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C385794" w14:textId="62193E64"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7884A5F9" w14:textId="7D7B5E56"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32F6D4D5" w14:textId="77777777" w:rsidTr="00CD3D28">
        <w:trPr>
          <w:trHeight w:val="83"/>
          <w:jc w:val="center"/>
        </w:trPr>
        <w:tc>
          <w:tcPr>
            <w:tcW w:w="401" w:type="pct"/>
            <w:vMerge/>
          </w:tcPr>
          <w:p w14:paraId="1D0A44BB"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2DFB79A0" w14:textId="608DCEBF"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55. Mantenimiento preventivo de vehículo, rotación, alineación y balanceo </w:t>
            </w:r>
          </w:p>
        </w:tc>
        <w:tc>
          <w:tcPr>
            <w:tcW w:w="404" w:type="pct"/>
            <w:vMerge/>
          </w:tcPr>
          <w:p w14:paraId="2375B1BD"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7530657E"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CB277B3" w14:textId="00DF0B8C"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c>
          <w:tcPr>
            <w:tcW w:w="565" w:type="pct"/>
            <w:shd w:val="clear" w:color="auto" w:fill="auto"/>
            <w:vAlign w:val="center"/>
          </w:tcPr>
          <w:p w14:paraId="45A701A4" w14:textId="07CAA88B"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$497.84</w:t>
            </w:r>
          </w:p>
        </w:tc>
      </w:tr>
      <w:tr w:rsidR="00D0779A" w:rsidRPr="00C90F5F" w14:paraId="4AA8B17F" w14:textId="77777777" w:rsidTr="00CD3D28">
        <w:trPr>
          <w:trHeight w:val="83"/>
          <w:jc w:val="center"/>
        </w:trPr>
        <w:tc>
          <w:tcPr>
            <w:tcW w:w="401" w:type="pct"/>
            <w:vMerge/>
          </w:tcPr>
          <w:p w14:paraId="424FCA91"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0A1AF8B1" w14:textId="3B4166C1"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56. Mantenimiento preventivo de vehículo, rotación, alineación y balanceo </w:t>
            </w:r>
          </w:p>
        </w:tc>
        <w:tc>
          <w:tcPr>
            <w:tcW w:w="404" w:type="pct"/>
            <w:vMerge/>
          </w:tcPr>
          <w:p w14:paraId="47C353E0"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2B758D58"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57BC420F" w14:textId="04B09632"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$882.00</w:t>
            </w:r>
          </w:p>
        </w:tc>
        <w:tc>
          <w:tcPr>
            <w:tcW w:w="565" w:type="pct"/>
            <w:shd w:val="clear" w:color="auto" w:fill="auto"/>
            <w:vAlign w:val="center"/>
          </w:tcPr>
          <w:p w14:paraId="6C3F1229" w14:textId="057EB5E6"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$882.00</w:t>
            </w:r>
          </w:p>
        </w:tc>
      </w:tr>
      <w:tr w:rsidR="00D0779A" w:rsidRPr="00C90F5F" w14:paraId="72599F26" w14:textId="77777777" w:rsidTr="00CD3D28">
        <w:trPr>
          <w:trHeight w:val="83"/>
          <w:jc w:val="center"/>
        </w:trPr>
        <w:tc>
          <w:tcPr>
            <w:tcW w:w="401" w:type="pct"/>
            <w:vMerge/>
          </w:tcPr>
          <w:p w14:paraId="44AE1FB1"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670298DF" w14:textId="570FCD22"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57. Mantenimiento preventivo de vehículo, rotación, alineación y balanceo </w:t>
            </w:r>
          </w:p>
        </w:tc>
        <w:tc>
          <w:tcPr>
            <w:tcW w:w="404" w:type="pct"/>
            <w:vMerge/>
          </w:tcPr>
          <w:p w14:paraId="69AF9F77"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11858D1F"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4B839F86" w14:textId="6914FD73"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c>
          <w:tcPr>
            <w:tcW w:w="565" w:type="pct"/>
            <w:shd w:val="clear" w:color="auto" w:fill="auto"/>
            <w:vAlign w:val="center"/>
          </w:tcPr>
          <w:p w14:paraId="138BB98A" w14:textId="654C1282"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r>
      <w:tr w:rsidR="00D0779A" w:rsidRPr="00C90F5F" w14:paraId="7AEC5895" w14:textId="77777777" w:rsidTr="00CD3D28">
        <w:trPr>
          <w:trHeight w:val="83"/>
          <w:jc w:val="center"/>
        </w:trPr>
        <w:tc>
          <w:tcPr>
            <w:tcW w:w="401" w:type="pct"/>
            <w:vMerge/>
          </w:tcPr>
          <w:p w14:paraId="733B6199"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481C20E5" w14:textId="143D7516"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58. Mantenimiento preventivo de vehículo, rotación, alineación y balanceo </w:t>
            </w:r>
          </w:p>
        </w:tc>
        <w:tc>
          <w:tcPr>
            <w:tcW w:w="404" w:type="pct"/>
            <w:vMerge/>
          </w:tcPr>
          <w:p w14:paraId="7A26C3D6"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3C33CFFE"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2ABF28CE" w14:textId="326EF2C6"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c>
          <w:tcPr>
            <w:tcW w:w="565" w:type="pct"/>
            <w:shd w:val="clear" w:color="auto" w:fill="auto"/>
            <w:vAlign w:val="center"/>
          </w:tcPr>
          <w:p w14:paraId="028D1F09" w14:textId="65645ED5"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r>
      <w:tr w:rsidR="00D0779A" w:rsidRPr="00C90F5F" w14:paraId="06B0DD30" w14:textId="77777777" w:rsidTr="00CD3D28">
        <w:trPr>
          <w:trHeight w:val="83"/>
          <w:jc w:val="center"/>
        </w:trPr>
        <w:tc>
          <w:tcPr>
            <w:tcW w:w="401" w:type="pct"/>
            <w:vMerge/>
          </w:tcPr>
          <w:p w14:paraId="580F54CD"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5F351303" w14:textId="14C17768"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59. Mantenimiento preventivo de vehículo, rotación, alineación y balanceo </w:t>
            </w:r>
          </w:p>
        </w:tc>
        <w:tc>
          <w:tcPr>
            <w:tcW w:w="404" w:type="pct"/>
            <w:vMerge/>
          </w:tcPr>
          <w:p w14:paraId="1227526E"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991EE80"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3E77623E" w14:textId="56970777"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c>
          <w:tcPr>
            <w:tcW w:w="565" w:type="pct"/>
            <w:shd w:val="clear" w:color="auto" w:fill="auto"/>
            <w:vAlign w:val="center"/>
          </w:tcPr>
          <w:p w14:paraId="0500B1C7" w14:textId="7B064442"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r>
      <w:tr w:rsidR="00D0779A" w:rsidRPr="00C90F5F" w14:paraId="287F26E1" w14:textId="77777777" w:rsidTr="00CD3D28">
        <w:trPr>
          <w:trHeight w:val="83"/>
          <w:jc w:val="center"/>
        </w:trPr>
        <w:tc>
          <w:tcPr>
            <w:tcW w:w="401" w:type="pct"/>
            <w:vMerge/>
          </w:tcPr>
          <w:p w14:paraId="4A222F43"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1C7BF95B" w14:textId="5E289568"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60. Mantenimiento preventivo de vehículo, rotación, alineación y balanceo </w:t>
            </w:r>
          </w:p>
        </w:tc>
        <w:tc>
          <w:tcPr>
            <w:tcW w:w="404" w:type="pct"/>
            <w:vMerge/>
          </w:tcPr>
          <w:p w14:paraId="5B19CDA2"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07F294D3"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00441562" w14:textId="3A7584A0"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c>
          <w:tcPr>
            <w:tcW w:w="565" w:type="pct"/>
            <w:shd w:val="clear" w:color="auto" w:fill="auto"/>
            <w:vAlign w:val="center"/>
          </w:tcPr>
          <w:p w14:paraId="4EF502F4" w14:textId="496DB049"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r>
      <w:tr w:rsidR="00D0779A" w:rsidRPr="00C90F5F" w14:paraId="0AAB9B70" w14:textId="77777777" w:rsidTr="00CD3D28">
        <w:trPr>
          <w:trHeight w:val="83"/>
          <w:jc w:val="center"/>
        </w:trPr>
        <w:tc>
          <w:tcPr>
            <w:tcW w:w="401" w:type="pct"/>
            <w:vMerge/>
          </w:tcPr>
          <w:p w14:paraId="31035E9B"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6951241E" w14:textId="0FDAF653"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61. Mantenimiento preventivo de vehículo, rotación, alineación y balanceo </w:t>
            </w:r>
          </w:p>
        </w:tc>
        <w:tc>
          <w:tcPr>
            <w:tcW w:w="404" w:type="pct"/>
            <w:vMerge/>
          </w:tcPr>
          <w:p w14:paraId="68E37B7F"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7A05A6DA"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45DEF2BB" w14:textId="1010C946"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c>
          <w:tcPr>
            <w:tcW w:w="565" w:type="pct"/>
            <w:shd w:val="clear" w:color="auto" w:fill="auto"/>
            <w:vAlign w:val="center"/>
          </w:tcPr>
          <w:p w14:paraId="1512BB64" w14:textId="6F06335B"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r>
      <w:tr w:rsidR="00D0779A" w:rsidRPr="00C90F5F" w14:paraId="634460C3" w14:textId="77777777" w:rsidTr="00CD3D28">
        <w:trPr>
          <w:trHeight w:val="83"/>
          <w:jc w:val="center"/>
        </w:trPr>
        <w:tc>
          <w:tcPr>
            <w:tcW w:w="401" w:type="pct"/>
            <w:vMerge/>
          </w:tcPr>
          <w:p w14:paraId="7476BC53" w14:textId="77777777" w:rsidR="00D0779A" w:rsidRPr="00C90F5F" w:rsidRDefault="00D0779A" w:rsidP="00D0779A">
            <w:pPr>
              <w:jc w:val="both"/>
              <w:rPr>
                <w:rFonts w:ascii="Calibri" w:hAnsi="Calibri" w:cs="Calibri"/>
                <w:color w:val="000000"/>
                <w:sz w:val="16"/>
                <w:szCs w:val="16"/>
              </w:rPr>
            </w:pPr>
          </w:p>
        </w:tc>
        <w:tc>
          <w:tcPr>
            <w:tcW w:w="2663" w:type="pct"/>
            <w:shd w:val="clear" w:color="auto" w:fill="auto"/>
          </w:tcPr>
          <w:p w14:paraId="0A23B58A" w14:textId="55F8AD04" w:rsidR="00D0779A" w:rsidRPr="009F65B1" w:rsidRDefault="00D0779A" w:rsidP="00D0779A">
            <w:pPr>
              <w:jc w:val="both"/>
              <w:rPr>
                <w:rFonts w:asciiTheme="minorHAnsi" w:hAnsiTheme="minorHAnsi" w:cstheme="minorHAnsi"/>
                <w:color w:val="000000"/>
                <w:sz w:val="15"/>
                <w:szCs w:val="15"/>
              </w:rPr>
            </w:pPr>
            <w:r w:rsidRPr="009F65B1">
              <w:rPr>
                <w:rFonts w:asciiTheme="minorHAnsi" w:hAnsiTheme="minorHAnsi" w:cstheme="minorHAnsi"/>
                <w:color w:val="000000"/>
                <w:sz w:val="15"/>
                <w:szCs w:val="15"/>
              </w:rPr>
              <w:t xml:space="preserve">62. Mantenimiento preventivo de vehículo, rotación, alineación y balanceo </w:t>
            </w:r>
          </w:p>
        </w:tc>
        <w:tc>
          <w:tcPr>
            <w:tcW w:w="404" w:type="pct"/>
            <w:vMerge/>
          </w:tcPr>
          <w:p w14:paraId="16F82C80" w14:textId="77777777" w:rsidR="00D0779A" w:rsidRPr="00C90F5F" w:rsidRDefault="00D0779A" w:rsidP="00D0779A">
            <w:pPr>
              <w:jc w:val="both"/>
              <w:rPr>
                <w:rFonts w:ascii="Calibri" w:hAnsi="Calibri" w:cs="Calibri"/>
                <w:color w:val="000000"/>
                <w:sz w:val="16"/>
                <w:szCs w:val="16"/>
              </w:rPr>
            </w:pPr>
          </w:p>
        </w:tc>
        <w:tc>
          <w:tcPr>
            <w:tcW w:w="402" w:type="pct"/>
            <w:shd w:val="clear" w:color="auto" w:fill="auto"/>
          </w:tcPr>
          <w:p w14:paraId="49CFFB46" w14:textId="77777777" w:rsidR="00D0779A" w:rsidRPr="00C90F5F" w:rsidRDefault="00D0779A" w:rsidP="00D0779A">
            <w:pPr>
              <w:jc w:val="center"/>
              <w:rPr>
                <w:rFonts w:ascii="Calibri" w:hAnsi="Calibri" w:cs="Calibri"/>
                <w:color w:val="000000"/>
                <w:sz w:val="16"/>
                <w:szCs w:val="16"/>
              </w:rPr>
            </w:pPr>
            <w:r w:rsidRPr="002073EA">
              <w:rPr>
                <w:rFonts w:ascii="Calibri" w:hAnsi="Calibri" w:cs="Calibri"/>
                <w:color w:val="000000"/>
                <w:sz w:val="16"/>
                <w:szCs w:val="16"/>
              </w:rPr>
              <w:t>1</w:t>
            </w:r>
          </w:p>
        </w:tc>
        <w:tc>
          <w:tcPr>
            <w:tcW w:w="565" w:type="pct"/>
            <w:shd w:val="clear" w:color="auto" w:fill="auto"/>
            <w:vAlign w:val="center"/>
          </w:tcPr>
          <w:p w14:paraId="4AE77EED" w14:textId="5BED1B59"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c>
          <w:tcPr>
            <w:tcW w:w="565" w:type="pct"/>
            <w:shd w:val="clear" w:color="auto" w:fill="auto"/>
            <w:vAlign w:val="center"/>
          </w:tcPr>
          <w:p w14:paraId="2DFD236A" w14:textId="323F17C0" w:rsidR="00D0779A" w:rsidRPr="00D0779A" w:rsidRDefault="00D0779A" w:rsidP="00D0779A">
            <w:pPr>
              <w:jc w:val="center"/>
              <w:rPr>
                <w:rFonts w:ascii="Arial" w:hAnsi="Arial" w:cs="Arial"/>
                <w:color w:val="000000"/>
                <w:sz w:val="16"/>
                <w:szCs w:val="16"/>
              </w:rPr>
            </w:pPr>
            <w:r w:rsidRPr="00D0779A">
              <w:rPr>
                <w:rFonts w:ascii="Arial" w:hAnsi="Arial" w:cs="Arial"/>
                <w:color w:val="000000"/>
                <w:sz w:val="16"/>
                <w:szCs w:val="16"/>
              </w:rPr>
              <w:t>$1,190.00</w:t>
            </w:r>
          </w:p>
        </w:tc>
      </w:tr>
      <w:tr w:rsidR="00EF696D" w:rsidRPr="00C90F5F" w14:paraId="745E752D" w14:textId="77777777" w:rsidTr="00CD3D28">
        <w:trPr>
          <w:trHeight w:val="83"/>
          <w:jc w:val="center"/>
        </w:trPr>
        <w:tc>
          <w:tcPr>
            <w:tcW w:w="401" w:type="pct"/>
          </w:tcPr>
          <w:p w14:paraId="4435F94E" w14:textId="77777777" w:rsidR="00EF696D" w:rsidRPr="00C90F5F" w:rsidRDefault="00EF696D" w:rsidP="00D0779A">
            <w:pPr>
              <w:jc w:val="both"/>
              <w:rPr>
                <w:rFonts w:ascii="Calibri" w:hAnsi="Calibri" w:cs="Calibri"/>
                <w:color w:val="000000"/>
                <w:sz w:val="16"/>
                <w:szCs w:val="16"/>
              </w:rPr>
            </w:pPr>
          </w:p>
        </w:tc>
        <w:tc>
          <w:tcPr>
            <w:tcW w:w="2663" w:type="pct"/>
            <w:shd w:val="clear" w:color="auto" w:fill="auto"/>
          </w:tcPr>
          <w:p w14:paraId="65A9F85B" w14:textId="77777777" w:rsidR="00EF696D" w:rsidRPr="009F65B1" w:rsidRDefault="00EF696D" w:rsidP="00D0779A">
            <w:pPr>
              <w:jc w:val="both"/>
              <w:rPr>
                <w:rFonts w:asciiTheme="minorHAnsi" w:hAnsiTheme="minorHAnsi" w:cstheme="minorHAnsi"/>
                <w:color w:val="000000"/>
                <w:sz w:val="15"/>
                <w:szCs w:val="15"/>
              </w:rPr>
            </w:pPr>
          </w:p>
        </w:tc>
        <w:tc>
          <w:tcPr>
            <w:tcW w:w="404" w:type="pct"/>
          </w:tcPr>
          <w:p w14:paraId="44A99ECA" w14:textId="77777777" w:rsidR="00EF696D" w:rsidRPr="00C90F5F" w:rsidRDefault="00EF696D" w:rsidP="00D0779A">
            <w:pPr>
              <w:jc w:val="both"/>
              <w:rPr>
                <w:rFonts w:ascii="Calibri" w:hAnsi="Calibri" w:cs="Calibri"/>
                <w:color w:val="000000"/>
                <w:sz w:val="16"/>
                <w:szCs w:val="16"/>
              </w:rPr>
            </w:pPr>
          </w:p>
        </w:tc>
        <w:tc>
          <w:tcPr>
            <w:tcW w:w="402" w:type="pct"/>
            <w:shd w:val="clear" w:color="auto" w:fill="auto"/>
          </w:tcPr>
          <w:p w14:paraId="3A3D7C28" w14:textId="77777777" w:rsidR="00EF696D" w:rsidRPr="002073EA" w:rsidRDefault="00EF696D" w:rsidP="00D0779A">
            <w:pPr>
              <w:jc w:val="center"/>
              <w:rPr>
                <w:rFonts w:ascii="Calibri" w:hAnsi="Calibri" w:cs="Calibri"/>
                <w:color w:val="000000"/>
                <w:sz w:val="16"/>
                <w:szCs w:val="16"/>
              </w:rPr>
            </w:pPr>
          </w:p>
        </w:tc>
        <w:tc>
          <w:tcPr>
            <w:tcW w:w="565" w:type="pct"/>
            <w:shd w:val="clear" w:color="auto" w:fill="auto"/>
            <w:vAlign w:val="center"/>
          </w:tcPr>
          <w:p w14:paraId="63D0DD07" w14:textId="0CB4AAD7" w:rsidR="00EF696D" w:rsidRPr="00EF696D" w:rsidRDefault="00EF696D" w:rsidP="00D0779A">
            <w:pPr>
              <w:jc w:val="center"/>
              <w:rPr>
                <w:rFonts w:ascii="Arial" w:hAnsi="Arial" w:cs="Arial"/>
                <w:b/>
                <w:color w:val="000000"/>
                <w:sz w:val="16"/>
                <w:szCs w:val="16"/>
              </w:rPr>
            </w:pPr>
            <w:r>
              <w:rPr>
                <w:rFonts w:ascii="Arial" w:hAnsi="Arial" w:cs="Arial"/>
                <w:b/>
                <w:color w:val="000000"/>
                <w:sz w:val="16"/>
                <w:szCs w:val="16"/>
              </w:rPr>
              <w:t>Subtotal:</w:t>
            </w:r>
          </w:p>
        </w:tc>
        <w:tc>
          <w:tcPr>
            <w:tcW w:w="565" w:type="pct"/>
            <w:shd w:val="clear" w:color="auto" w:fill="auto"/>
            <w:vAlign w:val="center"/>
          </w:tcPr>
          <w:p w14:paraId="5EBC2EDB" w14:textId="1E38EDCB" w:rsidR="00EF696D" w:rsidRPr="00EF696D" w:rsidRDefault="00EF696D" w:rsidP="00D0779A">
            <w:pPr>
              <w:jc w:val="center"/>
              <w:rPr>
                <w:rFonts w:ascii="Arial" w:hAnsi="Arial" w:cs="Arial"/>
                <w:b/>
                <w:color w:val="000000"/>
                <w:sz w:val="16"/>
                <w:szCs w:val="16"/>
              </w:rPr>
            </w:pPr>
            <w:r w:rsidRPr="00EF696D">
              <w:rPr>
                <w:rFonts w:ascii="Arial" w:hAnsi="Arial" w:cs="Arial"/>
                <w:b/>
                <w:color w:val="000000"/>
                <w:sz w:val="16"/>
                <w:szCs w:val="16"/>
              </w:rPr>
              <w:t>$36,301.35</w:t>
            </w:r>
          </w:p>
        </w:tc>
      </w:tr>
    </w:tbl>
    <w:p w14:paraId="0C3B33C9" w14:textId="4DD3A197" w:rsidR="00715272" w:rsidRPr="00AC4178" w:rsidRDefault="00AC4178" w:rsidP="00111C25">
      <w:pPr>
        <w:jc w:val="both"/>
        <w:rPr>
          <w:rFonts w:ascii="Arial" w:hAnsi="Arial" w:cs="Arial"/>
          <w:sz w:val="12"/>
          <w:szCs w:val="18"/>
        </w:rPr>
      </w:pPr>
      <w:r w:rsidRPr="00AC4178">
        <w:rPr>
          <w:rFonts w:ascii="Arial" w:hAnsi="Arial" w:cs="Arial"/>
          <w:sz w:val="12"/>
          <w:szCs w:val="18"/>
        </w:rPr>
        <w:t>---------------------------------------------------------------------------------------------------------------------------------------------------</w:t>
      </w:r>
      <w:r>
        <w:rPr>
          <w:rFonts w:ascii="Arial" w:hAnsi="Arial" w:cs="Arial"/>
          <w:sz w:val="12"/>
          <w:szCs w:val="18"/>
        </w:rPr>
        <w:t>-------------------------------------------------------------------------</w:t>
      </w: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04"/>
        <w:gridCol w:w="3686"/>
        <w:gridCol w:w="856"/>
        <w:gridCol w:w="986"/>
        <w:gridCol w:w="1275"/>
        <w:gridCol w:w="1277"/>
      </w:tblGrid>
      <w:tr w:rsidR="00AC4178" w:rsidRPr="00186D82" w14:paraId="5F2AB80E" w14:textId="77777777" w:rsidTr="00DC3900">
        <w:trPr>
          <w:trHeight w:val="198"/>
          <w:jc w:val="center"/>
        </w:trPr>
        <w:tc>
          <w:tcPr>
            <w:tcW w:w="401" w:type="pct"/>
            <w:shd w:val="clear" w:color="auto" w:fill="C0C0C0"/>
            <w:vAlign w:val="center"/>
          </w:tcPr>
          <w:p w14:paraId="61EE741E" w14:textId="77777777" w:rsidR="00AC4178" w:rsidRPr="00ED6A59" w:rsidRDefault="00AC4178" w:rsidP="00DC3900">
            <w:pPr>
              <w:jc w:val="center"/>
              <w:rPr>
                <w:rFonts w:ascii="Arial" w:hAnsi="Arial" w:cs="Arial"/>
                <w:b/>
                <w:color w:val="000000"/>
                <w:sz w:val="14"/>
                <w:szCs w:val="14"/>
              </w:rPr>
            </w:pPr>
            <w:r w:rsidRPr="00ED6A59">
              <w:rPr>
                <w:rFonts w:ascii="Arial" w:hAnsi="Arial" w:cs="Arial"/>
                <w:b/>
                <w:color w:val="000000"/>
                <w:sz w:val="14"/>
                <w:szCs w:val="14"/>
              </w:rPr>
              <w:t>Partida</w:t>
            </w:r>
          </w:p>
        </w:tc>
        <w:tc>
          <w:tcPr>
            <w:tcW w:w="2098" w:type="pct"/>
            <w:shd w:val="clear" w:color="auto" w:fill="D9D9D9" w:themeFill="background1" w:themeFillShade="D9"/>
            <w:vAlign w:val="center"/>
          </w:tcPr>
          <w:p w14:paraId="13E983DC" w14:textId="77777777" w:rsidR="00AC4178" w:rsidRPr="00ED6A59" w:rsidRDefault="00AC4178" w:rsidP="00DC3900">
            <w:pPr>
              <w:jc w:val="center"/>
              <w:rPr>
                <w:rFonts w:ascii="Arial" w:hAnsi="Arial" w:cs="Arial"/>
                <w:b/>
                <w:color w:val="000000"/>
                <w:sz w:val="14"/>
                <w:szCs w:val="14"/>
              </w:rPr>
            </w:pPr>
            <w:r w:rsidRPr="00ED6A59">
              <w:rPr>
                <w:rFonts w:ascii="Arial" w:hAnsi="Arial" w:cs="Arial"/>
                <w:b/>
                <w:color w:val="000000"/>
                <w:sz w:val="14"/>
                <w:szCs w:val="14"/>
              </w:rPr>
              <w:t>Descripción</w:t>
            </w:r>
          </w:p>
        </w:tc>
        <w:tc>
          <w:tcPr>
            <w:tcW w:w="487" w:type="pct"/>
            <w:shd w:val="clear" w:color="auto" w:fill="D9D9D9" w:themeFill="background1" w:themeFillShade="D9"/>
            <w:vAlign w:val="center"/>
          </w:tcPr>
          <w:p w14:paraId="0074440D" w14:textId="77777777" w:rsidR="00AC4178" w:rsidRDefault="00AC4178" w:rsidP="00DC3900">
            <w:pPr>
              <w:jc w:val="center"/>
              <w:rPr>
                <w:rFonts w:ascii="Arial" w:hAnsi="Arial" w:cs="Arial"/>
                <w:b/>
                <w:color w:val="000000"/>
                <w:sz w:val="14"/>
                <w:szCs w:val="14"/>
              </w:rPr>
            </w:pPr>
          </w:p>
          <w:p w14:paraId="076351E3" w14:textId="77777777" w:rsidR="00AC4178" w:rsidRPr="00ED6A59" w:rsidRDefault="00AC4178" w:rsidP="00DC3900">
            <w:pPr>
              <w:jc w:val="center"/>
              <w:rPr>
                <w:rFonts w:ascii="Arial" w:hAnsi="Arial" w:cs="Arial"/>
                <w:b/>
                <w:color w:val="000000"/>
                <w:sz w:val="14"/>
                <w:szCs w:val="14"/>
              </w:rPr>
            </w:pPr>
            <w:r w:rsidRPr="00ED6A59">
              <w:rPr>
                <w:rFonts w:ascii="Arial" w:hAnsi="Arial" w:cs="Arial"/>
                <w:b/>
                <w:color w:val="000000"/>
                <w:sz w:val="14"/>
                <w:szCs w:val="14"/>
              </w:rPr>
              <w:t>Unidad de medida</w:t>
            </w:r>
          </w:p>
          <w:p w14:paraId="0849168F" w14:textId="77777777" w:rsidR="00AC4178" w:rsidRPr="00ED6A59" w:rsidRDefault="00AC4178" w:rsidP="00DC3900">
            <w:pPr>
              <w:jc w:val="center"/>
              <w:rPr>
                <w:rFonts w:ascii="Arial" w:hAnsi="Arial" w:cs="Arial"/>
                <w:b/>
                <w:color w:val="000000"/>
                <w:sz w:val="14"/>
                <w:szCs w:val="14"/>
              </w:rPr>
            </w:pPr>
          </w:p>
        </w:tc>
        <w:tc>
          <w:tcPr>
            <w:tcW w:w="561" w:type="pct"/>
            <w:shd w:val="clear" w:color="auto" w:fill="D9D9D9" w:themeFill="background1" w:themeFillShade="D9"/>
            <w:vAlign w:val="center"/>
          </w:tcPr>
          <w:p w14:paraId="76F3278D" w14:textId="77777777" w:rsidR="00AC4178" w:rsidRPr="00ED6A59" w:rsidRDefault="00AC4178" w:rsidP="00DC3900">
            <w:pPr>
              <w:jc w:val="center"/>
              <w:rPr>
                <w:rFonts w:ascii="Arial" w:hAnsi="Arial" w:cs="Arial"/>
                <w:b/>
                <w:color w:val="000000"/>
                <w:sz w:val="14"/>
                <w:szCs w:val="14"/>
              </w:rPr>
            </w:pPr>
            <w:r w:rsidRPr="00ED6A59">
              <w:rPr>
                <w:rFonts w:ascii="Arial" w:hAnsi="Arial" w:cs="Arial"/>
                <w:b/>
                <w:color w:val="000000"/>
                <w:sz w:val="14"/>
                <w:szCs w:val="14"/>
              </w:rPr>
              <w:t>Cantidad</w:t>
            </w:r>
          </w:p>
        </w:tc>
        <w:tc>
          <w:tcPr>
            <w:tcW w:w="726" w:type="pct"/>
            <w:shd w:val="clear" w:color="auto" w:fill="D9D9D9" w:themeFill="background1" w:themeFillShade="D9"/>
            <w:vAlign w:val="center"/>
          </w:tcPr>
          <w:p w14:paraId="69414C3C" w14:textId="77777777" w:rsidR="00AC4178" w:rsidRPr="00ED6A59" w:rsidRDefault="00AC4178" w:rsidP="00DC3900">
            <w:pPr>
              <w:jc w:val="center"/>
              <w:rPr>
                <w:rFonts w:ascii="Arial" w:hAnsi="Arial" w:cs="Arial"/>
                <w:b/>
                <w:color w:val="000000"/>
                <w:sz w:val="14"/>
                <w:szCs w:val="14"/>
              </w:rPr>
            </w:pPr>
            <w:r w:rsidRPr="00ED6A59">
              <w:rPr>
                <w:rFonts w:ascii="Arial" w:hAnsi="Arial" w:cs="Arial"/>
                <w:b/>
                <w:color w:val="000000"/>
                <w:sz w:val="14"/>
                <w:szCs w:val="14"/>
              </w:rPr>
              <w:t>Importe</w:t>
            </w:r>
            <w:r>
              <w:rPr>
                <w:rFonts w:ascii="Arial" w:hAnsi="Arial" w:cs="Arial"/>
                <w:b/>
                <w:color w:val="000000"/>
                <w:sz w:val="14"/>
                <w:szCs w:val="14"/>
              </w:rPr>
              <w:t xml:space="preserve"> Unitario</w:t>
            </w:r>
            <w:r w:rsidRPr="00ED6A59">
              <w:rPr>
                <w:rFonts w:ascii="Arial" w:hAnsi="Arial" w:cs="Arial"/>
                <w:b/>
                <w:color w:val="000000"/>
                <w:sz w:val="14"/>
                <w:szCs w:val="14"/>
              </w:rPr>
              <w:t xml:space="preserve">  </w:t>
            </w:r>
          </w:p>
          <w:p w14:paraId="091693B5" w14:textId="77777777" w:rsidR="00AC4178" w:rsidRPr="00ED6A59" w:rsidRDefault="00AC4178" w:rsidP="00DC3900">
            <w:pPr>
              <w:jc w:val="center"/>
              <w:rPr>
                <w:rFonts w:ascii="Arial" w:hAnsi="Arial" w:cs="Arial"/>
                <w:b/>
                <w:color w:val="000000"/>
                <w:sz w:val="14"/>
                <w:szCs w:val="14"/>
              </w:rPr>
            </w:pPr>
            <w:r w:rsidRPr="00ED6A59">
              <w:rPr>
                <w:rFonts w:ascii="Arial" w:hAnsi="Arial" w:cs="Arial"/>
                <w:b/>
                <w:color w:val="000000"/>
                <w:sz w:val="14"/>
                <w:szCs w:val="14"/>
              </w:rPr>
              <w:t>antes de IVA</w:t>
            </w:r>
          </w:p>
        </w:tc>
        <w:tc>
          <w:tcPr>
            <w:tcW w:w="727" w:type="pct"/>
            <w:shd w:val="clear" w:color="auto" w:fill="D9D9D9" w:themeFill="background1" w:themeFillShade="D9"/>
            <w:vAlign w:val="center"/>
          </w:tcPr>
          <w:p w14:paraId="422D4E89" w14:textId="77777777" w:rsidR="00AC4178" w:rsidRPr="00ED6A59" w:rsidRDefault="00AC4178" w:rsidP="00DC3900">
            <w:pPr>
              <w:jc w:val="center"/>
              <w:rPr>
                <w:rFonts w:ascii="Arial" w:hAnsi="Arial" w:cs="Arial"/>
                <w:b/>
                <w:color w:val="000000"/>
                <w:sz w:val="14"/>
                <w:szCs w:val="14"/>
              </w:rPr>
            </w:pPr>
            <w:r w:rsidRPr="00ED6A59">
              <w:rPr>
                <w:rFonts w:ascii="Arial" w:hAnsi="Arial" w:cs="Arial"/>
                <w:b/>
                <w:color w:val="000000"/>
                <w:sz w:val="14"/>
                <w:szCs w:val="14"/>
              </w:rPr>
              <w:t xml:space="preserve">Importe </w:t>
            </w:r>
            <w:r>
              <w:rPr>
                <w:rFonts w:ascii="Arial" w:hAnsi="Arial" w:cs="Arial"/>
                <w:b/>
                <w:color w:val="000000"/>
                <w:sz w:val="14"/>
                <w:szCs w:val="14"/>
              </w:rPr>
              <w:t>T</w:t>
            </w:r>
            <w:r w:rsidRPr="00ED6A59">
              <w:rPr>
                <w:rFonts w:ascii="Arial" w:hAnsi="Arial" w:cs="Arial"/>
                <w:b/>
                <w:color w:val="000000"/>
                <w:sz w:val="14"/>
                <w:szCs w:val="14"/>
              </w:rPr>
              <w:t>otal antes de IVA</w:t>
            </w:r>
          </w:p>
        </w:tc>
      </w:tr>
      <w:tr w:rsidR="00AC4178" w:rsidRPr="00186D82" w14:paraId="63786ED0" w14:textId="77777777" w:rsidTr="00DC3900">
        <w:trPr>
          <w:jc w:val="center"/>
        </w:trPr>
        <w:tc>
          <w:tcPr>
            <w:tcW w:w="401" w:type="pct"/>
          </w:tcPr>
          <w:p w14:paraId="04E3EC92" w14:textId="674B4C4F" w:rsidR="00AC4178" w:rsidRPr="00DA7226" w:rsidRDefault="00DA7226" w:rsidP="00DC3900">
            <w:pPr>
              <w:jc w:val="center"/>
              <w:rPr>
                <w:rFonts w:ascii="Arial" w:hAnsi="Arial" w:cs="Arial"/>
                <w:b/>
                <w:color w:val="000000"/>
                <w:sz w:val="12"/>
                <w:szCs w:val="12"/>
              </w:rPr>
            </w:pPr>
            <w:r w:rsidRPr="00DA7226">
              <w:rPr>
                <w:rFonts w:ascii="Arial" w:hAnsi="Arial" w:cs="Arial"/>
                <w:b/>
                <w:color w:val="000000"/>
                <w:sz w:val="16"/>
                <w:szCs w:val="12"/>
              </w:rPr>
              <w:t>4</w:t>
            </w:r>
          </w:p>
        </w:tc>
        <w:tc>
          <w:tcPr>
            <w:tcW w:w="2098" w:type="pct"/>
          </w:tcPr>
          <w:p w14:paraId="0FB31942" w14:textId="3FAEDE23" w:rsidR="00AC4178" w:rsidRPr="00AC4178" w:rsidRDefault="00AC4178" w:rsidP="00AC4178">
            <w:pPr>
              <w:jc w:val="both"/>
              <w:rPr>
                <w:rFonts w:ascii="Arial" w:hAnsi="Arial" w:cs="Arial"/>
                <w:color w:val="000000"/>
                <w:sz w:val="12"/>
                <w:szCs w:val="12"/>
              </w:rPr>
            </w:pPr>
            <w:r w:rsidRPr="00AC4178">
              <w:rPr>
                <w:rFonts w:ascii="Arial" w:hAnsi="Arial" w:cs="Arial"/>
                <w:color w:val="000000"/>
                <w:sz w:val="12"/>
                <w:szCs w:val="12"/>
              </w:rPr>
              <w:t xml:space="preserve">ADQUISICION DE LLANTAS. Incluye </w:t>
            </w:r>
            <w:r w:rsidRPr="00AC4178">
              <w:rPr>
                <w:rFonts w:ascii="Arial" w:hAnsi="Arial" w:cs="Arial"/>
                <w:b/>
                <w:color w:val="000000"/>
                <w:sz w:val="12"/>
                <w:szCs w:val="12"/>
              </w:rPr>
              <w:t>12 subpartidas</w:t>
            </w:r>
          </w:p>
          <w:p w14:paraId="36F75DB4" w14:textId="751EF521" w:rsidR="00AC4178" w:rsidRPr="00316633" w:rsidRDefault="00AC4178" w:rsidP="00AC4178">
            <w:pPr>
              <w:jc w:val="both"/>
              <w:rPr>
                <w:rFonts w:ascii="Arial" w:hAnsi="Arial" w:cs="Arial"/>
                <w:color w:val="000000"/>
                <w:sz w:val="12"/>
                <w:szCs w:val="12"/>
              </w:rPr>
            </w:pPr>
          </w:p>
        </w:tc>
        <w:tc>
          <w:tcPr>
            <w:tcW w:w="487" w:type="pct"/>
            <w:vMerge w:val="restart"/>
          </w:tcPr>
          <w:p w14:paraId="4AD292DD" w14:textId="3179A7AF" w:rsidR="00B41AF2" w:rsidRDefault="00AC4178" w:rsidP="00DC3900">
            <w:pPr>
              <w:jc w:val="center"/>
              <w:rPr>
                <w:rFonts w:ascii="Arial" w:hAnsi="Arial" w:cs="Arial"/>
                <w:color w:val="000000"/>
                <w:sz w:val="12"/>
                <w:szCs w:val="12"/>
              </w:rPr>
            </w:pPr>
            <w:r>
              <w:rPr>
                <w:rFonts w:ascii="Arial" w:hAnsi="Arial" w:cs="Arial"/>
                <w:color w:val="000000"/>
                <w:sz w:val="12"/>
                <w:szCs w:val="12"/>
              </w:rPr>
              <w:t>Pieza</w:t>
            </w:r>
          </w:p>
          <w:p w14:paraId="3A2FA9C3" w14:textId="77777777" w:rsidR="00B41AF2" w:rsidRPr="00B41AF2" w:rsidRDefault="00B41AF2" w:rsidP="00B41AF2">
            <w:pPr>
              <w:rPr>
                <w:rFonts w:ascii="Arial" w:hAnsi="Arial" w:cs="Arial"/>
                <w:sz w:val="12"/>
                <w:szCs w:val="12"/>
              </w:rPr>
            </w:pPr>
          </w:p>
          <w:p w14:paraId="2F9990E2" w14:textId="77777777" w:rsidR="00B41AF2" w:rsidRPr="00B41AF2" w:rsidRDefault="00B41AF2" w:rsidP="00B41AF2">
            <w:pPr>
              <w:rPr>
                <w:rFonts w:ascii="Arial" w:hAnsi="Arial" w:cs="Arial"/>
                <w:sz w:val="12"/>
                <w:szCs w:val="12"/>
              </w:rPr>
            </w:pPr>
          </w:p>
          <w:p w14:paraId="167DD986" w14:textId="77777777" w:rsidR="00B41AF2" w:rsidRPr="00B41AF2" w:rsidRDefault="00B41AF2" w:rsidP="00B41AF2">
            <w:pPr>
              <w:rPr>
                <w:rFonts w:ascii="Arial" w:hAnsi="Arial" w:cs="Arial"/>
                <w:sz w:val="12"/>
                <w:szCs w:val="12"/>
              </w:rPr>
            </w:pPr>
          </w:p>
          <w:p w14:paraId="4C98DA3D" w14:textId="77777777" w:rsidR="00B41AF2" w:rsidRPr="00B41AF2" w:rsidRDefault="00B41AF2" w:rsidP="00B41AF2">
            <w:pPr>
              <w:rPr>
                <w:rFonts w:ascii="Arial" w:hAnsi="Arial" w:cs="Arial"/>
                <w:sz w:val="12"/>
                <w:szCs w:val="12"/>
              </w:rPr>
            </w:pPr>
          </w:p>
          <w:p w14:paraId="57D8CB80" w14:textId="77777777" w:rsidR="00B41AF2" w:rsidRPr="00B41AF2" w:rsidRDefault="00B41AF2" w:rsidP="00B41AF2">
            <w:pPr>
              <w:rPr>
                <w:rFonts w:ascii="Arial" w:hAnsi="Arial" w:cs="Arial"/>
                <w:sz w:val="12"/>
                <w:szCs w:val="12"/>
              </w:rPr>
            </w:pPr>
          </w:p>
          <w:p w14:paraId="33E35C31" w14:textId="77777777" w:rsidR="00B41AF2" w:rsidRPr="00B41AF2" w:rsidRDefault="00B41AF2" w:rsidP="00B41AF2">
            <w:pPr>
              <w:rPr>
                <w:rFonts w:ascii="Arial" w:hAnsi="Arial" w:cs="Arial"/>
                <w:sz w:val="12"/>
                <w:szCs w:val="12"/>
              </w:rPr>
            </w:pPr>
          </w:p>
          <w:p w14:paraId="2AF1881E" w14:textId="77777777" w:rsidR="00B41AF2" w:rsidRPr="00B41AF2" w:rsidRDefault="00B41AF2" w:rsidP="00B41AF2">
            <w:pPr>
              <w:rPr>
                <w:rFonts w:ascii="Arial" w:hAnsi="Arial" w:cs="Arial"/>
                <w:sz w:val="12"/>
                <w:szCs w:val="12"/>
              </w:rPr>
            </w:pPr>
          </w:p>
          <w:p w14:paraId="0189C741" w14:textId="77777777" w:rsidR="00B41AF2" w:rsidRPr="00B41AF2" w:rsidRDefault="00B41AF2" w:rsidP="00B41AF2">
            <w:pPr>
              <w:rPr>
                <w:rFonts w:ascii="Arial" w:hAnsi="Arial" w:cs="Arial"/>
                <w:sz w:val="12"/>
                <w:szCs w:val="12"/>
              </w:rPr>
            </w:pPr>
          </w:p>
          <w:p w14:paraId="2D0A108C" w14:textId="77777777" w:rsidR="00B41AF2" w:rsidRPr="00B41AF2" w:rsidRDefault="00B41AF2" w:rsidP="00B41AF2">
            <w:pPr>
              <w:rPr>
                <w:rFonts w:ascii="Arial" w:hAnsi="Arial" w:cs="Arial"/>
                <w:sz w:val="12"/>
                <w:szCs w:val="12"/>
              </w:rPr>
            </w:pPr>
          </w:p>
          <w:p w14:paraId="3500DB63" w14:textId="77777777" w:rsidR="00B41AF2" w:rsidRPr="00B41AF2" w:rsidRDefault="00B41AF2" w:rsidP="00B41AF2">
            <w:pPr>
              <w:rPr>
                <w:rFonts w:ascii="Arial" w:hAnsi="Arial" w:cs="Arial"/>
                <w:sz w:val="12"/>
                <w:szCs w:val="12"/>
              </w:rPr>
            </w:pPr>
          </w:p>
          <w:p w14:paraId="34A075BC" w14:textId="77777777" w:rsidR="00B41AF2" w:rsidRPr="00B41AF2" w:rsidRDefault="00B41AF2" w:rsidP="00B41AF2">
            <w:pPr>
              <w:rPr>
                <w:rFonts w:ascii="Arial" w:hAnsi="Arial" w:cs="Arial"/>
                <w:sz w:val="12"/>
                <w:szCs w:val="12"/>
              </w:rPr>
            </w:pPr>
          </w:p>
          <w:p w14:paraId="1F7446D8" w14:textId="77777777" w:rsidR="00B41AF2" w:rsidRPr="00B41AF2" w:rsidRDefault="00B41AF2" w:rsidP="00B41AF2">
            <w:pPr>
              <w:rPr>
                <w:rFonts w:ascii="Arial" w:hAnsi="Arial" w:cs="Arial"/>
                <w:sz w:val="12"/>
                <w:szCs w:val="12"/>
              </w:rPr>
            </w:pPr>
          </w:p>
          <w:p w14:paraId="6F87F327" w14:textId="77777777" w:rsidR="00B41AF2" w:rsidRPr="00B41AF2" w:rsidRDefault="00B41AF2" w:rsidP="00B41AF2">
            <w:pPr>
              <w:rPr>
                <w:rFonts w:ascii="Arial" w:hAnsi="Arial" w:cs="Arial"/>
                <w:sz w:val="12"/>
                <w:szCs w:val="12"/>
              </w:rPr>
            </w:pPr>
          </w:p>
          <w:p w14:paraId="7725F3EA" w14:textId="77777777" w:rsidR="00B41AF2" w:rsidRPr="00B41AF2" w:rsidRDefault="00B41AF2" w:rsidP="00B41AF2">
            <w:pPr>
              <w:rPr>
                <w:rFonts w:ascii="Arial" w:hAnsi="Arial" w:cs="Arial"/>
                <w:sz w:val="12"/>
                <w:szCs w:val="12"/>
              </w:rPr>
            </w:pPr>
          </w:p>
          <w:p w14:paraId="7C078427" w14:textId="77777777" w:rsidR="00B41AF2" w:rsidRPr="00B41AF2" w:rsidRDefault="00B41AF2" w:rsidP="00B41AF2">
            <w:pPr>
              <w:rPr>
                <w:rFonts w:ascii="Arial" w:hAnsi="Arial" w:cs="Arial"/>
                <w:sz w:val="12"/>
                <w:szCs w:val="12"/>
              </w:rPr>
            </w:pPr>
          </w:p>
          <w:p w14:paraId="251C6454" w14:textId="77777777" w:rsidR="00B41AF2" w:rsidRPr="00B41AF2" w:rsidRDefault="00B41AF2" w:rsidP="00B41AF2">
            <w:pPr>
              <w:rPr>
                <w:rFonts w:ascii="Arial" w:hAnsi="Arial" w:cs="Arial"/>
                <w:sz w:val="12"/>
                <w:szCs w:val="12"/>
              </w:rPr>
            </w:pPr>
          </w:p>
          <w:p w14:paraId="6EC34C7A" w14:textId="77777777" w:rsidR="00B41AF2" w:rsidRPr="00B41AF2" w:rsidRDefault="00B41AF2" w:rsidP="00B41AF2">
            <w:pPr>
              <w:rPr>
                <w:rFonts w:ascii="Arial" w:hAnsi="Arial" w:cs="Arial"/>
                <w:sz w:val="12"/>
                <w:szCs w:val="12"/>
              </w:rPr>
            </w:pPr>
          </w:p>
          <w:p w14:paraId="7539137F" w14:textId="77777777" w:rsidR="00B41AF2" w:rsidRPr="00B41AF2" w:rsidRDefault="00B41AF2" w:rsidP="00B41AF2">
            <w:pPr>
              <w:rPr>
                <w:rFonts w:ascii="Arial" w:hAnsi="Arial" w:cs="Arial"/>
                <w:sz w:val="12"/>
                <w:szCs w:val="12"/>
              </w:rPr>
            </w:pPr>
          </w:p>
          <w:p w14:paraId="18D449C1" w14:textId="77777777" w:rsidR="00AC4178" w:rsidRPr="00463EF3" w:rsidRDefault="00AC4178" w:rsidP="00463EF3">
            <w:pPr>
              <w:rPr>
                <w:rFonts w:ascii="Arial" w:hAnsi="Arial" w:cs="Arial"/>
                <w:sz w:val="12"/>
                <w:szCs w:val="12"/>
              </w:rPr>
            </w:pPr>
          </w:p>
        </w:tc>
        <w:tc>
          <w:tcPr>
            <w:tcW w:w="561" w:type="pct"/>
            <w:shd w:val="clear" w:color="auto" w:fill="D9D9D9" w:themeFill="background1" w:themeFillShade="D9"/>
          </w:tcPr>
          <w:p w14:paraId="0B590546" w14:textId="77777777" w:rsidR="00AC4178" w:rsidRPr="00316633" w:rsidRDefault="00AC4178" w:rsidP="00DC3900">
            <w:pPr>
              <w:jc w:val="center"/>
              <w:rPr>
                <w:rFonts w:ascii="Arial" w:hAnsi="Arial" w:cs="Arial"/>
                <w:color w:val="000000"/>
                <w:sz w:val="12"/>
                <w:szCs w:val="12"/>
              </w:rPr>
            </w:pPr>
          </w:p>
        </w:tc>
        <w:tc>
          <w:tcPr>
            <w:tcW w:w="726" w:type="pct"/>
            <w:shd w:val="clear" w:color="auto" w:fill="D9D9D9" w:themeFill="background1" w:themeFillShade="D9"/>
          </w:tcPr>
          <w:p w14:paraId="712C11DD" w14:textId="77777777" w:rsidR="00AC4178" w:rsidRPr="00316633" w:rsidRDefault="00AC4178" w:rsidP="00DC3900">
            <w:pPr>
              <w:jc w:val="center"/>
              <w:rPr>
                <w:rFonts w:ascii="Arial" w:hAnsi="Arial" w:cs="Arial"/>
                <w:color w:val="000000"/>
                <w:sz w:val="12"/>
                <w:szCs w:val="12"/>
              </w:rPr>
            </w:pPr>
          </w:p>
        </w:tc>
        <w:tc>
          <w:tcPr>
            <w:tcW w:w="727" w:type="pct"/>
            <w:shd w:val="clear" w:color="auto" w:fill="D9D9D9" w:themeFill="background1" w:themeFillShade="D9"/>
          </w:tcPr>
          <w:p w14:paraId="42B63768" w14:textId="77777777" w:rsidR="00AC4178" w:rsidRPr="00316633" w:rsidRDefault="00AC4178" w:rsidP="00DC3900">
            <w:pPr>
              <w:jc w:val="center"/>
              <w:rPr>
                <w:rFonts w:ascii="Arial" w:hAnsi="Arial" w:cs="Arial"/>
                <w:color w:val="000000"/>
                <w:sz w:val="12"/>
                <w:szCs w:val="12"/>
              </w:rPr>
            </w:pPr>
          </w:p>
        </w:tc>
      </w:tr>
      <w:tr w:rsidR="00DA7226" w:rsidRPr="00C90F5F" w14:paraId="62C36E0F" w14:textId="77777777" w:rsidTr="00DA7226">
        <w:trPr>
          <w:trHeight w:val="84"/>
          <w:jc w:val="center"/>
        </w:trPr>
        <w:tc>
          <w:tcPr>
            <w:tcW w:w="401" w:type="pct"/>
            <w:vMerge w:val="restart"/>
          </w:tcPr>
          <w:p w14:paraId="1E402032" w14:textId="77777777" w:rsidR="00DA7226" w:rsidRPr="00C90F5F" w:rsidRDefault="00DA7226" w:rsidP="00B41AF2">
            <w:pPr>
              <w:jc w:val="both"/>
              <w:rPr>
                <w:rFonts w:ascii="Calibri" w:hAnsi="Calibri" w:cs="Calibri"/>
                <w:color w:val="000000"/>
                <w:sz w:val="16"/>
                <w:szCs w:val="16"/>
              </w:rPr>
            </w:pPr>
          </w:p>
          <w:p w14:paraId="1D1FD098" w14:textId="77777777" w:rsidR="00DA7226" w:rsidRPr="00C90F5F" w:rsidRDefault="00DA7226" w:rsidP="00B41AF2">
            <w:pPr>
              <w:jc w:val="both"/>
              <w:rPr>
                <w:rFonts w:ascii="Calibri" w:hAnsi="Calibri" w:cs="Calibri"/>
                <w:color w:val="000000"/>
                <w:sz w:val="16"/>
                <w:szCs w:val="16"/>
              </w:rPr>
            </w:pPr>
          </w:p>
          <w:p w14:paraId="6892140F" w14:textId="77777777" w:rsidR="00DA7226" w:rsidRPr="00C90F5F" w:rsidRDefault="00DA7226" w:rsidP="00B41AF2">
            <w:pPr>
              <w:jc w:val="both"/>
              <w:rPr>
                <w:rFonts w:ascii="Calibri" w:hAnsi="Calibri" w:cs="Calibri"/>
                <w:color w:val="000000"/>
                <w:sz w:val="16"/>
                <w:szCs w:val="16"/>
              </w:rPr>
            </w:pPr>
          </w:p>
          <w:p w14:paraId="4718702C" w14:textId="77777777" w:rsidR="00DA7226" w:rsidRPr="00C90F5F" w:rsidRDefault="00DA7226" w:rsidP="00B41AF2">
            <w:pPr>
              <w:jc w:val="both"/>
              <w:rPr>
                <w:rFonts w:ascii="Calibri" w:hAnsi="Calibri" w:cs="Calibri"/>
                <w:color w:val="000000"/>
                <w:sz w:val="16"/>
                <w:szCs w:val="16"/>
              </w:rPr>
            </w:pPr>
          </w:p>
          <w:p w14:paraId="0F9410F8" w14:textId="77777777" w:rsidR="00DA7226" w:rsidRPr="00C90F5F" w:rsidRDefault="00DA7226" w:rsidP="00B41AF2">
            <w:pPr>
              <w:jc w:val="both"/>
              <w:rPr>
                <w:rFonts w:ascii="Calibri" w:hAnsi="Calibri" w:cs="Calibri"/>
                <w:color w:val="000000"/>
                <w:sz w:val="16"/>
                <w:szCs w:val="16"/>
              </w:rPr>
            </w:pPr>
          </w:p>
          <w:p w14:paraId="3E5BAA6C" w14:textId="77777777" w:rsidR="00DA7226" w:rsidRPr="00C90F5F" w:rsidRDefault="00DA7226" w:rsidP="00B41AF2">
            <w:pPr>
              <w:jc w:val="both"/>
              <w:rPr>
                <w:rFonts w:ascii="Calibri" w:hAnsi="Calibri" w:cs="Calibri"/>
                <w:color w:val="000000"/>
                <w:sz w:val="16"/>
                <w:szCs w:val="16"/>
              </w:rPr>
            </w:pPr>
          </w:p>
          <w:p w14:paraId="5DA5D124" w14:textId="77777777" w:rsidR="00DA7226" w:rsidRPr="00C90F5F" w:rsidRDefault="00DA7226" w:rsidP="00B41AF2">
            <w:pPr>
              <w:jc w:val="both"/>
              <w:rPr>
                <w:rFonts w:ascii="Calibri" w:hAnsi="Calibri" w:cs="Calibri"/>
                <w:color w:val="000000"/>
                <w:sz w:val="16"/>
                <w:szCs w:val="16"/>
              </w:rPr>
            </w:pPr>
          </w:p>
          <w:p w14:paraId="3D553F19" w14:textId="77777777" w:rsidR="00DA7226" w:rsidRPr="00C90F5F" w:rsidRDefault="00DA7226" w:rsidP="00B41AF2">
            <w:pPr>
              <w:jc w:val="both"/>
              <w:rPr>
                <w:rFonts w:ascii="Calibri" w:hAnsi="Calibri" w:cs="Calibri"/>
                <w:color w:val="000000"/>
                <w:sz w:val="16"/>
                <w:szCs w:val="16"/>
              </w:rPr>
            </w:pPr>
          </w:p>
          <w:p w14:paraId="0A6286F0" w14:textId="77777777" w:rsidR="00DA7226" w:rsidRPr="00C90F5F" w:rsidRDefault="00DA7226" w:rsidP="00B41AF2">
            <w:pPr>
              <w:jc w:val="both"/>
              <w:rPr>
                <w:rFonts w:ascii="Calibri" w:hAnsi="Calibri" w:cs="Calibri"/>
                <w:color w:val="000000"/>
                <w:sz w:val="16"/>
                <w:szCs w:val="16"/>
              </w:rPr>
            </w:pPr>
          </w:p>
          <w:p w14:paraId="00DF6B66" w14:textId="77777777" w:rsidR="00DA7226" w:rsidRPr="00C90F5F" w:rsidRDefault="00DA7226" w:rsidP="00B41AF2">
            <w:pPr>
              <w:jc w:val="both"/>
              <w:rPr>
                <w:rFonts w:ascii="Calibri" w:hAnsi="Calibri" w:cs="Calibri"/>
                <w:color w:val="000000"/>
                <w:sz w:val="16"/>
                <w:szCs w:val="16"/>
              </w:rPr>
            </w:pPr>
          </w:p>
          <w:p w14:paraId="1627E31A" w14:textId="77777777" w:rsidR="00DA7226" w:rsidRPr="00C90F5F" w:rsidRDefault="00DA7226" w:rsidP="00B41AF2">
            <w:pPr>
              <w:jc w:val="both"/>
              <w:rPr>
                <w:rFonts w:ascii="Calibri" w:hAnsi="Calibri" w:cs="Calibri"/>
                <w:color w:val="000000"/>
                <w:sz w:val="16"/>
                <w:szCs w:val="16"/>
              </w:rPr>
            </w:pPr>
          </w:p>
          <w:p w14:paraId="21070C5C" w14:textId="6EE8E6FF" w:rsidR="00DA7226" w:rsidRDefault="00DA7226" w:rsidP="00463EF3">
            <w:pPr>
              <w:tabs>
                <w:tab w:val="left" w:pos="419"/>
              </w:tabs>
              <w:rPr>
                <w:rFonts w:ascii="Calibri" w:hAnsi="Calibri" w:cs="Calibri"/>
                <w:sz w:val="16"/>
                <w:szCs w:val="16"/>
              </w:rPr>
            </w:pPr>
          </w:p>
          <w:p w14:paraId="278771F2" w14:textId="77777777" w:rsidR="00DA7226" w:rsidRPr="00463EF3" w:rsidRDefault="00DA7226" w:rsidP="00463EF3">
            <w:pPr>
              <w:rPr>
                <w:rFonts w:ascii="Calibri" w:hAnsi="Calibri" w:cs="Calibri"/>
                <w:sz w:val="16"/>
                <w:szCs w:val="16"/>
              </w:rPr>
            </w:pPr>
          </w:p>
        </w:tc>
        <w:tc>
          <w:tcPr>
            <w:tcW w:w="2098" w:type="pct"/>
            <w:shd w:val="clear" w:color="auto" w:fill="auto"/>
          </w:tcPr>
          <w:p w14:paraId="3129A314" w14:textId="0CCAAA77"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lastRenderedPageBreak/>
              <w:t xml:space="preserve">1. Suministro e instalación de llanta 215/75/R17.5 </w:t>
            </w:r>
          </w:p>
        </w:tc>
        <w:tc>
          <w:tcPr>
            <w:tcW w:w="487" w:type="pct"/>
            <w:vMerge/>
          </w:tcPr>
          <w:p w14:paraId="25620ADD"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3D477689" w14:textId="67656952"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4</w:t>
            </w:r>
          </w:p>
        </w:tc>
        <w:tc>
          <w:tcPr>
            <w:tcW w:w="1453" w:type="pct"/>
            <w:gridSpan w:val="2"/>
            <w:vMerge w:val="restart"/>
            <w:shd w:val="clear" w:color="auto" w:fill="D9D9D9" w:themeFill="background1" w:themeFillShade="D9"/>
          </w:tcPr>
          <w:p w14:paraId="510FB5EF" w14:textId="14A4A82F" w:rsidR="00DA7226" w:rsidRPr="00C90F5F" w:rsidRDefault="00DA7226" w:rsidP="00DA7226">
            <w:pPr>
              <w:jc w:val="center"/>
              <w:rPr>
                <w:rFonts w:ascii="Calibri" w:hAnsi="Calibri" w:cs="Calibri"/>
                <w:color w:val="000000"/>
                <w:sz w:val="16"/>
                <w:szCs w:val="16"/>
              </w:rPr>
            </w:pPr>
            <w:r w:rsidRPr="002A71BB">
              <w:rPr>
                <w:rFonts w:ascii="Calibri" w:hAnsi="Calibri" w:cs="Calibri"/>
                <w:b/>
                <w:color w:val="000000"/>
                <w:sz w:val="16"/>
                <w:szCs w:val="16"/>
              </w:rPr>
              <w:t>DESIERTA</w:t>
            </w:r>
          </w:p>
        </w:tc>
      </w:tr>
      <w:tr w:rsidR="00DA7226" w:rsidRPr="00C90F5F" w14:paraId="39CACD21" w14:textId="77777777" w:rsidTr="00DA7226">
        <w:trPr>
          <w:trHeight w:val="83"/>
          <w:jc w:val="center"/>
        </w:trPr>
        <w:tc>
          <w:tcPr>
            <w:tcW w:w="401" w:type="pct"/>
            <w:vMerge/>
          </w:tcPr>
          <w:p w14:paraId="7E62264A"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1663D3DB" w14:textId="55FA4BD4"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2. Suministro e instalación de llanta 195/R15C </w:t>
            </w:r>
          </w:p>
        </w:tc>
        <w:tc>
          <w:tcPr>
            <w:tcW w:w="487" w:type="pct"/>
            <w:vMerge/>
          </w:tcPr>
          <w:p w14:paraId="0EC32C7D"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708E662A" w14:textId="1338532E"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4</w:t>
            </w:r>
          </w:p>
        </w:tc>
        <w:tc>
          <w:tcPr>
            <w:tcW w:w="1453" w:type="pct"/>
            <w:gridSpan w:val="2"/>
            <w:vMerge/>
            <w:shd w:val="clear" w:color="auto" w:fill="D9D9D9" w:themeFill="background1" w:themeFillShade="D9"/>
            <w:vAlign w:val="center"/>
          </w:tcPr>
          <w:p w14:paraId="65990111" w14:textId="77777777" w:rsidR="00DA7226" w:rsidRPr="00C90F5F" w:rsidRDefault="00DA7226" w:rsidP="00B41AF2">
            <w:pPr>
              <w:jc w:val="both"/>
              <w:rPr>
                <w:rFonts w:ascii="Calibri" w:hAnsi="Calibri" w:cs="Calibri"/>
                <w:color w:val="000000"/>
                <w:sz w:val="16"/>
                <w:szCs w:val="16"/>
              </w:rPr>
            </w:pPr>
          </w:p>
        </w:tc>
      </w:tr>
      <w:tr w:rsidR="00DA7226" w:rsidRPr="00C90F5F" w14:paraId="6504995A" w14:textId="77777777" w:rsidTr="00DA7226">
        <w:trPr>
          <w:trHeight w:val="83"/>
          <w:jc w:val="center"/>
        </w:trPr>
        <w:tc>
          <w:tcPr>
            <w:tcW w:w="401" w:type="pct"/>
            <w:vMerge/>
          </w:tcPr>
          <w:p w14:paraId="342C50AB"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231F7642" w14:textId="7E3BF17B"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3. Suministro e instalación de llanta T1300 7.50-16 </w:t>
            </w:r>
          </w:p>
        </w:tc>
        <w:tc>
          <w:tcPr>
            <w:tcW w:w="487" w:type="pct"/>
            <w:vMerge/>
          </w:tcPr>
          <w:p w14:paraId="0908760E"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24A5B3C8" w14:textId="745659B1"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4</w:t>
            </w:r>
          </w:p>
        </w:tc>
        <w:tc>
          <w:tcPr>
            <w:tcW w:w="1453" w:type="pct"/>
            <w:gridSpan w:val="2"/>
            <w:vMerge/>
            <w:shd w:val="clear" w:color="auto" w:fill="D9D9D9" w:themeFill="background1" w:themeFillShade="D9"/>
            <w:vAlign w:val="center"/>
          </w:tcPr>
          <w:p w14:paraId="7818A87C" w14:textId="77777777" w:rsidR="00DA7226" w:rsidRPr="00C90F5F" w:rsidRDefault="00DA7226" w:rsidP="00B41AF2">
            <w:pPr>
              <w:jc w:val="both"/>
              <w:rPr>
                <w:rFonts w:ascii="Calibri" w:hAnsi="Calibri" w:cs="Calibri"/>
                <w:color w:val="000000"/>
                <w:sz w:val="16"/>
                <w:szCs w:val="16"/>
              </w:rPr>
            </w:pPr>
          </w:p>
        </w:tc>
      </w:tr>
      <w:tr w:rsidR="00DA7226" w:rsidRPr="00C90F5F" w14:paraId="38FF228C" w14:textId="77777777" w:rsidTr="00DA7226">
        <w:trPr>
          <w:trHeight w:val="83"/>
          <w:jc w:val="center"/>
        </w:trPr>
        <w:tc>
          <w:tcPr>
            <w:tcW w:w="401" w:type="pct"/>
            <w:vMerge/>
          </w:tcPr>
          <w:p w14:paraId="7C7BF8B8"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3B01A1AE" w14:textId="3037A63D"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4. Suministro e instalación de llanta 285/65/R16C </w:t>
            </w:r>
          </w:p>
        </w:tc>
        <w:tc>
          <w:tcPr>
            <w:tcW w:w="487" w:type="pct"/>
            <w:vMerge/>
          </w:tcPr>
          <w:p w14:paraId="48A46D59"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6703C0B4" w14:textId="53094AD2"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2</w:t>
            </w:r>
          </w:p>
        </w:tc>
        <w:tc>
          <w:tcPr>
            <w:tcW w:w="1453" w:type="pct"/>
            <w:gridSpan w:val="2"/>
            <w:vMerge/>
            <w:shd w:val="clear" w:color="auto" w:fill="D9D9D9" w:themeFill="background1" w:themeFillShade="D9"/>
            <w:vAlign w:val="center"/>
          </w:tcPr>
          <w:p w14:paraId="4A123EC7" w14:textId="77777777" w:rsidR="00DA7226" w:rsidRPr="00C90F5F" w:rsidRDefault="00DA7226" w:rsidP="00B41AF2">
            <w:pPr>
              <w:jc w:val="both"/>
              <w:rPr>
                <w:rFonts w:ascii="Calibri" w:hAnsi="Calibri" w:cs="Calibri"/>
                <w:color w:val="000000"/>
                <w:sz w:val="16"/>
                <w:szCs w:val="16"/>
              </w:rPr>
            </w:pPr>
          </w:p>
        </w:tc>
      </w:tr>
      <w:tr w:rsidR="00DA7226" w:rsidRPr="00C90F5F" w14:paraId="4DA10801" w14:textId="77777777" w:rsidTr="00DA7226">
        <w:trPr>
          <w:trHeight w:val="83"/>
          <w:jc w:val="center"/>
        </w:trPr>
        <w:tc>
          <w:tcPr>
            <w:tcW w:w="401" w:type="pct"/>
            <w:vMerge/>
          </w:tcPr>
          <w:p w14:paraId="2EDD2EED"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765DFA4F" w14:textId="61F14B19"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5. Suministro e instalación de llanta 305/75/24.5 </w:t>
            </w:r>
          </w:p>
        </w:tc>
        <w:tc>
          <w:tcPr>
            <w:tcW w:w="487" w:type="pct"/>
            <w:vMerge/>
          </w:tcPr>
          <w:p w14:paraId="0E589C18"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7868EDB4" w14:textId="510B55C2"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4</w:t>
            </w:r>
          </w:p>
        </w:tc>
        <w:tc>
          <w:tcPr>
            <w:tcW w:w="1453" w:type="pct"/>
            <w:gridSpan w:val="2"/>
            <w:vMerge/>
            <w:shd w:val="clear" w:color="auto" w:fill="D9D9D9" w:themeFill="background1" w:themeFillShade="D9"/>
            <w:vAlign w:val="center"/>
          </w:tcPr>
          <w:p w14:paraId="38486D97" w14:textId="77777777" w:rsidR="00DA7226" w:rsidRPr="00C90F5F" w:rsidRDefault="00DA7226" w:rsidP="00B41AF2">
            <w:pPr>
              <w:jc w:val="both"/>
              <w:rPr>
                <w:rFonts w:ascii="Calibri" w:hAnsi="Calibri" w:cs="Calibri"/>
                <w:color w:val="000000"/>
                <w:sz w:val="16"/>
                <w:szCs w:val="16"/>
              </w:rPr>
            </w:pPr>
          </w:p>
        </w:tc>
      </w:tr>
      <w:tr w:rsidR="00DA7226" w:rsidRPr="00C90F5F" w14:paraId="0AAD5915" w14:textId="77777777" w:rsidTr="00DA7226">
        <w:trPr>
          <w:trHeight w:val="83"/>
          <w:jc w:val="center"/>
        </w:trPr>
        <w:tc>
          <w:tcPr>
            <w:tcW w:w="401" w:type="pct"/>
            <w:vMerge/>
          </w:tcPr>
          <w:p w14:paraId="35BCF983"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2DBCE6B1" w14:textId="00DAEF3A"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6. Suministro e instalación de llanta 11R/22.5 </w:t>
            </w:r>
          </w:p>
        </w:tc>
        <w:tc>
          <w:tcPr>
            <w:tcW w:w="487" w:type="pct"/>
            <w:vMerge/>
          </w:tcPr>
          <w:p w14:paraId="42EACE72"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44FEC374" w14:textId="1B44E225"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2</w:t>
            </w:r>
          </w:p>
        </w:tc>
        <w:tc>
          <w:tcPr>
            <w:tcW w:w="1453" w:type="pct"/>
            <w:gridSpan w:val="2"/>
            <w:vMerge/>
            <w:shd w:val="clear" w:color="auto" w:fill="D9D9D9" w:themeFill="background1" w:themeFillShade="D9"/>
            <w:vAlign w:val="center"/>
          </w:tcPr>
          <w:p w14:paraId="33637C89" w14:textId="77777777" w:rsidR="00DA7226" w:rsidRPr="00C90F5F" w:rsidRDefault="00DA7226" w:rsidP="00B41AF2">
            <w:pPr>
              <w:jc w:val="both"/>
              <w:rPr>
                <w:rFonts w:ascii="Calibri" w:hAnsi="Calibri" w:cs="Calibri"/>
                <w:color w:val="000000"/>
                <w:sz w:val="16"/>
                <w:szCs w:val="16"/>
              </w:rPr>
            </w:pPr>
          </w:p>
        </w:tc>
      </w:tr>
      <w:tr w:rsidR="00DA7226" w:rsidRPr="00C90F5F" w14:paraId="32363A46" w14:textId="77777777" w:rsidTr="00DA7226">
        <w:trPr>
          <w:trHeight w:val="83"/>
          <w:jc w:val="center"/>
        </w:trPr>
        <w:tc>
          <w:tcPr>
            <w:tcW w:w="401" w:type="pct"/>
            <w:vMerge/>
          </w:tcPr>
          <w:p w14:paraId="373F2EC8"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0DF27252" w14:textId="6A18422F"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7. Suministro e instalación de llanta 11R/22.5 </w:t>
            </w:r>
          </w:p>
        </w:tc>
        <w:tc>
          <w:tcPr>
            <w:tcW w:w="487" w:type="pct"/>
            <w:vMerge/>
          </w:tcPr>
          <w:p w14:paraId="29186817"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285E0BF4" w14:textId="0B9FF6C2"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4</w:t>
            </w:r>
          </w:p>
        </w:tc>
        <w:tc>
          <w:tcPr>
            <w:tcW w:w="1453" w:type="pct"/>
            <w:gridSpan w:val="2"/>
            <w:vMerge/>
            <w:shd w:val="clear" w:color="auto" w:fill="D9D9D9" w:themeFill="background1" w:themeFillShade="D9"/>
            <w:vAlign w:val="center"/>
          </w:tcPr>
          <w:p w14:paraId="25A7D229" w14:textId="77777777" w:rsidR="00DA7226" w:rsidRPr="00C90F5F" w:rsidRDefault="00DA7226" w:rsidP="00B41AF2">
            <w:pPr>
              <w:jc w:val="both"/>
              <w:rPr>
                <w:rFonts w:ascii="Calibri" w:hAnsi="Calibri" w:cs="Calibri"/>
                <w:color w:val="000000"/>
                <w:sz w:val="16"/>
                <w:szCs w:val="16"/>
              </w:rPr>
            </w:pPr>
          </w:p>
        </w:tc>
      </w:tr>
      <w:tr w:rsidR="00DA7226" w:rsidRPr="00C90F5F" w14:paraId="1DBE06C8" w14:textId="77777777" w:rsidTr="00DA7226">
        <w:trPr>
          <w:trHeight w:val="83"/>
          <w:jc w:val="center"/>
        </w:trPr>
        <w:tc>
          <w:tcPr>
            <w:tcW w:w="401" w:type="pct"/>
            <w:vMerge/>
          </w:tcPr>
          <w:p w14:paraId="65665EED"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23549F96" w14:textId="3FAFF52B"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8. Suministro e instalación de llanta 11R/22.5 </w:t>
            </w:r>
          </w:p>
        </w:tc>
        <w:tc>
          <w:tcPr>
            <w:tcW w:w="487" w:type="pct"/>
            <w:vMerge/>
          </w:tcPr>
          <w:p w14:paraId="007B1024"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0C26F5F8" w14:textId="6F06027E"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4</w:t>
            </w:r>
          </w:p>
        </w:tc>
        <w:tc>
          <w:tcPr>
            <w:tcW w:w="1453" w:type="pct"/>
            <w:gridSpan w:val="2"/>
            <w:vMerge/>
            <w:shd w:val="clear" w:color="auto" w:fill="D9D9D9" w:themeFill="background1" w:themeFillShade="D9"/>
            <w:vAlign w:val="center"/>
          </w:tcPr>
          <w:p w14:paraId="7D40104B" w14:textId="77777777" w:rsidR="00DA7226" w:rsidRPr="00C90F5F" w:rsidRDefault="00DA7226" w:rsidP="00B41AF2">
            <w:pPr>
              <w:jc w:val="both"/>
              <w:rPr>
                <w:rFonts w:ascii="Calibri" w:hAnsi="Calibri" w:cs="Calibri"/>
                <w:color w:val="000000"/>
                <w:sz w:val="16"/>
                <w:szCs w:val="16"/>
              </w:rPr>
            </w:pPr>
          </w:p>
        </w:tc>
      </w:tr>
      <w:tr w:rsidR="00DA7226" w:rsidRPr="00C90F5F" w14:paraId="76307731" w14:textId="77777777" w:rsidTr="00DA7226">
        <w:trPr>
          <w:trHeight w:val="83"/>
          <w:jc w:val="center"/>
        </w:trPr>
        <w:tc>
          <w:tcPr>
            <w:tcW w:w="401" w:type="pct"/>
            <w:vMerge/>
          </w:tcPr>
          <w:p w14:paraId="1E16F21D"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7152F2A3" w14:textId="5C5D4DBC"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9. Suministro e instalación de llanta 11R/22.5 </w:t>
            </w:r>
          </w:p>
        </w:tc>
        <w:tc>
          <w:tcPr>
            <w:tcW w:w="487" w:type="pct"/>
            <w:vMerge/>
          </w:tcPr>
          <w:p w14:paraId="16334896"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48744F39" w14:textId="4828511E"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2</w:t>
            </w:r>
          </w:p>
        </w:tc>
        <w:tc>
          <w:tcPr>
            <w:tcW w:w="1453" w:type="pct"/>
            <w:gridSpan w:val="2"/>
            <w:vMerge/>
            <w:shd w:val="clear" w:color="auto" w:fill="D9D9D9" w:themeFill="background1" w:themeFillShade="D9"/>
            <w:vAlign w:val="center"/>
          </w:tcPr>
          <w:p w14:paraId="53EAEA6F" w14:textId="77777777" w:rsidR="00DA7226" w:rsidRPr="00C90F5F" w:rsidRDefault="00DA7226" w:rsidP="00B41AF2">
            <w:pPr>
              <w:jc w:val="both"/>
              <w:rPr>
                <w:rFonts w:ascii="Calibri" w:hAnsi="Calibri" w:cs="Calibri"/>
                <w:color w:val="000000"/>
                <w:sz w:val="16"/>
                <w:szCs w:val="16"/>
              </w:rPr>
            </w:pPr>
          </w:p>
        </w:tc>
      </w:tr>
      <w:tr w:rsidR="00DA7226" w:rsidRPr="00C90F5F" w14:paraId="5593ADA6" w14:textId="77777777" w:rsidTr="00DA7226">
        <w:trPr>
          <w:trHeight w:val="83"/>
          <w:jc w:val="center"/>
        </w:trPr>
        <w:tc>
          <w:tcPr>
            <w:tcW w:w="401" w:type="pct"/>
            <w:vMerge/>
          </w:tcPr>
          <w:p w14:paraId="3C598EF5"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52CE2618" w14:textId="027BFA58"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10. Suministro e instalación de llanta 11R/22.5 </w:t>
            </w:r>
          </w:p>
        </w:tc>
        <w:tc>
          <w:tcPr>
            <w:tcW w:w="487" w:type="pct"/>
            <w:vMerge/>
          </w:tcPr>
          <w:p w14:paraId="49983F6F"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70C6618F" w14:textId="60EEB351"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2</w:t>
            </w:r>
          </w:p>
        </w:tc>
        <w:tc>
          <w:tcPr>
            <w:tcW w:w="1453" w:type="pct"/>
            <w:gridSpan w:val="2"/>
            <w:vMerge/>
            <w:shd w:val="clear" w:color="auto" w:fill="D9D9D9" w:themeFill="background1" w:themeFillShade="D9"/>
            <w:vAlign w:val="center"/>
          </w:tcPr>
          <w:p w14:paraId="70FA8380" w14:textId="77777777" w:rsidR="00DA7226" w:rsidRPr="00C90F5F" w:rsidRDefault="00DA7226" w:rsidP="00B41AF2">
            <w:pPr>
              <w:jc w:val="both"/>
              <w:rPr>
                <w:rFonts w:ascii="Calibri" w:hAnsi="Calibri" w:cs="Calibri"/>
                <w:color w:val="000000"/>
                <w:sz w:val="16"/>
                <w:szCs w:val="16"/>
              </w:rPr>
            </w:pPr>
          </w:p>
        </w:tc>
      </w:tr>
      <w:tr w:rsidR="00DA7226" w:rsidRPr="00C90F5F" w14:paraId="7E939D50" w14:textId="77777777" w:rsidTr="00DA7226">
        <w:trPr>
          <w:trHeight w:val="83"/>
          <w:jc w:val="center"/>
        </w:trPr>
        <w:tc>
          <w:tcPr>
            <w:tcW w:w="401" w:type="pct"/>
            <w:vMerge/>
          </w:tcPr>
          <w:p w14:paraId="1D79A5BA"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5ED7A40A" w14:textId="693FBBA9" w:rsidR="00DA7226" w:rsidRPr="00B41AF2" w:rsidRDefault="00DA7226" w:rsidP="00B41AF2">
            <w:pPr>
              <w:jc w:val="both"/>
              <w:rPr>
                <w:rFonts w:ascii="Calibri" w:hAnsi="Calibri" w:cs="Calibri"/>
                <w:color w:val="000000"/>
                <w:sz w:val="16"/>
                <w:szCs w:val="16"/>
              </w:rPr>
            </w:pPr>
            <w:r w:rsidRPr="00B41AF2">
              <w:rPr>
                <w:rFonts w:ascii="Calibri" w:hAnsi="Calibri" w:cs="Calibri"/>
                <w:color w:val="000000"/>
                <w:sz w:val="16"/>
                <w:szCs w:val="16"/>
              </w:rPr>
              <w:t xml:space="preserve">11. Suministro e instalación de llanta 175/70/R13 </w:t>
            </w:r>
          </w:p>
        </w:tc>
        <w:tc>
          <w:tcPr>
            <w:tcW w:w="487" w:type="pct"/>
            <w:vMerge/>
          </w:tcPr>
          <w:p w14:paraId="11BCFAD0"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19EEB59D" w14:textId="0F86259F" w:rsidR="00DA7226" w:rsidRPr="00AC4178" w:rsidRDefault="00DA7226" w:rsidP="00B41AF2">
            <w:pPr>
              <w:jc w:val="center"/>
              <w:rPr>
                <w:rFonts w:ascii="Calibri" w:hAnsi="Calibri" w:cs="Calibri"/>
                <w:color w:val="000000"/>
                <w:sz w:val="16"/>
                <w:szCs w:val="16"/>
              </w:rPr>
            </w:pPr>
            <w:r w:rsidRPr="00AC4178">
              <w:rPr>
                <w:rFonts w:ascii="Calibri" w:hAnsi="Calibri" w:cs="Calibri"/>
                <w:sz w:val="16"/>
                <w:szCs w:val="16"/>
              </w:rPr>
              <w:t>4</w:t>
            </w:r>
          </w:p>
        </w:tc>
        <w:tc>
          <w:tcPr>
            <w:tcW w:w="1453" w:type="pct"/>
            <w:gridSpan w:val="2"/>
            <w:vMerge/>
            <w:shd w:val="clear" w:color="auto" w:fill="D9D9D9" w:themeFill="background1" w:themeFillShade="D9"/>
            <w:vAlign w:val="center"/>
          </w:tcPr>
          <w:p w14:paraId="7A2F2B0D" w14:textId="77777777" w:rsidR="00DA7226" w:rsidRPr="00C90F5F" w:rsidRDefault="00DA7226" w:rsidP="00B41AF2">
            <w:pPr>
              <w:jc w:val="both"/>
              <w:rPr>
                <w:rFonts w:ascii="Calibri" w:hAnsi="Calibri" w:cs="Calibri"/>
                <w:color w:val="000000"/>
                <w:sz w:val="16"/>
                <w:szCs w:val="16"/>
              </w:rPr>
            </w:pPr>
          </w:p>
        </w:tc>
      </w:tr>
      <w:tr w:rsidR="00DA7226" w:rsidRPr="00C90F5F" w14:paraId="5E9DFD1F" w14:textId="77777777" w:rsidTr="00DA7226">
        <w:trPr>
          <w:trHeight w:val="102"/>
          <w:jc w:val="center"/>
        </w:trPr>
        <w:tc>
          <w:tcPr>
            <w:tcW w:w="401" w:type="pct"/>
            <w:vMerge/>
          </w:tcPr>
          <w:p w14:paraId="0006EF31" w14:textId="77777777" w:rsidR="00DA7226" w:rsidRPr="00C90F5F" w:rsidRDefault="00DA7226" w:rsidP="00B41AF2">
            <w:pPr>
              <w:jc w:val="both"/>
              <w:rPr>
                <w:rFonts w:ascii="Calibri" w:hAnsi="Calibri" w:cs="Calibri"/>
                <w:color w:val="000000"/>
                <w:sz w:val="16"/>
                <w:szCs w:val="16"/>
              </w:rPr>
            </w:pPr>
          </w:p>
        </w:tc>
        <w:tc>
          <w:tcPr>
            <w:tcW w:w="2098" w:type="pct"/>
            <w:shd w:val="clear" w:color="auto" w:fill="auto"/>
          </w:tcPr>
          <w:p w14:paraId="63D582C1" w14:textId="11061C5A" w:rsidR="00DA7226" w:rsidRPr="00463EF3" w:rsidRDefault="00DA7226" w:rsidP="00463EF3">
            <w:pPr>
              <w:tabs>
                <w:tab w:val="left" w:pos="986"/>
              </w:tabs>
              <w:rPr>
                <w:rFonts w:ascii="Calibri" w:hAnsi="Calibri" w:cs="Calibri"/>
                <w:sz w:val="16"/>
                <w:szCs w:val="16"/>
              </w:rPr>
            </w:pPr>
            <w:r w:rsidRPr="00B41AF2">
              <w:rPr>
                <w:rFonts w:ascii="Calibri" w:hAnsi="Calibri" w:cs="Calibri"/>
                <w:color w:val="000000"/>
                <w:sz w:val="16"/>
                <w:szCs w:val="16"/>
              </w:rPr>
              <w:t xml:space="preserve">12. Suministro e instalación de llanta LT 245/75/R16 </w:t>
            </w:r>
          </w:p>
        </w:tc>
        <w:tc>
          <w:tcPr>
            <w:tcW w:w="487" w:type="pct"/>
            <w:vMerge/>
          </w:tcPr>
          <w:p w14:paraId="5F0025D0" w14:textId="77777777" w:rsidR="00DA7226" w:rsidRPr="00C90F5F" w:rsidRDefault="00DA7226" w:rsidP="00B41AF2">
            <w:pPr>
              <w:jc w:val="both"/>
              <w:rPr>
                <w:rFonts w:ascii="Calibri" w:hAnsi="Calibri" w:cs="Calibri"/>
                <w:color w:val="000000"/>
                <w:sz w:val="16"/>
                <w:szCs w:val="16"/>
              </w:rPr>
            </w:pPr>
          </w:p>
        </w:tc>
        <w:tc>
          <w:tcPr>
            <w:tcW w:w="561" w:type="pct"/>
            <w:shd w:val="clear" w:color="auto" w:fill="auto"/>
          </w:tcPr>
          <w:p w14:paraId="6ED33739" w14:textId="029C342B" w:rsidR="00DA7226" w:rsidRPr="00B41AF2" w:rsidRDefault="00DA7226" w:rsidP="00B41AF2">
            <w:pPr>
              <w:jc w:val="center"/>
              <w:rPr>
                <w:rFonts w:ascii="Calibri" w:hAnsi="Calibri" w:cs="Calibri"/>
                <w:color w:val="000000"/>
                <w:sz w:val="16"/>
                <w:szCs w:val="16"/>
              </w:rPr>
            </w:pPr>
            <w:r w:rsidRPr="00AC4178">
              <w:rPr>
                <w:rFonts w:ascii="Calibri" w:hAnsi="Calibri" w:cs="Calibri"/>
                <w:sz w:val="16"/>
                <w:szCs w:val="16"/>
              </w:rPr>
              <w:t>4</w:t>
            </w:r>
          </w:p>
        </w:tc>
        <w:tc>
          <w:tcPr>
            <w:tcW w:w="1453" w:type="pct"/>
            <w:gridSpan w:val="2"/>
            <w:vMerge/>
            <w:shd w:val="clear" w:color="auto" w:fill="D9D9D9" w:themeFill="background1" w:themeFillShade="D9"/>
            <w:vAlign w:val="center"/>
          </w:tcPr>
          <w:p w14:paraId="52F3FA87" w14:textId="77777777" w:rsidR="00DA7226" w:rsidRPr="00B41AF2" w:rsidRDefault="00DA7226" w:rsidP="00B41AF2">
            <w:pPr>
              <w:rPr>
                <w:rFonts w:ascii="Calibri" w:hAnsi="Calibri" w:cs="Calibri"/>
                <w:sz w:val="16"/>
                <w:szCs w:val="16"/>
              </w:rPr>
            </w:pPr>
          </w:p>
        </w:tc>
      </w:tr>
    </w:tbl>
    <w:p w14:paraId="0ADED513" w14:textId="758B4B8D" w:rsidR="00715272" w:rsidRDefault="00781267" w:rsidP="00111C25">
      <w:pPr>
        <w:jc w:val="both"/>
        <w:rPr>
          <w:rFonts w:ascii="Arial" w:hAnsi="Arial" w:cs="Arial"/>
          <w:sz w:val="12"/>
          <w:szCs w:val="18"/>
        </w:rPr>
      </w:pPr>
      <w:r w:rsidRPr="00781267">
        <w:rPr>
          <w:rFonts w:ascii="Arial" w:hAnsi="Arial" w:cs="Arial"/>
          <w:sz w:val="12"/>
          <w:szCs w:val="18"/>
        </w:rPr>
        <w:t>---------------------------------------------------------------------------------------------------------------------------------------------------</w:t>
      </w:r>
      <w:r>
        <w:rPr>
          <w:rFonts w:ascii="Arial" w:hAnsi="Arial" w:cs="Arial"/>
          <w:sz w:val="12"/>
          <w:szCs w:val="18"/>
        </w:rPr>
        <w:t>-------------------------------------------------------------------------</w:t>
      </w:r>
    </w:p>
    <w:tbl>
      <w:tblPr>
        <w:tblStyle w:val="Tablaconcuadrcula1"/>
        <w:tblW w:w="0" w:type="auto"/>
        <w:tblLook w:val="04A0" w:firstRow="1" w:lastRow="0" w:firstColumn="1" w:lastColumn="0" w:noHBand="0" w:noVBand="1"/>
      </w:tblPr>
      <w:tblGrid>
        <w:gridCol w:w="820"/>
        <w:gridCol w:w="3317"/>
        <w:gridCol w:w="878"/>
        <w:gridCol w:w="955"/>
        <w:gridCol w:w="1394"/>
        <w:gridCol w:w="1448"/>
      </w:tblGrid>
      <w:tr w:rsidR="00391156" w:rsidRPr="00781267" w14:paraId="539FF6D3" w14:textId="77777777" w:rsidTr="00391156">
        <w:trPr>
          <w:trHeight w:val="412"/>
        </w:trPr>
        <w:tc>
          <w:tcPr>
            <w:tcW w:w="820" w:type="dxa"/>
            <w:shd w:val="clear" w:color="auto" w:fill="D9D9D9" w:themeFill="background1" w:themeFillShade="D9"/>
            <w:vAlign w:val="center"/>
            <w:hideMark/>
          </w:tcPr>
          <w:p w14:paraId="34FC5BF5" w14:textId="77777777" w:rsidR="00391156" w:rsidRPr="00781267" w:rsidRDefault="00391156" w:rsidP="005D534D">
            <w:pPr>
              <w:jc w:val="center"/>
              <w:rPr>
                <w:rFonts w:ascii="Arial" w:hAnsi="Arial" w:cs="Arial"/>
                <w:bCs/>
                <w:sz w:val="14"/>
                <w:szCs w:val="14"/>
                <w:lang w:val="en-US"/>
              </w:rPr>
            </w:pPr>
            <w:r w:rsidRPr="00781267">
              <w:rPr>
                <w:rFonts w:ascii="Arial" w:hAnsi="Arial" w:cs="Arial"/>
                <w:bCs/>
                <w:sz w:val="14"/>
                <w:szCs w:val="14"/>
              </w:rPr>
              <w:t>Partida</w:t>
            </w:r>
          </w:p>
        </w:tc>
        <w:tc>
          <w:tcPr>
            <w:tcW w:w="3317" w:type="dxa"/>
            <w:shd w:val="clear" w:color="auto" w:fill="D9D9D9" w:themeFill="background1" w:themeFillShade="D9"/>
            <w:vAlign w:val="center"/>
            <w:hideMark/>
          </w:tcPr>
          <w:p w14:paraId="506089E3" w14:textId="77777777" w:rsidR="00391156" w:rsidRPr="00781267" w:rsidRDefault="00391156" w:rsidP="005D534D">
            <w:pPr>
              <w:jc w:val="center"/>
              <w:rPr>
                <w:rFonts w:ascii="Arial" w:hAnsi="Arial" w:cs="Arial"/>
                <w:bCs/>
                <w:sz w:val="14"/>
                <w:szCs w:val="14"/>
              </w:rPr>
            </w:pPr>
            <w:r w:rsidRPr="00781267">
              <w:rPr>
                <w:rFonts w:ascii="Arial" w:hAnsi="Arial" w:cs="Arial"/>
                <w:bCs/>
                <w:sz w:val="14"/>
                <w:szCs w:val="14"/>
              </w:rPr>
              <w:t>Descripción</w:t>
            </w:r>
          </w:p>
        </w:tc>
        <w:tc>
          <w:tcPr>
            <w:tcW w:w="878" w:type="dxa"/>
            <w:shd w:val="clear" w:color="auto" w:fill="D9D9D9" w:themeFill="background1" w:themeFillShade="D9"/>
            <w:vAlign w:val="center"/>
            <w:hideMark/>
          </w:tcPr>
          <w:p w14:paraId="2296B909" w14:textId="77777777" w:rsidR="00391156" w:rsidRPr="00781267" w:rsidRDefault="00391156" w:rsidP="005D534D">
            <w:pPr>
              <w:jc w:val="center"/>
              <w:rPr>
                <w:rFonts w:ascii="Arial" w:hAnsi="Arial" w:cs="Arial"/>
                <w:bCs/>
                <w:sz w:val="14"/>
                <w:szCs w:val="14"/>
              </w:rPr>
            </w:pPr>
            <w:r w:rsidRPr="00781267">
              <w:rPr>
                <w:rFonts w:ascii="Arial" w:hAnsi="Arial" w:cs="Arial"/>
                <w:bCs/>
                <w:sz w:val="14"/>
                <w:szCs w:val="14"/>
              </w:rPr>
              <w:t>Unidad de Medida</w:t>
            </w:r>
          </w:p>
        </w:tc>
        <w:tc>
          <w:tcPr>
            <w:tcW w:w="955" w:type="dxa"/>
            <w:shd w:val="clear" w:color="auto" w:fill="D9D9D9" w:themeFill="background1" w:themeFillShade="D9"/>
            <w:noWrap/>
            <w:vAlign w:val="center"/>
            <w:hideMark/>
          </w:tcPr>
          <w:p w14:paraId="0B455382" w14:textId="77777777" w:rsidR="00391156" w:rsidRPr="00781267" w:rsidRDefault="00391156" w:rsidP="005D534D">
            <w:pPr>
              <w:jc w:val="center"/>
              <w:rPr>
                <w:rFonts w:ascii="Arial" w:hAnsi="Arial" w:cs="Arial"/>
                <w:bCs/>
                <w:sz w:val="14"/>
                <w:szCs w:val="14"/>
              </w:rPr>
            </w:pPr>
            <w:r w:rsidRPr="00781267">
              <w:rPr>
                <w:rFonts w:ascii="Arial" w:hAnsi="Arial" w:cs="Arial"/>
                <w:bCs/>
                <w:sz w:val="14"/>
                <w:szCs w:val="14"/>
              </w:rPr>
              <w:t>Cantidad</w:t>
            </w:r>
          </w:p>
        </w:tc>
        <w:tc>
          <w:tcPr>
            <w:tcW w:w="1394" w:type="dxa"/>
            <w:shd w:val="clear" w:color="auto" w:fill="D9D9D9" w:themeFill="background1" w:themeFillShade="D9"/>
            <w:vAlign w:val="center"/>
            <w:hideMark/>
          </w:tcPr>
          <w:p w14:paraId="307036ED" w14:textId="77777777" w:rsidR="00391156" w:rsidRPr="00781267" w:rsidRDefault="00391156" w:rsidP="005D534D">
            <w:pPr>
              <w:jc w:val="center"/>
              <w:rPr>
                <w:rFonts w:ascii="Arial" w:hAnsi="Arial" w:cs="Arial"/>
                <w:bCs/>
                <w:sz w:val="14"/>
                <w:szCs w:val="14"/>
              </w:rPr>
            </w:pPr>
            <w:r w:rsidRPr="00781267">
              <w:rPr>
                <w:rFonts w:ascii="Arial" w:hAnsi="Arial" w:cs="Arial"/>
                <w:bCs/>
                <w:sz w:val="14"/>
                <w:szCs w:val="14"/>
              </w:rPr>
              <w:t xml:space="preserve">Importe  </w:t>
            </w:r>
            <w:r w:rsidRPr="00781267">
              <w:rPr>
                <w:rFonts w:ascii="Arial" w:hAnsi="Arial" w:cs="Arial"/>
                <w:bCs/>
                <w:sz w:val="14"/>
                <w:szCs w:val="14"/>
              </w:rPr>
              <w:br/>
              <w:t>antes de IVA</w:t>
            </w:r>
          </w:p>
        </w:tc>
        <w:tc>
          <w:tcPr>
            <w:tcW w:w="1448" w:type="dxa"/>
            <w:shd w:val="clear" w:color="auto" w:fill="D9D9D9" w:themeFill="background1" w:themeFillShade="D9"/>
            <w:vAlign w:val="center"/>
            <w:hideMark/>
          </w:tcPr>
          <w:p w14:paraId="5BF7FC89" w14:textId="77777777" w:rsidR="00391156" w:rsidRPr="00781267" w:rsidRDefault="00391156" w:rsidP="005D534D">
            <w:pPr>
              <w:jc w:val="center"/>
              <w:rPr>
                <w:rFonts w:ascii="Arial" w:hAnsi="Arial" w:cs="Arial"/>
                <w:bCs/>
                <w:sz w:val="14"/>
                <w:szCs w:val="14"/>
              </w:rPr>
            </w:pPr>
            <w:r w:rsidRPr="00781267">
              <w:rPr>
                <w:rFonts w:ascii="Arial" w:hAnsi="Arial" w:cs="Arial"/>
                <w:bCs/>
                <w:sz w:val="14"/>
                <w:szCs w:val="14"/>
              </w:rPr>
              <w:t>Importe total antes de IVA</w:t>
            </w:r>
          </w:p>
        </w:tc>
      </w:tr>
      <w:tr w:rsidR="00391156" w:rsidRPr="00781267" w14:paraId="29F93CAB" w14:textId="77777777" w:rsidTr="00005FB9">
        <w:trPr>
          <w:trHeight w:val="412"/>
        </w:trPr>
        <w:tc>
          <w:tcPr>
            <w:tcW w:w="820" w:type="dxa"/>
            <w:shd w:val="clear" w:color="auto" w:fill="auto"/>
          </w:tcPr>
          <w:p w14:paraId="3ACCDB70" w14:textId="66185751" w:rsidR="00391156" w:rsidRPr="00005FB9" w:rsidRDefault="00391156" w:rsidP="005D534D">
            <w:pPr>
              <w:jc w:val="center"/>
              <w:rPr>
                <w:rFonts w:ascii="Arial" w:hAnsi="Arial" w:cs="Arial"/>
                <w:b/>
                <w:bCs/>
                <w:sz w:val="14"/>
                <w:szCs w:val="14"/>
              </w:rPr>
            </w:pPr>
            <w:r w:rsidRPr="00005FB9">
              <w:rPr>
                <w:rFonts w:ascii="Arial" w:hAnsi="Arial" w:cs="Arial"/>
                <w:b/>
                <w:bCs/>
                <w:sz w:val="16"/>
                <w:szCs w:val="14"/>
              </w:rPr>
              <w:t>5</w:t>
            </w:r>
          </w:p>
        </w:tc>
        <w:tc>
          <w:tcPr>
            <w:tcW w:w="3317" w:type="dxa"/>
            <w:shd w:val="clear" w:color="auto" w:fill="auto"/>
            <w:vAlign w:val="center"/>
          </w:tcPr>
          <w:p w14:paraId="600B28E8" w14:textId="712B39D4" w:rsidR="00391156" w:rsidRPr="00781267" w:rsidRDefault="00391156" w:rsidP="005D534D">
            <w:pPr>
              <w:jc w:val="both"/>
              <w:rPr>
                <w:rFonts w:ascii="Arial" w:hAnsi="Arial" w:cs="Arial"/>
                <w:bCs/>
                <w:sz w:val="14"/>
                <w:szCs w:val="14"/>
              </w:rPr>
            </w:pPr>
            <w:r w:rsidRPr="00781267">
              <w:rPr>
                <w:rFonts w:ascii="Arial" w:hAnsi="Arial" w:cs="Arial"/>
                <w:bCs/>
                <w:sz w:val="14"/>
                <w:szCs w:val="14"/>
              </w:rPr>
              <w:t>SERVICIO DE GEOLOCALIZACIÓN DE 93 UNIDADES DEL PADRÓN VEHICULAR DE LA UAA.</w:t>
            </w:r>
          </w:p>
        </w:tc>
        <w:tc>
          <w:tcPr>
            <w:tcW w:w="878" w:type="dxa"/>
            <w:shd w:val="clear" w:color="auto" w:fill="auto"/>
            <w:vAlign w:val="center"/>
          </w:tcPr>
          <w:p w14:paraId="272D4897" w14:textId="77777777" w:rsidR="00391156" w:rsidRPr="00781267" w:rsidRDefault="00391156" w:rsidP="005D534D">
            <w:pPr>
              <w:jc w:val="center"/>
              <w:rPr>
                <w:rFonts w:ascii="Arial" w:hAnsi="Arial" w:cs="Arial"/>
                <w:bCs/>
                <w:sz w:val="14"/>
                <w:szCs w:val="14"/>
              </w:rPr>
            </w:pPr>
            <w:r w:rsidRPr="00781267">
              <w:rPr>
                <w:rFonts w:ascii="Arial" w:hAnsi="Arial" w:cs="Arial"/>
                <w:bCs/>
                <w:sz w:val="14"/>
                <w:szCs w:val="14"/>
              </w:rPr>
              <w:t>Servicio</w:t>
            </w:r>
          </w:p>
        </w:tc>
        <w:tc>
          <w:tcPr>
            <w:tcW w:w="955" w:type="dxa"/>
            <w:shd w:val="clear" w:color="auto" w:fill="auto"/>
            <w:noWrap/>
            <w:vAlign w:val="center"/>
          </w:tcPr>
          <w:p w14:paraId="0F468972" w14:textId="2DB383A5" w:rsidR="00391156" w:rsidRPr="00781267" w:rsidRDefault="00391156" w:rsidP="005D534D">
            <w:pPr>
              <w:jc w:val="center"/>
              <w:rPr>
                <w:rFonts w:ascii="Arial" w:hAnsi="Arial" w:cs="Arial"/>
                <w:bCs/>
                <w:sz w:val="14"/>
                <w:szCs w:val="14"/>
              </w:rPr>
            </w:pPr>
            <w:r>
              <w:rPr>
                <w:rFonts w:ascii="Arial" w:hAnsi="Arial" w:cs="Arial"/>
                <w:bCs/>
                <w:sz w:val="14"/>
                <w:szCs w:val="14"/>
              </w:rPr>
              <w:t>11</w:t>
            </w:r>
          </w:p>
        </w:tc>
        <w:tc>
          <w:tcPr>
            <w:tcW w:w="2842" w:type="dxa"/>
            <w:gridSpan w:val="2"/>
            <w:shd w:val="clear" w:color="auto" w:fill="D9D9D9" w:themeFill="background1" w:themeFillShade="D9"/>
          </w:tcPr>
          <w:p w14:paraId="6AE9E4BE" w14:textId="30CB7CD3" w:rsidR="00391156" w:rsidRPr="00391156" w:rsidRDefault="00391156" w:rsidP="005D534D">
            <w:pPr>
              <w:jc w:val="center"/>
              <w:rPr>
                <w:rFonts w:ascii="Arial" w:hAnsi="Arial" w:cs="Arial"/>
                <w:b/>
                <w:bCs/>
                <w:sz w:val="14"/>
                <w:szCs w:val="14"/>
              </w:rPr>
            </w:pPr>
            <w:r w:rsidRPr="00391156">
              <w:rPr>
                <w:rFonts w:ascii="Arial" w:hAnsi="Arial" w:cs="Arial"/>
                <w:b/>
                <w:bCs/>
                <w:sz w:val="14"/>
                <w:szCs w:val="14"/>
              </w:rPr>
              <w:t>DESIERTA</w:t>
            </w:r>
          </w:p>
        </w:tc>
      </w:tr>
    </w:tbl>
    <w:p w14:paraId="354FF9C6" w14:textId="21A0F5C6" w:rsidR="00111C25" w:rsidRPr="0056447E" w:rsidRDefault="00111C25" w:rsidP="00111C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478A9A1C"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w:t>
      </w:r>
      <w:r w:rsidR="009C6A5C">
        <w:rPr>
          <w:rFonts w:ascii="Arial" w:hAnsi="Arial" w:cs="Arial"/>
          <w:sz w:val="18"/>
          <w:szCs w:val="18"/>
        </w:rPr>
        <w:t>s</w:t>
      </w:r>
      <w:r w:rsidRPr="00544D21">
        <w:rPr>
          <w:rFonts w:ascii="Arial" w:hAnsi="Arial" w:cs="Arial"/>
          <w:sz w:val="18"/>
          <w:szCs w:val="18"/>
        </w:rPr>
        <w:t xml:space="preserve"> propuesta</w:t>
      </w:r>
      <w:r w:rsidR="009C6A5C">
        <w:rPr>
          <w:rFonts w:ascii="Arial" w:hAnsi="Arial" w:cs="Arial"/>
          <w:sz w:val="18"/>
          <w:szCs w:val="18"/>
        </w:rPr>
        <w:t>s</w:t>
      </w:r>
      <w:r w:rsidR="000C6175" w:rsidRPr="00544D21">
        <w:rPr>
          <w:rFonts w:ascii="Arial" w:hAnsi="Arial" w:cs="Arial"/>
          <w:sz w:val="18"/>
          <w:szCs w:val="18"/>
        </w:rPr>
        <w:t xml:space="preserve"> </w:t>
      </w:r>
      <w:r w:rsidR="009C6A5C">
        <w:rPr>
          <w:rFonts w:ascii="Arial" w:hAnsi="Arial" w:cs="Arial"/>
          <w:sz w:val="18"/>
          <w:szCs w:val="18"/>
        </w:rPr>
        <w:t>son</w:t>
      </w:r>
      <w:r w:rsidRPr="00544D21">
        <w:rPr>
          <w:rFonts w:ascii="Arial" w:hAnsi="Arial" w:cs="Arial"/>
          <w:sz w:val="18"/>
          <w:szCs w:val="18"/>
        </w:rPr>
        <w:t xml:space="preserve"> solvente</w:t>
      </w:r>
      <w:r w:rsidR="009C6A5C">
        <w:rPr>
          <w:rFonts w:ascii="Arial" w:hAnsi="Arial" w:cs="Arial"/>
          <w:sz w:val="18"/>
          <w:szCs w:val="18"/>
        </w:rPr>
        <w:t>s</w:t>
      </w:r>
      <w:r w:rsidRPr="00544D21">
        <w:rPr>
          <w:rFonts w:ascii="Arial" w:hAnsi="Arial" w:cs="Arial"/>
          <w:sz w:val="18"/>
          <w:szCs w:val="18"/>
        </w:rPr>
        <w:t xml:space="preserv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partidas, </w:t>
      </w:r>
      <w:r w:rsidRPr="00544D21">
        <w:rPr>
          <w:rFonts w:ascii="Arial" w:hAnsi="Arial" w:cs="Arial"/>
          <w:sz w:val="18"/>
          <w:szCs w:val="18"/>
        </w:rPr>
        <w:t xml:space="preserve">a los precios más bajos y convenientes de las propuestas solventes,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p>
    <w:p w14:paraId="64485C64" w14:textId="77777777" w:rsidR="006D4900" w:rsidRPr="00DC3DBD" w:rsidRDefault="006D4900" w:rsidP="006D4900">
      <w:pPr>
        <w:jc w:val="both"/>
        <w:rPr>
          <w:rFonts w:ascii="Arial" w:hAnsi="Arial" w:cs="Arial"/>
          <w:bCs/>
          <w:sz w:val="18"/>
          <w:szCs w:val="18"/>
          <w:lang w:val="es-MX"/>
        </w:rPr>
      </w:pPr>
      <w:r w:rsidRPr="00A147E6">
        <w:rPr>
          <w:rFonts w:ascii="Arial" w:hAnsi="Arial" w:cs="Arial"/>
          <w:sz w:val="18"/>
          <w:szCs w:val="18"/>
        </w:rPr>
        <w:t>---------------------------------------------------------------------------------------------------------------------------------------------------</w:t>
      </w:r>
    </w:p>
    <w:p w14:paraId="470D4E9B" w14:textId="77777777" w:rsidR="006D4900" w:rsidRPr="00544D21" w:rsidRDefault="006D4900" w:rsidP="006D4900">
      <w:pPr>
        <w:jc w:val="both"/>
        <w:rPr>
          <w:rFonts w:ascii="Arial" w:hAnsi="Arial" w:cs="Arial"/>
          <w:sz w:val="18"/>
          <w:szCs w:val="18"/>
        </w:rPr>
      </w:pPr>
      <w:r w:rsidRPr="00DC3DBD">
        <w:rPr>
          <w:rFonts w:ascii="Arial" w:hAnsi="Arial" w:cs="Arial"/>
          <w:sz w:val="18"/>
          <w:szCs w:val="18"/>
        </w:rPr>
        <w:t xml:space="preserve">Con fundamento en el </w:t>
      </w:r>
      <w:r w:rsidRPr="00A147E6">
        <w:rPr>
          <w:rFonts w:ascii="Arial" w:hAnsi="Arial" w:cs="Arial"/>
          <w:sz w:val="18"/>
          <w:szCs w:val="18"/>
        </w:rPr>
        <w:t>artículo 59 de la Ley, así como en el numeral XIII de las bases de la</w:t>
      </w:r>
      <w:r w:rsidRPr="00DC3DBD">
        <w:rPr>
          <w:rFonts w:ascii="Arial" w:hAnsi="Arial" w:cs="Arial"/>
          <w:sz w:val="18"/>
          <w:szCs w:val="18"/>
        </w:rPr>
        <w:t xml:space="preserve">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6D4900" w:rsidRPr="004757DF" w14:paraId="460E2019" w14:textId="77777777" w:rsidTr="00656131">
        <w:trPr>
          <w:trHeight w:val="315"/>
        </w:trPr>
        <w:tc>
          <w:tcPr>
            <w:tcW w:w="1332" w:type="pct"/>
            <w:shd w:val="clear" w:color="auto" w:fill="D9D9D9"/>
            <w:noWrap/>
            <w:vAlign w:val="center"/>
            <w:hideMark/>
          </w:tcPr>
          <w:p w14:paraId="648D67D3" w14:textId="77777777" w:rsidR="006D4900" w:rsidRPr="00DC3DBD" w:rsidRDefault="006D4900" w:rsidP="00656131">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FD4E97D" w14:textId="77777777" w:rsidR="006D4900" w:rsidRPr="00DC3DBD" w:rsidRDefault="006D4900" w:rsidP="00656131">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6D4900" w:rsidRPr="004757DF" w14:paraId="55AD0815" w14:textId="77777777" w:rsidTr="00656131">
        <w:trPr>
          <w:trHeight w:val="518"/>
        </w:trPr>
        <w:tc>
          <w:tcPr>
            <w:tcW w:w="1332" w:type="pct"/>
            <w:shd w:val="clear" w:color="auto" w:fill="auto"/>
            <w:noWrap/>
            <w:vAlign w:val="center"/>
          </w:tcPr>
          <w:p w14:paraId="26F2480F" w14:textId="10270F09" w:rsidR="006D4900" w:rsidRPr="00005FB9" w:rsidRDefault="006D4900" w:rsidP="00656131">
            <w:pPr>
              <w:jc w:val="center"/>
              <w:rPr>
                <w:rFonts w:ascii="Arial" w:hAnsi="Arial" w:cs="Arial"/>
                <w:b/>
                <w:sz w:val="16"/>
                <w:szCs w:val="16"/>
              </w:rPr>
            </w:pPr>
            <w:r w:rsidRPr="00005FB9">
              <w:rPr>
                <w:rFonts w:ascii="Arial" w:hAnsi="Arial" w:cs="Arial"/>
                <w:b/>
                <w:sz w:val="16"/>
                <w:szCs w:val="16"/>
              </w:rPr>
              <w:t xml:space="preserve"> 2</w:t>
            </w:r>
            <w:r w:rsidR="00F20B9D">
              <w:rPr>
                <w:rFonts w:ascii="Arial" w:hAnsi="Arial" w:cs="Arial"/>
                <w:b/>
                <w:sz w:val="16"/>
                <w:szCs w:val="16"/>
              </w:rPr>
              <w:t xml:space="preserve"> y 4</w:t>
            </w:r>
          </w:p>
        </w:tc>
        <w:tc>
          <w:tcPr>
            <w:tcW w:w="3668" w:type="pct"/>
            <w:shd w:val="clear" w:color="auto" w:fill="auto"/>
            <w:noWrap/>
            <w:vAlign w:val="center"/>
          </w:tcPr>
          <w:p w14:paraId="37C32D49" w14:textId="0B560490" w:rsidR="006D4900" w:rsidRPr="00005FB9" w:rsidRDefault="00005FB9" w:rsidP="00656131">
            <w:pPr>
              <w:jc w:val="both"/>
              <w:rPr>
                <w:rFonts w:ascii="Arial" w:hAnsi="Arial" w:cs="Arial"/>
                <w:b/>
                <w:sz w:val="16"/>
                <w:szCs w:val="16"/>
              </w:rPr>
            </w:pPr>
            <w:r w:rsidRPr="00005FB9">
              <w:rPr>
                <w:rFonts w:ascii="Arial" w:hAnsi="Arial" w:cs="Arial"/>
                <w:b/>
                <w:sz w:val="16"/>
                <w:szCs w:val="16"/>
              </w:rPr>
              <w:t>Se declara desierta, en virtud de que l</w:t>
            </w:r>
            <w:r w:rsidR="00F20B9D">
              <w:rPr>
                <w:rFonts w:ascii="Arial" w:hAnsi="Arial" w:cs="Arial"/>
                <w:b/>
                <w:sz w:val="16"/>
                <w:szCs w:val="16"/>
              </w:rPr>
              <w:t>a</w:t>
            </w:r>
            <w:r w:rsidRPr="00005FB9">
              <w:rPr>
                <w:rFonts w:ascii="Arial" w:hAnsi="Arial" w:cs="Arial"/>
                <w:b/>
                <w:sz w:val="16"/>
                <w:szCs w:val="16"/>
              </w:rPr>
              <w:t xml:space="preserve"> propuesta presentada no fue solvente.</w:t>
            </w:r>
          </w:p>
        </w:tc>
      </w:tr>
      <w:tr w:rsidR="00F20B9D" w:rsidRPr="004757DF" w14:paraId="1AFF5B14" w14:textId="77777777" w:rsidTr="00656131">
        <w:trPr>
          <w:trHeight w:val="518"/>
        </w:trPr>
        <w:tc>
          <w:tcPr>
            <w:tcW w:w="1332" w:type="pct"/>
            <w:shd w:val="clear" w:color="auto" w:fill="auto"/>
            <w:noWrap/>
            <w:vAlign w:val="center"/>
          </w:tcPr>
          <w:p w14:paraId="1A7FE38E" w14:textId="5155C4F6" w:rsidR="00F20B9D" w:rsidRPr="00005FB9" w:rsidRDefault="00F20B9D" w:rsidP="00656131">
            <w:pPr>
              <w:jc w:val="center"/>
              <w:rPr>
                <w:rFonts w:ascii="Arial" w:hAnsi="Arial" w:cs="Arial"/>
                <w:b/>
                <w:sz w:val="16"/>
                <w:szCs w:val="16"/>
              </w:rPr>
            </w:pPr>
            <w:r>
              <w:rPr>
                <w:rFonts w:ascii="Arial" w:hAnsi="Arial" w:cs="Arial"/>
                <w:b/>
                <w:sz w:val="16"/>
                <w:szCs w:val="16"/>
              </w:rPr>
              <w:t>5</w:t>
            </w:r>
          </w:p>
        </w:tc>
        <w:tc>
          <w:tcPr>
            <w:tcW w:w="3668" w:type="pct"/>
            <w:shd w:val="clear" w:color="auto" w:fill="auto"/>
            <w:noWrap/>
            <w:vAlign w:val="center"/>
          </w:tcPr>
          <w:p w14:paraId="37498851" w14:textId="0A21A555" w:rsidR="00F20B9D" w:rsidRPr="00005FB9" w:rsidRDefault="00F20B9D" w:rsidP="00656131">
            <w:pPr>
              <w:jc w:val="both"/>
              <w:rPr>
                <w:rFonts w:ascii="Arial" w:hAnsi="Arial" w:cs="Arial"/>
                <w:b/>
                <w:sz w:val="16"/>
                <w:szCs w:val="16"/>
              </w:rPr>
            </w:pPr>
            <w:r w:rsidRPr="00005FB9">
              <w:rPr>
                <w:rFonts w:ascii="Arial" w:hAnsi="Arial" w:cs="Arial"/>
                <w:b/>
                <w:sz w:val="16"/>
                <w:szCs w:val="16"/>
              </w:rPr>
              <w:t xml:space="preserve">Se declara desierta, en virtud de que la propuesta </w:t>
            </w:r>
            <w:r w:rsidR="0056563C">
              <w:rPr>
                <w:rFonts w:ascii="Arial" w:hAnsi="Arial" w:cs="Arial"/>
                <w:b/>
                <w:sz w:val="16"/>
                <w:szCs w:val="16"/>
              </w:rPr>
              <w:t xml:space="preserve">presenta </w:t>
            </w:r>
            <w:r w:rsidR="0056563C" w:rsidRPr="0056563C">
              <w:rPr>
                <w:rFonts w:ascii="Arial" w:hAnsi="Arial" w:cs="Arial"/>
                <w:b/>
                <w:sz w:val="16"/>
                <w:szCs w:val="16"/>
              </w:rPr>
              <w:t>un precio</w:t>
            </w:r>
            <w:r w:rsidR="0056563C">
              <w:rPr>
                <w:rFonts w:ascii="Arial" w:hAnsi="Arial" w:cs="Arial"/>
                <w:b/>
                <w:sz w:val="16"/>
                <w:szCs w:val="16"/>
              </w:rPr>
              <w:t xml:space="preserve"> </w:t>
            </w:r>
            <w:r w:rsidR="0056563C" w:rsidRPr="0056563C">
              <w:rPr>
                <w:rFonts w:ascii="Arial" w:hAnsi="Arial" w:cs="Arial"/>
                <w:b/>
                <w:sz w:val="16"/>
                <w:szCs w:val="16"/>
              </w:rPr>
              <w:t>no conveniente</w:t>
            </w:r>
            <w:r w:rsidRPr="00005FB9">
              <w:rPr>
                <w:rFonts w:ascii="Arial" w:hAnsi="Arial" w:cs="Arial"/>
                <w:b/>
                <w:sz w:val="16"/>
                <w:szCs w:val="16"/>
              </w:rPr>
              <w:t>.</w:t>
            </w:r>
          </w:p>
        </w:tc>
      </w:tr>
    </w:tbl>
    <w:p w14:paraId="0F3B6886" w14:textId="08B5F67F" w:rsidR="006D4900" w:rsidRDefault="006D4900" w:rsidP="00E77B92">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127661E6" w14:textId="4C011D3E" w:rsidR="00E77B92" w:rsidRPr="006C2729" w:rsidRDefault="004D4F0E" w:rsidP="00E77B92">
      <w:pPr>
        <w:pStyle w:val="Sangradetextonormal"/>
        <w:ind w:left="0"/>
        <w:jc w:val="both"/>
        <w:rPr>
          <w:rFonts w:ascii="Arial" w:hAnsi="Arial" w:cs="Arial"/>
          <w:b/>
        </w:rPr>
      </w:pPr>
      <w:r>
        <w:rPr>
          <w:rFonts w:ascii="Arial" w:hAnsi="Arial" w:cs="Arial"/>
          <w:bCs/>
          <w:sz w:val="18"/>
          <w:szCs w:val="18"/>
        </w:rPr>
        <w:t>La</w:t>
      </w:r>
      <w:r w:rsidR="003564E6">
        <w:rPr>
          <w:rFonts w:ascii="Arial" w:hAnsi="Arial" w:cs="Arial"/>
          <w:bCs/>
          <w:sz w:val="18"/>
          <w:szCs w:val="18"/>
        </w:rPr>
        <w:t>s</w:t>
      </w:r>
      <w:r>
        <w:rPr>
          <w:rFonts w:ascii="Arial" w:hAnsi="Arial" w:cs="Arial"/>
          <w:bCs/>
          <w:sz w:val="18"/>
          <w:szCs w:val="18"/>
        </w:rPr>
        <w:t xml:space="preserve"> propuesta</w:t>
      </w:r>
      <w:r w:rsidR="003564E6">
        <w:rPr>
          <w:rFonts w:ascii="Arial" w:hAnsi="Arial" w:cs="Arial"/>
          <w:bCs/>
          <w:sz w:val="18"/>
          <w:szCs w:val="18"/>
        </w:rPr>
        <w:t>s</w:t>
      </w:r>
      <w:r w:rsidR="00E77B92" w:rsidRPr="007A3A0F">
        <w:rPr>
          <w:rFonts w:ascii="Arial" w:hAnsi="Arial" w:cs="Arial"/>
          <w:bCs/>
          <w:sz w:val="18"/>
          <w:szCs w:val="18"/>
        </w:rPr>
        <w:t xml:space="preserve"> prese</w:t>
      </w:r>
      <w:r>
        <w:rPr>
          <w:rFonts w:ascii="Arial" w:hAnsi="Arial" w:cs="Arial"/>
          <w:bCs/>
          <w:sz w:val="18"/>
          <w:szCs w:val="18"/>
        </w:rPr>
        <w:t>ntada</w:t>
      </w:r>
      <w:r w:rsidR="003564E6">
        <w:rPr>
          <w:rFonts w:ascii="Arial" w:hAnsi="Arial" w:cs="Arial"/>
          <w:bCs/>
          <w:sz w:val="18"/>
          <w:szCs w:val="18"/>
        </w:rPr>
        <w:t>s</w:t>
      </w:r>
      <w:r>
        <w:rPr>
          <w:rFonts w:ascii="Arial" w:hAnsi="Arial" w:cs="Arial"/>
          <w:bCs/>
          <w:sz w:val="18"/>
          <w:szCs w:val="18"/>
        </w:rPr>
        <w:t xml:space="preserve"> y adjudicada</w:t>
      </w:r>
      <w:r w:rsidR="003564E6">
        <w:rPr>
          <w:rFonts w:ascii="Arial" w:hAnsi="Arial" w:cs="Arial"/>
          <w:bCs/>
          <w:sz w:val="18"/>
          <w:szCs w:val="18"/>
        </w:rPr>
        <w:t>s</w:t>
      </w:r>
      <w:r>
        <w:rPr>
          <w:rFonts w:ascii="Arial" w:hAnsi="Arial" w:cs="Arial"/>
          <w:bCs/>
          <w:sz w:val="18"/>
          <w:szCs w:val="18"/>
        </w:rPr>
        <w:t xml:space="preserve"> con sus </w:t>
      </w:r>
      <w:r w:rsidR="00075D25">
        <w:rPr>
          <w:rFonts w:ascii="Arial" w:hAnsi="Arial" w:cs="Arial"/>
          <w:bCs/>
          <w:sz w:val="18"/>
          <w:szCs w:val="18"/>
        </w:rPr>
        <w:t xml:space="preserve">correspondientes </w:t>
      </w:r>
      <w:r w:rsidRPr="00075D25">
        <w:rPr>
          <w:rFonts w:ascii="Arial" w:hAnsi="Arial" w:cs="Arial"/>
          <w:b/>
          <w:bCs/>
          <w:sz w:val="18"/>
          <w:szCs w:val="18"/>
        </w:rPr>
        <w:t>subpartidas</w:t>
      </w:r>
      <w:r>
        <w:rPr>
          <w:rFonts w:ascii="Arial" w:hAnsi="Arial" w:cs="Arial"/>
          <w:bCs/>
          <w:sz w:val="18"/>
          <w:szCs w:val="18"/>
        </w:rPr>
        <w:t xml:space="preserve">, </w:t>
      </w:r>
      <w:r w:rsidR="00E77B92" w:rsidRPr="00A22841">
        <w:rPr>
          <w:rFonts w:ascii="Arial" w:hAnsi="Arial" w:cs="Arial"/>
          <w:bCs/>
          <w:sz w:val="18"/>
          <w:szCs w:val="18"/>
        </w:rPr>
        <w:t>cuentan</w:t>
      </w:r>
      <w:r w:rsidR="00E77B92" w:rsidRPr="007A3A0F">
        <w:rPr>
          <w:rFonts w:ascii="Arial" w:hAnsi="Arial" w:cs="Arial"/>
          <w:bCs/>
          <w:sz w:val="18"/>
          <w:szCs w:val="18"/>
        </w:rPr>
        <w:t xml:space="preserve"> con suficiencia presupuestal conforme a lo establecido</w:t>
      </w:r>
      <w:r w:rsidR="00E77B92" w:rsidRPr="006C2729">
        <w:rPr>
          <w:rFonts w:ascii="Arial" w:hAnsi="Arial" w:cs="Arial"/>
          <w:bCs/>
          <w:sz w:val="18"/>
          <w:szCs w:val="18"/>
        </w:rPr>
        <w:t xml:space="preserve"> en </w:t>
      </w:r>
      <w:r w:rsidR="002D628E">
        <w:rPr>
          <w:rFonts w:ascii="Arial" w:hAnsi="Arial" w:cs="Arial"/>
          <w:bCs/>
          <w:sz w:val="18"/>
          <w:szCs w:val="18"/>
        </w:rPr>
        <w:t>los</w:t>
      </w:r>
      <w:r w:rsidR="00E77B92" w:rsidRPr="006C2729">
        <w:rPr>
          <w:rFonts w:ascii="Arial" w:hAnsi="Arial" w:cs="Arial"/>
          <w:bCs/>
          <w:sz w:val="18"/>
          <w:szCs w:val="18"/>
        </w:rPr>
        <w:t xml:space="preserve"> oficio</w:t>
      </w:r>
      <w:r w:rsidR="00BE3132">
        <w:rPr>
          <w:rFonts w:ascii="Arial" w:hAnsi="Arial" w:cs="Arial"/>
          <w:bCs/>
          <w:sz w:val="18"/>
          <w:szCs w:val="18"/>
        </w:rPr>
        <w:t>s</w:t>
      </w:r>
      <w:r w:rsidR="00E77B92" w:rsidRPr="006C2729">
        <w:rPr>
          <w:rFonts w:ascii="Arial" w:hAnsi="Arial" w:cs="Arial"/>
          <w:bCs/>
          <w:sz w:val="18"/>
          <w:szCs w:val="18"/>
        </w:rPr>
        <w:t xml:space="preserve"> </w:t>
      </w:r>
      <w:r w:rsidR="003564E6" w:rsidRPr="003564E6">
        <w:rPr>
          <w:rFonts w:ascii="Arial" w:hAnsi="Arial" w:cs="Arial"/>
          <w:b/>
          <w:sz w:val="18"/>
          <w:szCs w:val="18"/>
        </w:rPr>
        <w:t>DGF/DPAF-018/2025</w:t>
      </w:r>
      <w:r w:rsidR="00ED6F00" w:rsidRPr="00ED6F00">
        <w:rPr>
          <w:rFonts w:ascii="Arial" w:hAnsi="Arial" w:cs="Arial"/>
          <w:b/>
          <w:sz w:val="18"/>
          <w:szCs w:val="18"/>
        </w:rPr>
        <w:t xml:space="preserve"> </w:t>
      </w:r>
      <w:r w:rsidR="00ED6F00" w:rsidRPr="00A13F44">
        <w:rPr>
          <w:rFonts w:ascii="Arial" w:hAnsi="Arial" w:cs="Arial"/>
          <w:sz w:val="18"/>
          <w:szCs w:val="18"/>
        </w:rPr>
        <w:t>y</w:t>
      </w:r>
      <w:r w:rsidR="00ED6F00" w:rsidRPr="00ED6F00">
        <w:rPr>
          <w:rFonts w:ascii="Arial" w:hAnsi="Arial" w:cs="Arial"/>
          <w:b/>
          <w:sz w:val="18"/>
          <w:szCs w:val="18"/>
        </w:rPr>
        <w:t xml:space="preserve"> DGF/DPAF-0</w:t>
      </w:r>
      <w:r w:rsidR="003564E6">
        <w:rPr>
          <w:rFonts w:ascii="Arial" w:hAnsi="Arial" w:cs="Arial"/>
          <w:b/>
          <w:sz w:val="18"/>
          <w:szCs w:val="18"/>
        </w:rPr>
        <w:t>46</w:t>
      </w:r>
      <w:r w:rsidR="00ED6F00" w:rsidRPr="00ED6F00">
        <w:rPr>
          <w:rFonts w:ascii="Arial" w:hAnsi="Arial" w:cs="Arial"/>
          <w:b/>
          <w:sz w:val="18"/>
          <w:szCs w:val="18"/>
        </w:rPr>
        <w:t>/202</w:t>
      </w:r>
      <w:r w:rsidR="003564E6">
        <w:rPr>
          <w:rFonts w:ascii="Arial" w:hAnsi="Arial" w:cs="Arial"/>
          <w:b/>
          <w:sz w:val="18"/>
          <w:szCs w:val="18"/>
        </w:rPr>
        <w:t>5</w:t>
      </w:r>
      <w:r w:rsidR="00ED6F00">
        <w:rPr>
          <w:rFonts w:ascii="Arial" w:hAnsi="Arial" w:cs="Arial"/>
          <w:b/>
          <w:sz w:val="18"/>
          <w:szCs w:val="18"/>
        </w:rPr>
        <w:t xml:space="preserve"> </w:t>
      </w:r>
      <w:r w:rsidR="00ED6F00" w:rsidRPr="00ED6F00">
        <w:rPr>
          <w:rFonts w:ascii="Arial" w:hAnsi="Arial" w:cs="Arial"/>
          <w:sz w:val="18"/>
          <w:szCs w:val="18"/>
        </w:rPr>
        <w:t>--------------</w:t>
      </w:r>
    </w:p>
    <w:p w14:paraId="5B7AD055" w14:textId="4C0AB73F" w:rsidR="00ED5832" w:rsidRPr="0056447E" w:rsidRDefault="00ED5832" w:rsidP="00ED583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79C5C16A" w:rsidR="00EB344C" w:rsidRPr="00D76ACB" w:rsidRDefault="00470F17" w:rsidP="00EB344C">
      <w:pPr>
        <w:jc w:val="both"/>
        <w:rPr>
          <w:rFonts w:ascii="Arial" w:hAnsi="Arial" w:cs="Arial"/>
          <w:sz w:val="16"/>
          <w:szCs w:val="16"/>
        </w:rPr>
      </w:pPr>
      <w:r w:rsidRPr="00BE3132">
        <w:rPr>
          <w:rFonts w:ascii="Arial" w:hAnsi="Arial" w:cs="Arial"/>
          <w:bCs/>
          <w:sz w:val="16"/>
          <w:szCs w:val="16"/>
          <w:lang w:val="es-MX"/>
        </w:rPr>
        <w:t xml:space="preserve">Para las partidas adjudicadas, se formalizará esta adquisición mediante contrato de </w:t>
      </w:r>
      <w:r w:rsidR="00102837" w:rsidRPr="00BE3132">
        <w:rPr>
          <w:rFonts w:ascii="Arial" w:hAnsi="Arial" w:cs="Arial"/>
          <w:bCs/>
          <w:sz w:val="16"/>
          <w:szCs w:val="16"/>
          <w:lang w:val="es-MX"/>
        </w:rPr>
        <w:t>prestación de servicios</w:t>
      </w:r>
      <w:r w:rsidRPr="00BE3132">
        <w:rPr>
          <w:rFonts w:ascii="Arial" w:hAnsi="Arial" w:cs="Arial"/>
          <w:bCs/>
          <w:sz w:val="16"/>
          <w:szCs w:val="16"/>
          <w:lang w:val="es-MX"/>
        </w:rPr>
        <w:t xml:space="preserve"> a precio fijo en los términos de los artículos 65, 66 y 67 de la Ley, la fecha tentativa de firma de contrato, el día </w:t>
      </w:r>
      <w:r w:rsidR="00A13F44">
        <w:rPr>
          <w:rFonts w:ascii="Arial" w:hAnsi="Arial" w:cs="Arial"/>
          <w:b/>
          <w:bCs/>
          <w:color w:val="000000"/>
          <w:sz w:val="16"/>
          <w:szCs w:val="16"/>
          <w:lang w:val="es-MX"/>
        </w:rPr>
        <w:t>19</w:t>
      </w:r>
      <w:r w:rsidRPr="00BE3132">
        <w:rPr>
          <w:rFonts w:ascii="Arial" w:hAnsi="Arial" w:cs="Arial"/>
          <w:b/>
          <w:bCs/>
          <w:color w:val="000000"/>
          <w:sz w:val="16"/>
          <w:szCs w:val="16"/>
          <w:lang w:val="es-MX"/>
        </w:rPr>
        <w:t xml:space="preserve"> de </w:t>
      </w:r>
      <w:r w:rsidR="00CA31B4" w:rsidRPr="00BE3132">
        <w:rPr>
          <w:rFonts w:ascii="Arial" w:hAnsi="Arial" w:cs="Arial"/>
          <w:b/>
          <w:bCs/>
          <w:color w:val="000000"/>
          <w:sz w:val="16"/>
          <w:szCs w:val="16"/>
          <w:lang w:val="es-MX"/>
        </w:rPr>
        <w:t>marzo</w:t>
      </w:r>
      <w:r w:rsidRPr="00BE3132">
        <w:rPr>
          <w:rFonts w:ascii="Arial" w:hAnsi="Arial" w:cs="Arial"/>
          <w:b/>
          <w:bCs/>
          <w:color w:val="000000"/>
          <w:sz w:val="16"/>
          <w:szCs w:val="16"/>
          <w:lang w:val="es-MX"/>
        </w:rPr>
        <w:t xml:space="preserve"> de 20</w:t>
      </w:r>
      <w:r w:rsidR="00847110" w:rsidRPr="00BE3132">
        <w:rPr>
          <w:rFonts w:ascii="Arial" w:hAnsi="Arial" w:cs="Arial"/>
          <w:b/>
          <w:bCs/>
          <w:color w:val="000000"/>
          <w:sz w:val="16"/>
          <w:szCs w:val="16"/>
          <w:lang w:val="es-MX"/>
        </w:rPr>
        <w:t>2</w:t>
      </w:r>
      <w:r w:rsidR="00A13F44">
        <w:rPr>
          <w:rFonts w:ascii="Arial" w:hAnsi="Arial" w:cs="Arial"/>
          <w:b/>
          <w:bCs/>
          <w:color w:val="000000"/>
          <w:sz w:val="16"/>
          <w:szCs w:val="16"/>
          <w:lang w:val="es-MX"/>
        </w:rPr>
        <w:t>5</w:t>
      </w:r>
      <w:r w:rsidRPr="00BE3132">
        <w:rPr>
          <w:rFonts w:ascii="Arial" w:hAnsi="Arial" w:cs="Arial"/>
          <w:b/>
          <w:bCs/>
          <w:color w:val="000000"/>
          <w:sz w:val="16"/>
          <w:szCs w:val="16"/>
          <w:lang w:val="es-MX"/>
        </w:rPr>
        <w:t xml:space="preserve"> </w:t>
      </w:r>
      <w:r w:rsidRPr="00BE3132">
        <w:rPr>
          <w:rFonts w:ascii="Arial" w:hAnsi="Arial" w:cs="Arial"/>
          <w:bCs/>
          <w:sz w:val="16"/>
          <w:szCs w:val="16"/>
          <w:lang w:val="es-MX"/>
        </w:rPr>
        <w:t xml:space="preserve">en el Departamento de Compras de la Dirección General de Finanzas, sita en edificio 222 P.B., Ciudad Universitaria, en horario de </w:t>
      </w:r>
      <w:r w:rsidR="0022144B" w:rsidRPr="00BE3132">
        <w:rPr>
          <w:rFonts w:ascii="Arial" w:hAnsi="Arial" w:cs="Arial"/>
          <w:b/>
          <w:bCs/>
          <w:sz w:val="16"/>
          <w:szCs w:val="16"/>
          <w:lang w:val="es-MX"/>
        </w:rPr>
        <w:t>14</w:t>
      </w:r>
      <w:r w:rsidRPr="00BE3132">
        <w:rPr>
          <w:rFonts w:ascii="Arial" w:hAnsi="Arial" w:cs="Arial"/>
          <w:b/>
          <w:bCs/>
          <w:sz w:val="16"/>
          <w:szCs w:val="16"/>
          <w:lang w:val="es-MX"/>
        </w:rPr>
        <w:t xml:space="preserve">:00 a </w:t>
      </w:r>
      <w:r w:rsidR="0022144B" w:rsidRPr="00BE3132">
        <w:rPr>
          <w:rFonts w:ascii="Arial" w:hAnsi="Arial" w:cs="Arial"/>
          <w:b/>
          <w:bCs/>
          <w:sz w:val="16"/>
          <w:szCs w:val="16"/>
          <w:lang w:val="es-MX"/>
        </w:rPr>
        <w:t>15</w:t>
      </w:r>
      <w:r w:rsidRPr="00BE3132">
        <w:rPr>
          <w:rFonts w:ascii="Arial" w:hAnsi="Arial" w:cs="Arial"/>
          <w:b/>
          <w:bCs/>
          <w:sz w:val="16"/>
          <w:szCs w:val="16"/>
          <w:lang w:val="es-MX"/>
        </w:rPr>
        <w:t xml:space="preserve">:00 horas. </w:t>
      </w:r>
      <w:r w:rsidRPr="00BE3132">
        <w:rPr>
          <w:rFonts w:ascii="Arial" w:hAnsi="Arial" w:cs="Arial"/>
          <w:sz w:val="16"/>
          <w:szCs w:val="16"/>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BE3132">
        <w:rPr>
          <w:rFonts w:ascii="Arial" w:hAnsi="Arial" w:cs="Arial"/>
          <w:sz w:val="16"/>
          <w:szCs w:val="16"/>
        </w:rPr>
        <w:t>embargo,</w:t>
      </w:r>
      <w:r w:rsidRPr="00BE3132">
        <w:rPr>
          <w:rFonts w:ascii="Arial" w:hAnsi="Arial" w:cs="Arial"/>
          <w:sz w:val="16"/>
          <w:szCs w:val="16"/>
        </w:rPr>
        <w:t xml:space="preserve"> el plazo de las obligaciones para la entrega inicia al día siguiente de esta fecha, es decir se cuentan al día siguiente de la fecha de fallo.</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BE3132">
        <w:rPr>
          <w:rFonts w:ascii="Arial" w:hAnsi="Arial" w:cs="Arial"/>
          <w:sz w:val="18"/>
          <w:szCs w:val="18"/>
        </w:rPr>
        <w:t>----------</w:t>
      </w:r>
    </w:p>
    <w:p w14:paraId="473FFDBD" w14:textId="3B8A7B7B"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BE3132" w:rsidRPr="00BE3132">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w:t>
      </w:r>
      <w:r w:rsidR="00BE3132">
        <w:rPr>
          <w:rFonts w:ascii="Arial" w:hAnsi="Arial" w:cs="Arial"/>
          <w:sz w:val="16"/>
          <w:szCs w:val="16"/>
        </w:rPr>
        <w:t>a miscelánea fiscal para el 202</w:t>
      </w:r>
      <w:r w:rsidR="00A13F44">
        <w:rPr>
          <w:rFonts w:ascii="Arial" w:hAnsi="Arial" w:cs="Arial"/>
          <w:sz w:val="16"/>
          <w:szCs w:val="16"/>
        </w:rPr>
        <w:t>5</w:t>
      </w:r>
      <w:r w:rsidR="00BE3132" w:rsidRPr="00BE3132">
        <w:rPr>
          <w:rFonts w:ascii="Arial" w:hAnsi="Arial" w:cs="Arial"/>
          <w:sz w:val="16"/>
          <w:szCs w:val="16"/>
        </w:rPr>
        <w:t xml:space="preserve"> publicada el </w:t>
      </w:r>
      <w:r w:rsidR="00A13F44">
        <w:rPr>
          <w:rFonts w:ascii="Arial" w:hAnsi="Arial" w:cs="Arial"/>
          <w:sz w:val="16"/>
          <w:szCs w:val="16"/>
        </w:rPr>
        <w:t>30</w:t>
      </w:r>
      <w:r w:rsidR="00BE3132" w:rsidRPr="00BE3132">
        <w:rPr>
          <w:rFonts w:ascii="Arial" w:hAnsi="Arial" w:cs="Arial"/>
          <w:sz w:val="16"/>
          <w:szCs w:val="16"/>
        </w:rPr>
        <w:t xml:space="preserve"> de diciembre de 202</w:t>
      </w:r>
      <w:r w:rsidR="00A13F44">
        <w:rPr>
          <w:rFonts w:ascii="Arial" w:hAnsi="Arial" w:cs="Arial"/>
          <w:sz w:val="16"/>
          <w:szCs w:val="16"/>
        </w:rPr>
        <w:t>4</w:t>
      </w:r>
      <w:r w:rsidR="00BE3132" w:rsidRPr="00BE3132">
        <w:rPr>
          <w:rFonts w:ascii="Arial" w:hAnsi="Arial" w:cs="Arial"/>
          <w:sz w:val="16"/>
          <w:szCs w:val="16"/>
        </w:rPr>
        <w:t xml:space="preserve"> en el Diario Oficial de la Federación. Por lo que el concursante ganador deberá realizar la consulta de opinión ante el SAT en la página: </w:t>
      </w:r>
      <w:proofErr w:type="gramStart"/>
      <w:r w:rsidR="00BE3132" w:rsidRPr="00BE3132">
        <w:rPr>
          <w:rFonts w:ascii="Arial" w:hAnsi="Arial" w:cs="Arial"/>
          <w:sz w:val="16"/>
          <w:szCs w:val="16"/>
        </w:rPr>
        <w:t>http://www.sat.gob.mx  en</w:t>
      </w:r>
      <w:proofErr w:type="gramEnd"/>
      <w:r w:rsidR="00BE3132" w:rsidRPr="00BE3132">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w:t>
      </w:r>
      <w:r w:rsidR="00BE3132">
        <w:rPr>
          <w:rFonts w:ascii="Arial" w:hAnsi="Arial" w:cs="Arial"/>
          <w:sz w:val="16"/>
          <w:szCs w:val="16"/>
        </w:rPr>
        <w:t xml:space="preserve">onforme al numeral II.III. </w:t>
      </w:r>
      <w:r w:rsidR="00BE3132" w:rsidRPr="00BE3132">
        <w:rPr>
          <w:rFonts w:ascii="Arial" w:hAnsi="Arial" w:cs="Arial"/>
          <w:sz w:val="16"/>
          <w:szCs w:val="16"/>
        </w:rPr>
        <w:t xml:space="preserve">“Garantía de cumplimiento y </w:t>
      </w:r>
      <w:r w:rsidR="00BE3132">
        <w:rPr>
          <w:rFonts w:ascii="Arial" w:hAnsi="Arial" w:cs="Arial"/>
          <w:sz w:val="16"/>
          <w:szCs w:val="16"/>
        </w:rPr>
        <w:t>calidad</w:t>
      </w:r>
      <w:r w:rsidR="00BE3132" w:rsidRPr="00BE3132">
        <w:rPr>
          <w:rFonts w:ascii="Arial" w:hAnsi="Arial" w:cs="Arial"/>
          <w:sz w:val="16"/>
          <w:szCs w:val="16"/>
        </w:rPr>
        <w:t xml:space="preserve"> del contrato, o en su caso garantía de cumplimiento y calidad del contrato de la convocatoria de la Licitación al rubro señalada, y previo a la formalización del contrato, se deberá constituir por el licitante adjudicado, fianza expedida por una </w:t>
      </w:r>
      <w:r w:rsidR="00BE3132" w:rsidRPr="00BE3132">
        <w:rPr>
          <w:rFonts w:ascii="Arial" w:hAnsi="Arial" w:cs="Arial"/>
          <w:sz w:val="16"/>
          <w:szCs w:val="16"/>
        </w:rPr>
        <w:lastRenderedPageBreak/>
        <w:t>institución legalmente autorizada, en los términos de la Ley de Institu</w:t>
      </w:r>
      <w:r w:rsidR="00BE3132">
        <w:rPr>
          <w:rFonts w:ascii="Arial" w:hAnsi="Arial" w:cs="Arial"/>
          <w:sz w:val="16"/>
          <w:szCs w:val="16"/>
        </w:rPr>
        <w:t>ciones de Seguros y de Fianzas</w:t>
      </w:r>
      <w:r w:rsidR="00BE3132" w:rsidRPr="00BE3132">
        <w:rPr>
          <w:rFonts w:ascii="Arial" w:hAnsi="Arial" w:cs="Arial"/>
          <w:sz w:val="16"/>
          <w:szCs w:val="16"/>
        </w:rPr>
        <w:t xml:space="preserve"> a favor de la Universidad Autónoma de Aguascalientes, por un valor equivalente al 10% (diez por ciento) del monto total del contrato, antes de impuesto; en el texto de la póliza de fianza se deberán establecer las declaraciones previstas en los </w:t>
      </w:r>
      <w:r w:rsidR="00F91006">
        <w:rPr>
          <w:rFonts w:ascii="Arial" w:hAnsi="Arial" w:cs="Arial"/>
          <w:sz w:val="16"/>
          <w:szCs w:val="16"/>
        </w:rPr>
        <w:t>subnumerales</w:t>
      </w:r>
      <w:r w:rsidR="00BE3132" w:rsidRPr="00BE3132">
        <w:rPr>
          <w:rFonts w:ascii="Arial" w:hAnsi="Arial" w:cs="Arial"/>
          <w:sz w:val="16"/>
          <w:szCs w:val="16"/>
        </w:rPr>
        <w:t xml:space="preserve"> 1, 2, 3</w:t>
      </w:r>
      <w:r w:rsidR="00F91006">
        <w:rPr>
          <w:rFonts w:ascii="Arial" w:hAnsi="Arial" w:cs="Arial"/>
          <w:sz w:val="16"/>
          <w:szCs w:val="16"/>
        </w:rPr>
        <w:t>,</w:t>
      </w:r>
      <w:r w:rsidR="00BE3132" w:rsidRPr="00BE3132">
        <w:rPr>
          <w:rFonts w:ascii="Arial" w:hAnsi="Arial" w:cs="Arial"/>
          <w:sz w:val="16"/>
          <w:szCs w:val="16"/>
        </w:rPr>
        <w:t xml:space="preserve"> 4</w:t>
      </w:r>
      <w:r w:rsidR="00F91006">
        <w:rPr>
          <w:rFonts w:ascii="Arial" w:hAnsi="Arial" w:cs="Arial"/>
          <w:sz w:val="16"/>
          <w:szCs w:val="16"/>
        </w:rPr>
        <w:t>, 5 y 6,</w:t>
      </w:r>
      <w:r w:rsidR="00BE3132" w:rsidRPr="00BE3132">
        <w:rPr>
          <w:rFonts w:ascii="Arial" w:hAnsi="Arial" w:cs="Arial"/>
          <w:sz w:val="16"/>
          <w:szCs w:val="16"/>
        </w:rPr>
        <w:t xml:space="preserve"> del referido numeral</w:t>
      </w:r>
      <w:r w:rsidR="00CF0F48" w:rsidRPr="003B7915">
        <w:rPr>
          <w:rFonts w:ascii="Arial" w:hAnsi="Arial" w:cs="Arial"/>
          <w:sz w:val="16"/>
          <w:szCs w:val="16"/>
        </w:rPr>
        <w:t>.</w:t>
      </w:r>
      <w:r w:rsidR="003D6705" w:rsidRPr="003B7915">
        <w:rPr>
          <w:rFonts w:ascii="Arial" w:hAnsi="Arial" w:cs="Arial"/>
          <w:sz w:val="18"/>
          <w:szCs w:val="18"/>
        </w:rPr>
        <w:t>-----------------------------------------------------------------------------------</w:t>
      </w:r>
      <w:r w:rsidR="00BE3132">
        <w:rPr>
          <w:rFonts w:ascii="Arial" w:hAnsi="Arial" w:cs="Arial"/>
          <w:sz w:val="18"/>
          <w:szCs w:val="18"/>
        </w:rPr>
        <w:t>-------------------------------------------------------------------------------------------------------------------------------------------------------------------------</w:t>
      </w:r>
      <w:r w:rsidR="00F91006">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F937F4">
        <w:trPr>
          <w:trHeight w:val="276"/>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B03F14" w:rsidRPr="00FA7B6E" w14:paraId="42516961" w14:textId="77777777" w:rsidTr="00AE3929">
        <w:trPr>
          <w:jc w:val="center"/>
        </w:trPr>
        <w:tc>
          <w:tcPr>
            <w:tcW w:w="4414" w:type="dxa"/>
          </w:tcPr>
          <w:p w14:paraId="51C7C92F" w14:textId="77777777" w:rsidR="00B03F14" w:rsidRPr="00CC4D03" w:rsidRDefault="00B03F14" w:rsidP="00B03F14">
            <w:pPr>
              <w:pStyle w:val="Sangradetextonormal"/>
              <w:ind w:left="0"/>
              <w:rPr>
                <w:rFonts w:ascii="Arial" w:hAnsi="Arial" w:cs="Arial"/>
                <w:b/>
                <w:sz w:val="18"/>
                <w:szCs w:val="18"/>
              </w:rPr>
            </w:pPr>
          </w:p>
          <w:p w14:paraId="787DFD3E"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rPr>
              <w:t>C</w:t>
            </w:r>
            <w:r w:rsidRPr="00CC4D03">
              <w:rPr>
                <w:rFonts w:ascii="Arial" w:hAnsi="Arial" w:cs="Arial"/>
                <w:b/>
                <w:sz w:val="18"/>
                <w:szCs w:val="18"/>
              </w:rPr>
              <w:t xml:space="preserve">. Jorge </w:t>
            </w:r>
            <w:r>
              <w:rPr>
                <w:rFonts w:ascii="Arial" w:hAnsi="Arial" w:cs="Arial"/>
                <w:b/>
                <w:sz w:val="18"/>
                <w:szCs w:val="18"/>
              </w:rPr>
              <w:t>Silva Robles</w:t>
            </w:r>
          </w:p>
          <w:p w14:paraId="14692651" w14:textId="77777777" w:rsidR="00B03F14" w:rsidRDefault="00B03F14" w:rsidP="00B03F14">
            <w:pPr>
              <w:pStyle w:val="Sangradetextonormal"/>
              <w:ind w:left="0"/>
              <w:rPr>
                <w:rFonts w:ascii="Arial" w:hAnsi="Arial" w:cs="Arial"/>
                <w:sz w:val="18"/>
                <w:szCs w:val="18"/>
                <w:lang w:val="es-ES"/>
              </w:rPr>
            </w:pPr>
            <w:r w:rsidRPr="00974264">
              <w:rPr>
                <w:rFonts w:ascii="Arial" w:hAnsi="Arial" w:cs="Arial"/>
                <w:sz w:val="18"/>
                <w:szCs w:val="18"/>
                <w:lang w:val="es-ES"/>
              </w:rPr>
              <w:t xml:space="preserve">Director General Sustituto de Finanzas </w:t>
            </w:r>
          </w:p>
          <w:p w14:paraId="2CD6EF20" w14:textId="249DB7B2" w:rsidR="00B03F14" w:rsidRPr="00FA7B6E" w:rsidRDefault="00B03F14" w:rsidP="00B03F14">
            <w:pPr>
              <w:pStyle w:val="Sangradetextonormal"/>
              <w:ind w:left="0"/>
              <w:rPr>
                <w:rFonts w:ascii="Arial" w:hAnsi="Arial" w:cs="Arial"/>
                <w:b/>
                <w:sz w:val="18"/>
                <w:szCs w:val="18"/>
              </w:rPr>
            </w:pPr>
          </w:p>
        </w:tc>
        <w:tc>
          <w:tcPr>
            <w:tcW w:w="4414" w:type="dxa"/>
          </w:tcPr>
          <w:p w14:paraId="51D46913" w14:textId="77777777" w:rsidR="00B03F14" w:rsidRPr="00FA7B6E" w:rsidRDefault="00B03F14" w:rsidP="00B03F14">
            <w:pPr>
              <w:pStyle w:val="Sangradetextonormal"/>
              <w:ind w:left="0"/>
              <w:jc w:val="center"/>
              <w:rPr>
                <w:rFonts w:ascii="Arial" w:hAnsi="Arial" w:cs="Arial"/>
                <w:sz w:val="18"/>
                <w:szCs w:val="18"/>
              </w:rPr>
            </w:pPr>
          </w:p>
          <w:p w14:paraId="5CCFD5A4" w14:textId="77777777" w:rsidR="00B03F14" w:rsidRPr="00FA7B6E" w:rsidRDefault="00B03F14" w:rsidP="00B03F14">
            <w:pPr>
              <w:pStyle w:val="Sangradetextonormal"/>
              <w:ind w:left="0"/>
              <w:jc w:val="center"/>
              <w:rPr>
                <w:rFonts w:ascii="Arial" w:hAnsi="Arial" w:cs="Arial"/>
                <w:sz w:val="18"/>
                <w:szCs w:val="18"/>
              </w:rPr>
            </w:pPr>
          </w:p>
          <w:p w14:paraId="4CA07265" w14:textId="2C43E951"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2EAEB632" w14:textId="77777777" w:rsidTr="00AE3929">
        <w:trPr>
          <w:jc w:val="center"/>
        </w:trPr>
        <w:tc>
          <w:tcPr>
            <w:tcW w:w="4414" w:type="dxa"/>
          </w:tcPr>
          <w:p w14:paraId="20EFAF65" w14:textId="77777777" w:rsidR="00B03F14" w:rsidRPr="00CC4D03" w:rsidRDefault="00B03F14" w:rsidP="00B03F14">
            <w:pPr>
              <w:pStyle w:val="Sangradetextonormal"/>
              <w:ind w:left="0"/>
              <w:rPr>
                <w:rFonts w:ascii="Arial" w:hAnsi="Arial" w:cs="Arial"/>
                <w:b/>
                <w:sz w:val="18"/>
                <w:szCs w:val="18"/>
              </w:rPr>
            </w:pPr>
          </w:p>
          <w:p w14:paraId="2628717C"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Beatriz E. Rivera de Loera</w:t>
            </w:r>
          </w:p>
          <w:p w14:paraId="789679EF"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 xml:space="preserve">Jefa del Departamento de Compras </w:t>
            </w:r>
          </w:p>
          <w:p w14:paraId="121D8606" w14:textId="77777777" w:rsidR="00B03F14" w:rsidRPr="00FA7B6E" w:rsidRDefault="00B03F14" w:rsidP="00B03F14">
            <w:pPr>
              <w:pStyle w:val="Sangradetextonormal"/>
              <w:ind w:left="0"/>
              <w:rPr>
                <w:rFonts w:ascii="Arial" w:hAnsi="Arial" w:cs="Arial"/>
                <w:sz w:val="18"/>
                <w:szCs w:val="18"/>
                <w:lang w:val="es-ES"/>
              </w:rPr>
            </w:pPr>
          </w:p>
        </w:tc>
        <w:tc>
          <w:tcPr>
            <w:tcW w:w="4414" w:type="dxa"/>
          </w:tcPr>
          <w:p w14:paraId="11AB4350" w14:textId="77777777" w:rsidR="00B03F14" w:rsidRPr="00FA7B6E" w:rsidRDefault="00B03F14" w:rsidP="00B03F14">
            <w:pPr>
              <w:pStyle w:val="Sangradetextonormal"/>
              <w:ind w:left="0"/>
              <w:jc w:val="center"/>
              <w:rPr>
                <w:rFonts w:ascii="Arial" w:hAnsi="Arial" w:cs="Arial"/>
                <w:sz w:val="18"/>
                <w:szCs w:val="18"/>
              </w:rPr>
            </w:pPr>
          </w:p>
          <w:p w14:paraId="72421134" w14:textId="77777777" w:rsidR="00B03F14" w:rsidRPr="00FA7B6E" w:rsidRDefault="00B03F14" w:rsidP="00B03F14">
            <w:pPr>
              <w:pStyle w:val="Sangradetextonormal"/>
              <w:ind w:left="0"/>
              <w:jc w:val="center"/>
              <w:rPr>
                <w:rFonts w:ascii="Arial" w:hAnsi="Arial" w:cs="Arial"/>
                <w:sz w:val="18"/>
                <w:szCs w:val="18"/>
              </w:rPr>
            </w:pPr>
          </w:p>
          <w:p w14:paraId="6B9ADA1F" w14:textId="7777777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17A72637" w14:textId="77777777" w:rsidTr="00AE3929">
        <w:trPr>
          <w:jc w:val="center"/>
        </w:trPr>
        <w:tc>
          <w:tcPr>
            <w:tcW w:w="4414" w:type="dxa"/>
          </w:tcPr>
          <w:p w14:paraId="2891E86E" w14:textId="77777777" w:rsidR="00B03F14" w:rsidRPr="00DC0CE6" w:rsidRDefault="00B03F14" w:rsidP="00B03F14">
            <w:pPr>
              <w:pStyle w:val="Sangradetextonormal"/>
              <w:ind w:left="0"/>
              <w:rPr>
                <w:rFonts w:ascii="Arial" w:hAnsi="Arial" w:cs="Arial"/>
                <w:b/>
                <w:sz w:val="16"/>
                <w:szCs w:val="16"/>
                <w:lang w:val="es-ES"/>
              </w:rPr>
            </w:pPr>
          </w:p>
          <w:p w14:paraId="008E8E98" w14:textId="3EE1BBC0" w:rsidR="00B03F14" w:rsidRPr="00A47DD1" w:rsidRDefault="00B03F14" w:rsidP="00B03F14">
            <w:pPr>
              <w:pStyle w:val="Sangradetextonormal"/>
              <w:ind w:left="0"/>
              <w:rPr>
                <w:rFonts w:ascii="Arial" w:hAnsi="Arial" w:cs="Arial"/>
                <w:b/>
                <w:sz w:val="18"/>
                <w:szCs w:val="18"/>
                <w:lang w:val="es-ES"/>
              </w:rPr>
            </w:pPr>
            <w:r w:rsidRPr="00A47DD1">
              <w:rPr>
                <w:rFonts w:ascii="Arial" w:hAnsi="Arial" w:cs="Arial"/>
                <w:b/>
                <w:sz w:val="18"/>
                <w:szCs w:val="18"/>
                <w:lang w:val="es-ES"/>
              </w:rPr>
              <w:t xml:space="preserve">C. </w:t>
            </w:r>
            <w:r w:rsidR="00F056F2">
              <w:rPr>
                <w:rFonts w:ascii="Arial" w:hAnsi="Arial" w:cs="Arial"/>
                <w:b/>
                <w:sz w:val="18"/>
                <w:szCs w:val="18"/>
                <w:lang w:val="es-ES"/>
              </w:rPr>
              <w:t>Esmeralda Yazmin Rodríguez Durón</w:t>
            </w:r>
          </w:p>
          <w:p w14:paraId="78010D65" w14:textId="77777777" w:rsidR="00B03F14" w:rsidRPr="00A47DD1" w:rsidRDefault="00B03F14" w:rsidP="00B03F14">
            <w:pPr>
              <w:pStyle w:val="Sangradetextonormal"/>
              <w:ind w:left="0"/>
              <w:rPr>
                <w:rFonts w:ascii="Arial" w:hAnsi="Arial" w:cs="Arial"/>
                <w:sz w:val="18"/>
                <w:szCs w:val="18"/>
                <w:lang w:val="es-ES"/>
              </w:rPr>
            </w:pPr>
            <w:r w:rsidRPr="00A47DD1">
              <w:rPr>
                <w:rFonts w:ascii="Arial" w:hAnsi="Arial" w:cs="Arial"/>
                <w:sz w:val="18"/>
                <w:szCs w:val="18"/>
                <w:lang w:val="es-ES"/>
              </w:rPr>
              <w:t>Representante de la Contraloría Universitaria</w:t>
            </w:r>
          </w:p>
          <w:p w14:paraId="3CF91F18" w14:textId="77777777" w:rsidR="00B03F14" w:rsidRPr="00FA7B6E" w:rsidRDefault="00B03F14" w:rsidP="00B03F14">
            <w:pPr>
              <w:pStyle w:val="Sangradetextonormal"/>
              <w:ind w:left="0"/>
              <w:rPr>
                <w:rFonts w:ascii="Arial" w:hAnsi="Arial" w:cs="Arial"/>
                <w:sz w:val="18"/>
                <w:szCs w:val="18"/>
                <w:lang w:val="es-ES"/>
              </w:rPr>
            </w:pPr>
          </w:p>
        </w:tc>
        <w:tc>
          <w:tcPr>
            <w:tcW w:w="4414" w:type="dxa"/>
          </w:tcPr>
          <w:p w14:paraId="1503E4CD" w14:textId="5CDDE333" w:rsidR="00B03F14" w:rsidRPr="00FA7B6E" w:rsidRDefault="00B03F14" w:rsidP="00B03F14">
            <w:pPr>
              <w:pStyle w:val="Sangradetextonormal"/>
              <w:ind w:left="0"/>
              <w:jc w:val="center"/>
              <w:rPr>
                <w:rFonts w:ascii="Arial" w:hAnsi="Arial" w:cs="Arial"/>
                <w:sz w:val="18"/>
                <w:szCs w:val="18"/>
              </w:rPr>
            </w:pPr>
          </w:p>
          <w:p w14:paraId="47620148" w14:textId="77777777" w:rsidR="00B03F14" w:rsidRPr="00FA7B6E" w:rsidRDefault="00B03F14" w:rsidP="00B03F14">
            <w:pPr>
              <w:pStyle w:val="Sangradetextonormal"/>
              <w:ind w:left="0"/>
              <w:jc w:val="center"/>
              <w:rPr>
                <w:rFonts w:ascii="Arial" w:hAnsi="Arial" w:cs="Arial"/>
                <w:sz w:val="18"/>
                <w:szCs w:val="18"/>
              </w:rPr>
            </w:pPr>
          </w:p>
          <w:p w14:paraId="628807FB" w14:textId="516D4245" w:rsidR="00B03F14" w:rsidRPr="00FA7B6E" w:rsidRDefault="00B03F14" w:rsidP="00B03F14">
            <w:pPr>
              <w:pStyle w:val="Sangradetextonormal"/>
              <w:ind w:left="0"/>
              <w:jc w:val="center"/>
              <w:rPr>
                <w:rFonts w:ascii="Arial" w:hAnsi="Arial" w:cs="Arial"/>
                <w:b/>
                <w:sz w:val="18"/>
                <w:szCs w:val="18"/>
              </w:rPr>
            </w:pPr>
            <w:r w:rsidRPr="00FA7B6E">
              <w:rPr>
                <w:rFonts w:ascii="Arial" w:hAnsi="Arial" w:cs="Arial"/>
                <w:sz w:val="18"/>
                <w:szCs w:val="18"/>
              </w:rPr>
              <w:t>____________________________________</w:t>
            </w:r>
          </w:p>
        </w:tc>
      </w:tr>
      <w:tr w:rsidR="00B03F14" w:rsidRPr="00FA7B6E" w14:paraId="7EFBC806" w14:textId="77777777" w:rsidTr="00AE3929">
        <w:trPr>
          <w:jc w:val="center"/>
        </w:trPr>
        <w:tc>
          <w:tcPr>
            <w:tcW w:w="4414" w:type="dxa"/>
          </w:tcPr>
          <w:p w14:paraId="5B6BD407" w14:textId="77777777" w:rsidR="00B03F14" w:rsidRPr="00CC4D03" w:rsidRDefault="00B03F14" w:rsidP="00B03F14">
            <w:pPr>
              <w:pStyle w:val="Sangradetextonormal"/>
              <w:ind w:left="0"/>
              <w:rPr>
                <w:rFonts w:ascii="Arial" w:hAnsi="Arial" w:cs="Arial"/>
                <w:b/>
                <w:sz w:val="18"/>
                <w:szCs w:val="18"/>
                <w:lang w:val="es-ES"/>
              </w:rPr>
            </w:pPr>
          </w:p>
          <w:p w14:paraId="52B1EAFB"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María Díaz Rodríguez</w:t>
            </w:r>
          </w:p>
          <w:p w14:paraId="0E90823E"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Representante del Departamento Jurídico</w:t>
            </w:r>
          </w:p>
          <w:p w14:paraId="6F1A70BF" w14:textId="77777777" w:rsidR="00B03F14" w:rsidRDefault="00B03F14" w:rsidP="00B03F14">
            <w:pPr>
              <w:pStyle w:val="Sangradetextonormal"/>
              <w:ind w:left="0"/>
              <w:rPr>
                <w:rFonts w:ascii="Arial" w:hAnsi="Arial" w:cs="Arial"/>
                <w:b/>
                <w:sz w:val="18"/>
                <w:szCs w:val="18"/>
                <w:lang w:val="es-ES"/>
              </w:rPr>
            </w:pPr>
          </w:p>
          <w:p w14:paraId="75B455A3" w14:textId="49702A7A" w:rsidR="00665181" w:rsidRPr="00FA7B6E" w:rsidRDefault="00665181" w:rsidP="00B03F14">
            <w:pPr>
              <w:pStyle w:val="Sangradetextonormal"/>
              <w:ind w:left="0"/>
              <w:rPr>
                <w:rFonts w:ascii="Arial" w:hAnsi="Arial" w:cs="Arial"/>
                <w:b/>
                <w:sz w:val="18"/>
                <w:szCs w:val="18"/>
                <w:lang w:val="es-ES"/>
              </w:rPr>
            </w:pPr>
          </w:p>
        </w:tc>
        <w:tc>
          <w:tcPr>
            <w:tcW w:w="4414" w:type="dxa"/>
          </w:tcPr>
          <w:p w14:paraId="7C460F6B" w14:textId="77777777" w:rsidR="00B03F14" w:rsidRPr="00FA7B6E" w:rsidRDefault="00B03F14" w:rsidP="00B03F14">
            <w:pPr>
              <w:pStyle w:val="Sangradetextonormal"/>
              <w:ind w:left="0"/>
              <w:jc w:val="center"/>
              <w:rPr>
                <w:rFonts w:ascii="Arial" w:hAnsi="Arial" w:cs="Arial"/>
                <w:sz w:val="18"/>
                <w:szCs w:val="18"/>
              </w:rPr>
            </w:pPr>
          </w:p>
          <w:p w14:paraId="5EEBFA10" w14:textId="77777777" w:rsidR="00B03F14" w:rsidRPr="00FA7B6E" w:rsidRDefault="00B03F14" w:rsidP="00665181">
            <w:pPr>
              <w:pStyle w:val="Sangradetextonormal"/>
              <w:ind w:left="0"/>
              <w:rPr>
                <w:rFonts w:ascii="Arial" w:hAnsi="Arial" w:cs="Arial"/>
                <w:sz w:val="18"/>
                <w:szCs w:val="18"/>
              </w:rPr>
            </w:pPr>
          </w:p>
          <w:p w14:paraId="22465371" w14:textId="423A544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117472EF" w14:textId="77777777" w:rsidTr="00AE3929">
        <w:trPr>
          <w:jc w:val="center"/>
        </w:trPr>
        <w:tc>
          <w:tcPr>
            <w:tcW w:w="4414" w:type="dxa"/>
          </w:tcPr>
          <w:p w14:paraId="53EBE123" w14:textId="77777777" w:rsidR="00B03F14" w:rsidRPr="00CC4D03" w:rsidRDefault="00B03F14" w:rsidP="00B03F14">
            <w:pPr>
              <w:pStyle w:val="Sangradetextonormal"/>
              <w:ind w:left="0"/>
              <w:rPr>
                <w:rFonts w:ascii="Arial" w:hAnsi="Arial" w:cs="Arial"/>
                <w:b/>
                <w:sz w:val="18"/>
                <w:szCs w:val="18"/>
                <w:lang w:val="es-ES"/>
              </w:rPr>
            </w:pPr>
          </w:p>
          <w:p w14:paraId="080000FD" w14:textId="2F7B8829" w:rsidR="00B03F14" w:rsidRDefault="00B03F14" w:rsidP="00B03F14">
            <w:pPr>
              <w:pStyle w:val="Sangradetextonormal"/>
              <w:ind w:left="0"/>
              <w:rPr>
                <w:rFonts w:ascii="Arial" w:hAnsi="Arial" w:cs="Arial"/>
                <w:sz w:val="18"/>
                <w:szCs w:val="18"/>
              </w:rPr>
            </w:pPr>
            <w:r w:rsidRPr="00CC4D03">
              <w:rPr>
                <w:rFonts w:ascii="Arial" w:hAnsi="Arial" w:cs="Arial"/>
                <w:sz w:val="18"/>
                <w:szCs w:val="18"/>
              </w:rPr>
              <w:t>Dir</w:t>
            </w:r>
            <w:r w:rsidR="00F056F2">
              <w:rPr>
                <w:rFonts w:ascii="Arial" w:hAnsi="Arial" w:cs="Arial"/>
                <w:sz w:val="18"/>
                <w:szCs w:val="18"/>
              </w:rPr>
              <w:t>ección</w:t>
            </w:r>
            <w:r w:rsidRPr="00CC4D03">
              <w:rPr>
                <w:rFonts w:ascii="Arial" w:hAnsi="Arial" w:cs="Arial"/>
                <w:sz w:val="18"/>
                <w:szCs w:val="18"/>
              </w:rPr>
              <w:t xml:space="preserve"> General de Planeación y Desarrollo </w:t>
            </w:r>
          </w:p>
          <w:p w14:paraId="79B06AC1" w14:textId="58E13CF1" w:rsidR="00B03F14" w:rsidRPr="005B0DE9" w:rsidRDefault="00B03F14" w:rsidP="00B03F14">
            <w:pPr>
              <w:pStyle w:val="Sangradetextonormal"/>
              <w:ind w:left="0"/>
              <w:rPr>
                <w:rFonts w:ascii="Arial" w:hAnsi="Arial" w:cs="Arial"/>
                <w:sz w:val="18"/>
                <w:szCs w:val="18"/>
                <w:highlight w:val="yellow"/>
                <w:lang w:val="es-ES"/>
              </w:rPr>
            </w:pPr>
          </w:p>
        </w:tc>
        <w:tc>
          <w:tcPr>
            <w:tcW w:w="4414" w:type="dxa"/>
          </w:tcPr>
          <w:p w14:paraId="252711F0" w14:textId="77777777" w:rsidR="00B03F14" w:rsidRPr="00FA7B6E" w:rsidRDefault="00B03F14" w:rsidP="00B03F14">
            <w:pPr>
              <w:pStyle w:val="Sangradetextonormal"/>
              <w:ind w:left="0"/>
              <w:jc w:val="center"/>
              <w:rPr>
                <w:rFonts w:ascii="Arial" w:hAnsi="Arial" w:cs="Arial"/>
                <w:sz w:val="18"/>
                <w:szCs w:val="18"/>
              </w:rPr>
            </w:pPr>
          </w:p>
          <w:p w14:paraId="7FFC69D1" w14:textId="509F83EA"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A7B6E" w:rsidRPr="00FA7B6E" w14:paraId="175D8F0A" w14:textId="77777777" w:rsidTr="00AE3929">
        <w:trPr>
          <w:jc w:val="center"/>
        </w:trPr>
        <w:tc>
          <w:tcPr>
            <w:tcW w:w="4414" w:type="dxa"/>
          </w:tcPr>
          <w:p w14:paraId="7B71EF14" w14:textId="77777777" w:rsidR="00FA7B6E" w:rsidRPr="00FA7B6E" w:rsidRDefault="00FA7B6E" w:rsidP="00FA7B6E">
            <w:pPr>
              <w:pStyle w:val="Sangradetextonormal"/>
              <w:ind w:left="0"/>
              <w:rPr>
                <w:rFonts w:ascii="Arial" w:hAnsi="Arial" w:cs="Arial"/>
                <w:b/>
                <w:sz w:val="18"/>
                <w:szCs w:val="18"/>
                <w:lang w:val="es-ES"/>
              </w:rPr>
            </w:pPr>
          </w:p>
          <w:p w14:paraId="5CEDC0EF" w14:textId="5300B721" w:rsidR="00FA7B6E" w:rsidRPr="00FA7B6E" w:rsidRDefault="00B03F14" w:rsidP="00FA7B6E">
            <w:pPr>
              <w:rPr>
                <w:rFonts w:ascii="Arial" w:hAnsi="Arial" w:cs="Arial"/>
                <w:b/>
                <w:sz w:val="18"/>
                <w:szCs w:val="18"/>
                <w:highlight w:val="yellow"/>
              </w:rPr>
            </w:pPr>
            <w:r>
              <w:rPr>
                <w:rFonts w:ascii="Arial" w:hAnsi="Arial" w:cs="Arial"/>
                <w:b/>
                <w:sz w:val="18"/>
                <w:szCs w:val="18"/>
              </w:rPr>
              <w:t>C.</w:t>
            </w:r>
            <w:r w:rsidR="00FA7B6E" w:rsidRPr="00FA7B6E">
              <w:rPr>
                <w:rFonts w:ascii="Arial" w:hAnsi="Arial" w:cs="Arial"/>
                <w:b/>
                <w:sz w:val="18"/>
                <w:szCs w:val="18"/>
              </w:rPr>
              <w:t xml:space="preserve"> </w:t>
            </w:r>
            <w:r w:rsidR="00F056F2">
              <w:rPr>
                <w:rFonts w:ascii="Arial" w:hAnsi="Arial" w:cs="Arial"/>
                <w:b/>
                <w:sz w:val="18"/>
                <w:szCs w:val="18"/>
              </w:rPr>
              <w:t xml:space="preserve">Graciela Valadez </w:t>
            </w:r>
            <w:proofErr w:type="spellStart"/>
            <w:r w:rsidR="00F056F2">
              <w:rPr>
                <w:rFonts w:ascii="Arial" w:hAnsi="Arial" w:cs="Arial"/>
                <w:b/>
                <w:sz w:val="18"/>
                <w:szCs w:val="18"/>
              </w:rPr>
              <w:t>Solis</w:t>
            </w:r>
            <w:proofErr w:type="spellEnd"/>
            <w:r w:rsidR="00FA7B6E" w:rsidRPr="00FA7B6E">
              <w:rPr>
                <w:rFonts w:ascii="Arial" w:hAnsi="Arial" w:cs="Arial"/>
                <w:b/>
                <w:sz w:val="18"/>
                <w:szCs w:val="18"/>
                <w:highlight w:val="yellow"/>
              </w:rPr>
              <w:t xml:space="preserve">    </w:t>
            </w:r>
          </w:p>
          <w:p w14:paraId="280F759B" w14:textId="0B08D43D" w:rsidR="00FA7B6E" w:rsidRPr="00FA7B6E" w:rsidRDefault="00FA7B6E" w:rsidP="00FA7B6E">
            <w:pPr>
              <w:pStyle w:val="Sangradetextonormal"/>
              <w:ind w:left="0"/>
              <w:rPr>
                <w:rFonts w:ascii="Arial" w:hAnsi="Arial" w:cs="Arial"/>
                <w:sz w:val="18"/>
                <w:szCs w:val="18"/>
                <w:lang w:val="es-ES"/>
              </w:rPr>
            </w:pPr>
            <w:r w:rsidRPr="00FA7B6E">
              <w:rPr>
                <w:rFonts w:ascii="Arial" w:hAnsi="Arial" w:cs="Arial"/>
                <w:sz w:val="18"/>
                <w:szCs w:val="18"/>
                <w:lang w:val="es-ES"/>
              </w:rPr>
              <w:t>Jef</w:t>
            </w:r>
            <w:r w:rsidR="00F056F2">
              <w:rPr>
                <w:rFonts w:ascii="Arial" w:hAnsi="Arial" w:cs="Arial"/>
                <w:sz w:val="18"/>
                <w:szCs w:val="18"/>
                <w:lang w:val="es-ES"/>
              </w:rPr>
              <w:t>a</w:t>
            </w:r>
            <w:r w:rsidRPr="00FA7B6E">
              <w:rPr>
                <w:rFonts w:ascii="Arial" w:hAnsi="Arial" w:cs="Arial"/>
                <w:sz w:val="18"/>
                <w:szCs w:val="18"/>
                <w:lang w:val="es-ES"/>
              </w:rPr>
              <w:t xml:space="preserve"> de </w:t>
            </w:r>
            <w:r w:rsidR="00F056F2">
              <w:rPr>
                <w:rFonts w:ascii="Arial" w:hAnsi="Arial" w:cs="Arial"/>
                <w:sz w:val="18"/>
                <w:szCs w:val="18"/>
                <w:lang w:val="es-ES"/>
              </w:rPr>
              <w:t>la Sección de Transportes</w:t>
            </w:r>
            <w:r w:rsidRPr="00FA7B6E">
              <w:rPr>
                <w:rFonts w:ascii="Arial" w:hAnsi="Arial" w:cs="Arial"/>
                <w:sz w:val="18"/>
                <w:szCs w:val="18"/>
                <w:lang w:val="es-ES"/>
              </w:rPr>
              <w:t xml:space="preserve"> del Depto. de Servicios Generales de la DGIU (Área requirente)</w:t>
            </w:r>
          </w:p>
          <w:p w14:paraId="1C4D35C8" w14:textId="77777777" w:rsidR="00FA7B6E" w:rsidRPr="00FA7B6E" w:rsidRDefault="00FA7B6E" w:rsidP="00FA7B6E">
            <w:pPr>
              <w:pStyle w:val="Sangradetextonormal"/>
              <w:ind w:left="0"/>
              <w:rPr>
                <w:rFonts w:ascii="Arial" w:hAnsi="Arial" w:cs="Arial"/>
                <w:b/>
                <w:sz w:val="18"/>
                <w:szCs w:val="18"/>
                <w:lang w:val="es-ES"/>
              </w:rPr>
            </w:pPr>
          </w:p>
        </w:tc>
        <w:tc>
          <w:tcPr>
            <w:tcW w:w="4414" w:type="dxa"/>
          </w:tcPr>
          <w:p w14:paraId="4159AA83" w14:textId="77777777" w:rsidR="00FA7B6E" w:rsidRPr="00FA7B6E" w:rsidRDefault="00FA7B6E" w:rsidP="00FA7B6E">
            <w:pPr>
              <w:pStyle w:val="Sangradetextonormal"/>
              <w:ind w:left="0"/>
              <w:jc w:val="center"/>
              <w:rPr>
                <w:rFonts w:ascii="Arial" w:hAnsi="Arial" w:cs="Arial"/>
                <w:sz w:val="18"/>
                <w:szCs w:val="18"/>
              </w:rPr>
            </w:pPr>
          </w:p>
          <w:p w14:paraId="27EF4AD8" w14:textId="77777777" w:rsidR="00FA7B6E" w:rsidRPr="00FA7B6E" w:rsidRDefault="00FA7B6E" w:rsidP="00FA7B6E">
            <w:pPr>
              <w:pStyle w:val="Sangradetextonormal"/>
              <w:ind w:left="0"/>
              <w:rPr>
                <w:rFonts w:ascii="Arial" w:hAnsi="Arial" w:cs="Arial"/>
                <w:sz w:val="18"/>
                <w:szCs w:val="18"/>
              </w:rPr>
            </w:pPr>
          </w:p>
          <w:p w14:paraId="2216FF7C" w14:textId="77777777" w:rsidR="00FA7B6E" w:rsidRPr="00FA7B6E" w:rsidRDefault="00FA7B6E" w:rsidP="00FA7B6E">
            <w:pPr>
              <w:pStyle w:val="Sangradetextonormal"/>
              <w:ind w:left="0"/>
              <w:rPr>
                <w:rFonts w:ascii="Arial" w:hAnsi="Arial" w:cs="Arial"/>
                <w:sz w:val="18"/>
                <w:szCs w:val="18"/>
              </w:rPr>
            </w:pPr>
          </w:p>
          <w:p w14:paraId="59150B41" w14:textId="675408AB" w:rsidR="00FA7B6E" w:rsidRPr="00FA7B6E" w:rsidRDefault="00FA7B6E" w:rsidP="00FA7B6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4157B9" w:rsidRPr="00FA7B6E" w14:paraId="1100F4C5" w14:textId="77777777" w:rsidTr="00AE3929">
        <w:trPr>
          <w:jc w:val="center"/>
        </w:trPr>
        <w:tc>
          <w:tcPr>
            <w:tcW w:w="4414" w:type="dxa"/>
          </w:tcPr>
          <w:p w14:paraId="77E4075A" w14:textId="77777777" w:rsidR="004157B9" w:rsidRPr="00FA7B6E" w:rsidRDefault="004157B9" w:rsidP="004157B9">
            <w:pPr>
              <w:pStyle w:val="Sangradetextonormal"/>
              <w:ind w:left="0"/>
              <w:rPr>
                <w:rFonts w:ascii="Arial" w:hAnsi="Arial" w:cs="Arial"/>
                <w:b/>
                <w:sz w:val="18"/>
                <w:szCs w:val="18"/>
                <w:lang w:val="es-ES"/>
              </w:rPr>
            </w:pPr>
          </w:p>
          <w:p w14:paraId="01FAFD30" w14:textId="261F44AA" w:rsidR="004157B9" w:rsidRPr="00FA7B6E" w:rsidRDefault="004157B9" w:rsidP="004157B9">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 xml:space="preserve">Berenice Ceballos </w:t>
            </w:r>
            <w:proofErr w:type="spellStart"/>
            <w:r>
              <w:rPr>
                <w:rFonts w:ascii="Arial" w:hAnsi="Arial" w:cs="Arial"/>
                <w:b/>
                <w:sz w:val="18"/>
                <w:szCs w:val="18"/>
                <w:lang w:val="es-ES"/>
              </w:rPr>
              <w:t>Guzmám</w:t>
            </w:r>
            <w:proofErr w:type="spellEnd"/>
          </w:p>
          <w:p w14:paraId="14CFC6B9" w14:textId="77777777" w:rsidR="004157B9" w:rsidRPr="00FA7B6E" w:rsidRDefault="004157B9" w:rsidP="004157B9">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08DC17B8" w14:textId="77777777" w:rsidR="004157B9" w:rsidRPr="00FA7B6E" w:rsidRDefault="004157B9" w:rsidP="004157B9">
            <w:pPr>
              <w:pStyle w:val="Sangradetextonormal"/>
              <w:ind w:left="0"/>
              <w:rPr>
                <w:rFonts w:ascii="Arial" w:hAnsi="Arial" w:cs="Arial"/>
                <w:b/>
                <w:sz w:val="18"/>
                <w:szCs w:val="18"/>
                <w:lang w:val="es-ES"/>
              </w:rPr>
            </w:pPr>
          </w:p>
        </w:tc>
        <w:tc>
          <w:tcPr>
            <w:tcW w:w="4414" w:type="dxa"/>
          </w:tcPr>
          <w:p w14:paraId="0207681A" w14:textId="77777777" w:rsidR="004157B9" w:rsidRPr="00FA7B6E" w:rsidRDefault="004157B9" w:rsidP="004157B9">
            <w:pPr>
              <w:pStyle w:val="Sangradetextonormal"/>
              <w:ind w:left="0"/>
              <w:jc w:val="center"/>
              <w:rPr>
                <w:rFonts w:ascii="Arial" w:hAnsi="Arial" w:cs="Arial"/>
                <w:sz w:val="18"/>
                <w:szCs w:val="18"/>
              </w:rPr>
            </w:pPr>
          </w:p>
          <w:p w14:paraId="71315D19" w14:textId="77777777" w:rsidR="004157B9" w:rsidRPr="00FA7B6E" w:rsidRDefault="004157B9" w:rsidP="004157B9">
            <w:pPr>
              <w:pStyle w:val="Sangradetextonormal"/>
              <w:ind w:left="0"/>
              <w:rPr>
                <w:rFonts w:ascii="Arial" w:hAnsi="Arial" w:cs="Arial"/>
                <w:sz w:val="18"/>
                <w:szCs w:val="18"/>
              </w:rPr>
            </w:pPr>
          </w:p>
          <w:p w14:paraId="7E86B5FF" w14:textId="0DCD7602" w:rsidR="004157B9" w:rsidRPr="00FA7B6E" w:rsidRDefault="004157B9" w:rsidP="004157B9">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C3740" w:rsidRPr="00FA7B6E" w14:paraId="60AA6D3A" w14:textId="77777777" w:rsidTr="00AE3929">
        <w:trPr>
          <w:jc w:val="center"/>
        </w:trPr>
        <w:tc>
          <w:tcPr>
            <w:tcW w:w="4414" w:type="dxa"/>
          </w:tcPr>
          <w:p w14:paraId="736FD899" w14:textId="77777777" w:rsidR="009C3740" w:rsidRPr="00FA7B6E" w:rsidRDefault="009C3740" w:rsidP="009C3740">
            <w:pPr>
              <w:pStyle w:val="Sangradetextonormal"/>
              <w:ind w:left="0"/>
              <w:rPr>
                <w:rFonts w:ascii="Arial" w:hAnsi="Arial" w:cs="Arial"/>
                <w:b/>
                <w:sz w:val="18"/>
                <w:szCs w:val="18"/>
                <w:lang w:val="es-ES"/>
              </w:rPr>
            </w:pPr>
          </w:p>
          <w:p w14:paraId="24D56E1A" w14:textId="25D42F01" w:rsidR="009C3740" w:rsidRPr="00FA7B6E" w:rsidRDefault="009C3740" w:rsidP="009C3740">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Gabriela del Socorro Muñoz Vera</w:t>
            </w:r>
          </w:p>
          <w:p w14:paraId="67F8DDBA" w14:textId="140A583E" w:rsidR="009C3740" w:rsidRPr="00FA7B6E" w:rsidRDefault="009C3740" w:rsidP="009C3740">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77112657" w:rsidR="009C3740" w:rsidRPr="00FA7B6E" w:rsidRDefault="009C3740" w:rsidP="009C3740">
            <w:pPr>
              <w:pStyle w:val="Sangradetextonormal"/>
              <w:ind w:left="0"/>
              <w:rPr>
                <w:rFonts w:ascii="Arial" w:hAnsi="Arial" w:cs="Arial"/>
                <w:b/>
                <w:sz w:val="18"/>
                <w:szCs w:val="18"/>
                <w:highlight w:val="yellow"/>
                <w:lang w:val="es-ES"/>
              </w:rPr>
            </w:pPr>
          </w:p>
        </w:tc>
        <w:tc>
          <w:tcPr>
            <w:tcW w:w="4414" w:type="dxa"/>
          </w:tcPr>
          <w:p w14:paraId="3DB72581" w14:textId="77777777" w:rsidR="009C3740" w:rsidRPr="00FA7B6E" w:rsidRDefault="009C3740" w:rsidP="009C3740">
            <w:pPr>
              <w:pStyle w:val="Sangradetextonormal"/>
              <w:ind w:left="0"/>
              <w:jc w:val="center"/>
              <w:rPr>
                <w:rFonts w:ascii="Arial" w:hAnsi="Arial" w:cs="Arial"/>
                <w:sz w:val="18"/>
                <w:szCs w:val="18"/>
              </w:rPr>
            </w:pPr>
          </w:p>
          <w:p w14:paraId="7F70F499" w14:textId="77777777" w:rsidR="009C3740" w:rsidRPr="00FA7B6E" w:rsidRDefault="009C3740" w:rsidP="009C3740">
            <w:pPr>
              <w:pStyle w:val="Sangradetextonormal"/>
              <w:ind w:left="0"/>
              <w:rPr>
                <w:rFonts w:ascii="Arial" w:hAnsi="Arial" w:cs="Arial"/>
                <w:sz w:val="18"/>
                <w:szCs w:val="18"/>
              </w:rPr>
            </w:pPr>
          </w:p>
          <w:p w14:paraId="7078ADA4" w14:textId="2B6491C9" w:rsidR="009C3740" w:rsidRPr="00FA7B6E" w:rsidRDefault="009C3740" w:rsidP="009C3740">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C3740" w:rsidRPr="00FA7B6E" w14:paraId="0E847DCF" w14:textId="77777777" w:rsidTr="00AE3929">
        <w:trPr>
          <w:jc w:val="center"/>
        </w:trPr>
        <w:tc>
          <w:tcPr>
            <w:tcW w:w="4414" w:type="dxa"/>
          </w:tcPr>
          <w:p w14:paraId="711D1BEB" w14:textId="77777777" w:rsidR="009C3740" w:rsidRPr="00FA7B6E" w:rsidRDefault="009C3740" w:rsidP="009C3740">
            <w:pPr>
              <w:pStyle w:val="Sangradetextonormal"/>
              <w:ind w:left="0"/>
              <w:rPr>
                <w:rFonts w:ascii="Arial" w:hAnsi="Arial" w:cs="Arial"/>
                <w:b/>
                <w:sz w:val="18"/>
                <w:szCs w:val="18"/>
                <w:lang w:val="es-ES"/>
              </w:rPr>
            </w:pPr>
          </w:p>
          <w:p w14:paraId="04C5048E" w14:textId="1FDC2243" w:rsidR="009C3740" w:rsidRPr="00FA7B6E" w:rsidRDefault="009C3740" w:rsidP="009C3740">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Arnoldo Rodríguez Romo</w:t>
            </w:r>
          </w:p>
          <w:p w14:paraId="154C6A92" w14:textId="77777777" w:rsidR="009C3740" w:rsidRPr="00FA7B6E" w:rsidRDefault="009C3740" w:rsidP="009C3740">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EEF2FEC" w14:textId="77777777" w:rsidR="009C3740" w:rsidRPr="00FA7B6E" w:rsidRDefault="009C3740" w:rsidP="009C3740">
            <w:pPr>
              <w:pStyle w:val="Sangradetextonormal"/>
              <w:ind w:left="0"/>
              <w:rPr>
                <w:rFonts w:ascii="Arial" w:hAnsi="Arial" w:cs="Arial"/>
                <w:b/>
                <w:sz w:val="18"/>
                <w:szCs w:val="18"/>
                <w:lang w:val="es-ES"/>
              </w:rPr>
            </w:pPr>
          </w:p>
        </w:tc>
        <w:tc>
          <w:tcPr>
            <w:tcW w:w="4414" w:type="dxa"/>
          </w:tcPr>
          <w:p w14:paraId="2FA1123F" w14:textId="77777777" w:rsidR="009C3740" w:rsidRPr="00FA7B6E" w:rsidRDefault="009C3740" w:rsidP="009C3740">
            <w:pPr>
              <w:pStyle w:val="Sangradetextonormal"/>
              <w:ind w:left="0"/>
              <w:jc w:val="center"/>
              <w:rPr>
                <w:rFonts w:ascii="Arial" w:hAnsi="Arial" w:cs="Arial"/>
                <w:sz w:val="18"/>
                <w:szCs w:val="18"/>
              </w:rPr>
            </w:pPr>
          </w:p>
          <w:p w14:paraId="5145BEFF" w14:textId="77777777" w:rsidR="009C3740" w:rsidRPr="00FA7B6E" w:rsidRDefault="009C3740" w:rsidP="009C3740">
            <w:pPr>
              <w:pStyle w:val="Sangradetextonormal"/>
              <w:ind w:left="0"/>
              <w:jc w:val="center"/>
              <w:rPr>
                <w:rFonts w:ascii="Arial" w:hAnsi="Arial" w:cs="Arial"/>
                <w:sz w:val="18"/>
                <w:szCs w:val="18"/>
              </w:rPr>
            </w:pPr>
          </w:p>
          <w:p w14:paraId="590E23E9" w14:textId="7BBD1ABE" w:rsidR="009C3740" w:rsidRPr="00FA7B6E" w:rsidRDefault="009C3740" w:rsidP="009C3740">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77035" w:rsidRPr="00371B68" w14:paraId="42E4D794" w14:textId="77777777" w:rsidTr="00277035">
        <w:trPr>
          <w:trHeight w:val="165"/>
        </w:trPr>
        <w:tc>
          <w:tcPr>
            <w:tcW w:w="8828" w:type="dxa"/>
            <w:gridSpan w:val="2"/>
            <w:shd w:val="clear" w:color="auto" w:fill="F2F2F2" w:themeFill="background1" w:themeFillShade="F2"/>
            <w:vAlign w:val="center"/>
          </w:tcPr>
          <w:p w14:paraId="48781C5C" w14:textId="77777777" w:rsidR="00277035" w:rsidRPr="00371B68" w:rsidRDefault="00277035" w:rsidP="00922F98">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922F98">
        <w:tc>
          <w:tcPr>
            <w:tcW w:w="4390" w:type="dxa"/>
            <w:vAlign w:val="center"/>
          </w:tcPr>
          <w:p w14:paraId="602F20A8" w14:textId="77777777" w:rsidR="002F51C7" w:rsidRPr="00CA68C9" w:rsidRDefault="002F51C7" w:rsidP="00922F98">
            <w:pPr>
              <w:pStyle w:val="Sangradetextonormal"/>
              <w:ind w:left="0"/>
              <w:rPr>
                <w:rFonts w:ascii="Arial" w:hAnsi="Arial" w:cs="Arial"/>
                <w:b/>
                <w:sz w:val="18"/>
                <w:szCs w:val="18"/>
              </w:rPr>
            </w:pPr>
          </w:p>
          <w:p w14:paraId="0B04A959" w14:textId="6F68D1D6" w:rsidR="002F51C7" w:rsidRPr="00075958" w:rsidRDefault="002F51C7" w:rsidP="00922F98">
            <w:pPr>
              <w:pStyle w:val="Sangradetextonormal"/>
              <w:ind w:left="0"/>
              <w:rPr>
                <w:rFonts w:ascii="Arial" w:hAnsi="Arial" w:cs="Arial"/>
                <w:sz w:val="18"/>
                <w:szCs w:val="18"/>
                <w:highlight w:val="yellow"/>
              </w:rPr>
            </w:pPr>
            <w:r w:rsidRPr="00075958">
              <w:rPr>
                <w:rFonts w:ascii="Arial" w:hAnsi="Arial" w:cs="Arial"/>
                <w:sz w:val="18"/>
                <w:szCs w:val="18"/>
              </w:rPr>
              <w:t>C</w:t>
            </w:r>
            <w:r w:rsidR="00075958" w:rsidRPr="00075958">
              <w:rPr>
                <w:rFonts w:ascii="Arial" w:hAnsi="Arial" w:cs="Arial"/>
                <w:sz w:val="18"/>
                <w:szCs w:val="18"/>
              </w:rPr>
              <w:t>. Lilia Adriana Ramírez Rodríguez</w:t>
            </w:r>
          </w:p>
          <w:p w14:paraId="03036DB4" w14:textId="77777777" w:rsidR="00665181" w:rsidRPr="00075958" w:rsidRDefault="00075958" w:rsidP="00665181">
            <w:pPr>
              <w:pStyle w:val="Sangradetextonormal"/>
              <w:ind w:left="0"/>
              <w:rPr>
                <w:rFonts w:ascii="Arial" w:hAnsi="Arial" w:cs="Arial"/>
                <w:b/>
                <w:sz w:val="18"/>
                <w:szCs w:val="18"/>
              </w:rPr>
            </w:pPr>
            <w:r w:rsidRPr="00075958">
              <w:rPr>
                <w:rFonts w:ascii="Arial" w:hAnsi="Arial" w:cs="Arial"/>
                <w:b/>
                <w:sz w:val="18"/>
                <w:szCs w:val="18"/>
              </w:rPr>
              <w:t>TECHACCES SERVICES, S.A. DE C.V.</w:t>
            </w:r>
          </w:p>
          <w:p w14:paraId="7E22DB5A" w14:textId="725D5E9C" w:rsidR="00075958" w:rsidRPr="00CA68C9" w:rsidRDefault="00075958" w:rsidP="00665181">
            <w:pPr>
              <w:pStyle w:val="Sangradetextonormal"/>
              <w:ind w:left="0"/>
              <w:rPr>
                <w:rFonts w:ascii="Arial" w:hAnsi="Arial" w:cs="Arial"/>
                <w:sz w:val="18"/>
                <w:szCs w:val="18"/>
              </w:rPr>
            </w:pPr>
          </w:p>
        </w:tc>
        <w:tc>
          <w:tcPr>
            <w:tcW w:w="4438" w:type="dxa"/>
          </w:tcPr>
          <w:p w14:paraId="1A460CA6" w14:textId="77777777" w:rsidR="002F51C7" w:rsidRPr="00E63A8F" w:rsidRDefault="002F51C7" w:rsidP="00922F98">
            <w:pPr>
              <w:pStyle w:val="Sangradetextonormal"/>
              <w:ind w:left="0"/>
              <w:jc w:val="center"/>
              <w:rPr>
                <w:rFonts w:ascii="Arial" w:hAnsi="Arial" w:cs="Arial"/>
                <w:sz w:val="17"/>
                <w:szCs w:val="17"/>
              </w:rPr>
            </w:pPr>
          </w:p>
          <w:p w14:paraId="5AF9B53C" w14:textId="77777777" w:rsidR="002F51C7" w:rsidRPr="00E63A8F" w:rsidRDefault="002F51C7" w:rsidP="00922F98">
            <w:pPr>
              <w:pStyle w:val="Sangradetextonormal"/>
              <w:ind w:left="0"/>
              <w:jc w:val="center"/>
              <w:rPr>
                <w:rFonts w:ascii="Arial" w:hAnsi="Arial" w:cs="Arial"/>
                <w:sz w:val="17"/>
                <w:szCs w:val="17"/>
              </w:rPr>
            </w:pPr>
          </w:p>
          <w:p w14:paraId="38AAB303" w14:textId="77777777" w:rsidR="002F51C7" w:rsidRPr="001E08C3" w:rsidRDefault="002F51C7" w:rsidP="00922F98">
            <w:pPr>
              <w:jc w:val="center"/>
            </w:pPr>
            <w:r w:rsidRPr="00E63A8F">
              <w:rPr>
                <w:rFonts w:ascii="Arial" w:hAnsi="Arial" w:cs="Arial"/>
                <w:sz w:val="17"/>
                <w:szCs w:val="17"/>
              </w:rPr>
              <w:t>______________________________________</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372F7A84" w:rsidR="002F51C7" w:rsidRPr="00FF5388" w:rsidRDefault="002F51C7" w:rsidP="002F51C7">
      <w:pPr>
        <w:pStyle w:val="Sangradetextonormal"/>
        <w:ind w:left="0"/>
        <w:jc w:val="both"/>
        <w:rPr>
          <w:rFonts w:ascii="Arial" w:hAnsi="Arial" w:cs="Arial"/>
          <w:sz w:val="18"/>
          <w:szCs w:val="18"/>
        </w:rPr>
      </w:pPr>
      <w:r w:rsidRPr="004C38EC">
        <w:rPr>
          <w:rFonts w:ascii="Arial" w:hAnsi="Arial" w:cs="Arial"/>
          <w:sz w:val="18"/>
          <w:szCs w:val="18"/>
        </w:rPr>
        <w:t xml:space="preserve">Se hace </w:t>
      </w:r>
      <w:r w:rsidRPr="00755CDA">
        <w:rPr>
          <w:rFonts w:ascii="Arial" w:hAnsi="Arial" w:cs="Arial"/>
          <w:sz w:val="18"/>
          <w:szCs w:val="18"/>
        </w:rPr>
        <w:t xml:space="preserve">saber que </w:t>
      </w:r>
      <w:r w:rsidRPr="00F929FD">
        <w:rPr>
          <w:rFonts w:ascii="Arial" w:hAnsi="Arial" w:cs="Arial"/>
          <w:sz w:val="18"/>
          <w:szCs w:val="18"/>
        </w:rPr>
        <w:t xml:space="preserve">la presente acta de notificación de fallo consta </w:t>
      </w:r>
      <w:r w:rsidRPr="00AB6B9B">
        <w:rPr>
          <w:rFonts w:ascii="Arial" w:hAnsi="Arial" w:cs="Arial"/>
          <w:sz w:val="18"/>
          <w:szCs w:val="18"/>
        </w:rPr>
        <w:t xml:space="preserve">de </w:t>
      </w:r>
      <w:r w:rsidR="00BB639D" w:rsidRPr="00AB6B9B">
        <w:rPr>
          <w:rFonts w:ascii="Arial" w:hAnsi="Arial" w:cs="Arial"/>
          <w:b/>
          <w:sz w:val="18"/>
          <w:szCs w:val="18"/>
        </w:rPr>
        <w:t>1</w:t>
      </w:r>
      <w:r w:rsidR="00AB6B9B" w:rsidRPr="00AB6B9B">
        <w:rPr>
          <w:rFonts w:ascii="Arial" w:hAnsi="Arial" w:cs="Arial"/>
          <w:b/>
          <w:sz w:val="18"/>
          <w:szCs w:val="18"/>
        </w:rPr>
        <w:t>5</w:t>
      </w:r>
      <w:r w:rsidRPr="00AB6B9B">
        <w:rPr>
          <w:rFonts w:ascii="Arial" w:hAnsi="Arial" w:cs="Arial"/>
          <w:b/>
          <w:sz w:val="18"/>
          <w:szCs w:val="18"/>
        </w:rPr>
        <w:t xml:space="preserve"> páginas</w:t>
      </w:r>
      <w:r w:rsidR="00067E56" w:rsidRPr="00AB6B9B">
        <w:rPr>
          <w:rFonts w:ascii="Arial" w:hAnsi="Arial" w:cs="Arial"/>
          <w:sz w:val="18"/>
          <w:szCs w:val="18"/>
        </w:rPr>
        <w:t>;</w:t>
      </w:r>
      <w:r w:rsidR="00067E56" w:rsidRPr="00F929FD">
        <w:rPr>
          <w:rFonts w:ascii="Arial" w:hAnsi="Arial" w:cs="Arial"/>
          <w:sz w:val="18"/>
          <w:szCs w:val="18"/>
        </w:rPr>
        <w:t xml:space="preserve"> el Dictamen Técnico</w:t>
      </w:r>
      <w:r w:rsidR="00644A67">
        <w:rPr>
          <w:rFonts w:ascii="Arial" w:hAnsi="Arial" w:cs="Arial"/>
          <w:sz w:val="18"/>
          <w:szCs w:val="18"/>
        </w:rPr>
        <w:t xml:space="preserve"> y </w:t>
      </w:r>
      <w:proofErr w:type="spellStart"/>
      <w:r w:rsidR="00644A67">
        <w:rPr>
          <w:rFonts w:ascii="Arial" w:hAnsi="Arial" w:cs="Arial"/>
          <w:sz w:val="18"/>
          <w:szCs w:val="18"/>
        </w:rPr>
        <w:t>Económinco</w:t>
      </w:r>
      <w:proofErr w:type="spellEnd"/>
      <w:r w:rsidR="00067E56" w:rsidRPr="00F929FD">
        <w:rPr>
          <w:rFonts w:ascii="Arial" w:hAnsi="Arial" w:cs="Arial"/>
          <w:sz w:val="18"/>
          <w:szCs w:val="18"/>
        </w:rPr>
        <w:t>, Anexo “1</w:t>
      </w:r>
      <w:r w:rsidRPr="00F929FD">
        <w:rPr>
          <w:rFonts w:ascii="Arial" w:hAnsi="Arial" w:cs="Arial"/>
          <w:sz w:val="18"/>
          <w:szCs w:val="18"/>
        </w:rPr>
        <w:t xml:space="preserve">” consta </w:t>
      </w:r>
      <w:r w:rsidRPr="00AB6B9B">
        <w:rPr>
          <w:rFonts w:ascii="Arial" w:hAnsi="Arial" w:cs="Arial"/>
          <w:sz w:val="18"/>
          <w:szCs w:val="18"/>
        </w:rPr>
        <w:t xml:space="preserve">de </w:t>
      </w:r>
      <w:r w:rsidR="00AB6B9B" w:rsidRPr="00AB6B9B">
        <w:rPr>
          <w:rFonts w:ascii="Arial" w:hAnsi="Arial" w:cs="Arial"/>
          <w:b/>
          <w:sz w:val="18"/>
          <w:szCs w:val="18"/>
        </w:rPr>
        <w:t>09</w:t>
      </w:r>
      <w:r w:rsidRPr="00AB6B9B">
        <w:rPr>
          <w:rFonts w:ascii="Arial" w:hAnsi="Arial" w:cs="Arial"/>
          <w:b/>
          <w:sz w:val="18"/>
          <w:szCs w:val="18"/>
        </w:rPr>
        <w:t xml:space="preserve"> páginas</w:t>
      </w:r>
      <w:r w:rsidRPr="00AB6B9B">
        <w:rPr>
          <w:rFonts w:ascii="Arial" w:hAnsi="Arial" w:cs="Arial"/>
          <w:sz w:val="18"/>
          <w:szCs w:val="18"/>
        </w:rPr>
        <w:t xml:space="preserve">, </w:t>
      </w:r>
      <w:r w:rsidR="00644A67" w:rsidRPr="00AB6B9B">
        <w:rPr>
          <w:rFonts w:ascii="Arial" w:hAnsi="Arial" w:cs="Arial"/>
          <w:sz w:val="18"/>
          <w:szCs w:val="18"/>
        </w:rPr>
        <w:t>A</w:t>
      </w:r>
      <w:r w:rsidR="00644A67" w:rsidRPr="00F929FD">
        <w:rPr>
          <w:rFonts w:ascii="Arial" w:hAnsi="Arial" w:cs="Arial"/>
          <w:sz w:val="18"/>
          <w:szCs w:val="18"/>
        </w:rPr>
        <w:t>nexo “1</w:t>
      </w:r>
      <w:r w:rsidR="00644A67">
        <w:rPr>
          <w:rFonts w:ascii="Arial" w:hAnsi="Arial" w:cs="Arial"/>
          <w:sz w:val="18"/>
          <w:szCs w:val="18"/>
        </w:rPr>
        <w:t>.1</w:t>
      </w:r>
      <w:r w:rsidR="00644A67" w:rsidRPr="00F929FD">
        <w:rPr>
          <w:rFonts w:ascii="Arial" w:hAnsi="Arial" w:cs="Arial"/>
          <w:sz w:val="18"/>
          <w:szCs w:val="18"/>
        </w:rPr>
        <w:t>”</w:t>
      </w:r>
      <w:r w:rsidR="00644A67">
        <w:rPr>
          <w:rFonts w:ascii="Arial" w:hAnsi="Arial" w:cs="Arial"/>
          <w:sz w:val="18"/>
          <w:szCs w:val="18"/>
        </w:rPr>
        <w:t xml:space="preserve">, </w:t>
      </w:r>
      <w:r w:rsidR="00644A67" w:rsidRPr="00F929FD">
        <w:rPr>
          <w:rFonts w:ascii="Arial" w:hAnsi="Arial" w:cs="Arial"/>
          <w:sz w:val="18"/>
          <w:szCs w:val="18"/>
        </w:rPr>
        <w:t xml:space="preserve">consta </w:t>
      </w:r>
      <w:r w:rsidR="00644A67" w:rsidRPr="00AB6B9B">
        <w:rPr>
          <w:rFonts w:ascii="Arial" w:hAnsi="Arial" w:cs="Arial"/>
          <w:sz w:val="18"/>
          <w:szCs w:val="18"/>
        </w:rPr>
        <w:t xml:space="preserve">de </w:t>
      </w:r>
      <w:r w:rsidR="00AB6B9B" w:rsidRPr="00AB6B9B">
        <w:rPr>
          <w:rFonts w:ascii="Arial" w:hAnsi="Arial" w:cs="Arial"/>
          <w:b/>
          <w:sz w:val="18"/>
          <w:szCs w:val="18"/>
        </w:rPr>
        <w:t>48</w:t>
      </w:r>
      <w:r w:rsidR="00644A67" w:rsidRPr="00AB6B9B">
        <w:rPr>
          <w:rFonts w:ascii="Arial" w:hAnsi="Arial" w:cs="Arial"/>
          <w:b/>
          <w:sz w:val="18"/>
          <w:szCs w:val="18"/>
        </w:rPr>
        <w:t xml:space="preserve"> páginas</w:t>
      </w:r>
      <w:r w:rsidR="00644A67" w:rsidRPr="00F929FD">
        <w:rPr>
          <w:rFonts w:ascii="Arial" w:hAnsi="Arial" w:cs="Arial"/>
          <w:sz w:val="18"/>
          <w:szCs w:val="18"/>
        </w:rPr>
        <w:t xml:space="preserve"> </w:t>
      </w:r>
      <w:r w:rsidRPr="00F929FD">
        <w:rPr>
          <w:rFonts w:ascii="Arial" w:hAnsi="Arial" w:cs="Arial"/>
          <w:sz w:val="18"/>
          <w:szCs w:val="18"/>
        </w:rPr>
        <w:t xml:space="preserve">y el </w:t>
      </w:r>
      <w:r w:rsidRPr="00FF5388">
        <w:rPr>
          <w:rFonts w:ascii="Arial" w:hAnsi="Arial" w:cs="Arial"/>
          <w:sz w:val="18"/>
          <w:szCs w:val="18"/>
        </w:rPr>
        <w:t>Análisis administrativo</w:t>
      </w:r>
      <w:r w:rsidR="00067E56" w:rsidRPr="00FF5388">
        <w:rPr>
          <w:rFonts w:ascii="Arial" w:hAnsi="Arial" w:cs="Arial"/>
          <w:sz w:val="18"/>
          <w:szCs w:val="18"/>
        </w:rPr>
        <w:t xml:space="preserve"> Anexo “2</w:t>
      </w:r>
      <w:r w:rsidR="00067E56" w:rsidRPr="00AB6B9B">
        <w:rPr>
          <w:rFonts w:ascii="Arial" w:hAnsi="Arial" w:cs="Arial"/>
          <w:sz w:val="18"/>
          <w:szCs w:val="18"/>
        </w:rPr>
        <w:t>”</w:t>
      </w:r>
      <w:r w:rsidRPr="00AB6B9B">
        <w:rPr>
          <w:rFonts w:ascii="Arial" w:hAnsi="Arial" w:cs="Arial"/>
          <w:sz w:val="18"/>
          <w:szCs w:val="18"/>
        </w:rPr>
        <w:t xml:space="preserve"> consta en </w:t>
      </w:r>
      <w:r w:rsidR="00AB6B9B" w:rsidRPr="00AB6B9B">
        <w:rPr>
          <w:rFonts w:ascii="Arial" w:hAnsi="Arial" w:cs="Arial"/>
          <w:b/>
          <w:sz w:val="18"/>
          <w:szCs w:val="18"/>
        </w:rPr>
        <w:t>15</w:t>
      </w:r>
      <w:r w:rsidRPr="00AB6B9B">
        <w:rPr>
          <w:rFonts w:ascii="Arial" w:hAnsi="Arial" w:cs="Arial"/>
          <w:b/>
          <w:sz w:val="18"/>
          <w:szCs w:val="18"/>
        </w:rPr>
        <w:t xml:space="preserve"> páginas</w:t>
      </w:r>
      <w:r w:rsidRPr="00AB6B9B">
        <w:rPr>
          <w:rFonts w:ascii="Arial" w:hAnsi="Arial" w:cs="Arial"/>
          <w:sz w:val="18"/>
          <w:szCs w:val="18"/>
        </w:rPr>
        <w:t>. --------------------------------------------------------------------------------------------------------------------------------------------------------------------</w:t>
      </w:r>
      <w:r w:rsidR="00067E56" w:rsidRPr="00AB6B9B">
        <w:rPr>
          <w:rFonts w:ascii="Arial" w:hAnsi="Arial" w:cs="Arial"/>
          <w:sz w:val="18"/>
          <w:szCs w:val="18"/>
        </w:rPr>
        <w:t>-----</w:t>
      </w:r>
      <w:r w:rsidR="004C38EC" w:rsidRPr="00AB6B9B">
        <w:rPr>
          <w:rFonts w:ascii="Arial" w:hAnsi="Arial" w:cs="Arial"/>
          <w:sz w:val="18"/>
          <w:szCs w:val="18"/>
        </w:rPr>
        <w:t>---------</w:t>
      </w:r>
      <w:r w:rsidR="001B519D" w:rsidRPr="00AB6B9B">
        <w:rPr>
          <w:rFonts w:ascii="Arial" w:hAnsi="Arial" w:cs="Arial"/>
          <w:sz w:val="18"/>
          <w:szCs w:val="18"/>
        </w:rPr>
        <w:t>-----------------------------------------------------------------------</w:t>
      </w:r>
    </w:p>
    <w:p w14:paraId="51953D94" w14:textId="67790B99" w:rsidR="001E0896" w:rsidRPr="00C14816" w:rsidRDefault="001E0896" w:rsidP="00E043AE">
      <w:pPr>
        <w:pStyle w:val="Sangradetextonormal"/>
        <w:ind w:left="0"/>
        <w:jc w:val="both"/>
        <w:rPr>
          <w:rFonts w:ascii="Arial" w:hAnsi="Arial" w:cs="Arial"/>
          <w:b/>
          <w:sz w:val="18"/>
          <w:szCs w:val="18"/>
        </w:rPr>
      </w:pPr>
      <w:r w:rsidRPr="000F7138">
        <w:rPr>
          <w:rFonts w:ascii="Arial" w:hAnsi="Arial" w:cs="Arial"/>
          <w:sz w:val="18"/>
          <w:szCs w:val="18"/>
        </w:rPr>
        <w:t xml:space="preserve">Siendo las </w:t>
      </w:r>
      <w:r w:rsidR="00FE1EB0" w:rsidRPr="000F7138">
        <w:rPr>
          <w:rFonts w:ascii="Arial" w:hAnsi="Arial" w:cs="Arial"/>
          <w:b/>
          <w:sz w:val="18"/>
          <w:szCs w:val="18"/>
        </w:rPr>
        <w:t>1</w:t>
      </w:r>
      <w:r w:rsidR="00C14816" w:rsidRPr="000F7138">
        <w:rPr>
          <w:rFonts w:ascii="Arial" w:hAnsi="Arial" w:cs="Arial"/>
          <w:b/>
          <w:sz w:val="18"/>
          <w:szCs w:val="18"/>
        </w:rPr>
        <w:t>4</w:t>
      </w:r>
      <w:r w:rsidRPr="000F7138">
        <w:rPr>
          <w:rFonts w:ascii="Arial" w:hAnsi="Arial" w:cs="Arial"/>
          <w:b/>
          <w:sz w:val="18"/>
          <w:szCs w:val="18"/>
        </w:rPr>
        <w:t>:</w:t>
      </w:r>
      <w:r w:rsidR="000F7138" w:rsidRPr="000F7138">
        <w:rPr>
          <w:rFonts w:ascii="Arial" w:hAnsi="Arial" w:cs="Arial"/>
          <w:b/>
          <w:sz w:val="18"/>
          <w:szCs w:val="18"/>
        </w:rPr>
        <w:t>13</w:t>
      </w:r>
      <w:r w:rsidRPr="000F7138">
        <w:rPr>
          <w:rFonts w:ascii="Arial" w:hAnsi="Arial" w:cs="Arial"/>
          <w:sz w:val="18"/>
          <w:szCs w:val="18"/>
        </w:rPr>
        <w:t xml:space="preserve"> horas del día de su inicio, se da por concluida la presente junta firmando el acta los que en ella intervienen para</w:t>
      </w:r>
      <w:r w:rsidRPr="00FF5388">
        <w:rPr>
          <w:rFonts w:ascii="Arial" w:hAnsi="Arial" w:cs="Arial"/>
          <w:sz w:val="18"/>
          <w:szCs w:val="18"/>
        </w:rPr>
        <w:t xml:space="preserve"> los fines y efectos</w:t>
      </w:r>
      <w:r w:rsidRPr="00342CC6">
        <w:rPr>
          <w:rFonts w:ascii="Arial" w:hAnsi="Arial" w:cs="Arial"/>
          <w:sz w:val="18"/>
          <w:szCs w:val="18"/>
        </w:rPr>
        <w:t xml:space="preserve">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8DEC890"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4C0FC2">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9336EE" w:rsidRDefault="009336EE" w:rsidP="004F08CF">
      <w:r>
        <w:separator/>
      </w:r>
    </w:p>
  </w:endnote>
  <w:endnote w:type="continuationSeparator" w:id="0">
    <w:p w14:paraId="7747DE7D" w14:textId="77777777" w:rsidR="009336EE" w:rsidRDefault="009336E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000E299" w:rsidR="009336EE" w:rsidRPr="003B7915" w:rsidRDefault="009336E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009-2025</w:t>
    </w:r>
  </w:p>
  <w:p w14:paraId="300C9066" w14:textId="5150B69D" w:rsidR="009336EE" w:rsidRPr="003B7915" w:rsidRDefault="009336E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18</w:t>
    </w:r>
    <w:r w:rsidRPr="003B7915">
      <w:rPr>
        <w:rFonts w:ascii="Tahoma" w:hAnsi="Tahoma" w:cs="Tahoma"/>
        <w:snapToGrid w:val="0"/>
        <w:sz w:val="12"/>
        <w:szCs w:val="12"/>
      </w:rPr>
      <w:fldChar w:fldCharType="end"/>
    </w:r>
  </w:p>
  <w:p w14:paraId="6D0C6195" w14:textId="77777777" w:rsidR="009336EE" w:rsidRPr="003B7915" w:rsidRDefault="009336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9336EE" w:rsidRDefault="009336EE" w:rsidP="004F08CF">
      <w:r>
        <w:separator/>
      </w:r>
    </w:p>
  </w:footnote>
  <w:footnote w:type="continuationSeparator" w:id="0">
    <w:p w14:paraId="5766713E" w14:textId="77777777" w:rsidR="009336EE" w:rsidRDefault="009336E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9336EE" w:rsidRPr="00400A61" w:rsidRDefault="009336E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9336EE" w:rsidRPr="003B7915" w14:paraId="68B796FB" w14:textId="77777777" w:rsidTr="00D01779">
      <w:trPr>
        <w:jc w:val="right"/>
      </w:trPr>
      <w:tc>
        <w:tcPr>
          <w:tcW w:w="5260" w:type="dxa"/>
          <w:shd w:val="clear" w:color="auto" w:fill="auto"/>
        </w:tcPr>
        <w:p w14:paraId="499EB5F7" w14:textId="77777777" w:rsidR="009336EE" w:rsidRPr="003B7915" w:rsidRDefault="009336E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9336EE" w:rsidRPr="003B7915" w14:paraId="29A72E0C" w14:textId="77777777" w:rsidTr="00D01779">
      <w:trPr>
        <w:jc w:val="right"/>
      </w:trPr>
      <w:tc>
        <w:tcPr>
          <w:tcW w:w="5260" w:type="dxa"/>
          <w:shd w:val="clear" w:color="auto" w:fill="auto"/>
        </w:tcPr>
        <w:p w14:paraId="66280DD2" w14:textId="77777777" w:rsidR="009336EE" w:rsidRPr="003B7915" w:rsidRDefault="009336EE" w:rsidP="00D01779">
          <w:pPr>
            <w:jc w:val="center"/>
            <w:rPr>
              <w:rFonts w:ascii="Arial" w:hAnsi="Arial" w:cs="Arial"/>
              <w:b/>
            </w:rPr>
          </w:pPr>
          <w:r w:rsidRPr="003B7915">
            <w:rPr>
              <w:rFonts w:ascii="Arial" w:hAnsi="Arial" w:cs="Arial"/>
              <w:b/>
            </w:rPr>
            <w:t>DIRECCIÓN GENERAL DE FINANZAS</w:t>
          </w:r>
        </w:p>
      </w:tc>
    </w:tr>
    <w:tr w:rsidR="009336EE" w:rsidRPr="003B7915" w14:paraId="0BFF67D6" w14:textId="77777777" w:rsidTr="00D01779">
      <w:trPr>
        <w:jc w:val="right"/>
      </w:trPr>
      <w:tc>
        <w:tcPr>
          <w:tcW w:w="5260" w:type="dxa"/>
          <w:shd w:val="clear" w:color="auto" w:fill="auto"/>
        </w:tcPr>
        <w:p w14:paraId="0D9E4666" w14:textId="77777777" w:rsidR="009336EE" w:rsidRPr="003B7915" w:rsidRDefault="009336EE" w:rsidP="00D01779">
          <w:pPr>
            <w:rPr>
              <w:rFonts w:ascii="Arial" w:hAnsi="Arial" w:cs="Arial"/>
              <w:b/>
              <w:sz w:val="18"/>
              <w:szCs w:val="18"/>
            </w:rPr>
          </w:pPr>
          <w:r w:rsidRPr="003B7915">
            <w:rPr>
              <w:rFonts w:ascii="Arial" w:hAnsi="Arial" w:cs="Arial"/>
              <w:b/>
              <w:sz w:val="18"/>
              <w:szCs w:val="18"/>
            </w:rPr>
            <w:t xml:space="preserve">NOTIFICACIÓN DE FALLO </w:t>
          </w:r>
        </w:p>
      </w:tc>
    </w:tr>
    <w:tr w:rsidR="009336EE" w:rsidRPr="003B7915" w14:paraId="7496B597" w14:textId="77777777" w:rsidTr="00D01779">
      <w:trPr>
        <w:jc w:val="right"/>
      </w:trPr>
      <w:tc>
        <w:tcPr>
          <w:tcW w:w="5260" w:type="dxa"/>
          <w:shd w:val="clear" w:color="auto" w:fill="auto"/>
        </w:tcPr>
        <w:p w14:paraId="603F39BB" w14:textId="77777777" w:rsidR="009336EE" w:rsidRPr="003B7915" w:rsidRDefault="009336EE" w:rsidP="00D01779">
          <w:pPr>
            <w:jc w:val="both"/>
            <w:rPr>
              <w:rFonts w:ascii="Arial" w:hAnsi="Arial" w:cs="Arial"/>
              <w:b/>
              <w:sz w:val="18"/>
              <w:szCs w:val="18"/>
            </w:rPr>
          </w:pPr>
          <w:r w:rsidRPr="004C2660">
            <w:rPr>
              <w:rFonts w:ascii="Arial" w:hAnsi="Arial" w:cs="Arial"/>
              <w:b/>
              <w:sz w:val="18"/>
              <w:szCs w:val="18"/>
            </w:rPr>
            <w:t>LICITACIÓN PÚBLICA NACIONAL</w:t>
          </w:r>
        </w:p>
      </w:tc>
    </w:tr>
    <w:tr w:rsidR="009336EE" w:rsidRPr="003B7915" w14:paraId="1618B673" w14:textId="77777777" w:rsidTr="00D01779">
      <w:trPr>
        <w:jc w:val="right"/>
      </w:trPr>
      <w:tc>
        <w:tcPr>
          <w:tcW w:w="5260" w:type="dxa"/>
          <w:shd w:val="clear" w:color="auto" w:fill="auto"/>
        </w:tcPr>
        <w:p w14:paraId="54C148F5" w14:textId="27587FC1" w:rsidR="009336EE" w:rsidRPr="008801F1" w:rsidRDefault="009336EE"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09-2025</w:t>
          </w:r>
        </w:p>
      </w:tc>
    </w:tr>
    <w:tr w:rsidR="009336EE" w:rsidRPr="003B7915" w14:paraId="480FE9F7" w14:textId="77777777" w:rsidTr="00D01779">
      <w:trPr>
        <w:jc w:val="right"/>
      </w:trPr>
      <w:tc>
        <w:tcPr>
          <w:tcW w:w="5260" w:type="dxa"/>
          <w:shd w:val="clear" w:color="auto" w:fill="auto"/>
        </w:tcPr>
        <w:p w14:paraId="4D1C0C47" w14:textId="6D37D416" w:rsidR="009336EE" w:rsidRPr="0001778D" w:rsidRDefault="009336EE" w:rsidP="00037840">
          <w:pPr>
            <w:jc w:val="both"/>
            <w:rPr>
              <w:rFonts w:ascii="Arial" w:hAnsi="Arial" w:cs="Arial"/>
              <w:b/>
              <w:sz w:val="16"/>
              <w:szCs w:val="16"/>
            </w:rPr>
          </w:pPr>
          <w:r w:rsidRPr="003C576C">
            <w:rPr>
              <w:rFonts w:ascii="Arial" w:hAnsi="Arial" w:cs="Arial"/>
              <w:b/>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w:t>
          </w:r>
          <w:r>
            <w:rPr>
              <w:rFonts w:ascii="Arial" w:hAnsi="Arial" w:cs="Arial"/>
              <w:b/>
              <w:sz w:val="18"/>
              <w:szCs w:val="18"/>
            </w:rPr>
            <w:t>.</w:t>
          </w:r>
        </w:p>
      </w:tc>
    </w:tr>
  </w:tbl>
  <w:p w14:paraId="258F9155" w14:textId="77777777" w:rsidR="009336EE" w:rsidRDefault="009336E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3"/>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14"/>
  </w:num>
  <w:num w:numId="12">
    <w:abstractNumId w:val="20"/>
  </w:num>
  <w:num w:numId="13">
    <w:abstractNumId w:val="34"/>
  </w:num>
  <w:num w:numId="14">
    <w:abstractNumId w:val="8"/>
  </w:num>
  <w:num w:numId="15">
    <w:abstractNumId w:val="38"/>
  </w:num>
  <w:num w:numId="16">
    <w:abstractNumId w:val="26"/>
  </w:num>
  <w:num w:numId="17">
    <w:abstractNumId w:val="15"/>
  </w:num>
  <w:num w:numId="18">
    <w:abstractNumId w:val="11"/>
  </w:num>
  <w:num w:numId="19">
    <w:abstractNumId w:val="21"/>
  </w:num>
  <w:num w:numId="20">
    <w:abstractNumId w:val="28"/>
  </w:num>
  <w:num w:numId="21">
    <w:abstractNumId w:val="9"/>
  </w:num>
  <w:num w:numId="22">
    <w:abstractNumId w:val="12"/>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6"/>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8"/>
  </w:num>
  <w:num w:numId="37">
    <w:abstractNumId w:val="24"/>
  </w:num>
  <w:num w:numId="38">
    <w:abstractNumId w:val="35"/>
  </w:num>
  <w:num w:numId="3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5FB9"/>
    <w:rsid w:val="00006B41"/>
    <w:rsid w:val="0001173F"/>
    <w:rsid w:val="00012D11"/>
    <w:rsid w:val="00014083"/>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376BD"/>
    <w:rsid w:val="00037840"/>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958"/>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6252"/>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9D"/>
    <w:rsid w:val="000C74A4"/>
    <w:rsid w:val="000C7ACD"/>
    <w:rsid w:val="000D058F"/>
    <w:rsid w:val="000D0BC1"/>
    <w:rsid w:val="000D14F6"/>
    <w:rsid w:val="000D1C87"/>
    <w:rsid w:val="000D1DCD"/>
    <w:rsid w:val="000D289D"/>
    <w:rsid w:val="000D2D7D"/>
    <w:rsid w:val="000D2EB4"/>
    <w:rsid w:val="000D3A83"/>
    <w:rsid w:val="000D3F2F"/>
    <w:rsid w:val="000D42E1"/>
    <w:rsid w:val="000D70FD"/>
    <w:rsid w:val="000D745D"/>
    <w:rsid w:val="000D7B2F"/>
    <w:rsid w:val="000D7D9C"/>
    <w:rsid w:val="000E070C"/>
    <w:rsid w:val="000E119F"/>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0F7138"/>
    <w:rsid w:val="00100133"/>
    <w:rsid w:val="00100FF1"/>
    <w:rsid w:val="00101F02"/>
    <w:rsid w:val="00102837"/>
    <w:rsid w:val="00102FE5"/>
    <w:rsid w:val="0010555F"/>
    <w:rsid w:val="00106169"/>
    <w:rsid w:val="00106ADB"/>
    <w:rsid w:val="0010703C"/>
    <w:rsid w:val="00107720"/>
    <w:rsid w:val="00107DE4"/>
    <w:rsid w:val="001105C6"/>
    <w:rsid w:val="00111C25"/>
    <w:rsid w:val="0011298D"/>
    <w:rsid w:val="00114510"/>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519D"/>
    <w:rsid w:val="001B6BC5"/>
    <w:rsid w:val="001B6D4C"/>
    <w:rsid w:val="001B6F0F"/>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67B3"/>
    <w:rsid w:val="00210503"/>
    <w:rsid w:val="00210F29"/>
    <w:rsid w:val="00211B1D"/>
    <w:rsid w:val="0021214D"/>
    <w:rsid w:val="00212386"/>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3E32"/>
    <w:rsid w:val="00256310"/>
    <w:rsid w:val="00256FB0"/>
    <w:rsid w:val="002572C3"/>
    <w:rsid w:val="002573EC"/>
    <w:rsid w:val="0026149E"/>
    <w:rsid w:val="00261684"/>
    <w:rsid w:val="00261AB3"/>
    <w:rsid w:val="00261C1C"/>
    <w:rsid w:val="00263ADF"/>
    <w:rsid w:val="00265430"/>
    <w:rsid w:val="002660AF"/>
    <w:rsid w:val="0026691B"/>
    <w:rsid w:val="00266AD4"/>
    <w:rsid w:val="00267219"/>
    <w:rsid w:val="0026770B"/>
    <w:rsid w:val="002719E1"/>
    <w:rsid w:val="00271E62"/>
    <w:rsid w:val="0027378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2C5F"/>
    <w:rsid w:val="002A39BF"/>
    <w:rsid w:val="002A4126"/>
    <w:rsid w:val="002A4FC7"/>
    <w:rsid w:val="002A5ABE"/>
    <w:rsid w:val="002A5E77"/>
    <w:rsid w:val="002A6419"/>
    <w:rsid w:val="002A6477"/>
    <w:rsid w:val="002A66EB"/>
    <w:rsid w:val="002A6877"/>
    <w:rsid w:val="002A71BB"/>
    <w:rsid w:val="002A7C94"/>
    <w:rsid w:val="002B052B"/>
    <w:rsid w:val="002B05A5"/>
    <w:rsid w:val="002B0CED"/>
    <w:rsid w:val="002B1A42"/>
    <w:rsid w:val="002B22DB"/>
    <w:rsid w:val="002B4BC0"/>
    <w:rsid w:val="002B605C"/>
    <w:rsid w:val="002B647A"/>
    <w:rsid w:val="002B64B1"/>
    <w:rsid w:val="002B6806"/>
    <w:rsid w:val="002C0A3A"/>
    <w:rsid w:val="002C0FFB"/>
    <w:rsid w:val="002C1BFF"/>
    <w:rsid w:val="002C1E8B"/>
    <w:rsid w:val="002C2B85"/>
    <w:rsid w:val="002C339B"/>
    <w:rsid w:val="002C42A5"/>
    <w:rsid w:val="002C5B9E"/>
    <w:rsid w:val="002D28DF"/>
    <w:rsid w:val="002D29CD"/>
    <w:rsid w:val="002D2D22"/>
    <w:rsid w:val="002D2DC0"/>
    <w:rsid w:val="002D33BC"/>
    <w:rsid w:val="002D3763"/>
    <w:rsid w:val="002D5064"/>
    <w:rsid w:val="002D628E"/>
    <w:rsid w:val="002D68AE"/>
    <w:rsid w:val="002D7C27"/>
    <w:rsid w:val="002E01BE"/>
    <w:rsid w:val="002E08FA"/>
    <w:rsid w:val="002E2E3E"/>
    <w:rsid w:val="002E309F"/>
    <w:rsid w:val="002E38E4"/>
    <w:rsid w:val="002E3B0E"/>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6DDD"/>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078A4"/>
    <w:rsid w:val="00311367"/>
    <w:rsid w:val="0031165E"/>
    <w:rsid w:val="00311B77"/>
    <w:rsid w:val="00311EA2"/>
    <w:rsid w:val="00314BBA"/>
    <w:rsid w:val="003163FA"/>
    <w:rsid w:val="00316633"/>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5619E"/>
    <w:rsid w:val="003564E6"/>
    <w:rsid w:val="00360616"/>
    <w:rsid w:val="00360AC1"/>
    <w:rsid w:val="0036121C"/>
    <w:rsid w:val="003634DA"/>
    <w:rsid w:val="003634E2"/>
    <w:rsid w:val="003640F1"/>
    <w:rsid w:val="00366624"/>
    <w:rsid w:val="00371CAA"/>
    <w:rsid w:val="00371E03"/>
    <w:rsid w:val="00372157"/>
    <w:rsid w:val="00372D7D"/>
    <w:rsid w:val="0037323D"/>
    <w:rsid w:val="00373489"/>
    <w:rsid w:val="00374359"/>
    <w:rsid w:val="00374B4C"/>
    <w:rsid w:val="00377EC7"/>
    <w:rsid w:val="00381EED"/>
    <w:rsid w:val="003825E6"/>
    <w:rsid w:val="00384484"/>
    <w:rsid w:val="0038481B"/>
    <w:rsid w:val="00386599"/>
    <w:rsid w:val="00386A4A"/>
    <w:rsid w:val="00386A81"/>
    <w:rsid w:val="00390250"/>
    <w:rsid w:val="00390604"/>
    <w:rsid w:val="00390A4D"/>
    <w:rsid w:val="00391126"/>
    <w:rsid w:val="0039115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52B4"/>
    <w:rsid w:val="003D60A6"/>
    <w:rsid w:val="003D664D"/>
    <w:rsid w:val="003D6705"/>
    <w:rsid w:val="003D7E97"/>
    <w:rsid w:val="003E04BB"/>
    <w:rsid w:val="003E1318"/>
    <w:rsid w:val="003E20F5"/>
    <w:rsid w:val="003E2AC5"/>
    <w:rsid w:val="003E3265"/>
    <w:rsid w:val="003E34F4"/>
    <w:rsid w:val="003E5A30"/>
    <w:rsid w:val="003E5EB6"/>
    <w:rsid w:val="003F291F"/>
    <w:rsid w:val="003F397A"/>
    <w:rsid w:val="003F464D"/>
    <w:rsid w:val="003F47AA"/>
    <w:rsid w:val="003F7138"/>
    <w:rsid w:val="0040040E"/>
    <w:rsid w:val="00400A61"/>
    <w:rsid w:val="00401297"/>
    <w:rsid w:val="0040137C"/>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7B9"/>
    <w:rsid w:val="00415E27"/>
    <w:rsid w:val="00415EC1"/>
    <w:rsid w:val="00416138"/>
    <w:rsid w:val="0041662B"/>
    <w:rsid w:val="00416A46"/>
    <w:rsid w:val="004179E6"/>
    <w:rsid w:val="0042210B"/>
    <w:rsid w:val="00424943"/>
    <w:rsid w:val="00427DB6"/>
    <w:rsid w:val="00431C86"/>
    <w:rsid w:val="00432C66"/>
    <w:rsid w:val="0043433E"/>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09B"/>
    <w:rsid w:val="00453651"/>
    <w:rsid w:val="004576CA"/>
    <w:rsid w:val="004608E7"/>
    <w:rsid w:val="0046258B"/>
    <w:rsid w:val="00462C1C"/>
    <w:rsid w:val="0046362E"/>
    <w:rsid w:val="00463872"/>
    <w:rsid w:val="00463EF3"/>
    <w:rsid w:val="004645FE"/>
    <w:rsid w:val="00465E72"/>
    <w:rsid w:val="004665DB"/>
    <w:rsid w:val="00466601"/>
    <w:rsid w:val="00470F17"/>
    <w:rsid w:val="00470FC7"/>
    <w:rsid w:val="0047169D"/>
    <w:rsid w:val="00474685"/>
    <w:rsid w:val="00474DD9"/>
    <w:rsid w:val="004771E2"/>
    <w:rsid w:val="00477893"/>
    <w:rsid w:val="00480D36"/>
    <w:rsid w:val="00480EB1"/>
    <w:rsid w:val="00483812"/>
    <w:rsid w:val="004844A7"/>
    <w:rsid w:val="00484B23"/>
    <w:rsid w:val="00485687"/>
    <w:rsid w:val="004860A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7435"/>
    <w:rsid w:val="004C0FC2"/>
    <w:rsid w:val="004C20F1"/>
    <w:rsid w:val="004C21C3"/>
    <w:rsid w:val="004C225D"/>
    <w:rsid w:val="004C2CC9"/>
    <w:rsid w:val="004C2D6E"/>
    <w:rsid w:val="004C38EC"/>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7C5"/>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1486"/>
    <w:rsid w:val="00503101"/>
    <w:rsid w:val="005036B9"/>
    <w:rsid w:val="00504A64"/>
    <w:rsid w:val="00505207"/>
    <w:rsid w:val="00505D8F"/>
    <w:rsid w:val="00506E3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D63"/>
    <w:rsid w:val="0052350F"/>
    <w:rsid w:val="005240EC"/>
    <w:rsid w:val="00524B1F"/>
    <w:rsid w:val="00525700"/>
    <w:rsid w:val="005267F7"/>
    <w:rsid w:val="00526DA1"/>
    <w:rsid w:val="0052750A"/>
    <w:rsid w:val="00532D68"/>
    <w:rsid w:val="005371E0"/>
    <w:rsid w:val="005376C9"/>
    <w:rsid w:val="00537A34"/>
    <w:rsid w:val="005405D9"/>
    <w:rsid w:val="00540CAD"/>
    <w:rsid w:val="00541D99"/>
    <w:rsid w:val="00543914"/>
    <w:rsid w:val="00544D21"/>
    <w:rsid w:val="0055072D"/>
    <w:rsid w:val="0055119C"/>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563C"/>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7331"/>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6DAA"/>
    <w:rsid w:val="005B7F8A"/>
    <w:rsid w:val="005C04EB"/>
    <w:rsid w:val="005C1EB3"/>
    <w:rsid w:val="005C3B70"/>
    <w:rsid w:val="005C3E08"/>
    <w:rsid w:val="005C4674"/>
    <w:rsid w:val="005C683D"/>
    <w:rsid w:val="005C6863"/>
    <w:rsid w:val="005C752E"/>
    <w:rsid w:val="005D0890"/>
    <w:rsid w:val="005D282D"/>
    <w:rsid w:val="005D3737"/>
    <w:rsid w:val="005D396C"/>
    <w:rsid w:val="005D3A63"/>
    <w:rsid w:val="005D46BF"/>
    <w:rsid w:val="005D5241"/>
    <w:rsid w:val="005D534D"/>
    <w:rsid w:val="005D76E4"/>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05CC"/>
    <w:rsid w:val="005F1134"/>
    <w:rsid w:val="005F12AA"/>
    <w:rsid w:val="005F147A"/>
    <w:rsid w:val="005F1D42"/>
    <w:rsid w:val="005F1EA9"/>
    <w:rsid w:val="005F1EF9"/>
    <w:rsid w:val="005F22B8"/>
    <w:rsid w:val="005F2CF0"/>
    <w:rsid w:val="005F2E6B"/>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923"/>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DB"/>
    <w:rsid w:val="00635938"/>
    <w:rsid w:val="00636629"/>
    <w:rsid w:val="00637CB4"/>
    <w:rsid w:val="00640301"/>
    <w:rsid w:val="006404B5"/>
    <w:rsid w:val="00640BD3"/>
    <w:rsid w:val="00641861"/>
    <w:rsid w:val="006421ED"/>
    <w:rsid w:val="0064227B"/>
    <w:rsid w:val="006430FA"/>
    <w:rsid w:val="006434AE"/>
    <w:rsid w:val="00643A61"/>
    <w:rsid w:val="006440C6"/>
    <w:rsid w:val="00644186"/>
    <w:rsid w:val="00644A67"/>
    <w:rsid w:val="00645D4C"/>
    <w:rsid w:val="006476B9"/>
    <w:rsid w:val="00647837"/>
    <w:rsid w:val="00647F98"/>
    <w:rsid w:val="00650935"/>
    <w:rsid w:val="00651BA4"/>
    <w:rsid w:val="0065368D"/>
    <w:rsid w:val="00654309"/>
    <w:rsid w:val="0065460B"/>
    <w:rsid w:val="00656131"/>
    <w:rsid w:val="006570CA"/>
    <w:rsid w:val="00657969"/>
    <w:rsid w:val="006609BE"/>
    <w:rsid w:val="00660E46"/>
    <w:rsid w:val="00662313"/>
    <w:rsid w:val="0066369E"/>
    <w:rsid w:val="00664056"/>
    <w:rsid w:val="00664153"/>
    <w:rsid w:val="00664458"/>
    <w:rsid w:val="00665181"/>
    <w:rsid w:val="0066652D"/>
    <w:rsid w:val="0066736D"/>
    <w:rsid w:val="00667852"/>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6A9"/>
    <w:rsid w:val="006A7E2C"/>
    <w:rsid w:val="006B054B"/>
    <w:rsid w:val="006B2392"/>
    <w:rsid w:val="006B26A5"/>
    <w:rsid w:val="006B2811"/>
    <w:rsid w:val="006B285F"/>
    <w:rsid w:val="006B3F6B"/>
    <w:rsid w:val="006B4467"/>
    <w:rsid w:val="006B4701"/>
    <w:rsid w:val="006B4FB7"/>
    <w:rsid w:val="006C047C"/>
    <w:rsid w:val="006C197B"/>
    <w:rsid w:val="006C519D"/>
    <w:rsid w:val="006C5ACA"/>
    <w:rsid w:val="006C61C2"/>
    <w:rsid w:val="006C6383"/>
    <w:rsid w:val="006C6575"/>
    <w:rsid w:val="006C6C08"/>
    <w:rsid w:val="006D2719"/>
    <w:rsid w:val="006D3452"/>
    <w:rsid w:val="006D40AC"/>
    <w:rsid w:val="006D4208"/>
    <w:rsid w:val="006D44AC"/>
    <w:rsid w:val="006D4900"/>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1CF1"/>
    <w:rsid w:val="00712376"/>
    <w:rsid w:val="00714259"/>
    <w:rsid w:val="00715272"/>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122"/>
    <w:rsid w:val="00781267"/>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D684B"/>
    <w:rsid w:val="007E059A"/>
    <w:rsid w:val="007E0D05"/>
    <w:rsid w:val="007E191B"/>
    <w:rsid w:val="007E1E2A"/>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E5C"/>
    <w:rsid w:val="0084667C"/>
    <w:rsid w:val="00847110"/>
    <w:rsid w:val="00851CC1"/>
    <w:rsid w:val="00853173"/>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074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6AE4"/>
    <w:rsid w:val="008A774B"/>
    <w:rsid w:val="008A7870"/>
    <w:rsid w:val="008B2B54"/>
    <w:rsid w:val="008B3A3C"/>
    <w:rsid w:val="008B3A7D"/>
    <w:rsid w:val="008B4211"/>
    <w:rsid w:val="008B5219"/>
    <w:rsid w:val="008B521B"/>
    <w:rsid w:val="008C0C29"/>
    <w:rsid w:val="008C12D5"/>
    <w:rsid w:val="008C2CD6"/>
    <w:rsid w:val="008C51A9"/>
    <w:rsid w:val="008C6CC4"/>
    <w:rsid w:val="008D1DB0"/>
    <w:rsid w:val="008D3677"/>
    <w:rsid w:val="008D39E2"/>
    <w:rsid w:val="008D3B53"/>
    <w:rsid w:val="008D3BDF"/>
    <w:rsid w:val="008D4968"/>
    <w:rsid w:val="008D4E0F"/>
    <w:rsid w:val="008D4EF9"/>
    <w:rsid w:val="008D633F"/>
    <w:rsid w:val="008D65B6"/>
    <w:rsid w:val="008D7F9B"/>
    <w:rsid w:val="008E2C6F"/>
    <w:rsid w:val="008E2F76"/>
    <w:rsid w:val="008E5AC1"/>
    <w:rsid w:val="008F18E1"/>
    <w:rsid w:val="008F2D88"/>
    <w:rsid w:val="008F3365"/>
    <w:rsid w:val="008F3608"/>
    <w:rsid w:val="008F4088"/>
    <w:rsid w:val="008F446B"/>
    <w:rsid w:val="008F4542"/>
    <w:rsid w:val="008F520C"/>
    <w:rsid w:val="008F6135"/>
    <w:rsid w:val="008F7261"/>
    <w:rsid w:val="008F7BBD"/>
    <w:rsid w:val="008F7E78"/>
    <w:rsid w:val="00900CFC"/>
    <w:rsid w:val="00902C87"/>
    <w:rsid w:val="00902E24"/>
    <w:rsid w:val="00904960"/>
    <w:rsid w:val="00904B2C"/>
    <w:rsid w:val="0090526F"/>
    <w:rsid w:val="00905C11"/>
    <w:rsid w:val="00906143"/>
    <w:rsid w:val="0090624A"/>
    <w:rsid w:val="00906DD8"/>
    <w:rsid w:val="009075CC"/>
    <w:rsid w:val="00907F53"/>
    <w:rsid w:val="00910548"/>
    <w:rsid w:val="00910589"/>
    <w:rsid w:val="0091060F"/>
    <w:rsid w:val="00910F83"/>
    <w:rsid w:val="0091153D"/>
    <w:rsid w:val="009143C8"/>
    <w:rsid w:val="00915A1F"/>
    <w:rsid w:val="00916198"/>
    <w:rsid w:val="009169C8"/>
    <w:rsid w:val="009172B4"/>
    <w:rsid w:val="0091743F"/>
    <w:rsid w:val="00922611"/>
    <w:rsid w:val="00922CD5"/>
    <w:rsid w:val="00922F98"/>
    <w:rsid w:val="00925160"/>
    <w:rsid w:val="009256FE"/>
    <w:rsid w:val="00925D1E"/>
    <w:rsid w:val="00925EF6"/>
    <w:rsid w:val="009267CC"/>
    <w:rsid w:val="00926831"/>
    <w:rsid w:val="00927029"/>
    <w:rsid w:val="009270DB"/>
    <w:rsid w:val="0093022D"/>
    <w:rsid w:val="00931230"/>
    <w:rsid w:val="00931930"/>
    <w:rsid w:val="0093266C"/>
    <w:rsid w:val="00932C40"/>
    <w:rsid w:val="009335C3"/>
    <w:rsid w:val="009336EE"/>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6818"/>
    <w:rsid w:val="00947D91"/>
    <w:rsid w:val="009536DE"/>
    <w:rsid w:val="0095442C"/>
    <w:rsid w:val="00954B23"/>
    <w:rsid w:val="00954C3F"/>
    <w:rsid w:val="009551F7"/>
    <w:rsid w:val="00956796"/>
    <w:rsid w:val="0096056B"/>
    <w:rsid w:val="00960A33"/>
    <w:rsid w:val="0096217C"/>
    <w:rsid w:val="00962822"/>
    <w:rsid w:val="00964F73"/>
    <w:rsid w:val="009657CC"/>
    <w:rsid w:val="00966E02"/>
    <w:rsid w:val="00967DEE"/>
    <w:rsid w:val="009702E4"/>
    <w:rsid w:val="009709EB"/>
    <w:rsid w:val="00970ED7"/>
    <w:rsid w:val="00973B89"/>
    <w:rsid w:val="0097478F"/>
    <w:rsid w:val="00974C81"/>
    <w:rsid w:val="00974F6C"/>
    <w:rsid w:val="0097621C"/>
    <w:rsid w:val="00977323"/>
    <w:rsid w:val="009777CB"/>
    <w:rsid w:val="00977B00"/>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678"/>
    <w:rsid w:val="009B5776"/>
    <w:rsid w:val="009B6889"/>
    <w:rsid w:val="009B699E"/>
    <w:rsid w:val="009B71AE"/>
    <w:rsid w:val="009C1D12"/>
    <w:rsid w:val="009C2835"/>
    <w:rsid w:val="009C2848"/>
    <w:rsid w:val="009C2B0B"/>
    <w:rsid w:val="009C3740"/>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65B1"/>
    <w:rsid w:val="009F7446"/>
    <w:rsid w:val="009F7829"/>
    <w:rsid w:val="009F7882"/>
    <w:rsid w:val="00A020A0"/>
    <w:rsid w:val="00A022F3"/>
    <w:rsid w:val="00A02A40"/>
    <w:rsid w:val="00A02D5E"/>
    <w:rsid w:val="00A051F0"/>
    <w:rsid w:val="00A066B5"/>
    <w:rsid w:val="00A06C67"/>
    <w:rsid w:val="00A07A76"/>
    <w:rsid w:val="00A1100C"/>
    <w:rsid w:val="00A1103B"/>
    <w:rsid w:val="00A11F4B"/>
    <w:rsid w:val="00A125E8"/>
    <w:rsid w:val="00A12A48"/>
    <w:rsid w:val="00A13F44"/>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083"/>
    <w:rsid w:val="00A514E0"/>
    <w:rsid w:val="00A5473A"/>
    <w:rsid w:val="00A55132"/>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4C98"/>
    <w:rsid w:val="00AA6177"/>
    <w:rsid w:val="00AA624D"/>
    <w:rsid w:val="00AA788A"/>
    <w:rsid w:val="00AA799F"/>
    <w:rsid w:val="00AB0537"/>
    <w:rsid w:val="00AB1026"/>
    <w:rsid w:val="00AB1B81"/>
    <w:rsid w:val="00AB354D"/>
    <w:rsid w:val="00AB452E"/>
    <w:rsid w:val="00AB6B9B"/>
    <w:rsid w:val="00AC06A1"/>
    <w:rsid w:val="00AC0D18"/>
    <w:rsid w:val="00AC0E95"/>
    <w:rsid w:val="00AC1321"/>
    <w:rsid w:val="00AC2986"/>
    <w:rsid w:val="00AC2AFC"/>
    <w:rsid w:val="00AC3DE4"/>
    <w:rsid w:val="00AC4178"/>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2B23"/>
    <w:rsid w:val="00B03E06"/>
    <w:rsid w:val="00B03F14"/>
    <w:rsid w:val="00B04125"/>
    <w:rsid w:val="00B0413B"/>
    <w:rsid w:val="00B044AD"/>
    <w:rsid w:val="00B04ECD"/>
    <w:rsid w:val="00B04FBE"/>
    <w:rsid w:val="00B12A43"/>
    <w:rsid w:val="00B13A08"/>
    <w:rsid w:val="00B154CA"/>
    <w:rsid w:val="00B16159"/>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1AF2"/>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5323"/>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688B"/>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0357"/>
    <w:rsid w:val="00BB1814"/>
    <w:rsid w:val="00BB1F42"/>
    <w:rsid w:val="00BB2641"/>
    <w:rsid w:val="00BB2DF8"/>
    <w:rsid w:val="00BB46D7"/>
    <w:rsid w:val="00BB4BB4"/>
    <w:rsid w:val="00BB50AE"/>
    <w:rsid w:val="00BB52E4"/>
    <w:rsid w:val="00BB639D"/>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09B6"/>
    <w:rsid w:val="00BE23F8"/>
    <w:rsid w:val="00BE26D9"/>
    <w:rsid w:val="00BE3132"/>
    <w:rsid w:val="00BE31FB"/>
    <w:rsid w:val="00BE3256"/>
    <w:rsid w:val="00BE3609"/>
    <w:rsid w:val="00BE3D4A"/>
    <w:rsid w:val="00BE501E"/>
    <w:rsid w:val="00BE5B32"/>
    <w:rsid w:val="00BE650E"/>
    <w:rsid w:val="00BE655D"/>
    <w:rsid w:val="00BE7459"/>
    <w:rsid w:val="00BE7E43"/>
    <w:rsid w:val="00BF04EB"/>
    <w:rsid w:val="00BF128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476C"/>
    <w:rsid w:val="00C2548A"/>
    <w:rsid w:val="00C26814"/>
    <w:rsid w:val="00C26A0D"/>
    <w:rsid w:val="00C26C6E"/>
    <w:rsid w:val="00C26D60"/>
    <w:rsid w:val="00C272F7"/>
    <w:rsid w:val="00C301F9"/>
    <w:rsid w:val="00C30F50"/>
    <w:rsid w:val="00C31C50"/>
    <w:rsid w:val="00C33125"/>
    <w:rsid w:val="00C34FC1"/>
    <w:rsid w:val="00C36221"/>
    <w:rsid w:val="00C36507"/>
    <w:rsid w:val="00C3675B"/>
    <w:rsid w:val="00C36B4B"/>
    <w:rsid w:val="00C41D84"/>
    <w:rsid w:val="00C422CA"/>
    <w:rsid w:val="00C4275A"/>
    <w:rsid w:val="00C42EA1"/>
    <w:rsid w:val="00C447C1"/>
    <w:rsid w:val="00C453C6"/>
    <w:rsid w:val="00C45483"/>
    <w:rsid w:val="00C45947"/>
    <w:rsid w:val="00C45D1F"/>
    <w:rsid w:val="00C468FB"/>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0F5F"/>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676D"/>
    <w:rsid w:val="00CB74B9"/>
    <w:rsid w:val="00CC019D"/>
    <w:rsid w:val="00CC081C"/>
    <w:rsid w:val="00CC08BF"/>
    <w:rsid w:val="00CC0FC7"/>
    <w:rsid w:val="00CC16D1"/>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3D28"/>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B6A"/>
    <w:rsid w:val="00D05C5F"/>
    <w:rsid w:val="00D06192"/>
    <w:rsid w:val="00D06577"/>
    <w:rsid w:val="00D0668E"/>
    <w:rsid w:val="00D0779A"/>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6BA"/>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565EB"/>
    <w:rsid w:val="00D600B4"/>
    <w:rsid w:val="00D60C2E"/>
    <w:rsid w:val="00D60EF4"/>
    <w:rsid w:val="00D6265A"/>
    <w:rsid w:val="00D62D93"/>
    <w:rsid w:val="00D62EED"/>
    <w:rsid w:val="00D63D92"/>
    <w:rsid w:val="00D64001"/>
    <w:rsid w:val="00D66504"/>
    <w:rsid w:val="00D666F4"/>
    <w:rsid w:val="00D71005"/>
    <w:rsid w:val="00D718F3"/>
    <w:rsid w:val="00D73D4E"/>
    <w:rsid w:val="00D74585"/>
    <w:rsid w:val="00D7578B"/>
    <w:rsid w:val="00D76A8F"/>
    <w:rsid w:val="00D8145B"/>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548A"/>
    <w:rsid w:val="00D95660"/>
    <w:rsid w:val="00D96436"/>
    <w:rsid w:val="00D96D9D"/>
    <w:rsid w:val="00DA182B"/>
    <w:rsid w:val="00DA18D4"/>
    <w:rsid w:val="00DA1F40"/>
    <w:rsid w:val="00DA25BE"/>
    <w:rsid w:val="00DA288B"/>
    <w:rsid w:val="00DA3508"/>
    <w:rsid w:val="00DA549B"/>
    <w:rsid w:val="00DA6B92"/>
    <w:rsid w:val="00DA7226"/>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900"/>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297"/>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1435"/>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037"/>
    <w:rsid w:val="00E542BB"/>
    <w:rsid w:val="00E55922"/>
    <w:rsid w:val="00E571CA"/>
    <w:rsid w:val="00E572F6"/>
    <w:rsid w:val="00E57371"/>
    <w:rsid w:val="00E5745D"/>
    <w:rsid w:val="00E60E45"/>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E6E"/>
    <w:rsid w:val="00EB0158"/>
    <w:rsid w:val="00EB0421"/>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E4B"/>
    <w:rsid w:val="00EC6116"/>
    <w:rsid w:val="00EC73F4"/>
    <w:rsid w:val="00EC78D9"/>
    <w:rsid w:val="00ED0290"/>
    <w:rsid w:val="00ED0724"/>
    <w:rsid w:val="00ED0DE3"/>
    <w:rsid w:val="00ED1FFA"/>
    <w:rsid w:val="00ED2E98"/>
    <w:rsid w:val="00ED2FE0"/>
    <w:rsid w:val="00ED3859"/>
    <w:rsid w:val="00ED50E9"/>
    <w:rsid w:val="00ED5832"/>
    <w:rsid w:val="00ED6243"/>
    <w:rsid w:val="00ED6A59"/>
    <w:rsid w:val="00ED6C3F"/>
    <w:rsid w:val="00ED6F00"/>
    <w:rsid w:val="00ED7DC9"/>
    <w:rsid w:val="00EE1ABB"/>
    <w:rsid w:val="00EE1E8D"/>
    <w:rsid w:val="00EE2872"/>
    <w:rsid w:val="00EE34D3"/>
    <w:rsid w:val="00EE45BE"/>
    <w:rsid w:val="00EE5134"/>
    <w:rsid w:val="00EE6069"/>
    <w:rsid w:val="00EE6AA7"/>
    <w:rsid w:val="00EE7708"/>
    <w:rsid w:val="00EE7EB9"/>
    <w:rsid w:val="00EF0FE3"/>
    <w:rsid w:val="00EF2848"/>
    <w:rsid w:val="00EF3C2F"/>
    <w:rsid w:val="00EF53FD"/>
    <w:rsid w:val="00EF5799"/>
    <w:rsid w:val="00EF66DC"/>
    <w:rsid w:val="00EF696D"/>
    <w:rsid w:val="00EF6E1F"/>
    <w:rsid w:val="00EF730A"/>
    <w:rsid w:val="00EF73D4"/>
    <w:rsid w:val="00EF7A96"/>
    <w:rsid w:val="00EF7F15"/>
    <w:rsid w:val="00F011D0"/>
    <w:rsid w:val="00F01202"/>
    <w:rsid w:val="00F051AC"/>
    <w:rsid w:val="00F05518"/>
    <w:rsid w:val="00F056F2"/>
    <w:rsid w:val="00F057CD"/>
    <w:rsid w:val="00F05FFC"/>
    <w:rsid w:val="00F0626E"/>
    <w:rsid w:val="00F07E1F"/>
    <w:rsid w:val="00F10E87"/>
    <w:rsid w:val="00F11B6A"/>
    <w:rsid w:val="00F12281"/>
    <w:rsid w:val="00F128D1"/>
    <w:rsid w:val="00F1291F"/>
    <w:rsid w:val="00F1301B"/>
    <w:rsid w:val="00F1349E"/>
    <w:rsid w:val="00F140BC"/>
    <w:rsid w:val="00F1593F"/>
    <w:rsid w:val="00F16462"/>
    <w:rsid w:val="00F1658B"/>
    <w:rsid w:val="00F16E5B"/>
    <w:rsid w:val="00F20438"/>
    <w:rsid w:val="00F20B9D"/>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0F8D"/>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F09"/>
    <w:rsid w:val="00F819CD"/>
    <w:rsid w:val="00F81E6C"/>
    <w:rsid w:val="00F825FA"/>
    <w:rsid w:val="00F83A39"/>
    <w:rsid w:val="00F83C82"/>
    <w:rsid w:val="00F8622A"/>
    <w:rsid w:val="00F86498"/>
    <w:rsid w:val="00F91006"/>
    <w:rsid w:val="00F914DD"/>
    <w:rsid w:val="00F91623"/>
    <w:rsid w:val="00F91EBA"/>
    <w:rsid w:val="00F929FD"/>
    <w:rsid w:val="00F937F4"/>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15A"/>
    <w:rsid w:val="00FA7B6E"/>
    <w:rsid w:val="00FA7B84"/>
    <w:rsid w:val="00FB0B7D"/>
    <w:rsid w:val="00FB0C36"/>
    <w:rsid w:val="00FB2785"/>
    <w:rsid w:val="00FB2D62"/>
    <w:rsid w:val="00FB3D0A"/>
    <w:rsid w:val="00FB3ED4"/>
    <w:rsid w:val="00FB5520"/>
    <w:rsid w:val="00FB5721"/>
    <w:rsid w:val="00FB5BE5"/>
    <w:rsid w:val="00FB65E7"/>
    <w:rsid w:val="00FB67FB"/>
    <w:rsid w:val="00FB7058"/>
    <w:rsid w:val="00FB75F6"/>
    <w:rsid w:val="00FC1918"/>
    <w:rsid w:val="00FC1A55"/>
    <w:rsid w:val="00FC21C8"/>
    <w:rsid w:val="00FC2271"/>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27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customStyle="1" w:styleId="Tablaconcuadrcula1">
    <w:name w:val="Tabla con cuadrícula1"/>
    <w:basedOn w:val="Tablanormal"/>
    <w:next w:val="Tablaconcuadrcula"/>
    <w:uiPriority w:val="39"/>
    <w:rsid w:val="0078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80698760">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87E-FDEF-48A2-A2F4-9F8B6DDF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15</Pages>
  <Words>6864</Words>
  <Characters>37752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327</cp:revision>
  <cp:lastPrinted>2025-03-14T20:14:00Z</cp:lastPrinted>
  <dcterms:created xsi:type="dcterms:W3CDTF">2023-02-24T03:22:00Z</dcterms:created>
  <dcterms:modified xsi:type="dcterms:W3CDTF">2025-03-14T20:14:00Z</dcterms:modified>
</cp:coreProperties>
</file>