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30692E75"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6B413E">
        <w:rPr>
          <w:rFonts w:ascii="Arial" w:hAnsi="Arial" w:cs="Arial"/>
          <w:sz w:val="18"/>
          <w:szCs w:val="18"/>
          <w:lang w:val="es-MX"/>
        </w:rPr>
        <w:t>3</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6B413E">
        <w:rPr>
          <w:rFonts w:ascii="Arial" w:hAnsi="Arial" w:cs="Arial"/>
          <w:sz w:val="18"/>
          <w:szCs w:val="18"/>
          <w:lang w:val="es-MX"/>
        </w:rPr>
        <w:t>trece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C74FBA">
        <w:rPr>
          <w:rFonts w:ascii="Arial" w:hAnsi="Arial" w:cs="Arial"/>
          <w:sz w:val="18"/>
          <w:szCs w:val="18"/>
          <w:lang w:val="es-MX"/>
        </w:rPr>
        <w:t>2</w:t>
      </w:r>
      <w:r w:rsidR="006B413E">
        <w:rPr>
          <w:rFonts w:ascii="Arial" w:hAnsi="Arial" w:cs="Arial"/>
          <w:sz w:val="18"/>
          <w:szCs w:val="18"/>
          <w:lang w:val="es-MX"/>
        </w:rPr>
        <w:t>6</w:t>
      </w:r>
      <w:r w:rsidR="001039A3" w:rsidRPr="00B21498">
        <w:rPr>
          <w:rFonts w:ascii="Arial" w:hAnsi="Arial" w:cs="Arial"/>
          <w:sz w:val="18"/>
          <w:szCs w:val="18"/>
          <w:lang w:val="es-MX"/>
        </w:rPr>
        <w:t xml:space="preserve"> de </w:t>
      </w:r>
      <w:r w:rsidR="00C74FBA">
        <w:rPr>
          <w:rFonts w:ascii="Arial" w:hAnsi="Arial" w:cs="Arial"/>
          <w:sz w:val="18"/>
          <w:szCs w:val="18"/>
          <w:lang w:val="es-MX"/>
        </w:rPr>
        <w:t>febrero</w:t>
      </w:r>
      <w:r w:rsidR="005168C2" w:rsidRPr="00B21498">
        <w:rPr>
          <w:rFonts w:ascii="Arial" w:hAnsi="Arial" w:cs="Arial"/>
          <w:sz w:val="18"/>
          <w:szCs w:val="18"/>
          <w:lang w:val="es-MX"/>
        </w:rPr>
        <w:t xml:space="preserve"> </w:t>
      </w:r>
      <w:r w:rsidRPr="00B21498">
        <w:rPr>
          <w:rFonts w:ascii="Arial" w:hAnsi="Arial" w:cs="Arial"/>
          <w:sz w:val="18"/>
          <w:szCs w:val="18"/>
          <w:lang w:val="es-MX"/>
        </w:rPr>
        <w:t>de 20</w:t>
      </w:r>
      <w:r w:rsidR="004E5A42" w:rsidRPr="00B21498">
        <w:rPr>
          <w:rFonts w:ascii="Arial" w:hAnsi="Arial" w:cs="Arial"/>
          <w:sz w:val="18"/>
          <w:szCs w:val="18"/>
          <w:lang w:val="es-MX"/>
        </w:rPr>
        <w:t>2</w:t>
      </w:r>
      <w:r w:rsidR="00392DBB">
        <w:rPr>
          <w:rFonts w:ascii="Arial" w:hAnsi="Arial" w:cs="Arial"/>
          <w:sz w:val="18"/>
          <w:szCs w:val="18"/>
          <w:lang w:val="es-MX"/>
        </w:rPr>
        <w:t>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w:t>
      </w:r>
      <w:r w:rsidR="00BA3BE6">
        <w:rPr>
          <w:rFonts w:ascii="Arial" w:hAnsi="Arial" w:cs="Arial"/>
          <w:sz w:val="18"/>
          <w:szCs w:val="18"/>
          <w:lang w:val="es-MX"/>
        </w:rPr>
        <w:t>2</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BA3BE6" w:rsidRPr="00BA3BE6">
        <w:rPr>
          <w:rFonts w:ascii="Arial" w:hAnsi="Arial" w:cs="Arial"/>
          <w:b w:val="0"/>
          <w:sz w:val="18"/>
          <w:szCs w:val="18"/>
          <w:lang w:val="es-MX"/>
        </w:rPr>
        <w:t>Contratación Servicios de Mantenimiento Preventivo de Vehículos, Adquisición de llantas y Servicio de Monitoreo por GPS de Unidades del Padrón Vehicular para el Depto. de Servicios Generales de la DGIU de la Universidad Autónoma de Aguascalientes</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37447A" w:rsidRPr="0037447A">
        <w:rPr>
          <w:rFonts w:ascii="Arial" w:hAnsi="Arial" w:cs="Arial"/>
          <w:b w:val="0"/>
          <w:i/>
          <w:sz w:val="18"/>
          <w:szCs w:val="18"/>
          <w:lang w:val="es-MX"/>
        </w:rPr>
        <w:t>Fondo Ordinario Estatal, conforme al oficio DGF/DPAF-050/2026 y Fondo Ordinario Estatal y Ordinario Propios conforme al oficio DGF/DPAF-051/2026</w:t>
      </w:r>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6B413E">
        <w:rPr>
          <w:rFonts w:ascii="Arial" w:hAnsi="Arial" w:cs="Arial"/>
          <w:sz w:val="18"/>
          <w:szCs w:val="17"/>
          <w:u w:val="single"/>
          <w:lang w:val="es-MX"/>
        </w:rPr>
        <w:t>después de diferir el fallo el pasado 25 de febrero de 2026, por segunda ocasión</w:t>
      </w:r>
      <w:r w:rsidR="006B413E" w:rsidRPr="00C74FBA">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 xml:space="preserve">servidores públicos </w:t>
      </w:r>
      <w:r w:rsidRPr="00887A0C">
        <w:rPr>
          <w:rFonts w:ascii="Arial" w:hAnsi="Arial" w:cs="Arial"/>
          <w:b w:val="0"/>
          <w:sz w:val="18"/>
          <w:szCs w:val="18"/>
          <w:lang w:val="es-MX"/>
        </w:rPr>
        <w:t>autorizados y licitantes, cuyos nombres y fir</w:t>
      </w:r>
      <w:r w:rsidR="00FD23E0" w:rsidRPr="00887A0C">
        <w:rPr>
          <w:rFonts w:ascii="Arial" w:hAnsi="Arial" w:cs="Arial"/>
          <w:b w:val="0"/>
          <w:sz w:val="18"/>
          <w:szCs w:val="18"/>
          <w:lang w:val="es-MX"/>
        </w:rPr>
        <w:t xml:space="preserve">mas aparecen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r w:rsidR="00D31334">
        <w:rPr>
          <w:rFonts w:ascii="Arial" w:hAnsi="Arial" w:cs="Arial"/>
          <w:b w:val="0"/>
          <w:sz w:val="18"/>
          <w:szCs w:val="18"/>
          <w:lang w:val="es-MX"/>
        </w:rPr>
        <w:t>----------------</w:t>
      </w:r>
      <w:r w:rsidR="006B413E">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21FEB36"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 xml:space="preserve">presidido </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59990757" w14:textId="77777777" w:rsidR="006F1AAF" w:rsidRPr="00083E51" w:rsidRDefault="006F1AAF" w:rsidP="006F1AAF">
      <w:pPr>
        <w:pStyle w:val="Sangradetextonormal"/>
        <w:ind w:left="0" w:right="48"/>
        <w:jc w:val="both"/>
        <w:rPr>
          <w:rFonts w:ascii="Arial" w:hAnsi="Arial" w:cs="Arial"/>
          <w:color w:val="000000"/>
          <w:sz w:val="18"/>
          <w:szCs w:val="18"/>
        </w:rPr>
      </w:pPr>
      <w:r w:rsidRPr="00083E51">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248DFAC7" w14:textId="3BE0B4A2" w:rsidR="00C447C1" w:rsidRPr="00E14AC8" w:rsidRDefault="00C74FBA" w:rsidP="006F1AAF">
      <w:pPr>
        <w:widowControl w:val="0"/>
        <w:jc w:val="both"/>
        <w:rPr>
          <w:rFonts w:ascii="Arial" w:hAnsi="Arial" w:cs="Arial"/>
          <w:sz w:val="18"/>
          <w:szCs w:val="18"/>
        </w:rPr>
      </w:pPr>
      <w:r>
        <w:rPr>
          <w:rFonts w:ascii="Arial" w:hAnsi="Arial" w:cs="Arial"/>
          <w:color w:val="000000"/>
          <w:sz w:val="18"/>
          <w:szCs w:val="18"/>
          <w:lang w:val="es-MX"/>
        </w:rPr>
        <w:t xml:space="preserve">se informa que </w:t>
      </w:r>
      <w:r w:rsidRPr="008E2C6F">
        <w:rPr>
          <w:rFonts w:ascii="Arial" w:hAnsi="Arial" w:cs="Arial"/>
          <w:sz w:val="18"/>
          <w:szCs w:val="18"/>
        </w:rPr>
        <w:t>el área requirente</w:t>
      </w:r>
      <w:r>
        <w:rPr>
          <w:rFonts w:ascii="Arial" w:hAnsi="Arial" w:cs="Arial"/>
          <w:sz w:val="18"/>
          <w:szCs w:val="18"/>
        </w:rPr>
        <w:t xml:space="preserve"> en esta licitación es </w:t>
      </w:r>
      <w:r w:rsidRPr="00BE7819">
        <w:rPr>
          <w:rFonts w:ascii="Arial" w:hAnsi="Arial" w:cs="Arial"/>
          <w:sz w:val="18"/>
          <w:szCs w:val="18"/>
        </w:rPr>
        <w:t xml:space="preserve">el </w:t>
      </w:r>
      <w:r w:rsidR="00D31334" w:rsidRPr="00D31334">
        <w:rPr>
          <w:rFonts w:ascii="Arial" w:hAnsi="Arial" w:cs="Arial"/>
          <w:sz w:val="18"/>
          <w:szCs w:val="18"/>
        </w:rPr>
        <w:t>Dr. Mario Eduardo Zermeño de León</w:t>
      </w:r>
      <w:r>
        <w:rPr>
          <w:rFonts w:ascii="Arial" w:hAnsi="Arial" w:cs="Arial"/>
          <w:b/>
          <w:bCs/>
          <w:sz w:val="18"/>
          <w:szCs w:val="18"/>
        </w:rPr>
        <w:t xml:space="preserve">, </w:t>
      </w:r>
      <w:r w:rsidRPr="00B530B9">
        <w:rPr>
          <w:rFonts w:ascii="Arial" w:hAnsi="Arial" w:cs="Arial"/>
          <w:b/>
          <w:bCs/>
          <w:sz w:val="18"/>
          <w:szCs w:val="18"/>
        </w:rPr>
        <w:t xml:space="preserve">Director General de </w:t>
      </w:r>
      <w:r>
        <w:rPr>
          <w:rFonts w:ascii="Arial" w:hAnsi="Arial" w:cs="Arial"/>
          <w:b/>
          <w:bCs/>
          <w:sz w:val="18"/>
          <w:szCs w:val="18"/>
        </w:rPr>
        <w:t>Infraestructura Universitaria</w:t>
      </w:r>
      <w:r w:rsidRPr="00E779A4">
        <w:rPr>
          <w:rFonts w:ascii="Arial" w:hAnsi="Arial" w:cs="Arial"/>
          <w:b/>
          <w:sz w:val="18"/>
          <w:szCs w:val="18"/>
        </w:rPr>
        <w:t>,</w:t>
      </w:r>
      <w:r>
        <w:rPr>
          <w:rFonts w:ascii="Arial" w:hAnsi="Arial" w:cs="Arial"/>
          <w:b/>
          <w:sz w:val="18"/>
          <w:szCs w:val="18"/>
        </w:rPr>
        <w:t xml:space="preserve"> </w:t>
      </w:r>
      <w:r w:rsidRPr="00BE7819">
        <w:rPr>
          <w:rFonts w:ascii="Arial" w:hAnsi="Arial" w:cs="Arial"/>
          <w:sz w:val="18"/>
          <w:szCs w:val="18"/>
        </w:rPr>
        <w:t>en conjunto con el Lic. José Samuel García Esparza,</w:t>
      </w:r>
      <w:r>
        <w:rPr>
          <w:rFonts w:ascii="Arial" w:hAnsi="Arial" w:cs="Arial"/>
          <w:b/>
          <w:sz w:val="18"/>
          <w:szCs w:val="18"/>
        </w:rPr>
        <w:t xml:space="preserve"> Jefe del Departamento de Servicios Generales de la DGIU </w:t>
      </w:r>
      <w:r w:rsidRPr="00BE7819">
        <w:rPr>
          <w:rFonts w:ascii="Arial" w:hAnsi="Arial" w:cs="Arial"/>
          <w:sz w:val="18"/>
          <w:szCs w:val="18"/>
        </w:rPr>
        <w:t xml:space="preserve">y </w:t>
      </w:r>
      <w:r w:rsidR="00A00B0D">
        <w:rPr>
          <w:rFonts w:ascii="Arial" w:hAnsi="Arial" w:cs="Arial"/>
          <w:sz w:val="18"/>
          <w:szCs w:val="18"/>
        </w:rPr>
        <w:t>la</w:t>
      </w:r>
      <w:r w:rsidRPr="00BE7819">
        <w:rPr>
          <w:rFonts w:ascii="Arial" w:hAnsi="Arial" w:cs="Arial"/>
          <w:sz w:val="18"/>
          <w:szCs w:val="18"/>
        </w:rPr>
        <w:t xml:space="preserve"> </w:t>
      </w:r>
      <w:r w:rsidR="00BA3BE6" w:rsidRPr="00BA3BE6">
        <w:rPr>
          <w:rFonts w:ascii="Arial" w:hAnsi="Arial" w:cs="Arial"/>
          <w:sz w:val="18"/>
          <w:szCs w:val="18"/>
        </w:rPr>
        <w:t>Lic. Graciela Valadez Solís</w:t>
      </w:r>
      <w:r w:rsidRPr="00BE7819">
        <w:rPr>
          <w:rFonts w:ascii="Arial" w:hAnsi="Arial" w:cs="Arial"/>
          <w:sz w:val="18"/>
          <w:szCs w:val="18"/>
        </w:rPr>
        <w:t>,</w:t>
      </w:r>
      <w:r>
        <w:rPr>
          <w:rFonts w:ascii="Arial" w:hAnsi="Arial" w:cs="Arial"/>
          <w:b/>
          <w:sz w:val="18"/>
          <w:szCs w:val="18"/>
        </w:rPr>
        <w:t xml:space="preserve"> </w:t>
      </w:r>
      <w:r w:rsidR="00BA3BE6" w:rsidRPr="00BA3BE6">
        <w:rPr>
          <w:rFonts w:ascii="Arial" w:hAnsi="Arial" w:cs="Arial"/>
          <w:b/>
          <w:sz w:val="18"/>
          <w:szCs w:val="18"/>
        </w:rPr>
        <w:t xml:space="preserve">Encargada de la Sección Transportes/Servicios </w:t>
      </w:r>
      <w:r w:rsidRPr="00562A1B">
        <w:rPr>
          <w:rFonts w:ascii="Arial" w:hAnsi="Arial" w:cs="Arial"/>
          <w:b/>
          <w:sz w:val="18"/>
          <w:szCs w:val="18"/>
        </w:rPr>
        <w:t>de la DGIU</w:t>
      </w:r>
      <w:r w:rsidR="006F1AAF">
        <w:rPr>
          <w:rFonts w:ascii="Arial" w:hAnsi="Arial" w:cs="Arial"/>
          <w:color w:val="000000"/>
          <w:sz w:val="18"/>
          <w:szCs w:val="18"/>
          <w:lang w:val="es-MX"/>
        </w:rPr>
        <w:t>, quienes realizaron y suscribieron los dictámenes té</w:t>
      </w:r>
      <w:r w:rsidR="006F1AAF" w:rsidRPr="00F429CC">
        <w:rPr>
          <w:rFonts w:ascii="Arial" w:hAnsi="Arial" w:cs="Arial"/>
          <w:color w:val="000000"/>
          <w:sz w:val="18"/>
          <w:szCs w:val="18"/>
          <w:lang w:val="es-MX"/>
        </w:rPr>
        <w:t xml:space="preserve">cnicos en donde constan los análisis y evaluaciones a la documentación técnica y económica de esta Licitación, que se agregan a la presente acta </w:t>
      </w:r>
      <w:r w:rsidR="006F1AAF" w:rsidRPr="00580DC1">
        <w:rPr>
          <w:rFonts w:ascii="Arial" w:hAnsi="Arial" w:cs="Arial"/>
          <w:color w:val="000000"/>
          <w:sz w:val="18"/>
          <w:szCs w:val="18"/>
          <w:lang w:val="es-MX"/>
        </w:rPr>
        <w:t xml:space="preserve">como </w:t>
      </w:r>
      <w:r w:rsidR="006F1AAF" w:rsidRPr="00580DC1">
        <w:rPr>
          <w:rFonts w:ascii="Arial" w:hAnsi="Arial" w:cs="Arial"/>
          <w:b/>
          <w:color w:val="000000"/>
          <w:sz w:val="18"/>
          <w:szCs w:val="18"/>
          <w:lang w:val="es-MX"/>
        </w:rPr>
        <w:t>“Anexo 1”</w:t>
      </w:r>
      <w:r w:rsidR="006F1AAF" w:rsidRPr="00580DC1">
        <w:rPr>
          <w:rFonts w:ascii="Arial" w:hAnsi="Arial" w:cs="Arial"/>
          <w:color w:val="000000"/>
          <w:sz w:val="18"/>
          <w:szCs w:val="18"/>
          <w:lang w:val="es-MX"/>
        </w:rPr>
        <w:t xml:space="preserve"> y </w:t>
      </w:r>
      <w:r w:rsidR="006F1AAF" w:rsidRPr="00580DC1">
        <w:rPr>
          <w:rFonts w:ascii="Arial" w:hAnsi="Arial" w:cs="Arial"/>
          <w:b/>
          <w:color w:val="000000"/>
          <w:sz w:val="18"/>
          <w:szCs w:val="18"/>
          <w:lang w:val="es-MX"/>
        </w:rPr>
        <w:t>“Anexo 1.1”</w:t>
      </w:r>
      <w:r w:rsidR="006F1AAF" w:rsidRPr="00F429CC">
        <w:rPr>
          <w:rFonts w:ascii="Arial" w:hAnsi="Arial" w:cs="Arial"/>
          <w:color w:val="000000"/>
          <w:sz w:val="18"/>
          <w:szCs w:val="18"/>
          <w:lang w:val="es-MX"/>
        </w:rPr>
        <w:t xml:space="preserve"> Asimismo, se hace constar que la documentación administrativa presentada y la revisión correspondiente </w:t>
      </w:r>
      <w:r w:rsidR="002F74C2">
        <w:rPr>
          <w:rFonts w:ascii="Arial" w:hAnsi="Arial" w:cs="Arial"/>
          <w:color w:val="000000"/>
          <w:sz w:val="18"/>
          <w:szCs w:val="18"/>
          <w:lang w:val="es-MX"/>
        </w:rPr>
        <w:t xml:space="preserve">se realizó </w:t>
      </w:r>
      <w:r w:rsidR="006F1AAF" w:rsidRPr="00F429CC">
        <w:rPr>
          <w:rFonts w:ascii="Arial" w:hAnsi="Arial" w:cs="Arial"/>
          <w:color w:val="000000"/>
          <w:sz w:val="18"/>
          <w:szCs w:val="18"/>
          <w:lang w:val="es-MX"/>
        </w:rPr>
        <w:t xml:space="preserve">por parte de la </w:t>
      </w:r>
      <w:r w:rsidR="006F1AAF" w:rsidRPr="00F429CC">
        <w:rPr>
          <w:rFonts w:ascii="Arial" w:hAnsi="Arial" w:cs="Arial"/>
          <w:b/>
          <w:color w:val="000000"/>
          <w:sz w:val="18"/>
          <w:szCs w:val="18"/>
          <w:lang w:val="es-MX"/>
        </w:rPr>
        <w:t>Dirección General de Finanzas</w:t>
      </w:r>
      <w:r w:rsidR="006F1AAF" w:rsidRPr="00083E51">
        <w:rPr>
          <w:rFonts w:ascii="Arial" w:hAnsi="Arial" w:cs="Arial"/>
          <w:sz w:val="18"/>
          <w:szCs w:val="18"/>
          <w:lang w:val="es-MX"/>
        </w:rPr>
        <w:t xml:space="preserve">, la </w:t>
      </w:r>
      <w:r w:rsidR="00D31334">
        <w:rPr>
          <w:rFonts w:ascii="Arial" w:hAnsi="Arial" w:cs="Arial"/>
          <w:sz w:val="18"/>
          <w:szCs w:val="18"/>
          <w:lang w:val="es-MX"/>
        </w:rPr>
        <w:t>Lic. en Der. Virginia de los Ángeles Mariscal Bernal</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y la</w:t>
      </w:r>
      <w:r w:rsidR="006F1AAF" w:rsidRPr="00083E51">
        <w:rPr>
          <w:rFonts w:ascii="Arial" w:hAnsi="Arial" w:cs="Arial"/>
          <w:b/>
          <w:sz w:val="18"/>
          <w:szCs w:val="18"/>
          <w:lang w:val="es-MX"/>
        </w:rPr>
        <w:t xml:space="preserve"> </w:t>
      </w:r>
      <w:r w:rsidR="006F1AAF" w:rsidRPr="00F429CC">
        <w:rPr>
          <w:rFonts w:ascii="Arial" w:hAnsi="Arial" w:cs="Arial"/>
          <w:b/>
          <w:sz w:val="18"/>
          <w:szCs w:val="18"/>
          <w:lang w:val="es-MX"/>
        </w:rPr>
        <w:t>Encargada de Licitaciones</w:t>
      </w:r>
      <w:r w:rsidR="006F1AAF" w:rsidRPr="00083E51">
        <w:rPr>
          <w:rFonts w:ascii="Arial" w:hAnsi="Arial" w:cs="Arial"/>
          <w:b/>
          <w:sz w:val="18"/>
          <w:szCs w:val="18"/>
          <w:lang w:val="es-MX"/>
        </w:rPr>
        <w:t xml:space="preserve">, </w:t>
      </w:r>
      <w:r w:rsidR="006F1AAF" w:rsidRPr="00083E51">
        <w:rPr>
          <w:rFonts w:ascii="Arial" w:hAnsi="Arial" w:cs="Arial"/>
          <w:sz w:val="18"/>
          <w:szCs w:val="18"/>
          <w:lang w:val="es-MX"/>
        </w:rPr>
        <w:t xml:space="preserve">Lic. </w:t>
      </w:r>
      <w:r w:rsidR="00D31334">
        <w:rPr>
          <w:rFonts w:ascii="Arial" w:hAnsi="Arial" w:cs="Arial"/>
          <w:sz w:val="18"/>
          <w:szCs w:val="18"/>
          <w:lang w:val="es-MX"/>
        </w:rPr>
        <w:t xml:space="preserve">en Der. </w:t>
      </w:r>
      <w:r w:rsidR="006F1AAF" w:rsidRPr="00083E51">
        <w:rPr>
          <w:rFonts w:ascii="Arial" w:hAnsi="Arial" w:cs="Arial"/>
          <w:sz w:val="18"/>
          <w:szCs w:val="18"/>
          <w:lang w:val="es-MX"/>
        </w:rPr>
        <w:t xml:space="preserve">Gabriela del Socorro Muñoz Vera, en el </w:t>
      </w:r>
      <w:r w:rsidR="006F1AAF" w:rsidRPr="00083E51">
        <w:rPr>
          <w:rFonts w:ascii="Arial" w:hAnsi="Arial" w:cs="Arial"/>
          <w:b/>
          <w:sz w:val="18"/>
          <w:szCs w:val="18"/>
          <w:lang w:val="es-MX"/>
        </w:rPr>
        <w:t xml:space="preserve">Anexo “2” </w:t>
      </w:r>
      <w:r w:rsidR="006F1AAF" w:rsidRPr="00083E51">
        <w:rPr>
          <w:rFonts w:ascii="Arial" w:hAnsi="Arial" w:cs="Arial"/>
          <w:sz w:val="18"/>
          <w:szCs w:val="18"/>
          <w:lang w:val="es-MX"/>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r w:rsidR="00BE7819" w:rsidRPr="00E14AC8">
        <w:rPr>
          <w:rFonts w:ascii="Arial" w:hAnsi="Arial" w:cs="Arial"/>
          <w:sz w:val="18"/>
          <w:szCs w:val="18"/>
        </w:rPr>
        <w:t>---------------------</w:t>
      </w:r>
      <w:r w:rsidR="00A15209" w:rsidRPr="00E14AC8">
        <w:rPr>
          <w:rFonts w:ascii="Arial" w:hAnsi="Arial" w:cs="Arial"/>
          <w:sz w:val="18"/>
          <w:szCs w:val="18"/>
        </w:rPr>
        <w:t>-------------------------------------------</w:t>
      </w:r>
      <w:r w:rsidR="00B2717C" w:rsidRPr="00E14AC8">
        <w:rPr>
          <w:rFonts w:ascii="Arial" w:hAnsi="Arial" w:cs="Arial"/>
          <w:sz w:val="18"/>
          <w:szCs w:val="18"/>
        </w:rPr>
        <w:t>----</w:t>
      </w:r>
      <w:r w:rsidR="00BC656D" w:rsidRPr="00E14AC8">
        <w:rPr>
          <w:rFonts w:ascii="Arial" w:hAnsi="Arial" w:cs="Arial"/>
          <w:sz w:val="18"/>
          <w:szCs w:val="18"/>
        </w:rPr>
        <w:t>----------------------------------------------------------</w:t>
      </w:r>
      <w:r w:rsidR="002F74C2">
        <w:rPr>
          <w:rFonts w:ascii="Arial" w:hAnsi="Arial" w:cs="Arial"/>
          <w:sz w:val="18"/>
          <w:szCs w:val="18"/>
        </w:rPr>
        <w:t>----</w:t>
      </w:r>
      <w:r w:rsidR="00D31334">
        <w:rPr>
          <w:rFonts w:ascii="Arial" w:hAnsi="Arial" w:cs="Arial"/>
          <w:sz w:val="18"/>
          <w:szCs w:val="18"/>
        </w:rPr>
        <w:t>-------</w:t>
      </w:r>
      <w:r w:rsidR="00A00B0D">
        <w:rPr>
          <w:rFonts w:ascii="Arial" w:hAnsi="Arial" w:cs="Arial"/>
          <w:sz w:val="18"/>
          <w:szCs w:val="18"/>
        </w:rPr>
        <w:t>----------------</w:t>
      </w:r>
    </w:p>
    <w:p w14:paraId="615EA3AC" w14:textId="02C11A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p>
    <w:p w14:paraId="7B7C2773" w14:textId="53FB10AA"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6B1422E6" w14:textId="66A5A372" w:rsidR="00BE7819" w:rsidRPr="003E788A" w:rsidRDefault="00C447C1" w:rsidP="00BE7819">
      <w:pPr>
        <w:pStyle w:val="Sangradetextonormal"/>
        <w:ind w:left="0" w:right="48"/>
        <w:jc w:val="both"/>
        <w:rPr>
          <w:rFonts w:ascii="Arial" w:hAnsi="Arial" w:cs="Arial"/>
          <w:sz w:val="18"/>
          <w:szCs w:val="18"/>
        </w:rPr>
      </w:pPr>
      <w:r w:rsidRPr="003E788A">
        <w:rPr>
          <w:rFonts w:ascii="Arial" w:hAnsi="Arial" w:cs="Arial"/>
          <w:sz w:val="18"/>
          <w:szCs w:val="18"/>
        </w:rPr>
        <w:t xml:space="preserve">-------------------------------------------------------------------------------------------------------------------------------------------------- </w:t>
      </w:r>
    </w:p>
    <w:p w14:paraId="7684AD5A" w14:textId="553AEDC9"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F002DA">
        <w:rPr>
          <w:rFonts w:ascii="Arial" w:hAnsi="Arial" w:cs="Arial"/>
          <w:b/>
          <w:sz w:val="18"/>
          <w:szCs w:val="18"/>
        </w:rPr>
        <w:t>13</w:t>
      </w:r>
      <w:r w:rsidR="009E046D" w:rsidRPr="009E046D">
        <w:rPr>
          <w:rFonts w:ascii="Arial" w:hAnsi="Arial" w:cs="Arial"/>
          <w:b/>
          <w:sz w:val="18"/>
          <w:szCs w:val="18"/>
        </w:rPr>
        <w:t xml:space="preserve"> febrero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04385075"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9E046D" w:rsidRPr="009E046D">
        <w:rPr>
          <w:rFonts w:ascii="Arial" w:hAnsi="Arial" w:cs="Arial"/>
          <w:b/>
          <w:sz w:val="18"/>
          <w:szCs w:val="18"/>
        </w:rPr>
        <w:t>1</w:t>
      </w:r>
      <w:r w:rsidR="00F002DA">
        <w:rPr>
          <w:rFonts w:ascii="Arial" w:hAnsi="Arial" w:cs="Arial"/>
          <w:b/>
          <w:sz w:val="18"/>
          <w:szCs w:val="18"/>
        </w:rPr>
        <w:t>7</w:t>
      </w:r>
      <w:r w:rsidR="009E046D" w:rsidRPr="009E046D">
        <w:rPr>
          <w:rFonts w:ascii="Arial" w:hAnsi="Arial" w:cs="Arial"/>
          <w:b/>
          <w:sz w:val="18"/>
          <w:szCs w:val="18"/>
        </w:rPr>
        <w:t xml:space="preserve"> de febrero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F002DA">
        <w:rPr>
          <w:rFonts w:ascii="Arial" w:hAnsi="Arial" w:cs="Arial"/>
          <w:sz w:val="18"/>
          <w:szCs w:val="18"/>
        </w:rPr>
        <w:t>0</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0535FD" w:rsidRPr="000535FD">
        <w:rPr>
          <w:rFonts w:ascii="Arial" w:hAnsi="Arial" w:cs="Arial"/>
          <w:sz w:val="18"/>
          <w:szCs w:val="18"/>
        </w:rPr>
        <w:t xml:space="preserve">se realizó la Junta de Aclaraciones, en la cual se hizo constar </w:t>
      </w:r>
      <w:r w:rsidR="000535FD" w:rsidRPr="00F002DA">
        <w:rPr>
          <w:rFonts w:ascii="Arial" w:hAnsi="Arial" w:cs="Arial"/>
          <w:sz w:val="18"/>
          <w:szCs w:val="18"/>
        </w:rPr>
        <w:t>que no se recibieron preguntas</w:t>
      </w:r>
      <w:r w:rsidR="000535FD" w:rsidRPr="000535FD">
        <w:rPr>
          <w:rFonts w:ascii="Arial" w:hAnsi="Arial" w:cs="Arial"/>
          <w:sz w:val="18"/>
          <w:szCs w:val="18"/>
        </w:rPr>
        <w:t xml:space="preserve">; y </w:t>
      </w:r>
      <w:r w:rsidR="000535FD">
        <w:rPr>
          <w:rFonts w:ascii="Arial" w:hAnsi="Arial" w:cs="Arial"/>
          <w:sz w:val="18"/>
          <w:szCs w:val="18"/>
        </w:rPr>
        <w:t xml:space="preserve">por </w:t>
      </w:r>
      <w:r w:rsidR="000535FD" w:rsidRPr="000535FD">
        <w:rPr>
          <w:rFonts w:ascii="Arial" w:hAnsi="Arial" w:cs="Arial"/>
          <w:sz w:val="18"/>
          <w:szCs w:val="18"/>
        </w:rPr>
        <w:t xml:space="preserve">la Convocante </w:t>
      </w:r>
      <w:r w:rsidR="000535FD">
        <w:rPr>
          <w:rFonts w:ascii="Arial" w:hAnsi="Arial" w:cs="Arial"/>
          <w:sz w:val="18"/>
          <w:szCs w:val="18"/>
        </w:rPr>
        <w:t>se realizaron</w:t>
      </w:r>
      <w:r w:rsidR="000535FD" w:rsidRPr="000535FD">
        <w:rPr>
          <w:rFonts w:ascii="Arial" w:hAnsi="Arial" w:cs="Arial"/>
          <w:sz w:val="18"/>
          <w:szCs w:val="18"/>
        </w:rPr>
        <w:t xml:space="preserve"> aclaraciones a las Bases de la Convocatoria</w:t>
      </w:r>
      <w:r w:rsidR="00BE7819" w:rsidRPr="00A2131C">
        <w:rPr>
          <w:rFonts w:ascii="Arial" w:hAnsi="Arial" w:cs="Arial"/>
          <w:sz w:val="18"/>
          <w:szCs w:val="18"/>
        </w:rPr>
        <w:t xml:space="preserve"> ---------------------------------------------------------------------------------------------------------------------------------------------------</w:t>
      </w:r>
    </w:p>
    <w:p w14:paraId="35033720" w14:textId="523D577C" w:rsidR="00EF4299"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lastRenderedPageBreak/>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F002DA">
        <w:rPr>
          <w:rFonts w:ascii="Arial" w:hAnsi="Arial" w:cs="Arial"/>
          <w:b/>
          <w:sz w:val="18"/>
          <w:szCs w:val="18"/>
        </w:rPr>
        <w:t>23</w:t>
      </w:r>
      <w:r w:rsidR="00CB1F32" w:rsidRPr="00CB1F32">
        <w:rPr>
          <w:rFonts w:ascii="Arial" w:hAnsi="Arial" w:cs="Arial"/>
          <w:b/>
          <w:sz w:val="18"/>
          <w:szCs w:val="18"/>
        </w:rPr>
        <w:t xml:space="preserve"> de febrero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CB1F32">
        <w:rPr>
          <w:rFonts w:ascii="Arial" w:hAnsi="Arial" w:cs="Arial"/>
          <w:b/>
          <w:sz w:val="18"/>
          <w:szCs w:val="18"/>
        </w:rPr>
        <w:t>2</w:t>
      </w:r>
      <w:r w:rsidR="00A31430" w:rsidRPr="00325DE9">
        <w:rPr>
          <w:rFonts w:ascii="Arial" w:hAnsi="Arial" w:cs="Arial"/>
          <w:b/>
          <w:sz w:val="18"/>
          <w:szCs w:val="18"/>
        </w:rPr>
        <w:t>:00 (</w:t>
      </w:r>
      <w:r w:rsidR="00F6214C">
        <w:rPr>
          <w:rFonts w:ascii="Arial" w:hAnsi="Arial" w:cs="Arial"/>
          <w:b/>
          <w:sz w:val="18"/>
          <w:szCs w:val="18"/>
        </w:rPr>
        <w:t>d</w:t>
      </w:r>
      <w:r w:rsidR="00CB1F32">
        <w:rPr>
          <w:rFonts w:ascii="Arial" w:hAnsi="Arial" w:cs="Arial"/>
          <w:b/>
          <w:sz w:val="18"/>
          <w:szCs w:val="18"/>
        </w:rPr>
        <w:t>oce</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F90DEF" w:rsidRPr="004527D1">
        <w:rPr>
          <w:rFonts w:ascii="Arial" w:hAnsi="Arial" w:cs="Arial"/>
          <w:b/>
          <w:sz w:val="18"/>
          <w:szCs w:val="18"/>
        </w:rPr>
        <w:t>0</w:t>
      </w:r>
      <w:r>
        <w:rPr>
          <w:rFonts w:ascii="Arial" w:hAnsi="Arial" w:cs="Arial"/>
          <w:b/>
          <w:sz w:val="18"/>
          <w:szCs w:val="18"/>
        </w:rPr>
        <w:t>2</w:t>
      </w:r>
      <w:r w:rsidR="00F90DEF" w:rsidRPr="004527D1">
        <w:rPr>
          <w:rFonts w:ascii="Arial" w:hAnsi="Arial" w:cs="Arial"/>
          <w:b/>
          <w:sz w:val="18"/>
          <w:szCs w:val="18"/>
        </w:rPr>
        <w:t xml:space="preserve"> (</w:t>
      </w:r>
      <w:r>
        <w:rPr>
          <w:rFonts w:ascii="Arial" w:hAnsi="Arial" w:cs="Arial"/>
          <w:b/>
          <w:sz w:val="18"/>
          <w:szCs w:val="18"/>
        </w:rPr>
        <w:t>dos</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F002DA" w:rsidRPr="00605679" w14:paraId="78A7355E" w14:textId="77777777" w:rsidTr="008F098C">
        <w:trPr>
          <w:trHeight w:val="293"/>
        </w:trPr>
        <w:tc>
          <w:tcPr>
            <w:tcW w:w="393" w:type="pct"/>
            <w:noWrap/>
            <w:vAlign w:val="center"/>
            <w:hideMark/>
          </w:tcPr>
          <w:p w14:paraId="31BDAE0A" w14:textId="77777777" w:rsidR="00F002DA" w:rsidRPr="00605679" w:rsidRDefault="00F002DA" w:rsidP="00F002DA">
            <w:pPr>
              <w:jc w:val="center"/>
              <w:rPr>
                <w:rFonts w:ascii="Arial" w:hAnsi="Arial" w:cs="Arial"/>
                <w:b/>
                <w:sz w:val="18"/>
                <w:szCs w:val="18"/>
              </w:rPr>
            </w:pPr>
            <w:r>
              <w:rPr>
                <w:rFonts w:ascii="Arial" w:hAnsi="Arial" w:cs="Arial"/>
                <w:b/>
                <w:sz w:val="18"/>
                <w:szCs w:val="18"/>
              </w:rPr>
              <w:t>1</w:t>
            </w:r>
          </w:p>
        </w:tc>
        <w:tc>
          <w:tcPr>
            <w:tcW w:w="4607" w:type="pct"/>
            <w:noWrap/>
            <w:vAlign w:val="center"/>
          </w:tcPr>
          <w:p w14:paraId="54CA86EE" w14:textId="268E1A43" w:rsidR="00F002DA" w:rsidRPr="004C0485" w:rsidRDefault="00F002DA" w:rsidP="00F002DA">
            <w:pPr>
              <w:tabs>
                <w:tab w:val="left" w:pos="7260"/>
              </w:tabs>
              <w:jc w:val="both"/>
              <w:rPr>
                <w:rFonts w:ascii="Arial" w:hAnsi="Arial" w:cs="Arial"/>
                <w:b/>
                <w:sz w:val="18"/>
                <w:szCs w:val="18"/>
              </w:rPr>
            </w:pPr>
            <w:r w:rsidRPr="00451E01">
              <w:rPr>
                <w:rFonts w:ascii="Arial" w:hAnsi="Arial" w:cs="Arial"/>
                <w:b/>
                <w:sz w:val="18"/>
                <w:szCs w:val="18"/>
              </w:rPr>
              <w:t>JORGE ARMANDO PEREZ RODRIGUEZ</w:t>
            </w:r>
          </w:p>
        </w:tc>
      </w:tr>
      <w:tr w:rsidR="00F002DA" w:rsidRPr="00605679" w14:paraId="69701749" w14:textId="77777777" w:rsidTr="008F098C">
        <w:trPr>
          <w:trHeight w:val="293"/>
        </w:trPr>
        <w:tc>
          <w:tcPr>
            <w:tcW w:w="393" w:type="pct"/>
            <w:noWrap/>
            <w:vAlign w:val="center"/>
          </w:tcPr>
          <w:p w14:paraId="41B76058" w14:textId="77777777" w:rsidR="00F002DA" w:rsidRDefault="00F002DA" w:rsidP="00F002DA">
            <w:pPr>
              <w:jc w:val="center"/>
              <w:rPr>
                <w:rFonts w:ascii="Arial" w:hAnsi="Arial" w:cs="Arial"/>
                <w:b/>
                <w:sz w:val="18"/>
                <w:szCs w:val="18"/>
              </w:rPr>
            </w:pPr>
            <w:r>
              <w:rPr>
                <w:rFonts w:ascii="Arial" w:hAnsi="Arial" w:cs="Arial"/>
                <w:b/>
                <w:sz w:val="18"/>
                <w:szCs w:val="18"/>
              </w:rPr>
              <w:t>2</w:t>
            </w:r>
          </w:p>
        </w:tc>
        <w:tc>
          <w:tcPr>
            <w:tcW w:w="4607" w:type="pct"/>
            <w:noWrap/>
            <w:vAlign w:val="center"/>
          </w:tcPr>
          <w:p w14:paraId="32F7D9ED" w14:textId="10A379F1" w:rsidR="00F002DA" w:rsidRPr="004C0485" w:rsidRDefault="00F002DA" w:rsidP="00F002DA">
            <w:pPr>
              <w:tabs>
                <w:tab w:val="left" w:pos="7260"/>
              </w:tabs>
              <w:jc w:val="both"/>
              <w:rPr>
                <w:rFonts w:ascii="Arial" w:hAnsi="Arial" w:cs="Arial"/>
                <w:b/>
                <w:sz w:val="18"/>
                <w:szCs w:val="18"/>
              </w:rPr>
            </w:pPr>
            <w:r>
              <w:rPr>
                <w:rFonts w:ascii="Arial" w:hAnsi="Arial" w:cs="Arial"/>
                <w:b/>
                <w:sz w:val="18"/>
                <w:szCs w:val="18"/>
              </w:rPr>
              <w:t>LLANTERA AGUASCALIENTES</w:t>
            </w:r>
            <w:r w:rsidR="00F603C7">
              <w:rPr>
                <w:rFonts w:ascii="Arial" w:hAnsi="Arial" w:cs="Arial"/>
                <w:b/>
                <w:sz w:val="18"/>
                <w:szCs w:val="18"/>
              </w:rPr>
              <w:t>,</w:t>
            </w:r>
            <w:r>
              <w:rPr>
                <w:rFonts w:ascii="Arial" w:hAnsi="Arial" w:cs="Arial"/>
                <w:b/>
                <w:sz w:val="18"/>
                <w:szCs w:val="18"/>
              </w:rPr>
              <w:t xml:space="preserve">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71956F45"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F002DA">
        <w:rPr>
          <w:rFonts w:ascii="Arial" w:hAnsi="Arial" w:cs="Arial"/>
          <w:b/>
          <w:sz w:val="18"/>
          <w:szCs w:val="18"/>
        </w:rPr>
        <w:t>23</w:t>
      </w:r>
      <w:r w:rsidR="008F0AC0" w:rsidRPr="002130DD">
        <w:rPr>
          <w:rFonts w:ascii="Arial" w:hAnsi="Arial" w:cs="Arial"/>
          <w:b/>
          <w:sz w:val="18"/>
          <w:szCs w:val="18"/>
        </w:rPr>
        <w:t xml:space="preserve"> de </w:t>
      </w:r>
      <w:r w:rsidR="002130DD" w:rsidRPr="002130DD">
        <w:rPr>
          <w:rFonts w:ascii="Arial" w:hAnsi="Arial" w:cs="Arial"/>
          <w:b/>
          <w:sz w:val="18"/>
          <w:szCs w:val="18"/>
        </w:rPr>
        <w:t>febrero</w:t>
      </w:r>
      <w:r w:rsidR="008F0AC0" w:rsidRPr="002130DD">
        <w:rPr>
          <w:rFonts w:ascii="Arial" w:hAnsi="Arial" w:cs="Arial"/>
          <w:b/>
          <w:sz w:val="18"/>
          <w:szCs w:val="18"/>
        </w:rPr>
        <w:t xml:space="preserve"> </w:t>
      </w:r>
      <w:r w:rsidRPr="002130DD">
        <w:rPr>
          <w:rFonts w:ascii="Arial" w:hAnsi="Arial" w:cs="Arial"/>
          <w:b/>
          <w:sz w:val="18"/>
          <w:szCs w:val="18"/>
        </w:rPr>
        <w:t>de</w:t>
      </w:r>
      <w:r w:rsidRPr="00647940">
        <w:rPr>
          <w:rFonts w:ascii="Arial" w:hAnsi="Arial" w:cs="Arial"/>
          <w:b/>
          <w:sz w:val="18"/>
          <w:szCs w:val="18"/>
        </w:rPr>
        <w:t xml:space="preserve"> 202</w:t>
      </w:r>
      <w:r w:rsidR="00CB1F32">
        <w:rPr>
          <w:rFonts w:ascii="Arial" w:hAnsi="Arial" w:cs="Arial"/>
          <w:b/>
          <w:sz w:val="18"/>
          <w:szCs w:val="18"/>
        </w:rPr>
        <w:t>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75F6F6B7" w:rsidR="009F5D7A" w:rsidRDefault="009F5D7A" w:rsidP="00C161FA">
      <w:pPr>
        <w:pStyle w:val="Sangradetextonormal"/>
        <w:ind w:left="0"/>
        <w:jc w:val="both"/>
        <w:rPr>
          <w:rFonts w:ascii="Arial" w:hAnsi="Arial" w:cs="Arial"/>
          <w:b/>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4B3F395C" w14:textId="237BBA00" w:rsidR="000B3B03" w:rsidRDefault="007378E1" w:rsidP="000B3B03">
      <w:pPr>
        <w:pStyle w:val="Sangradetextonormal"/>
        <w:ind w:left="0" w:right="48"/>
        <w:jc w:val="center"/>
        <w:rPr>
          <w:rFonts w:ascii="Arial" w:hAnsi="Arial" w:cs="Arial"/>
          <w:sz w:val="18"/>
          <w:szCs w:val="18"/>
        </w:rPr>
      </w:pPr>
      <w:r w:rsidRPr="007378E1">
        <w:rPr>
          <w:noProof/>
        </w:rPr>
        <w:drawing>
          <wp:inline distT="0" distB="0" distL="0" distR="0" wp14:anchorId="1A3A21B6" wp14:editId="032AD74C">
            <wp:extent cx="5534360" cy="4936787"/>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2924" cy="4953347"/>
                    </a:xfrm>
                    <a:prstGeom prst="rect">
                      <a:avLst/>
                    </a:prstGeom>
                    <a:noFill/>
                    <a:ln>
                      <a:noFill/>
                    </a:ln>
                  </pic:spPr>
                </pic:pic>
              </a:graphicData>
            </a:graphic>
          </wp:inline>
        </w:drawing>
      </w:r>
    </w:p>
    <w:p w14:paraId="4F6303FD" w14:textId="3A8D3A2E" w:rsidR="007378E1" w:rsidRDefault="007378E1" w:rsidP="000B3B03">
      <w:pPr>
        <w:pStyle w:val="Sangradetextonormal"/>
        <w:ind w:left="0" w:right="48"/>
        <w:jc w:val="center"/>
        <w:rPr>
          <w:rFonts w:ascii="Arial" w:hAnsi="Arial" w:cs="Arial"/>
          <w:sz w:val="18"/>
          <w:szCs w:val="18"/>
        </w:rPr>
      </w:pPr>
    </w:p>
    <w:p w14:paraId="56FDD80B" w14:textId="1E16CAA2" w:rsidR="000D154B" w:rsidRDefault="000D154B" w:rsidP="000B3B03">
      <w:pPr>
        <w:pStyle w:val="Sangradetextonormal"/>
        <w:ind w:left="0" w:right="48"/>
        <w:jc w:val="center"/>
        <w:rPr>
          <w:rFonts w:ascii="Arial" w:hAnsi="Arial" w:cs="Arial"/>
          <w:sz w:val="18"/>
          <w:szCs w:val="18"/>
        </w:rPr>
      </w:pPr>
    </w:p>
    <w:p w14:paraId="6B686DB5" w14:textId="2045B630" w:rsidR="000D154B" w:rsidRDefault="000D154B" w:rsidP="000B3B03">
      <w:pPr>
        <w:pStyle w:val="Sangradetextonormal"/>
        <w:ind w:left="0" w:right="48"/>
        <w:jc w:val="center"/>
        <w:rPr>
          <w:rFonts w:ascii="Arial" w:hAnsi="Arial" w:cs="Arial"/>
          <w:sz w:val="18"/>
          <w:szCs w:val="18"/>
        </w:rPr>
      </w:pPr>
    </w:p>
    <w:p w14:paraId="2D6B059D" w14:textId="1C735539" w:rsidR="000D154B" w:rsidRDefault="000D154B" w:rsidP="000B3B03">
      <w:pPr>
        <w:pStyle w:val="Sangradetextonormal"/>
        <w:ind w:left="0" w:right="48"/>
        <w:jc w:val="center"/>
        <w:rPr>
          <w:rFonts w:ascii="Arial" w:hAnsi="Arial" w:cs="Arial"/>
          <w:sz w:val="18"/>
          <w:szCs w:val="18"/>
        </w:rPr>
      </w:pPr>
      <w:r w:rsidRPr="000D154B">
        <w:rPr>
          <w:noProof/>
        </w:rPr>
        <w:drawing>
          <wp:inline distT="0" distB="0" distL="0" distR="0" wp14:anchorId="7964811C" wp14:editId="44791EF6">
            <wp:extent cx="5611339" cy="6225702"/>
            <wp:effectExtent l="0" t="0" r="889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892" cy="6231864"/>
                    </a:xfrm>
                    <a:prstGeom prst="rect">
                      <a:avLst/>
                    </a:prstGeom>
                    <a:noFill/>
                    <a:ln>
                      <a:noFill/>
                    </a:ln>
                  </pic:spPr>
                </pic:pic>
              </a:graphicData>
            </a:graphic>
          </wp:inline>
        </w:drawing>
      </w:r>
    </w:p>
    <w:p w14:paraId="0F9932AB" w14:textId="189D8003" w:rsidR="000D154B" w:rsidRDefault="000D154B" w:rsidP="000B3B03">
      <w:pPr>
        <w:pStyle w:val="Sangradetextonormal"/>
        <w:ind w:left="0" w:right="48"/>
        <w:jc w:val="center"/>
        <w:rPr>
          <w:rFonts w:ascii="Arial" w:hAnsi="Arial" w:cs="Arial"/>
          <w:sz w:val="18"/>
          <w:szCs w:val="18"/>
        </w:rPr>
      </w:pPr>
    </w:p>
    <w:p w14:paraId="6D44C37C" w14:textId="5B03A249" w:rsidR="000D154B" w:rsidRDefault="000D154B" w:rsidP="000B3B03">
      <w:pPr>
        <w:pStyle w:val="Sangradetextonormal"/>
        <w:ind w:left="0" w:right="48"/>
        <w:jc w:val="center"/>
        <w:rPr>
          <w:rFonts w:ascii="Arial" w:hAnsi="Arial" w:cs="Arial"/>
          <w:sz w:val="18"/>
          <w:szCs w:val="18"/>
        </w:rPr>
      </w:pPr>
      <w:r w:rsidRPr="000D154B">
        <w:rPr>
          <w:noProof/>
        </w:rPr>
        <w:drawing>
          <wp:inline distT="0" distB="0" distL="0" distR="0" wp14:anchorId="0D914D44" wp14:editId="3C2B009A">
            <wp:extent cx="5612130" cy="2969109"/>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969109"/>
                    </a:xfrm>
                    <a:prstGeom prst="rect">
                      <a:avLst/>
                    </a:prstGeom>
                    <a:noFill/>
                    <a:ln>
                      <a:noFill/>
                    </a:ln>
                  </pic:spPr>
                </pic:pic>
              </a:graphicData>
            </a:graphic>
          </wp:inline>
        </w:drawing>
      </w:r>
      <w:bookmarkStart w:id="0" w:name="_GoBack"/>
      <w:bookmarkEnd w:id="0"/>
    </w:p>
    <w:p w14:paraId="3575A81B" w14:textId="77777777" w:rsidR="000D154B" w:rsidRDefault="000D154B" w:rsidP="000B3B03">
      <w:pPr>
        <w:pStyle w:val="Sangradetextonormal"/>
        <w:ind w:left="0" w:right="48"/>
        <w:jc w:val="center"/>
        <w:rPr>
          <w:rFonts w:ascii="Arial" w:hAnsi="Arial" w:cs="Arial"/>
          <w:sz w:val="18"/>
          <w:szCs w:val="18"/>
        </w:rPr>
      </w:pPr>
    </w:p>
    <w:p w14:paraId="4399AB8C" w14:textId="5A389271" w:rsidR="000D154B" w:rsidRDefault="000D154B" w:rsidP="000B3B03">
      <w:pPr>
        <w:pStyle w:val="Sangradetextonormal"/>
        <w:ind w:left="0" w:right="48"/>
        <w:jc w:val="center"/>
        <w:rPr>
          <w:rFonts w:ascii="Arial" w:hAnsi="Arial" w:cs="Arial"/>
          <w:sz w:val="18"/>
          <w:szCs w:val="18"/>
        </w:rPr>
      </w:pPr>
      <w:r w:rsidRPr="000D154B">
        <w:rPr>
          <w:noProof/>
        </w:rPr>
        <w:drawing>
          <wp:inline distT="0" distB="0" distL="0" distR="0" wp14:anchorId="25BFD316" wp14:editId="3B76E388">
            <wp:extent cx="5612130" cy="3627352"/>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27352"/>
                    </a:xfrm>
                    <a:prstGeom prst="rect">
                      <a:avLst/>
                    </a:prstGeom>
                    <a:noFill/>
                    <a:ln>
                      <a:noFill/>
                    </a:ln>
                  </pic:spPr>
                </pic:pic>
              </a:graphicData>
            </a:graphic>
          </wp:inline>
        </w:drawing>
      </w:r>
    </w:p>
    <w:p w14:paraId="758DB6CB" w14:textId="46154B98" w:rsidR="000D154B" w:rsidRDefault="000D154B" w:rsidP="000B3B03">
      <w:pPr>
        <w:pStyle w:val="Sangradetextonormal"/>
        <w:ind w:left="0" w:right="48"/>
        <w:jc w:val="center"/>
        <w:rPr>
          <w:rFonts w:ascii="Arial" w:hAnsi="Arial" w:cs="Arial"/>
          <w:sz w:val="18"/>
          <w:szCs w:val="18"/>
        </w:rPr>
      </w:pPr>
      <w:r w:rsidRPr="000D154B">
        <w:rPr>
          <w:noProof/>
        </w:rPr>
        <w:drawing>
          <wp:inline distT="0" distB="0" distL="0" distR="0" wp14:anchorId="0ECE7C51" wp14:editId="38299C7C">
            <wp:extent cx="5612130" cy="6570299"/>
            <wp:effectExtent l="0" t="0" r="762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570299"/>
                    </a:xfrm>
                    <a:prstGeom prst="rect">
                      <a:avLst/>
                    </a:prstGeom>
                    <a:noFill/>
                    <a:ln>
                      <a:noFill/>
                    </a:ln>
                  </pic:spPr>
                </pic:pic>
              </a:graphicData>
            </a:graphic>
          </wp:inline>
        </w:drawing>
      </w:r>
    </w:p>
    <w:p w14:paraId="20F1073C" w14:textId="59AF48C9" w:rsidR="000D154B" w:rsidRDefault="000D154B" w:rsidP="000B3B03">
      <w:pPr>
        <w:pStyle w:val="Sangradetextonormal"/>
        <w:ind w:left="0" w:right="48"/>
        <w:jc w:val="center"/>
        <w:rPr>
          <w:rFonts w:ascii="Arial" w:hAnsi="Arial" w:cs="Arial"/>
          <w:sz w:val="18"/>
          <w:szCs w:val="18"/>
        </w:rPr>
      </w:pPr>
    </w:p>
    <w:p w14:paraId="078BB682" w14:textId="06264A97" w:rsidR="000D154B" w:rsidRDefault="000D154B" w:rsidP="000B3B03">
      <w:pPr>
        <w:pStyle w:val="Sangradetextonormal"/>
        <w:ind w:left="0" w:right="48"/>
        <w:jc w:val="center"/>
        <w:rPr>
          <w:rFonts w:ascii="Arial" w:hAnsi="Arial" w:cs="Arial"/>
          <w:sz w:val="18"/>
          <w:szCs w:val="18"/>
        </w:rPr>
      </w:pPr>
      <w:r w:rsidRPr="000D154B">
        <w:rPr>
          <w:noProof/>
        </w:rPr>
        <w:drawing>
          <wp:inline distT="0" distB="0" distL="0" distR="0" wp14:anchorId="71A9EF87" wp14:editId="5F1EAC44">
            <wp:extent cx="5569085" cy="2797810"/>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844" cy="2811253"/>
                    </a:xfrm>
                    <a:prstGeom prst="rect">
                      <a:avLst/>
                    </a:prstGeom>
                    <a:noFill/>
                    <a:ln>
                      <a:noFill/>
                    </a:ln>
                  </pic:spPr>
                </pic:pic>
              </a:graphicData>
            </a:graphic>
          </wp:inline>
        </w:drawing>
      </w:r>
    </w:p>
    <w:p w14:paraId="7B12DD27" w14:textId="62AF1F2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Default="007E0989" w:rsidP="00CE4151">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7B471230" w14:textId="77777777"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p w14:paraId="75ADC2BC" w14:textId="2D00E5B4" w:rsidR="0026520B" w:rsidRPr="0026520B" w:rsidRDefault="007E0989" w:rsidP="0026520B">
      <w:pPr>
        <w:tabs>
          <w:tab w:val="left" w:pos="0"/>
        </w:tabs>
        <w:ind w:right="49"/>
        <w:jc w:val="both"/>
        <w:rPr>
          <w:rFonts w:ascii="Calibri" w:hAnsi="Calibri" w:cs="Calibri"/>
          <w:sz w:val="18"/>
          <w:szCs w:val="18"/>
        </w:rPr>
      </w:pPr>
      <w:r>
        <w:rPr>
          <w:rFonts w:ascii="Arial" w:hAnsi="Arial" w:cs="Arial"/>
          <w:sz w:val="18"/>
          <w:szCs w:val="18"/>
        </w:rPr>
        <w:t>C</w:t>
      </w:r>
      <w:r w:rsidR="003D4649" w:rsidRPr="00ED1FFA">
        <w:rPr>
          <w:rFonts w:ascii="Arial" w:hAnsi="Arial" w:cs="Arial"/>
          <w:sz w:val="18"/>
          <w:szCs w:val="18"/>
        </w:rPr>
        <w:t xml:space="preserve">onforme a lo establecido en el </w:t>
      </w:r>
      <w:r w:rsidR="003D4649" w:rsidRPr="00514702">
        <w:rPr>
          <w:rFonts w:ascii="Arial" w:hAnsi="Arial" w:cs="Arial"/>
          <w:sz w:val="18"/>
          <w:szCs w:val="18"/>
        </w:rPr>
        <w:t xml:space="preserve">numeral </w:t>
      </w:r>
      <w:r w:rsidR="00212386" w:rsidRPr="00514702">
        <w:rPr>
          <w:rFonts w:ascii="Arial" w:hAnsi="Arial" w:cs="Arial"/>
          <w:sz w:val="18"/>
          <w:szCs w:val="18"/>
        </w:rPr>
        <w:t>IX de la convocatoria que norma esta licitación</w:t>
      </w:r>
      <w:r w:rsidR="000E6382">
        <w:rPr>
          <w:rFonts w:ascii="Arial" w:hAnsi="Arial" w:cs="Arial"/>
          <w:sz w:val="18"/>
          <w:szCs w:val="18"/>
        </w:rPr>
        <w:t>,</w:t>
      </w:r>
      <w:r w:rsidR="00EF4299">
        <w:rPr>
          <w:rFonts w:ascii="Arial" w:hAnsi="Arial" w:cs="Arial"/>
          <w:sz w:val="18"/>
          <w:szCs w:val="18"/>
        </w:rPr>
        <w:t xml:space="preserve"> </w:t>
      </w:r>
      <w:r w:rsidR="00EF4299" w:rsidRPr="00AF215D">
        <w:rPr>
          <w:rFonts w:ascii="Arial" w:hAnsi="Arial" w:cs="Arial"/>
          <w:sz w:val="18"/>
          <w:szCs w:val="18"/>
        </w:rPr>
        <w:t>“</w:t>
      </w:r>
      <w:bookmarkStart w:id="1" w:name="_Hlk222765489"/>
      <w:r w:rsidR="0026520B" w:rsidRPr="0026520B">
        <w:rPr>
          <w:rFonts w:ascii="Calibri" w:hAnsi="Calibri" w:cs="Calibri"/>
          <w:sz w:val="18"/>
          <w:szCs w:val="18"/>
        </w:rPr>
        <w:t>La adjudicación en esta licitación será de la siguiente manera:</w:t>
      </w:r>
      <w:r w:rsidR="0026520B">
        <w:rPr>
          <w:rFonts w:ascii="Calibri" w:hAnsi="Calibri" w:cs="Calibri"/>
          <w:sz w:val="18"/>
          <w:szCs w:val="18"/>
        </w:rPr>
        <w:t xml:space="preserve"> -------------------------------------------------------------------------------------------------------------</w:t>
      </w:r>
    </w:p>
    <w:p w14:paraId="01051119" w14:textId="3FDEB3B3" w:rsidR="0026520B" w:rsidRPr="0026520B" w:rsidRDefault="0026520B" w:rsidP="0026520B">
      <w:pPr>
        <w:tabs>
          <w:tab w:val="left" w:pos="0"/>
        </w:tabs>
        <w:ind w:right="49"/>
        <w:jc w:val="both"/>
        <w:rPr>
          <w:rFonts w:ascii="Calibri" w:hAnsi="Calibri" w:cs="Calibri"/>
          <w:b/>
          <w:i/>
          <w:sz w:val="18"/>
          <w:szCs w:val="18"/>
        </w:rPr>
      </w:pPr>
      <w:r w:rsidRPr="0026520B">
        <w:rPr>
          <w:rFonts w:ascii="Calibri" w:hAnsi="Calibri" w:cs="Calibri"/>
          <w:b/>
          <w:i/>
          <w:sz w:val="18"/>
          <w:szCs w:val="18"/>
        </w:rPr>
        <w:t>Partida 1</w:t>
      </w:r>
      <w:r w:rsidRPr="0026520B">
        <w:rPr>
          <w:rFonts w:ascii="Calibri" w:hAnsi="Calibri" w:cs="Calibri"/>
          <w:i/>
          <w:sz w:val="18"/>
          <w:szCs w:val="18"/>
        </w:rPr>
        <w:t xml:space="preserve"> </w:t>
      </w:r>
      <w:r w:rsidRPr="0026520B">
        <w:rPr>
          <w:rFonts w:ascii="Calibri" w:hAnsi="Calibri" w:cs="Calibri"/>
          <w:b/>
          <w:i/>
          <w:sz w:val="18"/>
          <w:szCs w:val="18"/>
        </w:rPr>
        <w:t>(con 92 subpartidas)</w:t>
      </w:r>
      <w:r w:rsidRPr="0026520B">
        <w:rPr>
          <w:rFonts w:ascii="Calibri" w:hAnsi="Calibri" w:cs="Calibri"/>
          <w:i/>
          <w:sz w:val="18"/>
          <w:szCs w:val="18"/>
        </w:rPr>
        <w:t xml:space="preserve">: Se adjudicará </w:t>
      </w:r>
      <w:r w:rsidRPr="0026520B">
        <w:rPr>
          <w:rFonts w:ascii="Calibri" w:hAnsi="Calibri" w:cs="Calibri"/>
          <w:b/>
          <w:i/>
          <w:sz w:val="18"/>
          <w:szCs w:val="18"/>
        </w:rPr>
        <w:t>por partida individua</w:t>
      </w:r>
      <w:r w:rsidRPr="0026520B">
        <w:rPr>
          <w:rFonts w:ascii="Calibri" w:hAnsi="Calibri" w:cs="Calibri"/>
          <w:i/>
          <w:sz w:val="18"/>
          <w:szCs w:val="18"/>
        </w:rPr>
        <w:t>l, al licitante que presente la propuesta solvente con precio más bajo. -----------------------------------------------------------------------------------------------------------------------------------------</w:t>
      </w:r>
    </w:p>
    <w:p w14:paraId="17E00189" w14:textId="69C9718C" w:rsidR="0026520B" w:rsidRPr="0026520B" w:rsidRDefault="0026520B" w:rsidP="0026520B">
      <w:pPr>
        <w:tabs>
          <w:tab w:val="left" w:pos="0"/>
        </w:tabs>
        <w:ind w:right="49"/>
        <w:jc w:val="both"/>
        <w:rPr>
          <w:rFonts w:ascii="Calibri" w:hAnsi="Calibri" w:cs="Calibri"/>
          <w:b/>
          <w:i/>
          <w:sz w:val="18"/>
          <w:szCs w:val="18"/>
        </w:rPr>
      </w:pPr>
      <w:r w:rsidRPr="0026520B">
        <w:rPr>
          <w:rFonts w:ascii="Calibri" w:hAnsi="Calibri" w:cs="Calibri"/>
          <w:b/>
          <w:i/>
          <w:sz w:val="18"/>
          <w:szCs w:val="18"/>
        </w:rPr>
        <w:t>Partida 2</w:t>
      </w:r>
      <w:r w:rsidRPr="0026520B">
        <w:rPr>
          <w:rFonts w:ascii="Calibri" w:hAnsi="Calibri" w:cs="Calibri"/>
          <w:i/>
          <w:sz w:val="18"/>
          <w:szCs w:val="18"/>
        </w:rPr>
        <w:t xml:space="preserve"> </w:t>
      </w:r>
      <w:r w:rsidRPr="0026520B">
        <w:rPr>
          <w:rFonts w:ascii="Calibri" w:hAnsi="Calibri" w:cs="Calibri"/>
          <w:b/>
          <w:i/>
          <w:sz w:val="18"/>
          <w:szCs w:val="18"/>
        </w:rPr>
        <w:t>(con 26 subpartidas)</w:t>
      </w:r>
      <w:r w:rsidRPr="0026520B">
        <w:rPr>
          <w:rFonts w:ascii="Calibri" w:hAnsi="Calibri" w:cs="Calibri"/>
          <w:i/>
          <w:sz w:val="18"/>
          <w:szCs w:val="18"/>
        </w:rPr>
        <w:t xml:space="preserve">: Se adjudicará </w:t>
      </w:r>
      <w:r w:rsidRPr="0026520B">
        <w:rPr>
          <w:rFonts w:ascii="Calibri" w:hAnsi="Calibri" w:cs="Calibri"/>
          <w:b/>
          <w:i/>
          <w:sz w:val="18"/>
          <w:szCs w:val="18"/>
        </w:rPr>
        <w:t>por partida individual</w:t>
      </w:r>
      <w:r w:rsidRPr="0026520B">
        <w:rPr>
          <w:rFonts w:ascii="Calibri" w:hAnsi="Calibri" w:cs="Calibri"/>
          <w:i/>
          <w:sz w:val="18"/>
          <w:szCs w:val="18"/>
        </w:rPr>
        <w:t>, al licitante que presente la propuesta solvente con precio más bajo. ----------------------------------------------------------------------------------------------------------------------------------------</w:t>
      </w:r>
    </w:p>
    <w:p w14:paraId="434EFD25" w14:textId="6D60E2B0" w:rsidR="0026520B" w:rsidRPr="0026520B" w:rsidRDefault="0026520B" w:rsidP="0026520B">
      <w:pPr>
        <w:tabs>
          <w:tab w:val="left" w:pos="0"/>
        </w:tabs>
        <w:ind w:right="49"/>
        <w:jc w:val="both"/>
        <w:rPr>
          <w:rFonts w:ascii="Calibri" w:hAnsi="Calibri" w:cs="Calibri"/>
          <w:b/>
          <w:i/>
          <w:sz w:val="18"/>
          <w:szCs w:val="18"/>
        </w:rPr>
      </w:pPr>
      <w:r w:rsidRPr="0026520B">
        <w:rPr>
          <w:rFonts w:ascii="Calibri" w:hAnsi="Calibri" w:cs="Calibri"/>
          <w:b/>
          <w:i/>
          <w:sz w:val="18"/>
          <w:szCs w:val="18"/>
        </w:rPr>
        <w:t>Partida</w:t>
      </w:r>
      <w:r w:rsidRPr="0026520B">
        <w:rPr>
          <w:rFonts w:ascii="Calibri" w:hAnsi="Calibri" w:cs="Calibri"/>
          <w:i/>
          <w:sz w:val="18"/>
          <w:szCs w:val="18"/>
        </w:rPr>
        <w:t xml:space="preserve"> </w:t>
      </w:r>
      <w:r w:rsidRPr="0026520B">
        <w:rPr>
          <w:rFonts w:ascii="Calibri" w:hAnsi="Calibri" w:cs="Calibri"/>
          <w:b/>
          <w:i/>
          <w:sz w:val="18"/>
          <w:szCs w:val="18"/>
        </w:rPr>
        <w:t>3</w:t>
      </w:r>
      <w:r w:rsidRPr="0026520B">
        <w:rPr>
          <w:rFonts w:ascii="Calibri" w:hAnsi="Calibri" w:cs="Calibri"/>
          <w:i/>
          <w:sz w:val="18"/>
          <w:szCs w:val="18"/>
        </w:rPr>
        <w:t xml:space="preserve"> </w:t>
      </w:r>
      <w:r w:rsidRPr="0026520B">
        <w:rPr>
          <w:rFonts w:ascii="Calibri" w:hAnsi="Calibri" w:cs="Calibri"/>
          <w:b/>
          <w:i/>
          <w:sz w:val="18"/>
          <w:szCs w:val="18"/>
        </w:rPr>
        <w:t>(con 61 subpartidas)</w:t>
      </w:r>
      <w:r w:rsidRPr="0026520B">
        <w:rPr>
          <w:rFonts w:ascii="Calibri" w:hAnsi="Calibri" w:cs="Calibri"/>
          <w:i/>
          <w:sz w:val="18"/>
          <w:szCs w:val="18"/>
        </w:rPr>
        <w:t xml:space="preserve">: Se adjudicará </w:t>
      </w:r>
      <w:r w:rsidRPr="0026520B">
        <w:rPr>
          <w:rFonts w:ascii="Calibri" w:hAnsi="Calibri" w:cs="Calibri"/>
          <w:b/>
          <w:i/>
          <w:sz w:val="18"/>
          <w:szCs w:val="18"/>
        </w:rPr>
        <w:t>por partida individual</w:t>
      </w:r>
      <w:r w:rsidRPr="0026520B">
        <w:rPr>
          <w:rFonts w:ascii="Calibri" w:hAnsi="Calibri" w:cs="Calibri"/>
          <w:i/>
          <w:sz w:val="18"/>
          <w:szCs w:val="18"/>
        </w:rPr>
        <w:t>, al licitante que presente la propuesta solvente con precio más bajo. -----------------------------------------------------------------------------------------------------------------------------------------</w:t>
      </w:r>
    </w:p>
    <w:p w14:paraId="59381FC0" w14:textId="3C039A33" w:rsidR="0026520B" w:rsidRPr="0026520B" w:rsidRDefault="0026520B" w:rsidP="0026520B">
      <w:pPr>
        <w:tabs>
          <w:tab w:val="left" w:pos="0"/>
        </w:tabs>
        <w:ind w:right="49"/>
        <w:jc w:val="both"/>
        <w:rPr>
          <w:rFonts w:ascii="Calibri" w:hAnsi="Calibri" w:cs="Calibri"/>
          <w:i/>
          <w:sz w:val="18"/>
          <w:szCs w:val="18"/>
        </w:rPr>
      </w:pPr>
      <w:r w:rsidRPr="0026520B">
        <w:rPr>
          <w:rFonts w:ascii="Calibri" w:hAnsi="Calibri" w:cs="Calibri"/>
          <w:b/>
          <w:i/>
          <w:sz w:val="18"/>
          <w:szCs w:val="18"/>
        </w:rPr>
        <w:t>Partida 4</w:t>
      </w:r>
      <w:r w:rsidRPr="0026520B">
        <w:rPr>
          <w:rFonts w:ascii="Calibri" w:hAnsi="Calibri" w:cs="Calibri"/>
          <w:i/>
          <w:sz w:val="18"/>
          <w:szCs w:val="18"/>
        </w:rPr>
        <w:t xml:space="preserve"> </w:t>
      </w:r>
      <w:r w:rsidRPr="0026520B">
        <w:rPr>
          <w:rFonts w:ascii="Calibri" w:hAnsi="Calibri" w:cs="Calibri"/>
          <w:b/>
          <w:i/>
          <w:sz w:val="18"/>
          <w:szCs w:val="18"/>
        </w:rPr>
        <w:t>(con 12 subpartidas)</w:t>
      </w:r>
      <w:r w:rsidRPr="0026520B">
        <w:rPr>
          <w:rFonts w:ascii="Calibri" w:hAnsi="Calibri" w:cs="Calibri"/>
          <w:i/>
          <w:sz w:val="18"/>
          <w:szCs w:val="18"/>
        </w:rPr>
        <w:t xml:space="preserve">: Se adjudicará </w:t>
      </w:r>
      <w:r w:rsidRPr="0026520B">
        <w:rPr>
          <w:rFonts w:ascii="Calibri" w:hAnsi="Calibri" w:cs="Calibri"/>
          <w:b/>
          <w:i/>
          <w:sz w:val="18"/>
          <w:szCs w:val="18"/>
        </w:rPr>
        <w:t>por partida individual</w:t>
      </w:r>
      <w:r w:rsidRPr="0026520B">
        <w:rPr>
          <w:rFonts w:ascii="Calibri" w:hAnsi="Calibri" w:cs="Calibri"/>
          <w:i/>
          <w:sz w:val="18"/>
          <w:szCs w:val="18"/>
        </w:rPr>
        <w:t>, al licitante que presente la propuesta solvente con precio más bajo. -----------------------------------------------------------------------------------------------------------------------------------------</w:t>
      </w:r>
    </w:p>
    <w:p w14:paraId="452FD1A3" w14:textId="65A8AE5E" w:rsidR="00D91012" w:rsidRPr="0014752F" w:rsidRDefault="0026520B" w:rsidP="0026520B">
      <w:pPr>
        <w:tabs>
          <w:tab w:val="left" w:pos="0"/>
        </w:tabs>
        <w:ind w:right="49"/>
        <w:jc w:val="both"/>
        <w:rPr>
          <w:rFonts w:ascii="Calibri" w:hAnsi="Calibri" w:cs="Calibri"/>
          <w:b/>
          <w:sz w:val="18"/>
          <w:szCs w:val="18"/>
        </w:rPr>
      </w:pPr>
      <w:r w:rsidRPr="0026520B">
        <w:rPr>
          <w:rFonts w:ascii="Calibri" w:hAnsi="Calibri" w:cs="Calibri"/>
          <w:b/>
          <w:i/>
          <w:sz w:val="18"/>
          <w:szCs w:val="18"/>
        </w:rPr>
        <w:t>Partida 5</w:t>
      </w:r>
      <w:r w:rsidRPr="0026520B">
        <w:rPr>
          <w:rFonts w:ascii="Calibri" w:hAnsi="Calibri" w:cs="Calibri"/>
          <w:i/>
          <w:sz w:val="18"/>
          <w:szCs w:val="18"/>
        </w:rPr>
        <w:t xml:space="preserve">: Se adjudicará </w:t>
      </w:r>
      <w:r w:rsidRPr="0026520B">
        <w:rPr>
          <w:rFonts w:ascii="Calibri" w:hAnsi="Calibri" w:cs="Calibri"/>
          <w:b/>
          <w:i/>
          <w:sz w:val="18"/>
          <w:szCs w:val="18"/>
        </w:rPr>
        <w:t>por partida individual</w:t>
      </w:r>
      <w:r w:rsidRPr="0026520B">
        <w:rPr>
          <w:rFonts w:ascii="Calibri" w:hAnsi="Calibri" w:cs="Calibri"/>
          <w:i/>
          <w:sz w:val="18"/>
          <w:szCs w:val="18"/>
        </w:rPr>
        <w:t>, al licitante que presente la propuesta solvente con precio más bajo</w:t>
      </w:r>
      <w:r>
        <w:rPr>
          <w:rFonts w:ascii="Calibri" w:hAnsi="Calibri" w:cs="Calibri"/>
          <w:sz w:val="18"/>
          <w:szCs w:val="18"/>
        </w:rPr>
        <w:t>, ---------------------------------------------------------------------------------------------------------------------------------------------------------------------</w:t>
      </w:r>
      <w:r w:rsidR="00AF215D" w:rsidRPr="00AF215D">
        <w:rPr>
          <w:rFonts w:ascii="Arial" w:hAnsi="Arial" w:cs="Arial"/>
          <w:i/>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bookmarkEnd w:id="1"/>
      <w:r w:rsidR="00EF4299" w:rsidRPr="00AF215D">
        <w:rPr>
          <w:rFonts w:ascii="Arial" w:hAnsi="Arial" w:cs="Arial"/>
          <w:sz w:val="18"/>
          <w:szCs w:val="18"/>
        </w:rPr>
        <w:t>.</w:t>
      </w:r>
      <w:r w:rsidR="008F0AC0">
        <w:rPr>
          <w:rFonts w:ascii="Arial" w:hAnsi="Arial" w:cs="Arial"/>
          <w:sz w:val="18"/>
          <w:szCs w:val="18"/>
        </w:rPr>
        <w:t xml:space="preserve"> </w:t>
      </w:r>
      <w:r w:rsidR="00CF0F48" w:rsidRPr="00D91012">
        <w:rPr>
          <w:rFonts w:ascii="Arial" w:hAnsi="Arial" w:cs="Arial"/>
          <w:sz w:val="18"/>
          <w:szCs w:val="18"/>
        </w:rPr>
        <w:t>Con fundame</w:t>
      </w:r>
      <w:r w:rsidR="00B510D7" w:rsidRPr="00D91012">
        <w:rPr>
          <w:rFonts w:ascii="Arial" w:hAnsi="Arial" w:cs="Arial"/>
          <w:sz w:val="18"/>
          <w:szCs w:val="18"/>
        </w:rPr>
        <w:t xml:space="preserve">nto en el </w:t>
      </w:r>
      <w:r w:rsidR="00B510D7" w:rsidRPr="00514702">
        <w:rPr>
          <w:rFonts w:ascii="Arial" w:hAnsi="Arial" w:cs="Arial"/>
          <w:sz w:val="18"/>
          <w:szCs w:val="18"/>
        </w:rPr>
        <w:t xml:space="preserve">artículo 55, 56 y 57 </w:t>
      </w:r>
      <w:r w:rsidR="00CF0F48" w:rsidRPr="00514702">
        <w:rPr>
          <w:rFonts w:ascii="Arial" w:hAnsi="Arial" w:cs="Arial"/>
          <w:sz w:val="18"/>
          <w:szCs w:val="18"/>
        </w:rPr>
        <w:t xml:space="preserve">de la Ley de Adquisiciones,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14752F">
        <w:rPr>
          <w:rFonts w:ascii="Arial" w:hAnsi="Arial" w:cs="Arial"/>
          <w:b/>
          <w:sz w:val="18"/>
          <w:szCs w:val="18"/>
        </w:rPr>
        <w:t xml:space="preserve">Anexo “1” </w:t>
      </w:r>
      <w:r w:rsidR="00B2717C" w:rsidRPr="0014752F">
        <w:rPr>
          <w:rFonts w:ascii="Arial" w:hAnsi="Arial" w:cs="Arial"/>
          <w:sz w:val="18"/>
          <w:szCs w:val="18"/>
        </w:rPr>
        <w:t>(</w:t>
      </w:r>
      <w:r w:rsidR="0014752F" w:rsidRPr="0014752F">
        <w:rPr>
          <w:rFonts w:ascii="Arial" w:hAnsi="Arial" w:cs="Arial"/>
          <w:sz w:val="18"/>
          <w:szCs w:val="18"/>
        </w:rPr>
        <w:t>0</w:t>
      </w:r>
      <w:r w:rsidR="0041501C" w:rsidRPr="0014752F">
        <w:rPr>
          <w:rFonts w:ascii="Arial" w:hAnsi="Arial" w:cs="Arial"/>
          <w:sz w:val="18"/>
          <w:szCs w:val="18"/>
        </w:rPr>
        <w:t>6</w:t>
      </w:r>
      <w:r w:rsidR="00B2717C" w:rsidRPr="0014752F">
        <w:rPr>
          <w:rFonts w:ascii="Arial" w:hAnsi="Arial" w:cs="Arial"/>
          <w:sz w:val="18"/>
          <w:szCs w:val="18"/>
        </w:rPr>
        <w:t xml:space="preserve"> páginas</w:t>
      </w:r>
      <w:r w:rsidR="00B2717C" w:rsidRPr="00D44CBC">
        <w:rPr>
          <w:rFonts w:ascii="Arial" w:hAnsi="Arial" w:cs="Arial"/>
          <w:sz w:val="18"/>
          <w:szCs w:val="18"/>
        </w:rPr>
        <w:t>)</w:t>
      </w:r>
      <w:r w:rsidR="00B952E9" w:rsidRPr="00D44CBC">
        <w:rPr>
          <w:rFonts w:ascii="Arial" w:hAnsi="Arial" w:cs="Arial"/>
          <w:sz w:val="18"/>
          <w:szCs w:val="18"/>
        </w:rPr>
        <w:t>,</w:t>
      </w:r>
      <w:r w:rsidR="008F0AC0" w:rsidRPr="00D44CBC">
        <w:rPr>
          <w:rFonts w:ascii="Arial" w:hAnsi="Arial" w:cs="Arial"/>
          <w:b/>
          <w:sz w:val="18"/>
          <w:szCs w:val="18"/>
        </w:rPr>
        <w:t xml:space="preserve"> Anexo </w:t>
      </w:r>
      <w:r w:rsidR="008F0AC0" w:rsidRPr="00887A0C">
        <w:rPr>
          <w:rFonts w:ascii="Arial" w:hAnsi="Arial" w:cs="Arial"/>
          <w:b/>
          <w:sz w:val="18"/>
          <w:szCs w:val="18"/>
        </w:rPr>
        <w:t xml:space="preserve">“1.1” </w:t>
      </w:r>
      <w:r w:rsidR="00B952E9" w:rsidRPr="00887A0C">
        <w:rPr>
          <w:rFonts w:ascii="Arial" w:hAnsi="Arial" w:cs="Arial"/>
          <w:sz w:val="18"/>
          <w:szCs w:val="18"/>
        </w:rPr>
        <w:t>(</w:t>
      </w:r>
      <w:r w:rsidR="00D44CBC" w:rsidRPr="00887A0C">
        <w:rPr>
          <w:rFonts w:ascii="Arial" w:hAnsi="Arial" w:cs="Arial"/>
          <w:sz w:val="18"/>
          <w:szCs w:val="18"/>
        </w:rPr>
        <w:t>32</w:t>
      </w:r>
      <w:r w:rsidR="00B952E9" w:rsidRPr="00887A0C">
        <w:rPr>
          <w:rFonts w:ascii="Arial" w:hAnsi="Arial" w:cs="Arial"/>
          <w:sz w:val="18"/>
          <w:szCs w:val="18"/>
        </w:rPr>
        <w:t xml:space="preserve"> páginas)</w:t>
      </w:r>
      <w:r w:rsidR="00B952E9" w:rsidRPr="00887A0C">
        <w:rPr>
          <w:rFonts w:ascii="Arial" w:hAnsi="Arial" w:cs="Arial"/>
          <w:b/>
          <w:sz w:val="18"/>
          <w:szCs w:val="18"/>
        </w:rPr>
        <w:t xml:space="preserve"> </w:t>
      </w:r>
      <w:r w:rsidR="00B2717C" w:rsidRPr="00887A0C">
        <w:rPr>
          <w:rFonts w:ascii="Arial" w:hAnsi="Arial" w:cs="Arial"/>
          <w:sz w:val="18"/>
          <w:szCs w:val="18"/>
        </w:rPr>
        <w:t>y</w:t>
      </w:r>
      <w:r w:rsidR="00B2717C" w:rsidRPr="00D44CBC">
        <w:rPr>
          <w:rFonts w:ascii="Arial" w:hAnsi="Arial" w:cs="Arial"/>
          <w:sz w:val="18"/>
          <w:szCs w:val="18"/>
        </w:rPr>
        <w:t xml:space="preserve"> </w:t>
      </w:r>
      <w:r w:rsidR="00CE4151" w:rsidRPr="00D44CBC">
        <w:rPr>
          <w:rFonts w:ascii="Arial" w:hAnsi="Arial" w:cs="Arial"/>
          <w:b/>
          <w:sz w:val="18"/>
          <w:szCs w:val="18"/>
        </w:rPr>
        <w:t>Anexo</w:t>
      </w:r>
      <w:r w:rsidR="00CE4151" w:rsidRPr="0014752F">
        <w:rPr>
          <w:rFonts w:ascii="Arial" w:hAnsi="Arial" w:cs="Arial"/>
          <w:b/>
          <w:sz w:val="18"/>
          <w:szCs w:val="18"/>
        </w:rPr>
        <w:t xml:space="preserve"> </w:t>
      </w:r>
      <w:r w:rsidR="00B2717C" w:rsidRPr="0014752F">
        <w:rPr>
          <w:rFonts w:ascii="Arial" w:hAnsi="Arial" w:cs="Arial"/>
          <w:b/>
          <w:sz w:val="18"/>
          <w:szCs w:val="18"/>
        </w:rPr>
        <w:t>“</w:t>
      </w:r>
      <w:r w:rsidR="00CE4151" w:rsidRPr="0014752F">
        <w:rPr>
          <w:rFonts w:ascii="Arial" w:hAnsi="Arial" w:cs="Arial"/>
          <w:b/>
          <w:sz w:val="18"/>
          <w:szCs w:val="18"/>
        </w:rPr>
        <w:t>2”</w:t>
      </w:r>
      <w:r w:rsidR="00B2717C" w:rsidRPr="0014752F">
        <w:rPr>
          <w:rFonts w:ascii="Arial" w:hAnsi="Arial" w:cs="Arial"/>
          <w:b/>
          <w:sz w:val="18"/>
          <w:szCs w:val="18"/>
        </w:rPr>
        <w:t xml:space="preserve"> </w:t>
      </w:r>
      <w:r w:rsidR="00B2717C" w:rsidRPr="0014752F">
        <w:rPr>
          <w:rFonts w:ascii="Arial" w:hAnsi="Arial" w:cs="Arial"/>
          <w:sz w:val="18"/>
          <w:szCs w:val="18"/>
        </w:rPr>
        <w:t>(</w:t>
      </w:r>
      <w:r w:rsidR="0014752F" w:rsidRPr="0014752F">
        <w:rPr>
          <w:rFonts w:ascii="Arial" w:hAnsi="Arial" w:cs="Arial"/>
          <w:sz w:val="18"/>
          <w:szCs w:val="18"/>
        </w:rPr>
        <w:t>12</w:t>
      </w:r>
      <w:r w:rsidR="00B2717C" w:rsidRPr="0014752F">
        <w:rPr>
          <w:rFonts w:ascii="Arial" w:hAnsi="Arial" w:cs="Arial"/>
          <w:sz w:val="18"/>
          <w:szCs w:val="18"/>
        </w:rPr>
        <w:t xml:space="preserve"> páginas)</w:t>
      </w:r>
      <w:r w:rsidR="001451D1" w:rsidRPr="0014752F">
        <w:rPr>
          <w:rFonts w:ascii="Arial" w:hAnsi="Arial" w:cs="Arial"/>
          <w:sz w:val="18"/>
          <w:szCs w:val="18"/>
        </w:rPr>
        <w:t>,</w:t>
      </w:r>
      <w:r w:rsidR="00F77EF4" w:rsidRPr="0014752F">
        <w:rPr>
          <w:rFonts w:ascii="Arial" w:hAnsi="Arial" w:cs="Arial"/>
          <w:sz w:val="18"/>
          <w:szCs w:val="18"/>
        </w:rPr>
        <w:t xml:space="preserve"> a considerar:</w:t>
      </w:r>
      <w:r w:rsidR="00C161FA" w:rsidRPr="0014752F">
        <w:rPr>
          <w:rFonts w:ascii="Arial" w:hAnsi="Arial" w:cs="Arial"/>
          <w:sz w:val="18"/>
          <w:szCs w:val="18"/>
        </w:rPr>
        <w:t>-------------------</w:t>
      </w:r>
      <w:r w:rsidR="00B952E9" w:rsidRPr="0014752F">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sidRPr="0014752F">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2230"/>
        <w:gridCol w:w="6280"/>
      </w:tblGrid>
      <w:tr w:rsidR="00F77EF4" w:rsidRPr="005761E8" w14:paraId="106FE8A0" w14:textId="77777777" w:rsidTr="009B2B82">
        <w:trPr>
          <w:trHeight w:val="292"/>
          <w:jc w:val="center"/>
        </w:trPr>
        <w:tc>
          <w:tcPr>
            <w:tcW w:w="180"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63"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CB1F32" w:rsidRPr="005761E8" w14:paraId="200753B6" w14:textId="77777777" w:rsidTr="009B2B82">
        <w:trPr>
          <w:trHeight w:val="20"/>
          <w:jc w:val="center"/>
        </w:trPr>
        <w:tc>
          <w:tcPr>
            <w:tcW w:w="180" w:type="pct"/>
            <w:noWrap/>
          </w:tcPr>
          <w:p w14:paraId="0A15A66B" w14:textId="71E700E6" w:rsidR="00CB1F32" w:rsidRPr="00D91012" w:rsidRDefault="00CB1F32" w:rsidP="00CB1F32">
            <w:pPr>
              <w:jc w:val="center"/>
              <w:rPr>
                <w:rFonts w:ascii="Arial" w:hAnsi="Arial" w:cs="Arial"/>
                <w:b/>
                <w:sz w:val="16"/>
                <w:szCs w:val="16"/>
                <w:highlight w:val="yellow"/>
              </w:rPr>
            </w:pPr>
            <w:r>
              <w:rPr>
                <w:rFonts w:ascii="Arial" w:hAnsi="Arial" w:cs="Arial"/>
                <w:b/>
                <w:sz w:val="18"/>
                <w:szCs w:val="18"/>
              </w:rPr>
              <w:t>1</w:t>
            </w:r>
          </w:p>
        </w:tc>
        <w:tc>
          <w:tcPr>
            <w:tcW w:w="1263" w:type="pct"/>
            <w:noWrap/>
          </w:tcPr>
          <w:p w14:paraId="7A615A18" w14:textId="5985FD25" w:rsidR="00CB1F32" w:rsidRPr="00D20619" w:rsidRDefault="00673DD5" w:rsidP="00CB1F32">
            <w:pPr>
              <w:jc w:val="center"/>
              <w:rPr>
                <w:rFonts w:ascii="Arial" w:hAnsi="Arial" w:cs="Arial"/>
                <w:sz w:val="18"/>
                <w:szCs w:val="18"/>
              </w:rPr>
            </w:pPr>
            <w:r w:rsidRPr="00D20619">
              <w:rPr>
                <w:rFonts w:ascii="Arial" w:hAnsi="Arial" w:cs="Arial"/>
                <w:b/>
                <w:sz w:val="18"/>
                <w:szCs w:val="18"/>
              </w:rPr>
              <w:t>JORGE ARMANDO PEREZ RODRIGUEZ</w:t>
            </w:r>
          </w:p>
        </w:tc>
        <w:tc>
          <w:tcPr>
            <w:tcW w:w="3557" w:type="pct"/>
          </w:tcPr>
          <w:p w14:paraId="4F59CF93" w14:textId="707FFC56" w:rsidR="00CB1F32" w:rsidRPr="00D20619" w:rsidRDefault="00CB1F32" w:rsidP="00CB1F32">
            <w:pPr>
              <w:spacing w:line="276" w:lineRule="auto"/>
              <w:jc w:val="both"/>
              <w:rPr>
                <w:rFonts w:ascii="Arial" w:hAnsi="Arial" w:cs="Arial"/>
                <w:b/>
                <w:sz w:val="18"/>
                <w:szCs w:val="18"/>
              </w:rPr>
            </w:pPr>
            <w:r w:rsidRPr="00D20619">
              <w:rPr>
                <w:rFonts w:ascii="Arial" w:hAnsi="Arial" w:cs="Arial"/>
                <w:b/>
                <w:sz w:val="18"/>
                <w:szCs w:val="18"/>
              </w:rPr>
              <w:t xml:space="preserve">Oferta en las partidas: </w:t>
            </w:r>
            <w:r w:rsidR="00673DD5" w:rsidRPr="00D20619">
              <w:rPr>
                <w:rFonts w:ascii="Arial" w:hAnsi="Arial" w:cs="Arial"/>
                <w:b/>
                <w:sz w:val="18"/>
                <w:szCs w:val="18"/>
              </w:rPr>
              <w:t xml:space="preserve">Partida 1 (con subpartidas de la 1 a la 92), y </w:t>
            </w:r>
            <w:bookmarkStart w:id="2" w:name="_Hlk222909214"/>
            <w:r w:rsidR="00673DD5" w:rsidRPr="00D20619">
              <w:rPr>
                <w:rFonts w:ascii="Arial" w:hAnsi="Arial" w:cs="Arial"/>
                <w:b/>
                <w:sz w:val="18"/>
                <w:szCs w:val="18"/>
              </w:rPr>
              <w:t>Partida 4 (con subpartidas de la 1 a la 12)</w:t>
            </w:r>
            <w:bookmarkEnd w:id="2"/>
            <w:r w:rsidR="009B2B82" w:rsidRPr="00D20619">
              <w:rPr>
                <w:rFonts w:ascii="Arial" w:hAnsi="Arial" w:cs="Arial"/>
                <w:b/>
                <w:sz w:val="18"/>
                <w:szCs w:val="18"/>
              </w:rPr>
              <w:t>.</w:t>
            </w:r>
          </w:p>
          <w:p w14:paraId="437D0974" w14:textId="77777777" w:rsidR="00CB1F32" w:rsidRPr="00D20619" w:rsidRDefault="00CB1F32" w:rsidP="00CB1F32">
            <w:pPr>
              <w:spacing w:line="276" w:lineRule="auto"/>
              <w:jc w:val="both"/>
              <w:rPr>
                <w:rFonts w:ascii="Arial" w:hAnsi="Arial" w:cs="Arial"/>
                <w:b/>
                <w:sz w:val="18"/>
                <w:szCs w:val="18"/>
              </w:rPr>
            </w:pPr>
          </w:p>
          <w:p w14:paraId="03B0070B" w14:textId="796B74EF" w:rsidR="001A525A" w:rsidRPr="00D20619" w:rsidRDefault="00CB1F32" w:rsidP="00995D55">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presenta y cumple de manera general, conforme lo establecido y detallado en los Anexos 1, 1.1 y 2</w:t>
            </w:r>
            <w:r w:rsidR="00A97965" w:rsidRPr="00D20619">
              <w:rPr>
                <w:rFonts w:ascii="Arial" w:hAnsi="Arial" w:cs="Arial"/>
                <w:sz w:val="18"/>
                <w:szCs w:val="18"/>
              </w:rPr>
              <w:t>.</w:t>
            </w:r>
            <w:r w:rsidRPr="00D20619">
              <w:rPr>
                <w:rFonts w:ascii="Arial" w:hAnsi="Arial" w:cs="Arial"/>
                <w:sz w:val="18"/>
                <w:szCs w:val="18"/>
              </w:rPr>
              <w:t xml:space="preserve"> </w:t>
            </w:r>
          </w:p>
          <w:p w14:paraId="057E6188" w14:textId="77777777" w:rsidR="001A525A" w:rsidRPr="00D20619" w:rsidRDefault="001A525A" w:rsidP="00CB1F32">
            <w:pPr>
              <w:jc w:val="both"/>
              <w:rPr>
                <w:rFonts w:ascii="Arial" w:hAnsi="Arial" w:cs="Arial"/>
                <w:b/>
                <w:sz w:val="18"/>
                <w:szCs w:val="18"/>
              </w:rPr>
            </w:pPr>
          </w:p>
          <w:p w14:paraId="1B9BF39E" w14:textId="650A250F" w:rsidR="00CB1F32" w:rsidRPr="00D20619" w:rsidRDefault="00CB1F32" w:rsidP="00CB1F32">
            <w:pPr>
              <w:jc w:val="both"/>
              <w:rPr>
                <w:rFonts w:ascii="Arial" w:hAnsi="Arial" w:cs="Arial"/>
                <w:sz w:val="14"/>
                <w:szCs w:val="18"/>
              </w:rPr>
            </w:pPr>
            <w:r w:rsidRPr="00D20619">
              <w:rPr>
                <w:rFonts w:ascii="Arial" w:hAnsi="Arial" w:cs="Arial"/>
                <w:sz w:val="14"/>
                <w:szCs w:val="18"/>
              </w:rPr>
              <w:t xml:space="preserve">Revisión Técnica realizada por el Dr. Mario Eduardo Zermeño de León, Director General de Infraestructura Universitaria, por el Lic. en B.G.C. José Samuel García Esparza, </w:t>
            </w:r>
            <w:proofErr w:type="gramStart"/>
            <w:r w:rsidRPr="00D20619">
              <w:rPr>
                <w:rFonts w:ascii="Arial" w:hAnsi="Arial" w:cs="Arial"/>
                <w:sz w:val="14"/>
                <w:szCs w:val="18"/>
              </w:rPr>
              <w:t>Jefe</w:t>
            </w:r>
            <w:proofErr w:type="gramEnd"/>
            <w:r w:rsidRPr="00D20619">
              <w:rPr>
                <w:rFonts w:ascii="Arial" w:hAnsi="Arial" w:cs="Arial"/>
                <w:sz w:val="14"/>
                <w:szCs w:val="18"/>
              </w:rPr>
              <w:t xml:space="preserve"> del Departamento de Servicios Generales y</w:t>
            </w:r>
            <w:r w:rsidR="00BE1134" w:rsidRPr="00D20619">
              <w:rPr>
                <w:rFonts w:ascii="Arial" w:hAnsi="Arial" w:cs="Arial"/>
                <w:sz w:val="14"/>
                <w:szCs w:val="18"/>
              </w:rPr>
              <w:t xml:space="preserve"> la</w:t>
            </w:r>
            <w:r w:rsidRPr="00D20619">
              <w:rPr>
                <w:rFonts w:ascii="Arial" w:hAnsi="Arial" w:cs="Arial"/>
                <w:sz w:val="14"/>
                <w:szCs w:val="18"/>
              </w:rPr>
              <w:t xml:space="preserve"> </w:t>
            </w:r>
            <w:r w:rsidR="00BE1134" w:rsidRPr="00D20619">
              <w:rPr>
                <w:rFonts w:ascii="Arial" w:hAnsi="Arial" w:cs="Arial"/>
                <w:sz w:val="14"/>
                <w:szCs w:val="18"/>
              </w:rPr>
              <w:t>Lic. Graciela Valadez Solís</w:t>
            </w:r>
            <w:r w:rsidRPr="00D20619">
              <w:rPr>
                <w:rFonts w:ascii="Arial" w:hAnsi="Arial" w:cs="Arial"/>
                <w:sz w:val="14"/>
                <w:szCs w:val="18"/>
              </w:rPr>
              <w:t xml:space="preserve">, </w:t>
            </w:r>
            <w:r w:rsidR="00BE1134" w:rsidRPr="00D20619">
              <w:rPr>
                <w:rFonts w:ascii="Arial" w:hAnsi="Arial" w:cs="Arial"/>
                <w:sz w:val="14"/>
                <w:szCs w:val="18"/>
              </w:rPr>
              <w:t>Encargada de la Sección Transportes/Servicios</w:t>
            </w:r>
            <w:r w:rsidRPr="00D20619">
              <w:rPr>
                <w:rFonts w:ascii="Arial" w:hAnsi="Arial" w:cs="Arial"/>
                <w:sz w:val="14"/>
                <w:szCs w:val="18"/>
              </w:rPr>
              <w:t xml:space="preserve"> conforme a los anexos de la Convocatoria </w:t>
            </w:r>
            <w:r w:rsidRPr="00D20619">
              <w:rPr>
                <w:rFonts w:ascii="Arial" w:hAnsi="Arial" w:cs="Arial"/>
                <w:b/>
                <w:sz w:val="14"/>
                <w:szCs w:val="18"/>
              </w:rPr>
              <w:t>LPN 901045968-00</w:t>
            </w:r>
            <w:r w:rsidR="00995D55" w:rsidRPr="00D20619">
              <w:rPr>
                <w:rFonts w:ascii="Arial" w:hAnsi="Arial" w:cs="Arial"/>
                <w:b/>
                <w:sz w:val="14"/>
                <w:szCs w:val="18"/>
              </w:rPr>
              <w:t>2</w:t>
            </w:r>
            <w:r w:rsidRPr="00D20619">
              <w:rPr>
                <w:rFonts w:ascii="Arial" w:hAnsi="Arial" w:cs="Arial"/>
                <w:b/>
                <w:sz w:val="14"/>
                <w:szCs w:val="18"/>
              </w:rPr>
              <w:t>-2026.</w:t>
            </w:r>
          </w:p>
          <w:p w14:paraId="48DDA22E" w14:textId="77777777" w:rsidR="00CB1F32" w:rsidRPr="00D20619" w:rsidRDefault="00CB1F32" w:rsidP="00CB1F32">
            <w:pPr>
              <w:jc w:val="both"/>
              <w:rPr>
                <w:rFonts w:ascii="Arial" w:hAnsi="Arial" w:cs="Arial"/>
                <w:b/>
                <w:sz w:val="14"/>
                <w:szCs w:val="18"/>
              </w:rPr>
            </w:pPr>
          </w:p>
          <w:p w14:paraId="49035602" w14:textId="308C9E2A" w:rsidR="00CB1F32" w:rsidRPr="00D20619" w:rsidRDefault="00CB1F32" w:rsidP="00CB1F32">
            <w:pPr>
              <w:jc w:val="both"/>
              <w:rPr>
                <w:rFonts w:ascii="Arial" w:hAnsi="Arial" w:cs="Arial"/>
                <w:sz w:val="18"/>
                <w:szCs w:val="18"/>
              </w:rPr>
            </w:pPr>
            <w:r w:rsidRPr="00D20619">
              <w:rPr>
                <w:rFonts w:ascii="Arial" w:hAnsi="Arial" w:cs="Arial"/>
                <w:sz w:val="14"/>
                <w:szCs w:val="18"/>
              </w:rPr>
              <w:t xml:space="preserve">Revisión Administrativa realizada por la Dirección General de Finanzas, a través de su titular la </w:t>
            </w:r>
            <w:r w:rsidR="00BA3268" w:rsidRPr="00D20619">
              <w:rPr>
                <w:rFonts w:ascii="Arial" w:hAnsi="Arial" w:cs="Arial"/>
                <w:sz w:val="14"/>
                <w:szCs w:val="18"/>
              </w:rPr>
              <w:t>Mtra. en Admón. Anargelia García Silva</w:t>
            </w:r>
            <w:r w:rsidRPr="00D20619">
              <w:rPr>
                <w:rFonts w:ascii="Arial" w:hAnsi="Arial" w:cs="Arial"/>
                <w:sz w:val="14"/>
                <w:szCs w:val="18"/>
              </w:rPr>
              <w:t xml:space="preserve">, el Departamento de Compras, la </w:t>
            </w:r>
            <w:r w:rsidR="00BA3268" w:rsidRPr="00D20619">
              <w:rPr>
                <w:rFonts w:ascii="Arial" w:hAnsi="Arial" w:cs="Arial"/>
                <w:sz w:val="14"/>
                <w:szCs w:val="18"/>
              </w:rPr>
              <w:t>Lic. en Der. Virginia de los Ángeles Mariscal Bernal</w:t>
            </w:r>
            <w:r w:rsidRPr="00D20619">
              <w:rPr>
                <w:rFonts w:ascii="Arial" w:hAnsi="Arial" w:cs="Arial"/>
                <w:sz w:val="14"/>
                <w:szCs w:val="18"/>
              </w:rPr>
              <w:t xml:space="preserve"> y la Encargada de Licitaciones, Lic. </w:t>
            </w:r>
            <w:r w:rsidR="00BA3268" w:rsidRPr="00D20619">
              <w:rPr>
                <w:rFonts w:ascii="Arial" w:hAnsi="Arial" w:cs="Arial"/>
                <w:sz w:val="14"/>
                <w:szCs w:val="18"/>
              </w:rPr>
              <w:t xml:space="preserve">en Der. </w:t>
            </w:r>
            <w:r w:rsidRPr="00D20619">
              <w:rPr>
                <w:rFonts w:ascii="Arial" w:hAnsi="Arial" w:cs="Arial"/>
                <w:sz w:val="14"/>
                <w:szCs w:val="18"/>
              </w:rPr>
              <w:t xml:space="preserve">Gabriela del Socorro Muñoz Vera. </w:t>
            </w:r>
          </w:p>
        </w:tc>
      </w:tr>
      <w:tr w:rsidR="00CB1F32" w:rsidRPr="005761E8" w14:paraId="121D67ED" w14:textId="77777777" w:rsidTr="009B2B82">
        <w:trPr>
          <w:trHeight w:val="20"/>
          <w:jc w:val="center"/>
        </w:trPr>
        <w:tc>
          <w:tcPr>
            <w:tcW w:w="180" w:type="pct"/>
            <w:noWrap/>
          </w:tcPr>
          <w:p w14:paraId="7BC9ED5E" w14:textId="058373F7" w:rsidR="00CB1F32" w:rsidRPr="00D91012" w:rsidRDefault="00CB1F32" w:rsidP="00CB1F32">
            <w:pPr>
              <w:jc w:val="center"/>
              <w:rPr>
                <w:rFonts w:ascii="Arial" w:hAnsi="Arial" w:cs="Arial"/>
                <w:sz w:val="16"/>
                <w:szCs w:val="16"/>
              </w:rPr>
            </w:pPr>
            <w:r>
              <w:rPr>
                <w:rFonts w:ascii="Arial" w:hAnsi="Arial" w:cs="Arial"/>
                <w:b/>
                <w:sz w:val="18"/>
                <w:szCs w:val="18"/>
              </w:rPr>
              <w:t>2</w:t>
            </w:r>
          </w:p>
        </w:tc>
        <w:tc>
          <w:tcPr>
            <w:tcW w:w="1263" w:type="pct"/>
            <w:noWrap/>
          </w:tcPr>
          <w:p w14:paraId="0CA42371" w14:textId="6BFDB3E0" w:rsidR="00CB1F32" w:rsidRPr="005916BC" w:rsidRDefault="00673DD5" w:rsidP="00CB1F32">
            <w:pPr>
              <w:jc w:val="center"/>
              <w:rPr>
                <w:rFonts w:ascii="Arial" w:hAnsi="Arial" w:cs="Arial"/>
                <w:sz w:val="16"/>
                <w:szCs w:val="16"/>
              </w:rPr>
            </w:pPr>
            <w:r>
              <w:rPr>
                <w:rFonts w:ascii="Arial" w:hAnsi="Arial" w:cs="Arial"/>
                <w:b/>
                <w:sz w:val="18"/>
                <w:szCs w:val="18"/>
              </w:rPr>
              <w:t>LLANTERA AGUASCALIENTES, S.A. DE C.V.</w:t>
            </w:r>
          </w:p>
        </w:tc>
        <w:tc>
          <w:tcPr>
            <w:tcW w:w="3557" w:type="pct"/>
          </w:tcPr>
          <w:p w14:paraId="1E06FB88" w14:textId="2D6CA290" w:rsidR="00D95712" w:rsidRPr="00CB6725" w:rsidRDefault="00D95712" w:rsidP="00D95712">
            <w:pPr>
              <w:spacing w:line="276" w:lineRule="auto"/>
              <w:jc w:val="both"/>
              <w:rPr>
                <w:rFonts w:ascii="Arial" w:hAnsi="Arial" w:cs="Arial"/>
                <w:b/>
              </w:rPr>
            </w:pPr>
            <w:r w:rsidRPr="00CB6725">
              <w:rPr>
                <w:rFonts w:ascii="Arial" w:hAnsi="Arial" w:cs="Arial"/>
                <w:b/>
                <w:sz w:val="18"/>
                <w:szCs w:val="16"/>
              </w:rPr>
              <w:t xml:space="preserve">Oferta en las partidas: </w:t>
            </w:r>
            <w:r w:rsidR="00EA399E" w:rsidRPr="00CB6725">
              <w:rPr>
                <w:rFonts w:ascii="Arial" w:hAnsi="Arial" w:cs="Arial"/>
                <w:b/>
              </w:rPr>
              <w:t>3 (subpartidas 1 a la 61) y</w:t>
            </w:r>
            <w:r w:rsidR="00673DD5" w:rsidRPr="00CB6725">
              <w:rPr>
                <w:rFonts w:ascii="Arial" w:hAnsi="Arial" w:cs="Arial"/>
                <w:b/>
              </w:rPr>
              <w:t xml:space="preserve"> 4 (con subpartidas de la 1 a la 12)</w:t>
            </w:r>
          </w:p>
          <w:p w14:paraId="5B7BB16A" w14:textId="33520574" w:rsidR="00580DC1" w:rsidRDefault="00580DC1" w:rsidP="00D95712">
            <w:pPr>
              <w:spacing w:line="276" w:lineRule="auto"/>
              <w:jc w:val="both"/>
              <w:rPr>
                <w:rFonts w:ascii="Arial" w:hAnsi="Arial" w:cs="Arial"/>
                <w:b/>
                <w:sz w:val="18"/>
                <w:szCs w:val="16"/>
              </w:rPr>
            </w:pPr>
          </w:p>
          <w:p w14:paraId="63D76E84" w14:textId="5FC70B4B" w:rsidR="00D95712" w:rsidRPr="00D07089" w:rsidRDefault="00D95712" w:rsidP="00D95712">
            <w:pPr>
              <w:jc w:val="both"/>
              <w:rPr>
                <w:rFonts w:ascii="Arial" w:hAnsi="Arial" w:cs="Arial"/>
                <w:sz w:val="18"/>
                <w:szCs w:val="16"/>
              </w:rPr>
            </w:pPr>
            <w:r w:rsidRPr="00D07089">
              <w:rPr>
                <w:rFonts w:ascii="Arial" w:hAnsi="Arial" w:cs="Arial"/>
                <w:b/>
                <w:sz w:val="18"/>
                <w:szCs w:val="16"/>
              </w:rPr>
              <w:t>Documentos Apartado X</w:t>
            </w:r>
            <w:r w:rsidRPr="00D07089">
              <w:rPr>
                <w:rFonts w:ascii="Arial" w:hAnsi="Arial" w:cs="Arial"/>
                <w:sz w:val="18"/>
                <w:szCs w:val="16"/>
              </w:rPr>
              <w:t xml:space="preserve">, presenta y </w:t>
            </w:r>
            <w:r w:rsidR="00CB6725" w:rsidRPr="00D07089">
              <w:rPr>
                <w:rFonts w:ascii="Arial" w:hAnsi="Arial" w:cs="Arial"/>
                <w:sz w:val="18"/>
                <w:szCs w:val="16"/>
              </w:rPr>
              <w:t xml:space="preserve">no </w:t>
            </w:r>
            <w:r w:rsidRPr="00D07089">
              <w:rPr>
                <w:rFonts w:ascii="Arial" w:hAnsi="Arial" w:cs="Arial"/>
                <w:sz w:val="18"/>
                <w:szCs w:val="16"/>
              </w:rPr>
              <w:t>cumple, conforme lo establecido y detallado en los Anexos 1, 1.1 y 2</w:t>
            </w:r>
            <w:r w:rsidR="007921AA" w:rsidRPr="00D07089">
              <w:rPr>
                <w:rFonts w:ascii="Arial" w:hAnsi="Arial" w:cs="Arial"/>
                <w:sz w:val="18"/>
                <w:szCs w:val="16"/>
              </w:rPr>
              <w:t>, incumplimientos que se corroboran y verifican en el dictamen correspondiente, conforme lo siguiente:</w:t>
            </w:r>
          </w:p>
          <w:p w14:paraId="72092571" w14:textId="63EE6126" w:rsidR="007921AA" w:rsidRPr="00D07089" w:rsidRDefault="007921AA" w:rsidP="00D95712">
            <w:pPr>
              <w:jc w:val="both"/>
              <w:rPr>
                <w:rFonts w:ascii="Arial" w:hAnsi="Arial" w:cs="Arial"/>
                <w:sz w:val="18"/>
                <w:szCs w:val="16"/>
              </w:rPr>
            </w:pPr>
          </w:p>
          <w:p w14:paraId="3972948B" w14:textId="77777777" w:rsidR="005A4240" w:rsidRPr="00D07089" w:rsidRDefault="00214854" w:rsidP="00D95712">
            <w:pPr>
              <w:jc w:val="both"/>
              <w:rPr>
                <w:rFonts w:ascii="Arial" w:hAnsi="Arial" w:cs="Arial"/>
                <w:sz w:val="18"/>
                <w:szCs w:val="16"/>
              </w:rPr>
            </w:pPr>
            <w:r w:rsidRPr="00D07089">
              <w:rPr>
                <w:rFonts w:ascii="Arial" w:hAnsi="Arial" w:cs="Arial"/>
                <w:sz w:val="18"/>
                <w:szCs w:val="16"/>
              </w:rPr>
              <w:t xml:space="preserve">Anexo 1 “Dictamen Técnico”, en la revisión a detalle por el área requirente, observó </w:t>
            </w:r>
            <w:r w:rsidR="005A4240" w:rsidRPr="00D07089">
              <w:rPr>
                <w:rFonts w:ascii="Arial" w:hAnsi="Arial" w:cs="Arial"/>
                <w:sz w:val="18"/>
                <w:szCs w:val="16"/>
              </w:rPr>
              <w:t>los siguientes incumplimientos:</w:t>
            </w:r>
          </w:p>
          <w:p w14:paraId="113C6342" w14:textId="77777777" w:rsidR="005A4240" w:rsidRPr="00D07089" w:rsidRDefault="005A4240" w:rsidP="00D95712">
            <w:pPr>
              <w:jc w:val="both"/>
              <w:rPr>
                <w:rFonts w:ascii="Arial" w:hAnsi="Arial" w:cs="Arial"/>
                <w:sz w:val="18"/>
                <w:szCs w:val="16"/>
              </w:rPr>
            </w:pPr>
          </w:p>
          <w:p w14:paraId="72165169" w14:textId="77777777" w:rsidR="00342F82" w:rsidRPr="00D07089" w:rsidRDefault="00342F82" w:rsidP="00342F82">
            <w:pPr>
              <w:jc w:val="both"/>
              <w:rPr>
                <w:rFonts w:ascii="Arial" w:hAnsi="Arial" w:cs="Arial"/>
                <w:sz w:val="18"/>
                <w:szCs w:val="16"/>
              </w:rPr>
            </w:pPr>
            <w:r w:rsidRPr="00D07089">
              <w:rPr>
                <w:rFonts w:ascii="Arial" w:hAnsi="Arial" w:cs="Arial"/>
                <w:sz w:val="18"/>
                <w:szCs w:val="16"/>
              </w:rPr>
              <w:t>En el apartado</w:t>
            </w:r>
            <w:r w:rsidRPr="00D07089">
              <w:rPr>
                <w:rFonts w:ascii="Arial" w:hAnsi="Arial" w:cs="Arial"/>
                <w:b/>
                <w:sz w:val="18"/>
                <w:szCs w:val="16"/>
              </w:rPr>
              <w:t xml:space="preserve"> X.6</w:t>
            </w:r>
            <w:r w:rsidRPr="00D07089">
              <w:rPr>
                <w:rFonts w:ascii="Arial" w:hAnsi="Arial" w:cs="Arial"/>
                <w:sz w:val="18"/>
                <w:szCs w:val="16"/>
              </w:rPr>
              <w:t xml:space="preserve"> de las bases, se solicitó: </w:t>
            </w:r>
          </w:p>
          <w:p w14:paraId="3027A228" w14:textId="77777777" w:rsidR="00342F82" w:rsidRDefault="00342F82" w:rsidP="00342F82">
            <w:pPr>
              <w:jc w:val="both"/>
              <w:rPr>
                <w:rFonts w:ascii="Arial" w:hAnsi="Arial" w:cs="Arial"/>
                <w:sz w:val="16"/>
                <w:szCs w:val="16"/>
              </w:rPr>
            </w:pPr>
          </w:p>
          <w:p w14:paraId="52F5C310" w14:textId="7B84B7B0" w:rsidR="00342F82" w:rsidRPr="00342F82" w:rsidRDefault="00342F82" w:rsidP="00342F82">
            <w:pPr>
              <w:jc w:val="both"/>
              <w:rPr>
                <w:rFonts w:ascii="Arial" w:hAnsi="Arial" w:cs="Arial"/>
                <w:i/>
                <w:sz w:val="14"/>
                <w:szCs w:val="16"/>
              </w:rPr>
            </w:pPr>
            <w:r>
              <w:rPr>
                <w:rFonts w:ascii="Arial" w:hAnsi="Arial" w:cs="Arial"/>
                <w:sz w:val="16"/>
                <w:szCs w:val="16"/>
              </w:rPr>
              <w:t>“</w:t>
            </w:r>
            <w:r w:rsidRPr="00342F82">
              <w:rPr>
                <w:rFonts w:ascii="Arial" w:hAnsi="Arial" w:cs="Arial"/>
                <w:i/>
                <w:sz w:val="14"/>
                <w:szCs w:val="16"/>
              </w:rPr>
              <w:t xml:space="preserve">Especificaciones técnicas: El licitante deberá presentar su propuesta, con una descripción amplia, detallada y legible de los bienes ofertados, ajustándose a los requisitos mínimos establecidos para los bienes en el </w:t>
            </w:r>
            <w:r w:rsidRPr="00342F82">
              <w:rPr>
                <w:rFonts w:ascii="Arial" w:hAnsi="Arial" w:cs="Arial"/>
                <w:b/>
                <w:i/>
                <w:sz w:val="14"/>
                <w:szCs w:val="16"/>
              </w:rPr>
              <w:t>Anexo "1",</w:t>
            </w:r>
            <w:r w:rsidRPr="00342F82">
              <w:rPr>
                <w:rFonts w:ascii="Arial" w:hAnsi="Arial" w:cs="Arial"/>
                <w:i/>
                <w:sz w:val="14"/>
                <w:szCs w:val="16"/>
              </w:rPr>
              <w:t xml:space="preserve"> indicando la partida, descripción, unidad de medida, cantidad, marca y modelo de los bienes ofertados. Las características establecidas en esta convocatoria son las mínimas requeridas pudiendo ofertarse bienes de características superiores. El licitante deberá modificar el </w:t>
            </w:r>
            <w:r w:rsidRPr="00342F82">
              <w:rPr>
                <w:rFonts w:ascii="Arial" w:hAnsi="Arial" w:cs="Arial"/>
                <w:b/>
                <w:i/>
                <w:sz w:val="14"/>
                <w:szCs w:val="16"/>
              </w:rPr>
              <w:t>anexo “1”</w:t>
            </w:r>
            <w:r w:rsidRPr="00342F82">
              <w:rPr>
                <w:rFonts w:ascii="Arial" w:hAnsi="Arial" w:cs="Arial"/>
                <w:i/>
                <w:sz w:val="14"/>
                <w:szCs w:val="16"/>
              </w:rPr>
              <w:t xml:space="preserve"> conforme a lo realmente ofertado en su propuesta.</w:t>
            </w:r>
          </w:p>
          <w:p w14:paraId="3949281C" w14:textId="77777777" w:rsidR="00342F82" w:rsidRPr="00342F82" w:rsidRDefault="00342F82" w:rsidP="00342F82">
            <w:pPr>
              <w:jc w:val="both"/>
              <w:rPr>
                <w:rFonts w:ascii="Arial" w:hAnsi="Arial" w:cs="Arial"/>
                <w:i/>
                <w:sz w:val="14"/>
                <w:szCs w:val="16"/>
              </w:rPr>
            </w:pPr>
          </w:p>
          <w:p w14:paraId="46949835" w14:textId="77777777" w:rsidR="00342F82" w:rsidRPr="00342F82" w:rsidRDefault="00342F82" w:rsidP="00342F82">
            <w:pPr>
              <w:jc w:val="both"/>
              <w:rPr>
                <w:rFonts w:ascii="Arial" w:hAnsi="Arial" w:cs="Arial"/>
                <w:i/>
                <w:sz w:val="14"/>
                <w:szCs w:val="16"/>
              </w:rPr>
            </w:pPr>
            <w:r w:rsidRPr="00342F82">
              <w:rPr>
                <w:rFonts w:ascii="Arial" w:hAnsi="Arial" w:cs="Arial"/>
                <w:i/>
                <w:sz w:val="14"/>
                <w:szCs w:val="16"/>
              </w:rPr>
              <w:t xml:space="preserve">Se deberán entregar los anexos correspondientes, según en las partidas para las cuales presenten propuesta. </w:t>
            </w:r>
          </w:p>
          <w:p w14:paraId="36D31A4C" w14:textId="54BBA6FD" w:rsidR="005A4240" w:rsidRPr="00342F82" w:rsidRDefault="00342F82" w:rsidP="00342F82">
            <w:pPr>
              <w:jc w:val="both"/>
              <w:rPr>
                <w:rFonts w:ascii="Arial" w:hAnsi="Arial" w:cs="Arial"/>
                <w:i/>
                <w:sz w:val="14"/>
                <w:szCs w:val="16"/>
              </w:rPr>
            </w:pPr>
            <w:r w:rsidRPr="00342F82">
              <w:rPr>
                <w:rFonts w:ascii="Arial" w:hAnsi="Arial" w:cs="Arial"/>
                <w:i/>
                <w:sz w:val="14"/>
                <w:szCs w:val="16"/>
              </w:rPr>
              <w:t>(Su omisión es causa de desechamiento)</w:t>
            </w:r>
            <w:r>
              <w:rPr>
                <w:rFonts w:ascii="Arial" w:hAnsi="Arial" w:cs="Arial"/>
                <w:i/>
                <w:sz w:val="14"/>
                <w:szCs w:val="16"/>
              </w:rPr>
              <w:t>”</w:t>
            </w:r>
          </w:p>
          <w:p w14:paraId="55DD981D" w14:textId="77777777" w:rsidR="005A4240" w:rsidRPr="00342F82" w:rsidRDefault="005A4240" w:rsidP="00D95712">
            <w:pPr>
              <w:jc w:val="both"/>
              <w:rPr>
                <w:rFonts w:ascii="Arial" w:hAnsi="Arial" w:cs="Arial"/>
                <w:i/>
                <w:sz w:val="14"/>
                <w:szCs w:val="16"/>
              </w:rPr>
            </w:pPr>
          </w:p>
          <w:p w14:paraId="19DCE407" w14:textId="77777777" w:rsidR="00A53A2C" w:rsidRPr="00D07089" w:rsidRDefault="00342F82" w:rsidP="00D95712">
            <w:pPr>
              <w:jc w:val="both"/>
              <w:rPr>
                <w:rFonts w:ascii="Arial" w:hAnsi="Arial" w:cs="Arial"/>
                <w:sz w:val="18"/>
                <w:szCs w:val="16"/>
              </w:rPr>
            </w:pPr>
            <w:r w:rsidRPr="00D07089">
              <w:rPr>
                <w:rFonts w:ascii="Arial" w:hAnsi="Arial" w:cs="Arial"/>
                <w:sz w:val="18"/>
                <w:szCs w:val="16"/>
              </w:rPr>
              <w:t>E</w:t>
            </w:r>
            <w:r w:rsidR="00214854" w:rsidRPr="00D07089">
              <w:rPr>
                <w:rFonts w:ascii="Arial" w:hAnsi="Arial" w:cs="Arial"/>
                <w:sz w:val="18"/>
                <w:szCs w:val="16"/>
              </w:rPr>
              <w:t>l licitante LLANTERA AGUASCALIENTES, S.A. DE C.V.,</w:t>
            </w:r>
            <w:r w:rsidRPr="00D07089">
              <w:rPr>
                <w:rFonts w:ascii="Arial" w:hAnsi="Arial" w:cs="Arial"/>
                <w:sz w:val="18"/>
                <w:szCs w:val="16"/>
              </w:rPr>
              <w:t xml:space="preserve"> </w:t>
            </w:r>
            <w:r w:rsidRPr="00D07089">
              <w:rPr>
                <w:rFonts w:ascii="Arial" w:hAnsi="Arial" w:cs="Arial"/>
                <w:b/>
                <w:sz w:val="18"/>
                <w:szCs w:val="16"/>
              </w:rPr>
              <w:t>no presentó lo solicitado en este numeral,</w:t>
            </w:r>
            <w:r w:rsidRPr="00D07089">
              <w:rPr>
                <w:rFonts w:ascii="Arial" w:hAnsi="Arial" w:cs="Arial"/>
                <w:sz w:val="18"/>
                <w:szCs w:val="16"/>
              </w:rPr>
              <w:t xml:space="preserve"> </w:t>
            </w:r>
            <w:r w:rsidR="00A53A2C" w:rsidRPr="00D07089">
              <w:rPr>
                <w:rFonts w:ascii="Arial" w:hAnsi="Arial" w:cs="Arial"/>
                <w:sz w:val="18"/>
                <w:szCs w:val="16"/>
              </w:rPr>
              <w:t xml:space="preserve">observación que se asentó de manera expresa en el Anexo "1" Documentación Técnica y Administrativa en el acto de presentación y apertura de propuestas como “En Revisión”, por lo </w:t>
            </w:r>
            <w:proofErr w:type="gramStart"/>
            <w:r w:rsidR="00A53A2C" w:rsidRPr="00D07089">
              <w:rPr>
                <w:rFonts w:ascii="Arial" w:hAnsi="Arial" w:cs="Arial"/>
                <w:sz w:val="18"/>
                <w:szCs w:val="16"/>
              </w:rPr>
              <w:t>que</w:t>
            </w:r>
            <w:proofErr w:type="gramEnd"/>
            <w:r w:rsidR="00A53A2C" w:rsidRPr="00D07089">
              <w:rPr>
                <w:rFonts w:ascii="Arial" w:hAnsi="Arial" w:cs="Arial"/>
                <w:sz w:val="18"/>
                <w:szCs w:val="16"/>
              </w:rPr>
              <w:t xml:space="preserve"> al llevar a cabo la revisión a detalle, se corroboró el incumplimiento.</w:t>
            </w:r>
          </w:p>
          <w:p w14:paraId="7B013672" w14:textId="77777777" w:rsidR="00A53A2C" w:rsidRPr="00D07089" w:rsidRDefault="00A53A2C" w:rsidP="00D95712">
            <w:pPr>
              <w:jc w:val="both"/>
              <w:rPr>
                <w:rFonts w:ascii="Arial" w:hAnsi="Arial" w:cs="Arial"/>
                <w:sz w:val="18"/>
                <w:szCs w:val="16"/>
              </w:rPr>
            </w:pPr>
          </w:p>
          <w:p w14:paraId="4B11EDCF" w14:textId="59FB1D4C" w:rsidR="007921AA" w:rsidRPr="00D07089" w:rsidRDefault="00AB0C7A" w:rsidP="00D95712">
            <w:pPr>
              <w:jc w:val="both"/>
              <w:rPr>
                <w:rFonts w:ascii="Arial" w:hAnsi="Arial" w:cs="Arial"/>
                <w:sz w:val="18"/>
                <w:szCs w:val="16"/>
              </w:rPr>
            </w:pPr>
            <w:r w:rsidRPr="00D07089">
              <w:rPr>
                <w:rFonts w:ascii="Arial" w:hAnsi="Arial" w:cs="Arial"/>
                <w:sz w:val="18"/>
                <w:szCs w:val="16"/>
              </w:rPr>
              <w:t>También presenta el siguiente incumplimiento:</w:t>
            </w:r>
          </w:p>
          <w:p w14:paraId="119FCCBF" w14:textId="3A7E7096" w:rsidR="00AB0C7A" w:rsidRPr="00D07089" w:rsidRDefault="00AB0C7A" w:rsidP="00D95712">
            <w:pPr>
              <w:jc w:val="both"/>
              <w:rPr>
                <w:rFonts w:ascii="Arial" w:hAnsi="Arial" w:cs="Arial"/>
                <w:sz w:val="18"/>
                <w:szCs w:val="16"/>
              </w:rPr>
            </w:pPr>
          </w:p>
          <w:p w14:paraId="49444294" w14:textId="21B23CD4" w:rsidR="00AB0C7A" w:rsidRDefault="00EC3C6D" w:rsidP="00D95712">
            <w:pPr>
              <w:jc w:val="both"/>
              <w:rPr>
                <w:rFonts w:ascii="Arial" w:hAnsi="Arial" w:cs="Arial"/>
                <w:sz w:val="16"/>
                <w:szCs w:val="16"/>
              </w:rPr>
            </w:pPr>
            <w:r w:rsidRPr="00D07089">
              <w:rPr>
                <w:rFonts w:ascii="Arial" w:hAnsi="Arial" w:cs="Arial"/>
                <w:sz w:val="18"/>
                <w:szCs w:val="16"/>
              </w:rPr>
              <w:t>En el apartado X.7 de las bases de la convocatoria, se solicitó:</w:t>
            </w:r>
          </w:p>
          <w:p w14:paraId="4DD44ED5" w14:textId="64E11599" w:rsidR="00EC3C6D" w:rsidRDefault="00EC3C6D" w:rsidP="00D95712">
            <w:pPr>
              <w:jc w:val="both"/>
              <w:rPr>
                <w:rFonts w:ascii="Arial" w:hAnsi="Arial" w:cs="Arial"/>
                <w:sz w:val="16"/>
                <w:szCs w:val="16"/>
              </w:rPr>
            </w:pPr>
          </w:p>
          <w:p w14:paraId="5FEFF6BE" w14:textId="700F45AC" w:rsidR="00EC3C6D" w:rsidRPr="00EC3C6D" w:rsidRDefault="00EC3C6D" w:rsidP="00EC3C6D">
            <w:pPr>
              <w:autoSpaceDE w:val="0"/>
              <w:autoSpaceDN w:val="0"/>
              <w:adjustRightInd w:val="0"/>
              <w:jc w:val="both"/>
              <w:rPr>
                <w:rFonts w:ascii="Calibri" w:eastAsia="Calibri" w:hAnsi="Calibri" w:cs="Calibri"/>
                <w:b/>
                <w:i/>
                <w:color w:val="000000"/>
                <w:sz w:val="16"/>
                <w:szCs w:val="16"/>
              </w:rPr>
            </w:pPr>
            <w:r w:rsidRPr="00EC3C6D">
              <w:rPr>
                <w:rFonts w:ascii="Calibri" w:eastAsia="Calibri" w:hAnsi="Calibri" w:cs="Calibri"/>
                <w:b/>
                <w:i/>
                <w:color w:val="000000"/>
                <w:sz w:val="16"/>
                <w:szCs w:val="16"/>
              </w:rPr>
              <w:t xml:space="preserve">“Información Técnica documental:  </w:t>
            </w:r>
          </w:p>
          <w:p w14:paraId="20EFE522" w14:textId="77777777" w:rsidR="00EC3C6D" w:rsidRPr="00EC3C6D" w:rsidRDefault="00EC3C6D" w:rsidP="00EC3C6D">
            <w:pPr>
              <w:autoSpaceDE w:val="0"/>
              <w:autoSpaceDN w:val="0"/>
              <w:adjustRightInd w:val="0"/>
              <w:jc w:val="both"/>
              <w:rPr>
                <w:rFonts w:ascii="Calibri" w:eastAsia="Calibri" w:hAnsi="Calibri" w:cs="Calibri"/>
                <w:i/>
                <w:color w:val="000000"/>
                <w:sz w:val="16"/>
                <w:szCs w:val="16"/>
              </w:rPr>
            </w:pPr>
            <w:r w:rsidRPr="00EC3C6D">
              <w:rPr>
                <w:rFonts w:ascii="Calibri" w:eastAsia="Calibri" w:hAnsi="Calibri" w:cs="Calibri"/>
                <w:i/>
                <w:sz w:val="16"/>
                <w:szCs w:val="16"/>
              </w:rPr>
              <w:t>Se deberán incluir folletos, fichas técnicas,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EC3C6D">
              <w:rPr>
                <w:rFonts w:ascii="Calibri" w:eastAsia="Calibri" w:hAnsi="Calibri" w:cs="Calibri"/>
                <w:b/>
                <w:i/>
                <w:sz w:val="16"/>
                <w:szCs w:val="16"/>
              </w:rPr>
              <w:t xml:space="preserve"> </w:t>
            </w:r>
            <w:r w:rsidRPr="00EC3C6D">
              <w:rPr>
                <w:rFonts w:ascii="Calibri" w:eastAsia="Calibri" w:hAnsi="Calibri" w:cs="Calibri"/>
                <w:i/>
                <w:color w:val="000000"/>
                <w:sz w:val="16"/>
                <w:szCs w:val="16"/>
              </w:rPr>
              <w:t xml:space="preserve">(emitidos por el fabricante de los bienes ofertados, o carta original del fabricante; en los cuales se puedan corroborar las características técnicas de los bienes ofertados). </w:t>
            </w:r>
          </w:p>
          <w:p w14:paraId="69D4CFCE" w14:textId="77777777" w:rsidR="00EC3C6D" w:rsidRPr="00EC3C6D" w:rsidRDefault="00EC3C6D" w:rsidP="00EC3C6D">
            <w:pPr>
              <w:widowControl w:val="0"/>
              <w:autoSpaceDE w:val="0"/>
              <w:autoSpaceDN w:val="0"/>
              <w:adjustRightInd w:val="0"/>
              <w:jc w:val="both"/>
              <w:rPr>
                <w:rFonts w:ascii="Calibri" w:hAnsi="Calibri" w:cs="Arial"/>
                <w:i/>
                <w:sz w:val="16"/>
                <w:szCs w:val="16"/>
              </w:rPr>
            </w:pPr>
            <w:r w:rsidRPr="00EC3C6D">
              <w:rPr>
                <w:rFonts w:ascii="Calibri" w:hAnsi="Calibri" w:cs="Arial"/>
                <w:i/>
                <w:sz w:val="16"/>
                <w:szCs w:val="16"/>
              </w:rPr>
              <w:t xml:space="preserve">(Partida 1 a 3 con sus subpartidas, no aplica) </w:t>
            </w:r>
          </w:p>
          <w:p w14:paraId="2A066EB7" w14:textId="087E8F81" w:rsidR="00EC3C6D" w:rsidRPr="00EC3C6D" w:rsidRDefault="00EC3C6D" w:rsidP="00EC3C6D">
            <w:pPr>
              <w:jc w:val="both"/>
              <w:rPr>
                <w:rFonts w:ascii="Arial" w:hAnsi="Arial" w:cs="Arial"/>
                <w:i/>
                <w:sz w:val="16"/>
                <w:szCs w:val="16"/>
              </w:rPr>
            </w:pPr>
            <w:r w:rsidRPr="00EC3C6D">
              <w:rPr>
                <w:rFonts w:ascii="Calibri" w:hAnsi="Calibri" w:cs="Arial"/>
                <w:i/>
                <w:sz w:val="14"/>
                <w:szCs w:val="14"/>
              </w:rPr>
              <w:t>(Su omisión es causa de desechamiento)”</w:t>
            </w:r>
          </w:p>
          <w:p w14:paraId="43A3047D" w14:textId="146922A4" w:rsidR="00EC3C6D" w:rsidRDefault="00EC3C6D" w:rsidP="00D95712">
            <w:pPr>
              <w:jc w:val="both"/>
              <w:rPr>
                <w:rFonts w:ascii="Arial" w:hAnsi="Arial" w:cs="Arial"/>
                <w:i/>
                <w:sz w:val="16"/>
                <w:szCs w:val="16"/>
              </w:rPr>
            </w:pPr>
          </w:p>
          <w:p w14:paraId="2062B13E" w14:textId="2E34813F" w:rsidR="00D07089" w:rsidRDefault="00DA501B" w:rsidP="00D95712">
            <w:pPr>
              <w:jc w:val="both"/>
              <w:rPr>
                <w:rFonts w:ascii="Arial" w:hAnsi="Arial" w:cs="Arial"/>
                <w:sz w:val="18"/>
                <w:szCs w:val="16"/>
              </w:rPr>
            </w:pPr>
            <w:r>
              <w:rPr>
                <w:rFonts w:ascii="Arial" w:hAnsi="Arial" w:cs="Arial"/>
                <w:sz w:val="18"/>
                <w:szCs w:val="16"/>
              </w:rPr>
              <w:t xml:space="preserve">El licitante, presenta </w:t>
            </w:r>
            <w:r w:rsidR="00575226">
              <w:rPr>
                <w:rFonts w:ascii="Arial" w:hAnsi="Arial" w:cs="Arial"/>
                <w:sz w:val="18"/>
                <w:szCs w:val="16"/>
              </w:rPr>
              <w:t xml:space="preserve">para la partida </w:t>
            </w:r>
            <w:r w:rsidR="00613679">
              <w:rPr>
                <w:rFonts w:ascii="Arial" w:hAnsi="Arial" w:cs="Arial"/>
                <w:sz w:val="18"/>
                <w:szCs w:val="16"/>
              </w:rPr>
              <w:t xml:space="preserve">4, fichas técnicas, sin embargo, </w:t>
            </w:r>
            <w:r w:rsidR="00952C1A">
              <w:rPr>
                <w:rFonts w:ascii="Arial" w:hAnsi="Arial" w:cs="Arial"/>
                <w:sz w:val="18"/>
                <w:szCs w:val="16"/>
              </w:rPr>
              <w:t>conforme lo solicitado</w:t>
            </w:r>
            <w:r w:rsidR="00952C1A" w:rsidRPr="00952C1A">
              <w:rPr>
                <w:rFonts w:ascii="Arial" w:hAnsi="Arial" w:cs="Arial"/>
                <w:b/>
                <w:sz w:val="18"/>
                <w:szCs w:val="16"/>
              </w:rPr>
              <w:t xml:space="preserve">, </w:t>
            </w:r>
            <w:r w:rsidR="00613679" w:rsidRPr="00952C1A">
              <w:rPr>
                <w:rFonts w:ascii="Arial" w:hAnsi="Arial" w:cs="Arial"/>
                <w:b/>
                <w:sz w:val="18"/>
                <w:szCs w:val="16"/>
              </w:rPr>
              <w:t>no están debidamente referenciadas</w:t>
            </w:r>
            <w:r w:rsidR="00952C1A">
              <w:rPr>
                <w:rFonts w:ascii="Arial" w:hAnsi="Arial" w:cs="Arial"/>
                <w:b/>
                <w:sz w:val="18"/>
                <w:szCs w:val="16"/>
              </w:rPr>
              <w:t xml:space="preserve">, por lo que el área requirente, no puede </w:t>
            </w:r>
            <w:r w:rsidR="00952C1A" w:rsidRPr="00952C1A">
              <w:rPr>
                <w:rFonts w:ascii="Arial" w:hAnsi="Arial" w:cs="Arial"/>
                <w:b/>
                <w:sz w:val="18"/>
                <w:szCs w:val="16"/>
              </w:rPr>
              <w:t>corroborar las características técnicas de los bienes ofertados</w:t>
            </w:r>
            <w:r w:rsidR="00952C1A">
              <w:rPr>
                <w:rFonts w:ascii="Arial" w:hAnsi="Arial" w:cs="Arial"/>
                <w:b/>
                <w:sz w:val="18"/>
                <w:szCs w:val="16"/>
              </w:rPr>
              <w:t xml:space="preserve"> en relación a las partidas correspondientes. </w:t>
            </w:r>
          </w:p>
          <w:p w14:paraId="6E0A036B" w14:textId="11321E5A" w:rsidR="00952C1A" w:rsidRDefault="00952C1A" w:rsidP="00D95712">
            <w:pPr>
              <w:jc w:val="both"/>
              <w:rPr>
                <w:rFonts w:ascii="Arial" w:hAnsi="Arial" w:cs="Arial"/>
                <w:sz w:val="18"/>
                <w:szCs w:val="16"/>
              </w:rPr>
            </w:pPr>
          </w:p>
          <w:p w14:paraId="4AC32D8C" w14:textId="263F1E7F" w:rsidR="00952C1A" w:rsidRDefault="00952C1A" w:rsidP="00D95712">
            <w:pPr>
              <w:jc w:val="both"/>
              <w:rPr>
                <w:rFonts w:ascii="Arial" w:hAnsi="Arial" w:cs="Arial"/>
                <w:sz w:val="18"/>
                <w:szCs w:val="16"/>
              </w:rPr>
            </w:pPr>
            <w:r w:rsidRPr="00952C1A">
              <w:rPr>
                <w:rFonts w:ascii="Arial" w:hAnsi="Arial" w:cs="Arial"/>
                <w:noProof/>
                <w:sz w:val="18"/>
                <w:szCs w:val="16"/>
              </w:rPr>
              <w:drawing>
                <wp:inline distT="0" distB="0" distL="0" distR="0" wp14:anchorId="38FA8CD9" wp14:editId="68AB2F73">
                  <wp:extent cx="1818005" cy="270091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7041" cy="2714340"/>
                          </a:xfrm>
                          <a:prstGeom prst="rect">
                            <a:avLst/>
                          </a:prstGeom>
                        </pic:spPr>
                      </pic:pic>
                    </a:graphicData>
                  </a:graphic>
                </wp:inline>
              </w:drawing>
            </w:r>
            <w:r>
              <w:rPr>
                <w:rFonts w:ascii="Arial" w:hAnsi="Arial" w:cs="Arial"/>
                <w:noProof/>
                <w:sz w:val="18"/>
                <w:szCs w:val="16"/>
              </w:rPr>
              <w:drawing>
                <wp:inline distT="0" distB="0" distL="0" distR="0" wp14:anchorId="6A2E6811" wp14:editId="0FA36271">
                  <wp:extent cx="1821815" cy="270534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0065" cy="2762146"/>
                          </a:xfrm>
                          <a:prstGeom prst="rect">
                            <a:avLst/>
                          </a:prstGeom>
                          <a:noFill/>
                        </pic:spPr>
                      </pic:pic>
                    </a:graphicData>
                  </a:graphic>
                </wp:inline>
              </w:drawing>
            </w:r>
          </w:p>
          <w:p w14:paraId="5D047F4E" w14:textId="719BA69B" w:rsidR="00952C1A" w:rsidRDefault="00952C1A" w:rsidP="00D95712">
            <w:pPr>
              <w:jc w:val="both"/>
              <w:rPr>
                <w:rFonts w:ascii="Arial" w:hAnsi="Arial" w:cs="Arial"/>
                <w:sz w:val="18"/>
                <w:szCs w:val="16"/>
              </w:rPr>
            </w:pPr>
          </w:p>
          <w:p w14:paraId="7B537806" w14:textId="779B8619" w:rsidR="00952C1A" w:rsidRDefault="00952C1A" w:rsidP="00D95712">
            <w:pPr>
              <w:jc w:val="both"/>
              <w:rPr>
                <w:rFonts w:ascii="Arial" w:hAnsi="Arial" w:cs="Arial"/>
                <w:sz w:val="18"/>
                <w:szCs w:val="16"/>
              </w:rPr>
            </w:pPr>
            <w:r>
              <w:rPr>
                <w:rFonts w:ascii="Arial" w:hAnsi="Arial" w:cs="Arial"/>
                <w:noProof/>
                <w:sz w:val="18"/>
                <w:szCs w:val="16"/>
              </w:rPr>
              <w:drawing>
                <wp:inline distT="0" distB="0" distL="0" distR="0" wp14:anchorId="10A6B9A8" wp14:editId="3A8240A5">
                  <wp:extent cx="1759585" cy="25740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3190" cy="2593966"/>
                          </a:xfrm>
                          <a:prstGeom prst="rect">
                            <a:avLst/>
                          </a:prstGeom>
                          <a:noFill/>
                        </pic:spPr>
                      </pic:pic>
                    </a:graphicData>
                  </a:graphic>
                </wp:inline>
              </w:drawing>
            </w:r>
            <w:r>
              <w:rPr>
                <w:rFonts w:ascii="Arial" w:hAnsi="Arial" w:cs="Arial"/>
                <w:noProof/>
                <w:sz w:val="18"/>
                <w:szCs w:val="16"/>
              </w:rPr>
              <w:drawing>
                <wp:inline distT="0" distB="0" distL="0" distR="0" wp14:anchorId="20766A91" wp14:editId="4205ACFE">
                  <wp:extent cx="1838325" cy="256816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6446" cy="2593478"/>
                          </a:xfrm>
                          <a:prstGeom prst="rect">
                            <a:avLst/>
                          </a:prstGeom>
                          <a:noFill/>
                        </pic:spPr>
                      </pic:pic>
                    </a:graphicData>
                  </a:graphic>
                </wp:inline>
              </w:drawing>
            </w:r>
          </w:p>
          <w:p w14:paraId="34D124D2" w14:textId="567E6F45" w:rsidR="00952C1A" w:rsidRDefault="00952C1A" w:rsidP="00D95712">
            <w:pPr>
              <w:jc w:val="both"/>
              <w:rPr>
                <w:rFonts w:ascii="Arial" w:hAnsi="Arial" w:cs="Arial"/>
                <w:sz w:val="18"/>
                <w:szCs w:val="16"/>
              </w:rPr>
            </w:pPr>
          </w:p>
          <w:p w14:paraId="4B7F81E2" w14:textId="6ECA6237" w:rsidR="00952C1A" w:rsidRDefault="00952C1A" w:rsidP="00D95712">
            <w:pPr>
              <w:jc w:val="both"/>
              <w:rPr>
                <w:rFonts w:ascii="Arial" w:hAnsi="Arial" w:cs="Arial"/>
                <w:sz w:val="18"/>
                <w:szCs w:val="16"/>
              </w:rPr>
            </w:pPr>
            <w:r w:rsidRPr="00E9293C">
              <w:rPr>
                <w:noProof/>
              </w:rPr>
              <w:drawing>
                <wp:inline distT="0" distB="0" distL="0" distR="0" wp14:anchorId="6526BEEE" wp14:editId="1A77A07B">
                  <wp:extent cx="2133600" cy="275716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0630" cy="2766252"/>
                          </a:xfrm>
                          <a:prstGeom prst="rect">
                            <a:avLst/>
                          </a:prstGeom>
                        </pic:spPr>
                      </pic:pic>
                    </a:graphicData>
                  </a:graphic>
                </wp:inline>
              </w:drawing>
            </w:r>
          </w:p>
          <w:p w14:paraId="12003AFC" w14:textId="2DE399CF" w:rsidR="00952C1A" w:rsidRDefault="00952C1A" w:rsidP="00D95712">
            <w:pPr>
              <w:jc w:val="both"/>
              <w:rPr>
                <w:rFonts w:ascii="Arial" w:hAnsi="Arial" w:cs="Arial"/>
                <w:sz w:val="18"/>
                <w:szCs w:val="16"/>
              </w:rPr>
            </w:pPr>
          </w:p>
          <w:p w14:paraId="0F905FE3" w14:textId="3DDBB31B" w:rsidR="00952C1A" w:rsidRDefault="00F35F86" w:rsidP="00D95712">
            <w:pPr>
              <w:jc w:val="both"/>
              <w:rPr>
                <w:rFonts w:ascii="Arial" w:hAnsi="Arial" w:cs="Arial"/>
                <w:sz w:val="18"/>
                <w:szCs w:val="16"/>
              </w:rPr>
            </w:pPr>
            <w:r>
              <w:rPr>
                <w:rFonts w:ascii="Arial" w:hAnsi="Arial" w:cs="Arial"/>
                <w:sz w:val="18"/>
                <w:szCs w:val="16"/>
              </w:rPr>
              <w:t xml:space="preserve">Aunado a lo anterior, </w:t>
            </w:r>
            <w:r w:rsidR="003B5093">
              <w:rPr>
                <w:rFonts w:ascii="Arial" w:hAnsi="Arial" w:cs="Arial"/>
                <w:sz w:val="18"/>
                <w:szCs w:val="16"/>
              </w:rPr>
              <w:t xml:space="preserve">en la partida 4, </w:t>
            </w:r>
            <w:r w:rsidR="003B5093" w:rsidRPr="00E5633E">
              <w:rPr>
                <w:rFonts w:ascii="Arial" w:hAnsi="Arial" w:cs="Arial"/>
                <w:b/>
                <w:sz w:val="18"/>
                <w:szCs w:val="16"/>
              </w:rPr>
              <w:t>no cumple en relación a lo solicitado en el Anexo “4” cédulas económicas, toda vez que no coloca la partida referenciada con las subpartidas</w:t>
            </w:r>
            <w:r w:rsidR="00E5633E" w:rsidRPr="00E5633E">
              <w:rPr>
                <w:rFonts w:ascii="Arial" w:hAnsi="Arial" w:cs="Arial"/>
                <w:b/>
                <w:sz w:val="18"/>
                <w:szCs w:val="16"/>
              </w:rPr>
              <w:t>,</w:t>
            </w:r>
            <w:r w:rsidR="00E5633E">
              <w:rPr>
                <w:rFonts w:ascii="Arial" w:hAnsi="Arial" w:cs="Arial"/>
                <w:sz w:val="18"/>
                <w:szCs w:val="16"/>
              </w:rPr>
              <w:t xml:space="preserve"> observación que se asentó en </w:t>
            </w:r>
            <w:r w:rsidR="00E5633E" w:rsidRPr="00E5633E">
              <w:rPr>
                <w:rFonts w:ascii="Arial" w:hAnsi="Arial" w:cs="Arial"/>
                <w:sz w:val="18"/>
                <w:szCs w:val="16"/>
              </w:rPr>
              <w:t xml:space="preserve">el acto de presentación y apertura de propuestas como “En Revisión”, por lo </w:t>
            </w:r>
            <w:proofErr w:type="gramStart"/>
            <w:r w:rsidR="00E5633E" w:rsidRPr="00E5633E">
              <w:rPr>
                <w:rFonts w:ascii="Arial" w:hAnsi="Arial" w:cs="Arial"/>
                <w:sz w:val="18"/>
                <w:szCs w:val="16"/>
              </w:rPr>
              <w:t>que</w:t>
            </w:r>
            <w:proofErr w:type="gramEnd"/>
            <w:r w:rsidR="00E5633E" w:rsidRPr="00E5633E">
              <w:rPr>
                <w:rFonts w:ascii="Arial" w:hAnsi="Arial" w:cs="Arial"/>
                <w:sz w:val="18"/>
                <w:szCs w:val="16"/>
              </w:rPr>
              <w:t xml:space="preserve"> al llevar a cabo la revisión a detalle, se corroboró el incumplimiento.</w:t>
            </w:r>
          </w:p>
          <w:p w14:paraId="1963C624" w14:textId="3072D4E6" w:rsidR="00952C1A" w:rsidRDefault="00952C1A" w:rsidP="00D95712">
            <w:pPr>
              <w:jc w:val="both"/>
              <w:rPr>
                <w:rFonts w:ascii="Arial" w:hAnsi="Arial" w:cs="Arial"/>
                <w:sz w:val="18"/>
                <w:szCs w:val="16"/>
              </w:rPr>
            </w:pPr>
          </w:p>
          <w:p w14:paraId="6829F0DC" w14:textId="77777777" w:rsidR="003A1168" w:rsidRDefault="003A1168" w:rsidP="003A1168">
            <w:pPr>
              <w:spacing w:line="276" w:lineRule="auto"/>
              <w:jc w:val="both"/>
              <w:rPr>
                <w:rFonts w:ascii="Arial" w:hAnsi="Arial" w:cs="Arial"/>
                <w:b/>
                <w:sz w:val="16"/>
                <w:szCs w:val="16"/>
              </w:rPr>
            </w:pPr>
            <w:r>
              <w:rPr>
                <w:rFonts w:ascii="Arial" w:hAnsi="Arial" w:cs="Arial"/>
                <w:b/>
                <w:sz w:val="16"/>
                <w:szCs w:val="16"/>
              </w:rPr>
              <w:t xml:space="preserve">Anexo 2, Análisis de la documentación administrativa: </w:t>
            </w:r>
          </w:p>
          <w:p w14:paraId="2C0A1252" w14:textId="77777777" w:rsidR="003A1168" w:rsidRDefault="003A1168" w:rsidP="003A1168">
            <w:pPr>
              <w:spacing w:line="276" w:lineRule="auto"/>
              <w:jc w:val="both"/>
              <w:rPr>
                <w:rFonts w:ascii="Arial" w:hAnsi="Arial" w:cs="Arial"/>
                <w:b/>
                <w:sz w:val="16"/>
                <w:szCs w:val="16"/>
              </w:rPr>
            </w:pPr>
          </w:p>
          <w:p w14:paraId="1F434FD1" w14:textId="3EAC2192" w:rsidR="003A1168" w:rsidRPr="00494595" w:rsidRDefault="003A1168" w:rsidP="003A1168">
            <w:pPr>
              <w:pStyle w:val="Prrafodelista"/>
              <w:numPr>
                <w:ilvl w:val="0"/>
                <w:numId w:val="9"/>
              </w:numPr>
              <w:jc w:val="both"/>
              <w:rPr>
                <w:rFonts w:ascii="Arial" w:hAnsi="Arial" w:cs="Arial"/>
                <w:b/>
                <w:sz w:val="16"/>
                <w:szCs w:val="16"/>
              </w:rPr>
            </w:pPr>
            <w:r>
              <w:rPr>
                <w:rFonts w:ascii="Arial" w:eastAsia="Calibri" w:hAnsi="Arial" w:cs="Arial"/>
                <w:b/>
                <w:color w:val="000000"/>
                <w:sz w:val="16"/>
                <w:szCs w:val="16"/>
              </w:rPr>
              <w:t xml:space="preserve">Opinión del Cumplimiento de Obligaciones fiscales en materia de Seguridad Social. </w:t>
            </w:r>
            <w:r>
              <w:rPr>
                <w:rFonts w:ascii="Arial" w:eastAsia="Calibri" w:hAnsi="Arial" w:cs="Arial"/>
                <w:color w:val="000000"/>
                <w:sz w:val="16"/>
                <w:szCs w:val="16"/>
              </w:rPr>
              <w:t>Presenta, con fecha de revisión del día 16 de febrero de 2026,</w:t>
            </w:r>
            <w:r w:rsidRPr="003A1168">
              <w:rPr>
                <w:rFonts w:ascii="Arial" w:eastAsia="Calibri" w:hAnsi="Arial" w:cs="Arial"/>
                <w:color w:val="000000"/>
                <w:sz w:val="16"/>
                <w:szCs w:val="16"/>
              </w:rPr>
              <w:t xml:space="preserve"> deb</w:t>
            </w:r>
            <w:r>
              <w:rPr>
                <w:rFonts w:ascii="Arial" w:eastAsia="Calibri" w:hAnsi="Arial" w:cs="Arial"/>
                <w:color w:val="000000"/>
                <w:sz w:val="16"/>
                <w:szCs w:val="16"/>
              </w:rPr>
              <w:t>iendo</w:t>
            </w:r>
            <w:r w:rsidRPr="003A1168">
              <w:rPr>
                <w:rFonts w:ascii="Arial" w:eastAsia="Calibri" w:hAnsi="Arial" w:cs="Arial"/>
                <w:color w:val="000000"/>
                <w:sz w:val="16"/>
                <w:szCs w:val="16"/>
              </w:rPr>
              <w:t xml:space="preserve"> </w:t>
            </w:r>
            <w:r w:rsidR="00494595">
              <w:rPr>
                <w:rFonts w:ascii="Arial" w:eastAsia="Calibri" w:hAnsi="Arial" w:cs="Arial"/>
                <w:color w:val="000000"/>
                <w:sz w:val="16"/>
                <w:szCs w:val="16"/>
              </w:rPr>
              <w:t>ser</w:t>
            </w:r>
            <w:r>
              <w:rPr>
                <w:rFonts w:ascii="Arial" w:eastAsia="Calibri" w:hAnsi="Arial" w:cs="Arial"/>
                <w:color w:val="000000"/>
                <w:sz w:val="16"/>
                <w:szCs w:val="16"/>
              </w:rPr>
              <w:t xml:space="preserve"> </w:t>
            </w:r>
            <w:r w:rsidRPr="003A1168">
              <w:rPr>
                <w:rFonts w:ascii="Arial" w:eastAsia="Calibri" w:hAnsi="Arial" w:cs="Arial"/>
                <w:color w:val="000000"/>
                <w:sz w:val="16"/>
                <w:szCs w:val="16"/>
              </w:rPr>
              <w:t>del día 23 de febrero de 2026</w:t>
            </w:r>
            <w:r w:rsidR="00494595">
              <w:rPr>
                <w:rFonts w:ascii="Arial" w:eastAsia="Calibri" w:hAnsi="Arial" w:cs="Arial"/>
                <w:color w:val="000000"/>
                <w:sz w:val="16"/>
                <w:szCs w:val="16"/>
              </w:rPr>
              <w:t xml:space="preserve">, por lo que </w:t>
            </w:r>
            <w:r w:rsidR="00494595" w:rsidRPr="00494595">
              <w:rPr>
                <w:rFonts w:ascii="Arial" w:eastAsia="Calibri" w:hAnsi="Arial" w:cs="Arial"/>
                <w:b/>
                <w:color w:val="000000"/>
                <w:sz w:val="16"/>
                <w:szCs w:val="16"/>
              </w:rPr>
              <w:t>no se cumple con el requisito de vigencia.</w:t>
            </w:r>
          </w:p>
          <w:p w14:paraId="6C90C5AA" w14:textId="77777777" w:rsidR="00494595" w:rsidRDefault="00494595" w:rsidP="00494595">
            <w:pPr>
              <w:pStyle w:val="Prrafodelista"/>
              <w:ind w:left="720"/>
              <w:jc w:val="both"/>
              <w:rPr>
                <w:rFonts w:ascii="Arial" w:hAnsi="Arial" w:cs="Arial"/>
                <w:b/>
                <w:sz w:val="16"/>
                <w:szCs w:val="16"/>
              </w:rPr>
            </w:pPr>
          </w:p>
          <w:p w14:paraId="7459D938" w14:textId="0BCEDFD5" w:rsidR="003A1168" w:rsidRPr="00494595" w:rsidRDefault="003A1168" w:rsidP="00494595">
            <w:pPr>
              <w:pStyle w:val="Prrafodelista"/>
              <w:numPr>
                <w:ilvl w:val="0"/>
                <w:numId w:val="9"/>
              </w:numPr>
              <w:ind w:left="739" w:hanging="379"/>
              <w:jc w:val="both"/>
              <w:rPr>
                <w:rFonts w:ascii="Arial" w:hAnsi="Arial" w:cs="Arial"/>
                <w:b/>
                <w:sz w:val="16"/>
                <w:szCs w:val="16"/>
              </w:rPr>
            </w:pPr>
            <w:r>
              <w:rPr>
                <w:rFonts w:ascii="Arial" w:hAnsi="Arial" w:cs="Arial"/>
                <w:b/>
                <w:sz w:val="16"/>
                <w:szCs w:val="16"/>
              </w:rPr>
              <w:t>Constancia de situación fiscal del INFONAVIT.</w:t>
            </w:r>
            <w:r>
              <w:rPr>
                <w:rFonts w:ascii="Arial" w:hAnsi="Arial" w:cs="Arial"/>
                <w:sz w:val="16"/>
                <w:szCs w:val="16"/>
              </w:rPr>
              <w:t xml:space="preserve"> Presenta </w:t>
            </w:r>
            <w:r w:rsidR="00494595" w:rsidRPr="00494595">
              <w:rPr>
                <w:rFonts w:ascii="Arial" w:hAnsi="Arial" w:cs="Arial"/>
                <w:b/>
                <w:sz w:val="16"/>
                <w:szCs w:val="16"/>
              </w:rPr>
              <w:t>CON ADEUDO</w:t>
            </w:r>
            <w:r>
              <w:rPr>
                <w:rFonts w:ascii="Arial" w:hAnsi="Arial" w:cs="Arial"/>
                <w:sz w:val="16"/>
                <w:szCs w:val="16"/>
              </w:rPr>
              <w:t>.</w:t>
            </w:r>
          </w:p>
          <w:p w14:paraId="1C62B3BB" w14:textId="77777777" w:rsidR="00494595" w:rsidRPr="00494595" w:rsidRDefault="00494595" w:rsidP="00494595">
            <w:pPr>
              <w:pStyle w:val="Prrafodelista"/>
              <w:rPr>
                <w:rFonts w:ascii="Arial" w:hAnsi="Arial" w:cs="Arial"/>
                <w:b/>
                <w:sz w:val="16"/>
                <w:szCs w:val="16"/>
              </w:rPr>
            </w:pPr>
          </w:p>
          <w:p w14:paraId="5E953016" w14:textId="4549D675" w:rsidR="00494595" w:rsidRPr="00494595" w:rsidRDefault="00494595" w:rsidP="00494595">
            <w:pPr>
              <w:pStyle w:val="Prrafodelista"/>
              <w:numPr>
                <w:ilvl w:val="0"/>
                <w:numId w:val="9"/>
              </w:numPr>
              <w:ind w:left="739" w:hanging="379"/>
              <w:jc w:val="both"/>
              <w:rPr>
                <w:rFonts w:ascii="Arial" w:hAnsi="Arial" w:cs="Arial"/>
                <w:b/>
                <w:sz w:val="16"/>
                <w:szCs w:val="16"/>
              </w:rPr>
            </w:pPr>
            <w:r w:rsidRPr="00494595">
              <w:rPr>
                <w:rFonts w:ascii="Arial" w:hAnsi="Arial" w:cs="Arial"/>
                <w:b/>
                <w:sz w:val="16"/>
                <w:szCs w:val="16"/>
              </w:rPr>
              <w:t>Opinión de Situación Fiscal de Cumplimiento de Obligaciones Estatales emitida por la Secretaría de Finanzas del Estado de Aguascalientes</w:t>
            </w:r>
            <w:r>
              <w:rPr>
                <w:rFonts w:ascii="Arial" w:hAnsi="Arial" w:cs="Arial"/>
                <w:b/>
                <w:sz w:val="16"/>
                <w:szCs w:val="16"/>
              </w:rPr>
              <w:t>. Presenta</w:t>
            </w:r>
            <w:r w:rsidRPr="00494595">
              <w:rPr>
                <w:rFonts w:ascii="Arial" w:hAnsi="Arial" w:cs="Arial"/>
                <w:b/>
                <w:sz w:val="16"/>
                <w:szCs w:val="16"/>
              </w:rPr>
              <w:t xml:space="preserve"> en </w:t>
            </w:r>
            <w:r>
              <w:rPr>
                <w:rFonts w:ascii="Arial" w:hAnsi="Arial" w:cs="Arial"/>
                <w:b/>
                <w:sz w:val="16"/>
                <w:szCs w:val="16"/>
              </w:rPr>
              <w:t xml:space="preserve">sentido </w:t>
            </w:r>
            <w:r w:rsidRPr="00494595">
              <w:rPr>
                <w:rFonts w:ascii="Arial" w:hAnsi="Arial" w:cs="Arial"/>
                <w:b/>
                <w:sz w:val="16"/>
                <w:szCs w:val="16"/>
              </w:rPr>
              <w:t>NEGATIVO</w:t>
            </w:r>
            <w:r>
              <w:rPr>
                <w:rFonts w:ascii="Arial" w:hAnsi="Arial" w:cs="Arial"/>
                <w:b/>
                <w:sz w:val="16"/>
                <w:szCs w:val="16"/>
              </w:rPr>
              <w:t>.</w:t>
            </w:r>
          </w:p>
          <w:p w14:paraId="35EF2072" w14:textId="77777777" w:rsidR="003A1168" w:rsidRPr="00494595" w:rsidRDefault="003A1168" w:rsidP="00494595">
            <w:pPr>
              <w:jc w:val="both"/>
              <w:rPr>
                <w:rFonts w:ascii="Arial" w:hAnsi="Arial" w:cs="Arial"/>
                <w:b/>
                <w:sz w:val="14"/>
                <w:szCs w:val="14"/>
              </w:rPr>
            </w:pPr>
          </w:p>
          <w:p w14:paraId="388AC087" w14:textId="77777777" w:rsidR="0060666E" w:rsidRDefault="00494595" w:rsidP="00494595">
            <w:pPr>
              <w:jc w:val="both"/>
            </w:pPr>
            <w:r w:rsidRPr="00494595">
              <w:rPr>
                <w:rFonts w:ascii="Arial" w:hAnsi="Arial" w:cs="Arial"/>
                <w:sz w:val="16"/>
                <w:szCs w:val="16"/>
              </w:rPr>
              <w:t>Al corroborarse el incumplimiento antes señalado, se determina: “XIII. DESECHAMIENTO DE PROPUESTAS” XIII.1</w:t>
            </w:r>
            <w:r>
              <w:rPr>
                <w:rFonts w:ascii="Arial" w:hAnsi="Arial" w:cs="Arial"/>
                <w:sz w:val="16"/>
                <w:szCs w:val="16"/>
              </w:rPr>
              <w:t xml:space="preserve">, </w:t>
            </w:r>
            <w:r w:rsidRPr="00494595">
              <w:rPr>
                <w:rFonts w:ascii="Arial" w:hAnsi="Arial" w:cs="Arial"/>
                <w:sz w:val="16"/>
                <w:szCs w:val="16"/>
              </w:rPr>
              <w:t>XIII.12, XIII.1</w:t>
            </w:r>
            <w:r>
              <w:rPr>
                <w:rFonts w:ascii="Arial" w:hAnsi="Arial" w:cs="Arial"/>
                <w:sz w:val="16"/>
                <w:szCs w:val="16"/>
              </w:rPr>
              <w:t>3</w:t>
            </w:r>
            <w:r w:rsidRPr="00494595">
              <w:rPr>
                <w:rFonts w:ascii="Arial" w:hAnsi="Arial" w:cs="Arial"/>
                <w:sz w:val="16"/>
                <w:szCs w:val="16"/>
              </w:rPr>
              <w:t>,</w:t>
            </w:r>
            <w:r>
              <w:rPr>
                <w:rFonts w:ascii="Arial" w:hAnsi="Arial" w:cs="Arial"/>
                <w:sz w:val="16"/>
                <w:szCs w:val="16"/>
              </w:rPr>
              <w:t xml:space="preserve"> </w:t>
            </w:r>
            <w:r w:rsidRPr="00494595">
              <w:rPr>
                <w:rFonts w:ascii="Arial" w:hAnsi="Arial" w:cs="Arial"/>
                <w:sz w:val="16"/>
                <w:szCs w:val="16"/>
              </w:rPr>
              <w:t>en donde se menciona que la convocante desechará las propuestas de los licitantes de conformidad al artículo 50 fracción XV y 57 de la Ley, señalando algunas de las siguientes situaciones:</w:t>
            </w:r>
          </w:p>
          <w:p w14:paraId="36B44C7A" w14:textId="3E08D568" w:rsidR="00494595" w:rsidRPr="00494595" w:rsidRDefault="0060666E" w:rsidP="00494595">
            <w:pPr>
              <w:jc w:val="both"/>
              <w:rPr>
                <w:rFonts w:ascii="Arial" w:hAnsi="Arial" w:cs="Arial"/>
                <w:b/>
                <w:sz w:val="16"/>
                <w:szCs w:val="16"/>
              </w:rPr>
            </w:pPr>
            <w:r w:rsidRPr="0060666E">
              <w:rPr>
                <w:rFonts w:ascii="Arial" w:hAnsi="Arial" w:cs="Arial"/>
                <w:sz w:val="16"/>
                <w:szCs w:val="16"/>
              </w:rPr>
              <w:t>El incumplimiento de alguno de los requisitos establecidos en estas bases, junta de aclaraciones y sus anexos</w:t>
            </w:r>
            <w:r>
              <w:rPr>
                <w:rFonts w:ascii="Arial" w:hAnsi="Arial" w:cs="Arial"/>
                <w:sz w:val="16"/>
                <w:szCs w:val="16"/>
              </w:rPr>
              <w:t>;</w:t>
            </w:r>
            <w:r w:rsidR="00494595" w:rsidRPr="00494595">
              <w:rPr>
                <w:rFonts w:ascii="Arial" w:hAnsi="Arial" w:cs="Arial"/>
                <w:sz w:val="16"/>
                <w:szCs w:val="16"/>
              </w:rPr>
              <w:t xml:space="preserve"> Cuando se advierta que el licitante no se encuentra al corriente de sus obligaciones fiscales ante el SAT, IMSS, INFONAVIT o Secretaría de Finanzas del Estado de Aguascalientes; o </w:t>
            </w:r>
            <w:r w:rsidR="00494595" w:rsidRPr="00494595">
              <w:rPr>
                <w:rFonts w:ascii="Arial" w:hAnsi="Arial" w:cs="Arial"/>
                <w:b/>
                <w:sz w:val="16"/>
                <w:szCs w:val="16"/>
              </w:rPr>
              <w:t>no sea posible determinar si tiene o no créditos fiscales a su cargo, firmes o no</w:t>
            </w:r>
            <w:r w:rsidR="00494595" w:rsidRPr="00494595">
              <w:rPr>
                <w:rFonts w:ascii="Arial" w:hAnsi="Arial" w:cs="Arial"/>
                <w:sz w:val="16"/>
                <w:szCs w:val="16"/>
              </w:rPr>
              <w:t>; al no haber exhibido las Opiniones o Constancias de cumplimiento respectivas; las opiniones de cumplimientos de obligaciones fiscales SAT, IMSS, SEFI, que no se puedan verificar en los sistemas gubernamentales por faltarle algún requisito, si son expedidas en sentido negativo, o por cualquier causa que impida su validación</w:t>
            </w:r>
            <w:r w:rsidR="00494595">
              <w:rPr>
                <w:rFonts w:ascii="Arial" w:hAnsi="Arial" w:cs="Arial"/>
                <w:sz w:val="16"/>
                <w:szCs w:val="16"/>
              </w:rPr>
              <w:t xml:space="preserve">, </w:t>
            </w:r>
            <w:r w:rsidR="00494595" w:rsidRPr="00494595">
              <w:rPr>
                <w:rFonts w:ascii="Arial" w:hAnsi="Arial" w:cs="Arial"/>
                <w:sz w:val="16"/>
                <w:szCs w:val="16"/>
              </w:rPr>
              <w:t xml:space="preserve">por lo que se realiza el </w:t>
            </w:r>
            <w:r w:rsidR="00494595" w:rsidRPr="00494595">
              <w:rPr>
                <w:rFonts w:ascii="Arial" w:hAnsi="Arial" w:cs="Arial"/>
                <w:b/>
                <w:sz w:val="16"/>
                <w:szCs w:val="16"/>
              </w:rPr>
              <w:t xml:space="preserve">desechamiento de manera general </w:t>
            </w:r>
            <w:r w:rsidR="00494595" w:rsidRPr="00494595">
              <w:rPr>
                <w:rFonts w:ascii="Arial" w:hAnsi="Arial" w:cs="Arial"/>
                <w:sz w:val="16"/>
                <w:szCs w:val="16"/>
              </w:rPr>
              <w:t>del licitante</w:t>
            </w:r>
            <w:r w:rsidR="00494595" w:rsidRPr="00494595">
              <w:rPr>
                <w:rFonts w:ascii="Arial" w:hAnsi="Arial" w:cs="Arial"/>
                <w:b/>
                <w:sz w:val="16"/>
                <w:szCs w:val="16"/>
              </w:rPr>
              <w:t xml:space="preserve"> LLANTERA AGUASCALIENTES, S.A. DE C.V.</w:t>
            </w:r>
          </w:p>
          <w:p w14:paraId="7A7052BA" w14:textId="77777777" w:rsidR="00952C1A" w:rsidRPr="00D07089" w:rsidRDefault="00952C1A" w:rsidP="00D95712">
            <w:pPr>
              <w:jc w:val="both"/>
              <w:rPr>
                <w:rFonts w:ascii="Arial" w:hAnsi="Arial" w:cs="Arial"/>
                <w:sz w:val="18"/>
                <w:szCs w:val="16"/>
              </w:rPr>
            </w:pPr>
          </w:p>
          <w:p w14:paraId="5FBFA718" w14:textId="77777777" w:rsidR="00995D55" w:rsidRPr="001A525A" w:rsidRDefault="00995D55" w:rsidP="00995D55">
            <w:pPr>
              <w:jc w:val="both"/>
              <w:rPr>
                <w:rFonts w:ascii="Arial" w:hAnsi="Arial" w:cs="Arial"/>
                <w:sz w:val="14"/>
                <w:szCs w:val="16"/>
              </w:rPr>
            </w:pPr>
            <w:r w:rsidRPr="001A525A">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1A525A">
              <w:rPr>
                <w:rFonts w:ascii="Arial" w:hAnsi="Arial" w:cs="Arial"/>
                <w:sz w:val="14"/>
                <w:szCs w:val="16"/>
              </w:rPr>
              <w:t>Jefe</w:t>
            </w:r>
            <w:proofErr w:type="gramEnd"/>
            <w:r w:rsidRPr="001A525A">
              <w:rPr>
                <w:rFonts w:ascii="Arial" w:hAnsi="Arial" w:cs="Arial"/>
                <w:sz w:val="14"/>
                <w:szCs w:val="16"/>
              </w:rPr>
              <w:t xml:space="preserve"> del Departamento de Servicios Generales y</w:t>
            </w:r>
            <w:r>
              <w:rPr>
                <w:rFonts w:ascii="Arial" w:hAnsi="Arial" w:cs="Arial"/>
                <w:sz w:val="14"/>
                <w:szCs w:val="16"/>
              </w:rPr>
              <w:t xml:space="preserve"> la</w:t>
            </w:r>
            <w:r w:rsidRPr="001A525A">
              <w:rPr>
                <w:rFonts w:ascii="Arial" w:hAnsi="Arial" w:cs="Arial"/>
                <w:sz w:val="14"/>
                <w:szCs w:val="16"/>
              </w:rPr>
              <w:t xml:space="preserve"> </w:t>
            </w:r>
            <w:r w:rsidRPr="00823750">
              <w:rPr>
                <w:rFonts w:asciiTheme="minorHAnsi" w:hAnsiTheme="minorHAnsi" w:cs="Arial"/>
                <w:sz w:val="16"/>
                <w:szCs w:val="16"/>
              </w:rPr>
              <w:t>Lic. Graciela Valadez Solís</w:t>
            </w:r>
            <w:r w:rsidRPr="001A525A">
              <w:rPr>
                <w:rFonts w:ascii="Arial" w:hAnsi="Arial" w:cs="Arial"/>
                <w:sz w:val="14"/>
                <w:szCs w:val="16"/>
              </w:rPr>
              <w:t xml:space="preserve">, </w:t>
            </w:r>
            <w:r w:rsidRPr="00BE1134">
              <w:rPr>
                <w:rFonts w:ascii="Arial" w:hAnsi="Arial" w:cs="Arial"/>
                <w:sz w:val="14"/>
                <w:szCs w:val="16"/>
              </w:rPr>
              <w:t>Encargada de la Sección Transportes/Servicios</w:t>
            </w:r>
            <w:r w:rsidRPr="001A525A">
              <w:rPr>
                <w:rFonts w:ascii="Arial" w:hAnsi="Arial" w:cs="Arial"/>
                <w:sz w:val="14"/>
                <w:szCs w:val="16"/>
              </w:rPr>
              <w:t xml:space="preserve"> conforme a los anexos de la Convocatoria </w:t>
            </w:r>
            <w:r w:rsidRPr="001A525A">
              <w:rPr>
                <w:rFonts w:ascii="Arial" w:hAnsi="Arial" w:cs="Arial"/>
                <w:b/>
                <w:sz w:val="14"/>
                <w:szCs w:val="16"/>
              </w:rPr>
              <w:t>LPN 901045968-00</w:t>
            </w:r>
            <w:r>
              <w:rPr>
                <w:rFonts w:ascii="Arial" w:hAnsi="Arial" w:cs="Arial"/>
                <w:b/>
                <w:sz w:val="14"/>
                <w:szCs w:val="16"/>
              </w:rPr>
              <w:t>2</w:t>
            </w:r>
            <w:r w:rsidRPr="001A525A">
              <w:rPr>
                <w:rFonts w:ascii="Arial" w:hAnsi="Arial" w:cs="Arial"/>
                <w:b/>
                <w:sz w:val="14"/>
                <w:szCs w:val="16"/>
              </w:rPr>
              <w:t>-2026.</w:t>
            </w:r>
          </w:p>
          <w:p w14:paraId="567A2427" w14:textId="77777777" w:rsidR="00995D55" w:rsidRPr="001A525A" w:rsidRDefault="00995D55" w:rsidP="00995D55">
            <w:pPr>
              <w:jc w:val="both"/>
              <w:rPr>
                <w:rFonts w:ascii="Arial" w:hAnsi="Arial" w:cs="Arial"/>
                <w:b/>
                <w:sz w:val="14"/>
                <w:szCs w:val="16"/>
              </w:rPr>
            </w:pPr>
          </w:p>
          <w:p w14:paraId="0FF055EF" w14:textId="26C9BD3E" w:rsidR="00CB1F32" w:rsidRPr="00CF7A39" w:rsidRDefault="00995D55" w:rsidP="00995D55">
            <w:pPr>
              <w:spacing w:line="276" w:lineRule="auto"/>
              <w:jc w:val="both"/>
              <w:rPr>
                <w:rFonts w:ascii="Arial" w:hAnsi="Arial" w:cs="Arial"/>
                <w:b/>
                <w:sz w:val="13"/>
                <w:szCs w:val="13"/>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t>--------------------------------------------------------------------------------------------------------------------------------------------------</w:t>
      </w:r>
    </w:p>
    <w:p w14:paraId="39CF90F8" w14:textId="38C5966A" w:rsidR="000F2532" w:rsidRPr="000F2532" w:rsidRDefault="00463872" w:rsidP="000F2532">
      <w:pPr>
        <w:tabs>
          <w:tab w:val="left" w:pos="0"/>
        </w:tabs>
        <w:ind w:right="49"/>
        <w:jc w:val="both"/>
        <w:rPr>
          <w:rFonts w:ascii="Arial" w:hAnsi="Arial" w:cs="Arial"/>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000F2532" w:rsidRPr="000F2532">
        <w:rPr>
          <w:rFonts w:ascii="Arial" w:hAnsi="Arial" w:cs="Arial"/>
          <w:i/>
          <w:sz w:val="18"/>
          <w:szCs w:val="18"/>
        </w:rPr>
        <w:t>“La adjudicación en esta licitación será de la siguiente manera: ---------------------------------------------------------------------------------------------------------------------------------------------------------------------------------------------------------------------</w:t>
      </w:r>
    </w:p>
    <w:p w14:paraId="6AF93F40" w14:textId="418F3F3F" w:rsidR="000F2532" w:rsidRPr="000F2532" w:rsidRDefault="000F2532" w:rsidP="000F2532">
      <w:pPr>
        <w:tabs>
          <w:tab w:val="left" w:pos="0"/>
        </w:tabs>
        <w:ind w:right="49"/>
        <w:jc w:val="both"/>
        <w:rPr>
          <w:rFonts w:ascii="Arial" w:hAnsi="Arial" w:cs="Arial"/>
          <w:b/>
          <w:i/>
          <w:sz w:val="18"/>
          <w:szCs w:val="18"/>
        </w:rPr>
      </w:pPr>
      <w:r w:rsidRPr="000F2532">
        <w:rPr>
          <w:rFonts w:ascii="Arial" w:hAnsi="Arial" w:cs="Arial"/>
          <w:b/>
          <w:i/>
          <w:sz w:val="18"/>
          <w:szCs w:val="18"/>
        </w:rPr>
        <w:t>Partida 1</w:t>
      </w:r>
      <w:r w:rsidRPr="000F2532">
        <w:rPr>
          <w:rFonts w:ascii="Arial" w:hAnsi="Arial" w:cs="Arial"/>
          <w:i/>
          <w:sz w:val="18"/>
          <w:szCs w:val="18"/>
        </w:rPr>
        <w:t xml:space="preserve"> </w:t>
      </w:r>
      <w:r w:rsidRPr="000F2532">
        <w:rPr>
          <w:rFonts w:ascii="Arial" w:hAnsi="Arial" w:cs="Arial"/>
          <w:b/>
          <w:i/>
          <w:sz w:val="18"/>
          <w:szCs w:val="18"/>
        </w:rPr>
        <w:t>(con 92 subpartidas)</w:t>
      </w:r>
      <w:r w:rsidRPr="000F2532">
        <w:rPr>
          <w:rFonts w:ascii="Arial" w:hAnsi="Arial" w:cs="Arial"/>
          <w:i/>
          <w:sz w:val="18"/>
          <w:szCs w:val="18"/>
        </w:rPr>
        <w:t xml:space="preserve">: Se adjudicará </w:t>
      </w:r>
      <w:r w:rsidRPr="000F2532">
        <w:rPr>
          <w:rFonts w:ascii="Arial" w:hAnsi="Arial" w:cs="Arial"/>
          <w:b/>
          <w:i/>
          <w:sz w:val="18"/>
          <w:szCs w:val="18"/>
        </w:rPr>
        <w:t>por partida individua</w:t>
      </w:r>
      <w:r w:rsidRPr="000F2532">
        <w:rPr>
          <w:rFonts w:ascii="Arial" w:hAnsi="Arial" w:cs="Arial"/>
          <w:i/>
          <w:sz w:val="18"/>
          <w:szCs w:val="18"/>
        </w:rPr>
        <w:t>l, al licitante que presente la propuesta solvente con precio más bajo. -----------------------------------------------------------------------------------------------------------------------------------------</w:t>
      </w:r>
      <w:r>
        <w:rPr>
          <w:rFonts w:ascii="Arial" w:hAnsi="Arial" w:cs="Arial"/>
          <w:i/>
          <w:sz w:val="18"/>
          <w:szCs w:val="18"/>
        </w:rPr>
        <w:t>-------------------------------------------------------------------------------------------------------------------</w:t>
      </w:r>
    </w:p>
    <w:p w14:paraId="76FC6D30" w14:textId="7E4E5FA5" w:rsidR="000F2532" w:rsidRPr="000F2532" w:rsidRDefault="000F2532" w:rsidP="000F2532">
      <w:pPr>
        <w:tabs>
          <w:tab w:val="left" w:pos="0"/>
        </w:tabs>
        <w:ind w:right="49"/>
        <w:jc w:val="both"/>
        <w:rPr>
          <w:rFonts w:ascii="Arial" w:hAnsi="Arial" w:cs="Arial"/>
          <w:b/>
          <w:i/>
          <w:sz w:val="18"/>
          <w:szCs w:val="18"/>
        </w:rPr>
      </w:pPr>
      <w:r w:rsidRPr="000F2532">
        <w:rPr>
          <w:rFonts w:ascii="Arial" w:hAnsi="Arial" w:cs="Arial"/>
          <w:b/>
          <w:i/>
          <w:sz w:val="18"/>
          <w:szCs w:val="18"/>
        </w:rPr>
        <w:t>Partida 2</w:t>
      </w:r>
      <w:r w:rsidRPr="000F2532">
        <w:rPr>
          <w:rFonts w:ascii="Arial" w:hAnsi="Arial" w:cs="Arial"/>
          <w:i/>
          <w:sz w:val="18"/>
          <w:szCs w:val="18"/>
        </w:rPr>
        <w:t xml:space="preserve"> </w:t>
      </w:r>
      <w:r w:rsidRPr="000F2532">
        <w:rPr>
          <w:rFonts w:ascii="Arial" w:hAnsi="Arial" w:cs="Arial"/>
          <w:b/>
          <w:i/>
          <w:sz w:val="18"/>
          <w:szCs w:val="18"/>
        </w:rPr>
        <w:t>(con 26 subpartidas)</w:t>
      </w:r>
      <w:r w:rsidRPr="000F2532">
        <w:rPr>
          <w:rFonts w:ascii="Arial" w:hAnsi="Arial" w:cs="Arial"/>
          <w:i/>
          <w:sz w:val="18"/>
          <w:szCs w:val="18"/>
        </w:rPr>
        <w:t xml:space="preserve">: Se adjudicará </w:t>
      </w:r>
      <w:r w:rsidRPr="000F2532">
        <w:rPr>
          <w:rFonts w:ascii="Arial" w:hAnsi="Arial" w:cs="Arial"/>
          <w:b/>
          <w:i/>
          <w:sz w:val="18"/>
          <w:szCs w:val="18"/>
        </w:rPr>
        <w:t>por partida individual</w:t>
      </w:r>
      <w:r w:rsidRPr="000F2532">
        <w:rPr>
          <w:rFonts w:ascii="Arial" w:hAnsi="Arial" w:cs="Arial"/>
          <w:i/>
          <w:sz w:val="18"/>
          <w:szCs w:val="18"/>
        </w:rPr>
        <w:t>, al licitante que presente la propuesta solvente con precio más bajo. ----------------------------------------------------------------------------------------------------------------------------------------</w:t>
      </w:r>
      <w:r>
        <w:rPr>
          <w:rFonts w:ascii="Arial" w:hAnsi="Arial" w:cs="Arial"/>
          <w:i/>
          <w:sz w:val="18"/>
          <w:szCs w:val="18"/>
        </w:rPr>
        <w:t>--------------------------------------------------------------------------------------------------------------------</w:t>
      </w:r>
    </w:p>
    <w:p w14:paraId="4CF5BCDA" w14:textId="2D117AB8" w:rsidR="000F2532" w:rsidRPr="000F2532" w:rsidRDefault="000F2532" w:rsidP="000F2532">
      <w:pPr>
        <w:tabs>
          <w:tab w:val="left" w:pos="0"/>
        </w:tabs>
        <w:ind w:right="49"/>
        <w:jc w:val="both"/>
        <w:rPr>
          <w:rFonts w:ascii="Arial" w:hAnsi="Arial" w:cs="Arial"/>
          <w:b/>
          <w:i/>
          <w:sz w:val="18"/>
          <w:szCs w:val="18"/>
        </w:rPr>
      </w:pPr>
      <w:r w:rsidRPr="000F2532">
        <w:rPr>
          <w:rFonts w:ascii="Arial" w:hAnsi="Arial" w:cs="Arial"/>
          <w:b/>
          <w:i/>
          <w:sz w:val="18"/>
          <w:szCs w:val="18"/>
        </w:rPr>
        <w:t>Partida</w:t>
      </w:r>
      <w:r w:rsidRPr="000F2532">
        <w:rPr>
          <w:rFonts w:ascii="Arial" w:hAnsi="Arial" w:cs="Arial"/>
          <w:i/>
          <w:sz w:val="18"/>
          <w:szCs w:val="18"/>
        </w:rPr>
        <w:t xml:space="preserve"> </w:t>
      </w:r>
      <w:r w:rsidRPr="000F2532">
        <w:rPr>
          <w:rFonts w:ascii="Arial" w:hAnsi="Arial" w:cs="Arial"/>
          <w:b/>
          <w:i/>
          <w:sz w:val="18"/>
          <w:szCs w:val="18"/>
        </w:rPr>
        <w:t>3</w:t>
      </w:r>
      <w:r w:rsidRPr="000F2532">
        <w:rPr>
          <w:rFonts w:ascii="Arial" w:hAnsi="Arial" w:cs="Arial"/>
          <w:i/>
          <w:sz w:val="18"/>
          <w:szCs w:val="18"/>
        </w:rPr>
        <w:t xml:space="preserve"> </w:t>
      </w:r>
      <w:r w:rsidRPr="000F2532">
        <w:rPr>
          <w:rFonts w:ascii="Arial" w:hAnsi="Arial" w:cs="Arial"/>
          <w:b/>
          <w:i/>
          <w:sz w:val="18"/>
          <w:szCs w:val="18"/>
        </w:rPr>
        <w:t>(con 61 subpartidas)</w:t>
      </w:r>
      <w:r w:rsidRPr="000F2532">
        <w:rPr>
          <w:rFonts w:ascii="Arial" w:hAnsi="Arial" w:cs="Arial"/>
          <w:i/>
          <w:sz w:val="18"/>
          <w:szCs w:val="18"/>
        </w:rPr>
        <w:t xml:space="preserve">: Se adjudicará </w:t>
      </w:r>
      <w:r w:rsidRPr="000F2532">
        <w:rPr>
          <w:rFonts w:ascii="Arial" w:hAnsi="Arial" w:cs="Arial"/>
          <w:b/>
          <w:i/>
          <w:sz w:val="18"/>
          <w:szCs w:val="18"/>
        </w:rPr>
        <w:t>por partida individual</w:t>
      </w:r>
      <w:r w:rsidRPr="000F2532">
        <w:rPr>
          <w:rFonts w:ascii="Arial" w:hAnsi="Arial" w:cs="Arial"/>
          <w:i/>
          <w:sz w:val="18"/>
          <w:szCs w:val="18"/>
        </w:rPr>
        <w:t>, al licitante que presente la propuesta solvente con precio más bajo. -----------------------------------------------------------------------------------------------------------------------------------------</w:t>
      </w:r>
      <w:r>
        <w:rPr>
          <w:rFonts w:ascii="Arial" w:hAnsi="Arial" w:cs="Arial"/>
          <w:i/>
          <w:sz w:val="18"/>
          <w:szCs w:val="18"/>
        </w:rPr>
        <w:t>-------------------------------------------------------------------------------------------------------------------</w:t>
      </w:r>
    </w:p>
    <w:p w14:paraId="0A5ADF20" w14:textId="351B9C7F" w:rsidR="000F2532" w:rsidRPr="000F2532" w:rsidRDefault="000F2532" w:rsidP="000F2532">
      <w:pPr>
        <w:tabs>
          <w:tab w:val="left" w:pos="0"/>
        </w:tabs>
        <w:ind w:right="49"/>
        <w:jc w:val="both"/>
        <w:rPr>
          <w:rFonts w:ascii="Arial" w:hAnsi="Arial" w:cs="Arial"/>
          <w:i/>
          <w:sz w:val="18"/>
          <w:szCs w:val="18"/>
        </w:rPr>
      </w:pPr>
      <w:r w:rsidRPr="000F2532">
        <w:rPr>
          <w:rFonts w:ascii="Arial" w:hAnsi="Arial" w:cs="Arial"/>
          <w:b/>
          <w:i/>
          <w:sz w:val="18"/>
          <w:szCs w:val="18"/>
        </w:rPr>
        <w:t>Partida 4</w:t>
      </w:r>
      <w:r w:rsidRPr="000F2532">
        <w:rPr>
          <w:rFonts w:ascii="Arial" w:hAnsi="Arial" w:cs="Arial"/>
          <w:i/>
          <w:sz w:val="18"/>
          <w:szCs w:val="18"/>
        </w:rPr>
        <w:t xml:space="preserve"> </w:t>
      </w:r>
      <w:r w:rsidRPr="000F2532">
        <w:rPr>
          <w:rFonts w:ascii="Arial" w:hAnsi="Arial" w:cs="Arial"/>
          <w:b/>
          <w:i/>
          <w:sz w:val="18"/>
          <w:szCs w:val="18"/>
        </w:rPr>
        <w:t>(con 12 subpartidas)</w:t>
      </w:r>
      <w:r w:rsidRPr="000F2532">
        <w:rPr>
          <w:rFonts w:ascii="Arial" w:hAnsi="Arial" w:cs="Arial"/>
          <w:i/>
          <w:sz w:val="18"/>
          <w:szCs w:val="18"/>
        </w:rPr>
        <w:t xml:space="preserve">: Se adjudicará </w:t>
      </w:r>
      <w:r w:rsidRPr="000F2532">
        <w:rPr>
          <w:rFonts w:ascii="Arial" w:hAnsi="Arial" w:cs="Arial"/>
          <w:b/>
          <w:i/>
          <w:sz w:val="18"/>
          <w:szCs w:val="18"/>
        </w:rPr>
        <w:t>por partida individual</w:t>
      </w:r>
      <w:r w:rsidRPr="000F2532">
        <w:rPr>
          <w:rFonts w:ascii="Arial" w:hAnsi="Arial" w:cs="Arial"/>
          <w:i/>
          <w:sz w:val="18"/>
          <w:szCs w:val="18"/>
        </w:rPr>
        <w:t>, al licitante que presente la propuesta solvente con precio más bajo. -----------------------------------------------------------------------------------------------------------------------------------------</w:t>
      </w:r>
      <w:r>
        <w:rPr>
          <w:rFonts w:ascii="Arial" w:hAnsi="Arial" w:cs="Arial"/>
          <w:i/>
          <w:sz w:val="18"/>
          <w:szCs w:val="18"/>
        </w:rPr>
        <w:t>-------------------------------------------------------------------------------------------------------------------</w:t>
      </w:r>
    </w:p>
    <w:p w14:paraId="743ECA7D" w14:textId="44555E7D" w:rsidR="007962ED" w:rsidRPr="00E53524" w:rsidRDefault="000F2532" w:rsidP="000F2532">
      <w:pPr>
        <w:pStyle w:val="Sangradetextonormal"/>
        <w:ind w:left="0"/>
        <w:jc w:val="both"/>
        <w:rPr>
          <w:rFonts w:asciiTheme="minorHAnsi" w:hAnsiTheme="minorHAnsi" w:cstheme="minorHAnsi"/>
          <w:i/>
          <w:sz w:val="18"/>
          <w:szCs w:val="18"/>
        </w:rPr>
      </w:pPr>
      <w:r w:rsidRPr="000F2532">
        <w:rPr>
          <w:rFonts w:ascii="Arial" w:hAnsi="Arial" w:cs="Arial"/>
          <w:b/>
          <w:i/>
          <w:sz w:val="18"/>
          <w:szCs w:val="18"/>
        </w:rPr>
        <w:t>Partida 5</w:t>
      </w:r>
      <w:r w:rsidRPr="000F2532">
        <w:rPr>
          <w:rFonts w:ascii="Arial" w:hAnsi="Arial" w:cs="Arial"/>
          <w:i/>
          <w:sz w:val="18"/>
          <w:szCs w:val="18"/>
        </w:rPr>
        <w:t xml:space="preserve">: Se adjudicará </w:t>
      </w:r>
      <w:r w:rsidRPr="000F2532">
        <w:rPr>
          <w:rFonts w:ascii="Arial" w:hAnsi="Arial" w:cs="Arial"/>
          <w:b/>
          <w:i/>
          <w:sz w:val="18"/>
          <w:szCs w:val="18"/>
        </w:rPr>
        <w:t>por partida individual</w:t>
      </w:r>
      <w:r w:rsidRPr="000F2532">
        <w:rPr>
          <w:rFonts w:ascii="Arial" w:hAnsi="Arial" w:cs="Arial"/>
          <w:i/>
          <w:sz w:val="18"/>
          <w:szCs w:val="18"/>
        </w:rPr>
        <w:t xml:space="preserve">, al licitante que presente la propuesta solvente con precio más bajo, </w:t>
      </w:r>
      <w:r w:rsidR="00AF215D" w:rsidRPr="000F2532">
        <w:rPr>
          <w:rFonts w:ascii="Arial" w:hAnsi="Arial" w:cs="Arial"/>
          <w:i/>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7962ED" w:rsidRPr="007962ED">
        <w:rPr>
          <w:rFonts w:asciiTheme="minorHAnsi" w:hAnsiTheme="minorHAnsi" w:cstheme="minorHAnsi"/>
          <w:i/>
          <w:color w:val="000000"/>
          <w:sz w:val="18"/>
          <w:szCs w:val="18"/>
        </w:rPr>
        <w:t>.</w:t>
      </w:r>
      <w:r w:rsidR="007962ED" w:rsidRPr="007962ED">
        <w:rPr>
          <w:rFonts w:ascii="Arial" w:hAnsi="Arial" w:cs="Arial"/>
          <w:sz w:val="18"/>
          <w:szCs w:val="18"/>
        </w:rPr>
        <w:t xml:space="preserve"> </w:t>
      </w:r>
      <w:r w:rsidR="00B2717C">
        <w:rPr>
          <w:rFonts w:ascii="Arial" w:hAnsi="Arial" w:cs="Arial"/>
          <w:sz w:val="18"/>
          <w:szCs w:val="18"/>
        </w:rPr>
        <w:t>--</w:t>
      </w:r>
      <w:r w:rsidR="00671568">
        <w:rPr>
          <w:rFonts w:ascii="Arial" w:hAnsi="Arial" w:cs="Arial"/>
          <w:sz w:val="18"/>
          <w:szCs w:val="18"/>
        </w:rPr>
        <w:t>----------------------------------------------</w:t>
      </w:r>
      <w:r w:rsidR="00CC7137">
        <w:rPr>
          <w:rFonts w:ascii="Arial" w:hAnsi="Arial" w:cs="Arial"/>
          <w:sz w:val="18"/>
          <w:szCs w:val="18"/>
        </w:rPr>
        <w:t>-----</w:t>
      </w:r>
      <w:r w:rsidR="00B952E9">
        <w:rPr>
          <w:rFonts w:ascii="Arial" w:hAnsi="Arial" w:cs="Arial"/>
          <w:sz w:val="18"/>
          <w:szCs w:val="18"/>
        </w:rPr>
        <w:t>-------------------------------------</w:t>
      </w:r>
      <w:r w:rsidR="00FA6D02">
        <w:rPr>
          <w:rFonts w:ascii="Arial" w:hAnsi="Arial" w:cs="Arial"/>
          <w:sz w:val="18"/>
          <w:szCs w:val="18"/>
        </w:rPr>
        <w:t>----------------------------------------</w:t>
      </w:r>
    </w:p>
    <w:p w14:paraId="20934A9F" w14:textId="0D6705C7" w:rsidR="00114D39" w:rsidRPr="00E53524" w:rsidRDefault="00114D39" w:rsidP="00114D39">
      <w:pPr>
        <w:pStyle w:val="Sangradetextonormal"/>
        <w:ind w:left="0"/>
        <w:jc w:val="both"/>
        <w:rPr>
          <w:rFonts w:asciiTheme="minorHAnsi" w:hAnsiTheme="minorHAnsi" w:cstheme="minorHAnsi"/>
          <w:i/>
          <w:sz w:val="18"/>
          <w:szCs w:val="18"/>
        </w:rPr>
      </w:pPr>
      <w:r>
        <w:rPr>
          <w:rFonts w:ascii="Arial" w:hAnsi="Arial" w:cs="Arial"/>
          <w:sz w:val="18"/>
          <w:szCs w:val="18"/>
        </w:rPr>
        <w:t>---------------------------------------------------------------------------------------------------------------------------------------------------</w:t>
      </w:r>
    </w:p>
    <w:p w14:paraId="4DA28C14" w14:textId="1F42D51C" w:rsidR="00114D39" w:rsidRDefault="00114D39" w:rsidP="00114D39">
      <w:pPr>
        <w:pStyle w:val="Sangradetextonormal"/>
        <w:ind w:left="0" w:right="48"/>
        <w:jc w:val="both"/>
        <w:rPr>
          <w:rFonts w:ascii="Arial" w:hAnsi="Arial" w:cs="Arial"/>
          <w:sz w:val="18"/>
          <w:szCs w:val="18"/>
        </w:rPr>
      </w:pPr>
      <w:r>
        <w:rPr>
          <w:rFonts w:ascii="Arial" w:hAnsi="Arial" w:cs="Arial"/>
          <w:sz w:val="18"/>
          <w:szCs w:val="18"/>
        </w:rPr>
        <w:t>-----------------------------------------------------------</w:t>
      </w:r>
      <w:r w:rsidR="00EE0F25">
        <w:rPr>
          <w:rFonts w:ascii="Arial" w:hAnsi="Arial" w:cs="Arial"/>
          <w:sz w:val="18"/>
          <w:szCs w:val="18"/>
        </w:rPr>
        <w:t xml:space="preserve"> </w:t>
      </w:r>
      <w:r>
        <w:rPr>
          <w:rFonts w:ascii="Arial" w:hAnsi="Arial" w:cs="Arial"/>
          <w:b/>
          <w:sz w:val="18"/>
          <w:szCs w:val="18"/>
        </w:rPr>
        <w:t>ADJUDICACIÓN</w:t>
      </w:r>
      <w:r>
        <w:rPr>
          <w:rFonts w:ascii="Arial" w:hAnsi="Arial" w:cs="Arial"/>
          <w:sz w:val="18"/>
          <w:szCs w:val="18"/>
        </w:rPr>
        <w:t>-----------------------------------------------------------------------------------------------------------------------------------------------------------------------------------------------------------------</w:t>
      </w:r>
    </w:p>
    <w:p w14:paraId="6FE4BEB1" w14:textId="77777777" w:rsidR="00114D39" w:rsidRPr="00995D55" w:rsidRDefault="00114D39" w:rsidP="00114D39">
      <w:pPr>
        <w:pStyle w:val="Sangradetextonormal"/>
        <w:pBdr>
          <w:bottom w:val="single" w:sz="6" w:space="1" w:color="auto"/>
        </w:pBdr>
        <w:ind w:left="0"/>
        <w:jc w:val="both"/>
        <w:rPr>
          <w:rFonts w:ascii="Arial" w:hAnsi="Arial" w:cs="Arial"/>
          <w:sz w:val="18"/>
          <w:szCs w:val="18"/>
        </w:rPr>
      </w:pPr>
      <w:r w:rsidRPr="00AF215D">
        <w:rPr>
          <w:rFonts w:ascii="Arial" w:hAnsi="Arial" w:cs="Arial"/>
          <w:b/>
          <w:sz w:val="18"/>
          <w:szCs w:val="18"/>
        </w:rPr>
        <w:t>Se resuelve:</w:t>
      </w:r>
      <w:r w:rsidRPr="00AF215D">
        <w:rPr>
          <w:rFonts w:ascii="Arial" w:hAnsi="Arial" w:cs="Arial"/>
          <w:sz w:val="18"/>
          <w:szCs w:val="18"/>
        </w:rPr>
        <w:t xml:space="preserve"> de conformidad a lo establecido en la convocatoria, y en la Junta de Aclaraciones, del análisis realizado y que constan en los anexos, las propuestas solventes, se determina adjudicar el contrato tal como </w:t>
      </w:r>
      <w:r w:rsidRPr="00995D55">
        <w:rPr>
          <w:rFonts w:ascii="Arial" w:hAnsi="Arial" w:cs="Arial"/>
          <w:sz w:val="18"/>
          <w:szCs w:val="18"/>
        </w:rPr>
        <w:t>se describe a continuación: ------------------------------------------------------------------------------------------------------------</w:t>
      </w:r>
    </w:p>
    <w:p w14:paraId="35748DED" w14:textId="77777777" w:rsidR="00114D39" w:rsidRPr="00F61D88" w:rsidRDefault="00114D39" w:rsidP="00114D39">
      <w:pPr>
        <w:pStyle w:val="Sangradetextonormal"/>
        <w:ind w:left="0"/>
        <w:jc w:val="both"/>
        <w:rPr>
          <w:rFonts w:ascii="Arial" w:hAnsi="Arial" w:cs="Arial"/>
          <w:sz w:val="18"/>
        </w:rPr>
      </w:pPr>
      <w:r w:rsidRPr="00F61D88">
        <w:rPr>
          <w:rFonts w:ascii="Arial" w:hAnsi="Arial" w:cs="Arial"/>
          <w:sz w:val="18"/>
        </w:rPr>
        <w:t>------------------------------------------------------------------------------------------------------------------------------------</w:t>
      </w:r>
      <w:r>
        <w:rPr>
          <w:rFonts w:ascii="Arial" w:hAnsi="Arial" w:cs="Arial"/>
          <w:sz w:val="18"/>
        </w:rPr>
        <w:t>---------------</w:t>
      </w:r>
    </w:p>
    <w:tbl>
      <w:tblPr>
        <w:tblW w:w="8779" w:type="dxa"/>
        <w:tblCellMar>
          <w:left w:w="70" w:type="dxa"/>
          <w:right w:w="70" w:type="dxa"/>
        </w:tblCellMar>
        <w:tblLook w:val="04A0" w:firstRow="1" w:lastRow="0" w:firstColumn="1" w:lastColumn="0" w:noHBand="0" w:noVBand="1"/>
      </w:tblPr>
      <w:tblGrid>
        <w:gridCol w:w="681"/>
        <w:gridCol w:w="3562"/>
        <w:gridCol w:w="1417"/>
        <w:gridCol w:w="851"/>
        <w:gridCol w:w="1134"/>
        <w:gridCol w:w="1134"/>
      </w:tblGrid>
      <w:tr w:rsidR="00114D39" w:rsidRPr="00F61D88" w14:paraId="6290B6D2" w14:textId="77777777" w:rsidTr="000A47C6">
        <w:trPr>
          <w:trHeight w:hRule="exact" w:val="227"/>
        </w:trPr>
        <w:tc>
          <w:tcPr>
            <w:tcW w:w="8779" w:type="dxa"/>
            <w:gridSpan w:val="6"/>
            <w:tcBorders>
              <w:top w:val="single" w:sz="8" w:space="0" w:color="auto"/>
              <w:left w:val="single" w:sz="8" w:space="0" w:color="auto"/>
              <w:bottom w:val="single" w:sz="4" w:space="0" w:color="auto"/>
              <w:right w:val="single" w:sz="8" w:space="0" w:color="auto"/>
            </w:tcBorders>
            <w:shd w:val="clear" w:color="000000" w:fill="D9D9D9"/>
            <w:vAlign w:val="center"/>
          </w:tcPr>
          <w:p w14:paraId="5375A03A" w14:textId="77777777" w:rsidR="00114D39" w:rsidRPr="00F61D88" w:rsidRDefault="00114D39" w:rsidP="000A47C6">
            <w:pPr>
              <w:jc w:val="center"/>
              <w:rPr>
                <w:rFonts w:ascii="Calibri" w:hAnsi="Calibri" w:cs="Calibri"/>
                <w:b/>
                <w:bCs/>
                <w:sz w:val="16"/>
                <w:szCs w:val="16"/>
                <w:lang w:val="es-MX" w:eastAsia="es-MX"/>
              </w:rPr>
            </w:pPr>
            <w:r w:rsidRPr="00F61D88">
              <w:rPr>
                <w:rFonts w:ascii="Calibri" w:hAnsi="Calibri" w:cs="Calibri"/>
                <w:b/>
                <w:bCs/>
                <w:sz w:val="16"/>
                <w:szCs w:val="16"/>
                <w:lang w:val="es-MX" w:eastAsia="es-MX"/>
              </w:rPr>
              <w:t xml:space="preserve">LICITANTE ADJUDICADO: </w:t>
            </w:r>
            <w:r w:rsidRPr="00F61D88">
              <w:rPr>
                <w:rFonts w:ascii="Arial" w:hAnsi="Arial" w:cs="Arial"/>
                <w:b/>
                <w:sz w:val="16"/>
                <w:szCs w:val="16"/>
              </w:rPr>
              <w:t>JORGE ARMANDO PEREZ RODRIGUEZ</w:t>
            </w:r>
          </w:p>
        </w:tc>
      </w:tr>
      <w:tr w:rsidR="00114D39" w:rsidRPr="00F61D88" w14:paraId="78C8804A" w14:textId="77777777" w:rsidTr="000A47C6">
        <w:trPr>
          <w:trHeight w:hRule="exact" w:val="227"/>
        </w:trPr>
        <w:tc>
          <w:tcPr>
            <w:tcW w:w="681"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4C289C0"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Partida</w:t>
            </w:r>
          </w:p>
        </w:tc>
        <w:tc>
          <w:tcPr>
            <w:tcW w:w="3562" w:type="dxa"/>
            <w:tcBorders>
              <w:top w:val="single" w:sz="8" w:space="0" w:color="auto"/>
              <w:left w:val="nil"/>
              <w:bottom w:val="single" w:sz="4" w:space="0" w:color="auto"/>
              <w:right w:val="single" w:sz="4" w:space="0" w:color="auto"/>
            </w:tcBorders>
            <w:shd w:val="clear" w:color="000000" w:fill="D9D9D9"/>
            <w:vAlign w:val="center"/>
            <w:hideMark/>
          </w:tcPr>
          <w:p w14:paraId="162B876F"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Descripción</w:t>
            </w:r>
          </w:p>
        </w:tc>
        <w:tc>
          <w:tcPr>
            <w:tcW w:w="1417" w:type="dxa"/>
            <w:tcBorders>
              <w:top w:val="single" w:sz="8" w:space="0" w:color="auto"/>
              <w:left w:val="nil"/>
              <w:bottom w:val="single" w:sz="4" w:space="0" w:color="auto"/>
              <w:right w:val="single" w:sz="4" w:space="0" w:color="auto"/>
            </w:tcBorders>
            <w:shd w:val="clear" w:color="000000" w:fill="D9D9D9"/>
            <w:vAlign w:val="center"/>
            <w:hideMark/>
          </w:tcPr>
          <w:p w14:paraId="1EF76A65"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Unidad de Medida</w:t>
            </w:r>
          </w:p>
        </w:tc>
        <w:tc>
          <w:tcPr>
            <w:tcW w:w="851" w:type="dxa"/>
            <w:tcBorders>
              <w:top w:val="single" w:sz="8" w:space="0" w:color="auto"/>
              <w:left w:val="nil"/>
              <w:bottom w:val="single" w:sz="4" w:space="0" w:color="auto"/>
              <w:right w:val="nil"/>
            </w:tcBorders>
            <w:shd w:val="clear" w:color="000000" w:fill="D9D9D9"/>
            <w:noWrap/>
            <w:vAlign w:val="center"/>
            <w:hideMark/>
          </w:tcPr>
          <w:p w14:paraId="14B95998"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Cantidad</w:t>
            </w:r>
          </w:p>
        </w:tc>
        <w:tc>
          <w:tcPr>
            <w:tcW w:w="113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5AED8D6" w14:textId="77777777" w:rsidR="00114D39" w:rsidRPr="00F61D88" w:rsidRDefault="00114D39" w:rsidP="000A47C6">
            <w:pPr>
              <w:jc w:val="center"/>
              <w:rPr>
                <w:rFonts w:ascii="Calibri" w:hAnsi="Calibri" w:cs="Calibri"/>
                <w:b/>
                <w:bCs/>
                <w:sz w:val="16"/>
                <w:szCs w:val="16"/>
                <w:lang w:val="es-MX" w:eastAsia="es-MX"/>
              </w:rPr>
            </w:pPr>
            <w:r w:rsidRPr="00F61D88">
              <w:rPr>
                <w:rFonts w:ascii="Calibri" w:hAnsi="Calibri" w:cs="Calibri"/>
                <w:b/>
                <w:bCs/>
                <w:sz w:val="16"/>
                <w:szCs w:val="16"/>
                <w:lang w:val="es-MX" w:eastAsia="es-MX"/>
              </w:rPr>
              <w:t>Precio unitario antes de IVA</w:t>
            </w:r>
          </w:p>
        </w:tc>
        <w:tc>
          <w:tcPr>
            <w:tcW w:w="1134" w:type="dxa"/>
            <w:tcBorders>
              <w:top w:val="single" w:sz="8" w:space="0" w:color="auto"/>
              <w:left w:val="nil"/>
              <w:bottom w:val="single" w:sz="4" w:space="0" w:color="auto"/>
              <w:right w:val="single" w:sz="8" w:space="0" w:color="auto"/>
            </w:tcBorders>
            <w:shd w:val="clear" w:color="000000" w:fill="D9D9D9"/>
            <w:vAlign w:val="center"/>
            <w:hideMark/>
          </w:tcPr>
          <w:p w14:paraId="3FC1618F" w14:textId="77777777" w:rsidR="00114D39" w:rsidRPr="00F61D88" w:rsidRDefault="00114D39" w:rsidP="000A47C6">
            <w:pPr>
              <w:jc w:val="center"/>
              <w:rPr>
                <w:rFonts w:ascii="Calibri" w:hAnsi="Calibri" w:cs="Calibri"/>
                <w:b/>
                <w:bCs/>
                <w:sz w:val="16"/>
                <w:szCs w:val="16"/>
                <w:lang w:val="es-MX" w:eastAsia="es-MX"/>
              </w:rPr>
            </w:pPr>
            <w:r w:rsidRPr="00F61D88">
              <w:rPr>
                <w:rFonts w:ascii="Calibri" w:hAnsi="Calibri" w:cs="Calibri"/>
                <w:b/>
                <w:bCs/>
                <w:sz w:val="16"/>
                <w:szCs w:val="16"/>
                <w:lang w:val="es-MX" w:eastAsia="es-MX"/>
              </w:rPr>
              <w:t>Precio Total antes de IVA</w:t>
            </w:r>
          </w:p>
        </w:tc>
      </w:tr>
      <w:tr w:rsidR="00114D39" w:rsidRPr="00F61D88" w14:paraId="49C3D04B" w14:textId="77777777" w:rsidTr="000A47C6">
        <w:trPr>
          <w:trHeight w:hRule="exact" w:val="227"/>
        </w:trPr>
        <w:tc>
          <w:tcPr>
            <w:tcW w:w="681" w:type="dxa"/>
            <w:vMerge w:val="restart"/>
            <w:tcBorders>
              <w:top w:val="nil"/>
              <w:left w:val="single" w:sz="8" w:space="0" w:color="auto"/>
              <w:bottom w:val="single" w:sz="8" w:space="0" w:color="000000"/>
              <w:right w:val="single" w:sz="4" w:space="0" w:color="auto"/>
            </w:tcBorders>
            <w:shd w:val="clear" w:color="auto" w:fill="auto"/>
            <w:noWrap/>
            <w:hideMark/>
          </w:tcPr>
          <w:p w14:paraId="3EEE92D1"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1</w:t>
            </w:r>
          </w:p>
        </w:tc>
        <w:tc>
          <w:tcPr>
            <w:tcW w:w="3562" w:type="dxa"/>
            <w:tcBorders>
              <w:top w:val="nil"/>
              <w:left w:val="nil"/>
              <w:bottom w:val="single" w:sz="4" w:space="0" w:color="auto"/>
              <w:right w:val="nil"/>
            </w:tcBorders>
            <w:shd w:val="clear" w:color="auto" w:fill="auto"/>
            <w:hideMark/>
          </w:tcPr>
          <w:p w14:paraId="6183202F" w14:textId="77777777" w:rsidR="00114D39" w:rsidRPr="00F61D88" w:rsidRDefault="00114D39" w:rsidP="000A47C6">
            <w:pPr>
              <w:spacing w:after="240"/>
              <w:rPr>
                <w:rFonts w:ascii="Calibri" w:hAnsi="Calibri" w:cs="Calibri"/>
                <w:color w:val="000000"/>
                <w:sz w:val="16"/>
                <w:szCs w:val="16"/>
                <w:lang w:val="es-MX" w:eastAsia="es-MX"/>
              </w:rPr>
            </w:pPr>
            <w:r w:rsidRPr="00F61D88">
              <w:rPr>
                <w:rFonts w:ascii="Calibri" w:hAnsi="Calibri" w:cs="Calibri"/>
                <w:b/>
                <w:bCs/>
                <w:color w:val="000000"/>
                <w:sz w:val="16"/>
                <w:szCs w:val="16"/>
                <w:lang w:val="es-MX" w:eastAsia="es-MX"/>
              </w:rPr>
              <w:t>MANTENIMIENTO PREVENTIVO DE VEHICULOS A GASOLINA</w:t>
            </w:r>
            <w:r w:rsidRPr="00F61D88">
              <w:rPr>
                <w:rFonts w:ascii="Calibri" w:hAnsi="Calibri" w:cs="Calibri"/>
                <w:color w:val="000000"/>
                <w:sz w:val="16"/>
                <w:szCs w:val="16"/>
                <w:lang w:val="es-MX" w:eastAsia="es-MX"/>
              </w:rPr>
              <w:t xml:space="preserve">. Incluye los siguientes bienes: </w:t>
            </w:r>
            <w:r w:rsidRPr="00F61D88">
              <w:rPr>
                <w:rFonts w:ascii="Calibri" w:hAnsi="Calibri" w:cs="Calibri"/>
                <w:b/>
                <w:bCs/>
                <w:color w:val="000000"/>
                <w:sz w:val="16"/>
                <w:szCs w:val="16"/>
                <w:lang w:val="es-MX" w:eastAsia="es-MX"/>
              </w:rPr>
              <w:t>92 subpartidas</w:t>
            </w:r>
            <w:r w:rsidRPr="00F61D88">
              <w:rPr>
                <w:rFonts w:ascii="Calibri" w:hAnsi="Calibri" w:cs="Calibri"/>
                <w:color w:val="000000"/>
                <w:sz w:val="16"/>
                <w:szCs w:val="16"/>
                <w:lang w:val="es-MX" w:eastAsia="es-MX"/>
              </w:rPr>
              <w:br/>
            </w:r>
          </w:p>
        </w:tc>
        <w:tc>
          <w:tcPr>
            <w:tcW w:w="1417" w:type="dxa"/>
            <w:vMerge w:val="restart"/>
            <w:tcBorders>
              <w:top w:val="nil"/>
              <w:left w:val="single" w:sz="4" w:space="0" w:color="auto"/>
              <w:bottom w:val="single" w:sz="8" w:space="0" w:color="000000"/>
              <w:right w:val="single" w:sz="4" w:space="0" w:color="auto"/>
            </w:tcBorders>
            <w:shd w:val="clear" w:color="auto" w:fill="auto"/>
            <w:hideMark/>
          </w:tcPr>
          <w:p w14:paraId="7E76971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Servicio</w:t>
            </w:r>
          </w:p>
        </w:tc>
        <w:tc>
          <w:tcPr>
            <w:tcW w:w="851" w:type="dxa"/>
            <w:tcBorders>
              <w:top w:val="nil"/>
              <w:left w:val="nil"/>
              <w:bottom w:val="single" w:sz="4" w:space="0" w:color="auto"/>
              <w:right w:val="nil"/>
            </w:tcBorders>
            <w:shd w:val="clear" w:color="000000" w:fill="D9D9D9"/>
            <w:noWrap/>
            <w:hideMark/>
          </w:tcPr>
          <w:p w14:paraId="2690574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c>
          <w:tcPr>
            <w:tcW w:w="1134" w:type="dxa"/>
            <w:tcBorders>
              <w:top w:val="nil"/>
              <w:left w:val="single" w:sz="8" w:space="0" w:color="auto"/>
              <w:bottom w:val="single" w:sz="4" w:space="0" w:color="auto"/>
              <w:right w:val="single" w:sz="4" w:space="0" w:color="auto"/>
            </w:tcBorders>
            <w:shd w:val="clear" w:color="000000" w:fill="D9D9D9"/>
            <w:noWrap/>
            <w:hideMark/>
          </w:tcPr>
          <w:p w14:paraId="0A702E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c>
          <w:tcPr>
            <w:tcW w:w="1134" w:type="dxa"/>
            <w:tcBorders>
              <w:top w:val="nil"/>
              <w:left w:val="nil"/>
              <w:bottom w:val="single" w:sz="4" w:space="0" w:color="auto"/>
              <w:right w:val="single" w:sz="8" w:space="0" w:color="auto"/>
            </w:tcBorders>
            <w:shd w:val="clear" w:color="000000" w:fill="D9D9D9"/>
            <w:noWrap/>
            <w:hideMark/>
          </w:tcPr>
          <w:p w14:paraId="0CA5A55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r>
      <w:tr w:rsidR="00114D39" w:rsidRPr="00F61D88" w14:paraId="21AC5B1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81AAC1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249600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SEDAN NISSAN TSUBAME MOD. 2002, 4 CILINDROS, PLACAS ABJ554F, NUM. DE SERIE 3N1DY05S02K011888</w:t>
            </w:r>
          </w:p>
        </w:tc>
        <w:tc>
          <w:tcPr>
            <w:tcW w:w="1417" w:type="dxa"/>
            <w:vMerge/>
            <w:tcBorders>
              <w:top w:val="nil"/>
              <w:left w:val="single" w:sz="4" w:space="0" w:color="auto"/>
              <w:bottom w:val="single" w:sz="8" w:space="0" w:color="000000"/>
              <w:right w:val="single" w:sz="4" w:space="0" w:color="auto"/>
            </w:tcBorders>
            <w:vAlign w:val="center"/>
            <w:hideMark/>
          </w:tcPr>
          <w:p w14:paraId="43F4B1E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D598C7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F6F594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$1,301.72</w:t>
            </w:r>
          </w:p>
        </w:tc>
        <w:tc>
          <w:tcPr>
            <w:tcW w:w="1134" w:type="dxa"/>
            <w:tcBorders>
              <w:top w:val="nil"/>
              <w:left w:val="nil"/>
              <w:bottom w:val="single" w:sz="4" w:space="0" w:color="auto"/>
              <w:right w:val="single" w:sz="8" w:space="0" w:color="auto"/>
            </w:tcBorders>
            <w:shd w:val="clear" w:color="auto" w:fill="auto"/>
            <w:noWrap/>
            <w:vAlign w:val="center"/>
            <w:hideMark/>
          </w:tcPr>
          <w:p w14:paraId="3DC09F4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$1,301.72</w:t>
            </w:r>
          </w:p>
        </w:tc>
      </w:tr>
      <w:tr w:rsidR="00114D39" w:rsidRPr="00F61D88" w14:paraId="2467E02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C3030F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FD34DD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 xml:space="preserve"> Descripción del vehículo: SEDAN NISSAN TSUBAME MOD. 2002, 4 CILINDROS, PLACAS ABJ554F, NUM. DE SERIE 3N1DY05S02K011888</w:t>
            </w:r>
          </w:p>
        </w:tc>
        <w:tc>
          <w:tcPr>
            <w:tcW w:w="1417" w:type="dxa"/>
            <w:vMerge/>
            <w:tcBorders>
              <w:top w:val="nil"/>
              <w:left w:val="single" w:sz="4" w:space="0" w:color="auto"/>
              <w:bottom w:val="single" w:sz="8" w:space="0" w:color="000000"/>
              <w:right w:val="single" w:sz="4" w:space="0" w:color="auto"/>
            </w:tcBorders>
            <w:vAlign w:val="center"/>
            <w:hideMark/>
          </w:tcPr>
          <w:p w14:paraId="385F2B4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60BC5F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CB57A2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c>
          <w:tcPr>
            <w:tcW w:w="1134" w:type="dxa"/>
            <w:tcBorders>
              <w:top w:val="nil"/>
              <w:left w:val="nil"/>
              <w:bottom w:val="single" w:sz="4" w:space="0" w:color="auto"/>
              <w:right w:val="single" w:sz="8" w:space="0" w:color="auto"/>
            </w:tcBorders>
            <w:shd w:val="clear" w:color="auto" w:fill="auto"/>
            <w:noWrap/>
            <w:vAlign w:val="center"/>
            <w:hideMark/>
          </w:tcPr>
          <w:p w14:paraId="591C0E9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r>
      <w:tr w:rsidR="00114D39" w:rsidRPr="00F61D88" w14:paraId="182DF51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00F7F0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D890C3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 TSURU, 2001,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GSI mod. 2014, 4 CILINDROS, PLACAS ABJ568F, NUM. DE SERIE 3N1EB31S8EK355437</w:t>
            </w:r>
          </w:p>
        </w:tc>
        <w:tc>
          <w:tcPr>
            <w:tcW w:w="1417" w:type="dxa"/>
            <w:vMerge/>
            <w:tcBorders>
              <w:top w:val="nil"/>
              <w:left w:val="single" w:sz="4" w:space="0" w:color="auto"/>
              <w:bottom w:val="single" w:sz="8" w:space="0" w:color="000000"/>
              <w:right w:val="single" w:sz="4" w:space="0" w:color="auto"/>
            </w:tcBorders>
            <w:vAlign w:val="center"/>
            <w:hideMark/>
          </w:tcPr>
          <w:p w14:paraId="7DA7015B"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AEBFCA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48E24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791E3D9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31132BD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361F68F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E0A92C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NISSAN TSURU GSI mod. 2014, 4 CILINDROS, PLACAS ABJ568F, NUM. DE SERIE 3N1EB31S8EK355437</w:t>
            </w:r>
          </w:p>
        </w:tc>
        <w:tc>
          <w:tcPr>
            <w:tcW w:w="1417" w:type="dxa"/>
            <w:vMerge/>
            <w:tcBorders>
              <w:top w:val="nil"/>
              <w:left w:val="single" w:sz="4" w:space="0" w:color="auto"/>
              <w:bottom w:val="single" w:sz="8" w:space="0" w:color="000000"/>
              <w:right w:val="single" w:sz="4" w:space="0" w:color="auto"/>
            </w:tcBorders>
            <w:vAlign w:val="center"/>
            <w:hideMark/>
          </w:tcPr>
          <w:p w14:paraId="26AD242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B51840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142C46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c>
          <w:tcPr>
            <w:tcW w:w="1134" w:type="dxa"/>
            <w:tcBorders>
              <w:top w:val="nil"/>
              <w:left w:val="nil"/>
              <w:bottom w:val="single" w:sz="4" w:space="0" w:color="auto"/>
              <w:right w:val="single" w:sz="8" w:space="0" w:color="auto"/>
            </w:tcBorders>
            <w:shd w:val="clear" w:color="auto" w:fill="auto"/>
            <w:noWrap/>
            <w:vAlign w:val="center"/>
            <w:hideMark/>
          </w:tcPr>
          <w:p w14:paraId="5976792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r>
      <w:tr w:rsidR="00114D39" w:rsidRPr="00F61D88" w14:paraId="50921F6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786441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4EF879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 Mantenimiento preventivo de vehículos a gasolina 6 CILINDROS, AFINACION MENOR. Incluye suministro de filtro de aire, filtro de aceite y aceite para motor (6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DODGE RAM 1500 PANEL MOD. 2002, 6 CILINDROS, PLACAS AF1744E. NUM. SERIE 2B7HB11X72K140496</w:t>
            </w:r>
          </w:p>
        </w:tc>
        <w:tc>
          <w:tcPr>
            <w:tcW w:w="1417" w:type="dxa"/>
            <w:vMerge/>
            <w:tcBorders>
              <w:top w:val="nil"/>
              <w:left w:val="single" w:sz="4" w:space="0" w:color="auto"/>
              <w:bottom w:val="single" w:sz="8" w:space="0" w:color="000000"/>
              <w:right w:val="single" w:sz="4" w:space="0" w:color="auto"/>
            </w:tcBorders>
            <w:vAlign w:val="center"/>
            <w:hideMark/>
          </w:tcPr>
          <w:p w14:paraId="74318624"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AF40E9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FDF6AF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$1,612.07</w:t>
            </w:r>
          </w:p>
        </w:tc>
        <w:tc>
          <w:tcPr>
            <w:tcW w:w="1134" w:type="dxa"/>
            <w:tcBorders>
              <w:top w:val="nil"/>
              <w:left w:val="nil"/>
              <w:bottom w:val="single" w:sz="4" w:space="0" w:color="auto"/>
              <w:right w:val="single" w:sz="8" w:space="0" w:color="auto"/>
            </w:tcBorders>
            <w:shd w:val="clear" w:color="auto" w:fill="auto"/>
            <w:noWrap/>
            <w:vAlign w:val="center"/>
            <w:hideMark/>
          </w:tcPr>
          <w:p w14:paraId="6917C94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$1,612.07</w:t>
            </w:r>
          </w:p>
        </w:tc>
      </w:tr>
      <w:tr w:rsidR="00114D39" w:rsidRPr="00F61D88" w14:paraId="044EBD93"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0CAC3F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DCD0B56"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 Mantenimiento preventivo de vehículos a gasolina 6 CILINDROS, AFINACION MAYOR.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Descripción del vehículo: CAMIONETA DODGE RAM 1500 PANEL MOD. 2002, 6 CILINDROS, PLACAS AF1744E. NUM. SERIE 2B7HB11X72K140496</w:t>
            </w:r>
          </w:p>
        </w:tc>
        <w:tc>
          <w:tcPr>
            <w:tcW w:w="1417" w:type="dxa"/>
            <w:vMerge/>
            <w:tcBorders>
              <w:top w:val="nil"/>
              <w:left w:val="single" w:sz="4" w:space="0" w:color="auto"/>
              <w:bottom w:val="single" w:sz="8" w:space="0" w:color="000000"/>
              <w:right w:val="single" w:sz="4" w:space="0" w:color="auto"/>
            </w:tcBorders>
            <w:vAlign w:val="center"/>
            <w:hideMark/>
          </w:tcPr>
          <w:p w14:paraId="4E38C0F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24F1AE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FC79D4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$2,637.93</w:t>
            </w:r>
          </w:p>
        </w:tc>
        <w:tc>
          <w:tcPr>
            <w:tcW w:w="1134" w:type="dxa"/>
            <w:tcBorders>
              <w:top w:val="nil"/>
              <w:left w:val="nil"/>
              <w:bottom w:val="single" w:sz="4" w:space="0" w:color="auto"/>
              <w:right w:val="single" w:sz="8" w:space="0" w:color="auto"/>
            </w:tcBorders>
            <w:shd w:val="clear" w:color="auto" w:fill="auto"/>
            <w:noWrap/>
            <w:vAlign w:val="center"/>
            <w:hideMark/>
          </w:tcPr>
          <w:p w14:paraId="07E8AD5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$2,637.93</w:t>
            </w:r>
          </w:p>
        </w:tc>
      </w:tr>
      <w:tr w:rsidR="00114D39" w:rsidRPr="00F61D88" w14:paraId="6177F29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BCB5125"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1F4E0B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 Mantenimiento preventivo de vehículos a gasolina 4 CILINDROS, AFINACION MENOR. Incluye suministro de filtro de aire, filtro de aceite y aceite para motor (4 litros),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2001, 4 CILINDROS, PLACAS ABJ551F NUM. DE SERIE 3N1EB31S71K308118</w:t>
            </w:r>
          </w:p>
        </w:tc>
        <w:tc>
          <w:tcPr>
            <w:tcW w:w="1417" w:type="dxa"/>
            <w:vMerge/>
            <w:tcBorders>
              <w:top w:val="nil"/>
              <w:left w:val="single" w:sz="4" w:space="0" w:color="auto"/>
              <w:bottom w:val="single" w:sz="8" w:space="0" w:color="000000"/>
              <w:right w:val="single" w:sz="4" w:space="0" w:color="auto"/>
            </w:tcBorders>
            <w:vAlign w:val="center"/>
            <w:hideMark/>
          </w:tcPr>
          <w:p w14:paraId="4A5EACD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D1AA44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21E0E2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061151B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41B59AA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1A2EF1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2BB037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Descripción del vehículo: AUTOMOVIL NISSAN TSURU, MOD. 2001, 4 CILINDROS, PLACAS ABJ551F NUM. DE SERIE 3N1EB31S71K308118</w:t>
            </w:r>
          </w:p>
        </w:tc>
        <w:tc>
          <w:tcPr>
            <w:tcW w:w="1417" w:type="dxa"/>
            <w:vMerge/>
            <w:tcBorders>
              <w:top w:val="nil"/>
              <w:left w:val="single" w:sz="4" w:space="0" w:color="auto"/>
              <w:bottom w:val="single" w:sz="8" w:space="0" w:color="000000"/>
              <w:right w:val="single" w:sz="4" w:space="0" w:color="auto"/>
            </w:tcBorders>
            <w:vAlign w:val="center"/>
            <w:hideMark/>
          </w:tcPr>
          <w:p w14:paraId="0B8102B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F50E99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E1DFC8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c>
          <w:tcPr>
            <w:tcW w:w="1134" w:type="dxa"/>
            <w:tcBorders>
              <w:top w:val="nil"/>
              <w:left w:val="nil"/>
              <w:bottom w:val="single" w:sz="4" w:space="0" w:color="auto"/>
              <w:right w:val="single" w:sz="8" w:space="0" w:color="auto"/>
            </w:tcBorders>
            <w:shd w:val="clear" w:color="auto" w:fill="auto"/>
            <w:noWrap/>
            <w:vAlign w:val="center"/>
            <w:hideMark/>
          </w:tcPr>
          <w:p w14:paraId="2F6E9E2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r>
      <w:tr w:rsidR="00114D39" w:rsidRPr="00F61D88" w14:paraId="38D7AF3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EFACEC2"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6DADD5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9.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 xml:space="preserve">Descripción del vehículo: CAMIONETA CHEVROLET EXPRESS, MOD. </w:t>
            </w:r>
            <w:proofErr w:type="gramStart"/>
            <w:r w:rsidRPr="00F61D88">
              <w:rPr>
                <w:rFonts w:ascii="Calibri" w:hAnsi="Calibri" w:cs="Calibri"/>
                <w:color w:val="000000"/>
                <w:sz w:val="16"/>
                <w:szCs w:val="16"/>
                <w:lang w:val="es-MX" w:eastAsia="es-MX"/>
              </w:rPr>
              <w:t>2001,  8</w:t>
            </w:r>
            <w:proofErr w:type="gramEnd"/>
            <w:r w:rsidRPr="00F61D88">
              <w:rPr>
                <w:rFonts w:ascii="Calibri" w:hAnsi="Calibri" w:cs="Calibri"/>
                <w:color w:val="000000"/>
                <w:sz w:val="16"/>
                <w:szCs w:val="16"/>
                <w:lang w:val="es-MX" w:eastAsia="es-MX"/>
              </w:rPr>
              <w:t xml:space="preserve"> CILINDROS, PLACAS ABJ553F, NUM. DE SERIE 1GNFG15W311217781</w:t>
            </w:r>
          </w:p>
        </w:tc>
        <w:tc>
          <w:tcPr>
            <w:tcW w:w="1417" w:type="dxa"/>
            <w:vMerge/>
            <w:tcBorders>
              <w:top w:val="nil"/>
              <w:left w:val="single" w:sz="4" w:space="0" w:color="auto"/>
              <w:bottom w:val="single" w:sz="8" w:space="0" w:color="000000"/>
              <w:right w:val="single" w:sz="4" w:space="0" w:color="auto"/>
            </w:tcBorders>
            <w:vAlign w:val="center"/>
            <w:hideMark/>
          </w:tcPr>
          <w:p w14:paraId="356B2069"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9C73E0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BA2686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$1,939.66</w:t>
            </w:r>
          </w:p>
        </w:tc>
        <w:tc>
          <w:tcPr>
            <w:tcW w:w="1134" w:type="dxa"/>
            <w:tcBorders>
              <w:top w:val="nil"/>
              <w:left w:val="nil"/>
              <w:bottom w:val="single" w:sz="4" w:space="0" w:color="auto"/>
              <w:right w:val="single" w:sz="8" w:space="0" w:color="auto"/>
            </w:tcBorders>
            <w:shd w:val="clear" w:color="auto" w:fill="auto"/>
            <w:noWrap/>
            <w:vAlign w:val="center"/>
            <w:hideMark/>
          </w:tcPr>
          <w:p w14:paraId="408B3E0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$1,939.66</w:t>
            </w:r>
          </w:p>
        </w:tc>
      </w:tr>
      <w:tr w:rsidR="00114D39" w:rsidRPr="00F61D88" w14:paraId="6BACD6D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569C9E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673F64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 xml:space="preserve">Descripción del vehículo: CAMIONETA CHEVROLET EXPRESS, MOD. </w:t>
            </w:r>
            <w:proofErr w:type="gramStart"/>
            <w:r w:rsidRPr="00F61D88">
              <w:rPr>
                <w:rFonts w:ascii="Calibri" w:hAnsi="Calibri" w:cs="Calibri"/>
                <w:color w:val="000000"/>
                <w:sz w:val="16"/>
                <w:szCs w:val="16"/>
                <w:lang w:val="es-MX" w:eastAsia="es-MX"/>
              </w:rPr>
              <w:t>2001,  8</w:t>
            </w:r>
            <w:proofErr w:type="gramEnd"/>
            <w:r w:rsidRPr="00F61D88">
              <w:rPr>
                <w:rFonts w:ascii="Calibri" w:hAnsi="Calibri" w:cs="Calibri"/>
                <w:color w:val="000000"/>
                <w:sz w:val="16"/>
                <w:szCs w:val="16"/>
                <w:lang w:val="es-MX" w:eastAsia="es-MX"/>
              </w:rPr>
              <w:t xml:space="preserve"> CILINDROS, PLACAS ABJ553F, NUM. DE SERIE 1GNFG15W311217781</w:t>
            </w:r>
          </w:p>
        </w:tc>
        <w:tc>
          <w:tcPr>
            <w:tcW w:w="1417" w:type="dxa"/>
            <w:vMerge/>
            <w:tcBorders>
              <w:top w:val="nil"/>
              <w:left w:val="single" w:sz="4" w:space="0" w:color="auto"/>
              <w:bottom w:val="single" w:sz="8" w:space="0" w:color="000000"/>
              <w:right w:val="single" w:sz="4" w:space="0" w:color="auto"/>
            </w:tcBorders>
            <w:vAlign w:val="center"/>
            <w:hideMark/>
          </w:tcPr>
          <w:p w14:paraId="29BC5E6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A7DA5D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150644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c>
          <w:tcPr>
            <w:tcW w:w="1134" w:type="dxa"/>
            <w:tcBorders>
              <w:top w:val="nil"/>
              <w:left w:val="nil"/>
              <w:bottom w:val="single" w:sz="4" w:space="0" w:color="auto"/>
              <w:right w:val="single" w:sz="8" w:space="0" w:color="auto"/>
            </w:tcBorders>
            <w:shd w:val="clear" w:color="auto" w:fill="auto"/>
            <w:noWrap/>
            <w:vAlign w:val="center"/>
            <w:hideMark/>
          </w:tcPr>
          <w:p w14:paraId="0423C79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r>
      <w:tr w:rsidR="00114D39" w:rsidRPr="00F61D88" w14:paraId="146A25E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0BB5D3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EF3F6D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11.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NISSAN CHASSIS/ LARGO MOD. 1998, 4 CILINDROS, PLACAS AF1743E, NUM. SERIE 3N1CD15S9WK01771</w:t>
            </w:r>
          </w:p>
        </w:tc>
        <w:tc>
          <w:tcPr>
            <w:tcW w:w="1417" w:type="dxa"/>
            <w:vMerge/>
            <w:tcBorders>
              <w:top w:val="nil"/>
              <w:left w:val="single" w:sz="4" w:space="0" w:color="auto"/>
              <w:bottom w:val="single" w:sz="8" w:space="0" w:color="000000"/>
              <w:right w:val="single" w:sz="4" w:space="0" w:color="auto"/>
            </w:tcBorders>
            <w:vAlign w:val="center"/>
            <w:hideMark/>
          </w:tcPr>
          <w:p w14:paraId="4051C3F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BD6B79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74ECB5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$1,422.41</w:t>
            </w:r>
          </w:p>
        </w:tc>
        <w:tc>
          <w:tcPr>
            <w:tcW w:w="1134" w:type="dxa"/>
            <w:tcBorders>
              <w:top w:val="nil"/>
              <w:left w:val="nil"/>
              <w:bottom w:val="single" w:sz="4" w:space="0" w:color="auto"/>
              <w:right w:val="single" w:sz="8" w:space="0" w:color="auto"/>
            </w:tcBorders>
            <w:shd w:val="clear" w:color="auto" w:fill="auto"/>
            <w:noWrap/>
            <w:vAlign w:val="center"/>
            <w:hideMark/>
          </w:tcPr>
          <w:p w14:paraId="44DAAEA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$1,422.41</w:t>
            </w:r>
          </w:p>
        </w:tc>
      </w:tr>
      <w:tr w:rsidR="00114D39" w:rsidRPr="00F61D88" w14:paraId="28100BD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73D4A2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5530407"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Descripción del vehículo: CAMIONETA NISSAN CHASSIS/ LARGO MOD. 1998, 4 CILINDROS, PLACAS AF1743E, NUM. SERIE 3N1CD15S9WK017711</w:t>
            </w:r>
          </w:p>
        </w:tc>
        <w:tc>
          <w:tcPr>
            <w:tcW w:w="1417" w:type="dxa"/>
            <w:vMerge/>
            <w:tcBorders>
              <w:top w:val="nil"/>
              <w:left w:val="single" w:sz="4" w:space="0" w:color="auto"/>
              <w:bottom w:val="single" w:sz="8" w:space="0" w:color="000000"/>
              <w:right w:val="single" w:sz="4" w:space="0" w:color="auto"/>
            </w:tcBorders>
            <w:vAlign w:val="center"/>
            <w:hideMark/>
          </w:tcPr>
          <w:p w14:paraId="2CCE410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FA29EF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CBA0EC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$2,215.52</w:t>
            </w:r>
          </w:p>
        </w:tc>
        <w:tc>
          <w:tcPr>
            <w:tcW w:w="1134" w:type="dxa"/>
            <w:tcBorders>
              <w:top w:val="nil"/>
              <w:left w:val="nil"/>
              <w:bottom w:val="single" w:sz="4" w:space="0" w:color="auto"/>
              <w:right w:val="single" w:sz="8" w:space="0" w:color="auto"/>
            </w:tcBorders>
            <w:shd w:val="clear" w:color="auto" w:fill="auto"/>
            <w:noWrap/>
            <w:vAlign w:val="center"/>
            <w:hideMark/>
          </w:tcPr>
          <w:p w14:paraId="28D5AB0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$2,215.52</w:t>
            </w:r>
          </w:p>
        </w:tc>
      </w:tr>
      <w:tr w:rsidR="00114D39" w:rsidRPr="00F61D88" w14:paraId="44541213"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AA3AD4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43A17D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 Mantenimiento preventivo de vehículos a gasolina 8 CILINDROS, AFINACION MENOR. Incluye suministro de filtro de aire, filtro de aceite y aceite para motor (6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SILVERADO MOD. 2008, 8 CILINDROS, PLACAS AF2305E, NUM. SERIE 3GBJC34K78M107777</w:t>
            </w:r>
          </w:p>
        </w:tc>
        <w:tc>
          <w:tcPr>
            <w:tcW w:w="1417" w:type="dxa"/>
            <w:vMerge/>
            <w:tcBorders>
              <w:top w:val="nil"/>
              <w:left w:val="single" w:sz="4" w:space="0" w:color="auto"/>
              <w:bottom w:val="single" w:sz="8" w:space="0" w:color="000000"/>
              <w:right w:val="single" w:sz="4" w:space="0" w:color="auto"/>
            </w:tcBorders>
            <w:vAlign w:val="center"/>
            <w:hideMark/>
          </w:tcPr>
          <w:p w14:paraId="03B05CC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FE5274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5216DF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$1,767.24</w:t>
            </w:r>
          </w:p>
        </w:tc>
        <w:tc>
          <w:tcPr>
            <w:tcW w:w="1134" w:type="dxa"/>
            <w:tcBorders>
              <w:top w:val="nil"/>
              <w:left w:val="nil"/>
              <w:bottom w:val="single" w:sz="4" w:space="0" w:color="auto"/>
              <w:right w:val="single" w:sz="8" w:space="0" w:color="auto"/>
            </w:tcBorders>
            <w:shd w:val="clear" w:color="auto" w:fill="auto"/>
            <w:noWrap/>
            <w:vAlign w:val="center"/>
            <w:hideMark/>
          </w:tcPr>
          <w:p w14:paraId="5E858BE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$1,767.24</w:t>
            </w:r>
          </w:p>
        </w:tc>
      </w:tr>
      <w:tr w:rsidR="00114D39" w:rsidRPr="00F61D88" w14:paraId="413277C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8464CD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BFF1AE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 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Descripción del vehículo: CAMIONETA CHEVROLET SILVERADO MOD. 2008, 8 CILINDROS, PLACAS AF2305E, NUM. SERIE 3GBJC34K78M107777</w:t>
            </w:r>
          </w:p>
        </w:tc>
        <w:tc>
          <w:tcPr>
            <w:tcW w:w="1417" w:type="dxa"/>
            <w:vMerge/>
            <w:tcBorders>
              <w:top w:val="nil"/>
              <w:left w:val="single" w:sz="4" w:space="0" w:color="auto"/>
              <w:bottom w:val="single" w:sz="8" w:space="0" w:color="000000"/>
              <w:right w:val="single" w:sz="4" w:space="0" w:color="auto"/>
            </w:tcBorders>
            <w:vAlign w:val="center"/>
            <w:hideMark/>
          </w:tcPr>
          <w:p w14:paraId="34B7728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CB236E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BF1382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$3,706.90</w:t>
            </w:r>
          </w:p>
        </w:tc>
        <w:tc>
          <w:tcPr>
            <w:tcW w:w="1134" w:type="dxa"/>
            <w:tcBorders>
              <w:top w:val="nil"/>
              <w:left w:val="nil"/>
              <w:bottom w:val="single" w:sz="4" w:space="0" w:color="auto"/>
              <w:right w:val="single" w:sz="8" w:space="0" w:color="auto"/>
            </w:tcBorders>
            <w:shd w:val="clear" w:color="auto" w:fill="auto"/>
            <w:noWrap/>
            <w:vAlign w:val="center"/>
            <w:hideMark/>
          </w:tcPr>
          <w:p w14:paraId="5003E9F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$3,706.90</w:t>
            </w:r>
          </w:p>
        </w:tc>
      </w:tr>
      <w:tr w:rsidR="00114D39" w:rsidRPr="00F61D88" w14:paraId="02F561FF"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828D93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222E6D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TORNADO MOD. 2017, 4 CILINDROS, PLACAS AF2318E NUM. SERIE 93CCL80C6HB107346</w:t>
            </w:r>
          </w:p>
        </w:tc>
        <w:tc>
          <w:tcPr>
            <w:tcW w:w="1417" w:type="dxa"/>
            <w:vMerge/>
            <w:tcBorders>
              <w:top w:val="nil"/>
              <w:left w:val="single" w:sz="4" w:space="0" w:color="auto"/>
              <w:bottom w:val="single" w:sz="8" w:space="0" w:color="000000"/>
              <w:right w:val="single" w:sz="4" w:space="0" w:color="auto"/>
            </w:tcBorders>
            <w:vAlign w:val="center"/>
            <w:hideMark/>
          </w:tcPr>
          <w:p w14:paraId="6FFF366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CD6D4E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8B2607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$1,482.76</w:t>
            </w:r>
          </w:p>
        </w:tc>
        <w:tc>
          <w:tcPr>
            <w:tcW w:w="1134" w:type="dxa"/>
            <w:tcBorders>
              <w:top w:val="nil"/>
              <w:left w:val="nil"/>
              <w:bottom w:val="single" w:sz="4" w:space="0" w:color="auto"/>
              <w:right w:val="single" w:sz="8" w:space="0" w:color="auto"/>
            </w:tcBorders>
            <w:shd w:val="clear" w:color="auto" w:fill="auto"/>
            <w:noWrap/>
            <w:vAlign w:val="center"/>
            <w:hideMark/>
          </w:tcPr>
          <w:p w14:paraId="7E2C423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$1,482.76</w:t>
            </w:r>
          </w:p>
        </w:tc>
      </w:tr>
      <w:tr w:rsidR="00114D39" w:rsidRPr="00F61D88" w14:paraId="6D063BC9"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ABD2CA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6670BA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mano de obra.</w:t>
            </w:r>
            <w:r w:rsidRPr="00F61D88">
              <w:rPr>
                <w:rFonts w:ascii="Calibri" w:hAnsi="Calibri" w:cs="Calibri"/>
                <w:color w:val="000000"/>
                <w:sz w:val="16"/>
                <w:szCs w:val="16"/>
                <w:lang w:val="es-MX" w:eastAsia="es-MX"/>
              </w:rPr>
              <w:br/>
              <w:t>Descripción del vehículo: CAMIONETA CHEVROLET TORNADO MOD. 2017, 4 CILINDROS, PLACAS AF2318E NUM. SERIE 93CCL80C6HB107346</w:t>
            </w:r>
          </w:p>
        </w:tc>
        <w:tc>
          <w:tcPr>
            <w:tcW w:w="1417" w:type="dxa"/>
            <w:vMerge/>
            <w:tcBorders>
              <w:top w:val="nil"/>
              <w:left w:val="single" w:sz="4" w:space="0" w:color="auto"/>
              <w:bottom w:val="single" w:sz="8" w:space="0" w:color="000000"/>
              <w:right w:val="single" w:sz="4" w:space="0" w:color="auto"/>
            </w:tcBorders>
            <w:vAlign w:val="center"/>
            <w:hideMark/>
          </w:tcPr>
          <w:p w14:paraId="1A365E8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2D64E7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28D26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c>
          <w:tcPr>
            <w:tcW w:w="1134" w:type="dxa"/>
            <w:tcBorders>
              <w:top w:val="nil"/>
              <w:left w:val="nil"/>
              <w:bottom w:val="single" w:sz="4" w:space="0" w:color="auto"/>
              <w:right w:val="single" w:sz="8" w:space="0" w:color="auto"/>
            </w:tcBorders>
            <w:shd w:val="clear" w:color="auto" w:fill="auto"/>
            <w:noWrap/>
            <w:vAlign w:val="center"/>
            <w:hideMark/>
          </w:tcPr>
          <w:p w14:paraId="5BFBFC2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r>
      <w:tr w:rsidR="00114D39" w:rsidRPr="00F61D88" w14:paraId="1D4BFF0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3308E6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8D2B23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17.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GSI MOD. 2015, 4 CILINDROS, PLACAS ABJ569</w:t>
            </w:r>
            <w:proofErr w:type="gramStart"/>
            <w:r w:rsidRPr="00F61D88">
              <w:rPr>
                <w:rFonts w:ascii="Calibri" w:hAnsi="Calibri" w:cs="Calibri"/>
                <w:color w:val="000000"/>
                <w:sz w:val="16"/>
                <w:szCs w:val="16"/>
                <w:lang w:val="es-MX" w:eastAsia="es-MX"/>
              </w:rPr>
              <w:t>F,  NUM.</w:t>
            </w:r>
            <w:proofErr w:type="gramEnd"/>
            <w:r w:rsidRPr="00F61D88">
              <w:rPr>
                <w:rFonts w:ascii="Calibri" w:hAnsi="Calibri" w:cs="Calibri"/>
                <w:color w:val="000000"/>
                <w:sz w:val="16"/>
                <w:szCs w:val="16"/>
                <w:lang w:val="es-MX" w:eastAsia="es-MX"/>
              </w:rPr>
              <w:t xml:space="preserve"> SERIE 3N1EB31S2FK327084</w:t>
            </w:r>
          </w:p>
        </w:tc>
        <w:tc>
          <w:tcPr>
            <w:tcW w:w="1417" w:type="dxa"/>
            <w:vMerge/>
            <w:tcBorders>
              <w:top w:val="nil"/>
              <w:left w:val="single" w:sz="4" w:space="0" w:color="auto"/>
              <w:bottom w:val="single" w:sz="8" w:space="0" w:color="000000"/>
              <w:right w:val="single" w:sz="4" w:space="0" w:color="auto"/>
            </w:tcBorders>
            <w:vAlign w:val="center"/>
            <w:hideMark/>
          </w:tcPr>
          <w:p w14:paraId="660B004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F16950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05F592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54ECD8F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52E2123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783891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C2EC6C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18.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AUTOMOVIL NISSAN TSURU GSI MOD. 2015, 4 CILINDROS, PLACAS ABJ569</w:t>
            </w:r>
            <w:proofErr w:type="gramStart"/>
            <w:r w:rsidRPr="00F61D88">
              <w:rPr>
                <w:rFonts w:ascii="Calibri" w:hAnsi="Calibri" w:cs="Calibri"/>
                <w:color w:val="000000"/>
                <w:sz w:val="16"/>
                <w:szCs w:val="16"/>
                <w:lang w:val="es-MX" w:eastAsia="es-MX"/>
              </w:rPr>
              <w:t>F,  NUM.</w:t>
            </w:r>
            <w:proofErr w:type="gramEnd"/>
            <w:r w:rsidRPr="00F61D88">
              <w:rPr>
                <w:rFonts w:ascii="Calibri" w:hAnsi="Calibri" w:cs="Calibri"/>
                <w:color w:val="000000"/>
                <w:sz w:val="16"/>
                <w:szCs w:val="16"/>
                <w:lang w:val="es-MX" w:eastAsia="es-MX"/>
              </w:rPr>
              <w:t xml:space="preserve"> SERIE 3N1EB31S2FK327084</w:t>
            </w:r>
          </w:p>
        </w:tc>
        <w:tc>
          <w:tcPr>
            <w:tcW w:w="1417" w:type="dxa"/>
            <w:vMerge/>
            <w:tcBorders>
              <w:top w:val="nil"/>
              <w:left w:val="single" w:sz="4" w:space="0" w:color="auto"/>
              <w:bottom w:val="single" w:sz="8" w:space="0" w:color="000000"/>
              <w:right w:val="single" w:sz="4" w:space="0" w:color="auto"/>
            </w:tcBorders>
            <w:vAlign w:val="center"/>
            <w:hideMark/>
          </w:tcPr>
          <w:p w14:paraId="098D1D4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5A839B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1BA883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c>
          <w:tcPr>
            <w:tcW w:w="1134" w:type="dxa"/>
            <w:tcBorders>
              <w:top w:val="nil"/>
              <w:left w:val="nil"/>
              <w:bottom w:val="single" w:sz="4" w:space="0" w:color="auto"/>
              <w:right w:val="single" w:sz="8" w:space="0" w:color="auto"/>
            </w:tcBorders>
            <w:shd w:val="clear" w:color="auto" w:fill="auto"/>
            <w:noWrap/>
            <w:vAlign w:val="center"/>
            <w:hideMark/>
          </w:tcPr>
          <w:p w14:paraId="0C0911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r>
      <w:tr w:rsidR="00114D39" w:rsidRPr="00F61D88" w14:paraId="10DEE17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5E0FCC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34D43D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19.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2012, 4 CILINDROS, PLACAS AF2312E, NUM. SERIE 3N6DD25T4CK013381</w:t>
            </w:r>
          </w:p>
        </w:tc>
        <w:tc>
          <w:tcPr>
            <w:tcW w:w="1417" w:type="dxa"/>
            <w:vMerge/>
            <w:tcBorders>
              <w:top w:val="nil"/>
              <w:left w:val="single" w:sz="4" w:space="0" w:color="auto"/>
              <w:bottom w:val="single" w:sz="8" w:space="0" w:color="000000"/>
              <w:right w:val="single" w:sz="4" w:space="0" w:color="auto"/>
            </w:tcBorders>
            <w:vAlign w:val="center"/>
            <w:hideMark/>
          </w:tcPr>
          <w:p w14:paraId="263167A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061460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EC78F3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08CF398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7BCD41B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17D2C0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A0F34E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20.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NISSAN ESTACAS MOD. 2012, 4 CILINDROS, PLACAS AF2312E, NUM. SERIE 3N6DD25T4CK013381</w:t>
            </w:r>
          </w:p>
        </w:tc>
        <w:tc>
          <w:tcPr>
            <w:tcW w:w="1417" w:type="dxa"/>
            <w:vMerge/>
            <w:tcBorders>
              <w:top w:val="nil"/>
              <w:left w:val="single" w:sz="4" w:space="0" w:color="auto"/>
              <w:bottom w:val="single" w:sz="8" w:space="0" w:color="000000"/>
              <w:right w:val="single" w:sz="4" w:space="0" w:color="auto"/>
            </w:tcBorders>
            <w:vAlign w:val="center"/>
            <w:hideMark/>
          </w:tcPr>
          <w:p w14:paraId="446C6CE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E9A0F7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74F26C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c>
          <w:tcPr>
            <w:tcW w:w="1134" w:type="dxa"/>
            <w:tcBorders>
              <w:top w:val="nil"/>
              <w:left w:val="nil"/>
              <w:bottom w:val="single" w:sz="4" w:space="0" w:color="auto"/>
              <w:right w:val="single" w:sz="8" w:space="0" w:color="auto"/>
            </w:tcBorders>
            <w:shd w:val="clear" w:color="auto" w:fill="auto"/>
            <w:noWrap/>
            <w:vAlign w:val="center"/>
            <w:hideMark/>
          </w:tcPr>
          <w:p w14:paraId="428ECFF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r>
      <w:tr w:rsidR="00114D39" w:rsidRPr="00F61D88" w14:paraId="5DD73AD3"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C5F2DE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A6FB1E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21. Mantenimiento preventivo de vehículos a gasolina 4 CILINDROS, AFINACION MENOR. Incluye suministro de filtro de aire, filtro de aceite y aceite para motor (5)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CHASSIS MOD. 1998, 4 CILINDRO, PLACAS AF2302E, NUM. DE SERIE 3N1CD15S1WKOO5472</w:t>
            </w:r>
          </w:p>
        </w:tc>
        <w:tc>
          <w:tcPr>
            <w:tcW w:w="1417" w:type="dxa"/>
            <w:vMerge/>
            <w:tcBorders>
              <w:top w:val="nil"/>
              <w:left w:val="single" w:sz="4" w:space="0" w:color="auto"/>
              <w:bottom w:val="single" w:sz="8" w:space="0" w:color="000000"/>
              <w:right w:val="single" w:sz="4" w:space="0" w:color="auto"/>
            </w:tcBorders>
            <w:vAlign w:val="center"/>
            <w:hideMark/>
          </w:tcPr>
          <w:p w14:paraId="6A09E33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85E49B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3F973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46985A9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23CE523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4F89BC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07DD792"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22.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CHASSIS MOD. 1998, 4 CILINDRO, PLACAS AF2302E, NUM. DE SERIE 3N1CD15S1WKOO5472</w:t>
            </w:r>
          </w:p>
        </w:tc>
        <w:tc>
          <w:tcPr>
            <w:tcW w:w="1417" w:type="dxa"/>
            <w:vMerge/>
            <w:tcBorders>
              <w:top w:val="nil"/>
              <w:left w:val="single" w:sz="4" w:space="0" w:color="auto"/>
              <w:bottom w:val="single" w:sz="8" w:space="0" w:color="000000"/>
              <w:right w:val="single" w:sz="4" w:space="0" w:color="auto"/>
            </w:tcBorders>
            <w:vAlign w:val="center"/>
            <w:hideMark/>
          </w:tcPr>
          <w:p w14:paraId="26C3DC8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2F0BEE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8D867C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1113130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0AC3E51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3D3574FB"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6D588F7"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23.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2002, 4 CILINDROS, PLACAS AF1746E, NUM. DE SERIE 3N6CD15S12K096764</w:t>
            </w:r>
          </w:p>
        </w:tc>
        <w:tc>
          <w:tcPr>
            <w:tcW w:w="1417" w:type="dxa"/>
            <w:vMerge/>
            <w:tcBorders>
              <w:top w:val="nil"/>
              <w:left w:val="single" w:sz="4" w:space="0" w:color="auto"/>
              <w:bottom w:val="single" w:sz="8" w:space="0" w:color="000000"/>
              <w:right w:val="single" w:sz="4" w:space="0" w:color="auto"/>
            </w:tcBorders>
            <w:vAlign w:val="center"/>
            <w:hideMark/>
          </w:tcPr>
          <w:p w14:paraId="08F4460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E2F02F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9071D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1C6C88A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604EFF5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839269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38AF46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24.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NISSAN ESTACAS, MOD. 2002, 4 CILINDROS, PLACAS AF1746E, NUM. DE SERIE 3N6CD15S12K096764</w:t>
            </w:r>
          </w:p>
        </w:tc>
        <w:tc>
          <w:tcPr>
            <w:tcW w:w="1417" w:type="dxa"/>
            <w:vMerge/>
            <w:tcBorders>
              <w:top w:val="nil"/>
              <w:left w:val="single" w:sz="4" w:space="0" w:color="auto"/>
              <w:bottom w:val="single" w:sz="8" w:space="0" w:color="000000"/>
              <w:right w:val="single" w:sz="4" w:space="0" w:color="auto"/>
            </w:tcBorders>
            <w:vAlign w:val="center"/>
            <w:hideMark/>
          </w:tcPr>
          <w:p w14:paraId="64CFFDEB"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A4D180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A9FC7D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7EC17FC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49C50DB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1A723CB"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415058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25.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2012, 4 CILINDROS, PLACAS AF2311E, NUM. DE SERIE 3N6DD25T9CK006314</w:t>
            </w:r>
          </w:p>
        </w:tc>
        <w:tc>
          <w:tcPr>
            <w:tcW w:w="1417" w:type="dxa"/>
            <w:vMerge/>
            <w:tcBorders>
              <w:top w:val="nil"/>
              <w:left w:val="single" w:sz="4" w:space="0" w:color="auto"/>
              <w:bottom w:val="single" w:sz="8" w:space="0" w:color="000000"/>
              <w:right w:val="single" w:sz="4" w:space="0" w:color="auto"/>
            </w:tcBorders>
            <w:vAlign w:val="center"/>
            <w:hideMark/>
          </w:tcPr>
          <w:p w14:paraId="0580E8C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D6ED5A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006A2A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799AFC1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2810C55F"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7ACE55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EE7716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26.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2012, 4 CILINDROS, PLACAS AF2311E, NUM. DE SERIE 3N6DD25T9CK006314</w:t>
            </w:r>
          </w:p>
        </w:tc>
        <w:tc>
          <w:tcPr>
            <w:tcW w:w="1417" w:type="dxa"/>
            <w:vMerge/>
            <w:tcBorders>
              <w:top w:val="nil"/>
              <w:left w:val="single" w:sz="4" w:space="0" w:color="auto"/>
              <w:bottom w:val="single" w:sz="8" w:space="0" w:color="000000"/>
              <w:right w:val="single" w:sz="4" w:space="0" w:color="auto"/>
            </w:tcBorders>
            <w:vAlign w:val="center"/>
            <w:hideMark/>
          </w:tcPr>
          <w:p w14:paraId="7FF76A9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1C116B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7907D9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7D2FA66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57DD3DE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670874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602B0B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27.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2014, 4 CILINDROS, PLACAS AF2314E, NUM. DE SERIE 3N6DD25T7EK015807</w:t>
            </w:r>
          </w:p>
        </w:tc>
        <w:tc>
          <w:tcPr>
            <w:tcW w:w="1417" w:type="dxa"/>
            <w:vMerge/>
            <w:tcBorders>
              <w:top w:val="nil"/>
              <w:left w:val="single" w:sz="4" w:space="0" w:color="auto"/>
              <w:bottom w:val="single" w:sz="8" w:space="0" w:color="000000"/>
              <w:right w:val="single" w:sz="4" w:space="0" w:color="auto"/>
            </w:tcBorders>
            <w:vAlign w:val="center"/>
            <w:hideMark/>
          </w:tcPr>
          <w:p w14:paraId="70425B5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CB6B99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8FA133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3CC11F5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43791C3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D9D92B3"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111C28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28.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2014, 4 CILINDROS, PLACAS AF2314E, NUM. DE SERIE 3N6DD25T7EK015807</w:t>
            </w:r>
          </w:p>
        </w:tc>
        <w:tc>
          <w:tcPr>
            <w:tcW w:w="1417" w:type="dxa"/>
            <w:vMerge/>
            <w:tcBorders>
              <w:top w:val="nil"/>
              <w:left w:val="single" w:sz="4" w:space="0" w:color="auto"/>
              <w:bottom w:val="single" w:sz="8" w:space="0" w:color="000000"/>
              <w:right w:val="single" w:sz="4" w:space="0" w:color="auto"/>
            </w:tcBorders>
            <w:vAlign w:val="center"/>
            <w:hideMark/>
          </w:tcPr>
          <w:p w14:paraId="2161A02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9498E2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5DE291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46DA659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05D5FC2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83C3E34"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A2B0AA9"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29.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2014, 4 CILINDROS, PLACAS AF2315E, NUM. DE SERIE 3N6DD25T0EK020699</w:t>
            </w:r>
          </w:p>
        </w:tc>
        <w:tc>
          <w:tcPr>
            <w:tcW w:w="1417" w:type="dxa"/>
            <w:vMerge/>
            <w:tcBorders>
              <w:top w:val="nil"/>
              <w:left w:val="single" w:sz="4" w:space="0" w:color="auto"/>
              <w:bottom w:val="single" w:sz="8" w:space="0" w:color="000000"/>
              <w:right w:val="single" w:sz="4" w:space="0" w:color="auto"/>
            </w:tcBorders>
            <w:vAlign w:val="center"/>
            <w:hideMark/>
          </w:tcPr>
          <w:p w14:paraId="4044D0F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B111F7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AF2127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43BB5C7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6F7A8951"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D37E265"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3F548A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30.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2014, 4 CILINDROS, PLACAS AF2315E, NUM. DE SERIE 3N6DD25T0EK020699</w:t>
            </w:r>
          </w:p>
        </w:tc>
        <w:tc>
          <w:tcPr>
            <w:tcW w:w="1417" w:type="dxa"/>
            <w:vMerge/>
            <w:tcBorders>
              <w:top w:val="nil"/>
              <w:left w:val="single" w:sz="4" w:space="0" w:color="auto"/>
              <w:bottom w:val="single" w:sz="8" w:space="0" w:color="000000"/>
              <w:right w:val="single" w:sz="4" w:space="0" w:color="auto"/>
            </w:tcBorders>
            <w:vAlign w:val="center"/>
            <w:hideMark/>
          </w:tcPr>
          <w:p w14:paraId="53F13A8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8605E8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41683E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7ECF3D9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2EB7310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AF2E2EF"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2F8C41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31.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2012, 4 CILINDROS, PLACAS AB2212E, NUM. DE SERIE 3N6DD25T0CK012521</w:t>
            </w:r>
          </w:p>
        </w:tc>
        <w:tc>
          <w:tcPr>
            <w:tcW w:w="1417" w:type="dxa"/>
            <w:vMerge/>
            <w:tcBorders>
              <w:top w:val="nil"/>
              <w:left w:val="single" w:sz="4" w:space="0" w:color="auto"/>
              <w:bottom w:val="single" w:sz="8" w:space="0" w:color="000000"/>
              <w:right w:val="single" w:sz="4" w:space="0" w:color="auto"/>
            </w:tcBorders>
            <w:vAlign w:val="center"/>
            <w:hideMark/>
          </w:tcPr>
          <w:p w14:paraId="7C86807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EFB293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469616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29C9686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323E5D4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4E0ABD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A2C3555"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32.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2012, 4 CILINDROS, PLACAS AB2212E, NUM. DE SERIE 3N6DD25T0CK012521</w:t>
            </w:r>
          </w:p>
        </w:tc>
        <w:tc>
          <w:tcPr>
            <w:tcW w:w="1417" w:type="dxa"/>
            <w:vMerge/>
            <w:tcBorders>
              <w:top w:val="nil"/>
              <w:left w:val="single" w:sz="4" w:space="0" w:color="auto"/>
              <w:bottom w:val="single" w:sz="8" w:space="0" w:color="000000"/>
              <w:right w:val="single" w:sz="4" w:space="0" w:color="auto"/>
            </w:tcBorders>
            <w:vAlign w:val="center"/>
            <w:hideMark/>
          </w:tcPr>
          <w:p w14:paraId="0D06F7D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F5FA80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3BE376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6361992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2E4B5AF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D8DC91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368055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 Mantenimiento preventivo de vehículos a gasolina 4 CILINDROS, AFINACION MENOR. Incluye suministro de filtro de aire, filtro de aceite y aceite para motor (5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NISSAN ESTACAS MOD. 2002, 4 CILINDROS, PLACAS AF1747E, NUM. DE SERIE 3N6CD15S62K096839</w:t>
            </w:r>
          </w:p>
        </w:tc>
        <w:tc>
          <w:tcPr>
            <w:tcW w:w="1417" w:type="dxa"/>
            <w:vMerge/>
            <w:tcBorders>
              <w:top w:val="nil"/>
              <w:left w:val="single" w:sz="4" w:space="0" w:color="auto"/>
              <w:bottom w:val="single" w:sz="8" w:space="0" w:color="000000"/>
              <w:right w:val="single" w:sz="4" w:space="0" w:color="auto"/>
            </w:tcBorders>
            <w:vAlign w:val="center"/>
            <w:hideMark/>
          </w:tcPr>
          <w:p w14:paraId="28A2BFB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6A19DC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12ED46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7C96551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24F2A05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BEE055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5505A6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34.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NISSAN ESTACAS MOD. 2002, 4 CILINDROS, PLACAS AF1747E, NUM. DE SERIE 3N6CD15S62K096839</w:t>
            </w:r>
          </w:p>
        </w:tc>
        <w:tc>
          <w:tcPr>
            <w:tcW w:w="1417" w:type="dxa"/>
            <w:vMerge/>
            <w:tcBorders>
              <w:top w:val="nil"/>
              <w:left w:val="single" w:sz="4" w:space="0" w:color="auto"/>
              <w:bottom w:val="single" w:sz="8" w:space="0" w:color="000000"/>
              <w:right w:val="single" w:sz="4" w:space="0" w:color="auto"/>
            </w:tcBorders>
            <w:vAlign w:val="center"/>
            <w:hideMark/>
          </w:tcPr>
          <w:p w14:paraId="46A94CA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7ED983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0F4C2F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68E7F01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12F1CA56"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AFCDD8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1CA596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35. Mantenimiento preventivo de vehículos a gasolina 6 CILINDROS, AFINACION MENOR. Incluye suministro de filtro de aire, filtro de aceite y aceite para motor (6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CHRYSLER RAM-1500, MOD. 1995, 6 CILINDROS, PLACAS AF1740E, NUM DE SERIE 3B7HC16X5SG700048</w:t>
            </w:r>
          </w:p>
        </w:tc>
        <w:tc>
          <w:tcPr>
            <w:tcW w:w="1417" w:type="dxa"/>
            <w:vMerge/>
            <w:tcBorders>
              <w:top w:val="nil"/>
              <w:left w:val="single" w:sz="4" w:space="0" w:color="auto"/>
              <w:bottom w:val="single" w:sz="8" w:space="0" w:color="000000"/>
              <w:right w:val="single" w:sz="4" w:space="0" w:color="auto"/>
            </w:tcBorders>
            <w:vAlign w:val="center"/>
            <w:hideMark/>
          </w:tcPr>
          <w:p w14:paraId="6AD5BA4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459516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193A04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$1,637.93</w:t>
            </w:r>
          </w:p>
        </w:tc>
        <w:tc>
          <w:tcPr>
            <w:tcW w:w="1134" w:type="dxa"/>
            <w:tcBorders>
              <w:top w:val="nil"/>
              <w:left w:val="nil"/>
              <w:bottom w:val="single" w:sz="4" w:space="0" w:color="auto"/>
              <w:right w:val="single" w:sz="8" w:space="0" w:color="auto"/>
            </w:tcBorders>
            <w:shd w:val="clear" w:color="auto" w:fill="auto"/>
            <w:noWrap/>
            <w:vAlign w:val="center"/>
            <w:hideMark/>
          </w:tcPr>
          <w:p w14:paraId="6778737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$1,637.93</w:t>
            </w:r>
          </w:p>
        </w:tc>
      </w:tr>
      <w:tr w:rsidR="00114D39" w:rsidRPr="00F61D88" w14:paraId="1CEB372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0EC0AA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A607D9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36. Mantenimiento preventivo de vehículos a gasolina 6 CILINDROS, AFINACION MAYOR. Incluye suministro de filtro de aire, filtro de aceite, aceite para motor (6 litros), filtro de gasolina, bujías de platino (6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CHRYSLER RAM-1500, MOD. 1995, 6 CILINDROS, PLACAS AF1740E, NUM. DE SERIE 3B7HC16X5SG700048</w:t>
            </w:r>
          </w:p>
        </w:tc>
        <w:tc>
          <w:tcPr>
            <w:tcW w:w="1417" w:type="dxa"/>
            <w:vMerge/>
            <w:tcBorders>
              <w:top w:val="nil"/>
              <w:left w:val="single" w:sz="4" w:space="0" w:color="auto"/>
              <w:bottom w:val="single" w:sz="8" w:space="0" w:color="000000"/>
              <w:right w:val="single" w:sz="4" w:space="0" w:color="auto"/>
            </w:tcBorders>
            <w:vAlign w:val="center"/>
            <w:hideMark/>
          </w:tcPr>
          <w:p w14:paraId="42BF893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8FFB7A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53576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$2,672.41</w:t>
            </w:r>
          </w:p>
        </w:tc>
        <w:tc>
          <w:tcPr>
            <w:tcW w:w="1134" w:type="dxa"/>
            <w:tcBorders>
              <w:top w:val="nil"/>
              <w:left w:val="nil"/>
              <w:bottom w:val="single" w:sz="4" w:space="0" w:color="auto"/>
              <w:right w:val="single" w:sz="8" w:space="0" w:color="auto"/>
            </w:tcBorders>
            <w:shd w:val="clear" w:color="auto" w:fill="auto"/>
            <w:noWrap/>
            <w:vAlign w:val="center"/>
            <w:hideMark/>
          </w:tcPr>
          <w:p w14:paraId="3F00CDF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$2,672.41</w:t>
            </w:r>
          </w:p>
        </w:tc>
      </w:tr>
      <w:tr w:rsidR="00114D39" w:rsidRPr="00F61D88" w14:paraId="76B0101F"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6AECD2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AFFF9D2"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37. Mantenimiento preventivo de vehículos a gasolina 4 CILINDROS, AFINACION MENOR. Incluye suministro de filtro de aire, filtro de aceite y aceite para motor (5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2002, 4 CILINDROS, PLACAS AF1745E, NUM. DE SERIE 3N6CD15S22K096840</w:t>
            </w:r>
          </w:p>
        </w:tc>
        <w:tc>
          <w:tcPr>
            <w:tcW w:w="1417" w:type="dxa"/>
            <w:vMerge/>
            <w:tcBorders>
              <w:top w:val="nil"/>
              <w:left w:val="single" w:sz="4" w:space="0" w:color="auto"/>
              <w:bottom w:val="single" w:sz="8" w:space="0" w:color="000000"/>
              <w:right w:val="single" w:sz="4" w:space="0" w:color="auto"/>
            </w:tcBorders>
            <w:vAlign w:val="center"/>
            <w:hideMark/>
          </w:tcPr>
          <w:p w14:paraId="491FEC24"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8B30ED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84D78A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0F1A154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2E8204C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B677DB4"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C4E59C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38.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NISSAN ESTACAS MOD. 2002, 4 CILINDROS, PLACAS AF1745E, NUM. DE SERIE 3N6CD15S22K096840</w:t>
            </w:r>
          </w:p>
        </w:tc>
        <w:tc>
          <w:tcPr>
            <w:tcW w:w="1417" w:type="dxa"/>
            <w:vMerge/>
            <w:tcBorders>
              <w:top w:val="nil"/>
              <w:left w:val="single" w:sz="4" w:space="0" w:color="auto"/>
              <w:bottom w:val="single" w:sz="8" w:space="0" w:color="000000"/>
              <w:right w:val="single" w:sz="4" w:space="0" w:color="auto"/>
            </w:tcBorders>
            <w:vAlign w:val="center"/>
            <w:hideMark/>
          </w:tcPr>
          <w:p w14:paraId="54D6022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11D5F1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ED6F0A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c>
          <w:tcPr>
            <w:tcW w:w="1134" w:type="dxa"/>
            <w:tcBorders>
              <w:top w:val="nil"/>
              <w:left w:val="nil"/>
              <w:bottom w:val="single" w:sz="4" w:space="0" w:color="auto"/>
              <w:right w:val="single" w:sz="8" w:space="0" w:color="auto"/>
            </w:tcBorders>
            <w:shd w:val="clear" w:color="auto" w:fill="auto"/>
            <w:noWrap/>
            <w:vAlign w:val="center"/>
            <w:hideMark/>
          </w:tcPr>
          <w:p w14:paraId="26DAAF4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$2,327.59</w:t>
            </w:r>
          </w:p>
        </w:tc>
      </w:tr>
      <w:tr w:rsidR="00114D39" w:rsidRPr="00F61D88" w14:paraId="27EAB09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CFD96D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79176F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39. Mantenimiento preventivo de vehículos a gasolina 8 CILINDROS, AFINACION MENOR. Incluye suministro de filtro de aire, filtro de aceite y aceite para motor (6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DODGE RAM-3500 MOD. 1994, 8 CILINDROS, PLACAS AF1741E, NUM. DE SERIE 3B6MC36Z4RM510236</w:t>
            </w:r>
          </w:p>
        </w:tc>
        <w:tc>
          <w:tcPr>
            <w:tcW w:w="1417" w:type="dxa"/>
            <w:vMerge/>
            <w:tcBorders>
              <w:top w:val="nil"/>
              <w:left w:val="single" w:sz="4" w:space="0" w:color="auto"/>
              <w:bottom w:val="single" w:sz="8" w:space="0" w:color="000000"/>
              <w:right w:val="single" w:sz="4" w:space="0" w:color="auto"/>
            </w:tcBorders>
            <w:vAlign w:val="center"/>
            <w:hideMark/>
          </w:tcPr>
          <w:p w14:paraId="628D19D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A2678C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0F4FC7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$1,637.93</w:t>
            </w:r>
          </w:p>
        </w:tc>
        <w:tc>
          <w:tcPr>
            <w:tcW w:w="1134" w:type="dxa"/>
            <w:tcBorders>
              <w:top w:val="nil"/>
              <w:left w:val="nil"/>
              <w:bottom w:val="single" w:sz="4" w:space="0" w:color="auto"/>
              <w:right w:val="single" w:sz="8" w:space="0" w:color="auto"/>
            </w:tcBorders>
            <w:shd w:val="clear" w:color="auto" w:fill="auto"/>
            <w:noWrap/>
            <w:vAlign w:val="center"/>
            <w:hideMark/>
          </w:tcPr>
          <w:p w14:paraId="2185DFE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$1,637.93</w:t>
            </w:r>
          </w:p>
        </w:tc>
      </w:tr>
      <w:tr w:rsidR="00114D39" w:rsidRPr="00F61D88" w14:paraId="318F822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185D31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5FF2C3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40. 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DODGE RAM-3500 MOD. 1994, 8 CILINDROS, PLACAS AF1741E, NUM. DE SERIE 3B6MC36Z4RM510236</w:t>
            </w:r>
          </w:p>
        </w:tc>
        <w:tc>
          <w:tcPr>
            <w:tcW w:w="1417" w:type="dxa"/>
            <w:vMerge/>
            <w:tcBorders>
              <w:top w:val="nil"/>
              <w:left w:val="single" w:sz="4" w:space="0" w:color="auto"/>
              <w:bottom w:val="single" w:sz="8" w:space="0" w:color="000000"/>
              <w:right w:val="single" w:sz="4" w:space="0" w:color="auto"/>
            </w:tcBorders>
            <w:vAlign w:val="center"/>
            <w:hideMark/>
          </w:tcPr>
          <w:p w14:paraId="194EEE6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41CAB6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AE85AE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$2,974.14</w:t>
            </w:r>
          </w:p>
        </w:tc>
        <w:tc>
          <w:tcPr>
            <w:tcW w:w="1134" w:type="dxa"/>
            <w:tcBorders>
              <w:top w:val="nil"/>
              <w:left w:val="nil"/>
              <w:bottom w:val="single" w:sz="4" w:space="0" w:color="auto"/>
              <w:right w:val="single" w:sz="8" w:space="0" w:color="auto"/>
            </w:tcBorders>
            <w:shd w:val="clear" w:color="auto" w:fill="auto"/>
            <w:noWrap/>
            <w:vAlign w:val="center"/>
            <w:hideMark/>
          </w:tcPr>
          <w:p w14:paraId="1EF4D4A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$2,974.14</w:t>
            </w:r>
          </w:p>
        </w:tc>
      </w:tr>
      <w:tr w:rsidR="00114D39" w:rsidRPr="00F61D88" w14:paraId="6D48AA2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98110CB"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76E3AE7"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41. 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3500, MOD. 2009, 8 CILINDROS, PLACAS AF2307E, NUM. DE SERIE 3GBJC74K79M109022</w:t>
            </w:r>
          </w:p>
        </w:tc>
        <w:tc>
          <w:tcPr>
            <w:tcW w:w="1417" w:type="dxa"/>
            <w:vMerge/>
            <w:tcBorders>
              <w:top w:val="nil"/>
              <w:left w:val="single" w:sz="4" w:space="0" w:color="auto"/>
              <w:bottom w:val="single" w:sz="8" w:space="0" w:color="000000"/>
              <w:right w:val="single" w:sz="4" w:space="0" w:color="auto"/>
            </w:tcBorders>
            <w:vAlign w:val="center"/>
            <w:hideMark/>
          </w:tcPr>
          <w:p w14:paraId="7AD66CC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F173B3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946DC9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c>
          <w:tcPr>
            <w:tcW w:w="1134" w:type="dxa"/>
            <w:tcBorders>
              <w:top w:val="nil"/>
              <w:left w:val="nil"/>
              <w:bottom w:val="single" w:sz="4" w:space="0" w:color="auto"/>
              <w:right w:val="single" w:sz="8" w:space="0" w:color="auto"/>
            </w:tcBorders>
            <w:shd w:val="clear" w:color="auto" w:fill="auto"/>
            <w:noWrap/>
            <w:vAlign w:val="center"/>
            <w:hideMark/>
          </w:tcPr>
          <w:p w14:paraId="7E891DC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r>
      <w:tr w:rsidR="00114D39" w:rsidRPr="00F61D88" w14:paraId="5D62242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7B52118"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AC357BC"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42.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3500, MOD. 2009, 8 CILINDROS, PLACAS AF2307E, NUM. DE SERIE 3GBJC74K79M109022</w:t>
            </w:r>
          </w:p>
        </w:tc>
        <w:tc>
          <w:tcPr>
            <w:tcW w:w="1417" w:type="dxa"/>
            <w:vMerge/>
            <w:tcBorders>
              <w:top w:val="nil"/>
              <w:left w:val="single" w:sz="4" w:space="0" w:color="auto"/>
              <w:bottom w:val="single" w:sz="8" w:space="0" w:color="000000"/>
              <w:right w:val="single" w:sz="4" w:space="0" w:color="auto"/>
            </w:tcBorders>
            <w:vAlign w:val="center"/>
            <w:hideMark/>
          </w:tcPr>
          <w:p w14:paraId="53097BB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DDD2DE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93780E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c>
          <w:tcPr>
            <w:tcW w:w="1134" w:type="dxa"/>
            <w:tcBorders>
              <w:top w:val="nil"/>
              <w:left w:val="nil"/>
              <w:bottom w:val="single" w:sz="4" w:space="0" w:color="auto"/>
              <w:right w:val="single" w:sz="8" w:space="0" w:color="auto"/>
            </w:tcBorders>
            <w:shd w:val="clear" w:color="auto" w:fill="auto"/>
            <w:noWrap/>
            <w:vAlign w:val="center"/>
            <w:hideMark/>
          </w:tcPr>
          <w:p w14:paraId="015964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r>
      <w:tr w:rsidR="00114D39" w:rsidRPr="00F61D88" w14:paraId="5C0EEDD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9116C1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C6CB30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43. 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2013, 8 CILINDROS, PLACAS AF2313E, NUM. DE SERIE 3GB3C9CG1DG179785</w:t>
            </w:r>
          </w:p>
        </w:tc>
        <w:tc>
          <w:tcPr>
            <w:tcW w:w="1417" w:type="dxa"/>
            <w:vMerge/>
            <w:tcBorders>
              <w:top w:val="nil"/>
              <w:left w:val="single" w:sz="4" w:space="0" w:color="auto"/>
              <w:bottom w:val="single" w:sz="8" w:space="0" w:color="000000"/>
              <w:right w:val="single" w:sz="4" w:space="0" w:color="auto"/>
            </w:tcBorders>
            <w:vAlign w:val="center"/>
            <w:hideMark/>
          </w:tcPr>
          <w:p w14:paraId="011DEDD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43AFF9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66C289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c>
          <w:tcPr>
            <w:tcW w:w="1134" w:type="dxa"/>
            <w:tcBorders>
              <w:top w:val="nil"/>
              <w:left w:val="nil"/>
              <w:bottom w:val="single" w:sz="4" w:space="0" w:color="auto"/>
              <w:right w:val="single" w:sz="8" w:space="0" w:color="auto"/>
            </w:tcBorders>
            <w:shd w:val="clear" w:color="auto" w:fill="auto"/>
            <w:noWrap/>
            <w:vAlign w:val="center"/>
            <w:hideMark/>
          </w:tcPr>
          <w:p w14:paraId="4E5CE01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r>
      <w:tr w:rsidR="00114D39" w:rsidRPr="00F61D88" w14:paraId="7B5DE2A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3C800A4"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ACD66B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44.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2013, 8 CILINDROS, PLACAS AF2313E, NUM. DE SERIE 3GB3C9CG1DG179785</w:t>
            </w:r>
          </w:p>
        </w:tc>
        <w:tc>
          <w:tcPr>
            <w:tcW w:w="1417" w:type="dxa"/>
            <w:vMerge/>
            <w:tcBorders>
              <w:top w:val="nil"/>
              <w:left w:val="single" w:sz="4" w:space="0" w:color="auto"/>
              <w:bottom w:val="single" w:sz="8" w:space="0" w:color="000000"/>
              <w:right w:val="single" w:sz="4" w:space="0" w:color="auto"/>
            </w:tcBorders>
            <w:vAlign w:val="center"/>
            <w:hideMark/>
          </w:tcPr>
          <w:p w14:paraId="64EB9F0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E41A4B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757F48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c>
          <w:tcPr>
            <w:tcW w:w="1134" w:type="dxa"/>
            <w:tcBorders>
              <w:top w:val="nil"/>
              <w:left w:val="nil"/>
              <w:bottom w:val="single" w:sz="4" w:space="0" w:color="auto"/>
              <w:right w:val="single" w:sz="8" w:space="0" w:color="auto"/>
            </w:tcBorders>
            <w:shd w:val="clear" w:color="auto" w:fill="auto"/>
            <w:noWrap/>
            <w:vAlign w:val="center"/>
            <w:hideMark/>
          </w:tcPr>
          <w:p w14:paraId="044C3A1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r>
      <w:tr w:rsidR="00114D39" w:rsidRPr="00F61D88" w14:paraId="4D9825A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BCD913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847BAF9"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45. 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3 1/2 TON., MOD. 2003, 8 CILINDROS, PLACAS AF1750E, NUM. DE SERIE 3GBJC34R73M100219</w:t>
            </w:r>
          </w:p>
        </w:tc>
        <w:tc>
          <w:tcPr>
            <w:tcW w:w="1417" w:type="dxa"/>
            <w:vMerge/>
            <w:tcBorders>
              <w:top w:val="nil"/>
              <w:left w:val="single" w:sz="4" w:space="0" w:color="auto"/>
              <w:bottom w:val="single" w:sz="8" w:space="0" w:color="000000"/>
              <w:right w:val="single" w:sz="4" w:space="0" w:color="auto"/>
            </w:tcBorders>
            <w:vAlign w:val="center"/>
            <w:hideMark/>
          </w:tcPr>
          <w:p w14:paraId="72DCC8C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B108BD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4D1541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c>
          <w:tcPr>
            <w:tcW w:w="1134" w:type="dxa"/>
            <w:tcBorders>
              <w:top w:val="nil"/>
              <w:left w:val="nil"/>
              <w:bottom w:val="single" w:sz="4" w:space="0" w:color="auto"/>
              <w:right w:val="single" w:sz="8" w:space="0" w:color="auto"/>
            </w:tcBorders>
            <w:shd w:val="clear" w:color="auto" w:fill="auto"/>
            <w:noWrap/>
            <w:vAlign w:val="center"/>
            <w:hideMark/>
          </w:tcPr>
          <w:p w14:paraId="4D944E9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$1,913.79</w:t>
            </w:r>
          </w:p>
        </w:tc>
      </w:tr>
      <w:tr w:rsidR="00114D39" w:rsidRPr="00F61D88" w14:paraId="29AC356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0E9BBAE"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1D1E2A6"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46.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3 1/2 TON., MOD. 2003, 8 CILINDROS, PLACAS AF1750E, NUM. DE SERIE 3GBJC34R73M100219</w:t>
            </w:r>
          </w:p>
        </w:tc>
        <w:tc>
          <w:tcPr>
            <w:tcW w:w="1417" w:type="dxa"/>
            <w:vMerge/>
            <w:tcBorders>
              <w:top w:val="nil"/>
              <w:left w:val="single" w:sz="4" w:space="0" w:color="auto"/>
              <w:bottom w:val="single" w:sz="8" w:space="0" w:color="000000"/>
              <w:right w:val="single" w:sz="4" w:space="0" w:color="auto"/>
            </w:tcBorders>
            <w:vAlign w:val="center"/>
            <w:hideMark/>
          </w:tcPr>
          <w:p w14:paraId="6BF0A50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9F7527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02358B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c>
          <w:tcPr>
            <w:tcW w:w="1134" w:type="dxa"/>
            <w:tcBorders>
              <w:top w:val="nil"/>
              <w:left w:val="nil"/>
              <w:bottom w:val="single" w:sz="4" w:space="0" w:color="auto"/>
              <w:right w:val="single" w:sz="8" w:space="0" w:color="auto"/>
            </w:tcBorders>
            <w:shd w:val="clear" w:color="auto" w:fill="auto"/>
            <w:noWrap/>
            <w:vAlign w:val="center"/>
            <w:hideMark/>
          </w:tcPr>
          <w:p w14:paraId="170EB11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$3,879.31</w:t>
            </w:r>
          </w:p>
        </w:tc>
      </w:tr>
      <w:tr w:rsidR="00114D39" w:rsidRPr="00F61D88" w14:paraId="0415D8D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E891119"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B61C8C4"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47.Mantenimiento preventivo de vehículos a gasolina 4 CILINDROS, AFINACION MENOR. Incluye suministro de filtro de aire, filtro de aceite y aceite para motor (5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NISSAN NP300 CHASIS MOD. 2023, 4 CILINDROS, PLACAS AF2325E, NUM. DE SERIE 3N6AD35A0PK816671</w:t>
            </w:r>
          </w:p>
        </w:tc>
        <w:tc>
          <w:tcPr>
            <w:tcW w:w="1417" w:type="dxa"/>
            <w:vMerge/>
            <w:tcBorders>
              <w:top w:val="nil"/>
              <w:left w:val="single" w:sz="4" w:space="0" w:color="auto"/>
              <w:bottom w:val="single" w:sz="8" w:space="0" w:color="000000"/>
              <w:right w:val="single" w:sz="4" w:space="0" w:color="auto"/>
            </w:tcBorders>
            <w:vAlign w:val="center"/>
            <w:hideMark/>
          </w:tcPr>
          <w:p w14:paraId="715FFB7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A3FE70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08E60F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$1,612.07</w:t>
            </w:r>
          </w:p>
        </w:tc>
        <w:tc>
          <w:tcPr>
            <w:tcW w:w="1134" w:type="dxa"/>
            <w:tcBorders>
              <w:top w:val="nil"/>
              <w:left w:val="nil"/>
              <w:bottom w:val="single" w:sz="4" w:space="0" w:color="auto"/>
              <w:right w:val="single" w:sz="8" w:space="0" w:color="auto"/>
            </w:tcBorders>
            <w:shd w:val="clear" w:color="auto" w:fill="auto"/>
            <w:noWrap/>
            <w:vAlign w:val="center"/>
            <w:hideMark/>
          </w:tcPr>
          <w:p w14:paraId="012BB04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$1,612.07</w:t>
            </w:r>
          </w:p>
        </w:tc>
      </w:tr>
      <w:tr w:rsidR="00114D39" w:rsidRPr="00F61D88" w14:paraId="15DDA5A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52BF25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1FDCBB6"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48.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NISSAN NP300 CHASIS MOD. 2023, 4 CILINDROS, PLACAS AF2325E, NUM. DE SERIE 3N6AD35A0PK816671</w:t>
            </w:r>
          </w:p>
        </w:tc>
        <w:tc>
          <w:tcPr>
            <w:tcW w:w="1417" w:type="dxa"/>
            <w:vMerge/>
            <w:tcBorders>
              <w:top w:val="nil"/>
              <w:left w:val="single" w:sz="4" w:space="0" w:color="auto"/>
              <w:bottom w:val="single" w:sz="8" w:space="0" w:color="000000"/>
              <w:right w:val="single" w:sz="4" w:space="0" w:color="auto"/>
            </w:tcBorders>
            <w:vAlign w:val="center"/>
            <w:hideMark/>
          </w:tcPr>
          <w:p w14:paraId="507CCB4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E8E30B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FEEB2F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$3,491.38</w:t>
            </w:r>
          </w:p>
        </w:tc>
        <w:tc>
          <w:tcPr>
            <w:tcW w:w="1134" w:type="dxa"/>
            <w:tcBorders>
              <w:top w:val="nil"/>
              <w:left w:val="nil"/>
              <w:bottom w:val="single" w:sz="4" w:space="0" w:color="auto"/>
              <w:right w:val="single" w:sz="8" w:space="0" w:color="auto"/>
            </w:tcBorders>
            <w:shd w:val="clear" w:color="auto" w:fill="auto"/>
            <w:noWrap/>
            <w:vAlign w:val="center"/>
            <w:hideMark/>
          </w:tcPr>
          <w:p w14:paraId="5355990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$3,491.38</w:t>
            </w:r>
          </w:p>
        </w:tc>
      </w:tr>
      <w:tr w:rsidR="00114D39" w:rsidRPr="00F61D88" w14:paraId="621F500E"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3298D6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C23758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49.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CHASSIS/LUV. MOD. 2001, 4 CILINDROS, PLACAS AF1748E, NUM. DE SERIE 8GGTFRC181A096613</w:t>
            </w:r>
          </w:p>
        </w:tc>
        <w:tc>
          <w:tcPr>
            <w:tcW w:w="1417" w:type="dxa"/>
            <w:vMerge/>
            <w:tcBorders>
              <w:top w:val="nil"/>
              <w:left w:val="single" w:sz="4" w:space="0" w:color="auto"/>
              <w:bottom w:val="single" w:sz="8" w:space="0" w:color="000000"/>
              <w:right w:val="single" w:sz="4" w:space="0" w:color="auto"/>
            </w:tcBorders>
            <w:vAlign w:val="center"/>
            <w:hideMark/>
          </w:tcPr>
          <w:p w14:paraId="17616BE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F745F6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E7D6D0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$1,439.66</w:t>
            </w:r>
          </w:p>
        </w:tc>
        <w:tc>
          <w:tcPr>
            <w:tcW w:w="1134" w:type="dxa"/>
            <w:tcBorders>
              <w:top w:val="nil"/>
              <w:left w:val="nil"/>
              <w:bottom w:val="single" w:sz="4" w:space="0" w:color="auto"/>
              <w:right w:val="single" w:sz="8" w:space="0" w:color="auto"/>
            </w:tcBorders>
            <w:shd w:val="clear" w:color="auto" w:fill="auto"/>
            <w:noWrap/>
            <w:vAlign w:val="center"/>
            <w:hideMark/>
          </w:tcPr>
          <w:p w14:paraId="2CCD7C1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$1,439.66</w:t>
            </w:r>
          </w:p>
        </w:tc>
      </w:tr>
      <w:tr w:rsidR="00114D39" w:rsidRPr="00F61D88" w14:paraId="4D33552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64F1C0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3F3047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50.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CHASSIS/LUV. MOD. 2001, 4 CILINDROS, PLACAS AF1748E, NUM. DE SERIE 8GGTFRC181A096613</w:t>
            </w:r>
          </w:p>
        </w:tc>
        <w:tc>
          <w:tcPr>
            <w:tcW w:w="1417" w:type="dxa"/>
            <w:vMerge/>
            <w:tcBorders>
              <w:top w:val="nil"/>
              <w:left w:val="single" w:sz="4" w:space="0" w:color="auto"/>
              <w:bottom w:val="single" w:sz="8" w:space="0" w:color="000000"/>
              <w:right w:val="single" w:sz="4" w:space="0" w:color="auto"/>
            </w:tcBorders>
            <w:vAlign w:val="center"/>
            <w:hideMark/>
          </w:tcPr>
          <w:p w14:paraId="1CFE635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635662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99CE1C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$2,344.83</w:t>
            </w:r>
          </w:p>
        </w:tc>
        <w:tc>
          <w:tcPr>
            <w:tcW w:w="1134" w:type="dxa"/>
            <w:tcBorders>
              <w:top w:val="nil"/>
              <w:left w:val="nil"/>
              <w:bottom w:val="single" w:sz="4" w:space="0" w:color="auto"/>
              <w:right w:val="single" w:sz="8" w:space="0" w:color="auto"/>
            </w:tcBorders>
            <w:shd w:val="clear" w:color="auto" w:fill="auto"/>
            <w:noWrap/>
            <w:vAlign w:val="center"/>
            <w:hideMark/>
          </w:tcPr>
          <w:p w14:paraId="028F441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$2,344.83</w:t>
            </w:r>
          </w:p>
        </w:tc>
      </w:tr>
      <w:tr w:rsidR="00114D39" w:rsidRPr="00F61D88" w14:paraId="441ABC5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555D71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92960C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51.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SILVERADO MOD. 2014, 8 CILINDROS, PLACAS AF2316E, NUM. DE SERIE 3GB3C9CG4DG358144</w:t>
            </w:r>
          </w:p>
        </w:tc>
        <w:tc>
          <w:tcPr>
            <w:tcW w:w="1417" w:type="dxa"/>
            <w:vMerge/>
            <w:tcBorders>
              <w:top w:val="nil"/>
              <w:left w:val="single" w:sz="4" w:space="0" w:color="auto"/>
              <w:bottom w:val="single" w:sz="8" w:space="0" w:color="000000"/>
              <w:right w:val="single" w:sz="4" w:space="0" w:color="auto"/>
            </w:tcBorders>
            <w:vAlign w:val="center"/>
            <w:hideMark/>
          </w:tcPr>
          <w:p w14:paraId="137185F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52CEA8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72E5E2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$2,431.03</w:t>
            </w:r>
          </w:p>
        </w:tc>
        <w:tc>
          <w:tcPr>
            <w:tcW w:w="1134" w:type="dxa"/>
            <w:tcBorders>
              <w:top w:val="nil"/>
              <w:left w:val="nil"/>
              <w:bottom w:val="single" w:sz="4" w:space="0" w:color="auto"/>
              <w:right w:val="single" w:sz="8" w:space="0" w:color="auto"/>
            </w:tcBorders>
            <w:shd w:val="clear" w:color="auto" w:fill="auto"/>
            <w:noWrap/>
            <w:vAlign w:val="center"/>
            <w:hideMark/>
          </w:tcPr>
          <w:p w14:paraId="38DE52C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$2,431.03</w:t>
            </w:r>
          </w:p>
        </w:tc>
      </w:tr>
      <w:tr w:rsidR="00114D39" w:rsidRPr="00F61D88" w14:paraId="59F0492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0B82ED8"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4E9FB1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52.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SILVERADO MOD. 2014, 8 CILINDROS, PLACAS AF2316E, NUM. DE SERIE 3GB3C9CG4DG358144</w:t>
            </w:r>
          </w:p>
        </w:tc>
        <w:tc>
          <w:tcPr>
            <w:tcW w:w="1417" w:type="dxa"/>
            <w:vMerge/>
            <w:tcBorders>
              <w:top w:val="nil"/>
              <w:left w:val="single" w:sz="4" w:space="0" w:color="auto"/>
              <w:bottom w:val="single" w:sz="8" w:space="0" w:color="000000"/>
              <w:right w:val="single" w:sz="4" w:space="0" w:color="auto"/>
            </w:tcBorders>
            <w:vAlign w:val="center"/>
            <w:hideMark/>
          </w:tcPr>
          <w:p w14:paraId="5F53A84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76AB73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4032DD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$5,732.76</w:t>
            </w:r>
          </w:p>
        </w:tc>
        <w:tc>
          <w:tcPr>
            <w:tcW w:w="1134" w:type="dxa"/>
            <w:tcBorders>
              <w:top w:val="nil"/>
              <w:left w:val="nil"/>
              <w:bottom w:val="single" w:sz="4" w:space="0" w:color="auto"/>
              <w:right w:val="single" w:sz="8" w:space="0" w:color="auto"/>
            </w:tcBorders>
            <w:shd w:val="clear" w:color="auto" w:fill="auto"/>
            <w:noWrap/>
            <w:vAlign w:val="center"/>
            <w:hideMark/>
          </w:tcPr>
          <w:p w14:paraId="4901824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$5,732.76</w:t>
            </w:r>
          </w:p>
        </w:tc>
      </w:tr>
      <w:tr w:rsidR="00114D39" w:rsidRPr="00F61D88" w14:paraId="66CFDBB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232D85F"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3A39CB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53.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CHEYENNE MOD. 1990, 8 CILINDROS, PLACAS AF1742E, NUM. DE SERIE 3GCEC30L9LM135245</w:t>
            </w:r>
          </w:p>
        </w:tc>
        <w:tc>
          <w:tcPr>
            <w:tcW w:w="1417" w:type="dxa"/>
            <w:vMerge/>
            <w:tcBorders>
              <w:top w:val="nil"/>
              <w:left w:val="single" w:sz="4" w:space="0" w:color="auto"/>
              <w:bottom w:val="single" w:sz="8" w:space="0" w:color="000000"/>
              <w:right w:val="single" w:sz="4" w:space="0" w:color="auto"/>
            </w:tcBorders>
            <w:vAlign w:val="center"/>
            <w:hideMark/>
          </w:tcPr>
          <w:p w14:paraId="56C0CB9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D500E6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345E42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c>
          <w:tcPr>
            <w:tcW w:w="1134" w:type="dxa"/>
            <w:tcBorders>
              <w:top w:val="nil"/>
              <w:left w:val="nil"/>
              <w:bottom w:val="single" w:sz="4" w:space="0" w:color="auto"/>
              <w:right w:val="single" w:sz="8" w:space="0" w:color="auto"/>
            </w:tcBorders>
            <w:shd w:val="clear" w:color="auto" w:fill="auto"/>
            <w:noWrap/>
            <w:vAlign w:val="center"/>
            <w:hideMark/>
          </w:tcPr>
          <w:p w14:paraId="6B4F933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r>
      <w:tr w:rsidR="00114D39" w:rsidRPr="00F61D88" w14:paraId="6B1ABB6F"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F2D6FA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D21F20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54.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CHEYENNE MOD. 1990, 8 CILINDROS, PLACAS AF1742E, NUM. DE SERIE 3GCEC30L9LM135245</w:t>
            </w:r>
          </w:p>
        </w:tc>
        <w:tc>
          <w:tcPr>
            <w:tcW w:w="1417" w:type="dxa"/>
            <w:vMerge/>
            <w:tcBorders>
              <w:top w:val="nil"/>
              <w:left w:val="single" w:sz="4" w:space="0" w:color="auto"/>
              <w:bottom w:val="single" w:sz="8" w:space="0" w:color="000000"/>
              <w:right w:val="single" w:sz="4" w:space="0" w:color="auto"/>
            </w:tcBorders>
            <w:vAlign w:val="center"/>
            <w:hideMark/>
          </w:tcPr>
          <w:p w14:paraId="3A4FAB0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D60D7E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74780C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$3,103.45</w:t>
            </w:r>
          </w:p>
        </w:tc>
        <w:tc>
          <w:tcPr>
            <w:tcW w:w="1134" w:type="dxa"/>
            <w:tcBorders>
              <w:top w:val="nil"/>
              <w:left w:val="nil"/>
              <w:bottom w:val="single" w:sz="4" w:space="0" w:color="auto"/>
              <w:right w:val="single" w:sz="8" w:space="0" w:color="auto"/>
            </w:tcBorders>
            <w:shd w:val="clear" w:color="auto" w:fill="auto"/>
            <w:noWrap/>
            <w:vAlign w:val="center"/>
            <w:hideMark/>
          </w:tcPr>
          <w:p w14:paraId="7D240D2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$3,103.45</w:t>
            </w:r>
          </w:p>
        </w:tc>
      </w:tr>
      <w:tr w:rsidR="00114D39" w:rsidRPr="00F61D88" w14:paraId="191655B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B9578C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048247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55.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 xml:space="preserve">Descripción del vehículo: CAMIONETA CHEVROLET TORNADO VAN MOD. 2022, 4 CILINDROS, PLACAS AF2324E, NUM DE SERIE LZWNNNGM3PC816462 </w:t>
            </w:r>
          </w:p>
        </w:tc>
        <w:tc>
          <w:tcPr>
            <w:tcW w:w="1417" w:type="dxa"/>
            <w:vMerge/>
            <w:tcBorders>
              <w:top w:val="nil"/>
              <w:left w:val="single" w:sz="4" w:space="0" w:color="auto"/>
              <w:bottom w:val="single" w:sz="8" w:space="0" w:color="000000"/>
              <w:right w:val="single" w:sz="4" w:space="0" w:color="auto"/>
            </w:tcBorders>
            <w:vAlign w:val="center"/>
            <w:hideMark/>
          </w:tcPr>
          <w:p w14:paraId="5AABDAE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DF9721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59A893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$1,896.55</w:t>
            </w:r>
          </w:p>
        </w:tc>
        <w:tc>
          <w:tcPr>
            <w:tcW w:w="1134" w:type="dxa"/>
            <w:tcBorders>
              <w:top w:val="nil"/>
              <w:left w:val="nil"/>
              <w:bottom w:val="single" w:sz="4" w:space="0" w:color="auto"/>
              <w:right w:val="single" w:sz="8" w:space="0" w:color="auto"/>
            </w:tcBorders>
            <w:shd w:val="clear" w:color="auto" w:fill="auto"/>
            <w:noWrap/>
            <w:vAlign w:val="center"/>
            <w:hideMark/>
          </w:tcPr>
          <w:p w14:paraId="048FBB6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$1,896.55</w:t>
            </w:r>
          </w:p>
        </w:tc>
      </w:tr>
      <w:tr w:rsidR="00114D39" w:rsidRPr="00F61D88" w14:paraId="359C27B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8E3E0E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938661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56.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CHEVROLET TORNADO VAN MOD. 2022, 4 CILINDROS, PLACAS AF2324E, NUM DE SERIE LZWNNNGM3PC816462</w:t>
            </w:r>
          </w:p>
        </w:tc>
        <w:tc>
          <w:tcPr>
            <w:tcW w:w="1417" w:type="dxa"/>
            <w:vMerge/>
            <w:tcBorders>
              <w:top w:val="nil"/>
              <w:left w:val="single" w:sz="4" w:space="0" w:color="auto"/>
              <w:bottom w:val="single" w:sz="8" w:space="0" w:color="000000"/>
              <w:right w:val="single" w:sz="4" w:space="0" w:color="auto"/>
            </w:tcBorders>
            <w:vAlign w:val="center"/>
            <w:hideMark/>
          </w:tcPr>
          <w:p w14:paraId="73B2896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34F167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C1D43B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$2,629.31</w:t>
            </w:r>
          </w:p>
        </w:tc>
        <w:tc>
          <w:tcPr>
            <w:tcW w:w="1134" w:type="dxa"/>
            <w:tcBorders>
              <w:top w:val="nil"/>
              <w:left w:val="nil"/>
              <w:bottom w:val="single" w:sz="4" w:space="0" w:color="auto"/>
              <w:right w:val="single" w:sz="8" w:space="0" w:color="auto"/>
            </w:tcBorders>
            <w:shd w:val="clear" w:color="auto" w:fill="auto"/>
            <w:noWrap/>
            <w:vAlign w:val="center"/>
            <w:hideMark/>
          </w:tcPr>
          <w:p w14:paraId="79BBD30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$2,629.31</w:t>
            </w:r>
          </w:p>
        </w:tc>
      </w:tr>
      <w:tr w:rsidR="00114D39" w:rsidRPr="00F61D88" w14:paraId="22440E6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2AD2FF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914DF76"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57.Mantenimiento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CHEVROLET CHEV MOD. 2012, 4 CILINDROS, PLACAS ABJ564F, NUM. DE SERIE 3G1SF2ZA5CS105587</w:t>
            </w:r>
          </w:p>
        </w:tc>
        <w:tc>
          <w:tcPr>
            <w:tcW w:w="1417" w:type="dxa"/>
            <w:vMerge/>
            <w:tcBorders>
              <w:top w:val="nil"/>
              <w:left w:val="single" w:sz="4" w:space="0" w:color="auto"/>
              <w:bottom w:val="single" w:sz="8" w:space="0" w:color="000000"/>
              <w:right w:val="single" w:sz="4" w:space="0" w:color="auto"/>
            </w:tcBorders>
            <w:vAlign w:val="center"/>
            <w:hideMark/>
          </w:tcPr>
          <w:p w14:paraId="00CD5A1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106860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2510B5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c>
          <w:tcPr>
            <w:tcW w:w="1134" w:type="dxa"/>
            <w:tcBorders>
              <w:top w:val="nil"/>
              <w:left w:val="nil"/>
              <w:bottom w:val="single" w:sz="4" w:space="0" w:color="auto"/>
              <w:right w:val="single" w:sz="8" w:space="0" w:color="auto"/>
            </w:tcBorders>
            <w:shd w:val="clear" w:color="auto" w:fill="auto"/>
            <w:noWrap/>
            <w:vAlign w:val="center"/>
            <w:hideMark/>
          </w:tcPr>
          <w:p w14:paraId="0A2E035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r>
      <w:tr w:rsidR="00114D39" w:rsidRPr="00F61D88" w14:paraId="323CB28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7E97CC8"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364C5B2"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58.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CHEVROLET CHEV MOD. 2012, 4 CILINDROS, PLACAS ABJ564F, NUM. DE SERIE 3G1SF2ZA5CS105587</w:t>
            </w:r>
          </w:p>
        </w:tc>
        <w:tc>
          <w:tcPr>
            <w:tcW w:w="1417" w:type="dxa"/>
            <w:vMerge/>
            <w:tcBorders>
              <w:top w:val="nil"/>
              <w:left w:val="single" w:sz="4" w:space="0" w:color="auto"/>
              <w:bottom w:val="single" w:sz="8" w:space="0" w:color="000000"/>
              <w:right w:val="single" w:sz="4" w:space="0" w:color="auto"/>
            </w:tcBorders>
            <w:vAlign w:val="center"/>
            <w:hideMark/>
          </w:tcPr>
          <w:p w14:paraId="0C010A9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F0117C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7FA18F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c>
          <w:tcPr>
            <w:tcW w:w="1134" w:type="dxa"/>
            <w:tcBorders>
              <w:top w:val="nil"/>
              <w:left w:val="nil"/>
              <w:bottom w:val="single" w:sz="4" w:space="0" w:color="auto"/>
              <w:right w:val="single" w:sz="8" w:space="0" w:color="auto"/>
            </w:tcBorders>
            <w:shd w:val="clear" w:color="auto" w:fill="auto"/>
            <w:noWrap/>
            <w:vAlign w:val="center"/>
            <w:hideMark/>
          </w:tcPr>
          <w:p w14:paraId="209C963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r>
      <w:tr w:rsidR="00114D39" w:rsidRPr="00F61D88" w14:paraId="17BE1981"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D9A7F85"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B1B094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59.Mantenimiento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 xml:space="preserve">Descripción del vehículo: AUTOMOVIL NISSAN TSURU GSII MOD. 1999, 4 CILINDROS, PLACAS ABJ557F, NUM DE </w:t>
            </w:r>
            <w:proofErr w:type="gramStart"/>
            <w:r w:rsidRPr="00F61D88">
              <w:rPr>
                <w:rFonts w:ascii="Calibri" w:hAnsi="Calibri" w:cs="Calibri"/>
                <w:color w:val="000000"/>
                <w:sz w:val="16"/>
                <w:szCs w:val="16"/>
                <w:lang w:val="es-MX" w:eastAsia="es-MX"/>
              </w:rPr>
              <w:t>SERIE,  3</w:t>
            </w:r>
            <w:proofErr w:type="gramEnd"/>
            <w:r w:rsidRPr="00F61D88">
              <w:rPr>
                <w:rFonts w:ascii="Calibri" w:hAnsi="Calibri" w:cs="Calibri"/>
                <w:color w:val="000000"/>
                <w:sz w:val="16"/>
                <w:szCs w:val="16"/>
                <w:lang w:val="es-MX" w:eastAsia="es-MX"/>
              </w:rPr>
              <w:t>N1EB31S4XL129442</w:t>
            </w:r>
          </w:p>
        </w:tc>
        <w:tc>
          <w:tcPr>
            <w:tcW w:w="1417" w:type="dxa"/>
            <w:vMerge/>
            <w:tcBorders>
              <w:top w:val="nil"/>
              <w:left w:val="single" w:sz="4" w:space="0" w:color="auto"/>
              <w:bottom w:val="single" w:sz="8" w:space="0" w:color="000000"/>
              <w:right w:val="single" w:sz="4" w:space="0" w:color="auto"/>
            </w:tcBorders>
            <w:vAlign w:val="center"/>
            <w:hideMark/>
          </w:tcPr>
          <w:p w14:paraId="273FBB37"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2FDFF5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53904E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277D94B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102C0095"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72E51D1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A9AC4A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60.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 xml:space="preserve">Descripción del vehículo: AUTOMOVIL NISSAN TSURU GSII MOD. 1999, 4 CILINDROS, PLACAS ABJ557F, NUM DE </w:t>
            </w:r>
            <w:proofErr w:type="gramStart"/>
            <w:r w:rsidRPr="00F61D88">
              <w:rPr>
                <w:rFonts w:ascii="Calibri" w:hAnsi="Calibri" w:cs="Calibri"/>
                <w:color w:val="000000"/>
                <w:sz w:val="16"/>
                <w:szCs w:val="16"/>
                <w:lang w:val="es-MX" w:eastAsia="es-MX"/>
              </w:rPr>
              <w:t>SERIE,  3</w:t>
            </w:r>
            <w:proofErr w:type="gramEnd"/>
            <w:r w:rsidRPr="00F61D88">
              <w:rPr>
                <w:rFonts w:ascii="Calibri" w:hAnsi="Calibri" w:cs="Calibri"/>
                <w:color w:val="000000"/>
                <w:sz w:val="16"/>
                <w:szCs w:val="16"/>
                <w:lang w:val="es-MX" w:eastAsia="es-MX"/>
              </w:rPr>
              <w:t>N1EB31S4XL129442</w:t>
            </w:r>
          </w:p>
        </w:tc>
        <w:tc>
          <w:tcPr>
            <w:tcW w:w="1417" w:type="dxa"/>
            <w:vMerge/>
            <w:tcBorders>
              <w:top w:val="nil"/>
              <w:left w:val="single" w:sz="4" w:space="0" w:color="auto"/>
              <w:bottom w:val="single" w:sz="8" w:space="0" w:color="000000"/>
              <w:right w:val="single" w:sz="4" w:space="0" w:color="auto"/>
            </w:tcBorders>
            <w:vAlign w:val="center"/>
            <w:hideMark/>
          </w:tcPr>
          <w:p w14:paraId="7E77939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C65B59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F327A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c>
          <w:tcPr>
            <w:tcW w:w="1134" w:type="dxa"/>
            <w:tcBorders>
              <w:top w:val="nil"/>
              <w:left w:val="nil"/>
              <w:bottom w:val="single" w:sz="4" w:space="0" w:color="auto"/>
              <w:right w:val="single" w:sz="8" w:space="0" w:color="auto"/>
            </w:tcBorders>
            <w:shd w:val="clear" w:color="auto" w:fill="auto"/>
            <w:noWrap/>
            <w:vAlign w:val="center"/>
            <w:hideMark/>
          </w:tcPr>
          <w:p w14:paraId="2F4549C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$2,129.31</w:t>
            </w:r>
          </w:p>
        </w:tc>
      </w:tr>
      <w:tr w:rsidR="00114D39" w:rsidRPr="00F61D88" w14:paraId="251CFF0E"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31F0AD5"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8EF316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61. Mantenimiento preventivo de vehículos a gasolina 6 CILINDROS, AFINACION MENOR. Incluye suministro de filtro de aire, filtro de aceite y aceite para motor (5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UP LANDER MOD. 2008. 6 CILINDROS, PLACAS ABJ560F, NUM. DE SERIE 1GNDV23108D131234</w:t>
            </w:r>
          </w:p>
        </w:tc>
        <w:tc>
          <w:tcPr>
            <w:tcW w:w="1417" w:type="dxa"/>
            <w:vMerge/>
            <w:tcBorders>
              <w:top w:val="nil"/>
              <w:left w:val="single" w:sz="4" w:space="0" w:color="auto"/>
              <w:bottom w:val="single" w:sz="8" w:space="0" w:color="000000"/>
              <w:right w:val="single" w:sz="4" w:space="0" w:color="auto"/>
            </w:tcBorders>
            <w:vAlign w:val="center"/>
            <w:hideMark/>
          </w:tcPr>
          <w:p w14:paraId="6B47BDD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A4C095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20F868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c>
          <w:tcPr>
            <w:tcW w:w="1134" w:type="dxa"/>
            <w:tcBorders>
              <w:top w:val="nil"/>
              <w:left w:val="nil"/>
              <w:bottom w:val="single" w:sz="4" w:space="0" w:color="auto"/>
              <w:right w:val="single" w:sz="8" w:space="0" w:color="auto"/>
            </w:tcBorders>
            <w:shd w:val="clear" w:color="auto" w:fill="auto"/>
            <w:noWrap/>
            <w:vAlign w:val="center"/>
            <w:hideMark/>
          </w:tcPr>
          <w:p w14:paraId="78A9CCA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$1,508.62</w:t>
            </w:r>
          </w:p>
        </w:tc>
      </w:tr>
      <w:tr w:rsidR="00114D39" w:rsidRPr="00F61D88" w14:paraId="60B8C98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4719493"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45DB91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62. Mantenimiento preventivo de vehículos a gasolina 6 CILINDROS, AFINACION MAYOR. Incluye suministro de filtro de aire, filtro de aceite, aceite para motor (5 litros), filtro de gasolina, bujías de platino (6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UP LANDER MOD. 2008. 6 CILINDROS, PLACAS ABJ560F, NUM. DE SERIE 1GNDV23108D131234</w:t>
            </w:r>
          </w:p>
        </w:tc>
        <w:tc>
          <w:tcPr>
            <w:tcW w:w="1417" w:type="dxa"/>
            <w:vMerge/>
            <w:tcBorders>
              <w:top w:val="nil"/>
              <w:left w:val="single" w:sz="4" w:space="0" w:color="auto"/>
              <w:bottom w:val="single" w:sz="8" w:space="0" w:color="000000"/>
              <w:right w:val="single" w:sz="4" w:space="0" w:color="auto"/>
            </w:tcBorders>
            <w:vAlign w:val="center"/>
            <w:hideMark/>
          </w:tcPr>
          <w:p w14:paraId="4A92CAE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C7FADA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935CB6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$2,543.10</w:t>
            </w:r>
          </w:p>
        </w:tc>
        <w:tc>
          <w:tcPr>
            <w:tcW w:w="1134" w:type="dxa"/>
            <w:tcBorders>
              <w:top w:val="nil"/>
              <w:left w:val="nil"/>
              <w:bottom w:val="single" w:sz="4" w:space="0" w:color="auto"/>
              <w:right w:val="single" w:sz="8" w:space="0" w:color="auto"/>
            </w:tcBorders>
            <w:shd w:val="clear" w:color="auto" w:fill="auto"/>
            <w:noWrap/>
            <w:vAlign w:val="center"/>
            <w:hideMark/>
          </w:tcPr>
          <w:p w14:paraId="2FC9832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$2,543.10</w:t>
            </w:r>
          </w:p>
        </w:tc>
      </w:tr>
      <w:tr w:rsidR="00114D39" w:rsidRPr="00F61D88" w14:paraId="0A82CA6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C191F62"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AD5C16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63.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2012, 8 CILINDROS, PLACAS ABJ561</w:t>
            </w:r>
            <w:proofErr w:type="gramStart"/>
            <w:r w:rsidRPr="00F61D88">
              <w:rPr>
                <w:rFonts w:ascii="Calibri" w:hAnsi="Calibri" w:cs="Calibri"/>
                <w:color w:val="000000"/>
                <w:sz w:val="16"/>
                <w:szCs w:val="16"/>
                <w:lang w:val="es-MX" w:eastAsia="es-MX"/>
              </w:rPr>
              <w:t>F,  NUM.</w:t>
            </w:r>
            <w:proofErr w:type="gramEnd"/>
            <w:r w:rsidRPr="00F61D88">
              <w:rPr>
                <w:rFonts w:ascii="Calibri" w:hAnsi="Calibri" w:cs="Calibri"/>
                <w:color w:val="000000"/>
                <w:sz w:val="16"/>
                <w:szCs w:val="16"/>
                <w:lang w:val="es-MX" w:eastAsia="es-MX"/>
              </w:rPr>
              <w:t xml:space="preserve"> DE SERIE 1GNSG9F4XC1118484</w:t>
            </w:r>
          </w:p>
        </w:tc>
        <w:tc>
          <w:tcPr>
            <w:tcW w:w="1417" w:type="dxa"/>
            <w:vMerge/>
            <w:tcBorders>
              <w:top w:val="nil"/>
              <w:left w:val="single" w:sz="4" w:space="0" w:color="auto"/>
              <w:bottom w:val="single" w:sz="8" w:space="0" w:color="000000"/>
              <w:right w:val="single" w:sz="4" w:space="0" w:color="auto"/>
            </w:tcBorders>
            <w:vAlign w:val="center"/>
            <w:hideMark/>
          </w:tcPr>
          <w:p w14:paraId="556A4FB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A81B0A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C63740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c>
          <w:tcPr>
            <w:tcW w:w="1134" w:type="dxa"/>
            <w:tcBorders>
              <w:top w:val="nil"/>
              <w:left w:val="nil"/>
              <w:bottom w:val="single" w:sz="4" w:space="0" w:color="auto"/>
              <w:right w:val="single" w:sz="8" w:space="0" w:color="auto"/>
            </w:tcBorders>
            <w:shd w:val="clear" w:color="auto" w:fill="auto"/>
            <w:noWrap/>
            <w:vAlign w:val="center"/>
            <w:hideMark/>
          </w:tcPr>
          <w:p w14:paraId="5E6602B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r>
      <w:tr w:rsidR="00114D39" w:rsidRPr="00F61D88" w14:paraId="52B2297F"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69A7893"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F1085F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64.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2012, 8 CILINDROS, PLACAS ABJ561</w:t>
            </w:r>
            <w:proofErr w:type="gramStart"/>
            <w:r w:rsidRPr="00F61D88">
              <w:rPr>
                <w:rFonts w:ascii="Calibri" w:hAnsi="Calibri" w:cs="Calibri"/>
                <w:color w:val="000000"/>
                <w:sz w:val="16"/>
                <w:szCs w:val="16"/>
                <w:lang w:val="es-MX" w:eastAsia="es-MX"/>
              </w:rPr>
              <w:t>F,  NUM.</w:t>
            </w:r>
            <w:proofErr w:type="gramEnd"/>
            <w:r w:rsidRPr="00F61D88">
              <w:rPr>
                <w:rFonts w:ascii="Calibri" w:hAnsi="Calibri" w:cs="Calibri"/>
                <w:color w:val="000000"/>
                <w:sz w:val="16"/>
                <w:szCs w:val="16"/>
                <w:lang w:val="es-MX" w:eastAsia="es-MX"/>
              </w:rPr>
              <w:t xml:space="preserve"> DE SERIE 1GNSG9F4XC1118484</w:t>
            </w:r>
          </w:p>
        </w:tc>
        <w:tc>
          <w:tcPr>
            <w:tcW w:w="1417" w:type="dxa"/>
            <w:vMerge/>
            <w:tcBorders>
              <w:top w:val="nil"/>
              <w:left w:val="single" w:sz="4" w:space="0" w:color="auto"/>
              <w:bottom w:val="single" w:sz="8" w:space="0" w:color="000000"/>
              <w:right w:val="single" w:sz="4" w:space="0" w:color="auto"/>
            </w:tcBorders>
            <w:vAlign w:val="center"/>
            <w:hideMark/>
          </w:tcPr>
          <w:p w14:paraId="37F0BB3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94AD5F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6FF4C4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c>
          <w:tcPr>
            <w:tcW w:w="1134" w:type="dxa"/>
            <w:tcBorders>
              <w:top w:val="nil"/>
              <w:left w:val="nil"/>
              <w:bottom w:val="single" w:sz="4" w:space="0" w:color="auto"/>
              <w:right w:val="single" w:sz="8" w:space="0" w:color="auto"/>
            </w:tcBorders>
            <w:shd w:val="clear" w:color="auto" w:fill="auto"/>
            <w:noWrap/>
            <w:vAlign w:val="center"/>
            <w:hideMark/>
          </w:tcPr>
          <w:p w14:paraId="7B1E410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r>
      <w:tr w:rsidR="00114D39" w:rsidRPr="00F61D88" w14:paraId="57CBBD1D"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7EED99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11D166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65.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 xml:space="preserve">Descripción del vehículo: CAMIONETA CHEVROLET EXPRESS MOD. 2007, 8 </w:t>
            </w:r>
            <w:proofErr w:type="gramStart"/>
            <w:r w:rsidRPr="00F61D88">
              <w:rPr>
                <w:rFonts w:ascii="Calibri" w:hAnsi="Calibri" w:cs="Calibri"/>
                <w:color w:val="000000"/>
                <w:sz w:val="16"/>
                <w:szCs w:val="16"/>
                <w:lang w:val="es-MX" w:eastAsia="es-MX"/>
              </w:rPr>
              <w:t>CILINDROS,  PLACAS</w:t>
            </w:r>
            <w:proofErr w:type="gramEnd"/>
            <w:r w:rsidRPr="00F61D88">
              <w:rPr>
                <w:rFonts w:ascii="Calibri" w:hAnsi="Calibri" w:cs="Calibri"/>
                <w:color w:val="000000"/>
                <w:sz w:val="16"/>
                <w:szCs w:val="16"/>
                <w:lang w:val="es-MX" w:eastAsia="es-MX"/>
              </w:rPr>
              <w:t xml:space="preserve"> ABJ559F, NUM. DE SERIE 1GAHG39U571134912</w:t>
            </w:r>
          </w:p>
        </w:tc>
        <w:tc>
          <w:tcPr>
            <w:tcW w:w="1417" w:type="dxa"/>
            <w:vMerge/>
            <w:tcBorders>
              <w:top w:val="nil"/>
              <w:left w:val="single" w:sz="4" w:space="0" w:color="auto"/>
              <w:bottom w:val="single" w:sz="8" w:space="0" w:color="000000"/>
              <w:right w:val="single" w:sz="4" w:space="0" w:color="auto"/>
            </w:tcBorders>
            <w:vAlign w:val="center"/>
            <w:hideMark/>
          </w:tcPr>
          <w:p w14:paraId="13F1EE0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34620C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63FA4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c>
          <w:tcPr>
            <w:tcW w:w="1134" w:type="dxa"/>
            <w:tcBorders>
              <w:top w:val="nil"/>
              <w:left w:val="nil"/>
              <w:bottom w:val="single" w:sz="4" w:space="0" w:color="auto"/>
              <w:right w:val="single" w:sz="8" w:space="0" w:color="auto"/>
            </w:tcBorders>
            <w:shd w:val="clear" w:color="auto" w:fill="auto"/>
            <w:noWrap/>
            <w:vAlign w:val="center"/>
            <w:hideMark/>
          </w:tcPr>
          <w:p w14:paraId="3A86933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r>
      <w:tr w:rsidR="00114D39" w:rsidRPr="00F61D88" w14:paraId="21CCD3F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3E22EA9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C8E494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66.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 xml:space="preserve">Descripción del vehículo: CAMIONETA CHEVROLET EXPRESS MOD. 2007, 8 </w:t>
            </w:r>
            <w:proofErr w:type="gramStart"/>
            <w:r w:rsidRPr="00F61D88">
              <w:rPr>
                <w:rFonts w:ascii="Calibri" w:hAnsi="Calibri" w:cs="Calibri"/>
                <w:color w:val="000000"/>
                <w:sz w:val="16"/>
                <w:szCs w:val="16"/>
                <w:lang w:val="es-MX" w:eastAsia="es-MX"/>
              </w:rPr>
              <w:t>CILINDROS,  PLACAS</w:t>
            </w:r>
            <w:proofErr w:type="gramEnd"/>
            <w:r w:rsidRPr="00F61D88">
              <w:rPr>
                <w:rFonts w:ascii="Calibri" w:hAnsi="Calibri" w:cs="Calibri"/>
                <w:color w:val="000000"/>
                <w:sz w:val="16"/>
                <w:szCs w:val="16"/>
                <w:lang w:val="es-MX" w:eastAsia="es-MX"/>
              </w:rPr>
              <w:t xml:space="preserve"> ABJ559F, NUM. DE SERIE 1GAHG39U571134912</w:t>
            </w:r>
          </w:p>
        </w:tc>
        <w:tc>
          <w:tcPr>
            <w:tcW w:w="1417" w:type="dxa"/>
            <w:vMerge/>
            <w:tcBorders>
              <w:top w:val="nil"/>
              <w:left w:val="single" w:sz="4" w:space="0" w:color="auto"/>
              <w:bottom w:val="single" w:sz="8" w:space="0" w:color="000000"/>
              <w:right w:val="single" w:sz="4" w:space="0" w:color="auto"/>
            </w:tcBorders>
            <w:vAlign w:val="center"/>
            <w:hideMark/>
          </w:tcPr>
          <w:p w14:paraId="599EA30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5E21DA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E97CFF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c>
          <w:tcPr>
            <w:tcW w:w="1134" w:type="dxa"/>
            <w:tcBorders>
              <w:top w:val="nil"/>
              <w:left w:val="nil"/>
              <w:bottom w:val="single" w:sz="4" w:space="0" w:color="auto"/>
              <w:right w:val="single" w:sz="8" w:space="0" w:color="auto"/>
            </w:tcBorders>
            <w:shd w:val="clear" w:color="auto" w:fill="auto"/>
            <w:noWrap/>
            <w:vAlign w:val="center"/>
            <w:hideMark/>
          </w:tcPr>
          <w:p w14:paraId="61129AE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r>
      <w:tr w:rsidR="00114D39" w:rsidRPr="00F61D88" w14:paraId="57056F09"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9ECEBA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119F4C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67.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1999, 8 CILINDROS, PLACAS ABJ552F, NUM. DE SERIE 1GAHG39R6X1035608</w:t>
            </w:r>
          </w:p>
        </w:tc>
        <w:tc>
          <w:tcPr>
            <w:tcW w:w="1417" w:type="dxa"/>
            <w:vMerge/>
            <w:tcBorders>
              <w:top w:val="nil"/>
              <w:left w:val="single" w:sz="4" w:space="0" w:color="auto"/>
              <w:bottom w:val="single" w:sz="8" w:space="0" w:color="000000"/>
              <w:right w:val="single" w:sz="4" w:space="0" w:color="auto"/>
            </w:tcBorders>
            <w:vAlign w:val="center"/>
            <w:hideMark/>
          </w:tcPr>
          <w:p w14:paraId="7BCF970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5E2F97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F88E3A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c>
          <w:tcPr>
            <w:tcW w:w="1134" w:type="dxa"/>
            <w:tcBorders>
              <w:top w:val="nil"/>
              <w:left w:val="nil"/>
              <w:bottom w:val="single" w:sz="4" w:space="0" w:color="auto"/>
              <w:right w:val="single" w:sz="8" w:space="0" w:color="auto"/>
            </w:tcBorders>
            <w:shd w:val="clear" w:color="auto" w:fill="auto"/>
            <w:noWrap/>
            <w:vAlign w:val="center"/>
            <w:hideMark/>
          </w:tcPr>
          <w:p w14:paraId="5191876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r>
      <w:tr w:rsidR="00114D39" w:rsidRPr="00F61D88" w14:paraId="1762B8B1"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6819194"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3BA7E0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68.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1999, 8 CILINDROS, PLACAS ABJ552F, NUM. DE SERIE 1GAHG39R6X1035608</w:t>
            </w:r>
          </w:p>
        </w:tc>
        <w:tc>
          <w:tcPr>
            <w:tcW w:w="1417" w:type="dxa"/>
            <w:vMerge/>
            <w:tcBorders>
              <w:top w:val="nil"/>
              <w:left w:val="single" w:sz="4" w:space="0" w:color="auto"/>
              <w:bottom w:val="single" w:sz="8" w:space="0" w:color="000000"/>
              <w:right w:val="single" w:sz="4" w:space="0" w:color="auto"/>
            </w:tcBorders>
            <w:vAlign w:val="center"/>
            <w:hideMark/>
          </w:tcPr>
          <w:p w14:paraId="1482CE2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92AA92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4A8C70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c>
          <w:tcPr>
            <w:tcW w:w="1134" w:type="dxa"/>
            <w:tcBorders>
              <w:top w:val="nil"/>
              <w:left w:val="nil"/>
              <w:bottom w:val="single" w:sz="4" w:space="0" w:color="auto"/>
              <w:right w:val="single" w:sz="8" w:space="0" w:color="auto"/>
            </w:tcBorders>
            <w:shd w:val="clear" w:color="auto" w:fill="auto"/>
            <w:noWrap/>
            <w:vAlign w:val="center"/>
            <w:hideMark/>
          </w:tcPr>
          <w:p w14:paraId="09E7A99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r>
      <w:tr w:rsidR="00114D39" w:rsidRPr="00F61D88" w14:paraId="7553A65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1540ACF"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02F7CF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69.Mantenimiento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2012, 8 CILINDROS, PLACAS ABJ565F, NUM. DE SERIE 1GAZG9FG4C1127076</w:t>
            </w:r>
          </w:p>
        </w:tc>
        <w:tc>
          <w:tcPr>
            <w:tcW w:w="1417" w:type="dxa"/>
            <w:vMerge/>
            <w:tcBorders>
              <w:top w:val="nil"/>
              <w:left w:val="single" w:sz="4" w:space="0" w:color="auto"/>
              <w:bottom w:val="single" w:sz="8" w:space="0" w:color="000000"/>
              <w:right w:val="single" w:sz="4" w:space="0" w:color="auto"/>
            </w:tcBorders>
            <w:vAlign w:val="center"/>
            <w:hideMark/>
          </w:tcPr>
          <w:p w14:paraId="48DAF54A"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300E9A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50FA5D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c>
          <w:tcPr>
            <w:tcW w:w="1134" w:type="dxa"/>
            <w:tcBorders>
              <w:top w:val="nil"/>
              <w:left w:val="nil"/>
              <w:bottom w:val="single" w:sz="4" w:space="0" w:color="auto"/>
              <w:right w:val="single" w:sz="8" w:space="0" w:color="auto"/>
            </w:tcBorders>
            <w:shd w:val="clear" w:color="auto" w:fill="auto"/>
            <w:noWrap/>
            <w:vAlign w:val="center"/>
            <w:hideMark/>
          </w:tcPr>
          <w:p w14:paraId="645A3FE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$1,982.76</w:t>
            </w:r>
          </w:p>
        </w:tc>
      </w:tr>
      <w:tr w:rsidR="00114D39" w:rsidRPr="00F61D88" w14:paraId="110DC0F6"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252039E2"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0595F74"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70.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2012, 8 CILINDROS, PLACAS ABJ565F, NUM. DE SERIE 1GAZG9FG4C1127076</w:t>
            </w:r>
          </w:p>
        </w:tc>
        <w:tc>
          <w:tcPr>
            <w:tcW w:w="1417" w:type="dxa"/>
            <w:vMerge/>
            <w:tcBorders>
              <w:top w:val="nil"/>
              <w:left w:val="single" w:sz="4" w:space="0" w:color="auto"/>
              <w:bottom w:val="single" w:sz="8" w:space="0" w:color="000000"/>
              <w:right w:val="single" w:sz="4" w:space="0" w:color="auto"/>
            </w:tcBorders>
            <w:vAlign w:val="center"/>
            <w:hideMark/>
          </w:tcPr>
          <w:p w14:paraId="5FAFC28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4C58EC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A033FC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c>
          <w:tcPr>
            <w:tcW w:w="1134" w:type="dxa"/>
            <w:tcBorders>
              <w:top w:val="nil"/>
              <w:left w:val="nil"/>
              <w:bottom w:val="single" w:sz="4" w:space="0" w:color="auto"/>
              <w:right w:val="single" w:sz="8" w:space="0" w:color="auto"/>
            </w:tcBorders>
            <w:shd w:val="clear" w:color="auto" w:fill="auto"/>
            <w:noWrap/>
            <w:vAlign w:val="center"/>
            <w:hideMark/>
          </w:tcPr>
          <w:p w14:paraId="49B3C80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$3,362.07</w:t>
            </w:r>
          </w:p>
        </w:tc>
      </w:tr>
      <w:tr w:rsidR="00114D39" w:rsidRPr="00F61D88" w14:paraId="3C520C8A"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7B05FF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45EE605"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71. 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MOD.2016, 8 CILIBDROS, PLACAS ABJ571F, NUM DE SERIE 1GAZG9FG8G1242771</w:t>
            </w:r>
          </w:p>
        </w:tc>
        <w:tc>
          <w:tcPr>
            <w:tcW w:w="1417" w:type="dxa"/>
            <w:vMerge/>
            <w:tcBorders>
              <w:top w:val="nil"/>
              <w:left w:val="single" w:sz="4" w:space="0" w:color="auto"/>
              <w:bottom w:val="single" w:sz="8" w:space="0" w:color="000000"/>
              <w:right w:val="single" w:sz="4" w:space="0" w:color="auto"/>
            </w:tcBorders>
            <w:vAlign w:val="center"/>
            <w:hideMark/>
          </w:tcPr>
          <w:p w14:paraId="67AB0C6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806D8C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9B7279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$2,500.00</w:t>
            </w:r>
          </w:p>
        </w:tc>
        <w:tc>
          <w:tcPr>
            <w:tcW w:w="1134" w:type="dxa"/>
            <w:tcBorders>
              <w:top w:val="nil"/>
              <w:left w:val="nil"/>
              <w:bottom w:val="single" w:sz="4" w:space="0" w:color="auto"/>
              <w:right w:val="single" w:sz="8" w:space="0" w:color="auto"/>
            </w:tcBorders>
            <w:shd w:val="clear" w:color="auto" w:fill="auto"/>
            <w:noWrap/>
            <w:vAlign w:val="center"/>
            <w:hideMark/>
          </w:tcPr>
          <w:p w14:paraId="7276381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$2,500.00</w:t>
            </w:r>
          </w:p>
        </w:tc>
      </w:tr>
      <w:tr w:rsidR="00114D39" w:rsidRPr="00F61D88" w14:paraId="6F88A74C"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32B7E9AB"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48C0F4D"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72.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MOD.2016, 8 CILIBDROS, PLACAS ABJ571F, NUM DE SERIE 1GAZG9FG8G1242771</w:t>
            </w:r>
          </w:p>
        </w:tc>
        <w:tc>
          <w:tcPr>
            <w:tcW w:w="1417" w:type="dxa"/>
            <w:vMerge/>
            <w:tcBorders>
              <w:top w:val="nil"/>
              <w:left w:val="single" w:sz="4" w:space="0" w:color="auto"/>
              <w:bottom w:val="single" w:sz="8" w:space="0" w:color="000000"/>
              <w:right w:val="single" w:sz="4" w:space="0" w:color="auto"/>
            </w:tcBorders>
            <w:vAlign w:val="center"/>
            <w:hideMark/>
          </w:tcPr>
          <w:p w14:paraId="1C33D01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AC206E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08E8C0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$3,836.21</w:t>
            </w:r>
          </w:p>
        </w:tc>
        <w:tc>
          <w:tcPr>
            <w:tcW w:w="1134" w:type="dxa"/>
            <w:tcBorders>
              <w:top w:val="nil"/>
              <w:left w:val="nil"/>
              <w:bottom w:val="single" w:sz="4" w:space="0" w:color="auto"/>
              <w:right w:val="single" w:sz="8" w:space="0" w:color="auto"/>
            </w:tcBorders>
            <w:shd w:val="clear" w:color="auto" w:fill="auto"/>
            <w:noWrap/>
            <w:vAlign w:val="center"/>
            <w:hideMark/>
          </w:tcPr>
          <w:p w14:paraId="079EBB6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$3,836.21</w:t>
            </w:r>
          </w:p>
        </w:tc>
      </w:tr>
      <w:tr w:rsidR="00114D39" w:rsidRPr="00F61D88" w14:paraId="337EA2C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8870DFC"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03074A9"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73.Mantenimiento preventivo de vehículos a gasolina 8 CILINDROS, AFINACION MENOR. Incluye suministro de filtro de aire, filtro de aceite y aceite para motor (7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2016, 8 CILINDROS, PLACAS ABJ572F, NUM. DE SERIE 1GAZG9FG3G1290436</w:t>
            </w:r>
          </w:p>
        </w:tc>
        <w:tc>
          <w:tcPr>
            <w:tcW w:w="1417" w:type="dxa"/>
            <w:vMerge/>
            <w:tcBorders>
              <w:top w:val="nil"/>
              <w:left w:val="single" w:sz="4" w:space="0" w:color="auto"/>
              <w:bottom w:val="single" w:sz="8" w:space="0" w:color="000000"/>
              <w:right w:val="single" w:sz="4" w:space="0" w:color="auto"/>
            </w:tcBorders>
            <w:vAlign w:val="center"/>
            <w:hideMark/>
          </w:tcPr>
          <w:p w14:paraId="7DF8316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58B936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6A3D58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$2,500.00</w:t>
            </w:r>
          </w:p>
        </w:tc>
        <w:tc>
          <w:tcPr>
            <w:tcW w:w="1134" w:type="dxa"/>
            <w:tcBorders>
              <w:top w:val="nil"/>
              <w:left w:val="nil"/>
              <w:bottom w:val="single" w:sz="4" w:space="0" w:color="auto"/>
              <w:right w:val="single" w:sz="8" w:space="0" w:color="auto"/>
            </w:tcBorders>
            <w:shd w:val="clear" w:color="auto" w:fill="auto"/>
            <w:noWrap/>
            <w:vAlign w:val="center"/>
            <w:hideMark/>
          </w:tcPr>
          <w:p w14:paraId="16436B7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$2,500.00</w:t>
            </w:r>
          </w:p>
        </w:tc>
      </w:tr>
      <w:tr w:rsidR="00114D39" w:rsidRPr="00F61D88" w14:paraId="790FD1A8"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C367685"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06D8CD4"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74.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CHEVROLET EXPRESS. MOD. 2016, 8 CILINDROS, PLACAS ABJ572F, NUM. DE SERIE 1GAZG9FG3G1290436</w:t>
            </w:r>
          </w:p>
        </w:tc>
        <w:tc>
          <w:tcPr>
            <w:tcW w:w="1417" w:type="dxa"/>
            <w:vMerge/>
            <w:tcBorders>
              <w:top w:val="nil"/>
              <w:left w:val="single" w:sz="4" w:space="0" w:color="auto"/>
              <w:bottom w:val="single" w:sz="8" w:space="0" w:color="000000"/>
              <w:right w:val="single" w:sz="4" w:space="0" w:color="auto"/>
            </w:tcBorders>
            <w:vAlign w:val="center"/>
            <w:hideMark/>
          </w:tcPr>
          <w:p w14:paraId="35C089EB"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677BB3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A56D5D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$3,836.21</w:t>
            </w:r>
          </w:p>
        </w:tc>
        <w:tc>
          <w:tcPr>
            <w:tcW w:w="1134" w:type="dxa"/>
            <w:tcBorders>
              <w:top w:val="nil"/>
              <w:left w:val="nil"/>
              <w:bottom w:val="single" w:sz="4" w:space="0" w:color="auto"/>
              <w:right w:val="single" w:sz="8" w:space="0" w:color="auto"/>
            </w:tcBorders>
            <w:shd w:val="clear" w:color="auto" w:fill="auto"/>
            <w:noWrap/>
            <w:vAlign w:val="center"/>
            <w:hideMark/>
          </w:tcPr>
          <w:p w14:paraId="6056B2A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$3,836.21</w:t>
            </w:r>
          </w:p>
        </w:tc>
      </w:tr>
      <w:tr w:rsidR="00114D39" w:rsidRPr="00F61D88" w14:paraId="6D0438FE"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EEB0DF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A82D6C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75. 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2022, 8 CILINDROS, PLACAS AF2322E, NUM. DE SERIE 1GB3W9E7XNF317248</w:t>
            </w:r>
          </w:p>
        </w:tc>
        <w:tc>
          <w:tcPr>
            <w:tcW w:w="1417" w:type="dxa"/>
            <w:vMerge/>
            <w:tcBorders>
              <w:top w:val="nil"/>
              <w:left w:val="single" w:sz="4" w:space="0" w:color="auto"/>
              <w:bottom w:val="single" w:sz="8" w:space="0" w:color="000000"/>
              <w:right w:val="single" w:sz="4" w:space="0" w:color="auto"/>
            </w:tcBorders>
            <w:vAlign w:val="center"/>
            <w:hideMark/>
          </w:tcPr>
          <w:p w14:paraId="18757BD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E1D874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DDB9F4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$3,000.00</w:t>
            </w:r>
          </w:p>
        </w:tc>
        <w:tc>
          <w:tcPr>
            <w:tcW w:w="1134" w:type="dxa"/>
            <w:tcBorders>
              <w:top w:val="nil"/>
              <w:left w:val="nil"/>
              <w:bottom w:val="single" w:sz="4" w:space="0" w:color="auto"/>
              <w:right w:val="single" w:sz="8" w:space="0" w:color="auto"/>
            </w:tcBorders>
            <w:shd w:val="clear" w:color="auto" w:fill="auto"/>
            <w:noWrap/>
            <w:vAlign w:val="center"/>
            <w:hideMark/>
          </w:tcPr>
          <w:p w14:paraId="6D79998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$3,000.00</w:t>
            </w:r>
          </w:p>
        </w:tc>
      </w:tr>
      <w:tr w:rsidR="00114D39" w:rsidRPr="00F61D88" w14:paraId="485F7306"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60B5DD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D1BB46F"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76. Mantenimiento preventivo de vehículos a gasolina 8 CILINDROS, AFINACION MAYOR. Incluye suministro de filtro de aire, filtro de aceite, aceite para motor (7 litros), filtro de gasolina, bujías de platino (8 piezas), limpieza de inyectores y cuerpo de aceleración y mano de obra. Se realizará revisión de puntos de seguridad y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2022, 8 CILINDROS, PLACAS AF2322E, NUM. DE SERIE 1GB3W9E7XNF317248</w:t>
            </w:r>
          </w:p>
        </w:tc>
        <w:tc>
          <w:tcPr>
            <w:tcW w:w="1417" w:type="dxa"/>
            <w:vMerge/>
            <w:tcBorders>
              <w:top w:val="nil"/>
              <w:left w:val="single" w:sz="4" w:space="0" w:color="auto"/>
              <w:bottom w:val="single" w:sz="8" w:space="0" w:color="000000"/>
              <w:right w:val="single" w:sz="4" w:space="0" w:color="auto"/>
            </w:tcBorders>
            <w:vAlign w:val="center"/>
            <w:hideMark/>
          </w:tcPr>
          <w:p w14:paraId="7AE5CA0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C85831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9028A2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$6,543.10</w:t>
            </w:r>
          </w:p>
        </w:tc>
        <w:tc>
          <w:tcPr>
            <w:tcW w:w="1134" w:type="dxa"/>
            <w:tcBorders>
              <w:top w:val="nil"/>
              <w:left w:val="nil"/>
              <w:bottom w:val="single" w:sz="4" w:space="0" w:color="auto"/>
              <w:right w:val="single" w:sz="8" w:space="0" w:color="auto"/>
            </w:tcBorders>
            <w:shd w:val="clear" w:color="auto" w:fill="auto"/>
            <w:noWrap/>
            <w:vAlign w:val="center"/>
            <w:hideMark/>
          </w:tcPr>
          <w:p w14:paraId="417BE07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$6,543.10</w:t>
            </w:r>
          </w:p>
        </w:tc>
      </w:tr>
      <w:tr w:rsidR="00114D39" w:rsidRPr="00F61D88" w14:paraId="1C58793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0CC8AB2"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1F1762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77. Mantenimiento preventivo de vehículos a gasolina 8 CILINDROS, AFINACION MENOR.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2022, 8 CILINDROS, PLACAS AF2323E, NUM. DE SERIE 1GB3W9E74NF337818</w:t>
            </w:r>
          </w:p>
        </w:tc>
        <w:tc>
          <w:tcPr>
            <w:tcW w:w="1417" w:type="dxa"/>
            <w:vMerge/>
            <w:tcBorders>
              <w:top w:val="nil"/>
              <w:left w:val="single" w:sz="4" w:space="0" w:color="auto"/>
              <w:bottom w:val="single" w:sz="8" w:space="0" w:color="000000"/>
              <w:right w:val="single" w:sz="4" w:space="0" w:color="auto"/>
            </w:tcBorders>
            <w:vAlign w:val="center"/>
            <w:hideMark/>
          </w:tcPr>
          <w:p w14:paraId="774E857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A6220A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18AC5F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$2,758.62</w:t>
            </w:r>
          </w:p>
        </w:tc>
        <w:tc>
          <w:tcPr>
            <w:tcW w:w="1134" w:type="dxa"/>
            <w:tcBorders>
              <w:top w:val="nil"/>
              <w:left w:val="nil"/>
              <w:bottom w:val="single" w:sz="4" w:space="0" w:color="auto"/>
              <w:right w:val="single" w:sz="8" w:space="0" w:color="auto"/>
            </w:tcBorders>
            <w:shd w:val="clear" w:color="auto" w:fill="auto"/>
            <w:noWrap/>
            <w:vAlign w:val="center"/>
            <w:hideMark/>
          </w:tcPr>
          <w:p w14:paraId="03D84EE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$2,758.62</w:t>
            </w:r>
          </w:p>
        </w:tc>
      </w:tr>
      <w:tr w:rsidR="00114D39" w:rsidRPr="00F61D88" w14:paraId="14BC6C6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092E354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CBDBA0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78. Mantenimiento preventivo de vehículos a gasolina 8 CILINDROS, AFINACION MAYOR.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2022, 8 CILINDROS, PLACAS AF2323E, NUM. DE SERIE 1GB3W9E74NF337818</w:t>
            </w:r>
          </w:p>
        </w:tc>
        <w:tc>
          <w:tcPr>
            <w:tcW w:w="1417" w:type="dxa"/>
            <w:vMerge/>
            <w:tcBorders>
              <w:top w:val="nil"/>
              <w:left w:val="single" w:sz="4" w:space="0" w:color="auto"/>
              <w:bottom w:val="single" w:sz="8" w:space="0" w:color="000000"/>
              <w:right w:val="single" w:sz="4" w:space="0" w:color="auto"/>
            </w:tcBorders>
            <w:vAlign w:val="center"/>
            <w:hideMark/>
          </w:tcPr>
          <w:p w14:paraId="2596A05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E91345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391E38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$5,767.24</w:t>
            </w:r>
          </w:p>
        </w:tc>
        <w:tc>
          <w:tcPr>
            <w:tcW w:w="1134" w:type="dxa"/>
            <w:tcBorders>
              <w:top w:val="nil"/>
              <w:left w:val="nil"/>
              <w:bottom w:val="single" w:sz="4" w:space="0" w:color="auto"/>
              <w:right w:val="single" w:sz="8" w:space="0" w:color="auto"/>
            </w:tcBorders>
            <w:shd w:val="clear" w:color="auto" w:fill="auto"/>
            <w:noWrap/>
            <w:vAlign w:val="center"/>
            <w:hideMark/>
          </w:tcPr>
          <w:p w14:paraId="4ED3219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$5,767.24</w:t>
            </w:r>
          </w:p>
        </w:tc>
      </w:tr>
      <w:tr w:rsidR="00114D39" w:rsidRPr="00F61D88" w14:paraId="4E633DD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B96ACDE"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E727C2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79.Mantenimiento preventivo de vehículos a gasolina 8 CILINDROS, AFINACION MAYOR. Incluye suministro de filtro de aire, filtro de aceite y aceite para motor (7 litros) y mano de obra, revisión de puntos de seguridad, monitoreo con herramienta electrónica emitiendo reporte del mismo.                                                                                             </w:t>
            </w:r>
            <w:r w:rsidRPr="00F61D88">
              <w:rPr>
                <w:rFonts w:ascii="Calibri" w:hAnsi="Calibri" w:cs="Calibri"/>
                <w:color w:val="000000"/>
                <w:sz w:val="16"/>
                <w:szCs w:val="16"/>
                <w:lang w:val="es-MX" w:eastAsia="es-MX"/>
              </w:rPr>
              <w:br/>
              <w:t>Descripción del vehículo: CAMIONETA CHEVROLET SILVERADO MOD. 2022, 8 CILINDROS, PLACAS AF2323E, NUM. DE SERIE 1GB3W9E74NF337818</w:t>
            </w:r>
          </w:p>
        </w:tc>
        <w:tc>
          <w:tcPr>
            <w:tcW w:w="1417" w:type="dxa"/>
            <w:vMerge/>
            <w:tcBorders>
              <w:top w:val="nil"/>
              <w:left w:val="single" w:sz="4" w:space="0" w:color="auto"/>
              <w:bottom w:val="single" w:sz="8" w:space="0" w:color="000000"/>
              <w:right w:val="single" w:sz="4" w:space="0" w:color="auto"/>
            </w:tcBorders>
            <w:vAlign w:val="center"/>
            <w:hideMark/>
          </w:tcPr>
          <w:p w14:paraId="0911537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8BB9C5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06AE5C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c>
          <w:tcPr>
            <w:tcW w:w="1134" w:type="dxa"/>
            <w:tcBorders>
              <w:top w:val="nil"/>
              <w:left w:val="nil"/>
              <w:bottom w:val="single" w:sz="4" w:space="0" w:color="auto"/>
              <w:right w:val="single" w:sz="8" w:space="0" w:color="auto"/>
            </w:tcBorders>
            <w:shd w:val="clear" w:color="auto" w:fill="auto"/>
            <w:noWrap/>
            <w:vAlign w:val="center"/>
            <w:hideMark/>
          </w:tcPr>
          <w:p w14:paraId="2FFE6B3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$1,853.45</w:t>
            </w:r>
          </w:p>
        </w:tc>
      </w:tr>
      <w:tr w:rsidR="00114D39" w:rsidRPr="00F61D88" w14:paraId="1AAC4B46"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0478744"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31D1DB5"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80.Mantenimiento preventivo de vehículos a gasolina 8 CILINDROS, AFINACION MAYOR. Incluye suministro de filtro de aire, filtro de aceite, aceite para motor (6 litros), filtro de gasolina, bujías de platino (8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CHRYSLER RAM 2500 MOD. 1999, 8 CILINDROS, PLACAS AF2303E, NUM. DE SRIE 3B7JF26Y1XM596822</w:t>
            </w:r>
          </w:p>
        </w:tc>
        <w:tc>
          <w:tcPr>
            <w:tcW w:w="1417" w:type="dxa"/>
            <w:vMerge/>
            <w:tcBorders>
              <w:top w:val="nil"/>
              <w:left w:val="single" w:sz="4" w:space="0" w:color="auto"/>
              <w:bottom w:val="single" w:sz="8" w:space="0" w:color="000000"/>
              <w:right w:val="single" w:sz="4" w:space="0" w:color="auto"/>
            </w:tcBorders>
            <w:vAlign w:val="center"/>
            <w:hideMark/>
          </w:tcPr>
          <w:p w14:paraId="6F09991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E422C1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BA2659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$3,439.66</w:t>
            </w:r>
          </w:p>
        </w:tc>
        <w:tc>
          <w:tcPr>
            <w:tcW w:w="1134" w:type="dxa"/>
            <w:tcBorders>
              <w:top w:val="nil"/>
              <w:left w:val="nil"/>
              <w:bottom w:val="single" w:sz="4" w:space="0" w:color="auto"/>
              <w:right w:val="single" w:sz="8" w:space="0" w:color="auto"/>
            </w:tcBorders>
            <w:shd w:val="clear" w:color="auto" w:fill="auto"/>
            <w:noWrap/>
            <w:vAlign w:val="center"/>
            <w:hideMark/>
          </w:tcPr>
          <w:p w14:paraId="101F452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$3,439.66</w:t>
            </w:r>
          </w:p>
        </w:tc>
      </w:tr>
      <w:tr w:rsidR="00114D39" w:rsidRPr="00F61D88" w14:paraId="3AAEE7F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ED0840F"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0067262B"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81.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CHEVROLET CHEVY MOD. 2012, 4 CILINDROS, PLACAS ABJ562F, NUM. DE SERIE 3G1SF2ZA7CS112010</w:t>
            </w:r>
          </w:p>
        </w:tc>
        <w:tc>
          <w:tcPr>
            <w:tcW w:w="1417" w:type="dxa"/>
            <w:vMerge/>
            <w:tcBorders>
              <w:top w:val="nil"/>
              <w:left w:val="single" w:sz="4" w:space="0" w:color="auto"/>
              <w:bottom w:val="single" w:sz="8" w:space="0" w:color="000000"/>
              <w:right w:val="single" w:sz="4" w:space="0" w:color="auto"/>
            </w:tcBorders>
            <w:vAlign w:val="center"/>
            <w:hideMark/>
          </w:tcPr>
          <w:p w14:paraId="102FF69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B14F1A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D885FB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c>
          <w:tcPr>
            <w:tcW w:w="1134" w:type="dxa"/>
            <w:tcBorders>
              <w:top w:val="nil"/>
              <w:left w:val="nil"/>
              <w:bottom w:val="single" w:sz="4" w:space="0" w:color="auto"/>
              <w:right w:val="single" w:sz="8" w:space="0" w:color="auto"/>
            </w:tcBorders>
            <w:shd w:val="clear" w:color="auto" w:fill="auto"/>
            <w:noWrap/>
            <w:vAlign w:val="center"/>
            <w:hideMark/>
          </w:tcPr>
          <w:p w14:paraId="43CD6BD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r>
      <w:tr w:rsidR="00114D39" w:rsidRPr="00F61D88" w14:paraId="324B909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6305551A"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E9EC20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82.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CHEVROLET CHEVY MOD. 2012, 4 CILINDROS, PLACAS ABJ562F, NUM. DE SERIE 3G1SF2ZA7CS112010</w:t>
            </w:r>
          </w:p>
        </w:tc>
        <w:tc>
          <w:tcPr>
            <w:tcW w:w="1417" w:type="dxa"/>
            <w:vMerge/>
            <w:tcBorders>
              <w:top w:val="nil"/>
              <w:left w:val="single" w:sz="4" w:space="0" w:color="auto"/>
              <w:bottom w:val="single" w:sz="8" w:space="0" w:color="000000"/>
              <w:right w:val="single" w:sz="4" w:space="0" w:color="auto"/>
            </w:tcBorders>
            <w:vAlign w:val="center"/>
            <w:hideMark/>
          </w:tcPr>
          <w:p w14:paraId="0B85680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7F36DF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70CF604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c>
          <w:tcPr>
            <w:tcW w:w="1134" w:type="dxa"/>
            <w:tcBorders>
              <w:top w:val="nil"/>
              <w:left w:val="nil"/>
              <w:bottom w:val="single" w:sz="4" w:space="0" w:color="auto"/>
              <w:right w:val="single" w:sz="8" w:space="0" w:color="auto"/>
            </w:tcBorders>
            <w:shd w:val="clear" w:color="auto" w:fill="auto"/>
            <w:noWrap/>
            <w:vAlign w:val="center"/>
            <w:hideMark/>
          </w:tcPr>
          <w:p w14:paraId="5EAD1D5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r>
      <w:tr w:rsidR="00114D39" w:rsidRPr="00F61D88" w14:paraId="0F1AD5B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7F5A4C1"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5BE3BA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83.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CHEVROLET CHEVY MODE. 2012, 4 CILINDROS, PLACAS ABJ563F, NUM. DE SERIE, 3G1SF2ZAXCS112194</w:t>
            </w:r>
          </w:p>
        </w:tc>
        <w:tc>
          <w:tcPr>
            <w:tcW w:w="1417" w:type="dxa"/>
            <w:vMerge/>
            <w:tcBorders>
              <w:top w:val="nil"/>
              <w:left w:val="single" w:sz="4" w:space="0" w:color="auto"/>
              <w:bottom w:val="single" w:sz="8" w:space="0" w:color="000000"/>
              <w:right w:val="single" w:sz="4" w:space="0" w:color="auto"/>
            </w:tcBorders>
            <w:vAlign w:val="center"/>
            <w:hideMark/>
          </w:tcPr>
          <w:p w14:paraId="2E046B9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A9F359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8D90B7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c>
          <w:tcPr>
            <w:tcW w:w="1134" w:type="dxa"/>
            <w:tcBorders>
              <w:top w:val="nil"/>
              <w:left w:val="nil"/>
              <w:bottom w:val="single" w:sz="4" w:space="0" w:color="auto"/>
              <w:right w:val="single" w:sz="8" w:space="0" w:color="auto"/>
            </w:tcBorders>
            <w:shd w:val="clear" w:color="auto" w:fill="auto"/>
            <w:noWrap/>
            <w:vAlign w:val="center"/>
            <w:hideMark/>
          </w:tcPr>
          <w:p w14:paraId="499909D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$1,077.59</w:t>
            </w:r>
          </w:p>
        </w:tc>
      </w:tr>
      <w:tr w:rsidR="00114D39" w:rsidRPr="00F61D88" w14:paraId="7962C8E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384D2A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6992F57C"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84.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CHEVROLET CHEVY MODE. 2012, 4 CILINDROS, PLACAS ABJ563F, NUM. DE SERIE, 3G1SF2ZAXCS112194</w:t>
            </w:r>
          </w:p>
        </w:tc>
        <w:tc>
          <w:tcPr>
            <w:tcW w:w="1417" w:type="dxa"/>
            <w:vMerge/>
            <w:tcBorders>
              <w:top w:val="nil"/>
              <w:left w:val="single" w:sz="4" w:space="0" w:color="auto"/>
              <w:bottom w:val="single" w:sz="8" w:space="0" w:color="000000"/>
              <w:right w:val="single" w:sz="4" w:space="0" w:color="auto"/>
            </w:tcBorders>
            <w:vAlign w:val="center"/>
            <w:hideMark/>
          </w:tcPr>
          <w:p w14:paraId="45E0908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31670C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EF0557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c>
          <w:tcPr>
            <w:tcW w:w="1134" w:type="dxa"/>
            <w:tcBorders>
              <w:top w:val="nil"/>
              <w:left w:val="nil"/>
              <w:bottom w:val="single" w:sz="4" w:space="0" w:color="auto"/>
              <w:right w:val="single" w:sz="8" w:space="0" w:color="auto"/>
            </w:tcBorders>
            <w:shd w:val="clear" w:color="auto" w:fill="auto"/>
            <w:noWrap/>
            <w:vAlign w:val="center"/>
            <w:hideMark/>
          </w:tcPr>
          <w:p w14:paraId="050A5B7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$2,284.48</w:t>
            </w:r>
          </w:p>
        </w:tc>
      </w:tr>
      <w:tr w:rsidR="00114D39" w:rsidRPr="00F61D88" w14:paraId="271A968B"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DC2315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DECA8E7"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85.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2012, 4 CILINDROS, PLACAS ABJ566F, NUM. DE SERIE 3N1GD3156DK322936</w:t>
            </w:r>
          </w:p>
        </w:tc>
        <w:tc>
          <w:tcPr>
            <w:tcW w:w="1417" w:type="dxa"/>
            <w:vMerge/>
            <w:tcBorders>
              <w:top w:val="nil"/>
              <w:left w:val="single" w:sz="4" w:space="0" w:color="auto"/>
              <w:bottom w:val="single" w:sz="8" w:space="0" w:color="000000"/>
              <w:right w:val="single" w:sz="4" w:space="0" w:color="auto"/>
            </w:tcBorders>
            <w:vAlign w:val="center"/>
            <w:hideMark/>
          </w:tcPr>
          <w:p w14:paraId="7B18AA3D"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C47DDF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6C1B5E0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70F2A11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33E93CA5"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20E2C56"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34C7B0E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86.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2012, 4 CILINDROS, PLACAS ABJ566F, NUM. DE SERIE 3N1GD3156DK322936</w:t>
            </w:r>
          </w:p>
        </w:tc>
        <w:tc>
          <w:tcPr>
            <w:tcW w:w="1417" w:type="dxa"/>
            <w:vMerge/>
            <w:tcBorders>
              <w:top w:val="nil"/>
              <w:left w:val="single" w:sz="4" w:space="0" w:color="auto"/>
              <w:bottom w:val="single" w:sz="8" w:space="0" w:color="000000"/>
              <w:right w:val="single" w:sz="4" w:space="0" w:color="auto"/>
            </w:tcBorders>
            <w:vAlign w:val="center"/>
            <w:hideMark/>
          </w:tcPr>
          <w:p w14:paraId="6BDADA6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5F9494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077D1AE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c>
          <w:tcPr>
            <w:tcW w:w="1134" w:type="dxa"/>
            <w:tcBorders>
              <w:top w:val="nil"/>
              <w:left w:val="nil"/>
              <w:bottom w:val="single" w:sz="4" w:space="0" w:color="auto"/>
              <w:right w:val="single" w:sz="8" w:space="0" w:color="auto"/>
            </w:tcBorders>
            <w:shd w:val="clear" w:color="auto" w:fill="auto"/>
            <w:noWrap/>
            <w:vAlign w:val="center"/>
            <w:hideMark/>
          </w:tcPr>
          <w:p w14:paraId="657E289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r>
      <w:tr w:rsidR="00114D39" w:rsidRPr="00F61D88" w14:paraId="1A5D97D0"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5C85A7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243368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87.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2012, 4 CILINDROS, PLACAS ABJ567F, NUM DE SERIE 3N1EB31S3DK322361</w:t>
            </w:r>
          </w:p>
        </w:tc>
        <w:tc>
          <w:tcPr>
            <w:tcW w:w="1417" w:type="dxa"/>
            <w:vMerge/>
            <w:tcBorders>
              <w:top w:val="nil"/>
              <w:left w:val="single" w:sz="4" w:space="0" w:color="auto"/>
              <w:bottom w:val="single" w:sz="8" w:space="0" w:color="000000"/>
              <w:right w:val="single" w:sz="4" w:space="0" w:color="auto"/>
            </w:tcBorders>
            <w:vAlign w:val="center"/>
            <w:hideMark/>
          </w:tcPr>
          <w:p w14:paraId="278F0AAB"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5991C1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4DD83DC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7BC6F2C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69E6C742"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1395CB6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74A9C54C"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88. 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2012, 4 CILINDROS, PLACAS ABJ567F, NUM DE SERIE 3N1EB31S3DK322361</w:t>
            </w:r>
          </w:p>
        </w:tc>
        <w:tc>
          <w:tcPr>
            <w:tcW w:w="1417" w:type="dxa"/>
            <w:vMerge/>
            <w:tcBorders>
              <w:top w:val="nil"/>
              <w:left w:val="single" w:sz="4" w:space="0" w:color="auto"/>
              <w:bottom w:val="single" w:sz="8" w:space="0" w:color="000000"/>
              <w:right w:val="single" w:sz="4" w:space="0" w:color="auto"/>
            </w:tcBorders>
            <w:vAlign w:val="center"/>
            <w:hideMark/>
          </w:tcPr>
          <w:p w14:paraId="3002F75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CD85CE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1371445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c>
          <w:tcPr>
            <w:tcW w:w="1134" w:type="dxa"/>
            <w:tcBorders>
              <w:top w:val="nil"/>
              <w:left w:val="nil"/>
              <w:bottom w:val="single" w:sz="4" w:space="0" w:color="auto"/>
              <w:right w:val="single" w:sz="8" w:space="0" w:color="auto"/>
            </w:tcBorders>
            <w:shd w:val="clear" w:color="auto" w:fill="auto"/>
            <w:noWrap/>
            <w:vAlign w:val="center"/>
            <w:hideMark/>
          </w:tcPr>
          <w:p w14:paraId="7B57947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r>
      <w:tr w:rsidR="00114D39" w:rsidRPr="00F61D88" w14:paraId="0433AB64"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557713E7"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54437875"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89. Mantenimiento preventivo de vehículos a gasolina 4 CILINDROS, AFINACION MENOR. Incluye suministro de filtro de aire, filtro de aceite y aceite para motor (4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2016, 4 CILINDROS, PLACAS ABJ570F, NUM. DE SERIE 3N1EB31S0GK331930</w:t>
            </w:r>
          </w:p>
        </w:tc>
        <w:tc>
          <w:tcPr>
            <w:tcW w:w="1417" w:type="dxa"/>
            <w:vMerge/>
            <w:tcBorders>
              <w:top w:val="nil"/>
              <w:left w:val="single" w:sz="4" w:space="0" w:color="auto"/>
              <w:bottom w:val="single" w:sz="8" w:space="0" w:color="000000"/>
              <w:right w:val="single" w:sz="4" w:space="0" w:color="auto"/>
            </w:tcBorders>
            <w:vAlign w:val="center"/>
            <w:hideMark/>
          </w:tcPr>
          <w:p w14:paraId="3B70FDCA"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8C50DB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3AAB1AF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c>
          <w:tcPr>
            <w:tcW w:w="1134" w:type="dxa"/>
            <w:tcBorders>
              <w:top w:val="nil"/>
              <w:left w:val="nil"/>
              <w:bottom w:val="single" w:sz="4" w:space="0" w:color="auto"/>
              <w:right w:val="single" w:sz="8" w:space="0" w:color="auto"/>
            </w:tcBorders>
            <w:shd w:val="clear" w:color="auto" w:fill="auto"/>
            <w:noWrap/>
            <w:vAlign w:val="center"/>
            <w:hideMark/>
          </w:tcPr>
          <w:p w14:paraId="513548B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$1,293.10</w:t>
            </w:r>
          </w:p>
        </w:tc>
      </w:tr>
      <w:tr w:rsidR="00114D39" w:rsidRPr="00F61D88" w14:paraId="531DEC55"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4D42C80F"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1601D226"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90.Mantenimiento preventivo de vehículos a gasolina 4 CILINDROS, AFINACION MAYOR. Incluye suministro de filtro de aire, filtro de aceite, aceite para motor (4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AUTOMOVIL NISSAN TSURU MOD. 2016, 4 CILINDROS, PLACAS ABJ570F, NUM. DE SERIE 3N1EB31S0GK331930</w:t>
            </w:r>
          </w:p>
        </w:tc>
        <w:tc>
          <w:tcPr>
            <w:tcW w:w="1417" w:type="dxa"/>
            <w:vMerge/>
            <w:tcBorders>
              <w:top w:val="nil"/>
              <w:left w:val="single" w:sz="4" w:space="0" w:color="auto"/>
              <w:bottom w:val="single" w:sz="8" w:space="0" w:color="000000"/>
              <w:right w:val="single" w:sz="4" w:space="0" w:color="auto"/>
            </w:tcBorders>
            <w:vAlign w:val="center"/>
            <w:hideMark/>
          </w:tcPr>
          <w:p w14:paraId="5EE7C874"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D02035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51484FA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c>
          <w:tcPr>
            <w:tcW w:w="1134" w:type="dxa"/>
            <w:tcBorders>
              <w:top w:val="nil"/>
              <w:left w:val="nil"/>
              <w:bottom w:val="single" w:sz="4" w:space="0" w:color="auto"/>
              <w:right w:val="single" w:sz="8" w:space="0" w:color="auto"/>
            </w:tcBorders>
            <w:shd w:val="clear" w:color="auto" w:fill="auto"/>
            <w:noWrap/>
            <w:vAlign w:val="center"/>
            <w:hideMark/>
          </w:tcPr>
          <w:p w14:paraId="5E252C3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$2,112.07</w:t>
            </w:r>
          </w:p>
        </w:tc>
      </w:tr>
      <w:tr w:rsidR="00114D39" w:rsidRPr="00F61D88" w14:paraId="7940A127" w14:textId="77777777" w:rsidTr="000A47C6">
        <w:trPr>
          <w:trHeight w:hRule="exact" w:val="227"/>
        </w:trPr>
        <w:tc>
          <w:tcPr>
            <w:tcW w:w="681" w:type="dxa"/>
            <w:vMerge/>
            <w:tcBorders>
              <w:top w:val="nil"/>
              <w:left w:val="single" w:sz="8" w:space="0" w:color="auto"/>
              <w:bottom w:val="single" w:sz="8" w:space="0" w:color="000000"/>
              <w:right w:val="single" w:sz="4" w:space="0" w:color="auto"/>
            </w:tcBorders>
            <w:vAlign w:val="center"/>
            <w:hideMark/>
          </w:tcPr>
          <w:p w14:paraId="3E00551E"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2DCE2A6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91.Mantenimiento preventivo de vehículos a gasolina 4 CILINDROS, AFINACION MENOR. Incluye suministro de filtro de aire, filtro de aceite y aceite para motor (5 litros) y mano de obra, revisión de puntos de seguridad, monitoreo con herramienta electrónica emitiendo reporte del mismo.</w:t>
            </w:r>
            <w:r w:rsidRPr="00F61D88">
              <w:rPr>
                <w:rFonts w:ascii="Calibri" w:hAnsi="Calibri" w:cs="Calibri"/>
                <w:color w:val="000000"/>
                <w:sz w:val="16"/>
                <w:szCs w:val="16"/>
                <w:lang w:val="es-MX" w:eastAsia="es-MX"/>
              </w:rPr>
              <w:br/>
              <w:t>Descripción del vehículo: CAMIONETA FORD RANGER MOD. 2011, 4 CILINDROS, PLACAS AF2309E, NUM. DE SERIE 8AFER5AD5B6336150</w:t>
            </w:r>
          </w:p>
        </w:tc>
        <w:tc>
          <w:tcPr>
            <w:tcW w:w="1417" w:type="dxa"/>
            <w:vMerge/>
            <w:tcBorders>
              <w:top w:val="nil"/>
              <w:left w:val="single" w:sz="4" w:space="0" w:color="auto"/>
              <w:bottom w:val="single" w:sz="8" w:space="0" w:color="000000"/>
              <w:right w:val="single" w:sz="4" w:space="0" w:color="auto"/>
            </w:tcBorders>
            <w:vAlign w:val="center"/>
            <w:hideMark/>
          </w:tcPr>
          <w:p w14:paraId="593C93D8"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4009FB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nil"/>
              <w:left w:val="single" w:sz="8" w:space="0" w:color="auto"/>
              <w:bottom w:val="single" w:sz="4" w:space="0" w:color="auto"/>
              <w:right w:val="single" w:sz="4" w:space="0" w:color="auto"/>
            </w:tcBorders>
            <w:shd w:val="clear" w:color="auto" w:fill="auto"/>
            <w:noWrap/>
            <w:vAlign w:val="center"/>
            <w:hideMark/>
          </w:tcPr>
          <w:p w14:paraId="26FACAB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$1,422.41</w:t>
            </w:r>
          </w:p>
        </w:tc>
        <w:tc>
          <w:tcPr>
            <w:tcW w:w="1134" w:type="dxa"/>
            <w:tcBorders>
              <w:top w:val="nil"/>
              <w:left w:val="nil"/>
              <w:bottom w:val="single" w:sz="4" w:space="0" w:color="auto"/>
              <w:right w:val="single" w:sz="8" w:space="0" w:color="auto"/>
            </w:tcBorders>
            <w:shd w:val="clear" w:color="auto" w:fill="auto"/>
            <w:noWrap/>
            <w:vAlign w:val="center"/>
            <w:hideMark/>
          </w:tcPr>
          <w:p w14:paraId="7E40065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$1,422.41</w:t>
            </w:r>
          </w:p>
        </w:tc>
      </w:tr>
      <w:tr w:rsidR="00114D39" w:rsidRPr="00F61D88" w14:paraId="2F805F68" w14:textId="77777777" w:rsidTr="000A47C6">
        <w:trPr>
          <w:trHeight w:hRule="exact" w:val="227"/>
        </w:trPr>
        <w:tc>
          <w:tcPr>
            <w:tcW w:w="681" w:type="dxa"/>
            <w:vMerge/>
            <w:tcBorders>
              <w:top w:val="nil"/>
              <w:left w:val="single" w:sz="8" w:space="0" w:color="auto"/>
              <w:bottom w:val="nil"/>
              <w:right w:val="single" w:sz="4" w:space="0" w:color="auto"/>
            </w:tcBorders>
            <w:vAlign w:val="center"/>
            <w:hideMark/>
          </w:tcPr>
          <w:p w14:paraId="3F735C1D"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nil"/>
              <w:left w:val="nil"/>
              <w:bottom w:val="single" w:sz="4" w:space="0" w:color="auto"/>
              <w:right w:val="nil"/>
            </w:tcBorders>
            <w:shd w:val="clear" w:color="auto" w:fill="auto"/>
            <w:hideMark/>
          </w:tcPr>
          <w:p w14:paraId="47A1A39E"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92. Mantenimiento preventivo de vehículos a gasolina 4 CILINDROS, AFINACION MAYOR. Incluye suministro de filtro de aire, filtro de aceite, aceite para motor (5 litros), filtro de gasolina, bujías de platino (4 piezas), limpieza de inyectores y cuerpo de aceleración y mano de obra. Se realizará revisión de puntos de seguridad y monitoreo con herramienta electrónica emitiendo reporte del mismo</w:t>
            </w:r>
            <w:r w:rsidRPr="00F61D88">
              <w:rPr>
                <w:rFonts w:ascii="Calibri" w:hAnsi="Calibri" w:cs="Calibri"/>
                <w:color w:val="000000"/>
                <w:sz w:val="16"/>
                <w:szCs w:val="16"/>
                <w:lang w:val="es-MX" w:eastAsia="es-MX"/>
              </w:rPr>
              <w:br/>
              <w:t>Descripción del vehículo: CAMIONETA FORD RANGER MOD. 2011, 4 CILINDROS, PLACAS AF2309E, NUM. DE SERIE 8AFER5AD5B6336150</w:t>
            </w:r>
          </w:p>
        </w:tc>
        <w:tc>
          <w:tcPr>
            <w:tcW w:w="1417" w:type="dxa"/>
            <w:vMerge/>
            <w:tcBorders>
              <w:top w:val="nil"/>
              <w:left w:val="single" w:sz="4" w:space="0" w:color="auto"/>
              <w:bottom w:val="single" w:sz="4" w:space="0" w:color="auto"/>
              <w:right w:val="single" w:sz="4" w:space="0" w:color="auto"/>
            </w:tcBorders>
            <w:vAlign w:val="center"/>
            <w:hideMark/>
          </w:tcPr>
          <w:p w14:paraId="1F0ED17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687BA9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0E41A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$2,413.79</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6DFA1EE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$2,413.79</w:t>
            </w:r>
          </w:p>
        </w:tc>
      </w:tr>
      <w:tr w:rsidR="00114D39" w:rsidRPr="00F61D88" w14:paraId="3DD738A7" w14:textId="77777777" w:rsidTr="000A47C6">
        <w:trPr>
          <w:trHeight w:hRule="exact" w:val="227"/>
        </w:trPr>
        <w:tc>
          <w:tcPr>
            <w:tcW w:w="681" w:type="dxa"/>
            <w:tcBorders>
              <w:top w:val="nil"/>
              <w:left w:val="single" w:sz="8" w:space="0" w:color="auto"/>
              <w:bottom w:val="single" w:sz="8" w:space="0" w:color="000000"/>
              <w:right w:val="single" w:sz="4" w:space="0" w:color="auto"/>
            </w:tcBorders>
            <w:vAlign w:val="center"/>
          </w:tcPr>
          <w:p w14:paraId="6AD8EA60" w14:textId="77777777" w:rsidR="00114D39" w:rsidRPr="00F61D88" w:rsidRDefault="00114D39" w:rsidP="000A47C6">
            <w:pPr>
              <w:rPr>
                <w:rFonts w:ascii="Calibri" w:hAnsi="Calibri" w:cs="Calibri"/>
                <w:b/>
                <w:bCs/>
                <w:color w:val="000000"/>
                <w:sz w:val="16"/>
                <w:szCs w:val="16"/>
                <w:lang w:val="es-MX" w:eastAsia="es-MX"/>
              </w:rPr>
            </w:pPr>
          </w:p>
        </w:tc>
        <w:tc>
          <w:tcPr>
            <w:tcW w:w="3562" w:type="dxa"/>
            <w:tcBorders>
              <w:top w:val="single" w:sz="4" w:space="0" w:color="auto"/>
              <w:left w:val="nil"/>
              <w:bottom w:val="single" w:sz="8" w:space="0" w:color="auto"/>
              <w:right w:val="nil"/>
            </w:tcBorders>
            <w:shd w:val="clear" w:color="auto" w:fill="auto"/>
          </w:tcPr>
          <w:p w14:paraId="1EA45DA9" w14:textId="77777777" w:rsidR="00114D39" w:rsidRPr="00F61D88" w:rsidRDefault="00114D39" w:rsidP="000A47C6">
            <w:pPr>
              <w:rPr>
                <w:rFonts w:ascii="Calibri" w:hAnsi="Calibri" w:cs="Calibri"/>
                <w:color w:val="000000"/>
                <w:sz w:val="16"/>
                <w:szCs w:val="16"/>
                <w:lang w:val="es-MX" w:eastAsia="es-MX"/>
              </w:rPr>
            </w:pPr>
          </w:p>
        </w:tc>
        <w:tc>
          <w:tcPr>
            <w:tcW w:w="1417" w:type="dxa"/>
            <w:tcBorders>
              <w:top w:val="single" w:sz="4" w:space="0" w:color="auto"/>
              <w:left w:val="single" w:sz="4" w:space="0" w:color="auto"/>
              <w:bottom w:val="single" w:sz="8" w:space="0" w:color="000000"/>
              <w:right w:val="single" w:sz="4" w:space="0" w:color="auto"/>
            </w:tcBorders>
            <w:vAlign w:val="center"/>
          </w:tcPr>
          <w:p w14:paraId="22A9EEBE"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single" w:sz="4" w:space="0" w:color="auto"/>
              <w:left w:val="nil"/>
              <w:bottom w:val="single" w:sz="8" w:space="0" w:color="auto"/>
              <w:right w:val="nil"/>
            </w:tcBorders>
            <w:shd w:val="clear" w:color="auto" w:fill="auto"/>
            <w:noWrap/>
            <w:vAlign w:val="center"/>
          </w:tcPr>
          <w:p w14:paraId="6C38BA66" w14:textId="77777777" w:rsidR="00114D39" w:rsidRPr="00F61D88" w:rsidRDefault="00114D39" w:rsidP="000A47C6">
            <w:pPr>
              <w:jc w:val="center"/>
              <w:rPr>
                <w:rFonts w:ascii="Calibri" w:hAnsi="Calibri" w:cs="Calibri"/>
                <w:color w:val="000000"/>
                <w:sz w:val="16"/>
                <w:szCs w:val="16"/>
                <w:lang w:val="es-MX" w:eastAsia="es-MX"/>
              </w:rPr>
            </w:pP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753D0EA" w14:textId="77777777" w:rsidR="00114D39" w:rsidRPr="00F61D88" w:rsidRDefault="00114D39" w:rsidP="000A47C6">
            <w:pPr>
              <w:jc w:val="center"/>
              <w:rPr>
                <w:rFonts w:ascii="Calibri" w:hAnsi="Calibri" w:cs="Calibri"/>
                <w:b/>
                <w:color w:val="000000"/>
                <w:sz w:val="16"/>
                <w:szCs w:val="16"/>
                <w:lang w:val="es-MX" w:eastAsia="es-MX"/>
              </w:rPr>
            </w:pPr>
            <w:r w:rsidRPr="00F61D88">
              <w:rPr>
                <w:rFonts w:ascii="Calibri" w:hAnsi="Calibri" w:cs="Calibri"/>
                <w:b/>
                <w:color w:val="000000"/>
                <w:sz w:val="16"/>
                <w:szCs w:val="16"/>
                <w:lang w:val="es-MX" w:eastAsia="es-MX"/>
              </w:rPr>
              <w:t>SUBTOTAL:</w:t>
            </w:r>
          </w:p>
        </w:tc>
        <w:tc>
          <w:tcPr>
            <w:tcW w:w="1134" w:type="dxa"/>
            <w:tcBorders>
              <w:top w:val="single" w:sz="4" w:space="0" w:color="auto"/>
              <w:left w:val="nil"/>
              <w:bottom w:val="single" w:sz="4" w:space="0" w:color="auto"/>
              <w:right w:val="single" w:sz="8" w:space="0" w:color="auto"/>
            </w:tcBorders>
            <w:shd w:val="clear" w:color="auto" w:fill="auto"/>
            <w:noWrap/>
            <w:vAlign w:val="center"/>
          </w:tcPr>
          <w:p w14:paraId="45829692" w14:textId="77777777" w:rsidR="00114D39" w:rsidRPr="00F61D88" w:rsidRDefault="00114D39" w:rsidP="000A47C6">
            <w:pPr>
              <w:jc w:val="center"/>
              <w:rPr>
                <w:rFonts w:ascii="Calibri" w:hAnsi="Calibri" w:cs="Calibri"/>
                <w:b/>
                <w:color w:val="000000"/>
                <w:sz w:val="16"/>
                <w:szCs w:val="16"/>
                <w:lang w:val="es-MX" w:eastAsia="es-MX"/>
              </w:rPr>
            </w:pPr>
            <w:r w:rsidRPr="00F61D88">
              <w:rPr>
                <w:rFonts w:ascii="Calibri" w:hAnsi="Calibri" w:cs="Calibri"/>
                <w:b/>
                <w:color w:val="000000"/>
                <w:sz w:val="16"/>
                <w:szCs w:val="16"/>
                <w:lang w:val="es-MX" w:eastAsia="es-MX"/>
              </w:rPr>
              <w:t>$212,525.87</w:t>
            </w:r>
          </w:p>
        </w:tc>
      </w:tr>
    </w:tbl>
    <w:p w14:paraId="04A541CD" w14:textId="77777777" w:rsidR="00114D39" w:rsidRPr="00F61D88" w:rsidRDefault="00114D39" w:rsidP="00114D39">
      <w:pPr>
        <w:pStyle w:val="Sangradetextonormal"/>
        <w:ind w:left="0"/>
        <w:jc w:val="both"/>
        <w:rPr>
          <w:rFonts w:ascii="Arial" w:hAnsi="Arial" w:cs="Arial"/>
          <w:b/>
          <w:sz w:val="16"/>
          <w:szCs w:val="16"/>
        </w:rPr>
      </w:pPr>
    </w:p>
    <w:tbl>
      <w:tblPr>
        <w:tblW w:w="8779" w:type="dxa"/>
        <w:tblCellMar>
          <w:left w:w="70" w:type="dxa"/>
          <w:right w:w="70" w:type="dxa"/>
        </w:tblCellMar>
        <w:tblLook w:val="04A0" w:firstRow="1" w:lastRow="0" w:firstColumn="1" w:lastColumn="0" w:noHBand="0" w:noVBand="1"/>
      </w:tblPr>
      <w:tblGrid>
        <w:gridCol w:w="680"/>
        <w:gridCol w:w="3550"/>
        <w:gridCol w:w="1411"/>
        <w:gridCol w:w="851"/>
        <w:gridCol w:w="1153"/>
        <w:gridCol w:w="1134"/>
      </w:tblGrid>
      <w:tr w:rsidR="00114D39" w:rsidRPr="00F61D88" w14:paraId="2685B09D" w14:textId="77777777" w:rsidTr="000A47C6">
        <w:trPr>
          <w:trHeight w:hRule="exact" w:val="227"/>
        </w:trPr>
        <w:tc>
          <w:tcPr>
            <w:tcW w:w="68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2DA14DC"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Partida</w:t>
            </w:r>
          </w:p>
        </w:tc>
        <w:tc>
          <w:tcPr>
            <w:tcW w:w="3550" w:type="dxa"/>
            <w:tcBorders>
              <w:top w:val="single" w:sz="8" w:space="0" w:color="auto"/>
              <w:left w:val="nil"/>
              <w:bottom w:val="single" w:sz="4" w:space="0" w:color="auto"/>
              <w:right w:val="single" w:sz="4" w:space="0" w:color="auto"/>
            </w:tcBorders>
            <w:shd w:val="clear" w:color="000000" w:fill="D9D9D9"/>
            <w:vAlign w:val="center"/>
            <w:hideMark/>
          </w:tcPr>
          <w:p w14:paraId="135F2F64"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Descripción</w:t>
            </w:r>
          </w:p>
        </w:tc>
        <w:tc>
          <w:tcPr>
            <w:tcW w:w="1411" w:type="dxa"/>
            <w:tcBorders>
              <w:top w:val="single" w:sz="8" w:space="0" w:color="auto"/>
              <w:left w:val="nil"/>
              <w:bottom w:val="single" w:sz="4" w:space="0" w:color="auto"/>
              <w:right w:val="single" w:sz="4" w:space="0" w:color="auto"/>
            </w:tcBorders>
            <w:shd w:val="clear" w:color="000000" w:fill="D9D9D9"/>
            <w:vAlign w:val="center"/>
            <w:hideMark/>
          </w:tcPr>
          <w:p w14:paraId="45A9BF48"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Unidad de Medida</w:t>
            </w:r>
          </w:p>
        </w:tc>
        <w:tc>
          <w:tcPr>
            <w:tcW w:w="851" w:type="dxa"/>
            <w:tcBorders>
              <w:top w:val="single" w:sz="8" w:space="0" w:color="auto"/>
              <w:left w:val="nil"/>
              <w:bottom w:val="single" w:sz="4" w:space="0" w:color="auto"/>
              <w:right w:val="nil"/>
            </w:tcBorders>
            <w:shd w:val="clear" w:color="000000" w:fill="D9D9D9"/>
            <w:noWrap/>
            <w:vAlign w:val="center"/>
            <w:hideMark/>
          </w:tcPr>
          <w:p w14:paraId="1C1C1097"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Cantidad</w:t>
            </w:r>
          </w:p>
        </w:tc>
        <w:tc>
          <w:tcPr>
            <w:tcW w:w="1153"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BB525C0"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 xml:space="preserve">Importe mensual </w:t>
            </w:r>
            <w:r w:rsidRPr="00F61D88">
              <w:rPr>
                <w:rFonts w:ascii="Calibri" w:hAnsi="Calibri" w:cs="Calibri"/>
                <w:b/>
                <w:bCs/>
                <w:color w:val="000000"/>
                <w:sz w:val="16"/>
                <w:szCs w:val="16"/>
                <w:lang w:val="es-MX" w:eastAsia="es-MX"/>
              </w:rPr>
              <w:br/>
              <w:t>antes de IVA</w:t>
            </w:r>
          </w:p>
        </w:tc>
        <w:tc>
          <w:tcPr>
            <w:tcW w:w="1134" w:type="dxa"/>
            <w:tcBorders>
              <w:top w:val="single" w:sz="8" w:space="0" w:color="auto"/>
              <w:left w:val="nil"/>
              <w:bottom w:val="single" w:sz="4" w:space="0" w:color="auto"/>
              <w:right w:val="single" w:sz="8" w:space="0" w:color="auto"/>
            </w:tcBorders>
            <w:shd w:val="clear" w:color="000000" w:fill="D9D9D9"/>
            <w:vAlign w:val="center"/>
            <w:hideMark/>
          </w:tcPr>
          <w:p w14:paraId="6F764017" w14:textId="77777777" w:rsidR="00114D39" w:rsidRPr="00F61D88" w:rsidRDefault="00114D39" w:rsidP="000A47C6">
            <w:pPr>
              <w:jc w:val="center"/>
              <w:rPr>
                <w:rFonts w:ascii="Calibri" w:hAnsi="Calibri" w:cs="Calibri"/>
                <w:b/>
                <w:bCs/>
                <w:sz w:val="16"/>
                <w:szCs w:val="16"/>
                <w:lang w:val="es-MX" w:eastAsia="es-MX"/>
              </w:rPr>
            </w:pPr>
            <w:r w:rsidRPr="00F61D88">
              <w:rPr>
                <w:rFonts w:ascii="Calibri" w:hAnsi="Calibri" w:cs="Calibri"/>
                <w:b/>
                <w:bCs/>
                <w:sz w:val="16"/>
                <w:szCs w:val="16"/>
                <w:lang w:val="es-MX" w:eastAsia="es-MX"/>
              </w:rPr>
              <w:t>Precio Total antes de IVA</w:t>
            </w:r>
          </w:p>
        </w:tc>
      </w:tr>
      <w:tr w:rsidR="00114D39" w:rsidRPr="00F61D88" w14:paraId="52719C96" w14:textId="77777777" w:rsidTr="000A47C6">
        <w:trPr>
          <w:trHeight w:hRule="exact" w:val="227"/>
        </w:trPr>
        <w:tc>
          <w:tcPr>
            <w:tcW w:w="680" w:type="dxa"/>
            <w:vMerge w:val="restart"/>
            <w:tcBorders>
              <w:top w:val="nil"/>
              <w:left w:val="single" w:sz="8" w:space="0" w:color="auto"/>
              <w:bottom w:val="single" w:sz="8" w:space="0" w:color="000000"/>
              <w:right w:val="single" w:sz="4" w:space="0" w:color="auto"/>
            </w:tcBorders>
            <w:shd w:val="clear" w:color="auto" w:fill="auto"/>
            <w:noWrap/>
            <w:hideMark/>
          </w:tcPr>
          <w:p w14:paraId="71D52D0E" w14:textId="77777777" w:rsidR="00114D39" w:rsidRPr="00F61D88" w:rsidRDefault="00114D39" w:rsidP="000A47C6">
            <w:pPr>
              <w:jc w:val="center"/>
              <w:rPr>
                <w:rFonts w:ascii="Calibri" w:hAnsi="Calibri" w:cs="Calibri"/>
                <w:b/>
                <w:bCs/>
                <w:color w:val="000000"/>
                <w:sz w:val="16"/>
                <w:szCs w:val="16"/>
                <w:lang w:val="es-MX" w:eastAsia="es-MX"/>
              </w:rPr>
            </w:pPr>
            <w:r w:rsidRPr="00F61D88">
              <w:rPr>
                <w:rFonts w:ascii="Calibri" w:hAnsi="Calibri" w:cs="Calibri"/>
                <w:b/>
                <w:bCs/>
                <w:color w:val="000000"/>
                <w:sz w:val="16"/>
                <w:szCs w:val="16"/>
                <w:lang w:val="es-MX" w:eastAsia="es-MX"/>
              </w:rPr>
              <w:t>4</w:t>
            </w:r>
          </w:p>
        </w:tc>
        <w:tc>
          <w:tcPr>
            <w:tcW w:w="3550" w:type="dxa"/>
            <w:tcBorders>
              <w:top w:val="nil"/>
              <w:left w:val="nil"/>
              <w:bottom w:val="single" w:sz="4" w:space="0" w:color="auto"/>
              <w:right w:val="nil"/>
            </w:tcBorders>
            <w:shd w:val="clear" w:color="auto" w:fill="auto"/>
            <w:hideMark/>
          </w:tcPr>
          <w:p w14:paraId="1A2E70DE" w14:textId="77777777" w:rsidR="00114D39" w:rsidRPr="00F61D88" w:rsidRDefault="00114D39" w:rsidP="000A47C6">
            <w:pPr>
              <w:spacing w:after="240"/>
              <w:rPr>
                <w:rFonts w:ascii="Calibri" w:hAnsi="Calibri" w:cs="Calibri"/>
                <w:color w:val="000000"/>
                <w:sz w:val="16"/>
                <w:szCs w:val="16"/>
                <w:lang w:val="es-MX" w:eastAsia="es-MX"/>
              </w:rPr>
            </w:pPr>
            <w:r w:rsidRPr="00F61D88">
              <w:rPr>
                <w:rFonts w:ascii="Calibri" w:hAnsi="Calibri" w:cs="Calibri"/>
                <w:b/>
                <w:bCs/>
                <w:color w:val="000000"/>
                <w:sz w:val="16"/>
                <w:szCs w:val="16"/>
                <w:lang w:val="es-MX" w:eastAsia="es-MX"/>
              </w:rPr>
              <w:t>ADQUISICION DE LLANTAS. Incluye 12 subpartidas</w:t>
            </w:r>
            <w:r w:rsidRPr="00F61D88">
              <w:rPr>
                <w:rFonts w:ascii="Calibri" w:hAnsi="Calibri" w:cs="Calibri"/>
                <w:color w:val="000000"/>
                <w:sz w:val="16"/>
                <w:szCs w:val="16"/>
                <w:lang w:val="es-MX" w:eastAsia="es-MX"/>
              </w:rPr>
              <w:br/>
            </w:r>
          </w:p>
        </w:tc>
        <w:tc>
          <w:tcPr>
            <w:tcW w:w="1411" w:type="dxa"/>
            <w:vMerge w:val="restart"/>
            <w:tcBorders>
              <w:top w:val="nil"/>
              <w:left w:val="single" w:sz="4" w:space="0" w:color="auto"/>
              <w:bottom w:val="single" w:sz="8" w:space="0" w:color="000000"/>
              <w:right w:val="single" w:sz="4" w:space="0" w:color="auto"/>
            </w:tcBorders>
            <w:shd w:val="clear" w:color="auto" w:fill="auto"/>
            <w:hideMark/>
          </w:tcPr>
          <w:p w14:paraId="02ACB50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Pieza</w:t>
            </w:r>
          </w:p>
        </w:tc>
        <w:tc>
          <w:tcPr>
            <w:tcW w:w="851" w:type="dxa"/>
            <w:tcBorders>
              <w:top w:val="nil"/>
              <w:left w:val="nil"/>
              <w:bottom w:val="single" w:sz="4" w:space="0" w:color="auto"/>
              <w:right w:val="nil"/>
            </w:tcBorders>
            <w:shd w:val="clear" w:color="000000" w:fill="D9D9D9"/>
            <w:noWrap/>
            <w:hideMark/>
          </w:tcPr>
          <w:p w14:paraId="36A90F0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c>
          <w:tcPr>
            <w:tcW w:w="1153" w:type="dxa"/>
            <w:tcBorders>
              <w:top w:val="nil"/>
              <w:left w:val="single" w:sz="8" w:space="0" w:color="auto"/>
              <w:bottom w:val="single" w:sz="4" w:space="0" w:color="auto"/>
              <w:right w:val="single" w:sz="4" w:space="0" w:color="auto"/>
            </w:tcBorders>
            <w:shd w:val="clear" w:color="000000" w:fill="D9D9D9"/>
            <w:noWrap/>
            <w:hideMark/>
          </w:tcPr>
          <w:p w14:paraId="0EB3533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c>
          <w:tcPr>
            <w:tcW w:w="1134" w:type="dxa"/>
            <w:tcBorders>
              <w:top w:val="nil"/>
              <w:left w:val="nil"/>
              <w:bottom w:val="single" w:sz="4" w:space="0" w:color="auto"/>
              <w:right w:val="single" w:sz="8" w:space="0" w:color="auto"/>
            </w:tcBorders>
            <w:shd w:val="clear" w:color="000000" w:fill="D9D9D9"/>
            <w:noWrap/>
            <w:hideMark/>
          </w:tcPr>
          <w:p w14:paraId="108B7E1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w:t>
            </w:r>
          </w:p>
        </w:tc>
      </w:tr>
      <w:tr w:rsidR="00114D39" w:rsidRPr="00F61D88" w14:paraId="07798A44"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6B910AF8"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365EBC3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1.Suministro e instalación de llanta LT245/75/R16 BRIGESTONE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CHEVROLET EXPRESS MOD. 2007 PLACAS ABJ559F, NUM. DE SERIE 1GAHG39U571134912</w:t>
            </w:r>
          </w:p>
        </w:tc>
        <w:tc>
          <w:tcPr>
            <w:tcW w:w="1411" w:type="dxa"/>
            <w:vMerge/>
            <w:tcBorders>
              <w:top w:val="nil"/>
              <w:left w:val="single" w:sz="4" w:space="0" w:color="auto"/>
              <w:bottom w:val="single" w:sz="8" w:space="0" w:color="000000"/>
              <w:right w:val="single" w:sz="4" w:space="0" w:color="auto"/>
            </w:tcBorders>
            <w:vAlign w:val="center"/>
            <w:hideMark/>
          </w:tcPr>
          <w:p w14:paraId="6B664D1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EA8220D"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232F3DA4"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5,306.03 </w:t>
            </w:r>
          </w:p>
        </w:tc>
        <w:tc>
          <w:tcPr>
            <w:tcW w:w="1134" w:type="dxa"/>
            <w:tcBorders>
              <w:top w:val="nil"/>
              <w:left w:val="nil"/>
              <w:bottom w:val="single" w:sz="4" w:space="0" w:color="auto"/>
              <w:right w:val="single" w:sz="8" w:space="0" w:color="auto"/>
            </w:tcBorders>
            <w:shd w:val="clear" w:color="auto" w:fill="auto"/>
            <w:noWrap/>
            <w:vAlign w:val="center"/>
            <w:hideMark/>
          </w:tcPr>
          <w:p w14:paraId="665C8C2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$21,224.12</w:t>
            </w:r>
          </w:p>
        </w:tc>
      </w:tr>
      <w:tr w:rsidR="00114D39" w:rsidRPr="00F61D88" w14:paraId="11F2154F"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5CB9FADD"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65D9D7E9"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 Suministro e instalación de llanta 195/R15C TRANSFORCE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NISSAN ESTACAS MOD. 2012, PLACAS AF2311E, NUM. DE SERIE 3N6DD25T9CK006314</w:t>
            </w:r>
          </w:p>
        </w:tc>
        <w:tc>
          <w:tcPr>
            <w:tcW w:w="1411" w:type="dxa"/>
            <w:vMerge/>
            <w:tcBorders>
              <w:top w:val="nil"/>
              <w:left w:val="single" w:sz="4" w:space="0" w:color="auto"/>
              <w:bottom w:val="single" w:sz="8" w:space="0" w:color="000000"/>
              <w:right w:val="single" w:sz="4" w:space="0" w:color="auto"/>
            </w:tcBorders>
            <w:vAlign w:val="center"/>
            <w:hideMark/>
          </w:tcPr>
          <w:p w14:paraId="713CE78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4889FBE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7090D39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3,413.79 </w:t>
            </w:r>
          </w:p>
        </w:tc>
        <w:tc>
          <w:tcPr>
            <w:tcW w:w="1134" w:type="dxa"/>
            <w:tcBorders>
              <w:top w:val="nil"/>
              <w:left w:val="nil"/>
              <w:bottom w:val="single" w:sz="4" w:space="0" w:color="auto"/>
              <w:right w:val="single" w:sz="8" w:space="0" w:color="auto"/>
            </w:tcBorders>
            <w:shd w:val="clear" w:color="auto" w:fill="auto"/>
            <w:noWrap/>
            <w:vAlign w:val="center"/>
            <w:hideMark/>
          </w:tcPr>
          <w:p w14:paraId="7F12DE9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$13,655.16</w:t>
            </w:r>
          </w:p>
        </w:tc>
      </w:tr>
      <w:tr w:rsidR="00114D39" w:rsidRPr="00F61D88" w14:paraId="4FA9DDD9"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0F283212"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1415A32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3. Suministro e instalación de llanta 195/R15C TRANSFORCE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NISSAN ESTACAS MOD. 2014, PLACAS AF2315E, NUM. DE SERIE 3N6DD25T0EK020699</w:t>
            </w:r>
          </w:p>
        </w:tc>
        <w:tc>
          <w:tcPr>
            <w:tcW w:w="1411" w:type="dxa"/>
            <w:vMerge/>
            <w:tcBorders>
              <w:top w:val="nil"/>
              <w:left w:val="single" w:sz="4" w:space="0" w:color="auto"/>
              <w:bottom w:val="single" w:sz="8" w:space="0" w:color="000000"/>
              <w:right w:val="single" w:sz="4" w:space="0" w:color="auto"/>
            </w:tcBorders>
            <w:vAlign w:val="center"/>
            <w:hideMark/>
          </w:tcPr>
          <w:p w14:paraId="1D1FBA2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5350E2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vAlign w:val="center"/>
            <w:hideMark/>
          </w:tcPr>
          <w:p w14:paraId="3F6C0F6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3,413.79 </w:t>
            </w:r>
          </w:p>
        </w:tc>
        <w:tc>
          <w:tcPr>
            <w:tcW w:w="1134" w:type="dxa"/>
            <w:tcBorders>
              <w:top w:val="nil"/>
              <w:left w:val="nil"/>
              <w:bottom w:val="single" w:sz="4" w:space="0" w:color="auto"/>
              <w:right w:val="single" w:sz="8" w:space="0" w:color="auto"/>
            </w:tcBorders>
            <w:shd w:val="clear" w:color="auto" w:fill="auto"/>
            <w:noWrap/>
            <w:vAlign w:val="center"/>
            <w:hideMark/>
          </w:tcPr>
          <w:p w14:paraId="2F97050F"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$13,655.16</w:t>
            </w:r>
          </w:p>
        </w:tc>
      </w:tr>
      <w:tr w:rsidR="00114D39" w:rsidRPr="00F61D88" w14:paraId="25031A51"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42B0C006"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11C3792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 Suministro e instalación de llanta 195/R15C TRANSFORCE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NISSAN ESTACAS MOD. 2002, PLACAS AF1747E, NUM. DE SERIE 3N6CD15S62K096839</w:t>
            </w:r>
          </w:p>
        </w:tc>
        <w:tc>
          <w:tcPr>
            <w:tcW w:w="1411" w:type="dxa"/>
            <w:vMerge/>
            <w:tcBorders>
              <w:top w:val="nil"/>
              <w:left w:val="single" w:sz="4" w:space="0" w:color="auto"/>
              <w:bottom w:val="single" w:sz="8" w:space="0" w:color="000000"/>
              <w:right w:val="single" w:sz="4" w:space="0" w:color="auto"/>
            </w:tcBorders>
            <w:vAlign w:val="center"/>
            <w:hideMark/>
          </w:tcPr>
          <w:p w14:paraId="130A9D64"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944B3D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7BB4D10A"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3,413.79 </w:t>
            </w:r>
          </w:p>
        </w:tc>
        <w:tc>
          <w:tcPr>
            <w:tcW w:w="1134" w:type="dxa"/>
            <w:tcBorders>
              <w:top w:val="nil"/>
              <w:left w:val="nil"/>
              <w:bottom w:val="single" w:sz="4" w:space="0" w:color="auto"/>
              <w:right w:val="single" w:sz="8" w:space="0" w:color="auto"/>
            </w:tcBorders>
            <w:shd w:val="clear" w:color="auto" w:fill="auto"/>
            <w:noWrap/>
            <w:vAlign w:val="center"/>
            <w:hideMark/>
          </w:tcPr>
          <w:p w14:paraId="62C46FD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$13,655.16</w:t>
            </w:r>
          </w:p>
        </w:tc>
      </w:tr>
      <w:tr w:rsidR="00114D39" w:rsidRPr="00F61D88" w14:paraId="72725DE0"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03156A66"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679F7DC7"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5. Suministro e instalación de llanta LT235/80/R17 FIRESTONE TRANSFORCE.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CHEVROLET SILVERADO MOD. 2022, PLACAS AF2322E, NUM. DE SERIE 1GB3W9E7XNF317248</w:t>
            </w:r>
          </w:p>
        </w:tc>
        <w:tc>
          <w:tcPr>
            <w:tcW w:w="1411" w:type="dxa"/>
            <w:vMerge/>
            <w:tcBorders>
              <w:top w:val="nil"/>
              <w:left w:val="single" w:sz="4" w:space="0" w:color="auto"/>
              <w:bottom w:val="single" w:sz="8" w:space="0" w:color="000000"/>
              <w:right w:val="single" w:sz="4" w:space="0" w:color="auto"/>
            </w:tcBorders>
            <w:vAlign w:val="center"/>
            <w:hideMark/>
          </w:tcPr>
          <w:p w14:paraId="6CA93A5F"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333141C1"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03B44AAE"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6,681.03 </w:t>
            </w:r>
          </w:p>
        </w:tc>
        <w:tc>
          <w:tcPr>
            <w:tcW w:w="1134" w:type="dxa"/>
            <w:tcBorders>
              <w:top w:val="nil"/>
              <w:left w:val="nil"/>
              <w:bottom w:val="single" w:sz="4" w:space="0" w:color="auto"/>
              <w:right w:val="single" w:sz="8" w:space="0" w:color="auto"/>
            </w:tcBorders>
            <w:shd w:val="clear" w:color="auto" w:fill="auto"/>
            <w:noWrap/>
            <w:vAlign w:val="center"/>
            <w:hideMark/>
          </w:tcPr>
          <w:p w14:paraId="36A1A63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$13,362.06</w:t>
            </w:r>
          </w:p>
        </w:tc>
      </w:tr>
      <w:tr w:rsidR="00114D39" w:rsidRPr="00F61D88" w14:paraId="0140BBCA"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288848AC"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0F58B05A"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6. Suministro e instalación de llanta </w:t>
            </w:r>
            <w:proofErr w:type="spellStart"/>
            <w:r w:rsidRPr="00F61D88">
              <w:rPr>
                <w:rFonts w:ascii="Calibri" w:hAnsi="Calibri" w:cs="Calibri"/>
                <w:color w:val="000000"/>
                <w:sz w:val="16"/>
                <w:szCs w:val="16"/>
                <w:lang w:val="es-MX" w:eastAsia="es-MX"/>
              </w:rPr>
              <w:t>LLANTA</w:t>
            </w:r>
            <w:proofErr w:type="spellEnd"/>
            <w:r w:rsidRPr="00F61D88">
              <w:rPr>
                <w:rFonts w:ascii="Calibri" w:hAnsi="Calibri" w:cs="Calibri"/>
                <w:color w:val="000000"/>
                <w:sz w:val="16"/>
                <w:szCs w:val="16"/>
                <w:lang w:val="es-MX" w:eastAsia="es-MX"/>
              </w:rPr>
              <w:t xml:space="preserve"> LT 245/75/16 BRIGESTONE.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CHEVROLET EXPRESS MOD.2016, PLACAS ABJ571F, NUM DE SERIE 1GAZG9FG8G1242771</w:t>
            </w:r>
          </w:p>
        </w:tc>
        <w:tc>
          <w:tcPr>
            <w:tcW w:w="1411" w:type="dxa"/>
            <w:vMerge/>
            <w:tcBorders>
              <w:top w:val="nil"/>
              <w:left w:val="single" w:sz="4" w:space="0" w:color="auto"/>
              <w:bottom w:val="single" w:sz="8" w:space="0" w:color="000000"/>
              <w:right w:val="single" w:sz="4" w:space="0" w:color="auto"/>
            </w:tcBorders>
            <w:vAlign w:val="center"/>
            <w:hideMark/>
          </w:tcPr>
          <w:p w14:paraId="58721335"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2B57C00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606EBC56"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5,306.03 </w:t>
            </w:r>
          </w:p>
        </w:tc>
        <w:tc>
          <w:tcPr>
            <w:tcW w:w="1134" w:type="dxa"/>
            <w:tcBorders>
              <w:top w:val="nil"/>
              <w:left w:val="nil"/>
              <w:bottom w:val="single" w:sz="4" w:space="0" w:color="auto"/>
              <w:right w:val="single" w:sz="8" w:space="0" w:color="auto"/>
            </w:tcBorders>
            <w:shd w:val="clear" w:color="auto" w:fill="auto"/>
            <w:noWrap/>
            <w:vAlign w:val="center"/>
            <w:hideMark/>
          </w:tcPr>
          <w:p w14:paraId="133C096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$21,224.12</w:t>
            </w:r>
          </w:p>
        </w:tc>
      </w:tr>
      <w:tr w:rsidR="00114D39" w:rsidRPr="00F61D88" w14:paraId="0584B806"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2B70D6ED"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22F211D3"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 Suministro e instalación de llanta LT 245/75/16 BRIGESTONE.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CHEVROLET EXPRESS. MOD. 2016, PLACAS ABJ572F, NUM. DE SERIE 1GAZG9FG3G1290436</w:t>
            </w:r>
          </w:p>
        </w:tc>
        <w:tc>
          <w:tcPr>
            <w:tcW w:w="1411" w:type="dxa"/>
            <w:vMerge/>
            <w:tcBorders>
              <w:top w:val="nil"/>
              <w:left w:val="single" w:sz="4" w:space="0" w:color="auto"/>
              <w:bottom w:val="single" w:sz="8" w:space="0" w:color="000000"/>
              <w:right w:val="single" w:sz="4" w:space="0" w:color="auto"/>
            </w:tcBorders>
            <w:vAlign w:val="center"/>
            <w:hideMark/>
          </w:tcPr>
          <w:p w14:paraId="3BA294D2"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6734113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53857A1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5,306.03 </w:t>
            </w:r>
          </w:p>
        </w:tc>
        <w:tc>
          <w:tcPr>
            <w:tcW w:w="1134" w:type="dxa"/>
            <w:tcBorders>
              <w:top w:val="nil"/>
              <w:left w:val="nil"/>
              <w:bottom w:val="single" w:sz="4" w:space="0" w:color="auto"/>
              <w:right w:val="single" w:sz="8" w:space="0" w:color="auto"/>
            </w:tcBorders>
            <w:shd w:val="clear" w:color="auto" w:fill="auto"/>
            <w:noWrap/>
            <w:vAlign w:val="center"/>
            <w:hideMark/>
          </w:tcPr>
          <w:p w14:paraId="42A9C20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$21,224.12</w:t>
            </w:r>
          </w:p>
        </w:tc>
      </w:tr>
      <w:tr w:rsidR="00114D39" w:rsidRPr="00F61D88" w14:paraId="0308853C"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4F9463DE"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0AC82381"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8. Suministro e instalación de llanta 235/75/R15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FORD RANGER MOD. 2011, PLACAS AF2309E, NUM. DE SERIE 8AFER5AD5B6336150</w:t>
            </w:r>
          </w:p>
        </w:tc>
        <w:tc>
          <w:tcPr>
            <w:tcW w:w="1411" w:type="dxa"/>
            <w:vMerge/>
            <w:tcBorders>
              <w:top w:val="nil"/>
              <w:left w:val="single" w:sz="4" w:space="0" w:color="auto"/>
              <w:bottom w:val="single" w:sz="8" w:space="0" w:color="000000"/>
              <w:right w:val="single" w:sz="4" w:space="0" w:color="auto"/>
            </w:tcBorders>
            <w:vAlign w:val="center"/>
            <w:hideMark/>
          </w:tcPr>
          <w:p w14:paraId="3B06B5E6"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0B7D0E9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auto" w:fill="auto"/>
            <w:noWrap/>
            <w:vAlign w:val="center"/>
            <w:hideMark/>
          </w:tcPr>
          <w:p w14:paraId="57A4E4F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4,189.66 </w:t>
            </w:r>
          </w:p>
        </w:tc>
        <w:tc>
          <w:tcPr>
            <w:tcW w:w="1134" w:type="dxa"/>
            <w:tcBorders>
              <w:top w:val="nil"/>
              <w:left w:val="nil"/>
              <w:bottom w:val="single" w:sz="4" w:space="0" w:color="auto"/>
              <w:right w:val="single" w:sz="8" w:space="0" w:color="auto"/>
            </w:tcBorders>
            <w:shd w:val="clear" w:color="auto" w:fill="auto"/>
            <w:noWrap/>
            <w:vAlign w:val="center"/>
            <w:hideMark/>
          </w:tcPr>
          <w:p w14:paraId="6BF076C0"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$16,758.64</w:t>
            </w:r>
          </w:p>
        </w:tc>
      </w:tr>
      <w:tr w:rsidR="00114D39" w:rsidRPr="00F61D88" w14:paraId="0FBAD7C2"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78EC0E68"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12F1B428"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9. Suministro e instalación de llanta 225/60/R17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CAMIONETA CHEVROLET UP LANDER MOD. 2008, PLACAS ABJ560F, NUM. DE SERIE 1GNDV23108D131234</w:t>
            </w:r>
          </w:p>
        </w:tc>
        <w:tc>
          <w:tcPr>
            <w:tcW w:w="1411" w:type="dxa"/>
            <w:vMerge/>
            <w:tcBorders>
              <w:top w:val="nil"/>
              <w:left w:val="single" w:sz="4" w:space="0" w:color="auto"/>
              <w:bottom w:val="single" w:sz="8" w:space="0" w:color="000000"/>
              <w:right w:val="single" w:sz="4" w:space="0" w:color="auto"/>
            </w:tcBorders>
            <w:vAlign w:val="center"/>
            <w:hideMark/>
          </w:tcPr>
          <w:p w14:paraId="5D991D33"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56020FF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000000" w:fill="FFFFFF"/>
            <w:noWrap/>
            <w:vAlign w:val="center"/>
            <w:hideMark/>
          </w:tcPr>
          <w:p w14:paraId="282C03F3"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2,870.69 </w:t>
            </w:r>
          </w:p>
        </w:tc>
        <w:tc>
          <w:tcPr>
            <w:tcW w:w="1134" w:type="dxa"/>
            <w:tcBorders>
              <w:top w:val="nil"/>
              <w:left w:val="nil"/>
              <w:bottom w:val="single" w:sz="4" w:space="0" w:color="auto"/>
              <w:right w:val="single" w:sz="8" w:space="0" w:color="auto"/>
            </w:tcBorders>
            <w:shd w:val="clear" w:color="auto" w:fill="auto"/>
            <w:noWrap/>
            <w:vAlign w:val="center"/>
            <w:hideMark/>
          </w:tcPr>
          <w:p w14:paraId="3BA04D1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$11,482.76</w:t>
            </w:r>
          </w:p>
        </w:tc>
      </w:tr>
      <w:tr w:rsidR="00114D39" w:rsidRPr="00F61D88" w14:paraId="3E5D45D7"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0DF3E3E1"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6079DD44"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10. Suministro e instalación de llanta </w:t>
            </w:r>
            <w:proofErr w:type="spellStart"/>
            <w:r w:rsidRPr="00F61D88">
              <w:rPr>
                <w:rFonts w:ascii="Calibri" w:hAnsi="Calibri" w:cs="Calibri"/>
                <w:color w:val="000000"/>
                <w:sz w:val="16"/>
                <w:szCs w:val="16"/>
                <w:lang w:val="es-MX" w:eastAsia="es-MX"/>
              </w:rPr>
              <w:t>LLANTA</w:t>
            </w:r>
            <w:proofErr w:type="spellEnd"/>
            <w:r w:rsidRPr="00F61D88">
              <w:rPr>
                <w:rFonts w:ascii="Calibri" w:hAnsi="Calibri" w:cs="Calibri"/>
                <w:color w:val="000000"/>
                <w:sz w:val="16"/>
                <w:szCs w:val="16"/>
                <w:lang w:val="es-MX" w:eastAsia="es-MX"/>
              </w:rPr>
              <w:t xml:space="preserve"> 175/70R13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AUTOMOVIL CHEVROLET CHEVY MOD. 2012 PLACAS ABJ563F, NUM. DE SERIE, 3G1SF2ZAXCS112194</w:t>
            </w:r>
          </w:p>
        </w:tc>
        <w:tc>
          <w:tcPr>
            <w:tcW w:w="1411" w:type="dxa"/>
            <w:vMerge/>
            <w:tcBorders>
              <w:top w:val="nil"/>
              <w:left w:val="single" w:sz="4" w:space="0" w:color="auto"/>
              <w:bottom w:val="single" w:sz="8" w:space="0" w:color="000000"/>
              <w:right w:val="single" w:sz="4" w:space="0" w:color="auto"/>
            </w:tcBorders>
            <w:vAlign w:val="center"/>
            <w:hideMark/>
          </w:tcPr>
          <w:p w14:paraId="3E2A7230"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7D6B784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nil"/>
              <w:left w:val="single" w:sz="8" w:space="0" w:color="auto"/>
              <w:bottom w:val="single" w:sz="4" w:space="0" w:color="auto"/>
              <w:right w:val="single" w:sz="4" w:space="0" w:color="auto"/>
            </w:tcBorders>
            <w:shd w:val="clear" w:color="000000" w:fill="FFFFFF"/>
            <w:noWrap/>
            <w:vAlign w:val="center"/>
            <w:hideMark/>
          </w:tcPr>
          <w:p w14:paraId="1EF1F14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1,928.88 </w:t>
            </w:r>
          </w:p>
        </w:tc>
        <w:tc>
          <w:tcPr>
            <w:tcW w:w="1134" w:type="dxa"/>
            <w:tcBorders>
              <w:top w:val="nil"/>
              <w:left w:val="nil"/>
              <w:bottom w:val="single" w:sz="4" w:space="0" w:color="auto"/>
              <w:right w:val="single" w:sz="8" w:space="0" w:color="auto"/>
            </w:tcBorders>
            <w:shd w:val="clear" w:color="auto" w:fill="auto"/>
            <w:noWrap/>
            <w:vAlign w:val="center"/>
            <w:hideMark/>
          </w:tcPr>
          <w:p w14:paraId="42C29865"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$7,715.52</w:t>
            </w:r>
          </w:p>
        </w:tc>
      </w:tr>
      <w:tr w:rsidR="00114D39" w:rsidRPr="00F61D88" w14:paraId="053CCE01" w14:textId="77777777" w:rsidTr="000A47C6">
        <w:trPr>
          <w:trHeight w:hRule="exact" w:val="227"/>
        </w:trPr>
        <w:tc>
          <w:tcPr>
            <w:tcW w:w="680" w:type="dxa"/>
            <w:vMerge/>
            <w:tcBorders>
              <w:top w:val="nil"/>
              <w:left w:val="single" w:sz="8" w:space="0" w:color="auto"/>
              <w:bottom w:val="single" w:sz="8" w:space="0" w:color="000000"/>
              <w:right w:val="single" w:sz="4" w:space="0" w:color="auto"/>
            </w:tcBorders>
            <w:vAlign w:val="center"/>
            <w:hideMark/>
          </w:tcPr>
          <w:p w14:paraId="1B4D1935"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4" w:space="0" w:color="auto"/>
              <w:right w:val="nil"/>
            </w:tcBorders>
            <w:shd w:val="clear" w:color="auto" w:fill="auto"/>
            <w:hideMark/>
          </w:tcPr>
          <w:p w14:paraId="77CCC065"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11. Suministro e instalación de llanta </w:t>
            </w:r>
            <w:proofErr w:type="spellStart"/>
            <w:r w:rsidRPr="00F61D88">
              <w:rPr>
                <w:rFonts w:ascii="Calibri" w:hAnsi="Calibri" w:cs="Calibri"/>
                <w:color w:val="000000"/>
                <w:sz w:val="16"/>
                <w:szCs w:val="16"/>
                <w:lang w:val="es-MX" w:eastAsia="es-MX"/>
              </w:rPr>
              <w:t>LLANTA</w:t>
            </w:r>
            <w:proofErr w:type="spellEnd"/>
            <w:r w:rsidRPr="00F61D88">
              <w:rPr>
                <w:rFonts w:ascii="Calibri" w:hAnsi="Calibri" w:cs="Calibri"/>
                <w:color w:val="000000"/>
                <w:sz w:val="16"/>
                <w:szCs w:val="16"/>
                <w:lang w:val="es-MX" w:eastAsia="es-MX"/>
              </w:rPr>
              <w:t xml:space="preserve"> 425/65/22.5 HANKOOK /FIRESTONE.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 CISTERNA DAIMLER CHRYSLER MOD. 2019, PLACA AF2320E, NUM. DE SERIE 3ALHG3CY6KDKR6223</w:t>
            </w:r>
          </w:p>
        </w:tc>
        <w:tc>
          <w:tcPr>
            <w:tcW w:w="1411" w:type="dxa"/>
            <w:vMerge/>
            <w:tcBorders>
              <w:top w:val="nil"/>
              <w:left w:val="single" w:sz="4" w:space="0" w:color="auto"/>
              <w:bottom w:val="single" w:sz="8" w:space="0" w:color="000000"/>
              <w:right w:val="single" w:sz="4" w:space="0" w:color="auto"/>
            </w:tcBorders>
            <w:vAlign w:val="center"/>
            <w:hideMark/>
          </w:tcPr>
          <w:p w14:paraId="04FDE119"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nil"/>
              <w:left w:val="nil"/>
              <w:bottom w:val="single" w:sz="4" w:space="0" w:color="auto"/>
              <w:right w:val="nil"/>
            </w:tcBorders>
            <w:shd w:val="clear" w:color="auto" w:fill="auto"/>
            <w:noWrap/>
            <w:vAlign w:val="center"/>
            <w:hideMark/>
          </w:tcPr>
          <w:p w14:paraId="1AB1400B"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2</w:t>
            </w:r>
          </w:p>
        </w:tc>
        <w:tc>
          <w:tcPr>
            <w:tcW w:w="1153" w:type="dxa"/>
            <w:tcBorders>
              <w:top w:val="nil"/>
              <w:left w:val="single" w:sz="8" w:space="0" w:color="auto"/>
              <w:bottom w:val="single" w:sz="4" w:space="0" w:color="auto"/>
              <w:right w:val="single" w:sz="4" w:space="0" w:color="auto"/>
            </w:tcBorders>
            <w:shd w:val="clear" w:color="000000" w:fill="FFFFFF"/>
            <w:noWrap/>
            <w:vAlign w:val="center"/>
            <w:hideMark/>
          </w:tcPr>
          <w:p w14:paraId="1CF2B62C"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22,732.76 </w:t>
            </w:r>
          </w:p>
        </w:tc>
        <w:tc>
          <w:tcPr>
            <w:tcW w:w="1134" w:type="dxa"/>
            <w:tcBorders>
              <w:top w:val="nil"/>
              <w:left w:val="nil"/>
              <w:bottom w:val="single" w:sz="4" w:space="0" w:color="auto"/>
              <w:right w:val="single" w:sz="8" w:space="0" w:color="auto"/>
            </w:tcBorders>
            <w:shd w:val="clear" w:color="auto" w:fill="auto"/>
            <w:noWrap/>
            <w:vAlign w:val="center"/>
            <w:hideMark/>
          </w:tcPr>
          <w:p w14:paraId="26437719"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$45,465.52</w:t>
            </w:r>
          </w:p>
        </w:tc>
      </w:tr>
      <w:tr w:rsidR="00114D39" w:rsidRPr="00F61D88" w14:paraId="257D06D8" w14:textId="77777777" w:rsidTr="000A47C6">
        <w:trPr>
          <w:trHeight w:hRule="exact" w:val="227"/>
        </w:trPr>
        <w:tc>
          <w:tcPr>
            <w:tcW w:w="680" w:type="dxa"/>
            <w:vMerge/>
            <w:tcBorders>
              <w:top w:val="nil"/>
              <w:left w:val="single" w:sz="8" w:space="0" w:color="auto"/>
              <w:bottom w:val="nil"/>
              <w:right w:val="single" w:sz="4" w:space="0" w:color="auto"/>
            </w:tcBorders>
            <w:vAlign w:val="center"/>
            <w:hideMark/>
          </w:tcPr>
          <w:p w14:paraId="08B7C0A0"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nil"/>
              <w:right w:val="nil"/>
            </w:tcBorders>
            <w:shd w:val="clear" w:color="auto" w:fill="auto"/>
            <w:hideMark/>
          </w:tcPr>
          <w:p w14:paraId="0C657FD0" w14:textId="77777777" w:rsidR="00114D39" w:rsidRPr="00F61D88" w:rsidRDefault="00114D39" w:rsidP="000A47C6">
            <w:pP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12. Suministro e instalación de llanta 11R22.5 RADIAL FIRESTONE /CONTINENTAL. Incluye alineación, balanceo, mano de obra y revisión general de suspensión emitiendo un reporte del mismo.</w:t>
            </w:r>
            <w:r w:rsidRPr="00F61D88">
              <w:rPr>
                <w:rFonts w:ascii="Calibri" w:hAnsi="Calibri" w:cs="Calibri"/>
                <w:color w:val="000000"/>
                <w:sz w:val="16"/>
                <w:szCs w:val="16"/>
                <w:lang w:val="es-MX" w:eastAsia="es-MX"/>
              </w:rPr>
              <w:br/>
              <w:t>Descripción del vehículo: CAMION MERCEDES ZAFIRO MOD. 2017, PLACA 14AAA69, NUM. DE SERIE 3MBAA2DM3HM060868</w:t>
            </w:r>
          </w:p>
        </w:tc>
        <w:tc>
          <w:tcPr>
            <w:tcW w:w="1411" w:type="dxa"/>
            <w:vMerge/>
            <w:tcBorders>
              <w:top w:val="nil"/>
              <w:left w:val="single" w:sz="4" w:space="0" w:color="auto"/>
              <w:bottom w:val="nil"/>
              <w:right w:val="single" w:sz="4" w:space="0" w:color="auto"/>
            </w:tcBorders>
            <w:vAlign w:val="center"/>
            <w:hideMark/>
          </w:tcPr>
          <w:p w14:paraId="2CE4FF31"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single" w:sz="4" w:space="0" w:color="auto"/>
              <w:left w:val="nil"/>
              <w:bottom w:val="dotted" w:sz="4" w:space="0" w:color="auto"/>
              <w:right w:val="nil"/>
            </w:tcBorders>
            <w:shd w:val="clear" w:color="auto" w:fill="auto"/>
            <w:noWrap/>
            <w:vAlign w:val="center"/>
            <w:hideMark/>
          </w:tcPr>
          <w:p w14:paraId="681ED038"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w:t>
            </w:r>
          </w:p>
        </w:tc>
        <w:tc>
          <w:tcPr>
            <w:tcW w:w="1153" w:type="dxa"/>
            <w:tcBorders>
              <w:top w:val="single" w:sz="4" w:space="0" w:color="auto"/>
              <w:left w:val="single" w:sz="8" w:space="0" w:color="auto"/>
              <w:bottom w:val="dotted" w:sz="4" w:space="0" w:color="auto"/>
              <w:right w:val="single" w:sz="4" w:space="0" w:color="auto"/>
            </w:tcBorders>
            <w:shd w:val="clear" w:color="000000" w:fill="FFFFFF"/>
            <w:noWrap/>
            <w:vAlign w:val="center"/>
            <w:hideMark/>
          </w:tcPr>
          <w:p w14:paraId="0126D0E2"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 xml:space="preserve">        10,506.47 </w:t>
            </w:r>
          </w:p>
        </w:tc>
        <w:tc>
          <w:tcPr>
            <w:tcW w:w="1134" w:type="dxa"/>
            <w:tcBorders>
              <w:top w:val="single" w:sz="4" w:space="0" w:color="auto"/>
              <w:left w:val="nil"/>
              <w:bottom w:val="dotted" w:sz="4" w:space="0" w:color="auto"/>
              <w:right w:val="single" w:sz="8" w:space="0" w:color="auto"/>
            </w:tcBorders>
            <w:shd w:val="clear" w:color="auto" w:fill="auto"/>
            <w:noWrap/>
            <w:vAlign w:val="center"/>
            <w:hideMark/>
          </w:tcPr>
          <w:p w14:paraId="49282E17" w14:textId="77777777" w:rsidR="00114D39" w:rsidRPr="00F61D88" w:rsidRDefault="00114D39" w:rsidP="000A47C6">
            <w:pPr>
              <w:jc w:val="center"/>
              <w:rPr>
                <w:rFonts w:ascii="Calibri" w:hAnsi="Calibri" w:cs="Calibri"/>
                <w:color w:val="000000"/>
                <w:sz w:val="16"/>
                <w:szCs w:val="16"/>
                <w:lang w:val="es-MX" w:eastAsia="es-MX"/>
              </w:rPr>
            </w:pPr>
            <w:r w:rsidRPr="00F61D88">
              <w:rPr>
                <w:rFonts w:ascii="Calibri" w:hAnsi="Calibri" w:cs="Calibri"/>
                <w:color w:val="000000"/>
                <w:sz w:val="16"/>
                <w:szCs w:val="16"/>
                <w:lang w:val="es-MX" w:eastAsia="es-MX"/>
              </w:rPr>
              <w:t>$42,025.88</w:t>
            </w:r>
          </w:p>
        </w:tc>
      </w:tr>
      <w:tr w:rsidR="00114D39" w:rsidRPr="00F61D88" w14:paraId="5911825F" w14:textId="77777777" w:rsidTr="000A47C6">
        <w:trPr>
          <w:trHeight w:hRule="exact" w:val="227"/>
        </w:trPr>
        <w:tc>
          <w:tcPr>
            <w:tcW w:w="680" w:type="dxa"/>
            <w:tcBorders>
              <w:top w:val="nil"/>
              <w:left w:val="single" w:sz="8" w:space="0" w:color="auto"/>
              <w:bottom w:val="single" w:sz="8" w:space="0" w:color="000000"/>
              <w:right w:val="single" w:sz="4" w:space="0" w:color="auto"/>
            </w:tcBorders>
            <w:vAlign w:val="center"/>
          </w:tcPr>
          <w:p w14:paraId="487C4D48" w14:textId="77777777" w:rsidR="00114D39" w:rsidRPr="00F61D88" w:rsidRDefault="00114D39" w:rsidP="000A47C6">
            <w:pPr>
              <w:rPr>
                <w:rFonts w:ascii="Calibri" w:hAnsi="Calibri" w:cs="Calibri"/>
                <w:b/>
                <w:bCs/>
                <w:color w:val="000000"/>
                <w:sz w:val="16"/>
                <w:szCs w:val="16"/>
                <w:lang w:val="es-MX" w:eastAsia="es-MX"/>
              </w:rPr>
            </w:pPr>
          </w:p>
        </w:tc>
        <w:tc>
          <w:tcPr>
            <w:tcW w:w="3550" w:type="dxa"/>
            <w:tcBorders>
              <w:top w:val="nil"/>
              <w:left w:val="nil"/>
              <w:bottom w:val="single" w:sz="8" w:space="0" w:color="auto"/>
              <w:right w:val="nil"/>
            </w:tcBorders>
            <w:shd w:val="clear" w:color="auto" w:fill="auto"/>
          </w:tcPr>
          <w:p w14:paraId="63ADA190" w14:textId="77777777" w:rsidR="00114D39" w:rsidRPr="00F61D88" w:rsidRDefault="00114D39" w:rsidP="000A47C6">
            <w:pPr>
              <w:rPr>
                <w:rFonts w:ascii="Calibri" w:hAnsi="Calibri" w:cs="Calibri"/>
                <w:color w:val="000000"/>
                <w:sz w:val="16"/>
                <w:szCs w:val="16"/>
                <w:lang w:val="es-MX" w:eastAsia="es-MX"/>
              </w:rPr>
            </w:pPr>
          </w:p>
        </w:tc>
        <w:tc>
          <w:tcPr>
            <w:tcW w:w="1411" w:type="dxa"/>
            <w:tcBorders>
              <w:top w:val="nil"/>
              <w:left w:val="single" w:sz="4" w:space="0" w:color="auto"/>
              <w:bottom w:val="single" w:sz="8" w:space="0" w:color="000000"/>
              <w:right w:val="single" w:sz="4" w:space="0" w:color="auto"/>
            </w:tcBorders>
            <w:vAlign w:val="center"/>
          </w:tcPr>
          <w:p w14:paraId="171C0C6C" w14:textId="77777777" w:rsidR="00114D39" w:rsidRPr="00F61D88" w:rsidRDefault="00114D39" w:rsidP="000A47C6">
            <w:pPr>
              <w:rPr>
                <w:rFonts w:ascii="Calibri" w:hAnsi="Calibri" w:cs="Calibri"/>
                <w:color w:val="000000"/>
                <w:sz w:val="16"/>
                <w:szCs w:val="16"/>
                <w:lang w:val="es-MX" w:eastAsia="es-MX"/>
              </w:rPr>
            </w:pPr>
          </w:p>
        </w:tc>
        <w:tc>
          <w:tcPr>
            <w:tcW w:w="851" w:type="dxa"/>
            <w:tcBorders>
              <w:top w:val="dotted" w:sz="4" w:space="0" w:color="auto"/>
              <w:left w:val="nil"/>
              <w:bottom w:val="single" w:sz="8" w:space="0" w:color="auto"/>
              <w:right w:val="nil"/>
            </w:tcBorders>
            <w:shd w:val="clear" w:color="auto" w:fill="auto"/>
            <w:noWrap/>
            <w:vAlign w:val="center"/>
          </w:tcPr>
          <w:p w14:paraId="2A154F6C" w14:textId="77777777" w:rsidR="00114D39" w:rsidRPr="00F61D88" w:rsidRDefault="00114D39" w:rsidP="000A47C6">
            <w:pPr>
              <w:jc w:val="center"/>
              <w:rPr>
                <w:rFonts w:ascii="Calibri" w:hAnsi="Calibri" w:cs="Calibri"/>
                <w:color w:val="000000"/>
                <w:sz w:val="16"/>
                <w:szCs w:val="16"/>
                <w:lang w:val="es-MX" w:eastAsia="es-MX"/>
              </w:rPr>
            </w:pPr>
          </w:p>
        </w:tc>
        <w:tc>
          <w:tcPr>
            <w:tcW w:w="1153" w:type="dxa"/>
            <w:tcBorders>
              <w:top w:val="dotted" w:sz="4" w:space="0" w:color="auto"/>
              <w:left w:val="single" w:sz="8" w:space="0" w:color="auto"/>
              <w:bottom w:val="single" w:sz="8" w:space="0" w:color="auto"/>
              <w:right w:val="single" w:sz="4" w:space="0" w:color="auto"/>
            </w:tcBorders>
            <w:shd w:val="clear" w:color="000000" w:fill="FFFFFF"/>
            <w:noWrap/>
            <w:vAlign w:val="center"/>
          </w:tcPr>
          <w:p w14:paraId="0E94A0F4" w14:textId="77777777" w:rsidR="00114D39" w:rsidRPr="00F61D88" w:rsidRDefault="00114D39" w:rsidP="000A47C6">
            <w:pPr>
              <w:jc w:val="center"/>
              <w:rPr>
                <w:rFonts w:ascii="Calibri" w:hAnsi="Calibri" w:cs="Calibri"/>
                <w:b/>
                <w:color w:val="000000"/>
                <w:sz w:val="16"/>
                <w:szCs w:val="16"/>
                <w:lang w:val="es-MX" w:eastAsia="es-MX"/>
              </w:rPr>
            </w:pPr>
            <w:r w:rsidRPr="00F61D88">
              <w:rPr>
                <w:rFonts w:ascii="Calibri" w:hAnsi="Calibri" w:cs="Calibri"/>
                <w:b/>
                <w:color w:val="000000"/>
                <w:sz w:val="16"/>
                <w:szCs w:val="16"/>
                <w:lang w:val="es-MX" w:eastAsia="es-MX"/>
              </w:rPr>
              <w:t>SUBTOTAL:</w:t>
            </w:r>
          </w:p>
        </w:tc>
        <w:tc>
          <w:tcPr>
            <w:tcW w:w="1134" w:type="dxa"/>
            <w:tcBorders>
              <w:top w:val="dotted" w:sz="4" w:space="0" w:color="auto"/>
              <w:left w:val="nil"/>
              <w:bottom w:val="single" w:sz="8" w:space="0" w:color="auto"/>
              <w:right w:val="single" w:sz="8" w:space="0" w:color="auto"/>
            </w:tcBorders>
            <w:shd w:val="clear" w:color="auto" w:fill="auto"/>
            <w:noWrap/>
            <w:vAlign w:val="center"/>
          </w:tcPr>
          <w:p w14:paraId="76EF6563" w14:textId="77777777" w:rsidR="00114D39" w:rsidRPr="00710806" w:rsidRDefault="00114D39" w:rsidP="000A47C6">
            <w:pPr>
              <w:jc w:val="center"/>
              <w:rPr>
                <w:rFonts w:ascii="Calibri" w:hAnsi="Calibri" w:cs="Calibri"/>
                <w:b/>
                <w:color w:val="000000"/>
                <w:sz w:val="16"/>
                <w:szCs w:val="16"/>
                <w:lang w:val="es-MX" w:eastAsia="es-MX"/>
              </w:rPr>
            </w:pPr>
            <w:r w:rsidRPr="00710806">
              <w:rPr>
                <w:rFonts w:ascii="Calibri" w:hAnsi="Calibri" w:cs="Calibri"/>
                <w:b/>
                <w:color w:val="000000"/>
                <w:sz w:val="16"/>
                <w:szCs w:val="16"/>
                <w:lang w:val="es-MX" w:eastAsia="es-MX"/>
              </w:rPr>
              <w:t>$241,448.22</w:t>
            </w:r>
          </w:p>
        </w:tc>
      </w:tr>
    </w:tbl>
    <w:p w14:paraId="0FC356A6" w14:textId="77777777" w:rsidR="00114D39" w:rsidRPr="003B7915" w:rsidRDefault="00114D39" w:rsidP="00114D39">
      <w:pPr>
        <w:jc w:val="both"/>
        <w:rPr>
          <w:rFonts w:ascii="Arial" w:hAnsi="Arial" w:cs="Arial"/>
          <w:sz w:val="18"/>
          <w:szCs w:val="18"/>
        </w:rPr>
      </w:pPr>
      <w:r>
        <w:rPr>
          <w:rFonts w:ascii="Arial" w:hAnsi="Arial" w:cs="Arial"/>
          <w:sz w:val="18"/>
          <w:szCs w:val="18"/>
          <w:lang w:val="es-MX"/>
        </w:rPr>
        <w:t>---------------------------------------------------------------------------------------------------------------------------------------------------</w:t>
      </w:r>
      <w:r>
        <w:rPr>
          <w:rFonts w:ascii="Arial" w:hAnsi="Arial" w:cs="Arial"/>
          <w:sz w:val="18"/>
          <w:szCs w:val="18"/>
        </w:rPr>
        <w:t>P</w:t>
      </w:r>
      <w:r w:rsidRPr="002A5984">
        <w:rPr>
          <w:rFonts w:ascii="Arial" w:hAnsi="Arial" w:cs="Arial"/>
          <w:sz w:val="18"/>
          <w:szCs w:val="18"/>
        </w:rPr>
        <w:t>or considerar que su</w:t>
      </w:r>
      <w:r>
        <w:rPr>
          <w:rFonts w:ascii="Arial" w:hAnsi="Arial" w:cs="Arial"/>
          <w:sz w:val="18"/>
          <w:szCs w:val="18"/>
        </w:rPr>
        <w:t>s</w:t>
      </w:r>
      <w:r w:rsidRPr="002A5984">
        <w:rPr>
          <w:rFonts w:ascii="Arial" w:hAnsi="Arial" w:cs="Arial"/>
          <w:sz w:val="18"/>
          <w:szCs w:val="18"/>
        </w:rPr>
        <w:t xml:space="preserve"> propuesta</w:t>
      </w:r>
      <w:r>
        <w:rPr>
          <w:rFonts w:ascii="Arial" w:hAnsi="Arial" w:cs="Arial"/>
          <w:sz w:val="18"/>
          <w:szCs w:val="18"/>
        </w:rPr>
        <w:t xml:space="preserve">s son </w:t>
      </w:r>
      <w:r w:rsidRPr="002A5984">
        <w:rPr>
          <w:rFonts w:ascii="Arial" w:hAnsi="Arial" w:cs="Arial"/>
          <w:sz w:val="18"/>
          <w:szCs w:val="18"/>
        </w:rPr>
        <w:t>solvente</w:t>
      </w:r>
      <w:r>
        <w:rPr>
          <w:rFonts w:ascii="Arial" w:hAnsi="Arial" w:cs="Arial"/>
          <w:sz w:val="18"/>
          <w:szCs w:val="18"/>
        </w:rPr>
        <w:t>s</w:t>
      </w:r>
      <w:r w:rsidRPr="002A5984">
        <w:rPr>
          <w:rFonts w:ascii="Arial" w:hAnsi="Arial" w:cs="Arial"/>
          <w:sz w:val="18"/>
          <w:szCs w:val="18"/>
        </w:rPr>
        <w:t xml:space="preserve"> al reunir conforme a los crite</w:t>
      </w:r>
      <w:r>
        <w:rPr>
          <w:rFonts w:ascii="Arial" w:hAnsi="Arial" w:cs="Arial"/>
          <w:sz w:val="18"/>
          <w:szCs w:val="18"/>
        </w:rPr>
        <w:t xml:space="preserve">rios de adjudicación contenidos </w:t>
      </w:r>
      <w:r w:rsidRPr="002A5984">
        <w:rPr>
          <w:rFonts w:ascii="Arial" w:hAnsi="Arial" w:cs="Arial"/>
          <w:sz w:val="18"/>
          <w:szCs w:val="18"/>
        </w:rPr>
        <w:t>en las bases</w:t>
      </w:r>
      <w:r>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garantizan</w:t>
      </w:r>
      <w:r w:rsidRPr="002A5984">
        <w:rPr>
          <w:rFonts w:ascii="Arial" w:hAnsi="Arial" w:cs="Arial"/>
          <w:sz w:val="18"/>
          <w:szCs w:val="18"/>
        </w:rPr>
        <w:t xml:space="preserve"> satisfactoriamente el cumplimiento de sus obligaciones, además de corresponder</w:t>
      </w:r>
      <w:r>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w:t>
      </w:r>
      <w:r>
        <w:rPr>
          <w:rFonts w:ascii="Arial" w:hAnsi="Arial" w:cs="Arial"/>
          <w:sz w:val="18"/>
          <w:szCs w:val="18"/>
        </w:rPr>
        <w:t xml:space="preserve"> para la Universidad, </w:t>
      </w:r>
      <w:r w:rsidRPr="00C44D6A">
        <w:rPr>
          <w:rFonts w:ascii="Arial" w:hAnsi="Arial" w:cs="Arial"/>
          <w:sz w:val="18"/>
          <w:szCs w:val="18"/>
        </w:rPr>
        <w:t xml:space="preserve">con fundamento en </w:t>
      </w:r>
      <w:r>
        <w:rPr>
          <w:rFonts w:ascii="Arial" w:hAnsi="Arial" w:cs="Arial"/>
          <w:sz w:val="18"/>
          <w:szCs w:val="18"/>
        </w:rPr>
        <w:t>los</w:t>
      </w:r>
      <w:r w:rsidRPr="00C44D6A">
        <w:rPr>
          <w:rFonts w:ascii="Arial" w:hAnsi="Arial" w:cs="Arial"/>
          <w:sz w:val="18"/>
          <w:szCs w:val="18"/>
        </w:rPr>
        <w:t xml:space="preserve"> artículos </w:t>
      </w:r>
      <w:r>
        <w:rPr>
          <w:rFonts w:ascii="Arial" w:hAnsi="Arial" w:cs="Arial"/>
          <w:sz w:val="18"/>
          <w:szCs w:val="18"/>
        </w:rPr>
        <w:t xml:space="preserve">39 y </w:t>
      </w:r>
      <w:r w:rsidRPr="00F22ACF">
        <w:rPr>
          <w:rFonts w:ascii="Arial" w:hAnsi="Arial" w:cs="Arial"/>
          <w:sz w:val="18"/>
          <w:szCs w:val="18"/>
        </w:rPr>
        <w:t xml:space="preserve">45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X, </w:t>
      </w:r>
      <w:r w:rsidRPr="00C44D6A">
        <w:rPr>
          <w:rFonts w:ascii="Arial" w:hAnsi="Arial" w:cs="Arial"/>
          <w:sz w:val="18"/>
          <w:szCs w:val="18"/>
        </w:rPr>
        <w:t>de las bases de esta</w:t>
      </w:r>
      <w:r>
        <w:rPr>
          <w:rFonts w:ascii="Arial" w:hAnsi="Arial" w:cs="Arial"/>
          <w:sz w:val="18"/>
          <w:szCs w:val="18"/>
        </w:rPr>
        <w:t xml:space="preserve"> Licitación. </w:t>
      </w:r>
      <w:r>
        <w:rPr>
          <w:rFonts w:ascii="Arial" w:hAnsi="Arial" w:cs="Arial"/>
          <w:sz w:val="18"/>
          <w:szCs w:val="16"/>
        </w:rPr>
        <w:t>-------------------------------------------------------------------------------------------------------------------------------------------------------------------------------</w:t>
      </w:r>
    </w:p>
    <w:p w14:paraId="53DFD381" w14:textId="77777777" w:rsidR="00114D39" w:rsidRPr="00544D21" w:rsidRDefault="00114D39" w:rsidP="00114D39">
      <w:pPr>
        <w:jc w:val="both"/>
        <w:rPr>
          <w:rFonts w:ascii="Arial" w:hAnsi="Arial" w:cs="Arial"/>
          <w:sz w:val="18"/>
          <w:szCs w:val="18"/>
        </w:rPr>
      </w:pPr>
      <w:r w:rsidRPr="00DC3DBD">
        <w:rPr>
          <w:rFonts w:ascii="Arial" w:hAnsi="Arial" w:cs="Arial"/>
          <w:sz w:val="18"/>
          <w:szCs w:val="18"/>
        </w:rPr>
        <w:t xml:space="preserve">Con fundamento en el </w:t>
      </w:r>
      <w:r w:rsidRPr="00A147E6">
        <w:rPr>
          <w:rFonts w:ascii="Arial" w:hAnsi="Arial" w:cs="Arial"/>
          <w:sz w:val="18"/>
          <w:szCs w:val="18"/>
        </w:rPr>
        <w:t>artículo 59 de la Ley, así como en el numeral XIII de las bases de la</w:t>
      </w:r>
      <w:r w:rsidRPr="00DC3DBD">
        <w:rPr>
          <w:rFonts w:ascii="Arial" w:hAnsi="Arial" w:cs="Arial"/>
          <w:sz w:val="18"/>
          <w:szCs w:val="18"/>
        </w:rPr>
        <w:t xml:space="preserve">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114D39" w:rsidRPr="004757DF" w14:paraId="6923C92B" w14:textId="77777777" w:rsidTr="000A47C6">
        <w:trPr>
          <w:trHeight w:val="315"/>
        </w:trPr>
        <w:tc>
          <w:tcPr>
            <w:tcW w:w="1332" w:type="pct"/>
            <w:shd w:val="clear" w:color="auto" w:fill="D9D9D9"/>
            <w:noWrap/>
            <w:vAlign w:val="center"/>
            <w:hideMark/>
          </w:tcPr>
          <w:p w14:paraId="4CC1D45A"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42FC6E64"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114D39" w:rsidRPr="004757DF" w14:paraId="22E64855" w14:textId="77777777" w:rsidTr="000A47C6">
        <w:trPr>
          <w:trHeight w:val="518"/>
        </w:trPr>
        <w:tc>
          <w:tcPr>
            <w:tcW w:w="1332" w:type="pct"/>
            <w:shd w:val="clear" w:color="auto" w:fill="auto"/>
            <w:noWrap/>
            <w:vAlign w:val="center"/>
          </w:tcPr>
          <w:p w14:paraId="1CE96478" w14:textId="77777777" w:rsidR="00114D39" w:rsidRPr="00005FB9" w:rsidRDefault="00114D39" w:rsidP="000A47C6">
            <w:pPr>
              <w:jc w:val="center"/>
              <w:rPr>
                <w:rFonts w:ascii="Arial" w:hAnsi="Arial" w:cs="Arial"/>
                <w:b/>
                <w:sz w:val="16"/>
                <w:szCs w:val="16"/>
              </w:rPr>
            </w:pPr>
            <w:r>
              <w:rPr>
                <w:rFonts w:ascii="Arial" w:hAnsi="Arial" w:cs="Arial"/>
                <w:b/>
                <w:sz w:val="16"/>
                <w:szCs w:val="16"/>
              </w:rPr>
              <w:t>3</w:t>
            </w:r>
          </w:p>
        </w:tc>
        <w:tc>
          <w:tcPr>
            <w:tcW w:w="3668" w:type="pct"/>
            <w:shd w:val="clear" w:color="auto" w:fill="auto"/>
            <w:noWrap/>
            <w:vAlign w:val="center"/>
          </w:tcPr>
          <w:p w14:paraId="40C00E02" w14:textId="77777777" w:rsidR="00114D39" w:rsidRPr="00005FB9" w:rsidRDefault="00114D39" w:rsidP="000A47C6">
            <w:pPr>
              <w:jc w:val="both"/>
              <w:rPr>
                <w:rFonts w:ascii="Arial" w:hAnsi="Arial" w:cs="Arial"/>
                <w:b/>
                <w:sz w:val="16"/>
                <w:szCs w:val="16"/>
              </w:rPr>
            </w:pPr>
            <w:r w:rsidRPr="00005FB9">
              <w:rPr>
                <w:rFonts w:ascii="Arial" w:hAnsi="Arial" w:cs="Arial"/>
                <w:b/>
                <w:sz w:val="16"/>
                <w:szCs w:val="16"/>
              </w:rPr>
              <w:t>Se declara</w:t>
            </w:r>
            <w:r>
              <w:rPr>
                <w:rFonts w:ascii="Arial" w:hAnsi="Arial" w:cs="Arial"/>
                <w:b/>
                <w:sz w:val="16"/>
                <w:szCs w:val="16"/>
              </w:rPr>
              <w:t>n</w:t>
            </w:r>
            <w:r w:rsidRPr="00005FB9">
              <w:rPr>
                <w:rFonts w:ascii="Arial" w:hAnsi="Arial" w:cs="Arial"/>
                <w:b/>
                <w:sz w:val="16"/>
                <w:szCs w:val="16"/>
              </w:rPr>
              <w:t xml:space="preserve"> desierta, en virtud de que l</w:t>
            </w:r>
            <w:r>
              <w:rPr>
                <w:rFonts w:ascii="Arial" w:hAnsi="Arial" w:cs="Arial"/>
                <w:b/>
                <w:sz w:val="16"/>
                <w:szCs w:val="16"/>
              </w:rPr>
              <w:t>a</w:t>
            </w:r>
            <w:r w:rsidRPr="00005FB9">
              <w:rPr>
                <w:rFonts w:ascii="Arial" w:hAnsi="Arial" w:cs="Arial"/>
                <w:b/>
                <w:sz w:val="16"/>
                <w:szCs w:val="16"/>
              </w:rPr>
              <w:t xml:space="preserve"> propuesta presentada no fue solvente.</w:t>
            </w:r>
          </w:p>
        </w:tc>
      </w:tr>
      <w:tr w:rsidR="00114D39" w:rsidRPr="004757DF" w14:paraId="214DE26B" w14:textId="77777777" w:rsidTr="000A47C6">
        <w:trPr>
          <w:trHeight w:val="518"/>
        </w:trPr>
        <w:tc>
          <w:tcPr>
            <w:tcW w:w="1332" w:type="pct"/>
            <w:shd w:val="clear" w:color="auto" w:fill="auto"/>
            <w:noWrap/>
            <w:vAlign w:val="center"/>
          </w:tcPr>
          <w:p w14:paraId="7771A40A" w14:textId="77777777" w:rsidR="00114D39" w:rsidRPr="00005FB9" w:rsidRDefault="00114D39" w:rsidP="000A47C6">
            <w:pPr>
              <w:jc w:val="center"/>
              <w:rPr>
                <w:rFonts w:ascii="Arial" w:hAnsi="Arial" w:cs="Arial"/>
                <w:b/>
                <w:sz w:val="16"/>
                <w:szCs w:val="16"/>
              </w:rPr>
            </w:pPr>
            <w:r w:rsidRPr="00DB3896">
              <w:rPr>
                <w:rFonts w:ascii="Arial" w:hAnsi="Arial" w:cs="Arial"/>
                <w:b/>
                <w:sz w:val="16"/>
                <w:szCs w:val="16"/>
              </w:rPr>
              <w:t>2 y 5</w:t>
            </w:r>
          </w:p>
        </w:tc>
        <w:tc>
          <w:tcPr>
            <w:tcW w:w="3668" w:type="pct"/>
            <w:shd w:val="clear" w:color="auto" w:fill="auto"/>
            <w:noWrap/>
            <w:vAlign w:val="center"/>
          </w:tcPr>
          <w:p w14:paraId="5DAF188E" w14:textId="77777777" w:rsidR="00114D39" w:rsidRPr="00005FB9" w:rsidRDefault="00114D39" w:rsidP="000A47C6">
            <w:pPr>
              <w:jc w:val="both"/>
              <w:rPr>
                <w:rFonts w:ascii="Arial" w:hAnsi="Arial" w:cs="Arial"/>
                <w:b/>
                <w:sz w:val="16"/>
                <w:szCs w:val="16"/>
              </w:rPr>
            </w:pPr>
            <w:r w:rsidRPr="00005FB9">
              <w:rPr>
                <w:rFonts w:ascii="Arial" w:hAnsi="Arial" w:cs="Arial"/>
                <w:b/>
                <w:sz w:val="16"/>
                <w:szCs w:val="16"/>
              </w:rPr>
              <w:t>Se declara</w:t>
            </w:r>
            <w:r>
              <w:rPr>
                <w:rFonts w:ascii="Arial" w:hAnsi="Arial" w:cs="Arial"/>
                <w:b/>
                <w:sz w:val="16"/>
                <w:szCs w:val="16"/>
              </w:rPr>
              <w:t>n</w:t>
            </w:r>
            <w:r w:rsidRPr="00005FB9">
              <w:rPr>
                <w:rFonts w:ascii="Arial" w:hAnsi="Arial" w:cs="Arial"/>
                <w:b/>
                <w:sz w:val="16"/>
                <w:szCs w:val="16"/>
              </w:rPr>
              <w:t xml:space="preserve"> desierta</w:t>
            </w:r>
            <w:r>
              <w:rPr>
                <w:rFonts w:ascii="Arial" w:hAnsi="Arial" w:cs="Arial"/>
                <w:b/>
                <w:sz w:val="16"/>
                <w:szCs w:val="16"/>
              </w:rPr>
              <w:t xml:space="preserve">, </w:t>
            </w:r>
            <w:r w:rsidRPr="00DB3896">
              <w:rPr>
                <w:rFonts w:ascii="Arial" w:hAnsi="Arial" w:cs="Arial"/>
                <w:b/>
                <w:sz w:val="16"/>
                <w:szCs w:val="16"/>
              </w:rPr>
              <w:t>en virtud de que no existieron propuestas susceptibles de análisis en este acto de presentación y apertura de propuestas.</w:t>
            </w:r>
          </w:p>
        </w:tc>
      </w:tr>
    </w:tbl>
    <w:p w14:paraId="43F3ECC0" w14:textId="77777777" w:rsidR="00114D39" w:rsidRDefault="00114D39" w:rsidP="00114D39">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2B2C3B10" w14:textId="77777777" w:rsidR="00114D39" w:rsidRPr="00DA7857" w:rsidRDefault="00114D39" w:rsidP="00114D39">
      <w:pPr>
        <w:pStyle w:val="Sangradetextonormal"/>
        <w:ind w:left="0"/>
        <w:jc w:val="both"/>
        <w:rPr>
          <w:rFonts w:ascii="Arial" w:hAnsi="Arial" w:cs="Arial"/>
          <w:b/>
        </w:rPr>
      </w:pPr>
      <w:r>
        <w:rPr>
          <w:rFonts w:ascii="Arial" w:hAnsi="Arial" w:cs="Arial"/>
          <w:bCs/>
          <w:sz w:val="18"/>
          <w:szCs w:val="18"/>
        </w:rPr>
        <w:t xml:space="preserve">Las propuestas presentadas y adjudicadas, cuentan con suficiencia presupuestal conforme a lo establecido en el oficio </w:t>
      </w:r>
      <w:r>
        <w:rPr>
          <w:rFonts w:ascii="Arial" w:hAnsi="Arial" w:cs="Arial"/>
          <w:b/>
          <w:sz w:val="18"/>
          <w:szCs w:val="18"/>
        </w:rPr>
        <w:t>DGF-050</w:t>
      </w:r>
      <w:r w:rsidRPr="00C769AC">
        <w:rPr>
          <w:rFonts w:ascii="Arial" w:hAnsi="Arial" w:cs="Arial"/>
          <w:b/>
          <w:sz w:val="18"/>
          <w:szCs w:val="18"/>
        </w:rPr>
        <w:t>/2026</w:t>
      </w:r>
      <w:r>
        <w:rPr>
          <w:rFonts w:ascii="Arial" w:hAnsi="Arial" w:cs="Arial"/>
          <w:b/>
          <w:sz w:val="18"/>
          <w:szCs w:val="18"/>
        </w:rPr>
        <w:t xml:space="preserve"> y DGF-051</w:t>
      </w:r>
      <w:r w:rsidRPr="00C769AC">
        <w:rPr>
          <w:rFonts w:ascii="Arial" w:hAnsi="Arial" w:cs="Arial"/>
          <w:b/>
          <w:sz w:val="18"/>
          <w:szCs w:val="18"/>
        </w:rPr>
        <w:t>/2026</w:t>
      </w:r>
      <w:r>
        <w:rPr>
          <w:rFonts w:ascii="Arial" w:hAnsi="Arial" w:cs="Arial"/>
          <w:b/>
          <w:sz w:val="18"/>
          <w:szCs w:val="18"/>
        </w:rPr>
        <w:t xml:space="preserve">  </w:t>
      </w:r>
      <w:r w:rsidRPr="009C6185">
        <w:rPr>
          <w:rFonts w:ascii="Arial" w:hAnsi="Arial" w:cs="Arial"/>
          <w:sz w:val="18"/>
          <w:szCs w:val="18"/>
        </w:rPr>
        <w:t>.-----------------------------------------------------------------------------------------------------------</w:t>
      </w:r>
      <w:r>
        <w:rPr>
          <w:rFonts w:ascii="Arial" w:hAnsi="Arial" w:cs="Arial"/>
          <w:sz w:val="18"/>
          <w:szCs w:val="18"/>
        </w:rPr>
        <w:t>-----------------------------------------------------------------------------------------------------------------------------------</w:t>
      </w:r>
    </w:p>
    <w:p w14:paraId="5AE29FF7" w14:textId="3B6FED3E" w:rsidR="00114D39" w:rsidRPr="00D76ACB" w:rsidRDefault="00114D39" w:rsidP="00114D39">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w:t>
      </w:r>
      <w:r>
        <w:rPr>
          <w:rFonts w:ascii="Arial" w:hAnsi="Arial" w:cs="Arial"/>
          <w:bCs/>
          <w:sz w:val="18"/>
          <w:szCs w:val="18"/>
          <w:lang w:val="es-MX"/>
        </w:rPr>
        <w:t xml:space="preserve">es </w:t>
      </w:r>
      <w:r w:rsidRPr="000F4AE4">
        <w:rPr>
          <w:rFonts w:ascii="Arial" w:hAnsi="Arial" w:cs="Arial"/>
          <w:bCs/>
          <w:sz w:val="18"/>
          <w:szCs w:val="18"/>
          <w:lang w:val="es-MX"/>
        </w:rPr>
        <w:t xml:space="preserve">el </w:t>
      </w:r>
      <w:r w:rsidRPr="00DE28DC">
        <w:rPr>
          <w:rFonts w:ascii="Arial" w:hAnsi="Arial" w:cs="Arial"/>
          <w:bCs/>
          <w:sz w:val="18"/>
          <w:szCs w:val="18"/>
          <w:lang w:val="es-MX"/>
        </w:rPr>
        <w:t xml:space="preserve">día </w:t>
      </w:r>
      <w:r>
        <w:rPr>
          <w:rFonts w:ascii="Arial" w:hAnsi="Arial" w:cs="Arial"/>
          <w:b/>
          <w:bCs/>
          <w:color w:val="000000"/>
          <w:sz w:val="18"/>
          <w:szCs w:val="18"/>
          <w:lang w:val="es-MX"/>
        </w:rPr>
        <w:t>01</w:t>
      </w:r>
      <w:r w:rsidRPr="00DE28DC">
        <w:rPr>
          <w:rFonts w:ascii="Arial" w:hAnsi="Arial" w:cs="Arial"/>
          <w:b/>
          <w:bCs/>
          <w:color w:val="000000"/>
          <w:sz w:val="18"/>
          <w:szCs w:val="18"/>
          <w:lang w:val="es-MX"/>
        </w:rPr>
        <w:t xml:space="preserve"> de </w:t>
      </w:r>
      <w:r>
        <w:rPr>
          <w:rFonts w:ascii="Arial" w:hAnsi="Arial" w:cs="Arial"/>
          <w:b/>
          <w:bCs/>
          <w:color w:val="000000"/>
          <w:sz w:val="18"/>
          <w:szCs w:val="18"/>
          <w:lang w:val="es-MX"/>
        </w:rPr>
        <w:t>marz</w:t>
      </w:r>
      <w:r w:rsidRPr="00DE28DC">
        <w:rPr>
          <w:rFonts w:ascii="Arial" w:hAnsi="Arial" w:cs="Arial"/>
          <w:b/>
          <w:bCs/>
          <w:color w:val="000000"/>
          <w:sz w:val="18"/>
          <w:szCs w:val="18"/>
          <w:lang w:val="es-MX"/>
        </w:rPr>
        <w:t>o de 2026</w:t>
      </w:r>
      <w:r w:rsidR="000A47C6">
        <w:rPr>
          <w:rFonts w:ascii="Arial" w:hAnsi="Arial" w:cs="Arial"/>
          <w:b/>
          <w:bCs/>
          <w:color w:val="000000"/>
          <w:sz w:val="18"/>
          <w:szCs w:val="18"/>
          <w:lang w:val="es-MX"/>
        </w:rPr>
        <w:t xml:space="preserve">, </w:t>
      </w:r>
      <w:r w:rsidR="00690FB7">
        <w:rPr>
          <w:rFonts w:ascii="Arial" w:hAnsi="Arial" w:cs="Arial"/>
          <w:b/>
          <w:bCs/>
          <w:color w:val="000000"/>
          <w:sz w:val="18"/>
          <w:szCs w:val="18"/>
          <w:lang w:val="es-MX"/>
        </w:rPr>
        <w:t xml:space="preserve">haciendo la precisión </w:t>
      </w:r>
      <w:proofErr w:type="gramStart"/>
      <w:r w:rsidR="00690FB7">
        <w:rPr>
          <w:rFonts w:ascii="Arial" w:hAnsi="Arial" w:cs="Arial"/>
          <w:b/>
          <w:bCs/>
          <w:color w:val="000000"/>
          <w:sz w:val="18"/>
          <w:szCs w:val="18"/>
          <w:lang w:val="es-MX"/>
        </w:rPr>
        <w:t>que</w:t>
      </w:r>
      <w:proofErr w:type="gramEnd"/>
      <w:r w:rsidR="00690FB7">
        <w:rPr>
          <w:rFonts w:ascii="Arial" w:hAnsi="Arial" w:cs="Arial"/>
          <w:b/>
          <w:bCs/>
          <w:color w:val="000000"/>
          <w:sz w:val="18"/>
          <w:szCs w:val="18"/>
          <w:lang w:val="es-MX"/>
        </w:rPr>
        <w:t xml:space="preserve"> por tratarse de un día inhábil, podrá realizarse la firma del contrato, el día hábil siguiente</w:t>
      </w:r>
      <w:r w:rsidRPr="00DE28DC">
        <w:rPr>
          <w:rFonts w:ascii="Arial" w:hAnsi="Arial" w:cs="Arial"/>
          <w:b/>
          <w:bCs/>
          <w:color w:val="000000"/>
          <w:sz w:val="18"/>
          <w:szCs w:val="18"/>
          <w:lang w:val="es-MX"/>
        </w:rPr>
        <w:t xml:space="preserve"> </w:t>
      </w:r>
      <w:r w:rsidRPr="00DE28DC">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Pr="000F4AE4">
        <w:rPr>
          <w:rFonts w:ascii="Arial" w:hAnsi="Arial" w:cs="Arial"/>
          <w:b/>
          <w:bCs/>
          <w:sz w:val="18"/>
          <w:szCs w:val="18"/>
          <w:lang w:val="es-MX"/>
        </w:rPr>
        <w:t xml:space="preserve">14:00 a 15:00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Pr>
          <w:rFonts w:ascii="Arial" w:hAnsi="Arial" w:cs="Arial"/>
          <w:sz w:val="18"/>
          <w:szCs w:val="18"/>
        </w:rPr>
        <w:t xml:space="preserve">en </w:t>
      </w:r>
      <w:r w:rsidRPr="000F4AE4">
        <w:rPr>
          <w:rFonts w:ascii="Arial" w:hAnsi="Arial" w:cs="Arial"/>
          <w:sz w:val="18"/>
          <w:szCs w:val="18"/>
        </w:rPr>
        <w:t>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Pr>
          <w:rFonts w:ascii="Arial" w:hAnsi="Arial" w:cs="Arial"/>
          <w:sz w:val="18"/>
          <w:szCs w:val="18"/>
        </w:rPr>
        <w:t>-------------------------------------</w:t>
      </w:r>
    </w:p>
    <w:p w14:paraId="431FA7B0" w14:textId="77777777" w:rsidR="00114D39" w:rsidRDefault="00114D39" w:rsidP="00114D39">
      <w:pPr>
        <w:jc w:val="both"/>
        <w:rPr>
          <w:rFonts w:ascii="Arial" w:hAnsi="Arial" w:cs="Arial"/>
          <w:sz w:val="18"/>
          <w:szCs w:val="18"/>
        </w:rPr>
      </w:pPr>
      <w:r w:rsidRPr="00834C7B">
        <w:rPr>
          <w:rFonts w:ascii="Arial" w:hAnsi="Arial" w:cs="Arial"/>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Pr>
          <w:rFonts w:ascii="Arial" w:hAnsi="Arial" w:cs="Arial"/>
          <w:sz w:val="14"/>
          <w:szCs w:val="14"/>
        </w:rPr>
        <w:t>6</w:t>
      </w:r>
      <w:r w:rsidRPr="00834C7B">
        <w:rPr>
          <w:rFonts w:ascii="Arial" w:hAnsi="Arial" w:cs="Arial"/>
          <w:sz w:val="14"/>
          <w:szCs w:val="14"/>
        </w:rPr>
        <w:t xml:space="preserve"> publicada el </w:t>
      </w:r>
      <w:r>
        <w:rPr>
          <w:rFonts w:ascii="Arial" w:hAnsi="Arial" w:cs="Arial"/>
          <w:sz w:val="14"/>
          <w:szCs w:val="14"/>
        </w:rPr>
        <w:t>28</w:t>
      </w:r>
      <w:r w:rsidRPr="00834C7B">
        <w:rPr>
          <w:rFonts w:ascii="Arial" w:hAnsi="Arial" w:cs="Arial"/>
          <w:sz w:val="14"/>
          <w:szCs w:val="14"/>
        </w:rPr>
        <w:t xml:space="preserve"> de diciembre de 202</w:t>
      </w:r>
      <w:r>
        <w:rPr>
          <w:rFonts w:ascii="Arial" w:hAnsi="Arial" w:cs="Arial"/>
          <w:sz w:val="14"/>
          <w:szCs w:val="14"/>
        </w:rPr>
        <w:t>5</w:t>
      </w:r>
      <w:r w:rsidRPr="00834C7B">
        <w:rPr>
          <w:rFonts w:ascii="Arial" w:hAnsi="Arial" w:cs="Arial"/>
          <w:sz w:val="14"/>
          <w:szCs w:val="14"/>
        </w:rPr>
        <w:t xml:space="preserve"> en el Diario Oficial de la Federación. Por lo que el concursante ganador deberá realizar la consulta de opinión ante el SAT en la página: </w:t>
      </w:r>
      <w:hyperlink r:id="rId21"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2" w:history="1">
        <w:r w:rsidRPr="00D46F82">
          <w:rPr>
            <w:rStyle w:val="Hipervnculo"/>
            <w:rFonts w:ascii="Arial" w:hAnsi="Arial" w:cs="Arial"/>
            <w:sz w:val="14"/>
          </w:rPr>
          <w:t>virginia.mariscal@edu.uaa.mx</w:t>
        </w:r>
      </w:hyperlink>
      <w:r>
        <w:rPr>
          <w:rFonts w:ascii="Arial" w:hAnsi="Arial" w:cs="Arial"/>
          <w:sz w:val="14"/>
        </w:rPr>
        <w:t xml:space="preserve"> </w:t>
      </w:r>
      <w:r w:rsidRPr="00213538">
        <w:rPr>
          <w:rFonts w:ascii="Arial" w:hAnsi="Arial" w:cs="Arial"/>
          <w:sz w:val="14"/>
          <w:szCs w:val="14"/>
        </w:rPr>
        <w:t>para que el SAT envié el “Acuse de respuesta” que emitirá en atención a su solicitud de opinión. Conforme al numeral XV., letra a. “Garantía de cumplimiento y vicios ocultos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subnumerales 1, 2, 3, 4, 5 y 6 del referido numeral</w:t>
      </w:r>
      <w:r w:rsidRPr="00213538">
        <w:rPr>
          <w:rFonts w:ascii="Arial" w:hAnsi="Arial" w:cs="Arial"/>
          <w:sz w:val="16"/>
          <w:szCs w:val="16"/>
        </w:rPr>
        <w:t>.</w:t>
      </w:r>
      <w:r w:rsidRPr="00213538">
        <w:rPr>
          <w:rFonts w:ascii="Arial" w:hAnsi="Arial" w:cs="Arial"/>
          <w:sz w:val="18"/>
          <w:szCs w:val="18"/>
        </w:rPr>
        <w:t>-----------------------------------------------------------------------------</w:t>
      </w:r>
    </w:p>
    <w:p w14:paraId="3070E66D" w14:textId="77777777"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7644B51E" w14:textId="77777777" w:rsidR="00114D39" w:rsidRPr="0018293E" w:rsidRDefault="00114D39" w:rsidP="00114D39">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0A47C6">
        <w:trPr>
          <w:trHeight w:val="30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2732E348"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77777777" w:rsidR="00114D39" w:rsidRPr="00542CF1" w:rsidRDefault="00114D39" w:rsidP="000A47C6">
            <w:pPr>
              <w:pStyle w:val="Sangradetextonormal"/>
              <w:ind w:left="0"/>
              <w:rPr>
                <w:rFonts w:ascii="Arial" w:hAnsi="Arial" w:cs="Arial"/>
                <w:b/>
                <w:sz w:val="18"/>
                <w:szCs w:val="18"/>
                <w:highlight w:val="magenta"/>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743B9A3D"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2D9918C3" w14:textId="77777777" w:rsidR="00114D39" w:rsidRDefault="00114D39" w:rsidP="000A47C6">
            <w:pPr>
              <w:spacing w:line="276" w:lineRule="auto"/>
              <w:jc w:val="both"/>
              <w:rPr>
                <w:rFonts w:ascii="Arial" w:hAnsi="Arial" w:cs="Arial"/>
                <w:sz w:val="18"/>
                <w:szCs w:val="18"/>
              </w:rPr>
            </w:pPr>
          </w:p>
        </w:tc>
        <w:tc>
          <w:tcPr>
            <w:tcW w:w="4414" w:type="dxa"/>
          </w:tcPr>
          <w:p w14:paraId="6557BB64" w14:textId="77777777" w:rsidR="00114D39" w:rsidRDefault="00114D39" w:rsidP="000A47C6">
            <w:pPr>
              <w:spacing w:line="276" w:lineRule="auto"/>
              <w:jc w:val="center"/>
              <w:rPr>
                <w:rFonts w:ascii="Arial" w:hAnsi="Arial" w:cs="Arial"/>
                <w:sz w:val="16"/>
                <w:szCs w:val="16"/>
                <w:lang w:val="x-none"/>
              </w:rPr>
            </w:pPr>
          </w:p>
          <w:p w14:paraId="71BCE143" w14:textId="77777777" w:rsidR="00114D39" w:rsidRDefault="00114D39" w:rsidP="000A47C6">
            <w:pPr>
              <w:spacing w:line="276" w:lineRule="auto"/>
              <w:jc w:val="center"/>
              <w:rPr>
                <w:rFonts w:ascii="Arial" w:hAnsi="Arial" w:cs="Arial"/>
                <w:sz w:val="16"/>
                <w:szCs w:val="16"/>
                <w:lang w:val="x-none"/>
              </w:rPr>
            </w:pPr>
          </w:p>
          <w:p w14:paraId="761AC3CB" w14:textId="77777777" w:rsidR="00114D39" w:rsidRDefault="00114D39" w:rsidP="000A47C6">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0A47C6">
            <w:pPr>
              <w:spacing w:line="276" w:lineRule="auto"/>
              <w:jc w:val="center"/>
              <w:rPr>
                <w:rFonts w:ascii="Arial" w:hAnsi="Arial" w:cs="Arial"/>
                <w:sz w:val="16"/>
                <w:szCs w:val="16"/>
                <w:lang w:val="x-none"/>
              </w:rPr>
            </w:pPr>
          </w:p>
          <w:p w14:paraId="77428514" w14:textId="77777777" w:rsidR="00114D39" w:rsidRDefault="00114D39" w:rsidP="000A47C6">
            <w:pPr>
              <w:spacing w:line="276" w:lineRule="auto"/>
              <w:jc w:val="center"/>
              <w:rPr>
                <w:rFonts w:ascii="Arial" w:hAnsi="Arial" w:cs="Arial"/>
                <w:sz w:val="16"/>
                <w:szCs w:val="16"/>
                <w:lang w:val="x-none"/>
              </w:rPr>
            </w:pPr>
          </w:p>
          <w:p w14:paraId="4DF858EF"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060CFC67" w14:textId="77777777" w:rsidR="00114D39" w:rsidRPr="00CC4D03" w:rsidRDefault="00114D39"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0A47C6">
            <w:pPr>
              <w:spacing w:line="276" w:lineRule="auto"/>
              <w:jc w:val="center"/>
              <w:rPr>
                <w:rFonts w:ascii="Arial" w:hAnsi="Arial" w:cs="Arial"/>
                <w:sz w:val="16"/>
                <w:szCs w:val="16"/>
                <w:lang w:val="x-none"/>
              </w:rPr>
            </w:pPr>
          </w:p>
          <w:p w14:paraId="795B73C3" w14:textId="77777777" w:rsidR="00114D39" w:rsidRDefault="00114D39" w:rsidP="000A47C6">
            <w:pPr>
              <w:spacing w:line="276" w:lineRule="auto"/>
              <w:jc w:val="center"/>
              <w:rPr>
                <w:rFonts w:ascii="Arial" w:hAnsi="Arial" w:cs="Arial"/>
                <w:sz w:val="16"/>
                <w:szCs w:val="16"/>
                <w:lang w:val="x-none"/>
              </w:rPr>
            </w:pPr>
          </w:p>
          <w:p w14:paraId="4474E66B"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63E01DC6" w14:textId="77777777" w:rsidR="00114D39" w:rsidRDefault="00114D39" w:rsidP="000A47C6">
            <w:pPr>
              <w:jc w:val="both"/>
              <w:rPr>
                <w:rFonts w:ascii="Arial" w:hAnsi="Arial" w:cs="Arial"/>
                <w:sz w:val="18"/>
                <w:szCs w:val="18"/>
              </w:rPr>
            </w:pPr>
          </w:p>
          <w:p w14:paraId="27E3185C" w14:textId="77777777" w:rsidR="00114D39" w:rsidRPr="0003661D" w:rsidRDefault="00114D39" w:rsidP="000A47C6">
            <w:pPr>
              <w:jc w:val="both"/>
              <w:rPr>
                <w:rFonts w:ascii="Arial" w:hAnsi="Arial" w:cs="Arial"/>
                <w:sz w:val="18"/>
                <w:szCs w:val="18"/>
              </w:rPr>
            </w:pPr>
            <w:r w:rsidRPr="0003661D">
              <w:rPr>
                <w:rFonts w:ascii="Arial" w:hAnsi="Arial" w:cs="Arial"/>
                <w:sz w:val="18"/>
                <w:szCs w:val="18"/>
              </w:rPr>
              <w:t>C. Ana Francisca Contreras Mejía</w:t>
            </w:r>
          </w:p>
          <w:p w14:paraId="4E2A5CAF" w14:textId="77777777" w:rsidR="00114D39" w:rsidRDefault="00114D39" w:rsidP="000A47C6">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4A32888E" w14:textId="77777777" w:rsidR="00114D39" w:rsidRPr="00C42FCC" w:rsidRDefault="00114D39" w:rsidP="000A47C6">
            <w:pPr>
              <w:pStyle w:val="Sangradetextonormal"/>
              <w:ind w:left="0"/>
              <w:rPr>
                <w:rFonts w:ascii="Arial" w:hAnsi="Arial" w:cs="Arial"/>
                <w:sz w:val="18"/>
                <w:szCs w:val="18"/>
              </w:rPr>
            </w:pPr>
          </w:p>
        </w:tc>
        <w:tc>
          <w:tcPr>
            <w:tcW w:w="4414" w:type="dxa"/>
          </w:tcPr>
          <w:p w14:paraId="0FAD8768" w14:textId="77777777" w:rsidR="00114D39" w:rsidRDefault="00114D39" w:rsidP="000A47C6">
            <w:pPr>
              <w:pStyle w:val="Sangradetextonormal"/>
              <w:spacing w:line="276" w:lineRule="auto"/>
              <w:ind w:left="0"/>
              <w:jc w:val="center"/>
              <w:rPr>
                <w:rFonts w:ascii="Calibri" w:hAnsi="Calibri" w:cs="Calibri"/>
                <w:sz w:val="18"/>
                <w:szCs w:val="18"/>
                <w:lang w:val="x-none"/>
              </w:rPr>
            </w:pPr>
          </w:p>
          <w:p w14:paraId="0F304FC4" w14:textId="77777777" w:rsidR="00114D39" w:rsidRDefault="00114D39" w:rsidP="000A47C6">
            <w:pPr>
              <w:pStyle w:val="Sangradetextonormal"/>
              <w:ind w:left="0"/>
              <w:jc w:val="center"/>
              <w:rPr>
                <w:rFonts w:ascii="Calibri" w:hAnsi="Calibri" w:cs="Calibri"/>
                <w:sz w:val="18"/>
                <w:szCs w:val="18"/>
              </w:rPr>
            </w:pPr>
          </w:p>
          <w:p w14:paraId="4B70C168" w14:textId="77777777" w:rsidR="00114D39" w:rsidRPr="00CC4D03" w:rsidRDefault="00114D39" w:rsidP="000A47C6">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FD16C9" w:rsidRPr="00CC4D03" w14:paraId="6F481359" w14:textId="77777777" w:rsidTr="000A47C6">
        <w:trPr>
          <w:jc w:val="center"/>
        </w:trPr>
        <w:tc>
          <w:tcPr>
            <w:tcW w:w="4414" w:type="dxa"/>
          </w:tcPr>
          <w:p w14:paraId="3FAB4F51" w14:textId="77777777" w:rsidR="00FD16C9" w:rsidRDefault="00FD16C9" w:rsidP="00FD16C9">
            <w:pPr>
              <w:pStyle w:val="Sangradetextonormal"/>
              <w:ind w:left="0"/>
              <w:rPr>
                <w:rFonts w:ascii="Arial" w:hAnsi="Arial" w:cs="Arial"/>
                <w:sz w:val="18"/>
                <w:szCs w:val="18"/>
                <w:lang w:val="es-ES"/>
              </w:rPr>
            </w:pPr>
          </w:p>
          <w:p w14:paraId="2A0EBE94" w14:textId="77777777" w:rsidR="00FD16C9" w:rsidRPr="007F0A00" w:rsidRDefault="00FD16C9" w:rsidP="00FD16C9">
            <w:pPr>
              <w:pStyle w:val="Sangradetextonormal"/>
              <w:ind w:left="0"/>
              <w:rPr>
                <w:rFonts w:ascii="Arial" w:hAnsi="Arial" w:cs="Arial"/>
                <w:sz w:val="18"/>
                <w:szCs w:val="18"/>
                <w:lang w:val="es-ES"/>
              </w:rPr>
            </w:pPr>
            <w:r w:rsidRPr="007F0A00">
              <w:rPr>
                <w:rFonts w:ascii="Arial" w:hAnsi="Arial" w:cs="Arial"/>
                <w:sz w:val="18"/>
                <w:szCs w:val="18"/>
                <w:lang w:val="es-ES"/>
              </w:rPr>
              <w:t xml:space="preserve">C. </w:t>
            </w:r>
            <w:r>
              <w:rPr>
                <w:rFonts w:ascii="Arial" w:hAnsi="Arial" w:cs="Arial"/>
                <w:sz w:val="18"/>
                <w:szCs w:val="18"/>
                <w:lang w:val="es-ES"/>
              </w:rPr>
              <w:t>Luis Raúl González de Luna</w:t>
            </w:r>
          </w:p>
          <w:p w14:paraId="76F47292" w14:textId="77777777" w:rsidR="00FD16C9" w:rsidRDefault="00FD16C9" w:rsidP="00FD16C9">
            <w:pPr>
              <w:jc w:val="both"/>
              <w:rPr>
                <w:rFonts w:ascii="Arial" w:hAnsi="Arial" w:cs="Arial"/>
                <w:b/>
                <w:sz w:val="18"/>
                <w:szCs w:val="18"/>
              </w:rPr>
            </w:pPr>
            <w:r>
              <w:rPr>
                <w:rFonts w:ascii="Arial" w:hAnsi="Arial" w:cs="Arial"/>
                <w:b/>
                <w:sz w:val="18"/>
                <w:szCs w:val="18"/>
              </w:rPr>
              <w:t>Secretario Administrativo del Centro de Ciencias Económicas y Administrativas</w:t>
            </w:r>
          </w:p>
          <w:p w14:paraId="7114AB83" w14:textId="5C3BA34C" w:rsidR="00FD16C9" w:rsidRDefault="00FD16C9" w:rsidP="00FD16C9">
            <w:pPr>
              <w:jc w:val="both"/>
              <w:rPr>
                <w:rFonts w:ascii="Arial" w:hAnsi="Arial" w:cs="Arial"/>
                <w:sz w:val="18"/>
                <w:szCs w:val="18"/>
              </w:rPr>
            </w:pPr>
          </w:p>
        </w:tc>
        <w:tc>
          <w:tcPr>
            <w:tcW w:w="4414" w:type="dxa"/>
          </w:tcPr>
          <w:p w14:paraId="50C42761" w14:textId="1ADC54AF" w:rsidR="00FD16C9" w:rsidRDefault="00FD16C9" w:rsidP="00FD16C9">
            <w:pPr>
              <w:pStyle w:val="Sangradetextonormal"/>
              <w:ind w:left="0"/>
              <w:jc w:val="center"/>
              <w:rPr>
                <w:rFonts w:ascii="Arial" w:hAnsi="Arial" w:cs="Arial"/>
                <w:sz w:val="18"/>
                <w:szCs w:val="18"/>
              </w:rPr>
            </w:pPr>
          </w:p>
          <w:p w14:paraId="11A98AFA" w14:textId="77777777" w:rsidR="00FD16C9" w:rsidRPr="002650BC" w:rsidRDefault="00FD16C9" w:rsidP="00FD16C9">
            <w:pPr>
              <w:pStyle w:val="Sangradetextonormal"/>
              <w:ind w:left="0"/>
              <w:jc w:val="center"/>
              <w:rPr>
                <w:rFonts w:ascii="Arial" w:hAnsi="Arial" w:cs="Arial"/>
                <w:sz w:val="18"/>
                <w:szCs w:val="18"/>
              </w:rPr>
            </w:pPr>
          </w:p>
          <w:p w14:paraId="1027A3A9" w14:textId="77777777" w:rsidR="00FD16C9" w:rsidRPr="002650BC" w:rsidRDefault="00FD16C9" w:rsidP="00FD16C9">
            <w:pPr>
              <w:pStyle w:val="Sangradetextonormal"/>
              <w:ind w:left="0"/>
              <w:rPr>
                <w:rFonts w:ascii="Arial" w:hAnsi="Arial" w:cs="Arial"/>
                <w:sz w:val="18"/>
                <w:szCs w:val="18"/>
              </w:rPr>
            </w:pPr>
          </w:p>
          <w:p w14:paraId="4104C6B6" w14:textId="5BBE41B1" w:rsidR="00FD16C9" w:rsidRDefault="00FD16C9" w:rsidP="00FD16C9">
            <w:pPr>
              <w:pStyle w:val="Sangradetextonormal"/>
              <w:spacing w:line="276" w:lineRule="auto"/>
              <w:ind w:left="0"/>
              <w:jc w:val="center"/>
              <w:rPr>
                <w:rFonts w:ascii="Calibri" w:hAnsi="Calibri" w:cs="Calibri"/>
                <w:sz w:val="18"/>
                <w:szCs w:val="18"/>
                <w:lang w:val="x-none"/>
              </w:rPr>
            </w:pPr>
            <w:r w:rsidRPr="002650BC">
              <w:rPr>
                <w:rFonts w:ascii="Arial" w:hAnsi="Arial" w:cs="Arial"/>
                <w:sz w:val="18"/>
                <w:szCs w:val="18"/>
              </w:rPr>
              <w:t>___________________________________</w:t>
            </w:r>
          </w:p>
        </w:tc>
      </w:tr>
      <w:tr w:rsidR="00114D39" w:rsidRPr="00CC4D03" w14:paraId="5DD27448" w14:textId="77777777" w:rsidTr="000A47C6">
        <w:trPr>
          <w:jc w:val="center"/>
        </w:trPr>
        <w:tc>
          <w:tcPr>
            <w:tcW w:w="4414" w:type="dxa"/>
          </w:tcPr>
          <w:p w14:paraId="6A56DF6C" w14:textId="77777777" w:rsidR="00114D39" w:rsidRDefault="00114D39" w:rsidP="000A47C6">
            <w:pPr>
              <w:jc w:val="both"/>
              <w:rPr>
                <w:rFonts w:ascii="Arial" w:hAnsi="Arial" w:cs="Arial"/>
                <w:b/>
                <w:sz w:val="18"/>
                <w:szCs w:val="18"/>
              </w:rPr>
            </w:pPr>
          </w:p>
          <w:p w14:paraId="21C62ED8" w14:textId="77777777" w:rsidR="00114D39" w:rsidRPr="00603313" w:rsidRDefault="00114D39" w:rsidP="000A47C6">
            <w:pPr>
              <w:jc w:val="both"/>
              <w:rPr>
                <w:rFonts w:ascii="Arial" w:hAnsi="Arial" w:cs="Arial"/>
                <w:sz w:val="18"/>
                <w:szCs w:val="18"/>
              </w:rPr>
            </w:pPr>
            <w:r w:rsidRPr="00603313">
              <w:rPr>
                <w:rFonts w:ascii="Arial" w:hAnsi="Arial" w:cs="Arial"/>
                <w:sz w:val="18"/>
                <w:szCs w:val="18"/>
              </w:rPr>
              <w:t>C. Graciela Valadez Solís</w:t>
            </w:r>
          </w:p>
          <w:p w14:paraId="4AFFCA91" w14:textId="77777777" w:rsidR="00114D39" w:rsidRDefault="00114D39" w:rsidP="000A47C6">
            <w:pPr>
              <w:jc w:val="both"/>
              <w:rPr>
                <w:rFonts w:ascii="Arial" w:hAnsi="Arial" w:cs="Arial"/>
                <w:b/>
                <w:sz w:val="18"/>
                <w:szCs w:val="18"/>
              </w:rPr>
            </w:pPr>
            <w:r w:rsidRPr="00603313">
              <w:rPr>
                <w:rFonts w:ascii="Arial" w:hAnsi="Arial" w:cs="Arial"/>
                <w:b/>
                <w:sz w:val="18"/>
                <w:szCs w:val="18"/>
              </w:rPr>
              <w:t>Jefa de Sección de Tra</w:t>
            </w:r>
            <w:r>
              <w:rPr>
                <w:rFonts w:ascii="Arial" w:hAnsi="Arial" w:cs="Arial"/>
                <w:b/>
                <w:sz w:val="18"/>
                <w:szCs w:val="18"/>
              </w:rPr>
              <w:t>n</w:t>
            </w:r>
            <w:r w:rsidRPr="00603313">
              <w:rPr>
                <w:rFonts w:ascii="Arial" w:hAnsi="Arial" w:cs="Arial"/>
                <w:b/>
                <w:sz w:val="18"/>
                <w:szCs w:val="18"/>
              </w:rPr>
              <w:t>sportes Dpto. de Servicios Generales de la DGIU</w:t>
            </w:r>
            <w:r>
              <w:rPr>
                <w:rFonts w:ascii="Arial" w:hAnsi="Arial" w:cs="Arial"/>
                <w:b/>
                <w:sz w:val="18"/>
                <w:szCs w:val="18"/>
              </w:rPr>
              <w:t xml:space="preserve"> (Área requirente)</w:t>
            </w:r>
          </w:p>
          <w:p w14:paraId="520AFC0F" w14:textId="77777777" w:rsidR="00114D39" w:rsidRPr="001F5554" w:rsidRDefault="00114D39" w:rsidP="000A47C6">
            <w:pPr>
              <w:pStyle w:val="Sangradetextonormal"/>
              <w:spacing w:line="276" w:lineRule="auto"/>
              <w:ind w:left="0"/>
              <w:rPr>
                <w:rFonts w:ascii="Arial" w:hAnsi="Arial" w:cs="Arial"/>
                <w:b/>
                <w:sz w:val="18"/>
                <w:szCs w:val="18"/>
                <w:lang w:val="es-ES"/>
              </w:rPr>
            </w:pPr>
          </w:p>
        </w:tc>
        <w:tc>
          <w:tcPr>
            <w:tcW w:w="4414" w:type="dxa"/>
          </w:tcPr>
          <w:p w14:paraId="0A74AE0F" w14:textId="77777777" w:rsidR="00114D39" w:rsidRPr="00D30D37" w:rsidRDefault="00114D39" w:rsidP="000A47C6">
            <w:pPr>
              <w:jc w:val="center"/>
              <w:rPr>
                <w:rFonts w:ascii="Arial" w:hAnsi="Arial" w:cs="Arial"/>
                <w:sz w:val="17"/>
                <w:szCs w:val="17"/>
                <w:lang w:val="x-none"/>
              </w:rPr>
            </w:pPr>
          </w:p>
          <w:p w14:paraId="39462A6D" w14:textId="77777777" w:rsidR="00114D39" w:rsidRPr="00D30D37" w:rsidRDefault="00114D39" w:rsidP="000A47C6">
            <w:pPr>
              <w:jc w:val="center"/>
              <w:rPr>
                <w:rFonts w:ascii="Arial" w:hAnsi="Arial" w:cs="Arial"/>
                <w:sz w:val="17"/>
                <w:szCs w:val="17"/>
                <w:lang w:val="x-none"/>
              </w:rPr>
            </w:pPr>
          </w:p>
          <w:p w14:paraId="53D65B2F" w14:textId="77777777" w:rsidR="00114D39" w:rsidRPr="00D30D37" w:rsidRDefault="00114D39" w:rsidP="000A47C6">
            <w:pPr>
              <w:jc w:val="center"/>
              <w:rPr>
                <w:rFonts w:ascii="Arial" w:hAnsi="Arial" w:cs="Arial"/>
                <w:sz w:val="17"/>
                <w:szCs w:val="17"/>
                <w:lang w:val="x-none"/>
              </w:rPr>
            </w:pPr>
          </w:p>
          <w:p w14:paraId="6174EDC4" w14:textId="77777777" w:rsidR="00114D39" w:rsidRDefault="00114D39" w:rsidP="000A47C6">
            <w:pPr>
              <w:pStyle w:val="Sangradetextonormal"/>
              <w:spacing w:line="276" w:lineRule="auto"/>
              <w:ind w:left="0"/>
              <w:jc w:val="center"/>
              <w:rPr>
                <w:rFonts w:ascii="Calibri" w:hAnsi="Calibri" w:cs="Calibri"/>
                <w:sz w:val="18"/>
                <w:szCs w:val="18"/>
                <w:lang w:val="x-none"/>
              </w:rPr>
            </w:pPr>
            <w:r w:rsidRPr="00D30D37">
              <w:rPr>
                <w:rFonts w:ascii="Arial" w:hAnsi="Arial" w:cs="Arial"/>
                <w:sz w:val="17"/>
                <w:szCs w:val="17"/>
                <w:lang w:val="x-none"/>
              </w:rPr>
              <w:t>____________________________________</w:t>
            </w:r>
          </w:p>
        </w:tc>
      </w:tr>
      <w:tr w:rsidR="00114D39" w:rsidRPr="00CC4D03" w14:paraId="46BD3BBD" w14:textId="77777777" w:rsidTr="000A47C6">
        <w:trPr>
          <w:jc w:val="center"/>
        </w:trPr>
        <w:tc>
          <w:tcPr>
            <w:tcW w:w="4414" w:type="dxa"/>
          </w:tcPr>
          <w:p w14:paraId="0C706133" w14:textId="77777777" w:rsidR="00114D39" w:rsidRPr="001759E7" w:rsidRDefault="00114D39" w:rsidP="000A47C6">
            <w:pPr>
              <w:spacing w:line="276" w:lineRule="auto"/>
              <w:jc w:val="both"/>
              <w:rPr>
                <w:rFonts w:ascii="Arial" w:hAnsi="Arial" w:cs="Arial"/>
                <w:b/>
                <w:sz w:val="18"/>
                <w:szCs w:val="18"/>
              </w:rPr>
            </w:pPr>
          </w:p>
          <w:p w14:paraId="4E4D9FDE"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 xml:space="preserve">C. Arnoldo Rodríguez Romo </w:t>
            </w:r>
          </w:p>
          <w:p w14:paraId="12FAE649"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3E6141CE"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34265A06" w14:textId="77777777" w:rsidR="00114D39" w:rsidRDefault="00114D39" w:rsidP="000A47C6">
            <w:pPr>
              <w:spacing w:line="276" w:lineRule="auto"/>
              <w:jc w:val="center"/>
              <w:rPr>
                <w:rFonts w:ascii="Arial" w:hAnsi="Arial" w:cs="Arial"/>
                <w:sz w:val="16"/>
                <w:szCs w:val="16"/>
                <w:lang w:val="x-none"/>
              </w:rPr>
            </w:pPr>
          </w:p>
          <w:p w14:paraId="3E585805" w14:textId="77777777" w:rsidR="00114D39" w:rsidRDefault="00114D39" w:rsidP="000A47C6">
            <w:pPr>
              <w:spacing w:line="276" w:lineRule="auto"/>
              <w:jc w:val="center"/>
              <w:rPr>
                <w:rFonts w:ascii="Arial" w:hAnsi="Arial" w:cs="Arial"/>
                <w:sz w:val="16"/>
                <w:szCs w:val="16"/>
                <w:lang w:val="x-none"/>
              </w:rPr>
            </w:pPr>
          </w:p>
          <w:p w14:paraId="5E35885D"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w:t>
            </w:r>
            <w:r>
              <w:rPr>
                <w:rFonts w:ascii="Arial" w:hAnsi="Arial" w:cs="Arial"/>
                <w:sz w:val="16"/>
                <w:szCs w:val="16"/>
              </w:rPr>
              <w:t>_______</w:t>
            </w:r>
            <w:r>
              <w:rPr>
                <w:rFonts w:ascii="Arial" w:hAnsi="Arial" w:cs="Arial"/>
                <w:sz w:val="16"/>
                <w:szCs w:val="16"/>
                <w:lang w:val="x-none"/>
              </w:rPr>
              <w:t>____________________________</w:t>
            </w:r>
          </w:p>
        </w:tc>
      </w:tr>
      <w:tr w:rsidR="00114D39" w:rsidRPr="00CC4D03" w14:paraId="09F5A135" w14:textId="77777777" w:rsidTr="000A47C6">
        <w:trPr>
          <w:jc w:val="center"/>
        </w:trPr>
        <w:tc>
          <w:tcPr>
            <w:tcW w:w="4414" w:type="dxa"/>
          </w:tcPr>
          <w:p w14:paraId="64A9A756" w14:textId="77777777" w:rsidR="00114D39" w:rsidRPr="001759E7" w:rsidRDefault="00114D39" w:rsidP="000A47C6">
            <w:pPr>
              <w:spacing w:line="276" w:lineRule="auto"/>
              <w:jc w:val="both"/>
              <w:rPr>
                <w:rFonts w:ascii="Arial" w:hAnsi="Arial" w:cs="Arial"/>
                <w:b/>
                <w:sz w:val="18"/>
                <w:szCs w:val="18"/>
              </w:rPr>
            </w:pPr>
          </w:p>
          <w:p w14:paraId="5B857ABD"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C27F1A"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53A1AE80" w14:textId="77777777" w:rsidR="00114D39" w:rsidRDefault="00114D39" w:rsidP="000A47C6">
            <w:pPr>
              <w:spacing w:line="276" w:lineRule="auto"/>
              <w:rPr>
                <w:rFonts w:ascii="Arial" w:hAnsi="Arial" w:cs="Arial"/>
                <w:sz w:val="16"/>
                <w:szCs w:val="16"/>
                <w:lang w:val="x-none"/>
              </w:rPr>
            </w:pPr>
          </w:p>
          <w:p w14:paraId="7CB035B9" w14:textId="77777777" w:rsidR="00114D39" w:rsidRDefault="00114D39" w:rsidP="000A47C6">
            <w:pPr>
              <w:spacing w:line="276" w:lineRule="auto"/>
              <w:jc w:val="center"/>
              <w:rPr>
                <w:rFonts w:ascii="Arial" w:hAnsi="Arial" w:cs="Arial"/>
                <w:sz w:val="16"/>
                <w:szCs w:val="16"/>
                <w:lang w:val="x-none"/>
              </w:rPr>
            </w:pPr>
          </w:p>
          <w:p w14:paraId="0F09E728"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114D39" w:rsidRPr="00CC4D03" w14:paraId="2AEFE947" w14:textId="77777777" w:rsidTr="000A47C6">
        <w:trPr>
          <w:jc w:val="center"/>
        </w:trPr>
        <w:tc>
          <w:tcPr>
            <w:tcW w:w="4414" w:type="dxa"/>
            <w:tcBorders>
              <w:top w:val="dotted" w:sz="4" w:space="0" w:color="D9D9D9"/>
              <w:left w:val="dotted" w:sz="4" w:space="0" w:color="D9D9D9"/>
              <w:bottom w:val="dotted" w:sz="4" w:space="0" w:color="D9D9D9"/>
              <w:right w:val="dotted" w:sz="4" w:space="0" w:color="D9D9D9"/>
            </w:tcBorders>
          </w:tcPr>
          <w:p w14:paraId="2F362028" w14:textId="77777777" w:rsidR="00114D39" w:rsidRPr="00EC08DC" w:rsidRDefault="00114D39" w:rsidP="000A47C6">
            <w:pPr>
              <w:jc w:val="both"/>
              <w:rPr>
                <w:rFonts w:ascii="Arial" w:hAnsi="Arial" w:cs="Arial"/>
                <w:sz w:val="18"/>
                <w:szCs w:val="18"/>
              </w:rPr>
            </w:pPr>
          </w:p>
          <w:p w14:paraId="7133073F" w14:textId="77777777" w:rsidR="00FD16C9" w:rsidRDefault="00FD16C9" w:rsidP="000A47C6">
            <w:pPr>
              <w:jc w:val="both"/>
              <w:rPr>
                <w:rFonts w:ascii="Arial" w:hAnsi="Arial" w:cs="Arial"/>
                <w:sz w:val="18"/>
                <w:szCs w:val="18"/>
              </w:rPr>
            </w:pPr>
          </w:p>
          <w:p w14:paraId="4A7C7752" w14:textId="304564A6" w:rsidR="00114D39" w:rsidRPr="00EC08DC" w:rsidRDefault="00114D39" w:rsidP="000A47C6">
            <w:pPr>
              <w:jc w:val="both"/>
              <w:rPr>
                <w:rFonts w:ascii="Arial" w:hAnsi="Arial" w:cs="Arial"/>
                <w:sz w:val="18"/>
                <w:szCs w:val="18"/>
              </w:rPr>
            </w:pPr>
            <w:r w:rsidRPr="00EC08DC">
              <w:rPr>
                <w:rFonts w:ascii="Arial" w:hAnsi="Arial" w:cs="Arial"/>
                <w:sz w:val="18"/>
                <w:szCs w:val="18"/>
              </w:rPr>
              <w:t xml:space="preserve">C. </w:t>
            </w:r>
            <w:r>
              <w:rPr>
                <w:rFonts w:ascii="Arial" w:hAnsi="Arial" w:cs="Arial"/>
                <w:sz w:val="18"/>
                <w:szCs w:val="18"/>
              </w:rPr>
              <w:t>Esthela Delgado Ruiz Esparza</w:t>
            </w:r>
          </w:p>
          <w:p w14:paraId="23FA67FF" w14:textId="77777777" w:rsidR="00114D39" w:rsidRPr="00C127D0" w:rsidRDefault="00114D39" w:rsidP="000A47C6">
            <w:pPr>
              <w:jc w:val="both"/>
              <w:rPr>
                <w:rFonts w:ascii="Arial" w:hAnsi="Arial" w:cs="Arial"/>
                <w:b/>
                <w:sz w:val="18"/>
                <w:szCs w:val="18"/>
              </w:rPr>
            </w:pPr>
            <w:r w:rsidRPr="00C127D0">
              <w:rPr>
                <w:rFonts w:ascii="Arial" w:hAnsi="Arial" w:cs="Arial"/>
                <w:b/>
                <w:sz w:val="18"/>
                <w:szCs w:val="18"/>
              </w:rPr>
              <w:t>Departamento de Compras</w:t>
            </w:r>
          </w:p>
          <w:p w14:paraId="587467FE" w14:textId="77777777" w:rsidR="00114D39" w:rsidRPr="001759E7" w:rsidRDefault="00114D39" w:rsidP="000A47C6">
            <w:pPr>
              <w:spacing w:line="276" w:lineRule="auto"/>
              <w:jc w:val="both"/>
              <w:rPr>
                <w:rFonts w:ascii="Arial" w:hAnsi="Arial" w:cs="Arial"/>
                <w:b/>
                <w:sz w:val="18"/>
                <w:szCs w:val="18"/>
              </w:rPr>
            </w:pPr>
          </w:p>
        </w:tc>
        <w:tc>
          <w:tcPr>
            <w:tcW w:w="4414" w:type="dxa"/>
            <w:tcBorders>
              <w:top w:val="dotted" w:sz="4" w:space="0" w:color="D9D9D9"/>
              <w:left w:val="dotted" w:sz="4" w:space="0" w:color="D9D9D9"/>
              <w:bottom w:val="dotted" w:sz="4" w:space="0" w:color="D9D9D9"/>
              <w:right w:val="dotted" w:sz="4" w:space="0" w:color="D9D9D9"/>
            </w:tcBorders>
          </w:tcPr>
          <w:p w14:paraId="04C66A9F" w14:textId="77777777" w:rsidR="00114D39" w:rsidRDefault="00114D39" w:rsidP="000A47C6">
            <w:pPr>
              <w:jc w:val="center"/>
              <w:rPr>
                <w:rFonts w:ascii="Arial" w:hAnsi="Arial" w:cs="Arial"/>
                <w:sz w:val="16"/>
                <w:szCs w:val="16"/>
                <w:lang w:val="x-none"/>
              </w:rPr>
            </w:pPr>
          </w:p>
          <w:p w14:paraId="4AF50617" w14:textId="77777777" w:rsidR="00114D39" w:rsidRDefault="00114D39" w:rsidP="000A47C6">
            <w:pPr>
              <w:jc w:val="center"/>
              <w:rPr>
                <w:rFonts w:ascii="Arial" w:hAnsi="Arial" w:cs="Arial"/>
                <w:sz w:val="16"/>
                <w:szCs w:val="16"/>
                <w:lang w:val="x-none"/>
              </w:rPr>
            </w:pPr>
          </w:p>
          <w:p w14:paraId="34F78044" w14:textId="77777777" w:rsidR="00114D39" w:rsidRDefault="00114D39" w:rsidP="000A47C6">
            <w:pPr>
              <w:jc w:val="center"/>
              <w:rPr>
                <w:rFonts w:ascii="Arial" w:hAnsi="Arial" w:cs="Arial"/>
                <w:sz w:val="16"/>
                <w:szCs w:val="16"/>
                <w:lang w:val="x-none"/>
              </w:rPr>
            </w:pPr>
          </w:p>
          <w:p w14:paraId="1600775D" w14:textId="77777777" w:rsidR="00114D39" w:rsidRPr="00BA09E3" w:rsidRDefault="00114D39" w:rsidP="000A47C6">
            <w:pPr>
              <w:spacing w:line="276" w:lineRule="auto"/>
              <w:jc w:val="center"/>
              <w:rPr>
                <w:rFonts w:ascii="Arial" w:hAnsi="Arial" w:cs="Arial"/>
                <w:sz w:val="16"/>
                <w:szCs w:val="16"/>
                <w:lang w:val="es-MX"/>
              </w:rPr>
            </w:pPr>
            <w:r w:rsidRPr="00FC59B7">
              <w:rPr>
                <w:rFonts w:ascii="Arial" w:hAnsi="Arial" w:cs="Arial"/>
                <w:sz w:val="16"/>
                <w:szCs w:val="16"/>
                <w:lang w:val="x-none"/>
              </w:rPr>
              <w:t>_________________________________</w:t>
            </w:r>
            <w:r w:rsidRPr="00C127D0">
              <w:rPr>
                <w:rFonts w:ascii="Arial" w:hAnsi="Arial" w:cs="Arial"/>
                <w:sz w:val="16"/>
                <w:szCs w:val="16"/>
                <w:lang w:val="x-none"/>
              </w:rPr>
              <w:t>_____</w:t>
            </w:r>
            <w:r>
              <w:rPr>
                <w:rFonts w:ascii="Arial" w:hAnsi="Arial" w:cs="Arial"/>
                <w:sz w:val="16"/>
                <w:szCs w:val="16"/>
                <w:lang w:val="es-MX"/>
              </w:rPr>
              <w:t>_</w:t>
            </w:r>
          </w:p>
        </w:tc>
      </w:tr>
    </w:tbl>
    <w:p w14:paraId="50D50F00" w14:textId="77777777" w:rsidR="00114D39" w:rsidRPr="00054E42" w:rsidRDefault="00114D39" w:rsidP="00114D39">
      <w:pPr>
        <w:pStyle w:val="Sangradetextonormal"/>
        <w:ind w:left="0"/>
        <w:rPr>
          <w:rFonts w:ascii="Arial" w:hAnsi="Arial" w:cs="Arial"/>
          <w:sz w:val="18"/>
          <w:szCs w:val="18"/>
          <w:lang w:val="es-ES"/>
        </w:rPr>
      </w:pPr>
      <w:r w:rsidRPr="00054E42">
        <w:rPr>
          <w:rFonts w:ascii="Arial" w:hAnsi="Arial" w:cs="Arial"/>
          <w:sz w:val="18"/>
          <w:szCs w:val="18"/>
          <w:lang w:val="es-ES"/>
        </w:rPr>
        <w:t>---------------------------------------------------------------------------------------------------------------------------------------------------</w:t>
      </w:r>
    </w:p>
    <w:p w14:paraId="18AD5469" w14:textId="77777777" w:rsidR="00114D39" w:rsidRPr="005F7760" w:rsidRDefault="00114D39" w:rsidP="00114D39">
      <w:pPr>
        <w:pStyle w:val="Sangradetextonormal"/>
        <w:ind w:left="0"/>
        <w:rPr>
          <w:rFonts w:ascii="Arial" w:hAnsi="Arial" w:cs="Arial"/>
          <w:sz w:val="18"/>
          <w:szCs w:val="18"/>
          <w:lang w:val="es-ES"/>
        </w:rPr>
      </w:pPr>
      <w:r>
        <w:rPr>
          <w:rFonts w:ascii="Arial" w:hAnsi="Arial" w:cs="Arial"/>
          <w:b/>
          <w:sz w:val="18"/>
          <w:szCs w:val="18"/>
          <w:lang w:val="es-ES"/>
        </w:rPr>
        <w:t>Por parte</w:t>
      </w:r>
      <w:r w:rsidRPr="007F5DB4">
        <w:rPr>
          <w:rFonts w:ascii="Arial" w:hAnsi="Arial" w:cs="Arial"/>
          <w:b/>
          <w:sz w:val="18"/>
          <w:szCs w:val="18"/>
          <w:lang w:val="es-ES"/>
        </w:rPr>
        <w:t xml:space="preserve"> de </w:t>
      </w:r>
      <w:r>
        <w:rPr>
          <w:rFonts w:ascii="Arial" w:hAnsi="Arial" w:cs="Arial"/>
          <w:b/>
          <w:sz w:val="18"/>
          <w:szCs w:val="18"/>
          <w:lang w:val="es-ES"/>
        </w:rPr>
        <w:t xml:space="preserve">los </w:t>
      </w:r>
      <w:r w:rsidRPr="007F5DB4">
        <w:rPr>
          <w:rFonts w:ascii="Arial" w:hAnsi="Arial" w:cs="Arial"/>
          <w:b/>
          <w:sz w:val="18"/>
          <w:szCs w:val="18"/>
        </w:rPr>
        <w:t>Licitantes:</w:t>
      </w:r>
      <w:r w:rsidRPr="007F5DB4">
        <w:rPr>
          <w:rFonts w:ascii="Arial" w:hAnsi="Arial" w:cs="Arial"/>
          <w:b/>
          <w:sz w:val="18"/>
          <w:szCs w:val="18"/>
          <w:lang w:val="es-ES"/>
        </w:rPr>
        <w:t xml:space="preserve"> </w:t>
      </w:r>
      <w:r w:rsidRPr="005F7760">
        <w:rPr>
          <w:rFonts w:ascii="Arial" w:hAnsi="Arial" w:cs="Arial"/>
          <w:sz w:val="18"/>
          <w:szCs w:val="18"/>
        </w:rPr>
        <w:t>---------------------------------------------------------------------------------------------------------------</w:t>
      </w:r>
      <w:r w:rsidRPr="005F7760">
        <w:rPr>
          <w:rFonts w:ascii="Arial" w:hAnsi="Arial" w:cs="Arial"/>
          <w:sz w:val="18"/>
          <w:szCs w:val="18"/>
          <w:lang w:val="es-ES"/>
        </w:rPr>
        <w:t>---------------------------------------------------------------------------------------------------------------------------------------------</w:t>
      </w:r>
      <w:r>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114D39" w14:paraId="7126442D" w14:textId="77777777" w:rsidTr="000A47C6">
        <w:trPr>
          <w:jc w:val="center"/>
        </w:trPr>
        <w:tc>
          <w:tcPr>
            <w:tcW w:w="4296" w:type="dxa"/>
            <w:tcBorders>
              <w:top w:val="dotted" w:sz="4" w:space="0" w:color="D9D9D9"/>
              <w:left w:val="dotted" w:sz="4" w:space="0" w:color="D9D9D9"/>
              <w:bottom w:val="dotted" w:sz="4" w:space="0" w:color="D9D9D9"/>
              <w:right w:val="dotted" w:sz="4" w:space="0" w:color="D9D9D9"/>
            </w:tcBorders>
          </w:tcPr>
          <w:p w14:paraId="13912DAD" w14:textId="77777777" w:rsidR="00114D39" w:rsidRDefault="00114D39" w:rsidP="000A47C6">
            <w:pPr>
              <w:pStyle w:val="Sangradetextonormal"/>
              <w:ind w:left="0"/>
              <w:rPr>
                <w:rFonts w:ascii="Arial" w:hAnsi="Arial" w:cs="Arial"/>
                <w:sz w:val="18"/>
                <w:szCs w:val="18"/>
                <w:lang w:val="es-ES"/>
              </w:rPr>
            </w:pPr>
          </w:p>
          <w:p w14:paraId="439201A4" w14:textId="77777777" w:rsidR="00114D39" w:rsidRDefault="00114D39" w:rsidP="000A47C6">
            <w:pPr>
              <w:pStyle w:val="Sangradetextonormal"/>
              <w:ind w:left="0"/>
              <w:rPr>
                <w:rFonts w:ascii="Arial" w:hAnsi="Arial" w:cs="Arial"/>
                <w:sz w:val="18"/>
                <w:szCs w:val="18"/>
                <w:lang w:val="es-ES"/>
              </w:rPr>
            </w:pPr>
            <w:r w:rsidRPr="00784311">
              <w:rPr>
                <w:rFonts w:ascii="Arial" w:hAnsi="Arial" w:cs="Arial"/>
                <w:sz w:val="18"/>
                <w:szCs w:val="18"/>
                <w:lang w:val="es-ES"/>
              </w:rPr>
              <w:t xml:space="preserve">C. </w:t>
            </w:r>
            <w:proofErr w:type="spellStart"/>
            <w:r>
              <w:rPr>
                <w:rFonts w:ascii="Arial" w:hAnsi="Arial" w:cs="Arial"/>
                <w:sz w:val="18"/>
                <w:szCs w:val="18"/>
                <w:lang w:val="es-ES"/>
              </w:rPr>
              <w:t>Estefania</w:t>
            </w:r>
            <w:proofErr w:type="spellEnd"/>
            <w:r>
              <w:rPr>
                <w:rFonts w:ascii="Arial" w:hAnsi="Arial" w:cs="Arial"/>
                <w:sz w:val="18"/>
                <w:szCs w:val="18"/>
                <w:lang w:val="es-ES"/>
              </w:rPr>
              <w:t xml:space="preserve"> </w:t>
            </w:r>
            <w:proofErr w:type="spellStart"/>
            <w:r>
              <w:rPr>
                <w:rFonts w:ascii="Arial" w:hAnsi="Arial" w:cs="Arial"/>
                <w:sz w:val="18"/>
                <w:szCs w:val="18"/>
                <w:lang w:val="es-ES"/>
              </w:rPr>
              <w:t>Betzabe</w:t>
            </w:r>
            <w:proofErr w:type="spellEnd"/>
            <w:r>
              <w:rPr>
                <w:rFonts w:ascii="Arial" w:hAnsi="Arial" w:cs="Arial"/>
                <w:sz w:val="18"/>
                <w:szCs w:val="18"/>
                <w:lang w:val="es-ES"/>
              </w:rPr>
              <w:t xml:space="preserve"> Guzmán Hernández</w:t>
            </w:r>
          </w:p>
          <w:p w14:paraId="5355C878" w14:textId="77777777" w:rsidR="00114D39" w:rsidRDefault="00114D39" w:rsidP="000A47C6">
            <w:pPr>
              <w:pStyle w:val="Sangradetextonormal"/>
              <w:ind w:left="0"/>
              <w:rPr>
                <w:rFonts w:ascii="Arial" w:hAnsi="Arial" w:cs="Arial"/>
                <w:b/>
                <w:sz w:val="18"/>
                <w:szCs w:val="18"/>
                <w:lang w:val="es-ES"/>
              </w:rPr>
            </w:pPr>
            <w:r>
              <w:rPr>
                <w:rFonts w:ascii="Arial" w:hAnsi="Arial" w:cs="Arial"/>
                <w:b/>
                <w:sz w:val="18"/>
                <w:szCs w:val="18"/>
                <w:lang w:val="es-ES"/>
              </w:rPr>
              <w:t>LLANTERA AGUASCALIENTES S.A. DE C.V.</w:t>
            </w:r>
          </w:p>
          <w:p w14:paraId="1CF87FE8" w14:textId="77777777" w:rsidR="00114D39" w:rsidRPr="005E4FA4" w:rsidRDefault="00114D39" w:rsidP="000A47C6">
            <w:pPr>
              <w:pStyle w:val="Sangradetextonormal"/>
              <w:ind w:left="0"/>
              <w:rPr>
                <w:rFonts w:ascii="Arial" w:hAnsi="Arial" w:cs="Arial"/>
                <w:b/>
                <w:sz w:val="18"/>
                <w:szCs w:val="18"/>
              </w:rPr>
            </w:pPr>
          </w:p>
        </w:tc>
        <w:tc>
          <w:tcPr>
            <w:tcW w:w="4532" w:type="dxa"/>
            <w:tcBorders>
              <w:top w:val="dotted" w:sz="4" w:space="0" w:color="D9D9D9"/>
              <w:left w:val="dotted" w:sz="4" w:space="0" w:color="D9D9D9"/>
              <w:bottom w:val="dotted" w:sz="4" w:space="0" w:color="D9D9D9"/>
              <w:right w:val="dotted" w:sz="4" w:space="0" w:color="D9D9D9"/>
            </w:tcBorders>
          </w:tcPr>
          <w:p w14:paraId="044FB8BB" w14:textId="77777777" w:rsidR="00114D39" w:rsidRDefault="00114D39" w:rsidP="000A47C6">
            <w:pPr>
              <w:pStyle w:val="Sangradetextonormal"/>
              <w:ind w:left="0"/>
              <w:jc w:val="center"/>
              <w:rPr>
                <w:rFonts w:ascii="Arial" w:hAnsi="Arial" w:cs="Arial"/>
                <w:sz w:val="16"/>
                <w:szCs w:val="16"/>
              </w:rPr>
            </w:pPr>
          </w:p>
          <w:p w14:paraId="016EA26C" w14:textId="77777777" w:rsidR="00114D39" w:rsidRDefault="00114D39" w:rsidP="000A47C6">
            <w:pPr>
              <w:pStyle w:val="Sangradetextonormal"/>
              <w:ind w:left="0"/>
              <w:jc w:val="center"/>
              <w:rPr>
                <w:rFonts w:ascii="Arial" w:hAnsi="Arial" w:cs="Arial"/>
                <w:sz w:val="16"/>
                <w:szCs w:val="16"/>
              </w:rPr>
            </w:pPr>
          </w:p>
          <w:p w14:paraId="0C59BD76" w14:textId="77777777" w:rsidR="00114D39" w:rsidRDefault="00114D39" w:rsidP="000A47C6">
            <w:pPr>
              <w:pStyle w:val="Sangradetextonormal"/>
              <w:ind w:left="0"/>
              <w:jc w:val="center"/>
              <w:rPr>
                <w:rFonts w:ascii="Arial" w:hAnsi="Arial" w:cs="Arial"/>
                <w:sz w:val="16"/>
                <w:szCs w:val="16"/>
              </w:rPr>
            </w:pPr>
          </w:p>
          <w:p w14:paraId="69C6227F" w14:textId="77777777" w:rsidR="00114D39" w:rsidRDefault="00114D39" w:rsidP="000A47C6">
            <w:pPr>
              <w:pStyle w:val="Sangradetextonormal"/>
              <w:spacing w:line="276" w:lineRule="auto"/>
              <w:ind w:left="0"/>
              <w:jc w:val="center"/>
              <w:rPr>
                <w:rFonts w:ascii="Arial" w:hAnsi="Arial" w:cs="Arial"/>
                <w:sz w:val="18"/>
                <w:szCs w:val="18"/>
                <w:lang w:val="x-none"/>
              </w:rPr>
            </w:pPr>
            <w:r w:rsidRPr="005C735F">
              <w:rPr>
                <w:rFonts w:ascii="Arial" w:hAnsi="Arial" w:cs="Arial"/>
                <w:sz w:val="16"/>
                <w:szCs w:val="16"/>
              </w:rPr>
              <w:t>______________________________________</w:t>
            </w:r>
          </w:p>
        </w:tc>
      </w:tr>
    </w:tbl>
    <w:p w14:paraId="6412795E" w14:textId="5B9167DE" w:rsidR="00114D39" w:rsidRPr="00C14816" w:rsidRDefault="00114D39" w:rsidP="00114D39">
      <w:pPr>
        <w:pStyle w:val="Sangradetextonormal"/>
        <w:ind w:left="0"/>
        <w:jc w:val="both"/>
        <w:rPr>
          <w:rFonts w:ascii="Arial" w:hAnsi="Arial" w:cs="Arial"/>
          <w:b/>
          <w:sz w:val="18"/>
          <w:szCs w:val="18"/>
        </w:rPr>
      </w:pPr>
      <w:r w:rsidRPr="00D2635E">
        <w:rPr>
          <w:rFonts w:ascii="Arial" w:hAnsi="Arial" w:cs="Arial"/>
          <w:sz w:val="18"/>
          <w:szCs w:val="18"/>
        </w:rPr>
        <w:t xml:space="preserve">---------------------------------------------------------------------------------------------------------------------------------------------------Se hace </w:t>
      </w:r>
      <w:r w:rsidRPr="0041501C">
        <w:rPr>
          <w:rFonts w:ascii="Arial" w:hAnsi="Arial" w:cs="Arial"/>
          <w:sz w:val="18"/>
          <w:szCs w:val="18"/>
        </w:rPr>
        <w:t xml:space="preserve">saber que la presente acta de </w:t>
      </w:r>
      <w:r w:rsidRPr="00887A0C">
        <w:rPr>
          <w:rFonts w:ascii="Arial" w:hAnsi="Arial" w:cs="Arial"/>
          <w:sz w:val="18"/>
          <w:szCs w:val="18"/>
        </w:rPr>
        <w:t xml:space="preserve">notificación de fallo consta de </w:t>
      </w:r>
      <w:r w:rsidRPr="00887A0C">
        <w:rPr>
          <w:rFonts w:ascii="Arial" w:hAnsi="Arial" w:cs="Arial"/>
          <w:b/>
          <w:sz w:val="18"/>
          <w:szCs w:val="18"/>
        </w:rPr>
        <w:t>1</w:t>
      </w:r>
      <w:r w:rsidR="0031746B" w:rsidRPr="00887A0C">
        <w:rPr>
          <w:rFonts w:ascii="Arial" w:hAnsi="Arial" w:cs="Arial"/>
          <w:b/>
          <w:sz w:val="18"/>
          <w:szCs w:val="18"/>
        </w:rPr>
        <w:t>5</w:t>
      </w:r>
      <w:r w:rsidRPr="00887A0C">
        <w:rPr>
          <w:rFonts w:ascii="Arial" w:hAnsi="Arial" w:cs="Arial"/>
          <w:b/>
          <w:sz w:val="18"/>
          <w:szCs w:val="18"/>
        </w:rPr>
        <w:t xml:space="preserve"> páginas</w:t>
      </w:r>
      <w:r w:rsidRPr="00887A0C">
        <w:rPr>
          <w:rFonts w:ascii="Arial" w:hAnsi="Arial" w:cs="Arial"/>
          <w:sz w:val="18"/>
          <w:szCs w:val="18"/>
        </w:rPr>
        <w:t xml:space="preserve">; el Dictamen Técnico, Anexo “1” consta de </w:t>
      </w:r>
      <w:r w:rsidR="0031746B" w:rsidRPr="00887A0C">
        <w:rPr>
          <w:rFonts w:ascii="Arial" w:hAnsi="Arial" w:cs="Arial"/>
          <w:b/>
          <w:sz w:val="18"/>
          <w:szCs w:val="18"/>
        </w:rPr>
        <w:t>0</w:t>
      </w:r>
      <w:r w:rsidRPr="00887A0C">
        <w:rPr>
          <w:rFonts w:ascii="Arial" w:hAnsi="Arial" w:cs="Arial"/>
          <w:b/>
          <w:sz w:val="18"/>
          <w:szCs w:val="18"/>
        </w:rPr>
        <w:t>6 páginas</w:t>
      </w:r>
      <w:r w:rsidRPr="00887A0C">
        <w:rPr>
          <w:rFonts w:ascii="Arial" w:hAnsi="Arial" w:cs="Arial"/>
          <w:sz w:val="18"/>
          <w:szCs w:val="18"/>
        </w:rPr>
        <w:t xml:space="preserve">, Anexo “1.1” consta de </w:t>
      </w:r>
      <w:r w:rsidR="0031746B" w:rsidRPr="00887A0C">
        <w:rPr>
          <w:rFonts w:ascii="Arial" w:hAnsi="Arial" w:cs="Arial"/>
          <w:b/>
          <w:sz w:val="18"/>
          <w:szCs w:val="18"/>
        </w:rPr>
        <w:t>32</w:t>
      </w:r>
      <w:r w:rsidRPr="00887A0C">
        <w:rPr>
          <w:rFonts w:ascii="Arial" w:hAnsi="Arial" w:cs="Arial"/>
          <w:b/>
          <w:sz w:val="18"/>
          <w:szCs w:val="18"/>
        </w:rPr>
        <w:t xml:space="preserve"> páginas</w:t>
      </w:r>
      <w:r w:rsidRPr="00887A0C">
        <w:rPr>
          <w:rFonts w:ascii="Arial" w:hAnsi="Arial" w:cs="Arial"/>
          <w:sz w:val="18"/>
          <w:szCs w:val="18"/>
        </w:rPr>
        <w:t xml:space="preserve"> y el Análisis administrativo</w:t>
      </w:r>
      <w:r w:rsidRPr="0031746B">
        <w:rPr>
          <w:rFonts w:ascii="Arial" w:hAnsi="Arial" w:cs="Arial"/>
          <w:sz w:val="18"/>
          <w:szCs w:val="18"/>
        </w:rPr>
        <w:t xml:space="preserve"> Anexo “2” consta en </w:t>
      </w:r>
      <w:r w:rsidR="0031746B" w:rsidRPr="0031746B">
        <w:rPr>
          <w:rFonts w:ascii="Arial" w:hAnsi="Arial" w:cs="Arial"/>
          <w:b/>
          <w:sz w:val="18"/>
          <w:szCs w:val="18"/>
        </w:rPr>
        <w:t>12</w:t>
      </w:r>
      <w:r w:rsidRPr="0031746B">
        <w:rPr>
          <w:rFonts w:ascii="Arial" w:hAnsi="Arial" w:cs="Arial"/>
          <w:b/>
          <w:sz w:val="18"/>
          <w:szCs w:val="18"/>
        </w:rPr>
        <w:t xml:space="preserve"> páginas</w:t>
      </w:r>
      <w:r w:rsidRPr="0031746B">
        <w:rPr>
          <w:rFonts w:ascii="Arial" w:hAnsi="Arial" w:cs="Arial"/>
          <w:sz w:val="18"/>
          <w:szCs w:val="18"/>
        </w:rPr>
        <w:t>. -------------------------------------------------------------------------------------------------------------------------------------------------------------------------------------------------------------------------------------------------------------------------------------</w:t>
      </w:r>
      <w:r w:rsidRPr="004C253F">
        <w:rPr>
          <w:rFonts w:ascii="Arial" w:hAnsi="Arial" w:cs="Arial"/>
          <w:sz w:val="18"/>
          <w:szCs w:val="18"/>
        </w:rPr>
        <w:t xml:space="preserve">Siendo </w:t>
      </w:r>
      <w:r w:rsidRPr="00690FB7">
        <w:rPr>
          <w:rFonts w:ascii="Arial" w:hAnsi="Arial" w:cs="Arial"/>
          <w:sz w:val="18"/>
          <w:szCs w:val="18"/>
        </w:rPr>
        <w:t xml:space="preserve">las </w:t>
      </w:r>
      <w:r w:rsidRPr="00690FB7">
        <w:rPr>
          <w:rFonts w:ascii="Arial" w:hAnsi="Arial" w:cs="Arial"/>
          <w:b/>
          <w:sz w:val="18"/>
          <w:szCs w:val="18"/>
        </w:rPr>
        <w:t>1</w:t>
      </w:r>
      <w:r w:rsidR="0031746B" w:rsidRPr="00690FB7">
        <w:rPr>
          <w:rFonts w:ascii="Arial" w:hAnsi="Arial" w:cs="Arial"/>
          <w:b/>
          <w:sz w:val="18"/>
          <w:szCs w:val="18"/>
        </w:rPr>
        <w:t>3</w:t>
      </w:r>
      <w:r w:rsidRPr="00690FB7">
        <w:rPr>
          <w:rFonts w:ascii="Arial" w:hAnsi="Arial" w:cs="Arial"/>
          <w:b/>
          <w:sz w:val="18"/>
          <w:szCs w:val="18"/>
        </w:rPr>
        <w:t>:1</w:t>
      </w:r>
      <w:r w:rsidR="00690FB7" w:rsidRPr="00690FB7">
        <w:rPr>
          <w:rFonts w:ascii="Arial" w:hAnsi="Arial" w:cs="Arial"/>
          <w:b/>
          <w:sz w:val="18"/>
          <w:szCs w:val="18"/>
        </w:rPr>
        <w:t>4</w:t>
      </w:r>
      <w:r w:rsidRPr="00690FB7">
        <w:rPr>
          <w:rFonts w:ascii="Arial" w:hAnsi="Arial" w:cs="Arial"/>
          <w:b/>
          <w:sz w:val="18"/>
          <w:szCs w:val="18"/>
        </w:rPr>
        <w:t xml:space="preserve"> </w:t>
      </w:r>
      <w:r w:rsidRPr="00690FB7">
        <w:rPr>
          <w:rFonts w:ascii="Arial" w:hAnsi="Arial" w:cs="Arial"/>
          <w:sz w:val="18"/>
          <w:szCs w:val="18"/>
        </w:rPr>
        <w:t>horas</w:t>
      </w:r>
      <w:r w:rsidRPr="000F34D4">
        <w:rPr>
          <w:rFonts w:ascii="Arial" w:hAnsi="Arial" w:cs="Arial"/>
          <w:sz w:val="18"/>
          <w:szCs w:val="18"/>
        </w:rPr>
        <w:t xml:space="preserve"> del día de su inicio, se da por concluida la presente junta firmando el acta los que en ella intervienen para</w:t>
      </w:r>
      <w:r w:rsidRPr="001D6495">
        <w:rPr>
          <w:rFonts w:ascii="Arial" w:hAnsi="Arial" w:cs="Arial"/>
          <w:sz w:val="18"/>
          <w:szCs w:val="18"/>
        </w:rPr>
        <w:t xml:space="preserve"> los</w:t>
      </w:r>
      <w:r w:rsidRPr="00342CC6">
        <w:rPr>
          <w:rFonts w:ascii="Arial" w:hAnsi="Arial" w:cs="Arial"/>
          <w:sz w:val="18"/>
          <w:szCs w:val="18"/>
        </w:rPr>
        <w:t xml:space="preserve"> fines y efectos legales a que haya lugar, entregándose fotocopia</w:t>
      </w:r>
      <w:r>
        <w:rPr>
          <w:rFonts w:ascii="Arial" w:hAnsi="Arial" w:cs="Arial"/>
          <w:sz w:val="18"/>
          <w:szCs w:val="18"/>
        </w:rPr>
        <w:t xml:space="preserve"> y/o envió digital </w:t>
      </w:r>
      <w:r w:rsidRPr="00342CC6">
        <w:rPr>
          <w:rFonts w:ascii="Arial" w:hAnsi="Arial" w:cs="Arial"/>
          <w:sz w:val="18"/>
          <w:szCs w:val="18"/>
        </w:rPr>
        <w:t>del acta a los participantes</w:t>
      </w:r>
      <w:r>
        <w:rPr>
          <w:rFonts w:ascii="Arial" w:hAnsi="Arial" w:cs="Arial"/>
          <w:sz w:val="18"/>
          <w:szCs w:val="18"/>
        </w:rPr>
        <w:t>.--------------------------------------------------------------------------------------------------------------------</w:t>
      </w:r>
    </w:p>
    <w:p w14:paraId="65684835" w14:textId="1F75AB4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======================================FIN DE TEXTO</w:t>
      </w:r>
      <w:r w:rsidR="00690FB7" w:rsidRPr="00342CC6">
        <w:rPr>
          <w:rFonts w:ascii="Arial" w:hAnsi="Arial" w:cs="Arial"/>
          <w:sz w:val="18"/>
          <w:szCs w:val="18"/>
        </w:rPr>
        <w:t>==================</w:t>
      </w:r>
    </w:p>
    <w:sectPr w:rsidR="00597802" w:rsidRPr="00342CC6" w:rsidSect="005B269A">
      <w:headerReference w:type="default" r:id="rId23"/>
      <w:footerReference w:type="default" r:id="rId24"/>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0A47C6" w:rsidRDefault="000A47C6" w:rsidP="004F08CF">
      <w:r>
        <w:separator/>
      </w:r>
    </w:p>
  </w:endnote>
  <w:endnote w:type="continuationSeparator" w:id="0">
    <w:p w14:paraId="21786255" w14:textId="77777777" w:rsidR="000A47C6" w:rsidRDefault="000A47C6"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0272B07E" w:rsidR="000A47C6" w:rsidRPr="003B7915" w:rsidRDefault="000A47C6"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002-2026</w:t>
    </w:r>
  </w:p>
  <w:p w14:paraId="300C9066" w14:textId="393C03A5" w:rsidR="000A47C6" w:rsidRPr="003B7915" w:rsidRDefault="000A47C6"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7</w:t>
    </w:r>
    <w:r w:rsidRPr="003B7915">
      <w:rPr>
        <w:rFonts w:ascii="Tahoma" w:hAnsi="Tahoma" w:cs="Tahoma"/>
        <w:snapToGrid w:val="0"/>
        <w:sz w:val="12"/>
        <w:szCs w:val="12"/>
      </w:rPr>
      <w:fldChar w:fldCharType="end"/>
    </w:r>
  </w:p>
  <w:p w14:paraId="6D0C6195" w14:textId="77777777" w:rsidR="000A47C6" w:rsidRPr="003B7915" w:rsidRDefault="000A47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0A47C6" w:rsidRDefault="000A47C6" w:rsidP="004F08CF">
      <w:r>
        <w:separator/>
      </w:r>
    </w:p>
  </w:footnote>
  <w:footnote w:type="continuationSeparator" w:id="0">
    <w:p w14:paraId="5954C623" w14:textId="77777777" w:rsidR="000A47C6" w:rsidRDefault="000A47C6"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0A47C6" w:rsidRPr="00400A61" w:rsidRDefault="000A47C6"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0A47C6" w:rsidRPr="003B7915" w14:paraId="68B796FB" w14:textId="77777777" w:rsidTr="00D01779">
      <w:trPr>
        <w:jc w:val="right"/>
      </w:trPr>
      <w:tc>
        <w:tcPr>
          <w:tcW w:w="5260" w:type="dxa"/>
          <w:shd w:val="clear" w:color="auto" w:fill="auto"/>
        </w:tcPr>
        <w:p w14:paraId="499EB5F7" w14:textId="77777777" w:rsidR="000A47C6" w:rsidRPr="003B7915" w:rsidRDefault="000A47C6"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0A47C6" w:rsidRPr="003B7915" w14:paraId="29A72E0C" w14:textId="77777777" w:rsidTr="00D01779">
      <w:trPr>
        <w:jc w:val="right"/>
      </w:trPr>
      <w:tc>
        <w:tcPr>
          <w:tcW w:w="5260" w:type="dxa"/>
          <w:shd w:val="clear" w:color="auto" w:fill="auto"/>
        </w:tcPr>
        <w:p w14:paraId="66280DD2" w14:textId="77777777" w:rsidR="000A47C6" w:rsidRPr="003B7915" w:rsidRDefault="000A47C6" w:rsidP="00D01779">
          <w:pPr>
            <w:jc w:val="center"/>
            <w:rPr>
              <w:rFonts w:ascii="Arial" w:hAnsi="Arial" w:cs="Arial"/>
              <w:b/>
            </w:rPr>
          </w:pPr>
          <w:r w:rsidRPr="003B7915">
            <w:rPr>
              <w:rFonts w:ascii="Arial" w:hAnsi="Arial" w:cs="Arial"/>
              <w:b/>
            </w:rPr>
            <w:t>DIRECCIÓN GENERAL DE FINANZAS</w:t>
          </w:r>
        </w:p>
      </w:tc>
    </w:tr>
    <w:tr w:rsidR="000A47C6" w:rsidRPr="003B7915" w14:paraId="0BFF67D6" w14:textId="77777777" w:rsidTr="00D01779">
      <w:trPr>
        <w:jc w:val="right"/>
      </w:trPr>
      <w:tc>
        <w:tcPr>
          <w:tcW w:w="5260" w:type="dxa"/>
          <w:shd w:val="clear" w:color="auto" w:fill="auto"/>
        </w:tcPr>
        <w:p w14:paraId="0D9E4666" w14:textId="77777777" w:rsidR="000A47C6" w:rsidRPr="003B7915" w:rsidRDefault="000A47C6" w:rsidP="00D01779">
          <w:pPr>
            <w:rPr>
              <w:rFonts w:ascii="Arial" w:hAnsi="Arial" w:cs="Arial"/>
              <w:b/>
              <w:sz w:val="18"/>
              <w:szCs w:val="18"/>
            </w:rPr>
          </w:pPr>
          <w:r w:rsidRPr="003B7915">
            <w:rPr>
              <w:rFonts w:ascii="Arial" w:hAnsi="Arial" w:cs="Arial"/>
              <w:b/>
              <w:sz w:val="18"/>
              <w:szCs w:val="18"/>
            </w:rPr>
            <w:t xml:space="preserve">NOTIFICACIÓN DE FALLO </w:t>
          </w:r>
        </w:p>
      </w:tc>
    </w:tr>
    <w:tr w:rsidR="000A47C6" w:rsidRPr="003B7915" w14:paraId="7496B597" w14:textId="77777777" w:rsidTr="00D01779">
      <w:trPr>
        <w:jc w:val="right"/>
      </w:trPr>
      <w:tc>
        <w:tcPr>
          <w:tcW w:w="5260" w:type="dxa"/>
          <w:shd w:val="clear" w:color="auto" w:fill="auto"/>
        </w:tcPr>
        <w:p w14:paraId="603F39BB" w14:textId="77777777" w:rsidR="000A47C6" w:rsidRPr="003B7915" w:rsidRDefault="000A47C6" w:rsidP="00D01779">
          <w:pPr>
            <w:jc w:val="both"/>
            <w:rPr>
              <w:rFonts w:ascii="Arial" w:hAnsi="Arial" w:cs="Arial"/>
              <w:b/>
              <w:sz w:val="18"/>
              <w:szCs w:val="18"/>
            </w:rPr>
          </w:pPr>
          <w:r w:rsidRPr="004C2660">
            <w:rPr>
              <w:rFonts w:ascii="Arial" w:hAnsi="Arial" w:cs="Arial"/>
              <w:b/>
              <w:sz w:val="18"/>
              <w:szCs w:val="18"/>
            </w:rPr>
            <w:t>LICITACIÓN PÚBLICA NACIONAL</w:t>
          </w:r>
        </w:p>
      </w:tc>
    </w:tr>
    <w:tr w:rsidR="000A47C6" w:rsidRPr="003B7915" w14:paraId="1618B673" w14:textId="77777777" w:rsidTr="00D01779">
      <w:trPr>
        <w:jc w:val="right"/>
      </w:trPr>
      <w:tc>
        <w:tcPr>
          <w:tcW w:w="5260" w:type="dxa"/>
          <w:shd w:val="clear" w:color="auto" w:fill="auto"/>
        </w:tcPr>
        <w:p w14:paraId="54C148F5" w14:textId="73557D92" w:rsidR="000A47C6" w:rsidRPr="008801F1" w:rsidRDefault="000A47C6"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02-2026</w:t>
          </w:r>
        </w:p>
      </w:tc>
    </w:tr>
    <w:tr w:rsidR="000A47C6" w:rsidRPr="003B7915" w14:paraId="480FE9F7" w14:textId="77777777" w:rsidTr="00D01779">
      <w:trPr>
        <w:jc w:val="right"/>
      </w:trPr>
      <w:tc>
        <w:tcPr>
          <w:tcW w:w="5260" w:type="dxa"/>
          <w:shd w:val="clear" w:color="auto" w:fill="auto"/>
        </w:tcPr>
        <w:p w14:paraId="4D1C0C47" w14:textId="5AD86EE2" w:rsidR="000A47C6" w:rsidRPr="00A51C50" w:rsidRDefault="000A47C6" w:rsidP="00B84669">
          <w:pPr>
            <w:jc w:val="both"/>
            <w:rPr>
              <w:rFonts w:ascii="Arial" w:hAnsi="Arial" w:cs="Arial"/>
              <w:b/>
              <w:sz w:val="18"/>
              <w:szCs w:val="18"/>
            </w:rPr>
          </w:pPr>
          <w:r w:rsidRPr="00B25E71">
            <w:rPr>
              <w:rFonts w:ascii="Arial" w:hAnsi="Arial" w:cs="Arial"/>
              <w:b/>
              <w:sz w:val="16"/>
              <w:szCs w:val="18"/>
            </w:rPr>
            <w:t>CONTRATACIÓN SERVICIOS DE MANTENIMIENTO PREVENTIVO DE VEHÍCULOS, ADQUISICIÓN DE LLANTAS Y SERVICIO DE MONITOREO POR GPS DE UNIDADES DEL PADRÓN VEHICULAR PARA EL DEPTO. DE SERVICIOS GENERALES DE LA DGIU DE LA UNIVERSIDAD AUTÓNOMA DE AGUASCALIENTES</w:t>
          </w:r>
          <w:r w:rsidRPr="00BA3BE6">
            <w:rPr>
              <w:rFonts w:ascii="Arial" w:hAnsi="Arial" w:cs="Arial"/>
              <w:b/>
              <w:sz w:val="16"/>
              <w:szCs w:val="18"/>
            </w:rPr>
            <w:t>.</w:t>
          </w:r>
        </w:p>
      </w:tc>
    </w:tr>
  </w:tbl>
  <w:p w14:paraId="258F9155" w14:textId="77777777" w:rsidR="000A47C6" w:rsidRDefault="000A47C6"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3"/>
  </w:num>
  <w:num w:numId="6">
    <w:abstractNumId w:val="0"/>
  </w:num>
  <w:num w:numId="7">
    <w:abstractNumId w:val="7"/>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EDE"/>
    <w:rsid w:val="00032F03"/>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70531"/>
    <w:rsid w:val="0007138E"/>
    <w:rsid w:val="00071B47"/>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A0B"/>
    <w:rsid w:val="00097B4E"/>
    <w:rsid w:val="000A0A86"/>
    <w:rsid w:val="000A180B"/>
    <w:rsid w:val="000A1D6A"/>
    <w:rsid w:val="000A3006"/>
    <w:rsid w:val="000A40F7"/>
    <w:rsid w:val="000A47C6"/>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154B"/>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F02"/>
    <w:rsid w:val="00102837"/>
    <w:rsid w:val="001039A3"/>
    <w:rsid w:val="00104815"/>
    <w:rsid w:val="00104D3A"/>
    <w:rsid w:val="00106169"/>
    <w:rsid w:val="00106ADB"/>
    <w:rsid w:val="0010703C"/>
    <w:rsid w:val="00107720"/>
    <w:rsid w:val="00107DE4"/>
    <w:rsid w:val="001105C6"/>
    <w:rsid w:val="00110FBE"/>
    <w:rsid w:val="0011298D"/>
    <w:rsid w:val="00113C0C"/>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52F"/>
    <w:rsid w:val="00147C94"/>
    <w:rsid w:val="0015096F"/>
    <w:rsid w:val="001524E0"/>
    <w:rsid w:val="0015417F"/>
    <w:rsid w:val="00154E2D"/>
    <w:rsid w:val="0015721D"/>
    <w:rsid w:val="0016317E"/>
    <w:rsid w:val="00163320"/>
    <w:rsid w:val="00163682"/>
    <w:rsid w:val="00164234"/>
    <w:rsid w:val="00164D54"/>
    <w:rsid w:val="00165929"/>
    <w:rsid w:val="00167512"/>
    <w:rsid w:val="0016769D"/>
    <w:rsid w:val="00172025"/>
    <w:rsid w:val="001748B5"/>
    <w:rsid w:val="00174A36"/>
    <w:rsid w:val="001759E7"/>
    <w:rsid w:val="0017688B"/>
    <w:rsid w:val="00180B31"/>
    <w:rsid w:val="00181136"/>
    <w:rsid w:val="0018293E"/>
    <w:rsid w:val="00185C1B"/>
    <w:rsid w:val="00187129"/>
    <w:rsid w:val="00187C41"/>
    <w:rsid w:val="00192869"/>
    <w:rsid w:val="0019416B"/>
    <w:rsid w:val="0019489E"/>
    <w:rsid w:val="00194D27"/>
    <w:rsid w:val="00194E95"/>
    <w:rsid w:val="00195056"/>
    <w:rsid w:val="00196562"/>
    <w:rsid w:val="001979DF"/>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02"/>
    <w:rsid w:val="001C7BE0"/>
    <w:rsid w:val="001D075B"/>
    <w:rsid w:val="001D3E98"/>
    <w:rsid w:val="001D564B"/>
    <w:rsid w:val="001D5FB4"/>
    <w:rsid w:val="001D6236"/>
    <w:rsid w:val="001D6495"/>
    <w:rsid w:val="001D65FE"/>
    <w:rsid w:val="001D7BF3"/>
    <w:rsid w:val="001D7EC5"/>
    <w:rsid w:val="001D7FAB"/>
    <w:rsid w:val="001E0896"/>
    <w:rsid w:val="001E0CCB"/>
    <w:rsid w:val="001E1187"/>
    <w:rsid w:val="001E1CC0"/>
    <w:rsid w:val="001E2170"/>
    <w:rsid w:val="001E2B03"/>
    <w:rsid w:val="001E2BFF"/>
    <w:rsid w:val="001E3262"/>
    <w:rsid w:val="001E5450"/>
    <w:rsid w:val="001E5D18"/>
    <w:rsid w:val="001E62F8"/>
    <w:rsid w:val="001E789B"/>
    <w:rsid w:val="001E7910"/>
    <w:rsid w:val="001F0489"/>
    <w:rsid w:val="001F2857"/>
    <w:rsid w:val="001F417D"/>
    <w:rsid w:val="001F5554"/>
    <w:rsid w:val="001F6258"/>
    <w:rsid w:val="001F69FB"/>
    <w:rsid w:val="001F7620"/>
    <w:rsid w:val="00202E2D"/>
    <w:rsid w:val="00203581"/>
    <w:rsid w:val="0020459F"/>
    <w:rsid w:val="00210503"/>
    <w:rsid w:val="00210FA4"/>
    <w:rsid w:val="00212386"/>
    <w:rsid w:val="002129F8"/>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5414"/>
    <w:rsid w:val="0022654D"/>
    <w:rsid w:val="0022714E"/>
    <w:rsid w:val="00227AC4"/>
    <w:rsid w:val="002312F2"/>
    <w:rsid w:val="002318B6"/>
    <w:rsid w:val="002319A2"/>
    <w:rsid w:val="002319B9"/>
    <w:rsid w:val="002334EC"/>
    <w:rsid w:val="00233E5A"/>
    <w:rsid w:val="0023448E"/>
    <w:rsid w:val="00234E95"/>
    <w:rsid w:val="00235EDF"/>
    <w:rsid w:val="00236D89"/>
    <w:rsid w:val="002414ED"/>
    <w:rsid w:val="00241B9A"/>
    <w:rsid w:val="00242094"/>
    <w:rsid w:val="00242369"/>
    <w:rsid w:val="002442AA"/>
    <w:rsid w:val="0024486C"/>
    <w:rsid w:val="00244A52"/>
    <w:rsid w:val="00245951"/>
    <w:rsid w:val="002503D1"/>
    <w:rsid w:val="00250A64"/>
    <w:rsid w:val="00251442"/>
    <w:rsid w:val="00251C8A"/>
    <w:rsid w:val="00251CD7"/>
    <w:rsid w:val="00253AFD"/>
    <w:rsid w:val="00253BA5"/>
    <w:rsid w:val="002540F7"/>
    <w:rsid w:val="00256FB0"/>
    <w:rsid w:val="002572C3"/>
    <w:rsid w:val="002573EC"/>
    <w:rsid w:val="0026149E"/>
    <w:rsid w:val="0026520B"/>
    <w:rsid w:val="00265642"/>
    <w:rsid w:val="002665F7"/>
    <w:rsid w:val="0026691B"/>
    <w:rsid w:val="00267219"/>
    <w:rsid w:val="0026770B"/>
    <w:rsid w:val="00271455"/>
    <w:rsid w:val="002719E1"/>
    <w:rsid w:val="00271E62"/>
    <w:rsid w:val="00272276"/>
    <w:rsid w:val="00272CDF"/>
    <w:rsid w:val="002742B2"/>
    <w:rsid w:val="0027471F"/>
    <w:rsid w:val="00276384"/>
    <w:rsid w:val="0027699A"/>
    <w:rsid w:val="00276F21"/>
    <w:rsid w:val="00277955"/>
    <w:rsid w:val="00277E59"/>
    <w:rsid w:val="00281FDE"/>
    <w:rsid w:val="002820DC"/>
    <w:rsid w:val="00283F27"/>
    <w:rsid w:val="00286BF3"/>
    <w:rsid w:val="00286D28"/>
    <w:rsid w:val="00287990"/>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EFB"/>
    <w:rsid w:val="002B4BC0"/>
    <w:rsid w:val="002B605C"/>
    <w:rsid w:val="002C08F6"/>
    <w:rsid w:val="002C0A3A"/>
    <w:rsid w:val="002C0FFB"/>
    <w:rsid w:val="002C1E8B"/>
    <w:rsid w:val="002C2B85"/>
    <w:rsid w:val="002D102A"/>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5C5"/>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46B"/>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2F82"/>
    <w:rsid w:val="00343E5C"/>
    <w:rsid w:val="00347AF6"/>
    <w:rsid w:val="00350A7A"/>
    <w:rsid w:val="0035231C"/>
    <w:rsid w:val="00353B43"/>
    <w:rsid w:val="00354E81"/>
    <w:rsid w:val="0035536A"/>
    <w:rsid w:val="00356613"/>
    <w:rsid w:val="00360616"/>
    <w:rsid w:val="00360AC1"/>
    <w:rsid w:val="003634E2"/>
    <w:rsid w:val="003640F1"/>
    <w:rsid w:val="00365675"/>
    <w:rsid w:val="00371B68"/>
    <w:rsid w:val="00371E03"/>
    <w:rsid w:val="00371E1E"/>
    <w:rsid w:val="0037323D"/>
    <w:rsid w:val="0037447A"/>
    <w:rsid w:val="00374B4C"/>
    <w:rsid w:val="00382AE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1168"/>
    <w:rsid w:val="003A34A7"/>
    <w:rsid w:val="003A5F2C"/>
    <w:rsid w:val="003A6A26"/>
    <w:rsid w:val="003A6A7D"/>
    <w:rsid w:val="003A7266"/>
    <w:rsid w:val="003A7A6E"/>
    <w:rsid w:val="003B0E8F"/>
    <w:rsid w:val="003B1484"/>
    <w:rsid w:val="003B25DE"/>
    <w:rsid w:val="003B39B6"/>
    <w:rsid w:val="003B5093"/>
    <w:rsid w:val="003B5150"/>
    <w:rsid w:val="003B5798"/>
    <w:rsid w:val="003B6F57"/>
    <w:rsid w:val="003B7915"/>
    <w:rsid w:val="003B7A27"/>
    <w:rsid w:val="003C0F75"/>
    <w:rsid w:val="003C256B"/>
    <w:rsid w:val="003C26F6"/>
    <w:rsid w:val="003C5340"/>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1860"/>
    <w:rsid w:val="004038C6"/>
    <w:rsid w:val="00404854"/>
    <w:rsid w:val="00404FE8"/>
    <w:rsid w:val="00405781"/>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73C3"/>
    <w:rsid w:val="004608E7"/>
    <w:rsid w:val="0046258B"/>
    <w:rsid w:val="00462C1C"/>
    <w:rsid w:val="0046362E"/>
    <w:rsid w:val="00463872"/>
    <w:rsid w:val="004645FE"/>
    <w:rsid w:val="00466601"/>
    <w:rsid w:val="004676A1"/>
    <w:rsid w:val="00470F17"/>
    <w:rsid w:val="00477893"/>
    <w:rsid w:val="00480242"/>
    <w:rsid w:val="00480EB1"/>
    <w:rsid w:val="0048356B"/>
    <w:rsid w:val="00483812"/>
    <w:rsid w:val="004844A7"/>
    <w:rsid w:val="00484B23"/>
    <w:rsid w:val="004854C0"/>
    <w:rsid w:val="00485687"/>
    <w:rsid w:val="00487A56"/>
    <w:rsid w:val="00487C55"/>
    <w:rsid w:val="00490996"/>
    <w:rsid w:val="00490DB5"/>
    <w:rsid w:val="00492A6B"/>
    <w:rsid w:val="00493B9D"/>
    <w:rsid w:val="00494595"/>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E00E4"/>
    <w:rsid w:val="004E086A"/>
    <w:rsid w:val="004E17FC"/>
    <w:rsid w:val="004E2845"/>
    <w:rsid w:val="004E3752"/>
    <w:rsid w:val="004E4ECB"/>
    <w:rsid w:val="004E5638"/>
    <w:rsid w:val="004E580E"/>
    <w:rsid w:val="004E5A42"/>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2E3B"/>
    <w:rsid w:val="00512E48"/>
    <w:rsid w:val="005131FC"/>
    <w:rsid w:val="0051387B"/>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71E0"/>
    <w:rsid w:val="00537F76"/>
    <w:rsid w:val="00540059"/>
    <w:rsid w:val="005405D9"/>
    <w:rsid w:val="00540CAD"/>
    <w:rsid w:val="00541D99"/>
    <w:rsid w:val="00542CF1"/>
    <w:rsid w:val="00543914"/>
    <w:rsid w:val="0055072D"/>
    <w:rsid w:val="005512F3"/>
    <w:rsid w:val="00551A69"/>
    <w:rsid w:val="00554E99"/>
    <w:rsid w:val="00554EBD"/>
    <w:rsid w:val="005568B3"/>
    <w:rsid w:val="00557690"/>
    <w:rsid w:val="00557A26"/>
    <w:rsid w:val="00557C40"/>
    <w:rsid w:val="005611F7"/>
    <w:rsid w:val="00562881"/>
    <w:rsid w:val="00562A1B"/>
    <w:rsid w:val="00563D1C"/>
    <w:rsid w:val="00564056"/>
    <w:rsid w:val="00564B67"/>
    <w:rsid w:val="00564C93"/>
    <w:rsid w:val="00571952"/>
    <w:rsid w:val="00573906"/>
    <w:rsid w:val="0057494C"/>
    <w:rsid w:val="00574B65"/>
    <w:rsid w:val="00575092"/>
    <w:rsid w:val="00575226"/>
    <w:rsid w:val="005763C4"/>
    <w:rsid w:val="00576E4A"/>
    <w:rsid w:val="00577BD8"/>
    <w:rsid w:val="00577D02"/>
    <w:rsid w:val="00580229"/>
    <w:rsid w:val="00580DC1"/>
    <w:rsid w:val="005823A5"/>
    <w:rsid w:val="00584EEC"/>
    <w:rsid w:val="00587C81"/>
    <w:rsid w:val="0059012D"/>
    <w:rsid w:val="005905F3"/>
    <w:rsid w:val="0059083B"/>
    <w:rsid w:val="00590EAB"/>
    <w:rsid w:val="005916BC"/>
    <w:rsid w:val="00591DCB"/>
    <w:rsid w:val="00592067"/>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E91"/>
    <w:rsid w:val="005B0ABA"/>
    <w:rsid w:val="005B0DFF"/>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0103"/>
    <w:rsid w:val="005E1C84"/>
    <w:rsid w:val="005E24BB"/>
    <w:rsid w:val="005E408E"/>
    <w:rsid w:val="005E4FA4"/>
    <w:rsid w:val="005E5811"/>
    <w:rsid w:val="005E63D6"/>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2FCA"/>
    <w:rsid w:val="006047CB"/>
    <w:rsid w:val="00604B03"/>
    <w:rsid w:val="006051F1"/>
    <w:rsid w:val="0060666E"/>
    <w:rsid w:val="00613679"/>
    <w:rsid w:val="006155EB"/>
    <w:rsid w:val="0061661D"/>
    <w:rsid w:val="00616F18"/>
    <w:rsid w:val="00617EDA"/>
    <w:rsid w:val="0062018C"/>
    <w:rsid w:val="00620E5D"/>
    <w:rsid w:val="00620E75"/>
    <w:rsid w:val="00621D3D"/>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4B25"/>
    <w:rsid w:val="00647222"/>
    <w:rsid w:val="00647940"/>
    <w:rsid w:val="00647F98"/>
    <w:rsid w:val="00650935"/>
    <w:rsid w:val="00651BA4"/>
    <w:rsid w:val="0065368D"/>
    <w:rsid w:val="0065460B"/>
    <w:rsid w:val="006570CA"/>
    <w:rsid w:val="00657969"/>
    <w:rsid w:val="0066369E"/>
    <w:rsid w:val="00664056"/>
    <w:rsid w:val="00664153"/>
    <w:rsid w:val="00664353"/>
    <w:rsid w:val="0066652D"/>
    <w:rsid w:val="00667234"/>
    <w:rsid w:val="00667CB1"/>
    <w:rsid w:val="00667F5B"/>
    <w:rsid w:val="006701A9"/>
    <w:rsid w:val="006709EC"/>
    <w:rsid w:val="00671568"/>
    <w:rsid w:val="00672578"/>
    <w:rsid w:val="006730C9"/>
    <w:rsid w:val="00673DD5"/>
    <w:rsid w:val="0067538A"/>
    <w:rsid w:val="00676355"/>
    <w:rsid w:val="00676CD6"/>
    <w:rsid w:val="00676D39"/>
    <w:rsid w:val="0067776E"/>
    <w:rsid w:val="0067791F"/>
    <w:rsid w:val="00680F09"/>
    <w:rsid w:val="00681D7E"/>
    <w:rsid w:val="00682CC1"/>
    <w:rsid w:val="00683785"/>
    <w:rsid w:val="00683AA0"/>
    <w:rsid w:val="006864AD"/>
    <w:rsid w:val="00687245"/>
    <w:rsid w:val="00687CE0"/>
    <w:rsid w:val="00690FB7"/>
    <w:rsid w:val="00692E3E"/>
    <w:rsid w:val="006941B1"/>
    <w:rsid w:val="00694BF1"/>
    <w:rsid w:val="006958E4"/>
    <w:rsid w:val="00695B47"/>
    <w:rsid w:val="00695B8A"/>
    <w:rsid w:val="00696433"/>
    <w:rsid w:val="00696F23"/>
    <w:rsid w:val="006970D4"/>
    <w:rsid w:val="006A194F"/>
    <w:rsid w:val="006A28CD"/>
    <w:rsid w:val="006A2B6B"/>
    <w:rsid w:val="006A3788"/>
    <w:rsid w:val="006A3ADA"/>
    <w:rsid w:val="006A3E25"/>
    <w:rsid w:val="006A7E2C"/>
    <w:rsid w:val="006B054B"/>
    <w:rsid w:val="006B2392"/>
    <w:rsid w:val="006B26A5"/>
    <w:rsid w:val="006B2811"/>
    <w:rsid w:val="006B285F"/>
    <w:rsid w:val="006B3114"/>
    <w:rsid w:val="006B396F"/>
    <w:rsid w:val="006B3F6B"/>
    <w:rsid w:val="006B413E"/>
    <w:rsid w:val="006B6CE2"/>
    <w:rsid w:val="006C34D5"/>
    <w:rsid w:val="006C5058"/>
    <w:rsid w:val="006C5ACA"/>
    <w:rsid w:val="006C61C2"/>
    <w:rsid w:val="006C6383"/>
    <w:rsid w:val="006C6C08"/>
    <w:rsid w:val="006D25A9"/>
    <w:rsid w:val="006D289D"/>
    <w:rsid w:val="006D40AC"/>
    <w:rsid w:val="006D61DC"/>
    <w:rsid w:val="006D6677"/>
    <w:rsid w:val="006D783B"/>
    <w:rsid w:val="006E0380"/>
    <w:rsid w:val="006E115C"/>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2470"/>
    <w:rsid w:val="0072305D"/>
    <w:rsid w:val="00725836"/>
    <w:rsid w:val="00726B94"/>
    <w:rsid w:val="007272E7"/>
    <w:rsid w:val="0072767A"/>
    <w:rsid w:val="00727AA2"/>
    <w:rsid w:val="00735223"/>
    <w:rsid w:val="00735C7F"/>
    <w:rsid w:val="007378E1"/>
    <w:rsid w:val="00737946"/>
    <w:rsid w:val="00737CA7"/>
    <w:rsid w:val="007412FA"/>
    <w:rsid w:val="00741EE8"/>
    <w:rsid w:val="007423AD"/>
    <w:rsid w:val="007432CD"/>
    <w:rsid w:val="007432FB"/>
    <w:rsid w:val="00745647"/>
    <w:rsid w:val="00751886"/>
    <w:rsid w:val="00751F9F"/>
    <w:rsid w:val="007524E6"/>
    <w:rsid w:val="00752DAF"/>
    <w:rsid w:val="00754B19"/>
    <w:rsid w:val="00756AD6"/>
    <w:rsid w:val="00756DD5"/>
    <w:rsid w:val="00757A94"/>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39E4"/>
    <w:rsid w:val="00773AC9"/>
    <w:rsid w:val="00773CA1"/>
    <w:rsid w:val="00773F81"/>
    <w:rsid w:val="007750C7"/>
    <w:rsid w:val="007756BD"/>
    <w:rsid w:val="007775EE"/>
    <w:rsid w:val="00777BDD"/>
    <w:rsid w:val="00777F21"/>
    <w:rsid w:val="00777F23"/>
    <w:rsid w:val="007804BA"/>
    <w:rsid w:val="007806C2"/>
    <w:rsid w:val="00781B27"/>
    <w:rsid w:val="00781E60"/>
    <w:rsid w:val="0078336D"/>
    <w:rsid w:val="00784566"/>
    <w:rsid w:val="00784EE8"/>
    <w:rsid w:val="00785F32"/>
    <w:rsid w:val="00785F75"/>
    <w:rsid w:val="00786829"/>
    <w:rsid w:val="00786FDE"/>
    <w:rsid w:val="00790100"/>
    <w:rsid w:val="007910AE"/>
    <w:rsid w:val="00791ADB"/>
    <w:rsid w:val="007921AA"/>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C05E6"/>
    <w:rsid w:val="007C0A97"/>
    <w:rsid w:val="007C1666"/>
    <w:rsid w:val="007C21F1"/>
    <w:rsid w:val="007C29DA"/>
    <w:rsid w:val="007C5B74"/>
    <w:rsid w:val="007C7502"/>
    <w:rsid w:val="007D422D"/>
    <w:rsid w:val="007D4B30"/>
    <w:rsid w:val="007D4C8F"/>
    <w:rsid w:val="007D5EBB"/>
    <w:rsid w:val="007D6AB1"/>
    <w:rsid w:val="007D7824"/>
    <w:rsid w:val="007E0989"/>
    <w:rsid w:val="007E0D05"/>
    <w:rsid w:val="007E1312"/>
    <w:rsid w:val="007E1905"/>
    <w:rsid w:val="007E191B"/>
    <w:rsid w:val="007E2C7A"/>
    <w:rsid w:val="007E5125"/>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111FF"/>
    <w:rsid w:val="008112EB"/>
    <w:rsid w:val="00811B30"/>
    <w:rsid w:val="008131BD"/>
    <w:rsid w:val="00814B55"/>
    <w:rsid w:val="00814DEE"/>
    <w:rsid w:val="008160F8"/>
    <w:rsid w:val="00817BE1"/>
    <w:rsid w:val="0082094F"/>
    <w:rsid w:val="00820CF0"/>
    <w:rsid w:val="00820E21"/>
    <w:rsid w:val="00821AD3"/>
    <w:rsid w:val="00821B6A"/>
    <w:rsid w:val="00823AE1"/>
    <w:rsid w:val="008249CA"/>
    <w:rsid w:val="00824A86"/>
    <w:rsid w:val="00824A94"/>
    <w:rsid w:val="00824BC3"/>
    <w:rsid w:val="008254DD"/>
    <w:rsid w:val="00833277"/>
    <w:rsid w:val="00833B89"/>
    <w:rsid w:val="00833E04"/>
    <w:rsid w:val="00834524"/>
    <w:rsid w:val="00834C7B"/>
    <w:rsid w:val="008412B0"/>
    <w:rsid w:val="0084136A"/>
    <w:rsid w:val="00844E5C"/>
    <w:rsid w:val="0084667C"/>
    <w:rsid w:val="00851CC1"/>
    <w:rsid w:val="00852223"/>
    <w:rsid w:val="00855C49"/>
    <w:rsid w:val="008568FE"/>
    <w:rsid w:val="00856B6F"/>
    <w:rsid w:val="00857158"/>
    <w:rsid w:val="00857941"/>
    <w:rsid w:val="00860AE1"/>
    <w:rsid w:val="00860CEB"/>
    <w:rsid w:val="00860EA0"/>
    <w:rsid w:val="00861661"/>
    <w:rsid w:val="00863C5B"/>
    <w:rsid w:val="008653B4"/>
    <w:rsid w:val="00865C77"/>
    <w:rsid w:val="00867231"/>
    <w:rsid w:val="00867B89"/>
    <w:rsid w:val="00870ACD"/>
    <w:rsid w:val="00870CF6"/>
    <w:rsid w:val="00871E2E"/>
    <w:rsid w:val="00871FA3"/>
    <w:rsid w:val="00872888"/>
    <w:rsid w:val="0087529B"/>
    <w:rsid w:val="008757EB"/>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C6F"/>
    <w:rsid w:val="008E3810"/>
    <w:rsid w:val="008E59F5"/>
    <w:rsid w:val="008E5AC1"/>
    <w:rsid w:val="008E62E6"/>
    <w:rsid w:val="008F098C"/>
    <w:rsid w:val="008F0AC0"/>
    <w:rsid w:val="008F18E1"/>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0CF2"/>
    <w:rsid w:val="009128D6"/>
    <w:rsid w:val="009143C8"/>
    <w:rsid w:val="009144CB"/>
    <w:rsid w:val="00916198"/>
    <w:rsid w:val="009169C8"/>
    <w:rsid w:val="00922611"/>
    <w:rsid w:val="00922CD5"/>
    <w:rsid w:val="00924F67"/>
    <w:rsid w:val="00925160"/>
    <w:rsid w:val="00925EF6"/>
    <w:rsid w:val="009267CC"/>
    <w:rsid w:val="00927029"/>
    <w:rsid w:val="0093022D"/>
    <w:rsid w:val="009335C3"/>
    <w:rsid w:val="00933DB1"/>
    <w:rsid w:val="00934742"/>
    <w:rsid w:val="009353BC"/>
    <w:rsid w:val="0093631B"/>
    <w:rsid w:val="00936789"/>
    <w:rsid w:val="00937557"/>
    <w:rsid w:val="00940207"/>
    <w:rsid w:val="009404F3"/>
    <w:rsid w:val="0094127D"/>
    <w:rsid w:val="00941E58"/>
    <w:rsid w:val="00942B05"/>
    <w:rsid w:val="00943AB4"/>
    <w:rsid w:val="00943C17"/>
    <w:rsid w:val="00943DBC"/>
    <w:rsid w:val="00945DA9"/>
    <w:rsid w:val="009465BB"/>
    <w:rsid w:val="00946D06"/>
    <w:rsid w:val="009507B5"/>
    <w:rsid w:val="00951036"/>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4264"/>
    <w:rsid w:val="00974C81"/>
    <w:rsid w:val="00974F6C"/>
    <w:rsid w:val="0097541A"/>
    <w:rsid w:val="00977323"/>
    <w:rsid w:val="009777CB"/>
    <w:rsid w:val="00977B5A"/>
    <w:rsid w:val="00980066"/>
    <w:rsid w:val="00980333"/>
    <w:rsid w:val="00980A04"/>
    <w:rsid w:val="00980C42"/>
    <w:rsid w:val="00984351"/>
    <w:rsid w:val="00985359"/>
    <w:rsid w:val="009879E1"/>
    <w:rsid w:val="00987A96"/>
    <w:rsid w:val="009923BC"/>
    <w:rsid w:val="00992770"/>
    <w:rsid w:val="00993B9A"/>
    <w:rsid w:val="00993D00"/>
    <w:rsid w:val="00995D55"/>
    <w:rsid w:val="0099797F"/>
    <w:rsid w:val="00997F74"/>
    <w:rsid w:val="009A2B44"/>
    <w:rsid w:val="009A3853"/>
    <w:rsid w:val="009A3A27"/>
    <w:rsid w:val="009A4342"/>
    <w:rsid w:val="009A5067"/>
    <w:rsid w:val="009A6C74"/>
    <w:rsid w:val="009B11A2"/>
    <w:rsid w:val="009B1CAC"/>
    <w:rsid w:val="009B2397"/>
    <w:rsid w:val="009B2B82"/>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73EE"/>
    <w:rsid w:val="009E781F"/>
    <w:rsid w:val="009F03E4"/>
    <w:rsid w:val="009F0692"/>
    <w:rsid w:val="009F0798"/>
    <w:rsid w:val="009F17FB"/>
    <w:rsid w:val="009F2CEE"/>
    <w:rsid w:val="009F34EC"/>
    <w:rsid w:val="009F3ACD"/>
    <w:rsid w:val="009F5089"/>
    <w:rsid w:val="009F5D7A"/>
    <w:rsid w:val="009F7882"/>
    <w:rsid w:val="00A00B0D"/>
    <w:rsid w:val="00A01C82"/>
    <w:rsid w:val="00A020A0"/>
    <w:rsid w:val="00A022F3"/>
    <w:rsid w:val="00A02A40"/>
    <w:rsid w:val="00A04F24"/>
    <w:rsid w:val="00A051F0"/>
    <w:rsid w:val="00A066B5"/>
    <w:rsid w:val="00A07A76"/>
    <w:rsid w:val="00A10978"/>
    <w:rsid w:val="00A10F90"/>
    <w:rsid w:val="00A11F4B"/>
    <w:rsid w:val="00A125E8"/>
    <w:rsid w:val="00A12C60"/>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DC7"/>
    <w:rsid w:val="00A51C50"/>
    <w:rsid w:val="00A528FD"/>
    <w:rsid w:val="00A52A44"/>
    <w:rsid w:val="00A53A2C"/>
    <w:rsid w:val="00A54B18"/>
    <w:rsid w:val="00A5722A"/>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2E5"/>
    <w:rsid w:val="00A94C24"/>
    <w:rsid w:val="00A9670F"/>
    <w:rsid w:val="00A96E92"/>
    <w:rsid w:val="00A976BB"/>
    <w:rsid w:val="00A97965"/>
    <w:rsid w:val="00AA025E"/>
    <w:rsid w:val="00AA13D7"/>
    <w:rsid w:val="00AA13F2"/>
    <w:rsid w:val="00AA166E"/>
    <w:rsid w:val="00AA2344"/>
    <w:rsid w:val="00AA2592"/>
    <w:rsid w:val="00AA2B9F"/>
    <w:rsid w:val="00AA3452"/>
    <w:rsid w:val="00AA34B5"/>
    <w:rsid w:val="00AA6177"/>
    <w:rsid w:val="00AA624D"/>
    <w:rsid w:val="00AA788A"/>
    <w:rsid w:val="00AB0430"/>
    <w:rsid w:val="00AB0C7A"/>
    <w:rsid w:val="00AB452E"/>
    <w:rsid w:val="00AB6394"/>
    <w:rsid w:val="00AB6C9F"/>
    <w:rsid w:val="00AC06A1"/>
    <w:rsid w:val="00AC080F"/>
    <w:rsid w:val="00AC0D18"/>
    <w:rsid w:val="00AC2986"/>
    <w:rsid w:val="00AC3A7E"/>
    <w:rsid w:val="00AC4607"/>
    <w:rsid w:val="00AC4D9D"/>
    <w:rsid w:val="00AC5D31"/>
    <w:rsid w:val="00AC6B82"/>
    <w:rsid w:val="00AC722E"/>
    <w:rsid w:val="00AC7288"/>
    <w:rsid w:val="00AC7671"/>
    <w:rsid w:val="00AC7850"/>
    <w:rsid w:val="00AC799B"/>
    <w:rsid w:val="00AD0567"/>
    <w:rsid w:val="00AD209B"/>
    <w:rsid w:val="00AD20C3"/>
    <w:rsid w:val="00AD3A54"/>
    <w:rsid w:val="00AD4531"/>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13A08"/>
    <w:rsid w:val="00B154CA"/>
    <w:rsid w:val="00B15B1F"/>
    <w:rsid w:val="00B16159"/>
    <w:rsid w:val="00B166C8"/>
    <w:rsid w:val="00B204E9"/>
    <w:rsid w:val="00B2061F"/>
    <w:rsid w:val="00B2085C"/>
    <w:rsid w:val="00B21498"/>
    <w:rsid w:val="00B234B0"/>
    <w:rsid w:val="00B23561"/>
    <w:rsid w:val="00B238A3"/>
    <w:rsid w:val="00B25C07"/>
    <w:rsid w:val="00B25E71"/>
    <w:rsid w:val="00B2717C"/>
    <w:rsid w:val="00B30CE4"/>
    <w:rsid w:val="00B31217"/>
    <w:rsid w:val="00B321BA"/>
    <w:rsid w:val="00B32F1F"/>
    <w:rsid w:val="00B3472A"/>
    <w:rsid w:val="00B34C73"/>
    <w:rsid w:val="00B37F0A"/>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71BB"/>
    <w:rsid w:val="00B575FE"/>
    <w:rsid w:val="00B57AF4"/>
    <w:rsid w:val="00B57B60"/>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22F4"/>
    <w:rsid w:val="00B8361B"/>
    <w:rsid w:val="00B83C42"/>
    <w:rsid w:val="00B84669"/>
    <w:rsid w:val="00B85534"/>
    <w:rsid w:val="00B85C16"/>
    <w:rsid w:val="00B86A0E"/>
    <w:rsid w:val="00B86D1A"/>
    <w:rsid w:val="00B86F02"/>
    <w:rsid w:val="00B87AE3"/>
    <w:rsid w:val="00B903A8"/>
    <w:rsid w:val="00B90492"/>
    <w:rsid w:val="00B9130C"/>
    <w:rsid w:val="00B945D0"/>
    <w:rsid w:val="00B952E9"/>
    <w:rsid w:val="00B96213"/>
    <w:rsid w:val="00B9645F"/>
    <w:rsid w:val="00B96AA0"/>
    <w:rsid w:val="00B97290"/>
    <w:rsid w:val="00B979C7"/>
    <w:rsid w:val="00B97C8E"/>
    <w:rsid w:val="00BA09E3"/>
    <w:rsid w:val="00BA26DC"/>
    <w:rsid w:val="00BA2925"/>
    <w:rsid w:val="00BA3268"/>
    <w:rsid w:val="00BA3BE6"/>
    <w:rsid w:val="00BA4A98"/>
    <w:rsid w:val="00BA63CE"/>
    <w:rsid w:val="00BA6502"/>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1134"/>
    <w:rsid w:val="00BE23F8"/>
    <w:rsid w:val="00BE26D9"/>
    <w:rsid w:val="00BE501E"/>
    <w:rsid w:val="00BE655D"/>
    <w:rsid w:val="00BE6F07"/>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2DC7"/>
    <w:rsid w:val="00C33125"/>
    <w:rsid w:val="00C34EAD"/>
    <w:rsid w:val="00C355AA"/>
    <w:rsid w:val="00C36221"/>
    <w:rsid w:val="00C36507"/>
    <w:rsid w:val="00C3675B"/>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7E71"/>
    <w:rsid w:val="00C57EDE"/>
    <w:rsid w:val="00C604E2"/>
    <w:rsid w:val="00C60972"/>
    <w:rsid w:val="00C6218E"/>
    <w:rsid w:val="00C62B3D"/>
    <w:rsid w:val="00C64B79"/>
    <w:rsid w:val="00C6502F"/>
    <w:rsid w:val="00C658E9"/>
    <w:rsid w:val="00C67A16"/>
    <w:rsid w:val="00C71CFA"/>
    <w:rsid w:val="00C7282A"/>
    <w:rsid w:val="00C72DFF"/>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FCB"/>
    <w:rsid w:val="00CD7F85"/>
    <w:rsid w:val="00CE1BBE"/>
    <w:rsid w:val="00CE2240"/>
    <w:rsid w:val="00CE399F"/>
    <w:rsid w:val="00CE4151"/>
    <w:rsid w:val="00CE5BA7"/>
    <w:rsid w:val="00CE655A"/>
    <w:rsid w:val="00CE68F8"/>
    <w:rsid w:val="00CE70A0"/>
    <w:rsid w:val="00CF0042"/>
    <w:rsid w:val="00CF0744"/>
    <w:rsid w:val="00CF0D47"/>
    <w:rsid w:val="00CF0F48"/>
    <w:rsid w:val="00CF27B2"/>
    <w:rsid w:val="00CF2ACB"/>
    <w:rsid w:val="00CF3D74"/>
    <w:rsid w:val="00CF516B"/>
    <w:rsid w:val="00CF6A84"/>
    <w:rsid w:val="00CF71D5"/>
    <w:rsid w:val="00CF7200"/>
    <w:rsid w:val="00CF7A39"/>
    <w:rsid w:val="00D00133"/>
    <w:rsid w:val="00D01779"/>
    <w:rsid w:val="00D02D56"/>
    <w:rsid w:val="00D02E31"/>
    <w:rsid w:val="00D03B8C"/>
    <w:rsid w:val="00D050DA"/>
    <w:rsid w:val="00D05C5F"/>
    <w:rsid w:val="00D06192"/>
    <w:rsid w:val="00D06577"/>
    <w:rsid w:val="00D0668E"/>
    <w:rsid w:val="00D06CB0"/>
    <w:rsid w:val="00D07089"/>
    <w:rsid w:val="00D13BA9"/>
    <w:rsid w:val="00D13CD7"/>
    <w:rsid w:val="00D146D7"/>
    <w:rsid w:val="00D16852"/>
    <w:rsid w:val="00D16977"/>
    <w:rsid w:val="00D20619"/>
    <w:rsid w:val="00D2115E"/>
    <w:rsid w:val="00D218DB"/>
    <w:rsid w:val="00D223C9"/>
    <w:rsid w:val="00D224CA"/>
    <w:rsid w:val="00D22D42"/>
    <w:rsid w:val="00D23403"/>
    <w:rsid w:val="00D234A6"/>
    <w:rsid w:val="00D2464F"/>
    <w:rsid w:val="00D2635E"/>
    <w:rsid w:val="00D2714F"/>
    <w:rsid w:val="00D27458"/>
    <w:rsid w:val="00D2786C"/>
    <w:rsid w:val="00D30B11"/>
    <w:rsid w:val="00D31334"/>
    <w:rsid w:val="00D32D60"/>
    <w:rsid w:val="00D36C68"/>
    <w:rsid w:val="00D37D20"/>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B4"/>
    <w:rsid w:val="00D6042E"/>
    <w:rsid w:val="00D6214F"/>
    <w:rsid w:val="00D62713"/>
    <w:rsid w:val="00D628F2"/>
    <w:rsid w:val="00D62EED"/>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15"/>
    <w:rsid w:val="00D91AC2"/>
    <w:rsid w:val="00D91ADD"/>
    <w:rsid w:val="00D92AFB"/>
    <w:rsid w:val="00D95712"/>
    <w:rsid w:val="00D97DE4"/>
    <w:rsid w:val="00DA182B"/>
    <w:rsid w:val="00DA18D4"/>
    <w:rsid w:val="00DA25BE"/>
    <w:rsid w:val="00DA288B"/>
    <w:rsid w:val="00DA3508"/>
    <w:rsid w:val="00DA382A"/>
    <w:rsid w:val="00DA501B"/>
    <w:rsid w:val="00DA5513"/>
    <w:rsid w:val="00DA7857"/>
    <w:rsid w:val="00DB12D2"/>
    <w:rsid w:val="00DB1497"/>
    <w:rsid w:val="00DB1D86"/>
    <w:rsid w:val="00DB2E33"/>
    <w:rsid w:val="00DB3CA6"/>
    <w:rsid w:val="00DB41D1"/>
    <w:rsid w:val="00DB4939"/>
    <w:rsid w:val="00DB74BC"/>
    <w:rsid w:val="00DB7F00"/>
    <w:rsid w:val="00DC2708"/>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247C"/>
    <w:rsid w:val="00E02627"/>
    <w:rsid w:val="00E029C6"/>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32FA"/>
    <w:rsid w:val="00E461ED"/>
    <w:rsid w:val="00E46C7F"/>
    <w:rsid w:val="00E51AAA"/>
    <w:rsid w:val="00E51B09"/>
    <w:rsid w:val="00E5284B"/>
    <w:rsid w:val="00E53524"/>
    <w:rsid w:val="00E53A2B"/>
    <w:rsid w:val="00E53F6A"/>
    <w:rsid w:val="00E542BB"/>
    <w:rsid w:val="00E5633E"/>
    <w:rsid w:val="00E571CA"/>
    <w:rsid w:val="00E5745D"/>
    <w:rsid w:val="00E57EEE"/>
    <w:rsid w:val="00E630DD"/>
    <w:rsid w:val="00E63212"/>
    <w:rsid w:val="00E63A8F"/>
    <w:rsid w:val="00E63AC0"/>
    <w:rsid w:val="00E64B35"/>
    <w:rsid w:val="00E67147"/>
    <w:rsid w:val="00E720AC"/>
    <w:rsid w:val="00E72276"/>
    <w:rsid w:val="00E72DB5"/>
    <w:rsid w:val="00E7474E"/>
    <w:rsid w:val="00E7571D"/>
    <w:rsid w:val="00E76F2D"/>
    <w:rsid w:val="00E779A4"/>
    <w:rsid w:val="00E82840"/>
    <w:rsid w:val="00E82B56"/>
    <w:rsid w:val="00E82E3C"/>
    <w:rsid w:val="00E83541"/>
    <w:rsid w:val="00E846A8"/>
    <w:rsid w:val="00E84CBC"/>
    <w:rsid w:val="00E84DF5"/>
    <w:rsid w:val="00E855BB"/>
    <w:rsid w:val="00E9040C"/>
    <w:rsid w:val="00E904C5"/>
    <w:rsid w:val="00E920E4"/>
    <w:rsid w:val="00E929B0"/>
    <w:rsid w:val="00E94DBD"/>
    <w:rsid w:val="00E956B9"/>
    <w:rsid w:val="00E958CA"/>
    <w:rsid w:val="00E96725"/>
    <w:rsid w:val="00E97770"/>
    <w:rsid w:val="00EA0480"/>
    <w:rsid w:val="00EA1090"/>
    <w:rsid w:val="00EA1FA7"/>
    <w:rsid w:val="00EA322E"/>
    <w:rsid w:val="00EA399E"/>
    <w:rsid w:val="00EA5017"/>
    <w:rsid w:val="00EA539E"/>
    <w:rsid w:val="00EA57D0"/>
    <w:rsid w:val="00EA67DE"/>
    <w:rsid w:val="00EA6AAD"/>
    <w:rsid w:val="00EB0187"/>
    <w:rsid w:val="00EB344C"/>
    <w:rsid w:val="00EB3D48"/>
    <w:rsid w:val="00EB7567"/>
    <w:rsid w:val="00EB75AF"/>
    <w:rsid w:val="00EB7A0B"/>
    <w:rsid w:val="00EC1DE3"/>
    <w:rsid w:val="00EC2AF0"/>
    <w:rsid w:val="00EC3468"/>
    <w:rsid w:val="00EC3A2F"/>
    <w:rsid w:val="00EC3C6D"/>
    <w:rsid w:val="00EC4136"/>
    <w:rsid w:val="00EC4772"/>
    <w:rsid w:val="00EC5E4B"/>
    <w:rsid w:val="00EC6170"/>
    <w:rsid w:val="00EC6319"/>
    <w:rsid w:val="00EC7366"/>
    <w:rsid w:val="00EC78D9"/>
    <w:rsid w:val="00ED1FFA"/>
    <w:rsid w:val="00ED507E"/>
    <w:rsid w:val="00ED50E9"/>
    <w:rsid w:val="00ED5EAC"/>
    <w:rsid w:val="00ED6B47"/>
    <w:rsid w:val="00ED7DC9"/>
    <w:rsid w:val="00EE0F25"/>
    <w:rsid w:val="00EE1ABB"/>
    <w:rsid w:val="00EE3208"/>
    <w:rsid w:val="00EE40EB"/>
    <w:rsid w:val="00EE45BE"/>
    <w:rsid w:val="00EE6AA7"/>
    <w:rsid w:val="00EE7EB9"/>
    <w:rsid w:val="00EF0FE3"/>
    <w:rsid w:val="00EF215C"/>
    <w:rsid w:val="00EF2848"/>
    <w:rsid w:val="00EF3C2F"/>
    <w:rsid w:val="00EF4299"/>
    <w:rsid w:val="00EF5071"/>
    <w:rsid w:val="00EF53FD"/>
    <w:rsid w:val="00EF64D2"/>
    <w:rsid w:val="00EF66DC"/>
    <w:rsid w:val="00EF71FE"/>
    <w:rsid w:val="00EF730A"/>
    <w:rsid w:val="00EF73D4"/>
    <w:rsid w:val="00F002DA"/>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52AD"/>
    <w:rsid w:val="00F3579D"/>
    <w:rsid w:val="00F35F86"/>
    <w:rsid w:val="00F36B28"/>
    <w:rsid w:val="00F370CB"/>
    <w:rsid w:val="00F40364"/>
    <w:rsid w:val="00F4121E"/>
    <w:rsid w:val="00F424E2"/>
    <w:rsid w:val="00F44513"/>
    <w:rsid w:val="00F447CE"/>
    <w:rsid w:val="00F454FF"/>
    <w:rsid w:val="00F45A32"/>
    <w:rsid w:val="00F46AEC"/>
    <w:rsid w:val="00F47D4A"/>
    <w:rsid w:val="00F47FD2"/>
    <w:rsid w:val="00F508D6"/>
    <w:rsid w:val="00F50EC8"/>
    <w:rsid w:val="00F51956"/>
    <w:rsid w:val="00F526CD"/>
    <w:rsid w:val="00F5490C"/>
    <w:rsid w:val="00F54ACD"/>
    <w:rsid w:val="00F552D2"/>
    <w:rsid w:val="00F55A61"/>
    <w:rsid w:val="00F55EF5"/>
    <w:rsid w:val="00F565DA"/>
    <w:rsid w:val="00F56E35"/>
    <w:rsid w:val="00F57F82"/>
    <w:rsid w:val="00F603C7"/>
    <w:rsid w:val="00F60A1C"/>
    <w:rsid w:val="00F61D88"/>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DEF"/>
    <w:rsid w:val="00F914DD"/>
    <w:rsid w:val="00F91977"/>
    <w:rsid w:val="00F91EBA"/>
    <w:rsid w:val="00F93EAA"/>
    <w:rsid w:val="00F941D6"/>
    <w:rsid w:val="00F94573"/>
    <w:rsid w:val="00F96AA6"/>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6C9"/>
    <w:rsid w:val="00FD23E0"/>
    <w:rsid w:val="00FD35CC"/>
    <w:rsid w:val="00FD4682"/>
    <w:rsid w:val="00FD4A05"/>
    <w:rsid w:val="00FD4CF7"/>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2C25"/>
    <w:rsid w:val="00FF3761"/>
    <w:rsid w:val="00FF4288"/>
    <w:rsid w:val="00FF4824"/>
    <w:rsid w:val="00FF4A66"/>
    <w:rsid w:val="00FF4D9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5345"/>
    <o:shapelayout v:ext="edit">
      <o:idmap v:ext="edit" data="1"/>
    </o:shapelayout>
  </w:shapeDefaults>
  <w:decimalSymbol w:val="."/>
  <w:listSeparator w:val=","/>
  <w14:docId w14:val="63FC524E"/>
  <w15:docId w15:val="{856EBA9B-B265-416A-A962-DB19D443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53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styleId="Mencinsinresolver">
    <w:name w:val="Unresolved Mention"/>
    <w:basedOn w:val="Fuentedeprrafopredeter"/>
    <w:uiPriority w:val="99"/>
    <w:semiHidden/>
    <w:unhideWhenUsed/>
    <w:rsid w:val="009E046D"/>
    <w:rPr>
      <w:color w:val="605E5C"/>
      <w:shd w:val="clear" w:color="auto" w:fill="E1DFDD"/>
    </w:rPr>
  </w:style>
  <w:style w:type="character" w:customStyle="1" w:styleId="Mencinsinresolver2">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t.gob.mx"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image" Target="media/image5.emf"/><Relationship Id="rId22" Type="http://schemas.openxmlformats.org/officeDocument/2006/relationships/hyperlink" Target="mailto:virginia.mariscal@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AD22D-3FBE-4FAA-868B-E7E66C5AF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15</Pages>
  <Words>12338</Words>
  <Characters>67865</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357</cp:revision>
  <cp:lastPrinted>2026-02-26T19:17:00Z</cp:lastPrinted>
  <dcterms:created xsi:type="dcterms:W3CDTF">2021-02-24T20:02:00Z</dcterms:created>
  <dcterms:modified xsi:type="dcterms:W3CDTF">2026-02-26T19:18:00Z</dcterms:modified>
</cp:coreProperties>
</file>