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B3E9" w14:textId="77777777" w:rsidR="00E53DF3" w:rsidRPr="00A83A55" w:rsidRDefault="00E53DF3" w:rsidP="006E5341">
      <w:pPr>
        <w:pStyle w:val="Ttulo"/>
        <w:jc w:val="both"/>
        <w:rPr>
          <w:rFonts w:asciiTheme="minorHAnsi" w:hAnsiTheme="minorHAnsi" w:cstheme="minorHAnsi"/>
          <w:b w:val="0"/>
          <w:sz w:val="18"/>
          <w:szCs w:val="18"/>
          <w:lang w:val="es-MX"/>
        </w:rPr>
      </w:pPr>
    </w:p>
    <w:p w14:paraId="20142C95" w14:textId="57B003BF" w:rsidR="006E5341" w:rsidRPr="00A83A55" w:rsidRDefault="006E5341" w:rsidP="006E5341">
      <w:pPr>
        <w:pStyle w:val="Ttulo"/>
        <w:jc w:val="both"/>
        <w:rPr>
          <w:rFonts w:asciiTheme="minorHAnsi" w:hAnsiTheme="minorHAnsi" w:cstheme="minorHAnsi"/>
          <w:color w:val="000000"/>
          <w:sz w:val="18"/>
          <w:szCs w:val="18"/>
        </w:rPr>
      </w:pPr>
      <w:r w:rsidRPr="00A83A55">
        <w:rPr>
          <w:rFonts w:asciiTheme="minorHAnsi" w:hAnsiTheme="minorHAnsi" w:cstheme="minorHAnsi"/>
          <w:b w:val="0"/>
          <w:sz w:val="18"/>
          <w:szCs w:val="18"/>
          <w:lang w:val="es-MX"/>
        </w:rPr>
        <w:t xml:space="preserve">En la </w:t>
      </w:r>
      <w:r w:rsidR="00465824" w:rsidRPr="00A83A55">
        <w:rPr>
          <w:rFonts w:asciiTheme="minorHAnsi" w:hAnsiTheme="minorHAnsi" w:cstheme="minorHAnsi"/>
          <w:b w:val="0"/>
          <w:sz w:val="18"/>
          <w:szCs w:val="18"/>
          <w:lang w:val="es-MX"/>
        </w:rPr>
        <w:t>Ciudad</w:t>
      </w:r>
      <w:r w:rsidRPr="00A83A55">
        <w:rPr>
          <w:rFonts w:asciiTheme="minorHAnsi" w:hAnsiTheme="minorHAnsi" w:cstheme="minorHAnsi"/>
          <w:b w:val="0"/>
          <w:sz w:val="18"/>
          <w:szCs w:val="18"/>
          <w:lang w:val="es-MX"/>
        </w:rPr>
        <w:t xml:space="preserve"> de Aguascalientes, Ags., siendo las </w:t>
      </w:r>
      <w:r w:rsidR="00C54B4A">
        <w:rPr>
          <w:rFonts w:asciiTheme="minorHAnsi" w:hAnsiTheme="minorHAnsi" w:cstheme="minorHAnsi"/>
          <w:sz w:val="18"/>
          <w:szCs w:val="18"/>
          <w:lang w:val="es-MX"/>
        </w:rPr>
        <w:t>09</w:t>
      </w:r>
      <w:r w:rsidR="008F4362" w:rsidRPr="00A83A55">
        <w:rPr>
          <w:rFonts w:asciiTheme="minorHAnsi" w:hAnsiTheme="minorHAnsi" w:cstheme="minorHAnsi"/>
          <w:sz w:val="18"/>
          <w:szCs w:val="18"/>
          <w:lang w:val="es-MX"/>
        </w:rPr>
        <w:t>:0</w:t>
      </w:r>
      <w:r w:rsidRPr="00A83A55">
        <w:rPr>
          <w:rFonts w:asciiTheme="minorHAnsi" w:hAnsiTheme="minorHAnsi" w:cstheme="minorHAnsi"/>
          <w:sz w:val="18"/>
          <w:szCs w:val="18"/>
          <w:lang w:val="es-MX"/>
        </w:rPr>
        <w:t>0 (</w:t>
      </w:r>
      <w:r w:rsidR="00C54B4A">
        <w:rPr>
          <w:rFonts w:asciiTheme="minorHAnsi" w:hAnsiTheme="minorHAnsi" w:cstheme="minorHAnsi"/>
          <w:sz w:val="18"/>
          <w:szCs w:val="18"/>
          <w:lang w:val="es-MX"/>
        </w:rPr>
        <w:t>nueve</w:t>
      </w:r>
      <w:r w:rsidRPr="00A83A55">
        <w:rPr>
          <w:rFonts w:asciiTheme="minorHAnsi" w:hAnsiTheme="minorHAnsi" w:cstheme="minorHAnsi"/>
          <w:sz w:val="18"/>
          <w:szCs w:val="18"/>
          <w:lang w:val="es-MX"/>
        </w:rPr>
        <w:t>)</w:t>
      </w:r>
      <w:r w:rsidRPr="00A83A55">
        <w:rPr>
          <w:rFonts w:asciiTheme="minorHAnsi" w:hAnsiTheme="minorHAnsi" w:cstheme="minorHAnsi"/>
          <w:b w:val="0"/>
          <w:sz w:val="18"/>
          <w:szCs w:val="18"/>
          <w:lang w:val="es-MX"/>
        </w:rPr>
        <w:t xml:space="preserve"> horas del día </w:t>
      </w:r>
      <w:r w:rsidR="00900CEE">
        <w:rPr>
          <w:rFonts w:asciiTheme="minorHAnsi" w:hAnsiTheme="minorHAnsi" w:cstheme="minorHAnsi"/>
          <w:sz w:val="18"/>
          <w:szCs w:val="18"/>
          <w:lang w:val="es-MX"/>
        </w:rPr>
        <w:t>0</w:t>
      </w:r>
      <w:r w:rsidR="00C54B4A">
        <w:rPr>
          <w:rFonts w:asciiTheme="minorHAnsi" w:hAnsiTheme="minorHAnsi" w:cstheme="minorHAnsi"/>
          <w:sz w:val="18"/>
          <w:szCs w:val="18"/>
          <w:lang w:val="es-MX"/>
        </w:rPr>
        <w:t>7</w:t>
      </w:r>
      <w:r w:rsidRPr="00A83A55">
        <w:rPr>
          <w:rFonts w:asciiTheme="minorHAnsi" w:hAnsiTheme="minorHAnsi" w:cstheme="minorHAnsi"/>
          <w:sz w:val="18"/>
          <w:szCs w:val="18"/>
          <w:lang w:val="es-MX"/>
        </w:rPr>
        <w:t xml:space="preserve"> de </w:t>
      </w:r>
      <w:r w:rsidR="00900CEE">
        <w:rPr>
          <w:rFonts w:asciiTheme="minorHAnsi" w:hAnsiTheme="minorHAnsi" w:cstheme="minorHAnsi"/>
          <w:sz w:val="18"/>
          <w:szCs w:val="18"/>
          <w:lang w:val="es-MX"/>
        </w:rPr>
        <w:t>abril</w:t>
      </w:r>
      <w:r w:rsidRPr="00A83A55">
        <w:rPr>
          <w:rFonts w:asciiTheme="minorHAnsi" w:hAnsiTheme="minorHAnsi" w:cstheme="minorHAnsi"/>
          <w:sz w:val="18"/>
          <w:szCs w:val="18"/>
          <w:lang w:val="es-MX"/>
        </w:rPr>
        <w:t xml:space="preserve"> de 202</w:t>
      </w:r>
      <w:r w:rsidR="00C44A30" w:rsidRPr="00A83A55">
        <w:rPr>
          <w:rFonts w:asciiTheme="minorHAnsi" w:hAnsiTheme="minorHAnsi" w:cstheme="minorHAnsi"/>
          <w:sz w:val="18"/>
          <w:szCs w:val="18"/>
          <w:lang w:val="es-MX"/>
        </w:rPr>
        <w:t>6</w:t>
      </w:r>
      <w:r w:rsidRPr="00A83A55">
        <w:rPr>
          <w:rFonts w:asciiTheme="minorHAnsi" w:hAnsiTheme="minorHAnsi" w:cstheme="minorHAnsi"/>
          <w:b w:val="0"/>
          <w:sz w:val="18"/>
          <w:szCs w:val="18"/>
          <w:lang w:val="es-MX"/>
        </w:rPr>
        <w:t xml:space="preserve">, conforme a los antecedentes, al haberse realizado </w:t>
      </w:r>
      <w:r w:rsidR="00675318" w:rsidRPr="00A83A55">
        <w:rPr>
          <w:rFonts w:asciiTheme="minorHAnsi" w:hAnsiTheme="minorHAnsi" w:cstheme="minorHAnsi"/>
          <w:b w:val="0"/>
          <w:sz w:val="18"/>
          <w:szCs w:val="18"/>
          <w:lang w:val="es-MX"/>
        </w:rPr>
        <w:t>el procedimiento</w:t>
      </w:r>
      <w:r w:rsidRPr="00A83A55">
        <w:rPr>
          <w:rFonts w:asciiTheme="minorHAnsi" w:hAnsiTheme="minorHAnsi" w:cstheme="minorHAnsi"/>
          <w:b w:val="0"/>
          <w:sz w:val="18"/>
          <w:szCs w:val="18"/>
          <w:lang w:val="es-MX"/>
        </w:rPr>
        <w:t xml:space="preserve"> </w:t>
      </w:r>
      <w:r w:rsidR="00147244" w:rsidRPr="00A83A55">
        <w:rPr>
          <w:rFonts w:asciiTheme="minorHAnsi" w:hAnsiTheme="minorHAnsi" w:cstheme="minorHAnsi"/>
          <w:sz w:val="18"/>
          <w:szCs w:val="18"/>
          <w:lang w:val="es-MX"/>
        </w:rPr>
        <w:t xml:space="preserve">LPN N° </w:t>
      </w:r>
      <w:r w:rsidR="00B034DC" w:rsidRPr="00A83A55">
        <w:rPr>
          <w:rFonts w:asciiTheme="minorHAnsi" w:hAnsiTheme="minorHAnsi" w:cstheme="minorHAnsi"/>
          <w:sz w:val="18"/>
          <w:szCs w:val="18"/>
          <w:lang w:val="es-MX"/>
        </w:rPr>
        <w:t>E/901045968-0</w:t>
      </w:r>
      <w:r w:rsidR="0067692E" w:rsidRPr="00A83A55">
        <w:rPr>
          <w:rFonts w:asciiTheme="minorHAnsi" w:hAnsiTheme="minorHAnsi" w:cstheme="minorHAnsi"/>
          <w:sz w:val="18"/>
          <w:szCs w:val="18"/>
          <w:lang w:val="es-MX"/>
        </w:rPr>
        <w:t>0</w:t>
      </w:r>
      <w:r w:rsidR="000D20A6">
        <w:rPr>
          <w:rFonts w:asciiTheme="minorHAnsi" w:hAnsiTheme="minorHAnsi" w:cstheme="minorHAnsi"/>
          <w:sz w:val="18"/>
          <w:szCs w:val="18"/>
          <w:lang w:val="es-MX"/>
        </w:rPr>
        <w:t>2</w:t>
      </w:r>
      <w:r w:rsidR="00B34600" w:rsidRPr="00A83A55">
        <w:rPr>
          <w:rFonts w:asciiTheme="minorHAnsi" w:hAnsiTheme="minorHAnsi" w:cstheme="minorHAnsi"/>
          <w:sz w:val="18"/>
          <w:szCs w:val="18"/>
          <w:lang w:val="es-MX"/>
        </w:rPr>
        <w:t>-202</w:t>
      </w:r>
      <w:r w:rsidR="0067692E" w:rsidRPr="00A83A55">
        <w:rPr>
          <w:rFonts w:asciiTheme="minorHAnsi" w:hAnsiTheme="minorHAnsi" w:cstheme="minorHAnsi"/>
          <w:sz w:val="18"/>
          <w:szCs w:val="18"/>
          <w:lang w:val="es-MX"/>
        </w:rPr>
        <w:t>6 y LPN N° E/901045968-0</w:t>
      </w:r>
      <w:r w:rsidR="000D20A6">
        <w:rPr>
          <w:rFonts w:asciiTheme="minorHAnsi" w:hAnsiTheme="minorHAnsi" w:cstheme="minorHAnsi"/>
          <w:sz w:val="18"/>
          <w:szCs w:val="18"/>
          <w:lang w:val="es-MX"/>
        </w:rPr>
        <w:t>12</w:t>
      </w:r>
      <w:r w:rsidR="0067692E" w:rsidRPr="00A83A55">
        <w:rPr>
          <w:rFonts w:asciiTheme="minorHAnsi" w:hAnsiTheme="minorHAnsi" w:cstheme="minorHAnsi"/>
          <w:sz w:val="18"/>
          <w:szCs w:val="18"/>
          <w:lang w:val="es-MX"/>
        </w:rPr>
        <w:t>-2026</w:t>
      </w:r>
      <w:r w:rsidR="00B34600" w:rsidRPr="00A83A55">
        <w:rPr>
          <w:rFonts w:asciiTheme="minorHAnsi" w:hAnsiTheme="minorHAnsi" w:cstheme="minorHAnsi"/>
          <w:sz w:val="18"/>
          <w:szCs w:val="18"/>
          <w:lang w:val="es-MX"/>
        </w:rPr>
        <w:t xml:space="preserve"> </w:t>
      </w:r>
      <w:r w:rsidR="005E55C1" w:rsidRPr="00A83A55">
        <w:rPr>
          <w:rFonts w:asciiTheme="minorHAnsi" w:hAnsiTheme="minorHAnsi" w:cstheme="minorHAnsi"/>
          <w:b w:val="0"/>
          <w:sz w:val="18"/>
          <w:szCs w:val="18"/>
          <w:lang w:val="es-MX"/>
        </w:rPr>
        <w:t>y</w:t>
      </w:r>
      <w:r w:rsidR="00B10939" w:rsidRPr="00A83A55">
        <w:rPr>
          <w:rFonts w:asciiTheme="minorHAnsi" w:hAnsiTheme="minorHAnsi" w:cstheme="minorHAnsi"/>
          <w:sz w:val="18"/>
          <w:szCs w:val="18"/>
          <w:lang w:val="es-MX"/>
        </w:rPr>
        <w:t xml:space="preserve"> </w:t>
      </w:r>
      <w:r w:rsidRPr="00A83A55">
        <w:rPr>
          <w:rFonts w:asciiTheme="minorHAnsi" w:hAnsiTheme="minorHAnsi" w:cstheme="minorHAnsi"/>
          <w:b w:val="0"/>
          <w:sz w:val="18"/>
          <w:szCs w:val="18"/>
          <w:lang w:val="es-MX"/>
        </w:rPr>
        <w:t>al persistir la necesid</w:t>
      </w:r>
      <w:r w:rsidR="00E77D90" w:rsidRPr="00A83A55">
        <w:rPr>
          <w:rFonts w:asciiTheme="minorHAnsi" w:hAnsiTheme="minorHAnsi" w:cstheme="minorHAnsi"/>
          <w:b w:val="0"/>
          <w:sz w:val="18"/>
          <w:szCs w:val="18"/>
          <w:lang w:val="es-MX"/>
        </w:rPr>
        <w:t>ad de contratar, (se solicitó a</w:t>
      </w:r>
      <w:r w:rsidRPr="00A83A55">
        <w:rPr>
          <w:rFonts w:asciiTheme="minorHAnsi" w:hAnsiTheme="minorHAnsi" w:cstheme="minorHAnsi"/>
          <w:b w:val="0"/>
          <w:sz w:val="18"/>
          <w:szCs w:val="18"/>
          <w:lang w:val="es-MX"/>
        </w:rPr>
        <w:t>l</w:t>
      </w:r>
      <w:r w:rsidR="00E77D90" w:rsidRPr="00A83A55">
        <w:rPr>
          <w:rFonts w:asciiTheme="minorHAnsi" w:hAnsiTheme="minorHAnsi" w:cstheme="minorHAnsi"/>
          <w:b w:val="0"/>
          <w:sz w:val="18"/>
          <w:szCs w:val="18"/>
          <w:lang w:val="es-MX"/>
        </w:rPr>
        <w:t xml:space="preserve"> área</w:t>
      </w:r>
      <w:r w:rsidRPr="00A83A55">
        <w:rPr>
          <w:rFonts w:asciiTheme="minorHAnsi" w:hAnsiTheme="minorHAnsi" w:cstheme="minorHAnsi"/>
          <w:b w:val="0"/>
          <w:sz w:val="18"/>
          <w:szCs w:val="18"/>
          <w:lang w:val="es-MX"/>
        </w:rPr>
        <w:t xml:space="preserve"> requirente que confirmara persiste la necesidad), la convocante optó por el supuesto de excepción previsto en el artículo 63 fracción VI de la Ley de Adquisiciones, Arrendamientos y Servicios del Estado de Aguascalientes y sus Municipios, esto está establecido en la Convocatoria </w:t>
      </w:r>
      <w:r w:rsidRPr="00A83A55">
        <w:rPr>
          <w:rFonts w:asciiTheme="minorHAnsi" w:hAnsiTheme="minorHAnsi" w:cstheme="minorHAnsi"/>
          <w:sz w:val="18"/>
          <w:szCs w:val="18"/>
          <w:lang w:val="es-MX"/>
        </w:rPr>
        <w:t xml:space="preserve">AD </w:t>
      </w:r>
      <w:r w:rsidR="00B034DC" w:rsidRPr="00A83A55">
        <w:rPr>
          <w:rFonts w:asciiTheme="minorHAnsi" w:hAnsiTheme="minorHAnsi" w:cstheme="minorHAnsi"/>
          <w:sz w:val="18"/>
          <w:szCs w:val="18"/>
          <w:lang w:val="es-MX"/>
        </w:rPr>
        <w:t>E/0</w:t>
      </w:r>
      <w:r w:rsidR="0067692E" w:rsidRPr="00A83A55">
        <w:rPr>
          <w:rFonts w:asciiTheme="minorHAnsi" w:hAnsiTheme="minorHAnsi" w:cstheme="minorHAnsi"/>
          <w:sz w:val="18"/>
          <w:szCs w:val="18"/>
          <w:lang w:val="es-MX"/>
        </w:rPr>
        <w:t>0</w:t>
      </w:r>
      <w:r w:rsidR="000D20A6">
        <w:rPr>
          <w:rFonts w:asciiTheme="minorHAnsi" w:hAnsiTheme="minorHAnsi" w:cstheme="minorHAnsi"/>
          <w:sz w:val="18"/>
          <w:szCs w:val="18"/>
          <w:lang w:val="es-MX"/>
        </w:rPr>
        <w:t>2</w:t>
      </w:r>
      <w:r w:rsidRPr="00A83A55">
        <w:rPr>
          <w:rFonts w:asciiTheme="minorHAnsi" w:hAnsiTheme="minorHAnsi" w:cstheme="minorHAnsi"/>
          <w:sz w:val="18"/>
          <w:szCs w:val="18"/>
          <w:lang w:val="es-MX"/>
        </w:rPr>
        <w:t>-202</w:t>
      </w:r>
      <w:r w:rsidR="0067692E" w:rsidRPr="00A83A55">
        <w:rPr>
          <w:rFonts w:asciiTheme="minorHAnsi" w:hAnsiTheme="minorHAnsi" w:cstheme="minorHAnsi"/>
          <w:sz w:val="18"/>
          <w:szCs w:val="18"/>
          <w:lang w:val="es-MX"/>
        </w:rPr>
        <w:t>6</w:t>
      </w:r>
      <w:r w:rsidRPr="00A83A55">
        <w:rPr>
          <w:rFonts w:asciiTheme="minorHAnsi" w:hAnsiTheme="minorHAnsi" w:cstheme="minorHAnsi"/>
          <w:b w:val="0"/>
          <w:sz w:val="18"/>
          <w:szCs w:val="18"/>
          <w:lang w:val="es-MX"/>
        </w:rPr>
        <w:t>, por lo que en cumplimiento a lo dispuesto en los artículos 134 de la Constitución Política de los Estados Unidos Mexicanos, el artículo 54 fracción III, 59, 60 y 63 fracción VI de la Ley de Adquisiciones, Arrendamientos y Servicios del Estado de Aguascalientes y sus Municipios, el artículo 33 fracción IV del Estatuto de la Ley Orgánica de la Universidad Autónoma de Aguascalientes, el artículo 7 fracción XIII</w:t>
      </w:r>
      <w:r w:rsidR="00483A2A" w:rsidRPr="00A83A55">
        <w:rPr>
          <w:rFonts w:asciiTheme="minorHAnsi" w:hAnsiTheme="minorHAnsi" w:cstheme="minorHAnsi"/>
          <w:b w:val="0"/>
          <w:sz w:val="18"/>
          <w:szCs w:val="18"/>
          <w:lang w:val="es-MX"/>
        </w:rPr>
        <w:t xml:space="preserve">, </w:t>
      </w:r>
      <w:r w:rsidR="004D2A0A" w:rsidRPr="00A83A55">
        <w:rPr>
          <w:rFonts w:asciiTheme="minorHAnsi" w:hAnsiTheme="minorHAnsi" w:cstheme="minorHAnsi"/>
          <w:b w:val="0"/>
          <w:sz w:val="18"/>
          <w:szCs w:val="18"/>
          <w:lang w:val="es-MX"/>
        </w:rPr>
        <w:t xml:space="preserve"> </w:t>
      </w:r>
      <w:r w:rsidR="004D2A0A" w:rsidRPr="00A83A55">
        <w:rPr>
          <w:rFonts w:asciiTheme="minorHAnsi" w:hAnsiTheme="minorHAnsi" w:cstheme="minorHAnsi"/>
          <w:b w:val="0"/>
          <w:sz w:val="18"/>
          <w:szCs w:val="18"/>
        </w:rPr>
        <w:t>artículo 88 y 89 del Reglamento de Control Patrimonial de la UAA y los artículos 7, 8 y 20 del Manual Único de Adquisiciones, Arre</w:t>
      </w:r>
      <w:r w:rsidR="00483A2A" w:rsidRPr="00A83A55">
        <w:rPr>
          <w:rFonts w:asciiTheme="minorHAnsi" w:hAnsiTheme="minorHAnsi" w:cstheme="minorHAnsi"/>
          <w:b w:val="0"/>
          <w:sz w:val="18"/>
          <w:szCs w:val="18"/>
        </w:rPr>
        <w:t>ndamientos</w:t>
      </w:r>
      <w:r w:rsidR="00483A2A" w:rsidRPr="00A83A55">
        <w:rPr>
          <w:rFonts w:asciiTheme="minorHAnsi" w:hAnsiTheme="minorHAnsi" w:cstheme="minorHAnsi"/>
          <w:sz w:val="18"/>
          <w:szCs w:val="18"/>
        </w:rPr>
        <w:t xml:space="preserve"> </w:t>
      </w:r>
      <w:r w:rsidRPr="00A83A55">
        <w:rPr>
          <w:rFonts w:asciiTheme="minorHAnsi" w:hAnsiTheme="minorHAnsi" w:cstheme="minorHAnsi"/>
          <w:b w:val="0"/>
          <w:sz w:val="18"/>
          <w:szCs w:val="18"/>
          <w:lang w:val="es-MX"/>
        </w:rPr>
        <w:t xml:space="preserve">y Servicios de la Universidad Autónoma de Aguascalientes y las demás disposiciones vigentes en la materia, la Universidad Autónoma de Aguascalientes, el Departamento de Compras de la Dirección General de Finanzas, sita en edificio 222 planta baja de Av. Universidad N° 940, Ciudad Universitaria C.P. 20100, en la ciudad de Aguascalientes, Ags., México, con número de teléfono (449) 910 7484 y 910 7486 se convocó a los interesados a participar en el proceso de </w:t>
      </w:r>
      <w:r w:rsidR="00B034DC" w:rsidRPr="00A83A55">
        <w:rPr>
          <w:rFonts w:asciiTheme="minorHAnsi" w:hAnsiTheme="minorHAnsi" w:cstheme="minorHAnsi"/>
          <w:color w:val="000000"/>
          <w:sz w:val="18"/>
          <w:szCs w:val="18"/>
          <w:lang w:val="es-MX"/>
        </w:rPr>
        <w:t>Adjudicación Directa AD E/0</w:t>
      </w:r>
      <w:r w:rsidR="0067692E" w:rsidRPr="00A83A55">
        <w:rPr>
          <w:rFonts w:asciiTheme="minorHAnsi" w:hAnsiTheme="minorHAnsi" w:cstheme="minorHAnsi"/>
          <w:color w:val="000000"/>
          <w:sz w:val="18"/>
          <w:szCs w:val="18"/>
          <w:lang w:val="es-MX"/>
        </w:rPr>
        <w:t>0</w:t>
      </w:r>
      <w:r w:rsidR="000D20A6">
        <w:rPr>
          <w:rFonts w:asciiTheme="minorHAnsi" w:hAnsiTheme="minorHAnsi" w:cstheme="minorHAnsi"/>
          <w:color w:val="000000"/>
          <w:sz w:val="18"/>
          <w:szCs w:val="18"/>
          <w:lang w:val="es-MX"/>
        </w:rPr>
        <w:t>2</w:t>
      </w:r>
      <w:r w:rsidR="00F73144" w:rsidRPr="00A83A55">
        <w:rPr>
          <w:rFonts w:asciiTheme="minorHAnsi" w:hAnsiTheme="minorHAnsi" w:cstheme="minorHAnsi"/>
          <w:color w:val="000000"/>
          <w:sz w:val="18"/>
          <w:szCs w:val="18"/>
          <w:lang w:val="es-MX"/>
        </w:rPr>
        <w:t>-202</w:t>
      </w:r>
      <w:r w:rsidR="0067692E" w:rsidRPr="00A83A55">
        <w:rPr>
          <w:rFonts w:asciiTheme="minorHAnsi" w:hAnsiTheme="minorHAnsi" w:cstheme="minorHAnsi"/>
          <w:color w:val="000000"/>
          <w:sz w:val="18"/>
          <w:szCs w:val="18"/>
          <w:lang w:val="es-MX"/>
        </w:rPr>
        <w:t>6</w:t>
      </w:r>
      <w:r w:rsidR="00F73144" w:rsidRPr="00A83A55">
        <w:rPr>
          <w:rFonts w:asciiTheme="minorHAnsi" w:hAnsiTheme="minorHAnsi" w:cstheme="minorHAnsi"/>
          <w:color w:val="000000"/>
          <w:sz w:val="18"/>
          <w:szCs w:val="18"/>
          <w:lang w:val="es-MX"/>
        </w:rPr>
        <w:t xml:space="preserve">, para la </w:t>
      </w:r>
      <w:r w:rsidR="000D20A6" w:rsidRPr="000D20A6">
        <w:rPr>
          <w:rFonts w:asciiTheme="minorHAnsi" w:hAnsiTheme="minorHAnsi" w:cstheme="minorHAnsi"/>
          <w:bCs/>
          <w:noProof/>
          <w:color w:val="000000"/>
          <w:sz w:val="18"/>
          <w:szCs w:val="18"/>
        </w:rPr>
        <w:t>Contratación Servicios de Mantenimiento Preventivo de Vehículos, Adquisición de llantas y Servicio de Monitoreo por GPS de Unidades del Padrón Vehicular para el Depto. de Servicios Generales de la DGIU de la Universidad Autónoma de Aguascalientes</w:t>
      </w:r>
      <w:r w:rsidR="00F73144" w:rsidRPr="00A83A55">
        <w:rPr>
          <w:rFonts w:asciiTheme="minorHAnsi" w:hAnsiTheme="minorHAnsi" w:cstheme="minorHAnsi"/>
          <w:color w:val="000000"/>
          <w:sz w:val="18"/>
          <w:szCs w:val="18"/>
          <w:lang w:val="es-MX"/>
        </w:rPr>
        <w:t xml:space="preserve">, con </w:t>
      </w:r>
      <w:r w:rsidR="00B034DC" w:rsidRPr="00A83A55">
        <w:rPr>
          <w:rFonts w:asciiTheme="minorHAnsi" w:hAnsiTheme="minorHAnsi" w:cstheme="minorHAnsi"/>
          <w:bCs/>
          <w:noProof/>
          <w:color w:val="000000"/>
          <w:sz w:val="18"/>
          <w:szCs w:val="18"/>
          <w:lang w:val="es-MX"/>
        </w:rPr>
        <w:t>“</w:t>
      </w:r>
      <w:r w:rsidR="000D20A6" w:rsidRPr="000D20A6">
        <w:rPr>
          <w:rFonts w:asciiTheme="minorHAnsi" w:hAnsiTheme="minorHAnsi" w:cstheme="minorHAnsi"/>
          <w:i/>
          <w:sz w:val="18"/>
          <w:szCs w:val="18"/>
          <w:lang w:val="es-MX"/>
        </w:rPr>
        <w:t>Fondo Ordinario Estatal, conforme al oficio DGF/DPAF-050/2026 y Fondo Ordinario Estatal y Ordinario Propios conforme al oficio DGF/DPAF-140/2026</w:t>
      </w:r>
      <w:r w:rsidR="00B034DC" w:rsidRPr="00A83A55">
        <w:rPr>
          <w:rFonts w:asciiTheme="minorHAnsi" w:hAnsiTheme="minorHAnsi" w:cstheme="minorHAnsi"/>
          <w:bCs/>
          <w:noProof/>
          <w:color w:val="000000"/>
          <w:sz w:val="18"/>
          <w:szCs w:val="18"/>
          <w:lang w:val="es-MX"/>
        </w:rPr>
        <w:t>”</w:t>
      </w:r>
      <w:r w:rsidR="00EE7A9F" w:rsidRPr="00A83A55">
        <w:rPr>
          <w:rFonts w:asciiTheme="minorHAnsi" w:hAnsiTheme="minorHAnsi" w:cstheme="minorHAnsi"/>
          <w:sz w:val="18"/>
          <w:szCs w:val="18"/>
          <w:lang w:val="es-MX"/>
        </w:rPr>
        <w:t>.</w:t>
      </w:r>
      <w:r w:rsidRPr="00A83A55">
        <w:rPr>
          <w:rFonts w:asciiTheme="minorHAnsi" w:hAnsiTheme="minorHAnsi" w:cstheme="minorHAnsi"/>
          <w:b w:val="0"/>
          <w:color w:val="000000"/>
          <w:sz w:val="18"/>
          <w:szCs w:val="18"/>
        </w:rPr>
        <w:t>----------------------</w:t>
      </w:r>
      <w:r w:rsidR="001506C7" w:rsidRPr="00A83A55">
        <w:rPr>
          <w:rFonts w:asciiTheme="minorHAnsi" w:hAnsiTheme="minorHAnsi" w:cstheme="minorHAnsi"/>
          <w:b w:val="0"/>
          <w:color w:val="000000"/>
          <w:sz w:val="18"/>
          <w:szCs w:val="18"/>
        </w:rPr>
        <w:t>----------------------------------------------------------------------------------------------------------------------------------------</w:t>
      </w:r>
      <w:r w:rsidR="00A83A55" w:rsidRPr="00A83A55">
        <w:rPr>
          <w:rFonts w:asciiTheme="minorHAnsi" w:hAnsiTheme="minorHAnsi" w:cstheme="minorHAnsi"/>
          <w:b w:val="0"/>
          <w:color w:val="000000"/>
          <w:sz w:val="18"/>
          <w:szCs w:val="18"/>
        </w:rPr>
        <w:t>--------------</w:t>
      </w:r>
      <w:r w:rsidR="001506C7" w:rsidRPr="00A83A55">
        <w:rPr>
          <w:rFonts w:asciiTheme="minorHAnsi" w:hAnsiTheme="minorHAnsi" w:cstheme="minorHAnsi"/>
          <w:b w:val="0"/>
          <w:color w:val="000000"/>
          <w:sz w:val="18"/>
          <w:szCs w:val="18"/>
        </w:rPr>
        <w:t>-------------------</w:t>
      </w:r>
      <w:r w:rsidR="003E0FE8" w:rsidRPr="00A83A55">
        <w:rPr>
          <w:rFonts w:asciiTheme="minorHAnsi" w:hAnsiTheme="minorHAnsi" w:cstheme="minorHAnsi"/>
          <w:b w:val="0"/>
          <w:color w:val="000000"/>
          <w:sz w:val="18"/>
          <w:szCs w:val="18"/>
        </w:rPr>
        <w:t>--</w:t>
      </w:r>
      <w:r w:rsidR="000D20A6">
        <w:rPr>
          <w:rFonts w:asciiTheme="minorHAnsi" w:hAnsiTheme="minorHAnsi" w:cstheme="minorHAnsi"/>
          <w:b w:val="0"/>
          <w:color w:val="000000"/>
          <w:sz w:val="18"/>
          <w:szCs w:val="18"/>
        </w:rPr>
        <w:t>-------------------</w:t>
      </w:r>
      <w:r w:rsidR="003E0FE8" w:rsidRPr="00A83A55">
        <w:rPr>
          <w:rFonts w:asciiTheme="minorHAnsi" w:hAnsiTheme="minorHAnsi" w:cstheme="minorHAnsi"/>
          <w:b w:val="0"/>
          <w:color w:val="000000"/>
          <w:sz w:val="18"/>
          <w:szCs w:val="18"/>
        </w:rPr>
        <w:t>----------------------</w:t>
      </w:r>
      <w:r w:rsidR="00EC1104" w:rsidRPr="00A83A55">
        <w:rPr>
          <w:rFonts w:asciiTheme="minorHAnsi" w:hAnsiTheme="minorHAnsi" w:cstheme="minorHAnsi"/>
          <w:b w:val="0"/>
          <w:color w:val="000000"/>
          <w:sz w:val="18"/>
          <w:szCs w:val="18"/>
        </w:rPr>
        <w:t>------</w:t>
      </w:r>
    </w:p>
    <w:p w14:paraId="40FF19C9" w14:textId="40118DDE" w:rsidR="006E5341" w:rsidRPr="00A83A55" w:rsidRDefault="008D5D66" w:rsidP="00F73144">
      <w:pPr>
        <w:pStyle w:val="Sangradetextonormal"/>
        <w:ind w:left="0" w:right="48"/>
        <w:jc w:val="both"/>
        <w:rPr>
          <w:rFonts w:asciiTheme="minorHAnsi" w:hAnsiTheme="minorHAnsi" w:cstheme="minorHAnsi"/>
          <w:color w:val="000000"/>
          <w:sz w:val="18"/>
          <w:szCs w:val="18"/>
        </w:rPr>
      </w:pPr>
      <w:r w:rsidRPr="00A83A55">
        <w:rPr>
          <w:rFonts w:asciiTheme="minorHAnsi" w:hAnsiTheme="minorHAnsi" w:cstheme="minorHAnsi"/>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r w:rsidR="00AC54A6" w:rsidRPr="00A83A55">
        <w:rPr>
          <w:rFonts w:asciiTheme="minorHAnsi" w:hAnsiTheme="minorHAnsi" w:cstheme="minorHAnsi"/>
          <w:color w:val="000000"/>
          <w:sz w:val="18"/>
          <w:szCs w:val="18"/>
        </w:rPr>
        <w:t>,</w:t>
      </w:r>
      <w:r w:rsidR="006A0DDE" w:rsidRPr="00A83A55">
        <w:rPr>
          <w:rFonts w:asciiTheme="minorHAnsi" w:hAnsiTheme="minorHAnsi" w:cstheme="minorHAnsi"/>
          <w:color w:val="000000"/>
          <w:sz w:val="18"/>
          <w:szCs w:val="18"/>
        </w:rPr>
        <w:t xml:space="preserve"> </w:t>
      </w:r>
      <w:r w:rsidRPr="00A83A55">
        <w:rPr>
          <w:rFonts w:asciiTheme="minorHAnsi" w:hAnsiTheme="minorHAnsi" w:cstheme="minorHAnsi"/>
          <w:color w:val="000000"/>
          <w:sz w:val="18"/>
          <w:szCs w:val="18"/>
        </w:rPr>
        <w:t xml:space="preserve">se informa que </w:t>
      </w:r>
      <w:r w:rsidR="00CE5CED" w:rsidRPr="00A83A55">
        <w:rPr>
          <w:rFonts w:asciiTheme="minorHAnsi" w:hAnsiTheme="minorHAnsi" w:cstheme="minorHAnsi"/>
          <w:color w:val="000000"/>
          <w:sz w:val="18"/>
          <w:szCs w:val="18"/>
        </w:rPr>
        <w:t>el área requirente</w:t>
      </w:r>
      <w:r w:rsidRPr="00A83A55">
        <w:rPr>
          <w:rFonts w:asciiTheme="minorHAnsi" w:hAnsiTheme="minorHAnsi" w:cstheme="minorHAnsi"/>
          <w:color w:val="000000"/>
          <w:sz w:val="18"/>
          <w:szCs w:val="18"/>
        </w:rPr>
        <w:t xml:space="preserve"> en est</w:t>
      </w:r>
      <w:r w:rsidR="0044366F" w:rsidRPr="00A83A55">
        <w:rPr>
          <w:rFonts w:asciiTheme="minorHAnsi" w:hAnsiTheme="minorHAnsi" w:cstheme="minorHAnsi"/>
          <w:color w:val="000000"/>
          <w:sz w:val="18"/>
          <w:szCs w:val="18"/>
        </w:rPr>
        <w:t>e procedimiento</w:t>
      </w:r>
      <w:r w:rsidRPr="00A83A55">
        <w:rPr>
          <w:rFonts w:asciiTheme="minorHAnsi" w:hAnsiTheme="minorHAnsi" w:cstheme="minorHAnsi"/>
          <w:color w:val="000000"/>
          <w:sz w:val="18"/>
          <w:szCs w:val="18"/>
        </w:rPr>
        <w:t xml:space="preserve"> </w:t>
      </w:r>
      <w:r w:rsidR="00CE5CED" w:rsidRPr="00A83A55">
        <w:rPr>
          <w:rFonts w:asciiTheme="minorHAnsi" w:hAnsiTheme="minorHAnsi" w:cstheme="minorHAnsi"/>
          <w:color w:val="000000"/>
          <w:sz w:val="18"/>
          <w:szCs w:val="18"/>
        </w:rPr>
        <w:t>es</w:t>
      </w:r>
      <w:r w:rsidRPr="00A83A55">
        <w:rPr>
          <w:rFonts w:asciiTheme="minorHAnsi" w:hAnsiTheme="minorHAnsi" w:cstheme="minorHAnsi"/>
          <w:color w:val="000000"/>
          <w:sz w:val="18"/>
          <w:szCs w:val="18"/>
        </w:rPr>
        <w:t xml:space="preserve"> aquella</w:t>
      </w:r>
      <w:r w:rsidR="00CE5CED" w:rsidRPr="00A83A55">
        <w:rPr>
          <w:rFonts w:asciiTheme="minorHAnsi" w:hAnsiTheme="minorHAnsi" w:cstheme="minorHAnsi"/>
          <w:color w:val="000000"/>
          <w:sz w:val="18"/>
          <w:szCs w:val="18"/>
        </w:rPr>
        <w:t xml:space="preserve"> establecida</w:t>
      </w:r>
      <w:r w:rsidRPr="00A83A55">
        <w:rPr>
          <w:rFonts w:asciiTheme="minorHAnsi" w:hAnsiTheme="minorHAnsi" w:cstheme="minorHAnsi"/>
          <w:color w:val="000000"/>
          <w:sz w:val="18"/>
          <w:szCs w:val="18"/>
        </w:rPr>
        <w:t xml:space="preserve"> en el </w:t>
      </w:r>
      <w:r w:rsidRPr="00A83A55">
        <w:rPr>
          <w:rFonts w:asciiTheme="minorHAnsi" w:hAnsiTheme="minorHAnsi" w:cstheme="minorHAnsi"/>
          <w:b/>
          <w:color w:val="000000"/>
          <w:sz w:val="18"/>
          <w:szCs w:val="18"/>
        </w:rPr>
        <w:t>Anexo “2”</w:t>
      </w:r>
      <w:r w:rsidRPr="00A83A55">
        <w:rPr>
          <w:rFonts w:asciiTheme="minorHAnsi" w:hAnsiTheme="minorHAnsi" w:cstheme="minorHAnsi"/>
          <w:color w:val="000000"/>
          <w:sz w:val="18"/>
          <w:szCs w:val="18"/>
        </w:rPr>
        <w:t xml:space="preserve"> de la Convocatoria </w:t>
      </w:r>
      <w:r w:rsidR="00B034DC" w:rsidRPr="00A83A55">
        <w:rPr>
          <w:rFonts w:asciiTheme="minorHAnsi" w:hAnsiTheme="minorHAnsi" w:cstheme="minorHAnsi"/>
          <w:b/>
          <w:color w:val="000000"/>
          <w:sz w:val="18"/>
          <w:szCs w:val="18"/>
        </w:rPr>
        <w:t>AD E/0</w:t>
      </w:r>
      <w:r w:rsidR="0067692E" w:rsidRPr="00A83A55">
        <w:rPr>
          <w:rFonts w:asciiTheme="minorHAnsi" w:hAnsiTheme="minorHAnsi" w:cstheme="minorHAnsi"/>
          <w:b/>
          <w:color w:val="000000"/>
          <w:sz w:val="18"/>
          <w:szCs w:val="18"/>
        </w:rPr>
        <w:t>0</w:t>
      </w:r>
      <w:r w:rsidR="000D20A6">
        <w:rPr>
          <w:rFonts w:asciiTheme="minorHAnsi" w:hAnsiTheme="minorHAnsi" w:cstheme="minorHAnsi"/>
          <w:b/>
          <w:color w:val="000000"/>
          <w:sz w:val="18"/>
          <w:szCs w:val="18"/>
        </w:rPr>
        <w:t>2</w:t>
      </w:r>
      <w:r w:rsidR="00C56B37" w:rsidRPr="00A83A55">
        <w:rPr>
          <w:rFonts w:asciiTheme="minorHAnsi" w:hAnsiTheme="minorHAnsi" w:cstheme="minorHAnsi"/>
          <w:b/>
          <w:color w:val="000000"/>
          <w:sz w:val="18"/>
          <w:szCs w:val="18"/>
        </w:rPr>
        <w:t>-202</w:t>
      </w:r>
      <w:r w:rsidR="0067692E" w:rsidRPr="00A83A55">
        <w:rPr>
          <w:rFonts w:asciiTheme="minorHAnsi" w:hAnsiTheme="minorHAnsi" w:cstheme="minorHAnsi"/>
          <w:b/>
          <w:color w:val="000000"/>
          <w:sz w:val="18"/>
          <w:szCs w:val="18"/>
        </w:rPr>
        <w:t>6</w:t>
      </w:r>
      <w:r w:rsidRPr="00A83A55">
        <w:rPr>
          <w:rFonts w:asciiTheme="minorHAnsi" w:hAnsiTheme="minorHAnsi" w:cstheme="minorHAnsi"/>
          <w:color w:val="000000"/>
          <w:sz w:val="18"/>
          <w:szCs w:val="18"/>
        </w:rPr>
        <w:t>, quienes realizaron y suscribieron los dictámenes técnicos en donde constan los análisis y evaluaciones a la documentación técnica y económica de est</w:t>
      </w:r>
      <w:r w:rsidR="00BD2FF5" w:rsidRPr="00A83A55">
        <w:rPr>
          <w:rFonts w:asciiTheme="minorHAnsi" w:hAnsiTheme="minorHAnsi" w:cstheme="minorHAnsi"/>
          <w:color w:val="000000"/>
          <w:sz w:val="18"/>
          <w:szCs w:val="18"/>
        </w:rPr>
        <w:t>e procedim</w:t>
      </w:r>
      <w:r w:rsidR="0044366F" w:rsidRPr="00A83A55">
        <w:rPr>
          <w:rFonts w:asciiTheme="minorHAnsi" w:hAnsiTheme="minorHAnsi" w:cstheme="minorHAnsi"/>
          <w:color w:val="000000"/>
          <w:sz w:val="18"/>
          <w:szCs w:val="18"/>
        </w:rPr>
        <w:t>i</w:t>
      </w:r>
      <w:r w:rsidR="00BD2FF5" w:rsidRPr="00A83A55">
        <w:rPr>
          <w:rFonts w:asciiTheme="minorHAnsi" w:hAnsiTheme="minorHAnsi" w:cstheme="minorHAnsi"/>
          <w:color w:val="000000"/>
          <w:sz w:val="18"/>
          <w:szCs w:val="18"/>
        </w:rPr>
        <w:t>e</w:t>
      </w:r>
      <w:r w:rsidR="0044366F" w:rsidRPr="00A83A55">
        <w:rPr>
          <w:rFonts w:asciiTheme="minorHAnsi" w:hAnsiTheme="minorHAnsi" w:cstheme="minorHAnsi"/>
          <w:color w:val="000000"/>
          <w:sz w:val="18"/>
          <w:szCs w:val="18"/>
        </w:rPr>
        <w:t>nto</w:t>
      </w:r>
      <w:r w:rsidRPr="00A83A55">
        <w:rPr>
          <w:rFonts w:asciiTheme="minorHAnsi" w:hAnsiTheme="minorHAnsi" w:cstheme="minorHAnsi"/>
          <w:color w:val="000000"/>
          <w:sz w:val="18"/>
          <w:szCs w:val="18"/>
        </w:rPr>
        <w:t xml:space="preserve">, que se agregan a la presente acta como </w:t>
      </w:r>
      <w:r w:rsidR="00C56B37" w:rsidRPr="00A83A55">
        <w:rPr>
          <w:rFonts w:asciiTheme="minorHAnsi" w:hAnsiTheme="minorHAnsi" w:cstheme="minorHAnsi"/>
          <w:b/>
          <w:color w:val="000000"/>
          <w:sz w:val="18"/>
          <w:szCs w:val="18"/>
        </w:rPr>
        <w:t>“Anexo 1</w:t>
      </w:r>
      <w:r w:rsidR="00CD72BB" w:rsidRPr="00A83A55">
        <w:rPr>
          <w:rFonts w:asciiTheme="minorHAnsi" w:hAnsiTheme="minorHAnsi" w:cstheme="minorHAnsi"/>
          <w:b/>
          <w:color w:val="000000"/>
          <w:sz w:val="18"/>
          <w:szCs w:val="18"/>
        </w:rPr>
        <w:t>”</w:t>
      </w:r>
      <w:r w:rsidR="0051052F" w:rsidRPr="00A83A55">
        <w:rPr>
          <w:rFonts w:asciiTheme="minorHAnsi" w:hAnsiTheme="minorHAnsi" w:cstheme="minorHAnsi"/>
          <w:b/>
          <w:color w:val="000000"/>
          <w:sz w:val="18"/>
          <w:szCs w:val="18"/>
        </w:rPr>
        <w:t xml:space="preserve"> y “Anexo 1.1”</w:t>
      </w:r>
      <w:r w:rsidR="0051052F" w:rsidRPr="00A83A55">
        <w:rPr>
          <w:rFonts w:asciiTheme="minorHAnsi" w:hAnsiTheme="minorHAnsi" w:cstheme="minorHAnsi"/>
          <w:color w:val="000000"/>
          <w:sz w:val="18"/>
          <w:szCs w:val="18"/>
        </w:rPr>
        <w:t>.</w:t>
      </w:r>
      <w:r w:rsidR="001506C7" w:rsidRPr="00A83A55">
        <w:rPr>
          <w:rFonts w:asciiTheme="minorHAnsi" w:hAnsiTheme="minorHAnsi" w:cstheme="minorHAnsi"/>
          <w:color w:val="000000"/>
          <w:sz w:val="18"/>
          <w:szCs w:val="18"/>
        </w:rPr>
        <w:t xml:space="preserve"> </w:t>
      </w:r>
      <w:r w:rsidR="000E4D61" w:rsidRPr="00A83A55">
        <w:rPr>
          <w:rFonts w:asciiTheme="minorHAnsi" w:hAnsiTheme="minorHAnsi" w:cstheme="minorHAnsi"/>
          <w:color w:val="000000"/>
          <w:sz w:val="18"/>
          <w:szCs w:val="18"/>
        </w:rPr>
        <w:t xml:space="preserve">Así mismo, se hace constar que la documentación administrativa presentada y la revisión correspondiente por parte de la </w:t>
      </w:r>
      <w:r w:rsidR="000E4D61" w:rsidRPr="00A83A55">
        <w:rPr>
          <w:rFonts w:asciiTheme="minorHAnsi" w:hAnsiTheme="minorHAnsi" w:cstheme="minorHAnsi"/>
          <w:b/>
          <w:color w:val="000000"/>
          <w:sz w:val="18"/>
          <w:szCs w:val="18"/>
        </w:rPr>
        <w:t>Dirección General de Finanzas</w:t>
      </w:r>
      <w:r w:rsidR="000E4D61" w:rsidRPr="00A83A55">
        <w:rPr>
          <w:rFonts w:asciiTheme="minorHAnsi" w:hAnsiTheme="minorHAnsi" w:cstheme="minorHAnsi"/>
          <w:color w:val="000000"/>
          <w:sz w:val="18"/>
          <w:szCs w:val="18"/>
        </w:rPr>
        <w:t xml:space="preserve">, a través de su titular </w:t>
      </w:r>
      <w:r w:rsidR="0067692E" w:rsidRPr="00A83A55">
        <w:rPr>
          <w:rFonts w:asciiTheme="minorHAnsi" w:hAnsiTheme="minorHAnsi" w:cstheme="minorHAnsi"/>
          <w:color w:val="000000"/>
          <w:sz w:val="18"/>
          <w:szCs w:val="18"/>
        </w:rPr>
        <w:t>la Mtra. en Admón. Anargelia García Silva, el Departamento de Compras la Lic. en Der. Virginia de los Ángeles Mariscal Bernal</w:t>
      </w:r>
      <w:r w:rsidR="000E4D61" w:rsidRPr="00A83A55">
        <w:rPr>
          <w:rFonts w:asciiTheme="minorHAnsi" w:hAnsiTheme="minorHAnsi" w:cstheme="minorHAnsi"/>
          <w:color w:val="000000"/>
          <w:sz w:val="18"/>
          <w:szCs w:val="18"/>
        </w:rPr>
        <w:t>, se hace constar en el Anexo “2”, de la presente acta</w:t>
      </w:r>
      <w:r w:rsidR="006E5341" w:rsidRPr="00A83A55">
        <w:rPr>
          <w:rFonts w:asciiTheme="minorHAnsi" w:hAnsiTheme="minorHAnsi" w:cstheme="minorHAnsi"/>
          <w:sz w:val="18"/>
          <w:szCs w:val="18"/>
        </w:rPr>
        <w:t>-</w:t>
      </w:r>
      <w:r w:rsidR="001506C7" w:rsidRPr="00A83A55">
        <w:rPr>
          <w:rFonts w:asciiTheme="minorHAnsi" w:hAnsiTheme="minorHAnsi" w:cstheme="minorHAnsi"/>
          <w:color w:val="000000"/>
          <w:sz w:val="18"/>
          <w:szCs w:val="18"/>
        </w:rPr>
        <w:t>------------------------------------------------------------------------------------------------------------------------------------------------</w:t>
      </w:r>
      <w:r w:rsidR="00F73144" w:rsidRPr="00A83A55">
        <w:rPr>
          <w:rFonts w:asciiTheme="minorHAnsi" w:hAnsiTheme="minorHAnsi" w:cstheme="minorHAnsi"/>
          <w:color w:val="000000"/>
          <w:sz w:val="18"/>
          <w:szCs w:val="18"/>
        </w:rPr>
        <w:t>------</w:t>
      </w:r>
      <w:r w:rsidR="000E4D61" w:rsidRPr="00A83A55">
        <w:rPr>
          <w:rFonts w:asciiTheme="minorHAnsi" w:hAnsiTheme="minorHAnsi" w:cstheme="minorHAnsi"/>
          <w:color w:val="000000"/>
          <w:sz w:val="18"/>
          <w:szCs w:val="18"/>
        </w:rPr>
        <w:t>-----------------------------</w:t>
      </w:r>
      <w:r w:rsidR="00BD2FF5" w:rsidRPr="00A83A55">
        <w:rPr>
          <w:rFonts w:asciiTheme="minorHAnsi" w:hAnsiTheme="minorHAnsi" w:cstheme="minorHAnsi"/>
          <w:color w:val="000000"/>
          <w:sz w:val="18"/>
          <w:szCs w:val="18"/>
        </w:rPr>
        <w:t>-</w:t>
      </w:r>
      <w:r w:rsidR="000E4D61" w:rsidRPr="00A83A55">
        <w:rPr>
          <w:rFonts w:asciiTheme="minorHAnsi" w:hAnsiTheme="minorHAnsi" w:cstheme="minorHAnsi"/>
          <w:color w:val="000000"/>
          <w:sz w:val="18"/>
          <w:szCs w:val="18"/>
        </w:rPr>
        <w:t>-----</w:t>
      </w:r>
    </w:p>
    <w:p w14:paraId="7C952431" w14:textId="2C09C0A2" w:rsidR="00363A44" w:rsidRPr="00A83A55" w:rsidRDefault="00363A44" w:rsidP="00363A44">
      <w:pPr>
        <w:pStyle w:val="Sangradetextonormal"/>
        <w:ind w:left="0" w:right="48"/>
        <w:jc w:val="both"/>
        <w:rPr>
          <w:rFonts w:asciiTheme="minorHAnsi" w:hAnsiTheme="minorHAnsi" w:cstheme="minorHAnsi"/>
          <w:sz w:val="18"/>
          <w:szCs w:val="18"/>
        </w:rPr>
      </w:pPr>
      <w:r w:rsidRPr="00A83A55">
        <w:rPr>
          <w:rFonts w:asciiTheme="minorHAnsi" w:hAnsiTheme="minorHAnsi" w:cstheme="minorHAnsi"/>
          <w:sz w:val="18"/>
          <w:szCs w:val="18"/>
        </w:rPr>
        <w:t>----------------------------------------------------------------</w:t>
      </w:r>
      <w:r w:rsidRPr="00A83A55">
        <w:rPr>
          <w:rFonts w:asciiTheme="minorHAnsi" w:hAnsiTheme="minorHAnsi" w:cstheme="minorHAnsi"/>
          <w:b/>
          <w:sz w:val="18"/>
          <w:szCs w:val="18"/>
        </w:rPr>
        <w:t>Antecedentes</w:t>
      </w:r>
      <w:r w:rsidRPr="00A83A55">
        <w:rPr>
          <w:rFonts w:asciiTheme="minorHAnsi" w:hAnsiTheme="minorHAnsi" w:cstheme="minorHAnsi"/>
          <w:sz w:val="18"/>
          <w:szCs w:val="18"/>
        </w:rPr>
        <w:t>--------------------------------------------------------------</w:t>
      </w:r>
      <w:r w:rsidR="004A2B48" w:rsidRPr="00A83A55">
        <w:rPr>
          <w:rFonts w:asciiTheme="minorHAnsi" w:hAnsiTheme="minorHAnsi" w:cstheme="minorHAnsi"/>
          <w:sz w:val="18"/>
          <w:szCs w:val="18"/>
        </w:rPr>
        <w:t>--------------</w:t>
      </w:r>
      <w:r w:rsidRPr="00A83A55">
        <w:rPr>
          <w:rFonts w:asciiTheme="minorHAnsi" w:hAnsiTheme="minorHAnsi" w:cstheme="minorHAnsi"/>
          <w:sz w:val="18"/>
          <w:szCs w:val="18"/>
        </w:rPr>
        <w:t>--------------------------------------------------------------------------------------------------------------------</w:t>
      </w:r>
      <w:r w:rsidR="006A0DDE" w:rsidRPr="00A83A55">
        <w:rPr>
          <w:rFonts w:asciiTheme="minorHAnsi" w:hAnsiTheme="minorHAnsi" w:cstheme="minorHAnsi"/>
          <w:sz w:val="18"/>
          <w:szCs w:val="18"/>
        </w:rPr>
        <w:t>----------------------------------------</w:t>
      </w:r>
      <w:r w:rsidRPr="00A83A55">
        <w:rPr>
          <w:rFonts w:asciiTheme="minorHAnsi" w:hAnsiTheme="minorHAnsi" w:cstheme="minorHAnsi"/>
          <w:sz w:val="18"/>
          <w:szCs w:val="18"/>
        </w:rPr>
        <w:t xml:space="preserve">--- </w:t>
      </w:r>
    </w:p>
    <w:p w14:paraId="009A602B" w14:textId="304E5693" w:rsidR="00363A44" w:rsidRPr="00A83A55" w:rsidRDefault="00363A44" w:rsidP="00363A44">
      <w:pPr>
        <w:pStyle w:val="Sangradetextonormal"/>
        <w:ind w:left="0" w:right="48"/>
        <w:jc w:val="both"/>
        <w:rPr>
          <w:rFonts w:asciiTheme="minorHAnsi" w:hAnsiTheme="minorHAnsi" w:cstheme="minorHAnsi"/>
          <w:sz w:val="18"/>
          <w:szCs w:val="18"/>
        </w:rPr>
      </w:pPr>
      <w:r w:rsidRPr="00A83A55">
        <w:rPr>
          <w:rFonts w:asciiTheme="minorHAnsi" w:hAnsiTheme="minorHAnsi" w:cstheme="minorHAnsi"/>
          <w:color w:val="000000"/>
          <w:sz w:val="18"/>
          <w:szCs w:val="18"/>
        </w:rPr>
        <w:t xml:space="preserve">De conformidad al calendario la convocante realizó </w:t>
      </w:r>
      <w:r w:rsidR="00CE1AA8" w:rsidRPr="00A83A55">
        <w:rPr>
          <w:rFonts w:asciiTheme="minorHAnsi" w:hAnsiTheme="minorHAnsi" w:cstheme="minorHAnsi"/>
          <w:color w:val="000000"/>
          <w:sz w:val="18"/>
          <w:szCs w:val="18"/>
        </w:rPr>
        <w:t>a</w:t>
      </w:r>
      <w:r w:rsidRPr="00A83A55">
        <w:rPr>
          <w:rFonts w:asciiTheme="minorHAnsi" w:hAnsiTheme="minorHAnsi" w:cstheme="minorHAnsi"/>
          <w:color w:val="000000"/>
          <w:sz w:val="18"/>
          <w:szCs w:val="18"/>
        </w:rPr>
        <w:t xml:space="preserve">l día </w:t>
      </w:r>
      <w:r w:rsidR="000D20A6" w:rsidRPr="000D20A6">
        <w:rPr>
          <w:rFonts w:asciiTheme="minorHAnsi" w:hAnsiTheme="minorHAnsi" w:cstheme="minorHAnsi"/>
          <w:b/>
          <w:bCs/>
          <w:color w:val="000000"/>
          <w:sz w:val="18"/>
          <w:szCs w:val="18"/>
        </w:rPr>
        <w:t>31</w:t>
      </w:r>
      <w:r w:rsidRPr="00A83A55">
        <w:rPr>
          <w:rFonts w:asciiTheme="minorHAnsi" w:hAnsiTheme="minorHAnsi" w:cstheme="minorHAnsi"/>
          <w:b/>
          <w:color w:val="000000"/>
          <w:sz w:val="18"/>
          <w:szCs w:val="18"/>
        </w:rPr>
        <w:t xml:space="preserve"> de </w:t>
      </w:r>
      <w:r w:rsidR="0067692E" w:rsidRPr="00A83A55">
        <w:rPr>
          <w:rFonts w:asciiTheme="minorHAnsi" w:hAnsiTheme="minorHAnsi" w:cstheme="minorHAnsi"/>
          <w:b/>
          <w:color w:val="000000"/>
          <w:sz w:val="18"/>
          <w:szCs w:val="18"/>
        </w:rPr>
        <w:t>marzo</w:t>
      </w:r>
      <w:r w:rsidRPr="00A83A55">
        <w:rPr>
          <w:rFonts w:asciiTheme="minorHAnsi" w:hAnsiTheme="minorHAnsi" w:cstheme="minorHAnsi"/>
          <w:b/>
          <w:color w:val="000000"/>
          <w:sz w:val="18"/>
          <w:szCs w:val="18"/>
        </w:rPr>
        <w:t xml:space="preserve"> de 202</w:t>
      </w:r>
      <w:r w:rsidR="0067692E" w:rsidRPr="00A83A55">
        <w:rPr>
          <w:rFonts w:asciiTheme="minorHAnsi" w:hAnsiTheme="minorHAnsi" w:cstheme="minorHAnsi"/>
          <w:b/>
          <w:color w:val="000000"/>
          <w:sz w:val="18"/>
          <w:szCs w:val="18"/>
        </w:rPr>
        <w:t>6</w:t>
      </w:r>
      <w:r w:rsidRPr="00A83A55">
        <w:rPr>
          <w:rFonts w:asciiTheme="minorHAnsi" w:hAnsiTheme="minorHAnsi" w:cstheme="minorHAnsi"/>
          <w:sz w:val="18"/>
          <w:szCs w:val="18"/>
        </w:rPr>
        <w:t xml:space="preserve"> </w:t>
      </w:r>
      <w:r w:rsidRPr="00A83A55">
        <w:rPr>
          <w:rFonts w:asciiTheme="minorHAnsi" w:hAnsiTheme="minorHAnsi" w:cstheme="minorHAnsi"/>
          <w:color w:val="000000"/>
          <w:sz w:val="18"/>
          <w:szCs w:val="18"/>
        </w:rPr>
        <w:t xml:space="preserve">la inscripción de </w:t>
      </w:r>
      <w:r w:rsidR="00CD72BB" w:rsidRPr="00A83A55">
        <w:rPr>
          <w:rFonts w:asciiTheme="minorHAnsi" w:hAnsiTheme="minorHAnsi" w:cstheme="minorHAnsi"/>
          <w:b/>
          <w:color w:val="000000"/>
          <w:sz w:val="18"/>
          <w:szCs w:val="18"/>
        </w:rPr>
        <w:t>0</w:t>
      </w:r>
      <w:r w:rsidR="00B034DC" w:rsidRPr="00A83A55">
        <w:rPr>
          <w:rFonts w:asciiTheme="minorHAnsi" w:hAnsiTheme="minorHAnsi" w:cstheme="minorHAnsi"/>
          <w:b/>
          <w:color w:val="000000"/>
          <w:sz w:val="18"/>
          <w:szCs w:val="18"/>
        </w:rPr>
        <w:t>3</w:t>
      </w:r>
      <w:r w:rsidRPr="00A83A55">
        <w:rPr>
          <w:rFonts w:asciiTheme="minorHAnsi" w:hAnsiTheme="minorHAnsi" w:cstheme="minorHAnsi"/>
          <w:b/>
          <w:sz w:val="18"/>
          <w:szCs w:val="18"/>
        </w:rPr>
        <w:t xml:space="preserve"> (</w:t>
      </w:r>
      <w:r w:rsidR="00B034DC" w:rsidRPr="00A83A55">
        <w:rPr>
          <w:rFonts w:asciiTheme="minorHAnsi" w:hAnsiTheme="minorHAnsi" w:cstheme="minorHAnsi"/>
          <w:b/>
          <w:sz w:val="18"/>
          <w:szCs w:val="18"/>
        </w:rPr>
        <w:t>tres</w:t>
      </w:r>
      <w:r w:rsidR="00CE5CED" w:rsidRPr="00A83A55">
        <w:rPr>
          <w:rFonts w:asciiTheme="minorHAnsi" w:hAnsiTheme="minorHAnsi" w:cstheme="minorHAnsi"/>
          <w:b/>
          <w:sz w:val="18"/>
          <w:szCs w:val="18"/>
        </w:rPr>
        <w:t>)</w:t>
      </w:r>
      <w:r w:rsidR="00F778DA" w:rsidRPr="00A83A55">
        <w:rPr>
          <w:rFonts w:asciiTheme="minorHAnsi" w:hAnsiTheme="minorHAnsi" w:cstheme="minorHAnsi"/>
          <w:b/>
          <w:sz w:val="18"/>
          <w:szCs w:val="18"/>
        </w:rPr>
        <w:t xml:space="preserve"> </w:t>
      </w:r>
      <w:r w:rsidRPr="00A83A55">
        <w:rPr>
          <w:rFonts w:asciiTheme="minorHAnsi" w:hAnsiTheme="minorHAnsi" w:cstheme="minorHAnsi"/>
          <w:b/>
          <w:sz w:val="18"/>
          <w:szCs w:val="18"/>
        </w:rPr>
        <w:t>propuesta</w:t>
      </w:r>
      <w:r w:rsidR="00821652" w:rsidRPr="00A83A55">
        <w:rPr>
          <w:rFonts w:asciiTheme="minorHAnsi" w:hAnsiTheme="minorHAnsi" w:cstheme="minorHAnsi"/>
          <w:b/>
          <w:sz w:val="18"/>
          <w:szCs w:val="18"/>
        </w:rPr>
        <w:t>s</w:t>
      </w:r>
      <w:r w:rsidRPr="00A83A55">
        <w:rPr>
          <w:rFonts w:asciiTheme="minorHAnsi" w:hAnsiTheme="minorHAnsi" w:cstheme="minorHAnsi"/>
          <w:sz w:val="18"/>
          <w:szCs w:val="18"/>
        </w:rPr>
        <w:t xml:space="preserve"> </w:t>
      </w:r>
      <w:r w:rsidRPr="00A83A55">
        <w:rPr>
          <w:rFonts w:asciiTheme="minorHAnsi" w:hAnsiTheme="minorHAnsi" w:cstheme="minorHAnsi"/>
          <w:color w:val="000000"/>
          <w:sz w:val="18"/>
          <w:szCs w:val="18"/>
        </w:rPr>
        <w:t>presentada</w:t>
      </w:r>
      <w:r w:rsidR="00821652" w:rsidRPr="00A83A55">
        <w:rPr>
          <w:rFonts w:asciiTheme="minorHAnsi" w:hAnsiTheme="minorHAnsi" w:cstheme="minorHAnsi"/>
          <w:color w:val="000000"/>
          <w:sz w:val="18"/>
          <w:szCs w:val="18"/>
        </w:rPr>
        <w:t>s</w:t>
      </w:r>
      <w:r w:rsidR="00C86F7E" w:rsidRPr="00A83A55">
        <w:rPr>
          <w:rFonts w:asciiTheme="minorHAnsi" w:hAnsiTheme="minorHAnsi" w:cstheme="minorHAnsi"/>
          <w:color w:val="000000"/>
          <w:sz w:val="18"/>
          <w:szCs w:val="18"/>
        </w:rPr>
        <w:t xml:space="preserve"> en forma y tiempo por los</w:t>
      </w:r>
      <w:r w:rsidRPr="00A83A55">
        <w:rPr>
          <w:rFonts w:asciiTheme="minorHAnsi" w:hAnsiTheme="minorHAnsi" w:cstheme="minorHAnsi"/>
          <w:color w:val="000000"/>
          <w:sz w:val="18"/>
          <w:szCs w:val="18"/>
        </w:rPr>
        <w:t xml:space="preserve"> correspondiente</w:t>
      </w:r>
      <w:r w:rsidR="00C86F7E" w:rsidRPr="00A83A55">
        <w:rPr>
          <w:rFonts w:asciiTheme="minorHAnsi" w:hAnsiTheme="minorHAnsi" w:cstheme="minorHAnsi"/>
          <w:color w:val="000000"/>
          <w:sz w:val="18"/>
          <w:szCs w:val="18"/>
        </w:rPr>
        <w:t>s</w:t>
      </w:r>
      <w:r w:rsidRPr="00A83A55">
        <w:rPr>
          <w:rFonts w:asciiTheme="minorHAnsi" w:hAnsiTheme="minorHAnsi" w:cstheme="minorHAnsi"/>
          <w:color w:val="000000"/>
          <w:sz w:val="18"/>
          <w:szCs w:val="18"/>
        </w:rPr>
        <w:t xml:space="preserve"> invitado</w:t>
      </w:r>
      <w:r w:rsidR="00C86F7E" w:rsidRPr="00A83A55">
        <w:rPr>
          <w:rFonts w:asciiTheme="minorHAnsi" w:hAnsiTheme="minorHAnsi" w:cstheme="minorHAnsi"/>
          <w:color w:val="000000"/>
          <w:sz w:val="18"/>
          <w:szCs w:val="18"/>
        </w:rPr>
        <w:t>s</w:t>
      </w:r>
      <w:r w:rsidRPr="00A83A55">
        <w:rPr>
          <w:rFonts w:asciiTheme="minorHAnsi" w:hAnsiTheme="minorHAnsi" w:cstheme="minorHAnsi"/>
          <w:color w:val="000000"/>
          <w:sz w:val="18"/>
          <w:szCs w:val="18"/>
        </w:rPr>
        <w:t>, siendo:-</w:t>
      </w:r>
      <w:r w:rsidRPr="00A83A55">
        <w:rPr>
          <w:rFonts w:asciiTheme="minorHAnsi" w:hAnsiTheme="minorHAnsi" w:cstheme="minorHAnsi"/>
          <w:sz w:val="18"/>
          <w:szCs w:val="18"/>
        </w:rPr>
        <w:t>-</w:t>
      </w:r>
      <w:r w:rsidR="00C86F7E" w:rsidRPr="00A83A55">
        <w:rPr>
          <w:rFonts w:asciiTheme="minorHAnsi" w:hAnsiTheme="minorHAnsi" w:cstheme="minorHAnsi"/>
          <w:sz w:val="18"/>
          <w:szCs w:val="18"/>
        </w:rPr>
        <w:t>------------------------------</w:t>
      </w:r>
      <w:r w:rsidR="004A2B48" w:rsidRPr="00A83A55">
        <w:rPr>
          <w:rFonts w:asciiTheme="minorHAnsi" w:hAnsiTheme="minorHAnsi" w:cstheme="minorHAnsi"/>
          <w:sz w:val="18"/>
          <w:szCs w:val="18"/>
        </w:rPr>
        <w:t>----------------------------</w:t>
      </w:r>
      <w:r w:rsidR="009F573C" w:rsidRPr="00A83A55">
        <w:rPr>
          <w:rFonts w:asciiTheme="minorHAnsi" w:hAnsiTheme="minorHAnsi" w:cstheme="minorHAnsi"/>
          <w:color w:val="000000"/>
          <w:sz w:val="18"/>
          <w:szCs w:val="18"/>
        </w:rPr>
        <w:t xml:space="preserve"> </w:t>
      </w:r>
      <w:r w:rsidR="001506C7" w:rsidRPr="00A83A55">
        <w:rPr>
          <w:rFonts w:asciiTheme="minorHAnsi" w:hAnsiTheme="minorHAnsi" w:cstheme="minorHAnsi"/>
          <w:color w:val="000000"/>
          <w:sz w:val="18"/>
          <w:szCs w:val="18"/>
        </w:rPr>
        <w:t>-</w:t>
      </w:r>
      <w:r w:rsidR="004A2B48" w:rsidRPr="00A83A55">
        <w:rPr>
          <w:rFonts w:asciiTheme="minorHAnsi" w:hAnsiTheme="minorHAnsi" w:cstheme="minorHAnsi"/>
          <w:sz w:val="18"/>
          <w:szCs w:val="18"/>
        </w:rPr>
        <w:t>-------------------------------------------------------------------------------------------------------------------</w:t>
      </w:r>
      <w:r w:rsidR="003C0149" w:rsidRPr="00A83A55">
        <w:rPr>
          <w:rFonts w:asciiTheme="minorHAnsi" w:hAnsiTheme="minorHAnsi" w:cstheme="minorHAnsi"/>
          <w:sz w:val="18"/>
          <w:szCs w:val="18"/>
        </w:rPr>
        <w:t>-----</w:t>
      </w:r>
      <w:r w:rsidR="0051052F" w:rsidRPr="00A83A55">
        <w:rPr>
          <w:rFonts w:asciiTheme="minorHAnsi" w:hAnsiTheme="minorHAnsi" w:cstheme="minorHAnsi"/>
          <w:sz w:val="18"/>
          <w:szCs w:val="18"/>
        </w:rPr>
        <w:t>-</w:t>
      </w:r>
      <w:r w:rsidR="003C0149" w:rsidRPr="00A83A55">
        <w:rPr>
          <w:rFonts w:asciiTheme="minorHAnsi" w:hAnsiTheme="minorHAnsi" w:cstheme="minorHAnsi"/>
          <w:sz w:val="18"/>
          <w:szCs w:val="18"/>
        </w:rPr>
        <w:t>-------------------</w:t>
      </w:r>
      <w:r w:rsidR="00821652" w:rsidRPr="00A83A55">
        <w:rPr>
          <w:rFonts w:asciiTheme="minorHAnsi" w:hAnsiTheme="minorHAnsi" w:cstheme="minorHAnsi"/>
          <w:sz w:val="18"/>
          <w:szCs w:val="18"/>
        </w:rPr>
        <w:t>------------------</w:t>
      </w:r>
    </w:p>
    <w:tbl>
      <w:tblPr>
        <w:tblW w:w="490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45"/>
        <w:gridCol w:w="8214"/>
      </w:tblGrid>
      <w:tr w:rsidR="00363A44" w:rsidRPr="00A83A55" w14:paraId="739214EF" w14:textId="77777777" w:rsidTr="00821652">
        <w:trPr>
          <w:trHeight w:val="258"/>
        </w:trPr>
        <w:tc>
          <w:tcPr>
            <w:tcW w:w="257" w:type="pct"/>
            <w:shd w:val="clear" w:color="auto" w:fill="D9D9D9"/>
            <w:noWrap/>
            <w:hideMark/>
          </w:tcPr>
          <w:p w14:paraId="3D68088B" w14:textId="77777777" w:rsidR="00363A44" w:rsidRPr="00A83A55" w:rsidRDefault="00363A44" w:rsidP="00B54D4A">
            <w:pPr>
              <w:jc w:val="center"/>
              <w:rPr>
                <w:rFonts w:asciiTheme="minorHAnsi" w:hAnsiTheme="minorHAnsi" w:cstheme="minorHAnsi"/>
                <w:b/>
                <w:sz w:val="18"/>
                <w:szCs w:val="18"/>
              </w:rPr>
            </w:pPr>
          </w:p>
        </w:tc>
        <w:tc>
          <w:tcPr>
            <w:tcW w:w="4743" w:type="pct"/>
            <w:shd w:val="clear" w:color="auto" w:fill="D9D9D9"/>
            <w:noWrap/>
            <w:hideMark/>
          </w:tcPr>
          <w:p w14:paraId="5B1C9BCE" w14:textId="77777777" w:rsidR="00363A44" w:rsidRPr="00A83A55" w:rsidRDefault="00363A44" w:rsidP="00B54D4A">
            <w:pPr>
              <w:jc w:val="center"/>
              <w:rPr>
                <w:rFonts w:asciiTheme="minorHAnsi" w:hAnsiTheme="minorHAnsi" w:cstheme="minorHAnsi"/>
                <w:b/>
                <w:sz w:val="18"/>
                <w:szCs w:val="18"/>
              </w:rPr>
            </w:pPr>
            <w:r w:rsidRPr="00A83A55">
              <w:rPr>
                <w:rFonts w:asciiTheme="minorHAnsi" w:hAnsiTheme="minorHAnsi" w:cstheme="minorHAnsi"/>
                <w:b/>
                <w:sz w:val="18"/>
                <w:szCs w:val="18"/>
              </w:rPr>
              <w:t>LICITANTE</w:t>
            </w:r>
          </w:p>
        </w:tc>
      </w:tr>
      <w:tr w:rsidR="00036C7E" w:rsidRPr="00A83A55" w14:paraId="06A3DC42" w14:textId="77777777" w:rsidTr="00660849">
        <w:trPr>
          <w:trHeight w:val="258"/>
        </w:trPr>
        <w:tc>
          <w:tcPr>
            <w:tcW w:w="257" w:type="pct"/>
            <w:shd w:val="clear" w:color="auto" w:fill="auto"/>
            <w:noWrap/>
            <w:vAlign w:val="center"/>
          </w:tcPr>
          <w:p w14:paraId="2F664385" w14:textId="4157B62F" w:rsidR="00036C7E" w:rsidRPr="00A83A55" w:rsidRDefault="00036C7E" w:rsidP="00036C7E">
            <w:pPr>
              <w:rPr>
                <w:rFonts w:asciiTheme="minorHAnsi" w:hAnsiTheme="minorHAnsi" w:cstheme="minorHAnsi"/>
                <w:b/>
                <w:sz w:val="18"/>
                <w:szCs w:val="18"/>
              </w:rPr>
            </w:pPr>
            <w:r w:rsidRPr="00A83A55">
              <w:rPr>
                <w:rFonts w:asciiTheme="minorHAnsi" w:hAnsiTheme="minorHAnsi" w:cstheme="minorHAnsi"/>
                <w:b/>
                <w:sz w:val="18"/>
                <w:szCs w:val="18"/>
              </w:rPr>
              <w:t>1</w:t>
            </w:r>
          </w:p>
        </w:tc>
        <w:tc>
          <w:tcPr>
            <w:tcW w:w="4743" w:type="pct"/>
            <w:shd w:val="clear" w:color="auto" w:fill="auto"/>
            <w:noWrap/>
          </w:tcPr>
          <w:p w14:paraId="013919EA" w14:textId="6A41867B" w:rsidR="00036C7E" w:rsidRPr="00A83A55" w:rsidRDefault="000D20A6" w:rsidP="00036C7E">
            <w:pPr>
              <w:rPr>
                <w:rFonts w:asciiTheme="minorHAnsi" w:hAnsiTheme="minorHAnsi" w:cstheme="minorHAnsi"/>
                <w:b/>
                <w:sz w:val="18"/>
                <w:szCs w:val="18"/>
                <w:highlight w:val="yellow"/>
              </w:rPr>
            </w:pPr>
            <w:r w:rsidRPr="000D20A6">
              <w:rPr>
                <w:rFonts w:asciiTheme="minorHAnsi" w:hAnsiTheme="minorHAnsi" w:cstheme="minorHAnsi"/>
                <w:b/>
                <w:sz w:val="18"/>
                <w:szCs w:val="18"/>
              </w:rPr>
              <w:t>LLANTERA AGUASCALIENTES S.A DE C.V.</w:t>
            </w:r>
            <w:r w:rsidR="007437A3" w:rsidRPr="00A83A55">
              <w:rPr>
                <w:rFonts w:asciiTheme="minorHAnsi" w:hAnsiTheme="minorHAnsi" w:cstheme="minorHAnsi"/>
                <w:b/>
                <w:sz w:val="18"/>
                <w:szCs w:val="18"/>
              </w:rPr>
              <w:tab/>
            </w:r>
          </w:p>
        </w:tc>
      </w:tr>
      <w:tr w:rsidR="00036C7E" w:rsidRPr="00A83A55" w14:paraId="027E4C86" w14:textId="77777777" w:rsidTr="00660849">
        <w:trPr>
          <w:trHeight w:val="258"/>
        </w:trPr>
        <w:tc>
          <w:tcPr>
            <w:tcW w:w="257" w:type="pct"/>
            <w:shd w:val="clear" w:color="auto" w:fill="auto"/>
            <w:noWrap/>
            <w:vAlign w:val="center"/>
          </w:tcPr>
          <w:p w14:paraId="27F0D2C2" w14:textId="4CC84FEE" w:rsidR="00036C7E" w:rsidRPr="00A83A55" w:rsidRDefault="00036C7E" w:rsidP="00036C7E">
            <w:pPr>
              <w:rPr>
                <w:rFonts w:asciiTheme="minorHAnsi" w:hAnsiTheme="minorHAnsi" w:cstheme="minorHAnsi"/>
                <w:b/>
                <w:sz w:val="18"/>
                <w:szCs w:val="18"/>
              </w:rPr>
            </w:pPr>
            <w:r w:rsidRPr="00A83A55">
              <w:rPr>
                <w:rFonts w:asciiTheme="minorHAnsi" w:hAnsiTheme="minorHAnsi" w:cstheme="minorHAnsi"/>
                <w:b/>
                <w:sz w:val="18"/>
                <w:szCs w:val="18"/>
              </w:rPr>
              <w:t>2</w:t>
            </w:r>
          </w:p>
        </w:tc>
        <w:tc>
          <w:tcPr>
            <w:tcW w:w="4743" w:type="pct"/>
            <w:shd w:val="clear" w:color="auto" w:fill="auto"/>
            <w:noWrap/>
          </w:tcPr>
          <w:p w14:paraId="5CD2150C" w14:textId="5A3A18BB" w:rsidR="00036C7E" w:rsidRPr="00A83A55" w:rsidRDefault="000D20A6" w:rsidP="00CE5CED">
            <w:pPr>
              <w:rPr>
                <w:rFonts w:asciiTheme="minorHAnsi" w:hAnsiTheme="minorHAnsi" w:cstheme="minorHAnsi"/>
                <w:b/>
                <w:sz w:val="18"/>
                <w:szCs w:val="18"/>
              </w:rPr>
            </w:pPr>
            <w:r w:rsidRPr="000D20A6">
              <w:rPr>
                <w:rFonts w:asciiTheme="minorHAnsi" w:hAnsiTheme="minorHAnsi" w:cstheme="minorHAnsi"/>
                <w:b/>
                <w:sz w:val="18"/>
                <w:szCs w:val="18"/>
              </w:rPr>
              <w:t>CRUZ TOVAR MARTINEZ</w:t>
            </w:r>
          </w:p>
        </w:tc>
      </w:tr>
      <w:tr w:rsidR="00B034DC" w:rsidRPr="00A83A55" w14:paraId="0AA200B1" w14:textId="77777777" w:rsidTr="00660849">
        <w:trPr>
          <w:trHeight w:val="258"/>
        </w:trPr>
        <w:tc>
          <w:tcPr>
            <w:tcW w:w="257" w:type="pct"/>
            <w:shd w:val="clear" w:color="auto" w:fill="auto"/>
            <w:noWrap/>
            <w:vAlign w:val="center"/>
          </w:tcPr>
          <w:p w14:paraId="134623E7" w14:textId="7AA996F2" w:rsidR="00B034DC" w:rsidRPr="00A83A55" w:rsidRDefault="00B034DC" w:rsidP="00036C7E">
            <w:pPr>
              <w:rPr>
                <w:rFonts w:asciiTheme="minorHAnsi" w:hAnsiTheme="minorHAnsi" w:cstheme="minorHAnsi"/>
                <w:b/>
                <w:sz w:val="18"/>
                <w:szCs w:val="18"/>
              </w:rPr>
            </w:pPr>
            <w:r w:rsidRPr="00A83A55">
              <w:rPr>
                <w:rFonts w:asciiTheme="minorHAnsi" w:hAnsiTheme="minorHAnsi" w:cstheme="minorHAnsi"/>
                <w:b/>
                <w:sz w:val="18"/>
                <w:szCs w:val="18"/>
              </w:rPr>
              <w:t>3</w:t>
            </w:r>
          </w:p>
        </w:tc>
        <w:tc>
          <w:tcPr>
            <w:tcW w:w="4743" w:type="pct"/>
            <w:shd w:val="clear" w:color="auto" w:fill="auto"/>
            <w:noWrap/>
          </w:tcPr>
          <w:p w14:paraId="04DC186F" w14:textId="6F9ED5BA" w:rsidR="00B034DC" w:rsidRPr="00A83A55" w:rsidRDefault="000D20A6" w:rsidP="00CE5CED">
            <w:pPr>
              <w:rPr>
                <w:rFonts w:asciiTheme="minorHAnsi" w:hAnsiTheme="minorHAnsi" w:cstheme="minorHAnsi"/>
                <w:b/>
                <w:sz w:val="18"/>
                <w:szCs w:val="18"/>
              </w:rPr>
            </w:pPr>
            <w:r w:rsidRPr="000D20A6">
              <w:rPr>
                <w:rFonts w:asciiTheme="minorHAnsi" w:hAnsiTheme="minorHAnsi" w:cstheme="minorHAnsi"/>
                <w:b/>
                <w:sz w:val="18"/>
                <w:szCs w:val="18"/>
              </w:rPr>
              <w:t>SOSTIC, S.A. DE C.V.</w:t>
            </w:r>
          </w:p>
        </w:tc>
      </w:tr>
    </w:tbl>
    <w:p w14:paraId="1F0603E5" w14:textId="296E8C48" w:rsidR="00363A44" w:rsidRPr="00A83A55" w:rsidRDefault="00363A44" w:rsidP="00363A44">
      <w:pPr>
        <w:pStyle w:val="Sangradetextonormal"/>
        <w:ind w:left="0"/>
        <w:jc w:val="both"/>
        <w:rPr>
          <w:rFonts w:asciiTheme="minorHAnsi" w:hAnsiTheme="minorHAnsi" w:cstheme="minorHAnsi"/>
          <w:b/>
          <w:sz w:val="18"/>
          <w:szCs w:val="18"/>
        </w:rPr>
      </w:pPr>
      <w:r w:rsidRPr="00A83A55">
        <w:rPr>
          <w:rFonts w:asciiTheme="minorHAnsi" w:hAnsiTheme="minorHAnsi" w:cstheme="minorHAnsi"/>
          <w:sz w:val="18"/>
          <w:szCs w:val="18"/>
        </w:rPr>
        <w:t>-----------------------------------------------------------------</w:t>
      </w:r>
      <w:r w:rsidR="006A0DDE" w:rsidRPr="00A83A55">
        <w:rPr>
          <w:rFonts w:asciiTheme="minorHAnsi" w:hAnsiTheme="minorHAnsi" w:cstheme="minorHAnsi"/>
          <w:sz w:val="18"/>
          <w:szCs w:val="18"/>
        </w:rPr>
        <w:t>--------------</w:t>
      </w:r>
      <w:r w:rsidRPr="00A83A55">
        <w:rPr>
          <w:rFonts w:asciiTheme="minorHAnsi" w:hAnsiTheme="minorHAnsi" w:cstheme="minorHAnsi"/>
          <w:sz w:val="18"/>
          <w:szCs w:val="18"/>
        </w:rPr>
        <w:t>---------------------------------------------------------------------------------</w:t>
      </w:r>
    </w:p>
    <w:p w14:paraId="2371A01C" w14:textId="415D104F" w:rsidR="000D20A6" w:rsidRPr="000D20A6" w:rsidRDefault="00363A44" w:rsidP="000D20A6">
      <w:pPr>
        <w:tabs>
          <w:tab w:val="left" w:pos="567"/>
        </w:tabs>
        <w:jc w:val="both"/>
        <w:rPr>
          <w:rFonts w:asciiTheme="minorHAnsi" w:hAnsiTheme="minorHAnsi" w:cstheme="minorHAnsi"/>
          <w:color w:val="632423"/>
          <w:sz w:val="18"/>
          <w:szCs w:val="18"/>
          <w:lang w:val="es-MX"/>
        </w:rPr>
      </w:pPr>
      <w:r w:rsidRPr="00A83A55">
        <w:rPr>
          <w:rFonts w:asciiTheme="minorHAnsi" w:hAnsiTheme="minorHAnsi" w:cstheme="minorHAnsi"/>
          <w:sz w:val="18"/>
          <w:szCs w:val="18"/>
        </w:rPr>
        <w:t xml:space="preserve">Conforme a las facultades señaladas y con base a la revisión técnica, económica y administrativa, tomando en cuenta que la adjudicación se realiza conforme a lo establecido en el </w:t>
      </w:r>
      <w:r w:rsidR="00C41C6E" w:rsidRPr="00A83A55">
        <w:rPr>
          <w:rFonts w:asciiTheme="minorHAnsi" w:hAnsiTheme="minorHAnsi" w:cstheme="minorHAnsi"/>
          <w:sz w:val="18"/>
          <w:szCs w:val="18"/>
        </w:rPr>
        <w:t xml:space="preserve">numeral III de la Convocatoria, </w:t>
      </w:r>
      <w:r w:rsidR="00724E46" w:rsidRPr="00A83A55">
        <w:rPr>
          <w:rFonts w:asciiTheme="minorHAnsi" w:hAnsiTheme="minorHAnsi" w:cstheme="minorHAnsi"/>
          <w:b/>
          <w:sz w:val="18"/>
          <w:szCs w:val="18"/>
        </w:rPr>
        <w:t>“</w:t>
      </w:r>
      <w:r w:rsidR="0027213F" w:rsidRPr="00A83A55">
        <w:rPr>
          <w:rFonts w:asciiTheme="minorHAnsi" w:hAnsiTheme="minorHAnsi" w:cstheme="minorHAnsi"/>
          <w:b/>
          <w:i/>
          <w:sz w:val="18"/>
          <w:szCs w:val="18"/>
        </w:rPr>
        <w:t xml:space="preserve">La adjudicación en este proceso de AD derivado de las partidas desiertas de licitación será  de la siguiente manera: </w:t>
      </w:r>
      <w:r w:rsidR="000D20A6" w:rsidRPr="000D20A6">
        <w:rPr>
          <w:rFonts w:asciiTheme="minorHAnsi" w:hAnsiTheme="minorHAnsi" w:cstheme="minorHAnsi"/>
          <w:bCs/>
          <w:i/>
          <w:sz w:val="18"/>
          <w:szCs w:val="18"/>
        </w:rPr>
        <w:t>------------------------------------------------</w:t>
      </w:r>
      <w:r w:rsidR="000D20A6" w:rsidRPr="000D20A6">
        <w:rPr>
          <w:rFonts w:asciiTheme="minorHAnsi" w:hAnsiTheme="minorHAnsi" w:cstheme="minorHAnsi"/>
          <w:color w:val="632423"/>
          <w:sz w:val="18"/>
          <w:szCs w:val="18"/>
          <w:lang w:val="es-MX"/>
        </w:rPr>
        <w:t>Partida 2 (con 26 subpartidas): Se adjudicará por partida individual, al licitante que presente la propuesta solvente con precio más bajo.</w:t>
      </w:r>
      <w:r w:rsidR="000D20A6">
        <w:rPr>
          <w:rFonts w:asciiTheme="minorHAnsi" w:hAnsiTheme="minorHAnsi" w:cstheme="minorHAnsi"/>
          <w:color w:val="632423"/>
          <w:sz w:val="18"/>
          <w:szCs w:val="18"/>
          <w:lang w:val="es-MX"/>
        </w:rPr>
        <w:t>------------------------------------------------------------------------------------------------------------------------------------------</w:t>
      </w:r>
    </w:p>
    <w:p w14:paraId="59180B44" w14:textId="59C75E85" w:rsidR="000D20A6" w:rsidRPr="000D20A6" w:rsidRDefault="000D20A6" w:rsidP="000D20A6">
      <w:pPr>
        <w:tabs>
          <w:tab w:val="left" w:pos="567"/>
        </w:tabs>
        <w:jc w:val="both"/>
        <w:rPr>
          <w:rFonts w:asciiTheme="minorHAnsi" w:hAnsiTheme="minorHAnsi" w:cstheme="minorHAnsi"/>
          <w:color w:val="632423"/>
          <w:sz w:val="18"/>
          <w:szCs w:val="18"/>
          <w:lang w:val="es-MX"/>
        </w:rPr>
      </w:pPr>
      <w:r w:rsidRPr="000D20A6">
        <w:rPr>
          <w:rFonts w:asciiTheme="minorHAnsi" w:hAnsiTheme="minorHAnsi" w:cstheme="minorHAnsi"/>
          <w:color w:val="632423"/>
          <w:sz w:val="18"/>
          <w:szCs w:val="18"/>
          <w:lang w:val="es-MX"/>
        </w:rPr>
        <w:t>Partida 3 (con 61 subpartidas): Se adjudicará por partida individual, al licitante que presente la propuesta solvente con precio más bajo.</w:t>
      </w:r>
      <w:r>
        <w:rPr>
          <w:rFonts w:asciiTheme="minorHAnsi" w:hAnsiTheme="minorHAnsi" w:cstheme="minorHAnsi"/>
          <w:color w:val="632423"/>
          <w:sz w:val="18"/>
          <w:szCs w:val="18"/>
          <w:lang w:val="es-MX"/>
        </w:rPr>
        <w:t>------------------------------------------------------------------------------------------------------------------------------------------</w:t>
      </w:r>
    </w:p>
    <w:p w14:paraId="44D03298" w14:textId="4F43AC90" w:rsidR="00363A44" w:rsidRPr="000D20A6" w:rsidRDefault="000D20A6" w:rsidP="0067692E">
      <w:pPr>
        <w:tabs>
          <w:tab w:val="left" w:pos="567"/>
        </w:tabs>
        <w:jc w:val="both"/>
        <w:rPr>
          <w:rFonts w:asciiTheme="minorHAnsi" w:hAnsiTheme="minorHAnsi" w:cstheme="minorHAnsi"/>
          <w:color w:val="632423"/>
          <w:sz w:val="18"/>
          <w:szCs w:val="18"/>
          <w:lang w:val="es-MX"/>
        </w:rPr>
      </w:pPr>
      <w:r w:rsidRPr="000D20A6">
        <w:rPr>
          <w:rFonts w:asciiTheme="minorHAnsi" w:hAnsiTheme="minorHAnsi" w:cstheme="minorHAnsi"/>
          <w:color w:val="632423"/>
          <w:sz w:val="18"/>
          <w:szCs w:val="18"/>
          <w:lang w:val="es-MX"/>
        </w:rPr>
        <w:t>Partida 5: Se adjudicará por partida individual, al licitante que presente la propuesta solvente con precio más bajo</w:t>
      </w:r>
      <w:r w:rsidR="0067692E" w:rsidRPr="00A83A55">
        <w:rPr>
          <w:rFonts w:asciiTheme="minorHAnsi" w:hAnsiTheme="minorHAnsi" w:cstheme="minorHAnsi"/>
          <w:color w:val="632423"/>
          <w:sz w:val="18"/>
          <w:szCs w:val="18"/>
          <w:lang w:val="es-MX"/>
        </w:rPr>
        <w:t xml:space="preserve">, </w:t>
      </w:r>
      <w:r w:rsidR="00327972" w:rsidRPr="00A83A55">
        <w:rPr>
          <w:rFonts w:asciiTheme="minorHAnsi" w:hAnsiTheme="minorHAnsi" w:cstheme="minorHAnsi"/>
          <w:i/>
          <w:sz w:val="18"/>
          <w:szCs w:val="18"/>
        </w:rPr>
        <w:t xml:space="preserve">utilizando el criterio de evaluación binario, mediante el cual sólo se adjudicará a quien cumpla los requisitos establecidos </w:t>
      </w:r>
      <w:r w:rsidR="00327972" w:rsidRPr="00A83A55">
        <w:rPr>
          <w:rFonts w:asciiTheme="minorHAnsi" w:hAnsiTheme="minorHAnsi" w:cstheme="minorHAnsi"/>
          <w:i/>
          <w:sz w:val="18"/>
          <w:szCs w:val="18"/>
        </w:rPr>
        <w:lastRenderedPageBreak/>
        <w:t xml:space="preserve">por la convocante y oferte el precio más bajo, siempre y cuando éste resulte conveniente. Los precios ofertados que se encuentren por debajo del precio conveniente, podrán ser desechados por la </w:t>
      </w:r>
      <w:r w:rsidR="00B26ED8" w:rsidRPr="00A83A55">
        <w:rPr>
          <w:rFonts w:asciiTheme="minorHAnsi" w:hAnsiTheme="minorHAnsi" w:cstheme="minorHAnsi"/>
          <w:i/>
          <w:sz w:val="18"/>
          <w:szCs w:val="18"/>
        </w:rPr>
        <w:t>convocante. ------------------------------------------</w:t>
      </w:r>
    </w:p>
    <w:p w14:paraId="0231D939" w14:textId="270655AF" w:rsidR="00363A44" w:rsidRPr="00A83A55" w:rsidRDefault="00363A44" w:rsidP="00363A44">
      <w:pPr>
        <w:tabs>
          <w:tab w:val="left" w:pos="142"/>
        </w:tabs>
        <w:ind w:right="49"/>
        <w:jc w:val="both"/>
        <w:rPr>
          <w:rFonts w:asciiTheme="minorHAnsi" w:hAnsiTheme="minorHAnsi" w:cstheme="minorHAnsi"/>
          <w:sz w:val="18"/>
          <w:szCs w:val="18"/>
        </w:rPr>
      </w:pPr>
      <w:r w:rsidRPr="00A83A55">
        <w:rPr>
          <w:rFonts w:asciiTheme="minorHAnsi" w:hAnsiTheme="minorHAnsi" w:cstheme="minorHAnsi"/>
          <w:sz w:val="18"/>
          <w:szCs w:val="18"/>
        </w:rPr>
        <w:t>--------------------------------------</w:t>
      </w:r>
      <w:r w:rsidR="006A0DDE" w:rsidRPr="00A83A55">
        <w:rPr>
          <w:rFonts w:asciiTheme="minorHAnsi" w:hAnsiTheme="minorHAnsi" w:cstheme="minorHAnsi"/>
          <w:sz w:val="18"/>
          <w:szCs w:val="18"/>
        </w:rPr>
        <w:t>-------------</w:t>
      </w:r>
      <w:r w:rsidRPr="00A83A55">
        <w:rPr>
          <w:rFonts w:asciiTheme="minorHAnsi" w:hAnsiTheme="minorHAnsi" w:cstheme="minorHAnsi"/>
          <w:sz w:val="18"/>
          <w:szCs w:val="18"/>
        </w:rPr>
        <w:t xml:space="preserve">------------------------------------------------------------------------------------------------------------Los precios que </w:t>
      </w:r>
      <w:r w:rsidR="000F0F0A" w:rsidRPr="00A83A55">
        <w:rPr>
          <w:rFonts w:asciiTheme="minorHAnsi" w:hAnsiTheme="minorHAnsi" w:cstheme="minorHAnsi"/>
          <w:sz w:val="18"/>
          <w:szCs w:val="18"/>
        </w:rPr>
        <w:t>el</w:t>
      </w:r>
      <w:r w:rsidRPr="00A83A55">
        <w:rPr>
          <w:rFonts w:asciiTheme="minorHAnsi" w:hAnsiTheme="minorHAnsi" w:cstheme="minorHAnsi"/>
          <w:sz w:val="18"/>
          <w:szCs w:val="18"/>
        </w:rPr>
        <w:t xml:space="preserve"> invitado</w:t>
      </w:r>
      <w:r w:rsidR="007565AA" w:rsidRPr="00A83A55">
        <w:rPr>
          <w:rFonts w:asciiTheme="minorHAnsi" w:hAnsiTheme="minorHAnsi" w:cstheme="minorHAnsi"/>
          <w:sz w:val="18"/>
          <w:szCs w:val="18"/>
        </w:rPr>
        <w:t xml:space="preserve"> ofertó para la</w:t>
      </w:r>
      <w:r w:rsidRPr="00A83A55">
        <w:rPr>
          <w:rFonts w:asciiTheme="minorHAnsi" w:hAnsiTheme="minorHAnsi" w:cstheme="minorHAnsi"/>
          <w:sz w:val="18"/>
          <w:szCs w:val="18"/>
        </w:rPr>
        <w:t xml:space="preserve"> partida en la que participa, consta a continuación</w:t>
      </w:r>
      <w:r w:rsidR="009238AD" w:rsidRPr="00A83A55">
        <w:rPr>
          <w:rFonts w:asciiTheme="minorHAnsi" w:hAnsiTheme="minorHAnsi" w:cstheme="minorHAnsi"/>
          <w:sz w:val="18"/>
          <w:szCs w:val="18"/>
        </w:rPr>
        <w:t>:</w:t>
      </w:r>
      <w:r w:rsidRPr="00A83A55">
        <w:rPr>
          <w:rFonts w:asciiTheme="minorHAnsi" w:hAnsiTheme="minorHAnsi" w:cstheme="minorHAnsi"/>
          <w:sz w:val="18"/>
          <w:szCs w:val="18"/>
        </w:rPr>
        <w:t>--------------------</w:t>
      </w:r>
      <w:r w:rsidR="006A0DDE" w:rsidRPr="00A83A55">
        <w:rPr>
          <w:rFonts w:asciiTheme="minorHAnsi" w:hAnsiTheme="minorHAnsi" w:cstheme="minorHAnsi"/>
          <w:sz w:val="18"/>
          <w:szCs w:val="18"/>
        </w:rPr>
        <w:t>-------------</w:t>
      </w:r>
      <w:r w:rsidRPr="00A83A55">
        <w:rPr>
          <w:rFonts w:asciiTheme="minorHAnsi" w:hAnsiTheme="minorHAnsi" w:cstheme="minorHAnsi"/>
          <w:sz w:val="18"/>
          <w:szCs w:val="18"/>
        </w:rPr>
        <w:t>-----</w:t>
      </w:r>
    </w:p>
    <w:p w14:paraId="1EC86B4B" w14:textId="48D88BE3" w:rsidR="001506C7" w:rsidRDefault="001506C7" w:rsidP="001506C7">
      <w:pPr>
        <w:tabs>
          <w:tab w:val="left" w:pos="142"/>
        </w:tabs>
        <w:ind w:right="49"/>
        <w:jc w:val="both"/>
        <w:rPr>
          <w:rFonts w:asciiTheme="minorHAnsi" w:hAnsiTheme="minorHAnsi" w:cstheme="minorHAnsi"/>
          <w:sz w:val="18"/>
          <w:szCs w:val="18"/>
        </w:rPr>
      </w:pPr>
      <w:r w:rsidRPr="00A83A55">
        <w:rPr>
          <w:rFonts w:asciiTheme="minorHAnsi" w:hAnsiTheme="minorHAnsi" w:cstheme="minorHAnsi"/>
          <w:sz w:val="18"/>
          <w:szCs w:val="18"/>
        </w:rPr>
        <w:t>------------------------------------------------------------------------------------------------------------------------------------------------------------------------------------------------------------------------------------------------------------------------------------------------------------------------------</w:t>
      </w:r>
    </w:p>
    <w:p w14:paraId="367B51D8" w14:textId="4999DB01" w:rsidR="008046B0" w:rsidRDefault="008046B0" w:rsidP="008046B0">
      <w:pPr>
        <w:tabs>
          <w:tab w:val="left" w:pos="142"/>
        </w:tabs>
        <w:ind w:right="49"/>
        <w:jc w:val="center"/>
        <w:rPr>
          <w:rFonts w:asciiTheme="minorHAnsi" w:hAnsiTheme="minorHAnsi" w:cstheme="minorHAnsi"/>
          <w:sz w:val="18"/>
          <w:szCs w:val="18"/>
        </w:rPr>
      </w:pPr>
      <w:r w:rsidRPr="008046B0">
        <w:rPr>
          <w:noProof/>
          <w:lang w:val="es-MX" w:eastAsia="es-MX"/>
        </w:rPr>
        <w:drawing>
          <wp:inline distT="0" distB="0" distL="0" distR="0" wp14:anchorId="039DD665" wp14:editId="73D68EE6">
            <wp:extent cx="4441825" cy="5911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247" cy="5936489"/>
                    </a:xfrm>
                    <a:prstGeom prst="rect">
                      <a:avLst/>
                    </a:prstGeom>
                    <a:noFill/>
                    <a:ln>
                      <a:noFill/>
                    </a:ln>
                  </pic:spPr>
                </pic:pic>
              </a:graphicData>
            </a:graphic>
          </wp:inline>
        </w:drawing>
      </w:r>
    </w:p>
    <w:p w14:paraId="05AE04E9" w14:textId="7FFF06A7" w:rsidR="008046B0" w:rsidRPr="00A83A55" w:rsidRDefault="008046B0" w:rsidP="008046B0">
      <w:pPr>
        <w:pStyle w:val="Sangradetextonormal"/>
        <w:ind w:left="0"/>
        <w:rPr>
          <w:rFonts w:asciiTheme="minorHAnsi" w:hAnsiTheme="minorHAnsi" w:cstheme="minorHAnsi"/>
          <w:noProof/>
          <w:lang w:val="es-ES" w:eastAsia="en-US"/>
        </w:rPr>
      </w:pPr>
      <w:r w:rsidRPr="00A83A55">
        <w:rPr>
          <w:rFonts w:asciiTheme="minorHAnsi" w:hAnsiTheme="minorHAnsi" w:cstheme="minorHAnsi"/>
          <w:sz w:val="18"/>
          <w:szCs w:val="18"/>
        </w:rPr>
        <w:t>---------------------------------------------------------------------------------------------------------------------------------------------------------------</w:t>
      </w:r>
    </w:p>
    <w:p w14:paraId="1C4FFBE5" w14:textId="669F41A1" w:rsidR="0027213F" w:rsidRPr="00A83A55" w:rsidRDefault="008046B0" w:rsidP="00547E9A">
      <w:pPr>
        <w:pStyle w:val="Sangradetextonormal"/>
        <w:ind w:left="0"/>
        <w:jc w:val="center"/>
        <w:rPr>
          <w:rFonts w:asciiTheme="minorHAnsi" w:hAnsiTheme="minorHAnsi" w:cstheme="minorHAnsi"/>
          <w:noProof/>
          <w:lang w:val="es-ES" w:eastAsia="en-US"/>
        </w:rPr>
      </w:pPr>
      <w:r w:rsidRPr="008046B0">
        <w:rPr>
          <w:noProof/>
          <w:lang w:eastAsia="es-MX"/>
        </w:rPr>
        <w:lastRenderedPageBreak/>
        <w:drawing>
          <wp:inline distT="0" distB="0" distL="0" distR="0" wp14:anchorId="55C46D55" wp14:editId="13D78CDD">
            <wp:extent cx="5611951" cy="3513826"/>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627" cy="3523641"/>
                    </a:xfrm>
                    <a:prstGeom prst="rect">
                      <a:avLst/>
                    </a:prstGeom>
                    <a:noFill/>
                    <a:ln>
                      <a:noFill/>
                    </a:ln>
                  </pic:spPr>
                </pic:pic>
              </a:graphicData>
            </a:graphic>
          </wp:inline>
        </w:drawing>
      </w:r>
    </w:p>
    <w:p w14:paraId="4056B268" w14:textId="750D2E42" w:rsidR="0051052F" w:rsidRPr="00A83A55" w:rsidRDefault="0051052F" w:rsidP="00547E9A">
      <w:pPr>
        <w:pStyle w:val="Sangradetextonormal"/>
        <w:ind w:left="0"/>
        <w:jc w:val="center"/>
        <w:rPr>
          <w:rFonts w:asciiTheme="minorHAnsi" w:hAnsiTheme="minorHAnsi" w:cstheme="minorHAnsi"/>
          <w:noProof/>
          <w:lang w:val="es-ES" w:eastAsia="en-US"/>
        </w:rPr>
      </w:pPr>
      <w:r w:rsidRPr="00A83A55">
        <w:rPr>
          <w:rFonts w:asciiTheme="minorHAnsi" w:hAnsiTheme="minorHAnsi" w:cstheme="minorHAnsi"/>
          <w:sz w:val="18"/>
          <w:szCs w:val="18"/>
        </w:rPr>
        <w:t>----------------------------------------------------------------------------------------------------------------------------------------------------------------</w:t>
      </w:r>
    </w:p>
    <w:p w14:paraId="185753BB" w14:textId="772C897C" w:rsidR="008046B0" w:rsidRDefault="008046B0" w:rsidP="00363A44">
      <w:pPr>
        <w:pStyle w:val="Sangradetextonormal"/>
        <w:ind w:left="0"/>
        <w:jc w:val="both"/>
        <w:rPr>
          <w:rFonts w:asciiTheme="minorHAnsi" w:hAnsiTheme="minorHAnsi" w:cstheme="minorHAnsi"/>
          <w:sz w:val="18"/>
          <w:szCs w:val="18"/>
        </w:rPr>
      </w:pPr>
      <w:r w:rsidRPr="008046B0">
        <w:rPr>
          <w:noProof/>
          <w:lang w:eastAsia="es-MX"/>
        </w:rPr>
        <w:drawing>
          <wp:inline distT="0" distB="0" distL="0" distR="0" wp14:anchorId="73737C5A" wp14:editId="60CBEB4D">
            <wp:extent cx="5610287" cy="215085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859" cy="2164874"/>
                    </a:xfrm>
                    <a:prstGeom prst="rect">
                      <a:avLst/>
                    </a:prstGeom>
                    <a:noFill/>
                    <a:ln>
                      <a:noFill/>
                    </a:ln>
                  </pic:spPr>
                </pic:pic>
              </a:graphicData>
            </a:graphic>
          </wp:inline>
        </w:drawing>
      </w:r>
    </w:p>
    <w:p w14:paraId="2642374F" w14:textId="77777777" w:rsidR="008046B0" w:rsidRPr="00A83A55" w:rsidRDefault="008046B0" w:rsidP="008046B0">
      <w:pPr>
        <w:pStyle w:val="Sangradetextonormal"/>
        <w:ind w:left="0"/>
        <w:jc w:val="center"/>
        <w:rPr>
          <w:rFonts w:asciiTheme="minorHAnsi" w:hAnsiTheme="minorHAnsi" w:cstheme="minorHAnsi"/>
          <w:noProof/>
          <w:lang w:val="es-ES" w:eastAsia="en-US"/>
        </w:rPr>
      </w:pPr>
      <w:r w:rsidRPr="00A83A55">
        <w:rPr>
          <w:rFonts w:asciiTheme="minorHAnsi" w:hAnsiTheme="minorHAnsi" w:cstheme="minorHAnsi"/>
          <w:sz w:val="18"/>
          <w:szCs w:val="18"/>
        </w:rPr>
        <w:t>----------------------------------------------------------------------------------------------------------------------------------------------------------------</w:t>
      </w:r>
    </w:p>
    <w:p w14:paraId="555092A9" w14:textId="77777777" w:rsidR="008046B0" w:rsidRPr="00A83A55" w:rsidRDefault="008046B0" w:rsidP="008046B0">
      <w:pPr>
        <w:pStyle w:val="Sangradetextonormal"/>
        <w:ind w:left="0"/>
        <w:jc w:val="center"/>
        <w:rPr>
          <w:rFonts w:asciiTheme="minorHAnsi" w:hAnsiTheme="minorHAnsi" w:cstheme="minorHAnsi"/>
          <w:noProof/>
          <w:lang w:val="es-ES" w:eastAsia="en-US"/>
        </w:rPr>
      </w:pPr>
      <w:r w:rsidRPr="00A83A55">
        <w:rPr>
          <w:rFonts w:asciiTheme="minorHAnsi" w:hAnsiTheme="minorHAnsi" w:cstheme="minorHAnsi"/>
          <w:sz w:val="18"/>
          <w:szCs w:val="18"/>
        </w:rPr>
        <w:t>----------------------------------------------------------------------------------------------------------------------------------------------------------------</w:t>
      </w:r>
    </w:p>
    <w:p w14:paraId="2D3F97FC" w14:textId="780F6756" w:rsidR="00363A44" w:rsidRPr="00A83A55" w:rsidRDefault="00363A44" w:rsidP="00363A44">
      <w:pPr>
        <w:pStyle w:val="Sangradetextonormal"/>
        <w:ind w:left="0"/>
        <w:jc w:val="both"/>
        <w:rPr>
          <w:rFonts w:asciiTheme="minorHAnsi" w:hAnsiTheme="minorHAnsi" w:cstheme="minorHAnsi"/>
          <w:sz w:val="18"/>
          <w:szCs w:val="18"/>
        </w:rPr>
      </w:pPr>
      <w:r w:rsidRPr="00A83A55">
        <w:rPr>
          <w:rFonts w:asciiTheme="minorHAnsi" w:hAnsiTheme="minorHAnsi" w:cstheme="minorHAnsi"/>
          <w:sz w:val="18"/>
          <w:szCs w:val="18"/>
        </w:rPr>
        <w:t>Con fundamento en el artículo 55, 56, 57 y 62 fracción IV de la Ley de Adquisiciones, Arrendamientos y Servicios del Estado de Aguascalientes y sus Municipios, de conformidad a lo establecido en el numeral II y III de las bases que norman este proceso, se realizó el análisis detallado de la proposición (documentación administrativa, propuesta técnica y económica), con los requisitos solicitados en la convocatoria. Por lo que se determina el siguiente: ----------------------------------------------</w:t>
      </w:r>
      <w:r w:rsidRPr="00A83A55">
        <w:rPr>
          <w:rFonts w:asciiTheme="minorHAnsi" w:hAnsiTheme="minorHAnsi" w:cstheme="minorHAnsi"/>
          <w:sz w:val="18"/>
          <w:szCs w:val="18"/>
        </w:rPr>
        <w:lastRenderedPageBreak/>
        <w:t>------------------------------------------------------------------------------------------------</w:t>
      </w:r>
      <w:r w:rsidR="006F0C9D" w:rsidRPr="00A83A55">
        <w:rPr>
          <w:rFonts w:asciiTheme="minorHAnsi" w:hAnsiTheme="minorHAnsi" w:cstheme="minorHAnsi"/>
          <w:sz w:val="18"/>
          <w:szCs w:val="18"/>
        </w:rPr>
        <w:t>------</w:t>
      </w:r>
      <w:r w:rsidR="006A0DDE" w:rsidRPr="00A83A55">
        <w:rPr>
          <w:rFonts w:asciiTheme="minorHAnsi" w:hAnsiTheme="minorHAnsi" w:cstheme="minorHAnsi"/>
          <w:sz w:val="18"/>
          <w:szCs w:val="18"/>
        </w:rPr>
        <w:t>---------------------------------------------------------------</w:t>
      </w:r>
      <w:r w:rsidRPr="00A83A55">
        <w:rPr>
          <w:rFonts w:asciiTheme="minorHAnsi" w:hAnsiTheme="minorHAnsi" w:cstheme="minorHAnsi"/>
          <w:sz w:val="18"/>
          <w:szCs w:val="18"/>
        </w:rPr>
        <w:t>------------------------------------------</w:t>
      </w:r>
      <w:r w:rsidR="00C41C6E" w:rsidRPr="00A83A55">
        <w:rPr>
          <w:rFonts w:asciiTheme="minorHAnsi" w:hAnsiTheme="minorHAnsi" w:cstheme="minorHAnsi"/>
          <w:sz w:val="18"/>
          <w:szCs w:val="18"/>
        </w:rPr>
        <w:t>------------------------</w:t>
      </w:r>
      <w:r w:rsidRPr="00A83A55">
        <w:rPr>
          <w:rFonts w:asciiTheme="minorHAnsi" w:hAnsiTheme="minorHAnsi" w:cstheme="minorHAnsi"/>
          <w:sz w:val="18"/>
          <w:szCs w:val="18"/>
        </w:rPr>
        <w:t>-</w:t>
      </w:r>
      <w:r w:rsidRPr="00A83A55">
        <w:rPr>
          <w:rFonts w:asciiTheme="minorHAnsi" w:hAnsiTheme="minorHAnsi" w:cstheme="minorHAnsi"/>
          <w:b/>
          <w:sz w:val="18"/>
          <w:szCs w:val="18"/>
        </w:rPr>
        <w:t>ANÁLISIS</w:t>
      </w:r>
      <w:r w:rsidRPr="00A83A55">
        <w:rPr>
          <w:rFonts w:asciiTheme="minorHAnsi" w:hAnsiTheme="minorHAnsi" w:cstheme="minorHAnsi"/>
          <w:sz w:val="18"/>
          <w:szCs w:val="18"/>
        </w:rPr>
        <w:t xml:space="preserve"> ----------------------------------------------------------</w:t>
      </w:r>
      <w:r w:rsidR="00C41C6E" w:rsidRPr="00A83A55">
        <w:rPr>
          <w:rFonts w:asciiTheme="minorHAnsi" w:hAnsiTheme="minorHAnsi" w:cstheme="minorHAnsi"/>
          <w:sz w:val="18"/>
          <w:szCs w:val="18"/>
        </w:rPr>
        <w:t>--------</w:t>
      </w:r>
      <w:r w:rsidRPr="00A83A55">
        <w:rPr>
          <w:rFonts w:asciiTheme="minorHAnsi" w:hAnsiTheme="minorHAnsi" w:cstheme="minorHAnsi"/>
          <w:sz w:val="18"/>
          <w:szCs w:val="18"/>
        </w:rPr>
        <w:t>---</w:t>
      </w:r>
      <w:r w:rsidR="006A0DDE" w:rsidRPr="00A83A55">
        <w:rPr>
          <w:rFonts w:asciiTheme="minorHAnsi" w:hAnsiTheme="minorHAnsi" w:cstheme="minorHAnsi"/>
          <w:sz w:val="18"/>
          <w:szCs w:val="18"/>
        </w:rPr>
        <w:t>------</w:t>
      </w:r>
    </w:p>
    <w:p w14:paraId="7BB657A4" w14:textId="3900ABFB" w:rsidR="00363A44" w:rsidRPr="00A83A55" w:rsidRDefault="00363A44" w:rsidP="00363A44">
      <w:pPr>
        <w:pStyle w:val="Sangradetextonormal"/>
        <w:ind w:left="0"/>
        <w:jc w:val="both"/>
        <w:rPr>
          <w:rFonts w:asciiTheme="minorHAnsi" w:hAnsiTheme="minorHAnsi" w:cstheme="minorHAnsi"/>
          <w:sz w:val="18"/>
          <w:szCs w:val="18"/>
        </w:rPr>
      </w:pPr>
      <w:r w:rsidRPr="00A83A55">
        <w:rPr>
          <w:rFonts w:asciiTheme="minorHAnsi" w:hAnsiTheme="minorHAnsi" w:cstheme="minorHAnsi"/>
          <w:sz w:val="18"/>
          <w:szCs w:val="18"/>
        </w:rPr>
        <w:t>---------------------------------------------------------------------------------------------------------------------------------------------------------------</w:t>
      </w:r>
      <w:r w:rsidR="006A0DDE" w:rsidRPr="00A83A55">
        <w:rPr>
          <w:rFonts w:asciiTheme="minorHAnsi" w:hAnsiTheme="minorHAnsi" w:cstheme="minorHAnsi"/>
          <w:sz w:val="18"/>
          <w:szCs w:val="18"/>
        </w:rPr>
        <w:t>-</w:t>
      </w:r>
    </w:p>
    <w:p w14:paraId="3F49F3C0" w14:textId="28AB3BDC" w:rsidR="001A6951" w:rsidRPr="00A83A55" w:rsidRDefault="00363A44" w:rsidP="00A26FB0">
      <w:pPr>
        <w:ind w:right="-93"/>
        <w:jc w:val="both"/>
        <w:rPr>
          <w:rFonts w:asciiTheme="minorHAnsi" w:hAnsiTheme="minorHAnsi" w:cstheme="minorHAnsi"/>
          <w:sz w:val="18"/>
          <w:szCs w:val="18"/>
        </w:rPr>
      </w:pPr>
      <w:r w:rsidRPr="00A83A55">
        <w:rPr>
          <w:rFonts w:asciiTheme="minorHAnsi" w:hAnsiTheme="minorHAnsi" w:cstheme="minorHAnsi"/>
          <w:color w:val="000000"/>
          <w:sz w:val="18"/>
          <w:szCs w:val="18"/>
        </w:rPr>
        <w:t>Se hace constar que de la</w:t>
      </w:r>
      <w:r w:rsidR="00D960E6" w:rsidRPr="00A83A55">
        <w:rPr>
          <w:rFonts w:asciiTheme="minorHAnsi" w:hAnsiTheme="minorHAnsi" w:cstheme="minorHAnsi"/>
          <w:color w:val="000000"/>
          <w:sz w:val="18"/>
          <w:szCs w:val="18"/>
        </w:rPr>
        <w:t>s</w:t>
      </w:r>
      <w:r w:rsidRPr="00A83A55">
        <w:rPr>
          <w:rFonts w:asciiTheme="minorHAnsi" w:hAnsiTheme="minorHAnsi" w:cstheme="minorHAnsi"/>
          <w:color w:val="000000"/>
          <w:sz w:val="18"/>
          <w:szCs w:val="18"/>
        </w:rPr>
        <w:t xml:space="preserve"> propuesta</w:t>
      </w:r>
      <w:r w:rsidR="00D960E6" w:rsidRPr="00A83A55">
        <w:rPr>
          <w:rFonts w:asciiTheme="minorHAnsi" w:hAnsiTheme="minorHAnsi" w:cstheme="minorHAnsi"/>
          <w:color w:val="000000"/>
          <w:sz w:val="18"/>
          <w:szCs w:val="18"/>
        </w:rPr>
        <w:t>s</w:t>
      </w:r>
      <w:r w:rsidRPr="00A83A55">
        <w:rPr>
          <w:rFonts w:asciiTheme="minorHAnsi" w:hAnsiTheme="minorHAnsi" w:cstheme="minorHAnsi"/>
          <w:color w:val="000000"/>
          <w:sz w:val="18"/>
          <w:szCs w:val="18"/>
        </w:rPr>
        <w:t xml:space="preserve"> presentada</w:t>
      </w:r>
      <w:r w:rsidR="00D960E6" w:rsidRPr="00A83A55">
        <w:rPr>
          <w:rFonts w:asciiTheme="minorHAnsi" w:hAnsiTheme="minorHAnsi" w:cstheme="minorHAnsi"/>
          <w:color w:val="000000"/>
          <w:sz w:val="18"/>
          <w:szCs w:val="18"/>
        </w:rPr>
        <w:t>s</w:t>
      </w:r>
      <w:r w:rsidRPr="00A83A55">
        <w:rPr>
          <w:rFonts w:asciiTheme="minorHAnsi" w:hAnsiTheme="minorHAnsi" w:cstheme="minorHAnsi"/>
          <w:color w:val="000000"/>
          <w:sz w:val="18"/>
          <w:szCs w:val="18"/>
        </w:rPr>
        <w:t xml:space="preserve"> conforme al artículo </w:t>
      </w:r>
      <w:r w:rsidRPr="00A83A55">
        <w:rPr>
          <w:rFonts w:asciiTheme="minorHAnsi" w:hAnsiTheme="minorHAnsi" w:cstheme="minorHAnsi"/>
          <w:sz w:val="18"/>
          <w:szCs w:val="18"/>
        </w:rPr>
        <w:t xml:space="preserve">55 de la Ley de Adquisiciones, Arrendamientos y Servicios del Estado de Aguascalientes y sus Municipios y lo establecido en el numeral </w:t>
      </w:r>
      <w:r w:rsidRPr="00A83A55">
        <w:rPr>
          <w:rFonts w:asciiTheme="minorHAnsi" w:hAnsiTheme="minorHAnsi" w:cstheme="minorHAnsi"/>
          <w:b/>
          <w:sz w:val="18"/>
          <w:szCs w:val="18"/>
        </w:rPr>
        <w:t>II y III</w:t>
      </w:r>
      <w:r w:rsidRPr="00A83A55">
        <w:rPr>
          <w:rFonts w:asciiTheme="minorHAnsi" w:hAnsiTheme="minorHAnsi" w:cstheme="minorHAnsi"/>
          <w:sz w:val="18"/>
          <w:szCs w:val="18"/>
        </w:rPr>
        <w:t xml:space="preserve"> de la Convocatoria señalada al rubro, la convocante verifica que la</w:t>
      </w:r>
      <w:r w:rsidR="00D960E6" w:rsidRPr="00A83A55">
        <w:rPr>
          <w:rFonts w:asciiTheme="minorHAnsi" w:hAnsiTheme="minorHAnsi" w:cstheme="minorHAnsi"/>
          <w:sz w:val="18"/>
          <w:szCs w:val="18"/>
        </w:rPr>
        <w:t>s proposicio</w:t>
      </w:r>
      <w:r w:rsidRPr="00A83A55">
        <w:rPr>
          <w:rFonts w:asciiTheme="minorHAnsi" w:hAnsiTheme="minorHAnsi" w:cstheme="minorHAnsi"/>
          <w:sz w:val="18"/>
          <w:szCs w:val="18"/>
        </w:rPr>
        <w:t>n</w:t>
      </w:r>
      <w:r w:rsidR="00D960E6" w:rsidRPr="00A83A55">
        <w:rPr>
          <w:rFonts w:asciiTheme="minorHAnsi" w:hAnsiTheme="minorHAnsi" w:cstheme="minorHAnsi"/>
          <w:sz w:val="18"/>
          <w:szCs w:val="18"/>
        </w:rPr>
        <w:t>es</w:t>
      </w:r>
      <w:r w:rsidRPr="00A83A55">
        <w:rPr>
          <w:rFonts w:asciiTheme="minorHAnsi" w:hAnsiTheme="minorHAnsi" w:cstheme="minorHAnsi"/>
          <w:sz w:val="18"/>
          <w:szCs w:val="18"/>
        </w:rPr>
        <w:t xml:space="preserve"> cumpla</w:t>
      </w:r>
      <w:r w:rsidR="00D960E6" w:rsidRPr="00A83A55">
        <w:rPr>
          <w:rFonts w:asciiTheme="minorHAnsi" w:hAnsiTheme="minorHAnsi" w:cstheme="minorHAnsi"/>
          <w:sz w:val="18"/>
          <w:szCs w:val="18"/>
        </w:rPr>
        <w:t>n</w:t>
      </w:r>
      <w:r w:rsidRPr="00A83A55">
        <w:rPr>
          <w:rFonts w:asciiTheme="minorHAnsi" w:hAnsiTheme="minorHAnsi" w:cstheme="minorHAnsi"/>
          <w:sz w:val="18"/>
          <w:szCs w:val="18"/>
        </w:rPr>
        <w:t xml:space="preserve"> con los requisitos solicitados en la convocatoria, haciéndose constar la revisión técnic</w:t>
      </w:r>
      <w:r w:rsidR="00A26FB0" w:rsidRPr="00A83A55">
        <w:rPr>
          <w:rFonts w:asciiTheme="minorHAnsi" w:hAnsiTheme="minorHAnsi" w:cstheme="minorHAnsi"/>
          <w:sz w:val="18"/>
          <w:szCs w:val="18"/>
        </w:rPr>
        <w:t xml:space="preserve">a y administrativa en  </w:t>
      </w:r>
      <w:r w:rsidR="00D640C0" w:rsidRPr="00A83A55">
        <w:rPr>
          <w:rFonts w:asciiTheme="minorHAnsi" w:hAnsiTheme="minorHAnsi" w:cstheme="minorHAnsi"/>
          <w:b/>
          <w:sz w:val="18"/>
          <w:szCs w:val="18"/>
        </w:rPr>
        <w:t>Anexo “1</w:t>
      </w:r>
      <w:r w:rsidR="006B51FE" w:rsidRPr="00A83A55">
        <w:rPr>
          <w:rFonts w:asciiTheme="minorHAnsi" w:hAnsiTheme="minorHAnsi" w:cstheme="minorHAnsi"/>
          <w:b/>
          <w:sz w:val="18"/>
          <w:szCs w:val="18"/>
        </w:rPr>
        <w:t xml:space="preserve">” </w:t>
      </w:r>
      <w:r w:rsidR="0051052F" w:rsidRPr="00A83A55">
        <w:rPr>
          <w:rFonts w:asciiTheme="minorHAnsi" w:hAnsiTheme="minorHAnsi" w:cstheme="minorHAnsi"/>
          <w:b/>
          <w:sz w:val="18"/>
          <w:szCs w:val="18"/>
        </w:rPr>
        <w:t xml:space="preserve"> y Anexo “1.1” </w:t>
      </w:r>
      <w:r w:rsidR="000C36B9" w:rsidRPr="00B56B5B">
        <w:rPr>
          <w:rFonts w:asciiTheme="minorHAnsi" w:hAnsiTheme="minorHAnsi" w:cstheme="minorHAnsi"/>
          <w:sz w:val="18"/>
          <w:szCs w:val="18"/>
        </w:rPr>
        <w:t>en (</w:t>
      </w:r>
      <w:r w:rsidR="008046B0">
        <w:rPr>
          <w:rFonts w:asciiTheme="minorHAnsi" w:hAnsiTheme="minorHAnsi" w:cstheme="minorHAnsi"/>
          <w:sz w:val="18"/>
          <w:szCs w:val="18"/>
        </w:rPr>
        <w:t>27</w:t>
      </w:r>
      <w:r w:rsidR="00A26FB0" w:rsidRPr="00B56B5B">
        <w:rPr>
          <w:rFonts w:asciiTheme="minorHAnsi" w:hAnsiTheme="minorHAnsi" w:cstheme="minorHAnsi"/>
          <w:sz w:val="18"/>
          <w:szCs w:val="18"/>
        </w:rPr>
        <w:t xml:space="preserve"> páginas)</w:t>
      </w:r>
      <w:r w:rsidR="00A26FB0" w:rsidRPr="00B56B5B">
        <w:rPr>
          <w:rFonts w:asciiTheme="minorHAnsi" w:hAnsiTheme="minorHAnsi" w:cstheme="minorHAnsi"/>
          <w:b/>
          <w:sz w:val="18"/>
          <w:szCs w:val="18"/>
        </w:rPr>
        <w:t xml:space="preserve"> y</w:t>
      </w:r>
      <w:r w:rsidR="00A26FB0" w:rsidRPr="00B56B5B">
        <w:rPr>
          <w:rFonts w:asciiTheme="minorHAnsi" w:hAnsiTheme="minorHAnsi" w:cstheme="minorHAnsi"/>
          <w:sz w:val="18"/>
          <w:szCs w:val="18"/>
        </w:rPr>
        <w:t xml:space="preserve"> </w:t>
      </w:r>
      <w:r w:rsidR="00A26FB0" w:rsidRPr="00B56B5B">
        <w:rPr>
          <w:rFonts w:asciiTheme="minorHAnsi" w:hAnsiTheme="minorHAnsi" w:cstheme="minorHAnsi"/>
          <w:b/>
          <w:sz w:val="18"/>
          <w:szCs w:val="18"/>
        </w:rPr>
        <w:t xml:space="preserve">Anexo </w:t>
      </w:r>
      <w:r w:rsidR="00A26FB0" w:rsidRPr="00376443">
        <w:rPr>
          <w:rFonts w:asciiTheme="minorHAnsi" w:hAnsiTheme="minorHAnsi" w:cstheme="minorHAnsi"/>
          <w:b/>
          <w:sz w:val="18"/>
          <w:szCs w:val="18"/>
        </w:rPr>
        <w:t xml:space="preserve">“2” </w:t>
      </w:r>
      <w:r w:rsidR="005E340B" w:rsidRPr="00376443">
        <w:rPr>
          <w:rFonts w:asciiTheme="minorHAnsi" w:hAnsiTheme="minorHAnsi" w:cstheme="minorHAnsi"/>
          <w:sz w:val="18"/>
          <w:szCs w:val="18"/>
        </w:rPr>
        <w:t>en (</w:t>
      </w:r>
      <w:r w:rsidR="0096441B" w:rsidRPr="00376443">
        <w:rPr>
          <w:rFonts w:asciiTheme="minorHAnsi" w:hAnsiTheme="minorHAnsi" w:cstheme="minorHAnsi"/>
          <w:sz w:val="18"/>
          <w:szCs w:val="18"/>
        </w:rPr>
        <w:t>1</w:t>
      </w:r>
      <w:r w:rsidR="00376443" w:rsidRPr="00376443">
        <w:rPr>
          <w:rFonts w:asciiTheme="minorHAnsi" w:hAnsiTheme="minorHAnsi" w:cstheme="minorHAnsi"/>
          <w:sz w:val="18"/>
          <w:szCs w:val="18"/>
        </w:rPr>
        <w:t>7</w:t>
      </w:r>
      <w:r w:rsidR="00A26FB0" w:rsidRPr="00376443">
        <w:rPr>
          <w:rFonts w:asciiTheme="minorHAnsi" w:hAnsiTheme="minorHAnsi" w:cstheme="minorHAnsi"/>
          <w:sz w:val="18"/>
          <w:szCs w:val="18"/>
        </w:rPr>
        <w:t xml:space="preserve"> páginas)</w:t>
      </w:r>
      <w:r w:rsidRPr="00376443">
        <w:rPr>
          <w:rFonts w:asciiTheme="minorHAnsi" w:hAnsiTheme="minorHAnsi" w:cstheme="minorHAnsi"/>
          <w:sz w:val="18"/>
          <w:szCs w:val="18"/>
        </w:rPr>
        <w:t xml:space="preserve"> de</w:t>
      </w:r>
      <w:r w:rsidRPr="00B56B5B">
        <w:rPr>
          <w:rFonts w:asciiTheme="minorHAnsi" w:hAnsiTheme="minorHAnsi" w:cstheme="minorHAnsi"/>
          <w:sz w:val="18"/>
          <w:szCs w:val="18"/>
        </w:rPr>
        <w:t xml:space="preserve"> la</w:t>
      </w:r>
      <w:r w:rsidRPr="00A83A55">
        <w:rPr>
          <w:rFonts w:asciiTheme="minorHAnsi" w:hAnsiTheme="minorHAnsi" w:cstheme="minorHAnsi"/>
          <w:sz w:val="18"/>
          <w:szCs w:val="18"/>
        </w:rPr>
        <w:t xml:space="preserve"> presente acta</w:t>
      </w:r>
      <w:r w:rsidRPr="00A83A55">
        <w:rPr>
          <w:rFonts w:asciiTheme="minorHAnsi" w:hAnsiTheme="minorHAnsi" w:cstheme="minorHAnsi"/>
          <w:color w:val="000000"/>
          <w:sz w:val="18"/>
          <w:szCs w:val="18"/>
        </w:rPr>
        <w:t xml:space="preserve">: </w:t>
      </w:r>
      <w:r w:rsidR="001A6951" w:rsidRPr="00A83A55">
        <w:rPr>
          <w:rFonts w:asciiTheme="minorHAnsi" w:hAnsiTheme="minorHAnsi" w:cstheme="minorHAnsi"/>
          <w:sz w:val="18"/>
          <w:szCs w:val="18"/>
        </w:rPr>
        <w:t>-------------------------------------------------------------------------------------------------------------------------------------------------</w:t>
      </w:r>
      <w:r w:rsidR="00A26FB0" w:rsidRPr="00A83A55">
        <w:rPr>
          <w:rFonts w:asciiTheme="minorHAnsi" w:hAnsiTheme="minorHAnsi" w:cstheme="minorHAnsi"/>
          <w:sz w:val="18"/>
          <w:szCs w:val="18"/>
        </w:rPr>
        <w:t>--------------------------------------------------------------</w:t>
      </w:r>
      <w:r w:rsidR="004B4578" w:rsidRPr="00A83A55">
        <w:rPr>
          <w:rFonts w:asciiTheme="minorHAnsi" w:hAnsiTheme="minorHAnsi" w:cstheme="minorHAnsi"/>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A83A55" w14:paraId="3B212908" w14:textId="77777777" w:rsidTr="00735276">
        <w:trPr>
          <w:trHeight w:val="364"/>
          <w:jc w:val="center"/>
        </w:trPr>
        <w:tc>
          <w:tcPr>
            <w:tcW w:w="231" w:type="pct"/>
            <w:shd w:val="clear" w:color="auto" w:fill="D9D9D9"/>
            <w:noWrap/>
            <w:vAlign w:val="center"/>
            <w:hideMark/>
          </w:tcPr>
          <w:p w14:paraId="1DE3CB15" w14:textId="77777777" w:rsidR="000C0A30" w:rsidRPr="00A83A55" w:rsidRDefault="000C0A30" w:rsidP="00395409">
            <w:pPr>
              <w:jc w:val="center"/>
              <w:rPr>
                <w:rFonts w:asciiTheme="minorHAnsi" w:hAnsiTheme="minorHAnsi" w:cstheme="minorHAnsi"/>
                <w:sz w:val="18"/>
                <w:szCs w:val="18"/>
              </w:rPr>
            </w:pPr>
          </w:p>
        </w:tc>
        <w:tc>
          <w:tcPr>
            <w:tcW w:w="1013" w:type="pct"/>
            <w:shd w:val="clear" w:color="auto" w:fill="D9D9D9"/>
            <w:noWrap/>
            <w:vAlign w:val="center"/>
            <w:hideMark/>
          </w:tcPr>
          <w:p w14:paraId="46F2A478" w14:textId="77777777" w:rsidR="000C0A30" w:rsidRPr="00A83A55" w:rsidRDefault="000C0A30" w:rsidP="00395409">
            <w:pPr>
              <w:jc w:val="center"/>
              <w:rPr>
                <w:rFonts w:asciiTheme="minorHAnsi" w:hAnsiTheme="minorHAnsi" w:cstheme="minorHAnsi"/>
                <w:b/>
                <w:bCs/>
                <w:sz w:val="18"/>
                <w:szCs w:val="18"/>
              </w:rPr>
            </w:pPr>
            <w:r w:rsidRPr="00A83A55">
              <w:rPr>
                <w:rFonts w:asciiTheme="minorHAnsi" w:hAnsiTheme="minorHAnsi" w:cstheme="minorHAnsi"/>
                <w:b/>
                <w:bCs/>
                <w:sz w:val="18"/>
                <w:szCs w:val="18"/>
              </w:rPr>
              <w:t>Licitante</w:t>
            </w:r>
          </w:p>
        </w:tc>
        <w:tc>
          <w:tcPr>
            <w:tcW w:w="3756" w:type="pct"/>
            <w:shd w:val="clear" w:color="auto" w:fill="D9D9D9"/>
            <w:vAlign w:val="center"/>
          </w:tcPr>
          <w:p w14:paraId="659C6024" w14:textId="77777777" w:rsidR="000C0A30" w:rsidRPr="00A83A55" w:rsidRDefault="000C0A30" w:rsidP="00395409">
            <w:pPr>
              <w:jc w:val="center"/>
              <w:rPr>
                <w:rFonts w:asciiTheme="minorHAnsi" w:hAnsiTheme="minorHAnsi" w:cstheme="minorHAnsi"/>
                <w:b/>
                <w:bCs/>
                <w:sz w:val="18"/>
                <w:szCs w:val="18"/>
              </w:rPr>
            </w:pPr>
            <w:r w:rsidRPr="00A83A55">
              <w:rPr>
                <w:rFonts w:asciiTheme="minorHAnsi" w:hAnsiTheme="minorHAnsi" w:cstheme="minorHAnsi"/>
                <w:b/>
                <w:bCs/>
                <w:sz w:val="18"/>
                <w:szCs w:val="18"/>
              </w:rPr>
              <w:t>Partidas ofertadas  y revisión técnica</w:t>
            </w:r>
          </w:p>
        </w:tc>
      </w:tr>
      <w:tr w:rsidR="00797830" w:rsidRPr="00A83A55" w14:paraId="1C1A8950" w14:textId="77777777" w:rsidTr="00797830">
        <w:trPr>
          <w:trHeight w:val="434"/>
          <w:jc w:val="center"/>
        </w:trPr>
        <w:tc>
          <w:tcPr>
            <w:tcW w:w="231" w:type="pct"/>
            <w:noWrap/>
            <w:vAlign w:val="center"/>
          </w:tcPr>
          <w:p w14:paraId="1EF9E45C" w14:textId="453FD3D0" w:rsidR="00797830" w:rsidRPr="00A83A55" w:rsidRDefault="00797830" w:rsidP="00797830">
            <w:pPr>
              <w:jc w:val="center"/>
              <w:rPr>
                <w:rFonts w:asciiTheme="minorHAnsi" w:hAnsiTheme="minorHAnsi" w:cstheme="minorHAnsi"/>
                <w:b/>
                <w:sz w:val="18"/>
                <w:szCs w:val="18"/>
              </w:rPr>
            </w:pPr>
            <w:r w:rsidRPr="00A83A55">
              <w:rPr>
                <w:rFonts w:asciiTheme="minorHAnsi" w:hAnsiTheme="minorHAnsi" w:cstheme="minorHAnsi"/>
                <w:b/>
                <w:sz w:val="18"/>
                <w:szCs w:val="18"/>
              </w:rPr>
              <w:t>1</w:t>
            </w:r>
          </w:p>
        </w:tc>
        <w:tc>
          <w:tcPr>
            <w:tcW w:w="1013" w:type="pct"/>
            <w:noWrap/>
            <w:vAlign w:val="center"/>
          </w:tcPr>
          <w:p w14:paraId="73BA5D55" w14:textId="391791F9" w:rsidR="00797830" w:rsidRPr="00A83A55" w:rsidRDefault="00797830" w:rsidP="00797830">
            <w:pPr>
              <w:pStyle w:val="Sangradetextonormal"/>
              <w:ind w:left="0"/>
              <w:jc w:val="center"/>
              <w:rPr>
                <w:rFonts w:asciiTheme="minorHAnsi" w:hAnsiTheme="minorHAnsi" w:cstheme="minorHAnsi"/>
                <w:b/>
                <w:sz w:val="18"/>
                <w:szCs w:val="18"/>
              </w:rPr>
            </w:pPr>
            <w:r w:rsidRPr="000D20A6">
              <w:rPr>
                <w:rFonts w:asciiTheme="minorHAnsi" w:hAnsiTheme="minorHAnsi" w:cstheme="minorHAnsi"/>
                <w:b/>
                <w:sz w:val="18"/>
                <w:szCs w:val="18"/>
              </w:rPr>
              <w:t>LLANTERA AGUASCALIENTES S.A DE C.V.</w:t>
            </w:r>
          </w:p>
        </w:tc>
        <w:tc>
          <w:tcPr>
            <w:tcW w:w="3756" w:type="pct"/>
            <w:vAlign w:val="center"/>
          </w:tcPr>
          <w:p w14:paraId="45955C33" w14:textId="7A1DC4DA" w:rsidR="00797830" w:rsidRPr="00A83A55" w:rsidRDefault="00797830" w:rsidP="00797830">
            <w:pPr>
              <w:jc w:val="both"/>
              <w:rPr>
                <w:rFonts w:asciiTheme="minorHAnsi" w:hAnsiTheme="minorHAnsi" w:cstheme="minorHAnsi"/>
                <w:color w:val="000000"/>
                <w:sz w:val="16"/>
                <w:szCs w:val="16"/>
                <w:lang w:eastAsia="es-MX"/>
              </w:rPr>
            </w:pPr>
            <w:r w:rsidRPr="00A83A55">
              <w:rPr>
                <w:rFonts w:asciiTheme="minorHAnsi" w:hAnsiTheme="minorHAnsi" w:cstheme="minorHAnsi"/>
                <w:b/>
                <w:sz w:val="16"/>
                <w:szCs w:val="16"/>
              </w:rPr>
              <w:t xml:space="preserve">Oferta en la partida: </w:t>
            </w:r>
            <w:r w:rsidRPr="00797830">
              <w:rPr>
                <w:rFonts w:asciiTheme="minorHAnsi" w:hAnsiTheme="minorHAnsi" w:cstheme="minorHAnsi"/>
                <w:b/>
                <w:sz w:val="16"/>
                <w:szCs w:val="16"/>
              </w:rPr>
              <w:t>3 (61 subpartidas).</w:t>
            </w:r>
          </w:p>
          <w:p w14:paraId="0DFEE49A" w14:textId="77777777" w:rsidR="00797830" w:rsidRPr="00A83A55" w:rsidRDefault="00797830" w:rsidP="00797830">
            <w:pPr>
              <w:jc w:val="both"/>
              <w:rPr>
                <w:rFonts w:asciiTheme="minorHAnsi" w:hAnsiTheme="minorHAnsi" w:cstheme="minorHAnsi"/>
                <w:color w:val="000000"/>
                <w:sz w:val="16"/>
                <w:szCs w:val="16"/>
                <w:lang w:eastAsia="es-MX"/>
              </w:rPr>
            </w:pPr>
          </w:p>
          <w:p w14:paraId="069493C8" w14:textId="2651D31F" w:rsidR="00797830" w:rsidRDefault="00797830" w:rsidP="00797830">
            <w:pPr>
              <w:spacing w:line="276" w:lineRule="auto"/>
              <w:jc w:val="both"/>
              <w:rPr>
                <w:rFonts w:asciiTheme="minorHAnsi" w:hAnsiTheme="minorHAnsi" w:cstheme="minorHAnsi"/>
                <w:sz w:val="16"/>
                <w:szCs w:val="16"/>
              </w:rPr>
            </w:pPr>
            <w:r w:rsidRPr="00A83A55">
              <w:rPr>
                <w:rFonts w:asciiTheme="minorHAnsi" w:hAnsiTheme="minorHAnsi" w:cstheme="minorHAnsi"/>
                <w:b/>
                <w:sz w:val="16"/>
                <w:szCs w:val="16"/>
              </w:rPr>
              <w:t>Documentos Apartado II</w:t>
            </w:r>
            <w:r w:rsidRPr="00A83A55">
              <w:rPr>
                <w:rFonts w:asciiTheme="minorHAnsi" w:hAnsiTheme="minorHAnsi" w:cstheme="minorHAnsi"/>
                <w:sz w:val="16"/>
                <w:szCs w:val="16"/>
              </w:rPr>
              <w:t xml:space="preserve">, presenta </w:t>
            </w:r>
            <w:proofErr w:type="gramStart"/>
            <w:r w:rsidRPr="00A83A55">
              <w:rPr>
                <w:rFonts w:asciiTheme="minorHAnsi" w:hAnsiTheme="minorHAnsi" w:cstheme="minorHAnsi"/>
                <w:sz w:val="16"/>
                <w:szCs w:val="16"/>
              </w:rPr>
              <w:t xml:space="preserve">y </w:t>
            </w:r>
            <w:r>
              <w:rPr>
                <w:rFonts w:asciiTheme="minorHAnsi" w:hAnsiTheme="minorHAnsi" w:cstheme="minorHAnsi"/>
                <w:sz w:val="16"/>
                <w:szCs w:val="16"/>
              </w:rPr>
              <w:t xml:space="preserve"> no</w:t>
            </w:r>
            <w:proofErr w:type="gramEnd"/>
            <w:r>
              <w:rPr>
                <w:rFonts w:asciiTheme="minorHAnsi" w:hAnsiTheme="minorHAnsi" w:cstheme="minorHAnsi"/>
                <w:sz w:val="16"/>
                <w:szCs w:val="16"/>
              </w:rPr>
              <w:t xml:space="preserve"> </w:t>
            </w:r>
            <w:r w:rsidRPr="00A83A55">
              <w:rPr>
                <w:rFonts w:asciiTheme="minorHAnsi" w:hAnsiTheme="minorHAnsi" w:cstheme="minorHAnsi"/>
                <w:sz w:val="16"/>
                <w:szCs w:val="16"/>
              </w:rPr>
              <w:t>cumple, conforme lo establecido y detallado en los Anexos 1, 1.1 y 2.</w:t>
            </w:r>
            <w:r>
              <w:rPr>
                <w:rFonts w:asciiTheme="minorHAnsi" w:hAnsiTheme="minorHAnsi" w:cstheme="minorHAnsi"/>
                <w:sz w:val="16"/>
                <w:szCs w:val="16"/>
              </w:rPr>
              <w:t xml:space="preserve"> Presentando los siguientes incumplimientos:</w:t>
            </w:r>
          </w:p>
          <w:p w14:paraId="2C1D0CB4" w14:textId="717D10F5" w:rsidR="00797830" w:rsidRDefault="00797830" w:rsidP="00797830">
            <w:pPr>
              <w:spacing w:line="276" w:lineRule="auto"/>
              <w:jc w:val="both"/>
              <w:rPr>
                <w:rFonts w:asciiTheme="minorHAnsi" w:hAnsiTheme="minorHAnsi" w:cstheme="minorHAnsi"/>
                <w:sz w:val="16"/>
                <w:szCs w:val="16"/>
              </w:rPr>
            </w:pPr>
          </w:p>
          <w:p w14:paraId="6600705A" w14:textId="7A9394EC" w:rsidR="00797830" w:rsidRPr="00684062" w:rsidRDefault="00797830" w:rsidP="00797830">
            <w:pPr>
              <w:spacing w:line="276" w:lineRule="auto"/>
              <w:jc w:val="both"/>
              <w:rPr>
                <w:rFonts w:asciiTheme="minorHAnsi" w:hAnsiTheme="minorHAnsi" w:cstheme="minorHAnsi"/>
                <w:b/>
                <w:bCs/>
                <w:sz w:val="16"/>
                <w:szCs w:val="16"/>
              </w:rPr>
            </w:pPr>
            <w:r w:rsidRPr="00684062">
              <w:rPr>
                <w:rFonts w:asciiTheme="minorHAnsi" w:hAnsiTheme="minorHAnsi" w:cstheme="minorHAnsi"/>
                <w:b/>
                <w:bCs/>
                <w:sz w:val="16"/>
                <w:szCs w:val="16"/>
              </w:rPr>
              <w:t>Anexo 1, Punto II.5 Especificaciones técnicas:</w:t>
            </w:r>
          </w:p>
          <w:p w14:paraId="0AC50CCF" w14:textId="2C809DC8" w:rsidR="00797830" w:rsidRDefault="00797830" w:rsidP="00797830">
            <w:pPr>
              <w:spacing w:line="276" w:lineRule="auto"/>
              <w:jc w:val="both"/>
              <w:rPr>
                <w:rFonts w:asciiTheme="minorHAnsi" w:hAnsiTheme="minorHAnsi" w:cstheme="minorHAnsi"/>
                <w:sz w:val="16"/>
                <w:szCs w:val="16"/>
              </w:rPr>
            </w:pPr>
            <w:r>
              <w:rPr>
                <w:rFonts w:asciiTheme="minorHAnsi" w:hAnsiTheme="minorHAnsi" w:cstheme="minorHAnsi"/>
                <w:sz w:val="16"/>
                <w:szCs w:val="16"/>
              </w:rPr>
              <w:t>En la convocatoria se solicita:</w:t>
            </w:r>
          </w:p>
          <w:p w14:paraId="14DA7CD6" w14:textId="77777777" w:rsidR="00797830" w:rsidRPr="00797830" w:rsidRDefault="00797830" w:rsidP="00797830">
            <w:pPr>
              <w:autoSpaceDE w:val="0"/>
              <w:autoSpaceDN w:val="0"/>
              <w:adjustRightInd w:val="0"/>
              <w:jc w:val="both"/>
              <w:rPr>
                <w:rFonts w:asciiTheme="minorHAnsi" w:eastAsia="Calibri" w:hAnsiTheme="minorHAnsi" w:cstheme="minorHAnsi"/>
                <w:i/>
                <w:iCs/>
                <w:color w:val="000000"/>
                <w:sz w:val="16"/>
                <w:szCs w:val="16"/>
              </w:rPr>
            </w:pPr>
            <w:r>
              <w:rPr>
                <w:rFonts w:asciiTheme="minorHAnsi" w:hAnsiTheme="minorHAnsi" w:cstheme="minorHAnsi"/>
                <w:sz w:val="16"/>
                <w:szCs w:val="16"/>
              </w:rPr>
              <w:t>“</w:t>
            </w:r>
            <w:r w:rsidRPr="00684062">
              <w:rPr>
                <w:rFonts w:asciiTheme="minorHAnsi" w:eastAsia="Calibri" w:hAnsiTheme="minorHAnsi" w:cstheme="minorHAnsi"/>
                <w:bCs/>
                <w:i/>
                <w:iCs/>
                <w:color w:val="000000"/>
                <w:sz w:val="16"/>
                <w:szCs w:val="16"/>
              </w:rPr>
              <w:t>Especificaciones técnicas: El licitante</w:t>
            </w:r>
            <w:r w:rsidRPr="00797830">
              <w:rPr>
                <w:rFonts w:asciiTheme="minorHAnsi" w:eastAsia="Calibri" w:hAnsiTheme="minorHAnsi" w:cstheme="minorHAnsi"/>
                <w:i/>
                <w:iCs/>
                <w:color w:val="000000"/>
                <w:sz w:val="16"/>
                <w:szCs w:val="16"/>
              </w:rPr>
              <w:t xml:space="preserve"> deberá presentar su propuesta, con una descripción amplia, detallada y legible de los bienes ofertados, ajustándose a los requisitos mínimos establecidos para los bienes en el </w:t>
            </w:r>
            <w:r w:rsidRPr="00797830">
              <w:rPr>
                <w:rFonts w:asciiTheme="minorHAnsi" w:eastAsia="Calibri" w:hAnsiTheme="minorHAnsi" w:cstheme="minorHAnsi"/>
                <w:b/>
                <w:i/>
                <w:iCs/>
                <w:color w:val="000000"/>
                <w:sz w:val="16"/>
                <w:szCs w:val="16"/>
              </w:rPr>
              <w:t xml:space="preserve">Anexo "1", </w:t>
            </w:r>
            <w:r w:rsidRPr="00797830">
              <w:rPr>
                <w:rFonts w:asciiTheme="minorHAnsi" w:eastAsia="Calibri" w:hAnsiTheme="minorHAnsi" w:cstheme="minorHAnsi"/>
                <w:i/>
                <w:iCs/>
                <w:color w:val="000000"/>
                <w:sz w:val="16"/>
                <w:szCs w:val="16"/>
              </w:rPr>
              <w:t>indicando la partida, descripción, unidad de medida, cantidad, marca y modelo</w:t>
            </w:r>
            <w:r w:rsidRPr="00797830">
              <w:rPr>
                <w:rFonts w:asciiTheme="minorHAnsi" w:eastAsia="Calibri" w:hAnsiTheme="minorHAnsi" w:cstheme="minorHAnsi"/>
                <w:b/>
                <w:i/>
                <w:iCs/>
                <w:color w:val="000000"/>
                <w:sz w:val="16"/>
                <w:szCs w:val="16"/>
              </w:rPr>
              <w:t xml:space="preserve"> </w:t>
            </w:r>
            <w:r w:rsidRPr="00797830">
              <w:rPr>
                <w:rFonts w:asciiTheme="minorHAnsi" w:eastAsia="Calibri" w:hAnsiTheme="minorHAnsi" w:cstheme="minorHAnsi"/>
                <w:i/>
                <w:iCs/>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1CF3E214" w14:textId="77777777" w:rsidR="00797830" w:rsidRPr="00797830" w:rsidRDefault="00797830" w:rsidP="00797830">
            <w:pPr>
              <w:autoSpaceDE w:val="0"/>
              <w:autoSpaceDN w:val="0"/>
              <w:adjustRightInd w:val="0"/>
              <w:jc w:val="both"/>
              <w:rPr>
                <w:rFonts w:asciiTheme="minorHAnsi" w:eastAsia="Calibri" w:hAnsiTheme="minorHAnsi" w:cstheme="minorHAnsi"/>
                <w:b/>
                <w:i/>
                <w:iCs/>
                <w:color w:val="000000"/>
                <w:sz w:val="10"/>
                <w:szCs w:val="10"/>
              </w:rPr>
            </w:pPr>
          </w:p>
          <w:p w14:paraId="5658ECC8" w14:textId="78FB73FC" w:rsidR="00797830" w:rsidRPr="00797830" w:rsidRDefault="00797830" w:rsidP="00797830">
            <w:pPr>
              <w:autoSpaceDE w:val="0"/>
              <w:autoSpaceDN w:val="0"/>
              <w:adjustRightInd w:val="0"/>
              <w:jc w:val="both"/>
              <w:rPr>
                <w:rFonts w:asciiTheme="minorHAnsi" w:eastAsia="Calibri" w:hAnsiTheme="minorHAnsi" w:cstheme="minorHAnsi"/>
                <w:b/>
                <w:i/>
                <w:iCs/>
                <w:color w:val="000000"/>
                <w:sz w:val="12"/>
                <w:szCs w:val="10"/>
              </w:rPr>
            </w:pPr>
            <w:r w:rsidRPr="00797830">
              <w:rPr>
                <w:rFonts w:asciiTheme="minorHAnsi" w:eastAsia="Calibri" w:hAnsiTheme="minorHAnsi" w:cstheme="minorHAnsi"/>
                <w:b/>
                <w:i/>
                <w:iCs/>
                <w:color w:val="000000"/>
                <w:sz w:val="12"/>
                <w:szCs w:val="10"/>
              </w:rPr>
              <w:t>Se deberán entregar los anexos correspondientes, según en las partidas para las cuales presenten propuesta.”</w:t>
            </w:r>
          </w:p>
          <w:p w14:paraId="0CF61D1A" w14:textId="619D7D2F" w:rsidR="00797830" w:rsidRDefault="00797830" w:rsidP="00797830">
            <w:pPr>
              <w:spacing w:line="276" w:lineRule="auto"/>
              <w:jc w:val="both"/>
              <w:rPr>
                <w:rFonts w:asciiTheme="minorHAnsi" w:eastAsia="Calibri" w:hAnsiTheme="minorHAnsi" w:cstheme="minorHAnsi"/>
                <w:color w:val="000000"/>
                <w:sz w:val="14"/>
                <w:szCs w:val="14"/>
              </w:rPr>
            </w:pPr>
          </w:p>
          <w:p w14:paraId="71D870FA" w14:textId="485412E0" w:rsidR="00797830" w:rsidRPr="00684062" w:rsidRDefault="00797830" w:rsidP="00797830">
            <w:pPr>
              <w:spacing w:line="276" w:lineRule="auto"/>
              <w:jc w:val="both"/>
              <w:rPr>
                <w:rFonts w:asciiTheme="minorHAnsi" w:eastAsia="Calibri" w:hAnsiTheme="minorHAnsi" w:cstheme="minorHAnsi"/>
                <w:color w:val="000000"/>
                <w:sz w:val="16"/>
                <w:szCs w:val="16"/>
              </w:rPr>
            </w:pPr>
            <w:r w:rsidRPr="00684062">
              <w:rPr>
                <w:rFonts w:asciiTheme="minorHAnsi" w:eastAsia="Calibri" w:hAnsiTheme="minorHAnsi" w:cstheme="minorHAnsi"/>
                <w:color w:val="000000"/>
                <w:sz w:val="16"/>
                <w:szCs w:val="16"/>
              </w:rPr>
              <w:t xml:space="preserve">El participante No Presenta Anexo”1” </w:t>
            </w:r>
            <w:proofErr w:type="spellStart"/>
            <w:r w:rsidRPr="00684062">
              <w:rPr>
                <w:rFonts w:asciiTheme="minorHAnsi" w:eastAsia="Calibri" w:hAnsiTheme="minorHAnsi" w:cstheme="minorHAnsi"/>
                <w:color w:val="000000"/>
                <w:sz w:val="16"/>
                <w:szCs w:val="16"/>
              </w:rPr>
              <w:t>confome</w:t>
            </w:r>
            <w:proofErr w:type="spellEnd"/>
            <w:r w:rsidRPr="00684062">
              <w:rPr>
                <w:rFonts w:asciiTheme="minorHAnsi" w:eastAsia="Calibri" w:hAnsiTheme="minorHAnsi" w:cstheme="minorHAnsi"/>
                <w:color w:val="000000"/>
                <w:sz w:val="16"/>
                <w:szCs w:val="16"/>
              </w:rPr>
              <w:t xml:space="preserve"> lo solicitado en la convocatoria, por lo que incumple con el requisito.</w:t>
            </w:r>
          </w:p>
          <w:p w14:paraId="5C650180" w14:textId="655F306E" w:rsidR="00797830" w:rsidRDefault="00797830" w:rsidP="00797830">
            <w:pPr>
              <w:spacing w:line="276" w:lineRule="auto"/>
              <w:jc w:val="both"/>
              <w:rPr>
                <w:rFonts w:asciiTheme="minorHAnsi" w:eastAsia="Calibri" w:hAnsiTheme="minorHAnsi" w:cstheme="minorHAnsi"/>
                <w:color w:val="000000"/>
                <w:sz w:val="16"/>
                <w:szCs w:val="16"/>
              </w:rPr>
            </w:pPr>
          </w:p>
          <w:p w14:paraId="0FD1D59D" w14:textId="77777777" w:rsidR="00684062" w:rsidRPr="00684062" w:rsidRDefault="00684062" w:rsidP="00797830">
            <w:pPr>
              <w:spacing w:line="276" w:lineRule="auto"/>
              <w:jc w:val="both"/>
              <w:rPr>
                <w:rFonts w:asciiTheme="minorHAnsi" w:eastAsia="Calibri" w:hAnsiTheme="minorHAnsi" w:cstheme="minorHAnsi"/>
                <w:color w:val="000000"/>
                <w:sz w:val="16"/>
                <w:szCs w:val="16"/>
              </w:rPr>
            </w:pPr>
          </w:p>
          <w:p w14:paraId="16478621" w14:textId="3AB49A01" w:rsidR="00797830" w:rsidRPr="00684062" w:rsidRDefault="00797830" w:rsidP="00797830">
            <w:pPr>
              <w:spacing w:line="276" w:lineRule="auto"/>
              <w:jc w:val="both"/>
              <w:rPr>
                <w:rFonts w:asciiTheme="minorHAnsi" w:eastAsia="Calibri" w:hAnsiTheme="minorHAnsi" w:cstheme="minorHAnsi"/>
                <w:b/>
                <w:bCs/>
                <w:color w:val="000000"/>
                <w:sz w:val="16"/>
                <w:szCs w:val="16"/>
              </w:rPr>
            </w:pPr>
            <w:r w:rsidRPr="00684062">
              <w:rPr>
                <w:rFonts w:asciiTheme="minorHAnsi" w:eastAsia="Calibri" w:hAnsiTheme="minorHAnsi" w:cstheme="minorHAnsi"/>
                <w:b/>
                <w:bCs/>
                <w:color w:val="000000"/>
                <w:sz w:val="16"/>
                <w:szCs w:val="16"/>
              </w:rPr>
              <w:t>Anexo 2, Punto II.2.7 Constancia de situación fiscal del INFONAVIT:</w:t>
            </w:r>
          </w:p>
          <w:p w14:paraId="0942842D" w14:textId="77777777" w:rsidR="00797830" w:rsidRPr="00684062" w:rsidRDefault="00797830" w:rsidP="00797830">
            <w:pPr>
              <w:ind w:right="-28"/>
              <w:jc w:val="both"/>
              <w:rPr>
                <w:rFonts w:ascii="Calibri" w:hAnsi="Calibri" w:cs="Calibri"/>
                <w:sz w:val="16"/>
                <w:szCs w:val="16"/>
              </w:rPr>
            </w:pPr>
            <w:r w:rsidRPr="00684062">
              <w:rPr>
                <w:rFonts w:ascii="Calibri" w:hAnsi="Calibri" w:cs="Calibri"/>
                <w:sz w:val="16"/>
                <w:szCs w:val="16"/>
              </w:rPr>
              <w:t>En la convocatoria se solicita:</w:t>
            </w:r>
          </w:p>
          <w:p w14:paraId="57D57ACD" w14:textId="77777777" w:rsidR="00797830" w:rsidRPr="00684062" w:rsidRDefault="00797830" w:rsidP="00797830">
            <w:pPr>
              <w:ind w:right="-28"/>
              <w:jc w:val="both"/>
              <w:rPr>
                <w:rFonts w:ascii="Calibri" w:hAnsi="Calibri" w:cs="Calibri"/>
                <w:sz w:val="16"/>
                <w:szCs w:val="16"/>
              </w:rPr>
            </w:pPr>
          </w:p>
          <w:p w14:paraId="33D4FD1D" w14:textId="77777777" w:rsidR="00797830" w:rsidRPr="00684062" w:rsidRDefault="00797830" w:rsidP="00797830">
            <w:pPr>
              <w:contextualSpacing/>
              <w:jc w:val="both"/>
              <w:rPr>
                <w:rFonts w:ascii="Calibri" w:eastAsia="Calibri" w:hAnsi="Calibri" w:cs="Calibri"/>
                <w:i/>
                <w:iCs/>
                <w:color w:val="000000"/>
                <w:sz w:val="16"/>
                <w:szCs w:val="16"/>
              </w:rPr>
            </w:pPr>
            <w:r w:rsidRPr="00684062">
              <w:rPr>
                <w:rFonts w:ascii="Calibri" w:eastAsia="Calibri" w:hAnsi="Calibri" w:cs="Calibri"/>
                <w:b/>
                <w:color w:val="000000"/>
                <w:sz w:val="16"/>
                <w:szCs w:val="16"/>
              </w:rPr>
              <w:t>“</w:t>
            </w:r>
            <w:r w:rsidRPr="00684062">
              <w:rPr>
                <w:rFonts w:ascii="Calibri" w:eastAsia="Calibri" w:hAnsi="Calibri" w:cs="Calibri"/>
                <w:bCs/>
                <w:i/>
                <w:iCs/>
                <w:color w:val="000000"/>
                <w:sz w:val="16"/>
                <w:szCs w:val="16"/>
              </w:rPr>
              <w:t>Constancia de situación fiscal del INFONAVIT*, Según</w:t>
            </w:r>
            <w:r w:rsidRPr="00684062">
              <w:rPr>
                <w:rFonts w:ascii="Calibri" w:eastAsia="Calibri" w:hAnsi="Calibri" w:cs="Calibri"/>
                <w:i/>
                <w:iCs/>
                <w:color w:val="000000"/>
                <w:sz w:val="16"/>
                <w:szCs w:val="16"/>
              </w:rPr>
              <w:t xml:space="preserve"> las Reglas para la Obtención de la Constancia de situación fiscal en Materia de Aportaciones Patronales y Entero de descuentos, Código Fiscal de la Federación, Artículo 32-D……</w:t>
            </w:r>
          </w:p>
          <w:p w14:paraId="0CFF17EE" w14:textId="77777777" w:rsidR="00797830" w:rsidRPr="00684062" w:rsidRDefault="00797830" w:rsidP="00797830">
            <w:pPr>
              <w:spacing w:after="160" w:line="259" w:lineRule="auto"/>
              <w:contextualSpacing/>
              <w:jc w:val="both"/>
              <w:rPr>
                <w:rFonts w:asciiTheme="minorHAnsi" w:eastAsia="Calibri" w:hAnsiTheme="minorHAnsi" w:cstheme="minorHAnsi"/>
                <w:i/>
                <w:iCs/>
                <w:color w:val="000000"/>
                <w:sz w:val="16"/>
                <w:szCs w:val="16"/>
              </w:rPr>
            </w:pPr>
            <w:r w:rsidRPr="00684062">
              <w:rPr>
                <w:rFonts w:asciiTheme="minorHAnsi" w:eastAsia="Calibri" w:hAnsiTheme="minorHAnsi" w:cstheme="minorHAnsi"/>
                <w:i/>
                <w:iCs/>
                <w:color w:val="000000"/>
                <w:sz w:val="16"/>
                <w:szCs w:val="16"/>
              </w:rPr>
              <w:t xml:space="preserve">(A excepción de la constancia número 2.6, deberán presentarse las diversas opiniones de cumplimiento, vigentes, en sentido positivo o sin adeudo, con una vigencia no mayor a 30 días de la fecha del acto de Recepción y Apertura de Propuestas, es decir, dentro de una vigencia del </w:t>
            </w:r>
            <w:r w:rsidRPr="00684062">
              <w:rPr>
                <w:rFonts w:asciiTheme="minorHAnsi" w:eastAsia="Calibri" w:hAnsiTheme="minorHAnsi" w:cstheme="minorHAnsi"/>
                <w:bCs/>
                <w:i/>
                <w:iCs/>
                <w:color w:val="000000"/>
                <w:sz w:val="16"/>
                <w:szCs w:val="16"/>
              </w:rPr>
              <w:t>28 de febrero al 31 de marzo de 2026</w:t>
            </w:r>
            <w:r w:rsidRPr="00684062">
              <w:rPr>
                <w:rFonts w:asciiTheme="minorHAnsi" w:eastAsia="Calibri" w:hAnsiTheme="minorHAnsi" w:cstheme="minorHAnsi"/>
                <w:i/>
                <w:iCs/>
                <w:color w:val="000000"/>
                <w:sz w:val="16"/>
                <w:szCs w:val="16"/>
              </w:rPr>
              <w:t>).</w:t>
            </w:r>
          </w:p>
          <w:p w14:paraId="3145C97F" w14:textId="77777777" w:rsidR="00797830" w:rsidRPr="00684062" w:rsidRDefault="00797830" w:rsidP="00797830">
            <w:pPr>
              <w:contextualSpacing/>
              <w:jc w:val="both"/>
              <w:rPr>
                <w:rFonts w:ascii="Calibri" w:eastAsia="Calibri" w:hAnsi="Calibri" w:cs="Calibri"/>
                <w:i/>
                <w:iCs/>
                <w:color w:val="000000"/>
                <w:sz w:val="16"/>
                <w:szCs w:val="16"/>
              </w:rPr>
            </w:pPr>
          </w:p>
          <w:p w14:paraId="5D4FE447" w14:textId="77777777" w:rsidR="00797830" w:rsidRPr="00684062" w:rsidRDefault="00797830" w:rsidP="00797830">
            <w:pPr>
              <w:spacing w:after="160" w:line="259" w:lineRule="auto"/>
              <w:contextualSpacing/>
              <w:jc w:val="both"/>
              <w:rPr>
                <w:rFonts w:ascii="Calibri" w:hAnsi="Calibri" w:cs="Calibri"/>
                <w:sz w:val="16"/>
                <w:szCs w:val="16"/>
              </w:rPr>
            </w:pPr>
            <w:r w:rsidRPr="00684062">
              <w:rPr>
                <w:rFonts w:asciiTheme="minorHAnsi" w:eastAsia="Calibri" w:hAnsiTheme="minorHAnsi" w:cstheme="minorHAnsi"/>
                <w:i/>
                <w:iCs/>
                <w:color w:val="000000"/>
                <w:sz w:val="16"/>
                <w:szCs w:val="16"/>
              </w:rPr>
              <w:t xml:space="preserve">* </w:t>
            </w:r>
            <w:r w:rsidRPr="00684062">
              <w:rPr>
                <w:rFonts w:asciiTheme="minorHAnsi" w:eastAsia="Calibri" w:hAnsiTheme="minorHAnsi" w:cstheme="minorHAnsi"/>
                <w:b/>
                <w:bCs/>
                <w:i/>
                <w:iCs/>
                <w:color w:val="000000"/>
                <w:sz w:val="16"/>
                <w:szCs w:val="16"/>
              </w:rPr>
              <w:t>Las opiniones de cumplimientos de obligaciones fiscales SAT, IMSS, INFONAVIT, SEFI, deberán presentarse al corriente, sin adeudo, con opinión positiva, vigentes y sin excepción</w:t>
            </w:r>
            <w:r w:rsidRPr="00684062">
              <w:rPr>
                <w:rFonts w:asciiTheme="minorHAnsi" w:eastAsia="Calibri" w:hAnsiTheme="minorHAnsi" w:cstheme="minorHAnsi"/>
                <w:bCs/>
                <w:i/>
                <w:iCs/>
                <w:color w:val="000000"/>
                <w:sz w:val="16"/>
                <w:szCs w:val="16"/>
              </w:rPr>
              <w:t>, con el código de validación QR,</w:t>
            </w:r>
            <w:r w:rsidRPr="00684062">
              <w:rPr>
                <w:rFonts w:asciiTheme="minorHAnsi" w:eastAsia="Calibri" w:hAnsiTheme="minorHAnsi" w:cstheme="minorHAnsi"/>
                <w:i/>
                <w:iCs/>
                <w:color w:val="000000"/>
                <w:sz w:val="16"/>
                <w:szCs w:val="16"/>
              </w:rPr>
              <w:t xml:space="preserve"> mismo que deberá estar legible; en caso contrario, se procederá conforme a lo establecido en el numeral III.</w:t>
            </w:r>
            <w:r w:rsidRPr="00684062">
              <w:rPr>
                <w:sz w:val="16"/>
                <w:szCs w:val="16"/>
              </w:rPr>
              <w:t xml:space="preserve"> </w:t>
            </w:r>
            <w:r w:rsidRPr="00684062">
              <w:rPr>
                <w:rFonts w:asciiTheme="minorHAnsi" w:eastAsia="Calibri" w:hAnsiTheme="minorHAnsi" w:cstheme="minorHAnsi"/>
                <w:i/>
                <w:iCs/>
                <w:color w:val="000000"/>
                <w:sz w:val="16"/>
                <w:szCs w:val="16"/>
              </w:rPr>
              <w:t>Requisitos y consideraciones, A) DESECHAMIENTO DE PROPUESTAS. Subnumeral 12.”</w:t>
            </w:r>
          </w:p>
          <w:p w14:paraId="5CF55B25" w14:textId="77777777" w:rsidR="00797830" w:rsidRPr="00684062" w:rsidRDefault="00797830" w:rsidP="00797830">
            <w:pPr>
              <w:ind w:right="-28"/>
              <w:jc w:val="both"/>
              <w:rPr>
                <w:rFonts w:ascii="Calibri" w:hAnsi="Calibri" w:cs="Calibri"/>
                <w:sz w:val="16"/>
                <w:szCs w:val="16"/>
              </w:rPr>
            </w:pPr>
          </w:p>
          <w:p w14:paraId="4BB69519" w14:textId="77777777" w:rsidR="00797830" w:rsidRPr="00684062" w:rsidRDefault="00797830" w:rsidP="00797830">
            <w:pPr>
              <w:ind w:right="-28"/>
              <w:jc w:val="both"/>
              <w:rPr>
                <w:rFonts w:ascii="Calibri" w:hAnsi="Calibri" w:cs="Calibri"/>
                <w:sz w:val="16"/>
                <w:szCs w:val="16"/>
              </w:rPr>
            </w:pPr>
            <w:r w:rsidRPr="00684062">
              <w:rPr>
                <w:rFonts w:ascii="Calibri" w:hAnsi="Calibri" w:cs="Calibri"/>
                <w:sz w:val="16"/>
                <w:szCs w:val="16"/>
              </w:rPr>
              <w:t xml:space="preserve">El participante presenta captura de pantalla de la </w:t>
            </w:r>
            <w:proofErr w:type="spellStart"/>
            <w:r w:rsidRPr="00684062">
              <w:rPr>
                <w:rFonts w:ascii="Calibri" w:hAnsi="Calibri" w:cs="Calibri"/>
                <w:sz w:val="16"/>
                <w:szCs w:val="16"/>
              </w:rPr>
              <w:t>pagina</w:t>
            </w:r>
            <w:proofErr w:type="spellEnd"/>
            <w:r w:rsidRPr="00684062">
              <w:rPr>
                <w:rFonts w:ascii="Calibri" w:hAnsi="Calibri" w:cs="Calibri"/>
                <w:sz w:val="16"/>
                <w:szCs w:val="16"/>
              </w:rPr>
              <w:t xml:space="preserve"> Infonavit.org.mx, de estar en mantenimiento.</w:t>
            </w:r>
          </w:p>
          <w:p w14:paraId="3682C72F" w14:textId="77777777" w:rsidR="00797830" w:rsidRPr="00684062" w:rsidRDefault="00797830" w:rsidP="00797830">
            <w:pPr>
              <w:ind w:right="-28"/>
              <w:jc w:val="both"/>
              <w:rPr>
                <w:rFonts w:ascii="Calibri" w:hAnsi="Calibri" w:cs="Calibri"/>
                <w:sz w:val="16"/>
                <w:szCs w:val="16"/>
              </w:rPr>
            </w:pPr>
          </w:p>
          <w:p w14:paraId="52202D84" w14:textId="77777777" w:rsidR="00797830" w:rsidRDefault="00797830" w:rsidP="00797830">
            <w:pPr>
              <w:ind w:right="-28"/>
              <w:jc w:val="both"/>
              <w:rPr>
                <w:rFonts w:ascii="Calibri" w:hAnsi="Calibri" w:cs="Calibri"/>
                <w:sz w:val="16"/>
                <w:szCs w:val="16"/>
              </w:rPr>
            </w:pPr>
            <w:r w:rsidRPr="00AC347D">
              <w:rPr>
                <w:rFonts w:ascii="Calibri" w:hAnsi="Calibri" w:cs="Calibri"/>
                <w:noProof/>
                <w:sz w:val="16"/>
                <w:szCs w:val="16"/>
                <w:lang w:val="es-MX" w:eastAsia="es-MX"/>
              </w:rPr>
              <w:lastRenderedPageBreak/>
              <w:drawing>
                <wp:inline distT="0" distB="0" distL="0" distR="0" wp14:anchorId="2290F4AF" wp14:editId="2E07A6EE">
                  <wp:extent cx="3009773" cy="2235962"/>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9031" cy="2242839"/>
                          </a:xfrm>
                          <a:prstGeom prst="rect">
                            <a:avLst/>
                          </a:prstGeom>
                        </pic:spPr>
                      </pic:pic>
                    </a:graphicData>
                  </a:graphic>
                </wp:inline>
              </w:drawing>
            </w:r>
          </w:p>
          <w:p w14:paraId="377EF9D2" w14:textId="77777777" w:rsidR="00797830" w:rsidRDefault="00797830" w:rsidP="00797830">
            <w:pPr>
              <w:ind w:right="-28"/>
              <w:jc w:val="both"/>
              <w:rPr>
                <w:rFonts w:ascii="Calibri" w:hAnsi="Calibri" w:cs="Calibri"/>
                <w:sz w:val="16"/>
                <w:szCs w:val="16"/>
              </w:rPr>
            </w:pPr>
          </w:p>
          <w:p w14:paraId="1D42B11A" w14:textId="6EBBC796" w:rsidR="00797830" w:rsidRPr="00684062" w:rsidRDefault="00797830" w:rsidP="00797830">
            <w:pPr>
              <w:ind w:right="-28"/>
              <w:jc w:val="both"/>
              <w:rPr>
                <w:rFonts w:ascii="Calibri" w:hAnsi="Calibri" w:cs="Calibri"/>
                <w:sz w:val="16"/>
                <w:szCs w:val="16"/>
              </w:rPr>
            </w:pPr>
            <w:r>
              <w:rPr>
                <w:rFonts w:ascii="Calibri" w:hAnsi="Calibri" w:cs="Calibri"/>
                <w:sz w:val="16"/>
                <w:szCs w:val="16"/>
              </w:rPr>
              <w:t>Expuesto lo anterior el participante no cumple con lo solicitado</w:t>
            </w:r>
            <w:r w:rsidR="00684062">
              <w:rPr>
                <w:rFonts w:ascii="Calibri" w:hAnsi="Calibri" w:cs="Calibri"/>
                <w:sz w:val="16"/>
                <w:szCs w:val="16"/>
              </w:rPr>
              <w:t xml:space="preserve"> ya </w:t>
            </w:r>
            <w:r w:rsidR="00684062" w:rsidRPr="00684062">
              <w:rPr>
                <w:rFonts w:ascii="Calibri" w:hAnsi="Calibri" w:cs="Calibri"/>
                <w:sz w:val="16"/>
                <w:szCs w:val="16"/>
              </w:rPr>
              <w:t xml:space="preserve">que </w:t>
            </w:r>
            <w:r w:rsidR="00684062" w:rsidRPr="00684062">
              <w:rPr>
                <w:rFonts w:asciiTheme="minorHAnsi" w:hAnsiTheme="minorHAnsi" w:cstheme="minorHAnsi"/>
                <w:sz w:val="16"/>
                <w:szCs w:val="16"/>
              </w:rPr>
              <w:t>no es posible determinar si tiene o no créditos fiscales a su cargo, firmes o no; al no haber exhibido las Opiniones o Constancias</w:t>
            </w:r>
          </w:p>
          <w:p w14:paraId="3D84FE7E" w14:textId="137B6C3B" w:rsidR="00797830" w:rsidRDefault="00797830" w:rsidP="00797830">
            <w:pPr>
              <w:spacing w:line="276" w:lineRule="auto"/>
              <w:jc w:val="both"/>
              <w:rPr>
                <w:rFonts w:asciiTheme="minorHAnsi" w:eastAsia="Calibri" w:hAnsiTheme="minorHAnsi" w:cstheme="minorHAnsi"/>
                <w:color w:val="000000"/>
                <w:sz w:val="14"/>
                <w:szCs w:val="14"/>
              </w:rPr>
            </w:pPr>
          </w:p>
          <w:p w14:paraId="00F3CE1B" w14:textId="37451868" w:rsidR="00376443" w:rsidRDefault="00376443" w:rsidP="00797830">
            <w:pPr>
              <w:spacing w:line="276" w:lineRule="auto"/>
              <w:jc w:val="both"/>
              <w:rPr>
                <w:rFonts w:asciiTheme="minorHAnsi" w:eastAsia="Calibri" w:hAnsiTheme="minorHAnsi" w:cstheme="minorHAnsi"/>
                <w:color w:val="000000"/>
                <w:sz w:val="14"/>
                <w:szCs w:val="14"/>
              </w:rPr>
            </w:pPr>
          </w:p>
          <w:p w14:paraId="70C6309C" w14:textId="1F720BCD" w:rsidR="00376443" w:rsidRDefault="00376443" w:rsidP="00797830">
            <w:pPr>
              <w:spacing w:line="276" w:lineRule="auto"/>
              <w:jc w:val="both"/>
              <w:rPr>
                <w:rFonts w:asciiTheme="minorHAnsi" w:eastAsia="Calibri" w:hAnsiTheme="minorHAnsi" w:cstheme="minorHAnsi"/>
                <w:color w:val="000000"/>
                <w:sz w:val="14"/>
                <w:szCs w:val="14"/>
              </w:rPr>
            </w:pPr>
          </w:p>
          <w:p w14:paraId="753B72F6" w14:textId="77777777" w:rsidR="00376443" w:rsidRPr="00684062" w:rsidRDefault="00376443" w:rsidP="00797830">
            <w:pPr>
              <w:spacing w:line="276" w:lineRule="auto"/>
              <w:jc w:val="both"/>
              <w:rPr>
                <w:rFonts w:asciiTheme="minorHAnsi" w:eastAsia="Calibri" w:hAnsiTheme="minorHAnsi" w:cstheme="minorHAnsi"/>
                <w:color w:val="000000"/>
                <w:sz w:val="14"/>
                <w:szCs w:val="14"/>
              </w:rPr>
            </w:pPr>
          </w:p>
          <w:p w14:paraId="53B30E1B" w14:textId="77777777" w:rsidR="00684062" w:rsidRPr="00684062" w:rsidRDefault="00684062" w:rsidP="00684062">
            <w:pPr>
              <w:spacing w:line="276" w:lineRule="auto"/>
              <w:jc w:val="both"/>
              <w:rPr>
                <w:rFonts w:asciiTheme="minorHAnsi" w:eastAsia="Calibri" w:hAnsiTheme="minorHAnsi" w:cstheme="minorHAnsi"/>
                <w:b/>
                <w:bCs/>
                <w:color w:val="000000"/>
                <w:sz w:val="16"/>
                <w:szCs w:val="16"/>
              </w:rPr>
            </w:pPr>
            <w:r w:rsidRPr="00684062">
              <w:rPr>
                <w:rFonts w:asciiTheme="minorHAnsi" w:eastAsia="Calibri" w:hAnsiTheme="minorHAnsi" w:cstheme="minorHAnsi"/>
                <w:b/>
                <w:bCs/>
                <w:color w:val="000000"/>
                <w:sz w:val="16"/>
                <w:szCs w:val="16"/>
              </w:rPr>
              <w:t>Anexo 2, Punto II.2.8, Anexo 2, Punto II.2.7 Constancia de situación fiscal del INFONAVIT:</w:t>
            </w:r>
          </w:p>
          <w:p w14:paraId="198D7AC3" w14:textId="3C958E17" w:rsidR="00684062" w:rsidRDefault="00684062" w:rsidP="00684062">
            <w:pPr>
              <w:spacing w:line="276" w:lineRule="auto"/>
              <w:jc w:val="both"/>
              <w:rPr>
                <w:rFonts w:asciiTheme="minorHAnsi" w:eastAsia="Calibri" w:hAnsiTheme="minorHAnsi" w:cstheme="minorHAnsi"/>
                <w:color w:val="000000"/>
                <w:sz w:val="16"/>
                <w:szCs w:val="16"/>
              </w:rPr>
            </w:pPr>
            <w:r w:rsidRPr="00684062">
              <w:rPr>
                <w:rFonts w:asciiTheme="minorHAnsi" w:eastAsia="Calibri" w:hAnsiTheme="minorHAnsi" w:cstheme="minorHAnsi"/>
                <w:color w:val="000000"/>
                <w:sz w:val="16"/>
                <w:szCs w:val="16"/>
              </w:rPr>
              <w:t>En la convocatoria se solicita:</w:t>
            </w:r>
          </w:p>
          <w:p w14:paraId="7DC6257C" w14:textId="15B7A7D5" w:rsidR="00684062" w:rsidRPr="00684062" w:rsidRDefault="00684062" w:rsidP="00684062">
            <w:pPr>
              <w:jc w:val="both"/>
              <w:rPr>
                <w:rFonts w:ascii="Calibri" w:eastAsia="Calibri" w:hAnsi="Calibri" w:cs="Calibri"/>
                <w:bCs/>
                <w:i/>
                <w:iCs/>
                <w:color w:val="000000"/>
                <w:sz w:val="14"/>
                <w:szCs w:val="14"/>
              </w:rPr>
            </w:pPr>
            <w:r w:rsidRPr="0032719B">
              <w:rPr>
                <w:rFonts w:ascii="Calibri" w:hAnsi="Calibri" w:cs="Calibri"/>
                <w:i/>
                <w:iCs/>
                <w:sz w:val="16"/>
                <w:szCs w:val="16"/>
              </w:rPr>
              <w:t>“</w:t>
            </w:r>
            <w:r w:rsidRPr="00684062">
              <w:rPr>
                <w:rFonts w:ascii="Calibri" w:eastAsia="Calibri" w:hAnsi="Calibri" w:cs="Calibri"/>
                <w:bCs/>
                <w:i/>
                <w:iCs/>
                <w:color w:val="000000"/>
                <w:sz w:val="14"/>
                <w:szCs w:val="14"/>
              </w:rPr>
              <w:t xml:space="preserve">Opinión de Situación Fiscal de Cumplimiento de Obligaciones Estatales emitida por la Secretaría de Finanzas del Estado de </w:t>
            </w:r>
            <w:proofErr w:type="gramStart"/>
            <w:r w:rsidRPr="00684062">
              <w:rPr>
                <w:rFonts w:ascii="Calibri" w:eastAsia="Calibri" w:hAnsi="Calibri" w:cs="Calibri"/>
                <w:bCs/>
                <w:i/>
                <w:iCs/>
                <w:color w:val="000000"/>
                <w:sz w:val="14"/>
                <w:szCs w:val="14"/>
              </w:rPr>
              <w:t>Aguascalientes.*</w:t>
            </w:r>
            <w:proofErr w:type="gramEnd"/>
            <w:r w:rsidRPr="00684062">
              <w:rPr>
                <w:rFonts w:ascii="Calibri" w:eastAsia="Calibri" w:hAnsi="Calibri" w:cs="Calibri"/>
                <w:bCs/>
                <w:i/>
                <w:iCs/>
                <w:color w:val="000000"/>
                <w:sz w:val="14"/>
                <w:szCs w:val="14"/>
              </w:rPr>
              <w:t>*</w:t>
            </w:r>
          </w:p>
          <w:p w14:paraId="35990A12" w14:textId="77777777" w:rsidR="00684062" w:rsidRPr="00684062" w:rsidRDefault="00684062" w:rsidP="00684062">
            <w:pPr>
              <w:spacing w:after="160" w:line="259" w:lineRule="auto"/>
              <w:contextualSpacing/>
              <w:jc w:val="both"/>
              <w:rPr>
                <w:rFonts w:asciiTheme="minorHAnsi" w:eastAsia="Calibri" w:hAnsiTheme="minorHAnsi" w:cstheme="minorHAnsi"/>
                <w:b/>
                <w:bCs/>
                <w:i/>
                <w:iCs/>
                <w:color w:val="000000"/>
                <w:sz w:val="14"/>
                <w:szCs w:val="14"/>
              </w:rPr>
            </w:pPr>
            <w:r w:rsidRPr="00684062">
              <w:rPr>
                <w:rFonts w:asciiTheme="minorHAnsi" w:eastAsia="Calibri" w:hAnsiTheme="minorHAnsi" w:cstheme="minorHAnsi"/>
                <w:bCs/>
                <w:i/>
                <w:iCs/>
                <w:color w:val="000000"/>
                <w:sz w:val="14"/>
                <w:szCs w:val="14"/>
              </w:rPr>
              <w:t>(A excepción de la constancia número</w:t>
            </w:r>
            <w:r w:rsidRPr="00684062">
              <w:rPr>
                <w:rFonts w:asciiTheme="minorHAnsi" w:eastAsia="Calibri" w:hAnsiTheme="minorHAnsi" w:cstheme="minorHAnsi"/>
                <w:i/>
                <w:iCs/>
                <w:color w:val="000000"/>
                <w:sz w:val="14"/>
                <w:szCs w:val="14"/>
              </w:rPr>
              <w:t xml:space="preserve"> 2.6, deberán presentarse las diversas opiniones de cumplimiento, vigentes, </w:t>
            </w:r>
            <w:r w:rsidRPr="00684062">
              <w:rPr>
                <w:rFonts w:asciiTheme="minorHAnsi" w:eastAsia="Calibri" w:hAnsiTheme="minorHAnsi" w:cstheme="minorHAnsi"/>
                <w:b/>
                <w:bCs/>
                <w:i/>
                <w:iCs/>
                <w:color w:val="000000"/>
                <w:sz w:val="14"/>
                <w:szCs w:val="14"/>
              </w:rPr>
              <w:t>en sentido positivo o sin adeudo</w:t>
            </w:r>
            <w:r w:rsidRPr="00684062">
              <w:rPr>
                <w:rFonts w:asciiTheme="minorHAnsi" w:eastAsia="Calibri" w:hAnsiTheme="minorHAnsi" w:cstheme="minorHAnsi"/>
                <w:i/>
                <w:iCs/>
                <w:color w:val="000000"/>
                <w:sz w:val="14"/>
                <w:szCs w:val="14"/>
              </w:rPr>
              <w:t xml:space="preserve">, con una vigencia no mayor a 30 días de la fecha del acto de Recepción y Apertura de Propuestas, es decir, dentro de una vigencia </w:t>
            </w:r>
            <w:r w:rsidRPr="00684062">
              <w:rPr>
                <w:rFonts w:asciiTheme="minorHAnsi" w:eastAsia="Calibri" w:hAnsiTheme="minorHAnsi" w:cstheme="minorHAnsi"/>
                <w:b/>
                <w:bCs/>
                <w:i/>
                <w:iCs/>
                <w:color w:val="000000"/>
                <w:sz w:val="14"/>
                <w:szCs w:val="14"/>
              </w:rPr>
              <w:t>del 28 de febrero al 31 de marzo de 2026).”</w:t>
            </w:r>
          </w:p>
          <w:p w14:paraId="4B24307A" w14:textId="58CC8BC7" w:rsidR="00684062" w:rsidRDefault="00684062" w:rsidP="00684062">
            <w:pPr>
              <w:tabs>
                <w:tab w:val="left" w:pos="9214"/>
              </w:tabs>
              <w:ind w:right="-28"/>
              <w:jc w:val="both"/>
              <w:rPr>
                <w:rFonts w:ascii="Calibri" w:hAnsi="Calibri" w:cs="Calibri"/>
                <w:sz w:val="16"/>
                <w:szCs w:val="16"/>
              </w:rPr>
            </w:pPr>
          </w:p>
          <w:p w14:paraId="3A1B38C5" w14:textId="77777777" w:rsidR="00684062" w:rsidRDefault="00684062" w:rsidP="00684062">
            <w:pPr>
              <w:tabs>
                <w:tab w:val="left" w:pos="9214"/>
              </w:tabs>
              <w:ind w:right="-28"/>
              <w:jc w:val="both"/>
              <w:rPr>
                <w:rFonts w:ascii="Calibri" w:hAnsi="Calibri" w:cs="Calibri"/>
                <w:sz w:val="16"/>
                <w:szCs w:val="16"/>
              </w:rPr>
            </w:pPr>
          </w:p>
          <w:p w14:paraId="46648D4A" w14:textId="415DB17D" w:rsidR="00684062" w:rsidRDefault="00684062" w:rsidP="00684062">
            <w:pPr>
              <w:tabs>
                <w:tab w:val="left" w:pos="9214"/>
              </w:tabs>
              <w:ind w:right="-28"/>
              <w:jc w:val="both"/>
              <w:rPr>
                <w:rFonts w:ascii="Calibri" w:hAnsi="Calibri" w:cs="Calibri"/>
                <w:sz w:val="16"/>
                <w:szCs w:val="16"/>
              </w:rPr>
            </w:pPr>
            <w:r>
              <w:rPr>
                <w:rFonts w:ascii="Calibri" w:hAnsi="Calibri" w:cs="Calibri"/>
                <w:sz w:val="16"/>
                <w:szCs w:val="16"/>
              </w:rPr>
              <w:t>El participante presenta:</w:t>
            </w:r>
          </w:p>
          <w:p w14:paraId="1A8D28FA" w14:textId="77777777" w:rsidR="00684062" w:rsidRDefault="00684062" w:rsidP="00684062">
            <w:pPr>
              <w:tabs>
                <w:tab w:val="left" w:pos="9214"/>
              </w:tabs>
              <w:ind w:right="-28"/>
              <w:jc w:val="both"/>
              <w:rPr>
                <w:rFonts w:ascii="Calibri" w:hAnsi="Calibri" w:cs="Calibri"/>
                <w:sz w:val="16"/>
                <w:szCs w:val="16"/>
              </w:rPr>
            </w:pPr>
            <w:r w:rsidRPr="006608EF">
              <w:rPr>
                <w:rFonts w:ascii="Calibri" w:hAnsi="Calibri" w:cs="Calibri"/>
                <w:sz w:val="16"/>
                <w:szCs w:val="16"/>
              </w:rPr>
              <w:t>Constancia de cumplimiento de obligaciones ante la Secretar</w:t>
            </w:r>
            <w:r>
              <w:rPr>
                <w:rFonts w:ascii="Calibri" w:hAnsi="Calibri" w:cs="Calibri"/>
                <w:sz w:val="16"/>
                <w:szCs w:val="16"/>
              </w:rPr>
              <w:t>í</w:t>
            </w:r>
            <w:r w:rsidRPr="006608EF">
              <w:rPr>
                <w:rFonts w:ascii="Calibri" w:hAnsi="Calibri" w:cs="Calibri"/>
                <w:sz w:val="16"/>
                <w:szCs w:val="16"/>
              </w:rPr>
              <w:t xml:space="preserve">a de Finanzas del Estado de Aguascalientes Subsecretaria de Ingresos, </w:t>
            </w:r>
            <w:r w:rsidRPr="0032719B">
              <w:rPr>
                <w:rFonts w:ascii="Calibri" w:hAnsi="Calibri" w:cs="Calibri"/>
                <w:b/>
                <w:bCs/>
                <w:sz w:val="16"/>
                <w:szCs w:val="16"/>
              </w:rPr>
              <w:t>Opinión negativa</w:t>
            </w:r>
            <w:r w:rsidRPr="006608EF">
              <w:rPr>
                <w:rFonts w:ascii="Calibri" w:hAnsi="Calibri" w:cs="Calibri"/>
                <w:sz w:val="16"/>
                <w:szCs w:val="16"/>
              </w:rPr>
              <w:t xml:space="preserve">, constancia número </w:t>
            </w:r>
            <w:r>
              <w:rPr>
                <w:rFonts w:ascii="Calibri" w:hAnsi="Calibri" w:cs="Calibri"/>
                <w:sz w:val="16"/>
                <w:szCs w:val="16"/>
              </w:rPr>
              <w:t>267200</w:t>
            </w:r>
            <w:r w:rsidRPr="006608EF">
              <w:rPr>
                <w:rFonts w:ascii="Calibri" w:hAnsi="Calibri" w:cs="Calibri"/>
                <w:sz w:val="16"/>
                <w:szCs w:val="16"/>
              </w:rPr>
              <w:t>/202</w:t>
            </w:r>
            <w:r>
              <w:rPr>
                <w:rFonts w:ascii="Calibri" w:hAnsi="Calibri" w:cs="Calibri"/>
                <w:sz w:val="16"/>
                <w:szCs w:val="16"/>
              </w:rPr>
              <w:t>6</w:t>
            </w:r>
            <w:r w:rsidRPr="006608EF">
              <w:rPr>
                <w:rFonts w:ascii="Calibri" w:hAnsi="Calibri" w:cs="Calibri"/>
                <w:sz w:val="16"/>
                <w:szCs w:val="16"/>
              </w:rPr>
              <w:t xml:space="preserve">. Revisión practicada el día </w:t>
            </w:r>
            <w:r>
              <w:rPr>
                <w:rFonts w:ascii="Calibri" w:hAnsi="Calibri" w:cs="Calibri"/>
                <w:sz w:val="16"/>
                <w:szCs w:val="16"/>
              </w:rPr>
              <w:t>31</w:t>
            </w:r>
            <w:r w:rsidRPr="006608EF">
              <w:rPr>
                <w:rFonts w:ascii="Calibri" w:hAnsi="Calibri" w:cs="Calibri"/>
                <w:sz w:val="16"/>
                <w:szCs w:val="16"/>
              </w:rPr>
              <w:t xml:space="preserve"> de </w:t>
            </w:r>
            <w:r>
              <w:rPr>
                <w:rFonts w:ascii="Calibri" w:hAnsi="Calibri" w:cs="Calibri"/>
                <w:sz w:val="16"/>
                <w:szCs w:val="16"/>
              </w:rPr>
              <w:t>marzo</w:t>
            </w:r>
            <w:r w:rsidRPr="006608EF">
              <w:rPr>
                <w:rFonts w:ascii="Calibri" w:hAnsi="Calibri" w:cs="Calibri"/>
                <w:sz w:val="16"/>
                <w:szCs w:val="16"/>
              </w:rPr>
              <w:t xml:space="preserve"> de 202</w:t>
            </w:r>
            <w:r>
              <w:rPr>
                <w:rFonts w:ascii="Calibri" w:hAnsi="Calibri" w:cs="Calibri"/>
                <w:sz w:val="16"/>
                <w:szCs w:val="16"/>
              </w:rPr>
              <w:t>6</w:t>
            </w:r>
            <w:r w:rsidRPr="006608EF">
              <w:rPr>
                <w:rFonts w:ascii="Calibri" w:hAnsi="Calibri" w:cs="Calibri"/>
                <w:sz w:val="16"/>
                <w:szCs w:val="16"/>
              </w:rPr>
              <w:t>.</w:t>
            </w:r>
          </w:p>
          <w:p w14:paraId="3469B12C" w14:textId="77777777" w:rsidR="00684062" w:rsidRDefault="00684062" w:rsidP="00684062">
            <w:pPr>
              <w:tabs>
                <w:tab w:val="left" w:pos="9214"/>
              </w:tabs>
              <w:ind w:right="-28"/>
              <w:jc w:val="both"/>
              <w:rPr>
                <w:rFonts w:ascii="Calibri" w:hAnsi="Calibri" w:cs="Calibri"/>
                <w:sz w:val="16"/>
                <w:szCs w:val="16"/>
              </w:rPr>
            </w:pPr>
          </w:p>
          <w:p w14:paraId="55BEC138" w14:textId="77777777" w:rsidR="00684062" w:rsidRDefault="00684062" w:rsidP="00684062">
            <w:pPr>
              <w:tabs>
                <w:tab w:val="left" w:pos="9214"/>
              </w:tabs>
              <w:ind w:right="-28"/>
              <w:jc w:val="both"/>
              <w:rPr>
                <w:rFonts w:ascii="Calibri" w:hAnsi="Calibri" w:cs="Calibri"/>
                <w:sz w:val="16"/>
                <w:szCs w:val="16"/>
              </w:rPr>
            </w:pPr>
          </w:p>
          <w:p w14:paraId="12077230" w14:textId="77777777" w:rsidR="00684062" w:rsidRDefault="00684062" w:rsidP="00684062">
            <w:pPr>
              <w:tabs>
                <w:tab w:val="left" w:pos="9214"/>
              </w:tabs>
              <w:ind w:right="-28"/>
              <w:jc w:val="both"/>
              <w:rPr>
                <w:rFonts w:ascii="Calibri" w:hAnsi="Calibri" w:cs="Calibri"/>
                <w:sz w:val="16"/>
                <w:szCs w:val="16"/>
              </w:rPr>
            </w:pPr>
          </w:p>
          <w:p w14:paraId="42B4640B" w14:textId="2979ED72" w:rsidR="00684062" w:rsidRDefault="00376443" w:rsidP="00684062">
            <w:pPr>
              <w:tabs>
                <w:tab w:val="left" w:pos="9214"/>
              </w:tabs>
              <w:ind w:right="-28"/>
              <w:jc w:val="both"/>
              <w:rPr>
                <w:rFonts w:ascii="Calibri" w:hAnsi="Calibri" w:cs="Calibri"/>
                <w:sz w:val="16"/>
                <w:szCs w:val="16"/>
              </w:rPr>
            </w:pPr>
            <w:r>
              <w:rPr>
                <w:rFonts w:ascii="Calibri" w:hAnsi="Calibri" w:cs="Calibri"/>
                <w:noProof/>
                <w:sz w:val="16"/>
                <w:szCs w:val="16"/>
                <w:lang w:val="es-MX" w:eastAsia="es-MX"/>
              </w:rPr>
              <mc:AlternateContent>
                <mc:Choice Requires="wps">
                  <w:drawing>
                    <wp:anchor distT="0" distB="0" distL="114300" distR="114300" simplePos="0" relativeHeight="251661312" behindDoc="0" locked="0" layoutInCell="1" allowOverlap="1" wp14:anchorId="4596F632" wp14:editId="2E390EC1">
                      <wp:simplePos x="0" y="0"/>
                      <wp:positionH relativeFrom="column">
                        <wp:posOffset>-1507693</wp:posOffset>
                      </wp:positionH>
                      <wp:positionV relativeFrom="paragraph">
                        <wp:posOffset>171053</wp:posOffset>
                      </wp:positionV>
                      <wp:extent cx="5755672" cy="1626846"/>
                      <wp:effectExtent l="0" t="0" r="16510" b="31115"/>
                      <wp:wrapNone/>
                      <wp:docPr id="10" name="Conector recto 10"/>
                      <wp:cNvGraphicFramePr/>
                      <a:graphic xmlns:a="http://schemas.openxmlformats.org/drawingml/2006/main">
                        <a:graphicData uri="http://schemas.microsoft.com/office/word/2010/wordprocessingShape">
                          <wps:wsp>
                            <wps:cNvCnPr/>
                            <wps:spPr>
                              <a:xfrm flipH="1">
                                <a:off x="0" y="0"/>
                                <a:ext cx="5755672" cy="16268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44B88" id="Conector recto 10"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18.7pt,13.45pt" to="334.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" strokecolor="#4579b8 [3044]"/>
                  </w:pict>
                </mc:Fallback>
              </mc:AlternateContent>
            </w:r>
          </w:p>
          <w:p w14:paraId="1D6ED436" w14:textId="77777777" w:rsidR="00684062" w:rsidRDefault="00684062" w:rsidP="00684062">
            <w:pPr>
              <w:tabs>
                <w:tab w:val="left" w:pos="9214"/>
              </w:tabs>
              <w:ind w:right="-28"/>
              <w:jc w:val="both"/>
              <w:rPr>
                <w:rFonts w:ascii="Calibri" w:hAnsi="Calibri" w:cs="Calibri"/>
                <w:sz w:val="16"/>
                <w:szCs w:val="16"/>
              </w:rPr>
            </w:pPr>
            <w:r w:rsidRPr="008524F2">
              <w:rPr>
                <w:rFonts w:ascii="Calibri" w:hAnsi="Calibri" w:cs="Calibri"/>
                <w:noProof/>
                <w:sz w:val="16"/>
                <w:szCs w:val="16"/>
                <w:lang w:val="es-MX" w:eastAsia="es-MX"/>
              </w:rPr>
              <w:lastRenderedPageBreak/>
              <w:drawing>
                <wp:inline distT="0" distB="0" distL="0" distR="0" wp14:anchorId="490588A8" wp14:editId="633B9BC4">
                  <wp:extent cx="2631991" cy="304052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2678" cy="3064419"/>
                          </a:xfrm>
                          <a:prstGeom prst="rect">
                            <a:avLst/>
                          </a:prstGeom>
                        </pic:spPr>
                      </pic:pic>
                    </a:graphicData>
                  </a:graphic>
                </wp:inline>
              </w:drawing>
            </w:r>
          </w:p>
          <w:p w14:paraId="3FCFE9C5" w14:textId="77777777" w:rsidR="00684062" w:rsidRDefault="00684062" w:rsidP="00684062">
            <w:pPr>
              <w:tabs>
                <w:tab w:val="left" w:pos="9214"/>
              </w:tabs>
              <w:ind w:right="-28"/>
              <w:jc w:val="both"/>
              <w:rPr>
                <w:rFonts w:ascii="Calibri" w:hAnsi="Calibri" w:cs="Calibri"/>
                <w:sz w:val="16"/>
                <w:szCs w:val="16"/>
              </w:rPr>
            </w:pPr>
          </w:p>
          <w:p w14:paraId="2647EF5A" w14:textId="77777777" w:rsidR="00684062" w:rsidRDefault="00684062" w:rsidP="00684062">
            <w:pPr>
              <w:tabs>
                <w:tab w:val="left" w:pos="9214"/>
              </w:tabs>
              <w:ind w:right="-28"/>
              <w:jc w:val="both"/>
              <w:rPr>
                <w:rFonts w:ascii="Calibri" w:hAnsi="Calibri" w:cs="Calibri"/>
                <w:sz w:val="16"/>
                <w:szCs w:val="16"/>
              </w:rPr>
            </w:pPr>
          </w:p>
          <w:p w14:paraId="30B61FCB" w14:textId="77777777" w:rsidR="00684062" w:rsidRDefault="00684062" w:rsidP="00684062">
            <w:pPr>
              <w:tabs>
                <w:tab w:val="left" w:pos="9214"/>
              </w:tabs>
              <w:ind w:right="-28"/>
              <w:jc w:val="both"/>
              <w:rPr>
                <w:rFonts w:ascii="Calibri" w:hAnsi="Calibri" w:cs="Calibri"/>
                <w:sz w:val="16"/>
                <w:szCs w:val="16"/>
              </w:rPr>
            </w:pPr>
          </w:p>
          <w:p w14:paraId="55EE8F41" w14:textId="77777777" w:rsidR="00684062" w:rsidRDefault="00684062" w:rsidP="00684062">
            <w:pPr>
              <w:tabs>
                <w:tab w:val="left" w:pos="9214"/>
              </w:tabs>
              <w:ind w:right="-28"/>
              <w:jc w:val="both"/>
              <w:rPr>
                <w:rFonts w:ascii="Calibri" w:hAnsi="Calibri" w:cs="Calibri"/>
                <w:sz w:val="16"/>
                <w:szCs w:val="16"/>
              </w:rPr>
            </w:pPr>
            <w:r w:rsidRPr="008524F2">
              <w:rPr>
                <w:rFonts w:ascii="Calibri" w:hAnsi="Calibri" w:cs="Calibri"/>
                <w:noProof/>
                <w:sz w:val="16"/>
                <w:szCs w:val="16"/>
                <w:lang w:val="es-MX" w:eastAsia="es-MX"/>
              </w:rPr>
              <w:drawing>
                <wp:inline distT="0" distB="0" distL="0" distR="0" wp14:anchorId="01AD5B26" wp14:editId="634C8B4A">
                  <wp:extent cx="2475230" cy="296198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4153" cy="2972661"/>
                          </a:xfrm>
                          <a:prstGeom prst="rect">
                            <a:avLst/>
                          </a:prstGeom>
                        </pic:spPr>
                      </pic:pic>
                    </a:graphicData>
                  </a:graphic>
                </wp:inline>
              </w:drawing>
            </w:r>
          </w:p>
          <w:p w14:paraId="3BFA88A8" w14:textId="77777777" w:rsidR="00684062" w:rsidRDefault="00684062" w:rsidP="00684062">
            <w:pPr>
              <w:tabs>
                <w:tab w:val="left" w:pos="9214"/>
              </w:tabs>
              <w:ind w:right="-28"/>
              <w:jc w:val="both"/>
              <w:rPr>
                <w:rFonts w:ascii="Calibri" w:hAnsi="Calibri" w:cs="Calibri"/>
                <w:sz w:val="16"/>
                <w:szCs w:val="16"/>
              </w:rPr>
            </w:pPr>
          </w:p>
          <w:p w14:paraId="155958EB" w14:textId="77777777" w:rsidR="00684062" w:rsidRDefault="00684062" w:rsidP="00684062">
            <w:pPr>
              <w:tabs>
                <w:tab w:val="left" w:pos="9214"/>
              </w:tabs>
              <w:ind w:right="-28"/>
              <w:jc w:val="both"/>
              <w:rPr>
                <w:rFonts w:ascii="Calibri" w:hAnsi="Calibri" w:cs="Calibri"/>
                <w:sz w:val="16"/>
                <w:szCs w:val="16"/>
              </w:rPr>
            </w:pPr>
          </w:p>
          <w:p w14:paraId="1FB4F894" w14:textId="77777777" w:rsidR="00684062" w:rsidRDefault="00684062" w:rsidP="00684062">
            <w:pPr>
              <w:tabs>
                <w:tab w:val="left" w:pos="9214"/>
              </w:tabs>
              <w:ind w:right="-28"/>
              <w:jc w:val="both"/>
              <w:rPr>
                <w:rFonts w:ascii="Calibri" w:hAnsi="Calibri" w:cs="Calibri"/>
                <w:sz w:val="16"/>
                <w:szCs w:val="16"/>
              </w:rPr>
            </w:pPr>
          </w:p>
          <w:p w14:paraId="7CB10AFF" w14:textId="77777777" w:rsidR="00684062" w:rsidRDefault="00684062" w:rsidP="00684062">
            <w:pPr>
              <w:tabs>
                <w:tab w:val="left" w:pos="9214"/>
              </w:tabs>
              <w:ind w:right="-28"/>
              <w:jc w:val="both"/>
              <w:rPr>
                <w:rFonts w:ascii="Calibri" w:hAnsi="Calibri" w:cs="Calibri"/>
                <w:sz w:val="16"/>
                <w:szCs w:val="16"/>
              </w:rPr>
            </w:pPr>
          </w:p>
          <w:p w14:paraId="2EFFD28C" w14:textId="77777777" w:rsidR="00684062" w:rsidRDefault="00684062" w:rsidP="00684062">
            <w:pPr>
              <w:tabs>
                <w:tab w:val="left" w:pos="9214"/>
              </w:tabs>
              <w:ind w:right="-28"/>
              <w:jc w:val="both"/>
              <w:rPr>
                <w:rFonts w:ascii="Calibri" w:hAnsi="Calibri" w:cs="Calibri"/>
                <w:sz w:val="16"/>
                <w:szCs w:val="16"/>
              </w:rPr>
            </w:pPr>
            <w:r>
              <w:rPr>
                <w:rFonts w:ascii="Calibri" w:hAnsi="Calibri" w:cs="Calibri"/>
                <w:noProof/>
                <w:sz w:val="16"/>
                <w:szCs w:val="16"/>
                <w:lang w:val="es-MX" w:eastAsia="es-MX"/>
              </w:rPr>
              <mc:AlternateContent>
                <mc:Choice Requires="wps">
                  <w:drawing>
                    <wp:anchor distT="0" distB="0" distL="114300" distR="114300" simplePos="0" relativeHeight="251660288" behindDoc="0" locked="0" layoutInCell="1" allowOverlap="1" wp14:anchorId="6093A2DC" wp14:editId="79643E51">
                      <wp:simplePos x="0" y="0"/>
                      <wp:positionH relativeFrom="column">
                        <wp:posOffset>1264920</wp:posOffset>
                      </wp:positionH>
                      <wp:positionV relativeFrom="paragraph">
                        <wp:posOffset>1510030</wp:posOffset>
                      </wp:positionV>
                      <wp:extent cx="669290" cy="409575"/>
                      <wp:effectExtent l="38100" t="0" r="16510" b="47625"/>
                      <wp:wrapNone/>
                      <wp:docPr id="6" name="Conector recto de flecha 6"/>
                      <wp:cNvGraphicFramePr/>
                      <a:graphic xmlns:a="http://schemas.openxmlformats.org/drawingml/2006/main">
                        <a:graphicData uri="http://schemas.microsoft.com/office/word/2010/wordprocessingShape">
                          <wps:wsp>
                            <wps:cNvCnPr/>
                            <wps:spPr>
                              <a:xfrm flipH="1">
                                <a:off x="0" y="0"/>
                                <a:ext cx="669290" cy="409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251DD8" id="_x0000_t32" coordsize="21600,21600" o:spt="32" o:oned="t" path="m,l21600,21600e" filled="f">
                      <v:path arrowok="t" fillok="f" o:connecttype="none"/>
                      <o:lock v:ext="edit" shapetype="t"/>
                    </v:shapetype>
                    <v:shape id="Conector recto de flecha 6" o:spid="_x0000_s1026" type="#_x0000_t32" style="position:absolute;margin-left:99.6pt;margin-top:118.9pt;width:52.7pt;height:3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" strokecolor="red">
                      <v:stroke endarrow="block"/>
                    </v:shape>
                  </w:pict>
                </mc:Fallback>
              </mc:AlternateContent>
            </w:r>
            <w:r>
              <w:rPr>
                <w:rFonts w:ascii="Calibri" w:hAnsi="Calibri" w:cs="Calibri"/>
                <w:noProof/>
                <w:sz w:val="16"/>
                <w:szCs w:val="16"/>
                <w:lang w:val="es-MX" w:eastAsia="es-MX"/>
              </w:rPr>
              <mc:AlternateContent>
                <mc:Choice Requires="wps">
                  <w:drawing>
                    <wp:anchor distT="0" distB="0" distL="114300" distR="114300" simplePos="0" relativeHeight="251659264" behindDoc="0" locked="0" layoutInCell="1" allowOverlap="1" wp14:anchorId="7B614697" wp14:editId="5DDE0E75">
                      <wp:simplePos x="0" y="0"/>
                      <wp:positionH relativeFrom="column">
                        <wp:posOffset>536321</wp:posOffset>
                      </wp:positionH>
                      <wp:positionV relativeFrom="paragraph">
                        <wp:posOffset>1863217</wp:posOffset>
                      </wp:positionV>
                      <wp:extent cx="731520" cy="292608"/>
                      <wp:effectExtent l="0" t="0" r="11430" b="12700"/>
                      <wp:wrapNone/>
                      <wp:docPr id="7" name="Elipse 7"/>
                      <wp:cNvGraphicFramePr/>
                      <a:graphic xmlns:a="http://schemas.openxmlformats.org/drawingml/2006/main">
                        <a:graphicData uri="http://schemas.microsoft.com/office/word/2010/wordprocessingShape">
                          <wps:wsp>
                            <wps:cNvSpPr/>
                            <wps:spPr>
                              <a:xfrm>
                                <a:off x="0" y="0"/>
                                <a:ext cx="731520" cy="2926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C623A0" id="Elipse 7" o:spid="_x0000_s1026" style="position:absolute;margin-left:42.25pt;margin-top:146.7pt;width:57.6pt;height:2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" filled="f" strokecolor="red" strokeweight="2pt"/>
                  </w:pict>
                </mc:Fallback>
              </mc:AlternateContent>
            </w:r>
            <w:r w:rsidRPr="008524F2">
              <w:rPr>
                <w:rFonts w:ascii="Calibri" w:hAnsi="Calibri" w:cs="Calibri"/>
                <w:noProof/>
                <w:sz w:val="16"/>
                <w:szCs w:val="16"/>
                <w:lang w:val="es-MX" w:eastAsia="es-MX"/>
              </w:rPr>
              <w:drawing>
                <wp:inline distT="0" distB="0" distL="0" distR="0" wp14:anchorId="2ADD853B" wp14:editId="0F4D0366">
                  <wp:extent cx="2706624" cy="35825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1806" cy="3602665"/>
                          </a:xfrm>
                          <a:prstGeom prst="rect">
                            <a:avLst/>
                          </a:prstGeom>
                        </pic:spPr>
                      </pic:pic>
                    </a:graphicData>
                  </a:graphic>
                </wp:inline>
              </w:drawing>
            </w:r>
          </w:p>
          <w:p w14:paraId="273D0CB8" w14:textId="77777777" w:rsidR="00684062" w:rsidRDefault="00684062" w:rsidP="00684062">
            <w:pPr>
              <w:ind w:right="-28"/>
              <w:jc w:val="both"/>
              <w:rPr>
                <w:rFonts w:ascii="Calibri" w:hAnsi="Calibri" w:cs="Calibri"/>
                <w:sz w:val="16"/>
                <w:szCs w:val="16"/>
              </w:rPr>
            </w:pPr>
            <w:r>
              <w:rPr>
                <w:rFonts w:ascii="Calibri" w:hAnsi="Calibri" w:cs="Calibri"/>
                <w:sz w:val="16"/>
                <w:szCs w:val="16"/>
              </w:rPr>
              <w:t>Expuesto lo anterior el participante no cumple con lo solicitado.</w:t>
            </w:r>
          </w:p>
          <w:p w14:paraId="6C1DA9BC" w14:textId="77777777" w:rsidR="00684062" w:rsidRDefault="00684062" w:rsidP="00684062">
            <w:pPr>
              <w:ind w:right="-28"/>
              <w:jc w:val="both"/>
              <w:rPr>
                <w:rFonts w:ascii="Calibri" w:hAnsi="Calibri" w:cs="Calibri"/>
                <w:sz w:val="16"/>
                <w:szCs w:val="16"/>
              </w:rPr>
            </w:pPr>
          </w:p>
          <w:p w14:paraId="609F2533" w14:textId="39D6463E" w:rsidR="00684062" w:rsidRDefault="00684062" w:rsidP="00684062">
            <w:pPr>
              <w:tabs>
                <w:tab w:val="left" w:pos="9214"/>
              </w:tabs>
              <w:ind w:right="-28"/>
              <w:jc w:val="both"/>
              <w:rPr>
                <w:rFonts w:ascii="Calibri" w:hAnsi="Calibri" w:cs="Calibri"/>
                <w:sz w:val="16"/>
                <w:szCs w:val="16"/>
              </w:rPr>
            </w:pPr>
            <w:r w:rsidRPr="00E42F48">
              <w:rPr>
                <w:rFonts w:asciiTheme="minorHAnsi" w:hAnsiTheme="minorHAnsi" w:cstheme="minorHAnsi"/>
                <w:sz w:val="16"/>
                <w:szCs w:val="16"/>
              </w:rPr>
              <w:t xml:space="preserve">Al corroborarse </w:t>
            </w:r>
            <w:r>
              <w:rPr>
                <w:rFonts w:asciiTheme="minorHAnsi" w:hAnsiTheme="minorHAnsi" w:cstheme="minorHAnsi"/>
                <w:sz w:val="16"/>
                <w:szCs w:val="16"/>
              </w:rPr>
              <w:t>los</w:t>
            </w:r>
            <w:r w:rsidRPr="00E42F48">
              <w:rPr>
                <w:rFonts w:asciiTheme="minorHAnsi" w:hAnsiTheme="minorHAnsi" w:cstheme="minorHAnsi"/>
                <w:sz w:val="16"/>
                <w:szCs w:val="16"/>
              </w:rPr>
              <w:t xml:space="preserve"> incumplimiento</w:t>
            </w:r>
            <w:r>
              <w:rPr>
                <w:rFonts w:asciiTheme="minorHAnsi" w:hAnsiTheme="minorHAnsi" w:cstheme="minorHAnsi"/>
                <w:sz w:val="16"/>
                <w:szCs w:val="16"/>
              </w:rPr>
              <w:t>s</w:t>
            </w:r>
            <w:r w:rsidRPr="00E42F48">
              <w:rPr>
                <w:rFonts w:asciiTheme="minorHAnsi" w:hAnsiTheme="minorHAnsi" w:cstheme="minorHAnsi"/>
                <w:sz w:val="16"/>
                <w:szCs w:val="16"/>
              </w:rPr>
              <w:t xml:space="preserve"> antes señalado</w:t>
            </w:r>
            <w:r>
              <w:rPr>
                <w:rFonts w:asciiTheme="minorHAnsi" w:hAnsiTheme="minorHAnsi" w:cstheme="minorHAnsi"/>
                <w:sz w:val="16"/>
                <w:szCs w:val="16"/>
              </w:rPr>
              <w:t>s</w:t>
            </w:r>
            <w:r w:rsidRPr="00E42F48">
              <w:rPr>
                <w:rFonts w:asciiTheme="minorHAnsi" w:hAnsiTheme="minorHAnsi" w:cstheme="minorHAnsi"/>
                <w:sz w:val="16"/>
                <w:szCs w:val="16"/>
              </w:rPr>
              <w:t xml:space="preserve">, se determina: “III. </w:t>
            </w:r>
            <w:r w:rsidRPr="00E42F48">
              <w:rPr>
                <w:rFonts w:asciiTheme="minorHAnsi" w:hAnsiTheme="minorHAnsi" w:cstheme="minorHAnsi"/>
                <w:bCs/>
                <w:sz w:val="16"/>
                <w:szCs w:val="16"/>
                <w:lang w:val="es-MX"/>
              </w:rPr>
              <w:t>Requisitos y consideraciones</w:t>
            </w:r>
            <w:r w:rsidRPr="00E42F48">
              <w:rPr>
                <w:rFonts w:asciiTheme="minorHAnsi" w:hAnsiTheme="minorHAnsi" w:cstheme="minorHAnsi"/>
                <w:bCs/>
                <w:sz w:val="16"/>
                <w:szCs w:val="16"/>
              </w:rPr>
              <w:t>, A) DESECHAMIENTO</w:t>
            </w:r>
            <w:r w:rsidRPr="00E42F48">
              <w:rPr>
                <w:rFonts w:asciiTheme="minorHAnsi" w:hAnsiTheme="minorHAnsi" w:cstheme="minorHAnsi"/>
                <w:sz w:val="16"/>
                <w:szCs w:val="16"/>
              </w:rPr>
              <w:t xml:space="preserve"> DE PROPUESTAS” III.1</w:t>
            </w:r>
            <w:r>
              <w:rPr>
                <w:rFonts w:asciiTheme="minorHAnsi" w:hAnsiTheme="minorHAnsi" w:cstheme="minorHAnsi"/>
                <w:sz w:val="16"/>
                <w:szCs w:val="16"/>
              </w:rPr>
              <w:t xml:space="preserve">, III.11 y </w:t>
            </w:r>
            <w:r w:rsidRPr="00E42F48">
              <w:rPr>
                <w:rFonts w:asciiTheme="minorHAnsi" w:hAnsiTheme="minorHAnsi" w:cstheme="minorHAnsi"/>
                <w:sz w:val="16"/>
                <w:szCs w:val="16"/>
              </w:rPr>
              <w:t>III.12, en donde se menciona que la convocante desechará las propuestas de los licitantes de conformidad al artículo 50 fracción XV y 57 de la Ley, señalando algunas de las siguientes situaciones:</w:t>
            </w:r>
            <w:r>
              <w:rPr>
                <w:rFonts w:asciiTheme="minorHAnsi" w:hAnsiTheme="minorHAnsi" w:cstheme="minorHAnsi"/>
                <w:sz w:val="16"/>
                <w:szCs w:val="16"/>
              </w:rPr>
              <w:t xml:space="preserve"> </w:t>
            </w:r>
            <w:r w:rsidRPr="00E42F48">
              <w:rPr>
                <w:rFonts w:asciiTheme="minorHAnsi" w:hAnsiTheme="minorHAnsi" w:cstheme="minorHAnsi"/>
                <w:sz w:val="16"/>
                <w:szCs w:val="16"/>
              </w:rPr>
              <w:t>El incumplimiento de alguno de los requisitos establecidos en estas bases, junta de aclaraciones y sus anexos</w:t>
            </w:r>
            <w:r>
              <w:rPr>
                <w:rFonts w:asciiTheme="minorHAnsi" w:hAnsiTheme="minorHAnsi" w:cstheme="minorHAnsi"/>
                <w:sz w:val="16"/>
                <w:szCs w:val="16"/>
              </w:rPr>
              <w:t xml:space="preserve">; </w:t>
            </w:r>
            <w:r w:rsidRPr="008524F2">
              <w:rPr>
                <w:rFonts w:asciiTheme="minorHAnsi" w:hAnsiTheme="minorHAnsi" w:cstheme="minorHAnsi"/>
                <w:sz w:val="16"/>
                <w:szCs w:val="16"/>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r>
              <w:rPr>
                <w:rFonts w:asciiTheme="minorHAnsi" w:hAnsiTheme="minorHAnsi" w:cstheme="minorHAnsi"/>
                <w:sz w:val="16"/>
                <w:szCs w:val="16"/>
              </w:rPr>
              <w:t xml:space="preserve">; </w:t>
            </w:r>
            <w:r w:rsidRPr="00E42F48">
              <w:rPr>
                <w:rFonts w:asciiTheme="minorHAnsi" w:hAnsiTheme="minorHAnsi" w:cstheme="minorHAnsi"/>
                <w:sz w:val="16"/>
                <w:szCs w:val="16"/>
              </w:rPr>
              <w:t>Cuando</w:t>
            </w:r>
            <w:r w:rsidRPr="00CC4C8A">
              <w:rPr>
                <w:rFonts w:asciiTheme="minorHAnsi" w:hAnsiTheme="minorHAnsi" w:cstheme="minorHAnsi"/>
                <w:sz w:val="16"/>
                <w:szCs w:val="16"/>
              </w:rPr>
              <w:t xml:space="preserve"> se advierta que el licitante no se encuentra al corriente de sus obligaciones fiscales ante el SAT, IMSS, INFONAVIT o Secretaría de Finanzas del Estado de Aguascalientes; </w:t>
            </w:r>
            <w:r w:rsidRPr="008524F2">
              <w:rPr>
                <w:rFonts w:asciiTheme="minorHAnsi" w:hAnsiTheme="minorHAnsi" w:cstheme="minorHAnsi"/>
                <w:sz w:val="16"/>
                <w:szCs w:val="16"/>
              </w:rPr>
              <w:t>o no sea posible determinar si tiene o no créditos fiscales a su cargo, firmes o no; al no haber exhibido las Opiniones o Constancias de cumplimiento respectivas</w:t>
            </w:r>
            <w:r>
              <w:rPr>
                <w:rFonts w:asciiTheme="minorHAnsi" w:hAnsiTheme="minorHAnsi" w:cstheme="minorHAnsi"/>
                <w:sz w:val="16"/>
                <w:szCs w:val="16"/>
              </w:rPr>
              <w:t xml:space="preserve">; por lo que de conformidad a los incumplimientos manifestados,  conforme a lo señalado en el artículo 55 y 56 de la Ley de las bases de la presente adjudicación, se realiza el desechamiento de manera general del participante </w:t>
            </w:r>
            <w:r w:rsidRPr="009E6F43">
              <w:rPr>
                <w:rFonts w:asciiTheme="minorHAnsi" w:hAnsiTheme="minorHAnsi" w:cstheme="minorHAnsi"/>
                <w:b/>
                <w:sz w:val="16"/>
                <w:szCs w:val="16"/>
              </w:rPr>
              <w:t>LLANT</w:t>
            </w:r>
            <w:r>
              <w:rPr>
                <w:rFonts w:asciiTheme="minorHAnsi" w:hAnsiTheme="minorHAnsi" w:cstheme="minorHAnsi"/>
                <w:b/>
                <w:sz w:val="16"/>
                <w:szCs w:val="16"/>
              </w:rPr>
              <w:t>ERA AGUASCALIENTES, S.A. DE C.V.</w:t>
            </w:r>
          </w:p>
          <w:p w14:paraId="1D5C1868" w14:textId="77777777" w:rsidR="00797830" w:rsidRPr="00A83A55" w:rsidRDefault="00797830" w:rsidP="00797830">
            <w:pPr>
              <w:spacing w:line="276" w:lineRule="auto"/>
              <w:jc w:val="both"/>
              <w:rPr>
                <w:rFonts w:asciiTheme="minorHAnsi" w:eastAsia="Calibri" w:hAnsiTheme="minorHAnsi" w:cstheme="minorHAnsi"/>
                <w:color w:val="000000"/>
                <w:sz w:val="14"/>
                <w:szCs w:val="14"/>
              </w:rPr>
            </w:pPr>
          </w:p>
          <w:p w14:paraId="3F6B1787" w14:textId="328D535C" w:rsidR="00797830" w:rsidRPr="00A83A55" w:rsidRDefault="00684062" w:rsidP="00797830">
            <w:pPr>
              <w:jc w:val="both"/>
              <w:rPr>
                <w:rFonts w:asciiTheme="minorHAnsi" w:hAnsiTheme="minorHAnsi" w:cstheme="minorHAnsi"/>
                <w:b/>
                <w:bCs/>
                <w:sz w:val="12"/>
                <w:szCs w:val="12"/>
              </w:rPr>
            </w:pPr>
            <w:r w:rsidRPr="00684062">
              <w:rPr>
                <w:rFonts w:asciiTheme="minorHAnsi" w:hAnsiTheme="minorHAnsi" w:cstheme="minorHAnsi"/>
                <w:sz w:val="12"/>
                <w:szCs w:val="12"/>
              </w:rPr>
              <w:t xml:space="preserve">Revisión Técnica realizada por el Dr. Mario Eduardo Zermeño de León, Director General de Infraestructura Universitaria, por el Lic. en B.G.C. José Samuel García Esparza, Jefe del Departamento de Servicios Generales y la Lic. Graciela Valadez Solís, Jefa de Sección de Trasportes Dpto. de Servicios Generales de la DGIU, conforme a los anexos de la Convocatoria </w:t>
            </w:r>
            <w:r w:rsidRPr="00684062">
              <w:rPr>
                <w:rFonts w:asciiTheme="minorHAnsi" w:hAnsiTheme="minorHAnsi" w:cstheme="minorHAnsi"/>
                <w:b/>
                <w:bCs/>
                <w:sz w:val="12"/>
                <w:szCs w:val="12"/>
              </w:rPr>
              <w:t>ADE 002-2026.</w:t>
            </w:r>
          </w:p>
          <w:p w14:paraId="0575F86A" w14:textId="77777777" w:rsidR="00797830" w:rsidRPr="00A83A55" w:rsidRDefault="00797830" w:rsidP="00797830">
            <w:pPr>
              <w:jc w:val="both"/>
              <w:rPr>
                <w:rFonts w:asciiTheme="minorHAnsi" w:hAnsiTheme="minorHAnsi" w:cstheme="minorHAnsi"/>
                <w:b/>
                <w:sz w:val="12"/>
                <w:szCs w:val="12"/>
              </w:rPr>
            </w:pPr>
          </w:p>
          <w:p w14:paraId="033351FF" w14:textId="77777777" w:rsidR="00797830" w:rsidRDefault="00797830" w:rsidP="00797830">
            <w:pPr>
              <w:spacing w:line="276" w:lineRule="auto"/>
              <w:jc w:val="both"/>
              <w:rPr>
                <w:rFonts w:asciiTheme="minorHAnsi" w:hAnsiTheme="minorHAnsi" w:cstheme="minorHAnsi"/>
                <w:sz w:val="12"/>
                <w:szCs w:val="12"/>
              </w:rPr>
            </w:pPr>
            <w:r w:rsidRPr="00A83A55">
              <w:rPr>
                <w:rFonts w:asciiTheme="minorHAnsi" w:hAnsiTheme="minorHAnsi" w:cstheme="minorHAnsi"/>
                <w:sz w:val="12"/>
                <w:szCs w:val="12"/>
              </w:rPr>
              <w:t>Revisión Administrativa realizada por la Dirección General de Finanzas, a través de su titular la Mtra. en Admón. Anargelia García Silva y el Departamento de Compras, la Lic. en Der. Virginia de los Ángeles Mariscal Bernal.</w:t>
            </w:r>
          </w:p>
          <w:p w14:paraId="2A231A02" w14:textId="77777777" w:rsidR="00376443" w:rsidRDefault="00376443" w:rsidP="00797830">
            <w:pPr>
              <w:spacing w:line="276" w:lineRule="auto"/>
              <w:jc w:val="both"/>
              <w:rPr>
                <w:rFonts w:asciiTheme="minorHAnsi" w:hAnsiTheme="minorHAnsi" w:cstheme="minorHAnsi"/>
                <w:sz w:val="12"/>
                <w:szCs w:val="12"/>
              </w:rPr>
            </w:pPr>
          </w:p>
          <w:p w14:paraId="4F9B83C2" w14:textId="09695D0B" w:rsidR="00376443" w:rsidRPr="00A83A55" w:rsidRDefault="00376443" w:rsidP="00797830">
            <w:pPr>
              <w:spacing w:line="276" w:lineRule="auto"/>
              <w:jc w:val="both"/>
              <w:rPr>
                <w:rFonts w:asciiTheme="minorHAnsi" w:hAnsiTheme="minorHAnsi" w:cstheme="minorHAnsi"/>
                <w:b/>
                <w:sz w:val="16"/>
                <w:szCs w:val="16"/>
              </w:rPr>
            </w:pPr>
          </w:p>
        </w:tc>
      </w:tr>
      <w:tr w:rsidR="00797830" w:rsidRPr="00A83A55" w14:paraId="2C4AB631" w14:textId="77777777" w:rsidTr="00797830">
        <w:trPr>
          <w:trHeight w:val="434"/>
          <w:jc w:val="center"/>
        </w:trPr>
        <w:tc>
          <w:tcPr>
            <w:tcW w:w="231" w:type="pct"/>
            <w:noWrap/>
            <w:vAlign w:val="center"/>
          </w:tcPr>
          <w:p w14:paraId="0DAD7336" w14:textId="27CD0723" w:rsidR="00797830" w:rsidRPr="00A83A55" w:rsidRDefault="00797830" w:rsidP="00797830">
            <w:pPr>
              <w:jc w:val="center"/>
              <w:rPr>
                <w:rFonts w:asciiTheme="minorHAnsi" w:hAnsiTheme="minorHAnsi" w:cstheme="minorHAnsi"/>
                <w:b/>
                <w:sz w:val="18"/>
                <w:szCs w:val="18"/>
              </w:rPr>
            </w:pPr>
            <w:r w:rsidRPr="00A83A55">
              <w:rPr>
                <w:rFonts w:asciiTheme="minorHAnsi" w:hAnsiTheme="minorHAnsi" w:cstheme="minorHAnsi"/>
                <w:b/>
                <w:sz w:val="18"/>
                <w:szCs w:val="18"/>
              </w:rPr>
              <w:lastRenderedPageBreak/>
              <w:t>2</w:t>
            </w:r>
          </w:p>
        </w:tc>
        <w:tc>
          <w:tcPr>
            <w:tcW w:w="1013" w:type="pct"/>
            <w:noWrap/>
            <w:vAlign w:val="center"/>
          </w:tcPr>
          <w:p w14:paraId="52299CBB" w14:textId="2BD0277C" w:rsidR="00797830" w:rsidRPr="00A83A55" w:rsidRDefault="00797830" w:rsidP="00797830">
            <w:pPr>
              <w:pStyle w:val="Sangradetextonormal"/>
              <w:ind w:left="0"/>
              <w:jc w:val="center"/>
              <w:rPr>
                <w:rFonts w:asciiTheme="minorHAnsi" w:hAnsiTheme="minorHAnsi" w:cstheme="minorHAnsi"/>
                <w:b/>
                <w:sz w:val="18"/>
                <w:szCs w:val="18"/>
              </w:rPr>
            </w:pPr>
            <w:r w:rsidRPr="000D20A6">
              <w:rPr>
                <w:rFonts w:asciiTheme="minorHAnsi" w:hAnsiTheme="minorHAnsi" w:cstheme="minorHAnsi"/>
                <w:b/>
                <w:sz w:val="18"/>
                <w:szCs w:val="18"/>
              </w:rPr>
              <w:t>CRUZ TOVAR MARTINEZ</w:t>
            </w:r>
          </w:p>
        </w:tc>
        <w:tc>
          <w:tcPr>
            <w:tcW w:w="3756" w:type="pct"/>
            <w:vAlign w:val="center"/>
          </w:tcPr>
          <w:p w14:paraId="2B978D9C" w14:textId="662EDE50" w:rsidR="00797830" w:rsidRPr="00A83A55" w:rsidRDefault="00797830" w:rsidP="00797830">
            <w:pPr>
              <w:jc w:val="both"/>
              <w:rPr>
                <w:rFonts w:asciiTheme="minorHAnsi" w:hAnsiTheme="minorHAnsi" w:cstheme="minorHAnsi"/>
                <w:color w:val="000000"/>
                <w:sz w:val="16"/>
                <w:szCs w:val="16"/>
                <w:lang w:eastAsia="es-MX"/>
              </w:rPr>
            </w:pPr>
            <w:r w:rsidRPr="00A83A55">
              <w:rPr>
                <w:rFonts w:asciiTheme="minorHAnsi" w:hAnsiTheme="minorHAnsi" w:cstheme="minorHAnsi"/>
                <w:b/>
                <w:sz w:val="16"/>
                <w:szCs w:val="16"/>
              </w:rPr>
              <w:t>Oferta en la partida:</w:t>
            </w:r>
            <w:r w:rsidR="00DC6DC3">
              <w:t xml:space="preserve"> </w:t>
            </w:r>
            <w:r w:rsidR="00DC6DC3" w:rsidRPr="00DC6DC3">
              <w:rPr>
                <w:rFonts w:asciiTheme="minorHAnsi" w:hAnsiTheme="minorHAnsi" w:cstheme="minorHAnsi"/>
                <w:b/>
                <w:sz w:val="16"/>
                <w:szCs w:val="16"/>
              </w:rPr>
              <w:t>2 (26 Subpartidas)</w:t>
            </w:r>
            <w:r w:rsidR="00DC6DC3">
              <w:rPr>
                <w:rFonts w:asciiTheme="minorHAnsi" w:hAnsiTheme="minorHAnsi" w:cstheme="minorHAnsi"/>
                <w:b/>
                <w:sz w:val="16"/>
                <w:szCs w:val="16"/>
              </w:rPr>
              <w:t>.</w:t>
            </w:r>
          </w:p>
          <w:p w14:paraId="70205D1B" w14:textId="77777777" w:rsidR="00797830" w:rsidRPr="00A83A55" w:rsidRDefault="00797830" w:rsidP="00797830">
            <w:pPr>
              <w:jc w:val="both"/>
              <w:rPr>
                <w:rFonts w:asciiTheme="minorHAnsi" w:hAnsiTheme="minorHAnsi" w:cstheme="minorHAnsi"/>
                <w:color w:val="000000"/>
                <w:sz w:val="16"/>
                <w:szCs w:val="16"/>
                <w:lang w:eastAsia="es-MX"/>
              </w:rPr>
            </w:pPr>
          </w:p>
          <w:p w14:paraId="24A0C0EF" w14:textId="77777777" w:rsidR="00797830" w:rsidRPr="00A83A55" w:rsidRDefault="00797830" w:rsidP="00797830">
            <w:pPr>
              <w:spacing w:line="276" w:lineRule="auto"/>
              <w:jc w:val="both"/>
              <w:rPr>
                <w:rFonts w:asciiTheme="minorHAnsi" w:hAnsiTheme="minorHAnsi" w:cstheme="minorHAnsi"/>
                <w:sz w:val="16"/>
                <w:szCs w:val="16"/>
              </w:rPr>
            </w:pPr>
            <w:r w:rsidRPr="00A83A55">
              <w:rPr>
                <w:rFonts w:asciiTheme="minorHAnsi" w:hAnsiTheme="minorHAnsi" w:cstheme="minorHAnsi"/>
                <w:b/>
                <w:sz w:val="16"/>
                <w:szCs w:val="16"/>
              </w:rPr>
              <w:t>Documentos Apartado II</w:t>
            </w:r>
            <w:r w:rsidRPr="00A83A55">
              <w:rPr>
                <w:rFonts w:asciiTheme="minorHAnsi" w:hAnsiTheme="minorHAnsi" w:cstheme="minorHAnsi"/>
                <w:sz w:val="16"/>
                <w:szCs w:val="16"/>
              </w:rPr>
              <w:t>, presenta y cumple de manera general, conforme lo establecido y detallado en los Anexos 1, 1.1 y 2.</w:t>
            </w:r>
          </w:p>
          <w:p w14:paraId="4616487F" w14:textId="77777777" w:rsidR="00797830" w:rsidRPr="00A83A55" w:rsidRDefault="00797830" w:rsidP="00797830">
            <w:pPr>
              <w:spacing w:line="276" w:lineRule="auto"/>
              <w:jc w:val="both"/>
              <w:rPr>
                <w:rFonts w:asciiTheme="minorHAnsi" w:eastAsia="Calibri" w:hAnsiTheme="minorHAnsi" w:cstheme="minorHAnsi"/>
                <w:color w:val="000000"/>
                <w:sz w:val="14"/>
                <w:szCs w:val="14"/>
              </w:rPr>
            </w:pPr>
          </w:p>
          <w:p w14:paraId="4657CDCF" w14:textId="77777777" w:rsidR="00DC6DC3" w:rsidRPr="00A83A55" w:rsidRDefault="00DC6DC3" w:rsidP="00DC6DC3">
            <w:pPr>
              <w:jc w:val="both"/>
              <w:rPr>
                <w:rFonts w:asciiTheme="minorHAnsi" w:hAnsiTheme="minorHAnsi" w:cstheme="minorHAnsi"/>
                <w:b/>
                <w:bCs/>
                <w:sz w:val="12"/>
                <w:szCs w:val="12"/>
              </w:rPr>
            </w:pPr>
            <w:r w:rsidRPr="00684062">
              <w:rPr>
                <w:rFonts w:asciiTheme="minorHAnsi" w:hAnsiTheme="minorHAnsi" w:cstheme="minorHAnsi"/>
                <w:sz w:val="12"/>
                <w:szCs w:val="12"/>
              </w:rPr>
              <w:t xml:space="preserve">Revisión Técnica realizada por el Dr. Mario Eduardo Zermeño de León, Director General de Infraestructura Universitaria, por el Lic. en B.G.C. José Samuel García Esparza, Jefe del Departamento de Servicios Generales y la Lic. Graciela Valadez Solís, Jefa de Sección de Trasportes Dpto. de Servicios Generales de la DGIU, conforme a los anexos de la Convocatoria </w:t>
            </w:r>
            <w:r w:rsidRPr="00684062">
              <w:rPr>
                <w:rFonts w:asciiTheme="minorHAnsi" w:hAnsiTheme="minorHAnsi" w:cstheme="minorHAnsi"/>
                <w:b/>
                <w:bCs/>
                <w:sz w:val="12"/>
                <w:szCs w:val="12"/>
              </w:rPr>
              <w:t>ADE 002-2026.</w:t>
            </w:r>
          </w:p>
          <w:p w14:paraId="63973035" w14:textId="77777777" w:rsidR="00797830" w:rsidRPr="00A83A55" w:rsidRDefault="00797830" w:rsidP="00797830">
            <w:pPr>
              <w:jc w:val="both"/>
              <w:rPr>
                <w:rFonts w:asciiTheme="minorHAnsi" w:hAnsiTheme="minorHAnsi" w:cstheme="minorHAnsi"/>
                <w:b/>
                <w:sz w:val="12"/>
                <w:szCs w:val="12"/>
              </w:rPr>
            </w:pPr>
          </w:p>
          <w:p w14:paraId="216EA207" w14:textId="3A214476" w:rsidR="00797830" w:rsidRPr="00A83A55" w:rsidRDefault="00797830" w:rsidP="00797830">
            <w:pPr>
              <w:spacing w:line="276" w:lineRule="auto"/>
              <w:jc w:val="both"/>
              <w:rPr>
                <w:rFonts w:asciiTheme="minorHAnsi" w:hAnsiTheme="minorHAnsi" w:cstheme="minorHAnsi"/>
                <w:b/>
                <w:sz w:val="16"/>
                <w:szCs w:val="16"/>
              </w:rPr>
            </w:pPr>
            <w:r w:rsidRPr="00A83A55">
              <w:rPr>
                <w:rFonts w:asciiTheme="minorHAnsi" w:hAnsiTheme="minorHAnsi" w:cstheme="minorHAnsi"/>
                <w:sz w:val="12"/>
                <w:szCs w:val="12"/>
              </w:rPr>
              <w:t>Revisión Administrativa realizada por la Dirección General de Finanzas, a través de su titular la Mtra. en Admón. Anargelia García Silva y el Departamento de Compras, la Lic. en Der. Virginia de los Ángeles Mariscal Bernal.</w:t>
            </w:r>
          </w:p>
        </w:tc>
      </w:tr>
      <w:tr w:rsidR="00797830" w:rsidRPr="00A83A55" w14:paraId="5C72A46E" w14:textId="77777777" w:rsidTr="00797830">
        <w:trPr>
          <w:trHeight w:val="434"/>
          <w:jc w:val="center"/>
        </w:trPr>
        <w:tc>
          <w:tcPr>
            <w:tcW w:w="231" w:type="pct"/>
            <w:noWrap/>
            <w:vAlign w:val="center"/>
          </w:tcPr>
          <w:p w14:paraId="00EB88A8" w14:textId="727A1077" w:rsidR="00797830" w:rsidRPr="00A83A55" w:rsidRDefault="00797830" w:rsidP="00797830">
            <w:pPr>
              <w:jc w:val="center"/>
              <w:rPr>
                <w:rFonts w:asciiTheme="minorHAnsi" w:hAnsiTheme="minorHAnsi" w:cstheme="minorHAnsi"/>
                <w:b/>
                <w:sz w:val="18"/>
                <w:szCs w:val="18"/>
              </w:rPr>
            </w:pPr>
            <w:r w:rsidRPr="00A83A55">
              <w:rPr>
                <w:rFonts w:asciiTheme="minorHAnsi" w:hAnsiTheme="minorHAnsi" w:cstheme="minorHAnsi"/>
                <w:b/>
                <w:sz w:val="18"/>
                <w:szCs w:val="18"/>
              </w:rPr>
              <w:t>3</w:t>
            </w:r>
          </w:p>
        </w:tc>
        <w:tc>
          <w:tcPr>
            <w:tcW w:w="1013" w:type="pct"/>
            <w:noWrap/>
            <w:vAlign w:val="center"/>
          </w:tcPr>
          <w:p w14:paraId="66E65791" w14:textId="4AD71A44" w:rsidR="00797830" w:rsidRPr="00A83A55" w:rsidRDefault="00797830" w:rsidP="00797830">
            <w:pPr>
              <w:pStyle w:val="Sangradetextonormal"/>
              <w:ind w:left="0"/>
              <w:jc w:val="center"/>
              <w:rPr>
                <w:rFonts w:asciiTheme="minorHAnsi" w:hAnsiTheme="minorHAnsi" w:cstheme="minorHAnsi"/>
                <w:b/>
                <w:sz w:val="18"/>
                <w:szCs w:val="18"/>
              </w:rPr>
            </w:pPr>
            <w:r w:rsidRPr="000D20A6">
              <w:rPr>
                <w:rFonts w:asciiTheme="minorHAnsi" w:hAnsiTheme="minorHAnsi" w:cstheme="minorHAnsi"/>
                <w:b/>
                <w:sz w:val="18"/>
                <w:szCs w:val="18"/>
              </w:rPr>
              <w:t>SOSTIC, S.A. DE C.V.</w:t>
            </w:r>
          </w:p>
        </w:tc>
        <w:tc>
          <w:tcPr>
            <w:tcW w:w="3756" w:type="pct"/>
            <w:vAlign w:val="center"/>
          </w:tcPr>
          <w:p w14:paraId="45AF20E5" w14:textId="4B4914EE" w:rsidR="00797830" w:rsidRPr="00A83A55" w:rsidRDefault="00797830" w:rsidP="00797830">
            <w:pPr>
              <w:jc w:val="both"/>
              <w:rPr>
                <w:rFonts w:asciiTheme="minorHAnsi" w:hAnsiTheme="minorHAnsi" w:cstheme="minorHAnsi"/>
                <w:color w:val="000000"/>
                <w:sz w:val="16"/>
                <w:szCs w:val="16"/>
                <w:lang w:eastAsia="es-MX"/>
              </w:rPr>
            </w:pPr>
            <w:r w:rsidRPr="00A83A55">
              <w:rPr>
                <w:rFonts w:asciiTheme="minorHAnsi" w:hAnsiTheme="minorHAnsi" w:cstheme="minorHAnsi"/>
                <w:b/>
                <w:sz w:val="16"/>
                <w:szCs w:val="16"/>
              </w:rPr>
              <w:t xml:space="preserve">Oferta en la partida: </w:t>
            </w:r>
            <w:r>
              <w:rPr>
                <w:rFonts w:asciiTheme="minorHAnsi" w:hAnsiTheme="minorHAnsi" w:cstheme="minorHAnsi"/>
                <w:b/>
                <w:sz w:val="16"/>
                <w:szCs w:val="16"/>
              </w:rPr>
              <w:t>5</w:t>
            </w:r>
          </w:p>
          <w:p w14:paraId="6A8DDDC3" w14:textId="77777777" w:rsidR="00797830" w:rsidRPr="00A83A55" w:rsidRDefault="00797830" w:rsidP="00797830">
            <w:pPr>
              <w:jc w:val="both"/>
              <w:rPr>
                <w:rFonts w:asciiTheme="minorHAnsi" w:hAnsiTheme="minorHAnsi" w:cstheme="minorHAnsi"/>
                <w:color w:val="000000"/>
                <w:sz w:val="16"/>
                <w:szCs w:val="16"/>
                <w:lang w:eastAsia="es-MX"/>
              </w:rPr>
            </w:pPr>
          </w:p>
          <w:p w14:paraId="5F81633F" w14:textId="77777777" w:rsidR="00797830" w:rsidRPr="00A83A55" w:rsidRDefault="00797830" w:rsidP="00797830">
            <w:pPr>
              <w:spacing w:line="276" w:lineRule="auto"/>
              <w:jc w:val="both"/>
              <w:rPr>
                <w:rFonts w:asciiTheme="minorHAnsi" w:hAnsiTheme="minorHAnsi" w:cstheme="minorHAnsi"/>
                <w:sz w:val="16"/>
                <w:szCs w:val="16"/>
              </w:rPr>
            </w:pPr>
            <w:r w:rsidRPr="00A83A55">
              <w:rPr>
                <w:rFonts w:asciiTheme="minorHAnsi" w:hAnsiTheme="minorHAnsi" w:cstheme="minorHAnsi"/>
                <w:b/>
                <w:sz w:val="16"/>
                <w:szCs w:val="16"/>
              </w:rPr>
              <w:t>Documentos Apartado II</w:t>
            </w:r>
            <w:r w:rsidRPr="00A83A55">
              <w:rPr>
                <w:rFonts w:asciiTheme="minorHAnsi" w:hAnsiTheme="minorHAnsi" w:cstheme="minorHAnsi"/>
                <w:sz w:val="16"/>
                <w:szCs w:val="16"/>
              </w:rPr>
              <w:t>, presenta y cumple de manera general, conforme lo establecido y detallado en los Anexos 1, 1.1 y 2.</w:t>
            </w:r>
          </w:p>
          <w:p w14:paraId="01C946D3" w14:textId="77777777" w:rsidR="00797830" w:rsidRPr="00A83A55" w:rsidRDefault="00797830" w:rsidP="00797830">
            <w:pPr>
              <w:spacing w:line="276" w:lineRule="auto"/>
              <w:jc w:val="both"/>
              <w:rPr>
                <w:rFonts w:asciiTheme="minorHAnsi" w:eastAsia="Calibri" w:hAnsiTheme="minorHAnsi" w:cstheme="minorHAnsi"/>
                <w:color w:val="000000"/>
                <w:sz w:val="14"/>
                <w:szCs w:val="14"/>
              </w:rPr>
            </w:pPr>
          </w:p>
          <w:p w14:paraId="317F4588" w14:textId="77777777" w:rsidR="00DC6DC3" w:rsidRPr="00A83A55" w:rsidRDefault="00DC6DC3" w:rsidP="00DC6DC3">
            <w:pPr>
              <w:jc w:val="both"/>
              <w:rPr>
                <w:rFonts w:asciiTheme="minorHAnsi" w:hAnsiTheme="minorHAnsi" w:cstheme="minorHAnsi"/>
                <w:b/>
                <w:bCs/>
                <w:sz w:val="12"/>
                <w:szCs w:val="12"/>
              </w:rPr>
            </w:pPr>
            <w:r w:rsidRPr="00684062">
              <w:rPr>
                <w:rFonts w:asciiTheme="minorHAnsi" w:hAnsiTheme="minorHAnsi" w:cstheme="minorHAnsi"/>
                <w:sz w:val="12"/>
                <w:szCs w:val="12"/>
              </w:rPr>
              <w:t xml:space="preserve">Revisión Técnica realizada por el Dr. Mario Eduardo Zermeño de León, Director General de Infraestructura Universitaria, por el Lic. en B.G.C. José Samuel García Esparza, Jefe del Departamento de Servicios Generales y la Lic. Graciela Valadez Solís, Jefa de Sección de Trasportes Dpto. de Servicios Generales de la DGIU, conforme a los anexos de la Convocatoria </w:t>
            </w:r>
            <w:r w:rsidRPr="00684062">
              <w:rPr>
                <w:rFonts w:asciiTheme="minorHAnsi" w:hAnsiTheme="minorHAnsi" w:cstheme="minorHAnsi"/>
                <w:b/>
                <w:bCs/>
                <w:sz w:val="12"/>
                <w:szCs w:val="12"/>
              </w:rPr>
              <w:t>ADE 002-2026.</w:t>
            </w:r>
          </w:p>
          <w:p w14:paraId="48D99A7B" w14:textId="77777777" w:rsidR="00797830" w:rsidRPr="00A83A55" w:rsidRDefault="00797830" w:rsidP="00797830">
            <w:pPr>
              <w:jc w:val="both"/>
              <w:rPr>
                <w:rFonts w:asciiTheme="minorHAnsi" w:hAnsiTheme="minorHAnsi" w:cstheme="minorHAnsi"/>
                <w:b/>
                <w:sz w:val="12"/>
                <w:szCs w:val="12"/>
              </w:rPr>
            </w:pPr>
          </w:p>
          <w:p w14:paraId="2DBA3AE8" w14:textId="5F083906" w:rsidR="00797830" w:rsidRPr="00A83A55" w:rsidRDefault="00797830" w:rsidP="00797830">
            <w:pPr>
              <w:jc w:val="both"/>
              <w:rPr>
                <w:rFonts w:asciiTheme="minorHAnsi" w:hAnsiTheme="minorHAnsi" w:cstheme="minorHAnsi"/>
                <w:b/>
                <w:sz w:val="16"/>
                <w:szCs w:val="16"/>
              </w:rPr>
            </w:pPr>
            <w:r w:rsidRPr="00A83A55">
              <w:rPr>
                <w:rFonts w:asciiTheme="minorHAnsi" w:hAnsiTheme="minorHAnsi" w:cstheme="minorHAnsi"/>
                <w:sz w:val="12"/>
                <w:szCs w:val="12"/>
              </w:rPr>
              <w:t>Revisión Administrativa realizada por la Dirección General de Finanzas, a través de su titular la Mtra. en Admón. Anargelia García Silva y el Departamento de Compras, la Lic. en Der. Virginia de los Ángeles Mariscal Bernal.</w:t>
            </w:r>
          </w:p>
        </w:tc>
      </w:tr>
    </w:tbl>
    <w:p w14:paraId="535A113C" w14:textId="478DECC2" w:rsidR="000C4E80" w:rsidRPr="00A83A55" w:rsidRDefault="000C4E80" w:rsidP="000C4E80">
      <w:pPr>
        <w:pStyle w:val="Sangradetextonormal"/>
        <w:ind w:left="0"/>
        <w:jc w:val="both"/>
        <w:rPr>
          <w:rFonts w:asciiTheme="minorHAnsi" w:hAnsiTheme="minorHAnsi" w:cstheme="minorHAnsi"/>
          <w:sz w:val="18"/>
          <w:szCs w:val="18"/>
        </w:rPr>
      </w:pPr>
      <w:r w:rsidRPr="00A83A55">
        <w:rPr>
          <w:rFonts w:asciiTheme="minorHAnsi" w:hAnsiTheme="minorHAnsi" w:cstheme="minorHAnsi"/>
          <w:sz w:val="18"/>
          <w:szCs w:val="18"/>
        </w:rPr>
        <w:t>--------------------------------------------------------------------------------------------------</w:t>
      </w:r>
      <w:r w:rsidR="003C054D" w:rsidRPr="00A83A55">
        <w:rPr>
          <w:rFonts w:asciiTheme="minorHAnsi" w:hAnsiTheme="minorHAnsi" w:cstheme="minorHAnsi"/>
          <w:sz w:val="18"/>
          <w:szCs w:val="18"/>
        </w:rPr>
        <w:t>-------------</w:t>
      </w:r>
      <w:r w:rsidRPr="00A83A55">
        <w:rPr>
          <w:rFonts w:asciiTheme="minorHAnsi" w:hAnsiTheme="minorHAnsi" w:cstheme="minorHAnsi"/>
          <w:sz w:val="18"/>
          <w:szCs w:val="18"/>
        </w:rPr>
        <w:t>------------------------------------------------</w:t>
      </w:r>
      <w:r w:rsidR="00C108AE" w:rsidRPr="00A83A55">
        <w:rPr>
          <w:rFonts w:asciiTheme="minorHAnsi" w:hAnsiTheme="minorHAnsi" w:cstheme="minorHAnsi"/>
          <w:sz w:val="18"/>
          <w:szCs w:val="18"/>
        </w:rPr>
        <w:t>-</w:t>
      </w:r>
    </w:p>
    <w:p w14:paraId="6D286D9D" w14:textId="3F696B58" w:rsidR="000D20A6" w:rsidRPr="00971B10" w:rsidRDefault="00412ED2" w:rsidP="000D20A6">
      <w:pPr>
        <w:tabs>
          <w:tab w:val="left" w:pos="567"/>
        </w:tabs>
        <w:jc w:val="both"/>
        <w:rPr>
          <w:rFonts w:asciiTheme="minorHAnsi" w:hAnsiTheme="minorHAnsi" w:cstheme="minorHAnsi"/>
          <w:bCs/>
          <w:i/>
          <w:sz w:val="16"/>
          <w:szCs w:val="16"/>
        </w:rPr>
      </w:pPr>
      <w:r w:rsidRPr="00971B10">
        <w:rPr>
          <w:rFonts w:asciiTheme="minorHAnsi" w:hAnsiTheme="minorHAnsi" w:cstheme="minorHAnsi"/>
          <w:sz w:val="16"/>
          <w:szCs w:val="16"/>
        </w:rPr>
        <w:t>Conforme a las facultades señaladas y con base a la revisión técnica, económica y administrativa, tomando en cuenta que la adjudicación se realiza conforme a</w:t>
      </w:r>
      <w:r w:rsidR="00A26FB0" w:rsidRPr="00971B10">
        <w:rPr>
          <w:rFonts w:asciiTheme="minorHAnsi" w:hAnsiTheme="minorHAnsi" w:cstheme="minorHAnsi"/>
          <w:sz w:val="16"/>
          <w:szCs w:val="16"/>
        </w:rPr>
        <w:t xml:space="preserve"> lo establecido en el numeral III</w:t>
      </w:r>
      <w:r w:rsidRPr="00971B10">
        <w:rPr>
          <w:rFonts w:asciiTheme="minorHAnsi" w:hAnsiTheme="minorHAnsi" w:cstheme="minorHAnsi"/>
          <w:sz w:val="16"/>
          <w:szCs w:val="16"/>
        </w:rPr>
        <w:t xml:space="preserve"> de la Convocatoria, </w:t>
      </w:r>
      <w:r w:rsidR="000D20A6" w:rsidRPr="00971B10">
        <w:rPr>
          <w:rFonts w:asciiTheme="minorHAnsi" w:hAnsiTheme="minorHAnsi" w:cstheme="minorHAnsi"/>
          <w:b/>
          <w:sz w:val="16"/>
          <w:szCs w:val="16"/>
        </w:rPr>
        <w:t>“</w:t>
      </w:r>
      <w:r w:rsidR="000D20A6" w:rsidRPr="00971B10">
        <w:rPr>
          <w:rFonts w:asciiTheme="minorHAnsi" w:hAnsiTheme="minorHAnsi" w:cstheme="minorHAnsi"/>
          <w:b/>
          <w:i/>
          <w:sz w:val="16"/>
          <w:szCs w:val="16"/>
        </w:rPr>
        <w:t xml:space="preserve">La adjudicación en este proceso de AD derivado de las partidas desiertas de licitación será  de la siguiente manera: </w:t>
      </w:r>
      <w:r w:rsidR="000D20A6" w:rsidRPr="00971B10">
        <w:rPr>
          <w:rFonts w:asciiTheme="minorHAnsi" w:hAnsiTheme="minorHAnsi" w:cstheme="minorHAnsi"/>
          <w:bCs/>
          <w:i/>
          <w:sz w:val="16"/>
          <w:szCs w:val="16"/>
        </w:rPr>
        <w:t>-----------------------------------------------------------------</w:t>
      </w:r>
      <w:r w:rsidR="00971B10">
        <w:rPr>
          <w:rFonts w:asciiTheme="minorHAnsi" w:hAnsiTheme="minorHAnsi" w:cstheme="minorHAnsi"/>
          <w:bCs/>
          <w:i/>
          <w:sz w:val="16"/>
          <w:szCs w:val="16"/>
        </w:rPr>
        <w:t>--------------------------------</w:t>
      </w:r>
      <w:r w:rsidR="000D20A6" w:rsidRPr="00971B10">
        <w:rPr>
          <w:rFonts w:asciiTheme="minorHAnsi" w:hAnsiTheme="minorHAnsi" w:cstheme="minorHAnsi"/>
          <w:bCs/>
          <w:i/>
          <w:sz w:val="16"/>
          <w:szCs w:val="16"/>
        </w:rPr>
        <w:t>-------------</w:t>
      </w:r>
    </w:p>
    <w:p w14:paraId="76523313" w14:textId="34265594" w:rsidR="000D20A6" w:rsidRPr="00971B10" w:rsidRDefault="000D20A6" w:rsidP="000D20A6">
      <w:pPr>
        <w:tabs>
          <w:tab w:val="left" w:pos="567"/>
        </w:tabs>
        <w:jc w:val="both"/>
        <w:rPr>
          <w:rFonts w:asciiTheme="minorHAnsi" w:hAnsiTheme="minorHAnsi" w:cstheme="minorHAnsi"/>
          <w:color w:val="632423"/>
          <w:sz w:val="16"/>
          <w:szCs w:val="16"/>
          <w:lang w:val="es-MX"/>
        </w:rPr>
      </w:pPr>
      <w:r w:rsidRPr="00971B10">
        <w:rPr>
          <w:rFonts w:asciiTheme="minorHAnsi" w:hAnsiTheme="minorHAnsi" w:cstheme="minorHAnsi"/>
          <w:color w:val="632423"/>
          <w:sz w:val="16"/>
          <w:szCs w:val="16"/>
          <w:lang w:val="es-MX"/>
        </w:rPr>
        <w:t>Partida 2 (con 26 subpartidas): Se adjudicará por partida individual, al licitante que presente la propuesta solvente con precio más bajo.--------------------------------------------------------------------------------------------------------------------------------------</w:t>
      </w:r>
      <w:r w:rsidR="00971B10">
        <w:rPr>
          <w:rFonts w:asciiTheme="minorHAnsi" w:hAnsiTheme="minorHAnsi" w:cstheme="minorHAnsi"/>
          <w:color w:val="632423"/>
          <w:sz w:val="16"/>
          <w:szCs w:val="16"/>
          <w:lang w:val="es-MX"/>
        </w:rPr>
        <w:t>-------------------------------------------</w:t>
      </w:r>
      <w:r w:rsidRPr="00971B10">
        <w:rPr>
          <w:rFonts w:asciiTheme="minorHAnsi" w:hAnsiTheme="minorHAnsi" w:cstheme="minorHAnsi"/>
          <w:color w:val="632423"/>
          <w:sz w:val="16"/>
          <w:szCs w:val="16"/>
          <w:lang w:val="es-MX"/>
        </w:rPr>
        <w:t>----</w:t>
      </w:r>
    </w:p>
    <w:p w14:paraId="4A7E52EB" w14:textId="33EEA3A6" w:rsidR="000D20A6" w:rsidRPr="00971B10" w:rsidRDefault="000D20A6" w:rsidP="000D20A6">
      <w:pPr>
        <w:tabs>
          <w:tab w:val="left" w:pos="567"/>
        </w:tabs>
        <w:jc w:val="both"/>
        <w:rPr>
          <w:rFonts w:asciiTheme="minorHAnsi" w:hAnsiTheme="minorHAnsi" w:cstheme="minorHAnsi"/>
          <w:color w:val="632423"/>
          <w:sz w:val="16"/>
          <w:szCs w:val="16"/>
          <w:lang w:val="es-MX"/>
        </w:rPr>
      </w:pPr>
      <w:r w:rsidRPr="00971B10">
        <w:rPr>
          <w:rFonts w:asciiTheme="minorHAnsi" w:hAnsiTheme="minorHAnsi" w:cstheme="minorHAnsi"/>
          <w:color w:val="632423"/>
          <w:sz w:val="16"/>
          <w:szCs w:val="16"/>
          <w:lang w:val="es-MX"/>
        </w:rPr>
        <w:t>Partida 3 (con 61 subpartidas): Se adjudicará por partida individual, al licitante que presente la propuesta solvente con precio más bajo.--------------------------------------------------------------------------------------------------------------------------</w:t>
      </w:r>
      <w:r w:rsidR="00971B10">
        <w:rPr>
          <w:rFonts w:asciiTheme="minorHAnsi" w:hAnsiTheme="minorHAnsi" w:cstheme="minorHAnsi"/>
          <w:color w:val="632423"/>
          <w:sz w:val="16"/>
          <w:szCs w:val="16"/>
          <w:lang w:val="es-MX"/>
        </w:rPr>
        <w:t>-------------------------------------------</w:t>
      </w:r>
      <w:r w:rsidRPr="00971B10">
        <w:rPr>
          <w:rFonts w:asciiTheme="minorHAnsi" w:hAnsiTheme="minorHAnsi" w:cstheme="minorHAnsi"/>
          <w:color w:val="632423"/>
          <w:sz w:val="16"/>
          <w:szCs w:val="16"/>
          <w:lang w:val="es-MX"/>
        </w:rPr>
        <w:t>----------------</w:t>
      </w:r>
    </w:p>
    <w:p w14:paraId="34012CC9" w14:textId="021F86EC" w:rsidR="00EA564C" w:rsidRPr="00971B10" w:rsidRDefault="000D20A6" w:rsidP="000D20A6">
      <w:pPr>
        <w:tabs>
          <w:tab w:val="left" w:pos="567"/>
        </w:tabs>
        <w:jc w:val="both"/>
        <w:rPr>
          <w:rFonts w:asciiTheme="minorHAnsi" w:hAnsiTheme="minorHAnsi" w:cstheme="minorHAnsi"/>
          <w:sz w:val="16"/>
          <w:szCs w:val="16"/>
        </w:rPr>
      </w:pPr>
      <w:r w:rsidRPr="00971B10">
        <w:rPr>
          <w:rFonts w:asciiTheme="minorHAnsi" w:hAnsiTheme="minorHAnsi" w:cstheme="minorHAnsi"/>
          <w:color w:val="632423"/>
          <w:sz w:val="16"/>
          <w:szCs w:val="16"/>
          <w:lang w:val="es-MX"/>
        </w:rPr>
        <w:t xml:space="preserve">Partida 5: Se adjudicará por partida individual, al licitante que presente la propuesta solvente con precio más bajo, </w:t>
      </w:r>
      <w:r w:rsidRPr="00971B10">
        <w:rPr>
          <w:rFonts w:asciiTheme="minorHAnsi" w:hAnsiTheme="minorHAnsi" w:cstheme="minorHAnsi"/>
          <w:i/>
          <w:sz w:val="16"/>
          <w:szCs w:val="16"/>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971B10">
        <w:rPr>
          <w:rFonts w:asciiTheme="minorHAnsi" w:hAnsiTheme="minorHAnsi" w:cstheme="minorHAnsi"/>
          <w:sz w:val="16"/>
          <w:szCs w:val="16"/>
        </w:rPr>
        <w:t xml:space="preserve"> </w:t>
      </w:r>
      <w:r w:rsidR="003312AD" w:rsidRPr="00971B10">
        <w:rPr>
          <w:rFonts w:asciiTheme="minorHAnsi" w:hAnsiTheme="minorHAnsi" w:cstheme="minorHAnsi"/>
          <w:sz w:val="16"/>
          <w:szCs w:val="16"/>
        </w:rPr>
        <w:t>------------------------------------------------------------------------------------------------------</w:t>
      </w:r>
      <w:r w:rsidR="0067692E" w:rsidRPr="00971B10">
        <w:rPr>
          <w:rFonts w:asciiTheme="minorHAnsi" w:hAnsiTheme="minorHAnsi" w:cstheme="minorHAnsi"/>
          <w:sz w:val="16"/>
          <w:szCs w:val="16"/>
        </w:rPr>
        <w:t>-----------------------------------</w:t>
      </w:r>
      <w:r w:rsidRPr="00971B10">
        <w:rPr>
          <w:rFonts w:asciiTheme="minorHAnsi" w:hAnsiTheme="minorHAnsi" w:cstheme="minorHAnsi"/>
          <w:sz w:val="16"/>
          <w:szCs w:val="16"/>
        </w:rPr>
        <w:t>--------------------------------------------------------------------</w:t>
      </w:r>
      <w:r w:rsidR="0067692E" w:rsidRPr="00971B10">
        <w:rPr>
          <w:rFonts w:asciiTheme="minorHAnsi" w:hAnsiTheme="minorHAnsi" w:cstheme="minorHAnsi"/>
          <w:sz w:val="16"/>
          <w:szCs w:val="16"/>
        </w:rPr>
        <w:t>-------------</w:t>
      </w:r>
      <w:r w:rsidR="00971B10">
        <w:rPr>
          <w:rFonts w:asciiTheme="minorHAnsi" w:hAnsiTheme="minorHAnsi" w:cstheme="minorHAnsi"/>
          <w:sz w:val="16"/>
          <w:szCs w:val="16"/>
        </w:rPr>
        <w:t>---------------------------------------------------------------------------------------</w:t>
      </w:r>
      <w:r w:rsidR="0067692E" w:rsidRPr="00971B10">
        <w:rPr>
          <w:rFonts w:asciiTheme="minorHAnsi" w:hAnsiTheme="minorHAnsi" w:cstheme="minorHAnsi"/>
          <w:sz w:val="16"/>
          <w:szCs w:val="16"/>
        </w:rPr>
        <w:t>--</w:t>
      </w:r>
      <w:r w:rsidR="003312AD" w:rsidRPr="00971B10">
        <w:rPr>
          <w:rFonts w:asciiTheme="minorHAnsi" w:hAnsiTheme="minorHAnsi" w:cstheme="minorHAnsi"/>
          <w:sz w:val="16"/>
          <w:szCs w:val="16"/>
        </w:rPr>
        <w:t>-------</w:t>
      </w:r>
    </w:p>
    <w:p w14:paraId="46F04841" w14:textId="529938E0" w:rsidR="00C320A9" w:rsidRPr="00971B10" w:rsidRDefault="00BE33A2" w:rsidP="00C320A9">
      <w:pPr>
        <w:jc w:val="both"/>
        <w:rPr>
          <w:rFonts w:asciiTheme="minorHAnsi" w:hAnsiTheme="minorHAnsi" w:cstheme="minorHAnsi"/>
          <w:sz w:val="16"/>
          <w:szCs w:val="16"/>
        </w:rPr>
      </w:pPr>
      <w:r w:rsidRPr="00971B10">
        <w:rPr>
          <w:rFonts w:asciiTheme="minorHAnsi" w:hAnsiTheme="minorHAnsi" w:cstheme="minorHAnsi"/>
          <w:sz w:val="16"/>
          <w:szCs w:val="16"/>
        </w:rPr>
        <w:t>-------------------------------------------------------------------------------------------------------------------</w:t>
      </w:r>
      <w:r w:rsidR="003C054D" w:rsidRPr="00971B10">
        <w:rPr>
          <w:rFonts w:asciiTheme="minorHAnsi" w:hAnsiTheme="minorHAnsi" w:cstheme="minorHAnsi"/>
          <w:sz w:val="16"/>
          <w:szCs w:val="16"/>
        </w:rPr>
        <w:t>-------------</w:t>
      </w:r>
      <w:r w:rsidR="00C320A9" w:rsidRPr="00971B10">
        <w:rPr>
          <w:rFonts w:asciiTheme="minorHAnsi" w:hAnsiTheme="minorHAnsi" w:cstheme="minorHAnsi"/>
          <w:sz w:val="16"/>
          <w:szCs w:val="16"/>
        </w:rPr>
        <w:t>-----------------------------------------------------------------------------------------------</w:t>
      </w:r>
      <w:r w:rsidR="00BB023A" w:rsidRPr="00971B10">
        <w:rPr>
          <w:rFonts w:asciiTheme="minorHAnsi" w:hAnsiTheme="minorHAnsi" w:cstheme="minorHAnsi"/>
          <w:sz w:val="16"/>
          <w:szCs w:val="16"/>
        </w:rPr>
        <w:t>-------------------------------</w:t>
      </w:r>
      <w:r w:rsidR="00C320A9" w:rsidRPr="00971B10">
        <w:rPr>
          <w:rFonts w:asciiTheme="minorHAnsi" w:hAnsiTheme="minorHAnsi" w:cstheme="minorHAnsi"/>
          <w:sz w:val="16"/>
          <w:szCs w:val="16"/>
        </w:rPr>
        <w:t>------</w:t>
      </w:r>
      <w:r w:rsidR="00C320A9" w:rsidRPr="00971B10">
        <w:rPr>
          <w:rFonts w:asciiTheme="minorHAnsi" w:hAnsiTheme="minorHAnsi" w:cstheme="minorHAnsi"/>
          <w:b/>
          <w:sz w:val="16"/>
          <w:szCs w:val="16"/>
        </w:rPr>
        <w:t>ADJUDICACIÓN</w:t>
      </w:r>
      <w:r w:rsidR="00C320A9" w:rsidRPr="00971B10">
        <w:rPr>
          <w:rFonts w:asciiTheme="minorHAnsi" w:hAnsiTheme="minorHAnsi" w:cstheme="minorHAnsi"/>
          <w:sz w:val="16"/>
          <w:szCs w:val="16"/>
        </w:rPr>
        <w:t>-----------------------------------------------------------------------------</w:t>
      </w:r>
      <w:r w:rsidR="003312AD" w:rsidRPr="00971B10">
        <w:rPr>
          <w:rFonts w:asciiTheme="minorHAnsi" w:hAnsiTheme="minorHAnsi" w:cstheme="minorHAnsi"/>
          <w:sz w:val="16"/>
          <w:szCs w:val="16"/>
        </w:rPr>
        <w:t>------------------------------------------------------------------------------------------------------------------------------------------------------------------------------------</w:t>
      </w:r>
      <w:r w:rsidR="00C320A9" w:rsidRPr="00971B10">
        <w:rPr>
          <w:rFonts w:asciiTheme="minorHAnsi" w:hAnsiTheme="minorHAnsi" w:cstheme="minorHAnsi"/>
          <w:sz w:val="16"/>
          <w:szCs w:val="16"/>
        </w:rPr>
        <w:t>-</w:t>
      </w:r>
    </w:p>
    <w:p w14:paraId="0B10D316" w14:textId="724B5AC2" w:rsidR="00C320A9" w:rsidRPr="00A83A55" w:rsidRDefault="00C320A9" w:rsidP="00C320A9">
      <w:pPr>
        <w:pStyle w:val="Sangradetextonormal"/>
        <w:ind w:left="0"/>
        <w:jc w:val="both"/>
        <w:rPr>
          <w:rFonts w:asciiTheme="minorHAnsi" w:hAnsiTheme="minorHAnsi" w:cstheme="minorHAnsi"/>
          <w:sz w:val="18"/>
          <w:szCs w:val="18"/>
        </w:rPr>
      </w:pPr>
      <w:r w:rsidRPr="00971B10">
        <w:rPr>
          <w:rFonts w:asciiTheme="minorHAnsi" w:hAnsiTheme="minorHAnsi" w:cstheme="minorHAnsi"/>
          <w:b/>
          <w:sz w:val="16"/>
          <w:szCs w:val="16"/>
        </w:rPr>
        <w:t>Se resuelve:</w:t>
      </w:r>
      <w:r w:rsidRPr="00971B10">
        <w:rPr>
          <w:rFonts w:asciiTheme="minorHAnsi" w:hAnsiTheme="minorHAnsi" w:cstheme="minorHAnsi"/>
          <w:sz w:val="16"/>
          <w:szCs w:val="16"/>
        </w:rPr>
        <w:t xml:space="preserve"> De conformidad a lo establecido en la convocatoria, del análisis realizado y que constan en los anexos, la propuesta solvente, se determina adjudicar el contrato tal como se describe a continuación: --------------</w:t>
      </w:r>
      <w:r w:rsidR="00971B10">
        <w:rPr>
          <w:rFonts w:asciiTheme="minorHAnsi" w:hAnsiTheme="minorHAnsi" w:cstheme="minorHAnsi"/>
          <w:sz w:val="16"/>
          <w:szCs w:val="16"/>
        </w:rPr>
        <w:t>-----------------------------------------------</w:t>
      </w:r>
      <w:r w:rsidRPr="00971B10">
        <w:rPr>
          <w:rFonts w:asciiTheme="minorHAnsi" w:hAnsiTheme="minorHAnsi" w:cstheme="minorHAnsi"/>
          <w:sz w:val="16"/>
          <w:szCs w:val="16"/>
        </w:rPr>
        <w:t>-----------------------</w:t>
      </w:r>
    </w:p>
    <w:p w14:paraId="3C52D3FE" w14:textId="1EC9564D" w:rsidR="00C320A9" w:rsidRPr="00A83A55" w:rsidRDefault="00C320A9" w:rsidP="00A9089B">
      <w:pPr>
        <w:pStyle w:val="Sangradetextonormal"/>
        <w:ind w:left="0"/>
        <w:jc w:val="both"/>
        <w:rPr>
          <w:rFonts w:asciiTheme="minorHAnsi" w:hAnsiTheme="minorHAnsi" w:cstheme="minorHAnsi"/>
          <w:sz w:val="18"/>
          <w:szCs w:val="18"/>
        </w:rPr>
      </w:pPr>
      <w:r w:rsidRPr="00A83A55">
        <w:rPr>
          <w:rFonts w:asciiTheme="minorHAnsi" w:hAnsiTheme="minorHAnsi" w:cstheme="minorHAnsi"/>
          <w:sz w:val="18"/>
          <w:szCs w:val="18"/>
        </w:rPr>
        <w:t>----------------------------------------------------------------------------------------</w:t>
      </w:r>
      <w:r w:rsidR="007B5783" w:rsidRPr="00A83A55">
        <w:rPr>
          <w:rFonts w:asciiTheme="minorHAnsi" w:hAnsiTheme="minorHAnsi" w:cstheme="minorHAnsi"/>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59"/>
        <w:gridCol w:w="851"/>
        <w:gridCol w:w="1277"/>
        <w:gridCol w:w="1418"/>
        <w:gridCol w:w="1319"/>
      </w:tblGrid>
      <w:tr w:rsidR="003D6FC1" w:rsidRPr="00A83A55" w14:paraId="24AE6F07" w14:textId="77777777" w:rsidTr="00971B10">
        <w:trPr>
          <w:trHeight w:hRule="exact" w:val="196"/>
        </w:trPr>
        <w:tc>
          <w:tcPr>
            <w:tcW w:w="5000" w:type="pct"/>
            <w:gridSpan w:val="6"/>
            <w:shd w:val="clear" w:color="auto" w:fill="D9D9D9" w:themeFill="background1" w:themeFillShade="D9"/>
            <w:vAlign w:val="center"/>
          </w:tcPr>
          <w:p w14:paraId="228A0A00" w14:textId="79278A76" w:rsidR="003D6FC1" w:rsidRPr="00A83A55" w:rsidRDefault="003312AD" w:rsidP="003B6459">
            <w:pPr>
              <w:jc w:val="center"/>
              <w:rPr>
                <w:rFonts w:asciiTheme="minorHAnsi" w:hAnsiTheme="minorHAnsi" w:cstheme="minorHAnsi"/>
                <w:b/>
                <w:sz w:val="16"/>
                <w:szCs w:val="16"/>
                <w:lang w:eastAsia="en-US"/>
              </w:rPr>
            </w:pPr>
            <w:r w:rsidRPr="00A83A55">
              <w:rPr>
                <w:rFonts w:asciiTheme="minorHAnsi" w:hAnsiTheme="minorHAnsi" w:cstheme="minorHAnsi"/>
                <w:b/>
                <w:sz w:val="16"/>
                <w:szCs w:val="16"/>
                <w:lang w:eastAsia="en-US"/>
              </w:rPr>
              <w:t xml:space="preserve">PARTICIPANTE AJUDICADO: </w:t>
            </w:r>
            <w:r w:rsidR="00971B10" w:rsidRPr="00971B10">
              <w:rPr>
                <w:rFonts w:asciiTheme="minorHAnsi" w:hAnsiTheme="minorHAnsi" w:cstheme="minorHAnsi"/>
                <w:b/>
                <w:sz w:val="16"/>
                <w:szCs w:val="16"/>
                <w:lang w:eastAsia="en-US"/>
              </w:rPr>
              <w:t>CRUZ TOVAR MARTÍNEZ</w:t>
            </w:r>
          </w:p>
        </w:tc>
      </w:tr>
      <w:tr w:rsidR="003D6FC1" w:rsidRPr="00A83A55" w14:paraId="4E9DF190" w14:textId="77777777" w:rsidTr="00971B10">
        <w:trPr>
          <w:trHeight w:hRule="exact" w:val="517"/>
        </w:trPr>
        <w:tc>
          <w:tcPr>
            <w:tcW w:w="399" w:type="pct"/>
            <w:shd w:val="clear" w:color="auto" w:fill="D9D9D9" w:themeFill="background1" w:themeFillShade="D9"/>
            <w:vAlign w:val="center"/>
          </w:tcPr>
          <w:p w14:paraId="482677A4" w14:textId="3CF290DC" w:rsidR="003D6FC1" w:rsidRPr="00A83A55" w:rsidRDefault="003D6FC1" w:rsidP="003D6FC1">
            <w:pPr>
              <w:jc w:val="center"/>
              <w:rPr>
                <w:rFonts w:asciiTheme="minorHAnsi" w:hAnsiTheme="minorHAnsi" w:cstheme="minorHAnsi"/>
                <w:b/>
                <w:bCs/>
                <w:sz w:val="14"/>
                <w:szCs w:val="14"/>
              </w:rPr>
            </w:pPr>
            <w:r w:rsidRPr="00A83A55">
              <w:rPr>
                <w:rFonts w:asciiTheme="minorHAnsi" w:hAnsiTheme="minorHAnsi" w:cstheme="minorHAnsi"/>
                <w:b/>
                <w:bCs/>
                <w:sz w:val="14"/>
                <w:szCs w:val="14"/>
              </w:rPr>
              <w:t>Partida</w:t>
            </w:r>
          </w:p>
        </w:tc>
        <w:tc>
          <w:tcPr>
            <w:tcW w:w="1846" w:type="pct"/>
            <w:shd w:val="clear" w:color="auto" w:fill="D9D9D9" w:themeFill="background1" w:themeFillShade="D9"/>
            <w:noWrap/>
            <w:vAlign w:val="center"/>
          </w:tcPr>
          <w:p w14:paraId="06C89CCF" w14:textId="40AC27FB" w:rsidR="003D6FC1" w:rsidRPr="00A83A55" w:rsidRDefault="003D6FC1" w:rsidP="003D6FC1">
            <w:pPr>
              <w:jc w:val="center"/>
              <w:rPr>
                <w:rFonts w:asciiTheme="minorHAnsi" w:hAnsiTheme="minorHAnsi" w:cstheme="minorHAnsi"/>
                <w:b/>
                <w:bCs/>
                <w:sz w:val="14"/>
                <w:szCs w:val="14"/>
              </w:rPr>
            </w:pPr>
            <w:r w:rsidRPr="00A83A55">
              <w:rPr>
                <w:rFonts w:asciiTheme="minorHAnsi" w:hAnsiTheme="minorHAnsi" w:cstheme="minorHAnsi"/>
                <w:b/>
                <w:bCs/>
                <w:sz w:val="14"/>
                <w:szCs w:val="14"/>
              </w:rPr>
              <w:t>Descripción</w:t>
            </w:r>
          </w:p>
        </w:tc>
        <w:tc>
          <w:tcPr>
            <w:tcW w:w="482" w:type="pct"/>
            <w:shd w:val="clear" w:color="auto" w:fill="D9D9D9" w:themeFill="background1" w:themeFillShade="D9"/>
            <w:vAlign w:val="center"/>
          </w:tcPr>
          <w:p w14:paraId="59345696" w14:textId="27869CC8" w:rsidR="003D6FC1" w:rsidRPr="00A83A55" w:rsidRDefault="003D6FC1" w:rsidP="003D6FC1">
            <w:pPr>
              <w:jc w:val="center"/>
              <w:rPr>
                <w:rFonts w:asciiTheme="minorHAnsi" w:hAnsiTheme="minorHAnsi" w:cstheme="minorHAnsi"/>
                <w:b/>
                <w:bCs/>
                <w:sz w:val="14"/>
                <w:szCs w:val="14"/>
              </w:rPr>
            </w:pPr>
            <w:r w:rsidRPr="00A83A55">
              <w:rPr>
                <w:rFonts w:asciiTheme="minorHAnsi" w:hAnsiTheme="minorHAnsi" w:cstheme="minorHAnsi"/>
                <w:b/>
                <w:bCs/>
                <w:sz w:val="14"/>
                <w:szCs w:val="14"/>
              </w:rPr>
              <w:t>Unidad de Medida</w:t>
            </w:r>
          </w:p>
        </w:tc>
        <w:tc>
          <w:tcPr>
            <w:tcW w:w="723" w:type="pct"/>
            <w:shd w:val="clear" w:color="auto" w:fill="D9D9D9" w:themeFill="background1" w:themeFillShade="D9"/>
            <w:vAlign w:val="center"/>
          </w:tcPr>
          <w:p w14:paraId="47EAAAD5" w14:textId="72395AE7" w:rsidR="003D6FC1" w:rsidRPr="00A83A55" w:rsidRDefault="003D6FC1" w:rsidP="003D6FC1">
            <w:pPr>
              <w:jc w:val="center"/>
              <w:rPr>
                <w:rFonts w:asciiTheme="minorHAnsi" w:hAnsiTheme="minorHAnsi" w:cstheme="minorHAnsi"/>
                <w:b/>
                <w:bCs/>
                <w:sz w:val="14"/>
                <w:szCs w:val="14"/>
              </w:rPr>
            </w:pPr>
            <w:r w:rsidRPr="00A83A55">
              <w:rPr>
                <w:rFonts w:asciiTheme="minorHAnsi" w:hAnsiTheme="minorHAnsi" w:cstheme="minorHAnsi"/>
                <w:b/>
                <w:bCs/>
                <w:sz w:val="14"/>
                <w:szCs w:val="14"/>
              </w:rPr>
              <w:t>Cantidad</w:t>
            </w:r>
          </w:p>
        </w:tc>
        <w:tc>
          <w:tcPr>
            <w:tcW w:w="803" w:type="pct"/>
            <w:shd w:val="clear" w:color="auto" w:fill="D9D9D9" w:themeFill="background1" w:themeFillShade="D9"/>
            <w:noWrap/>
            <w:vAlign w:val="center"/>
          </w:tcPr>
          <w:p w14:paraId="10A88E44" w14:textId="1D613D3E" w:rsidR="003D6FC1" w:rsidRPr="00A83A55" w:rsidRDefault="003D6FC1" w:rsidP="003D6FC1">
            <w:pPr>
              <w:jc w:val="center"/>
              <w:rPr>
                <w:rFonts w:asciiTheme="minorHAnsi" w:hAnsiTheme="minorHAnsi" w:cstheme="minorHAnsi"/>
                <w:b/>
                <w:bCs/>
                <w:sz w:val="14"/>
                <w:szCs w:val="14"/>
              </w:rPr>
            </w:pPr>
            <w:r w:rsidRPr="00A83A55">
              <w:rPr>
                <w:rFonts w:asciiTheme="minorHAnsi" w:hAnsiTheme="minorHAnsi" w:cstheme="minorHAnsi"/>
                <w:b/>
                <w:bCs/>
                <w:sz w:val="14"/>
                <w:szCs w:val="14"/>
              </w:rPr>
              <w:t>Precio Unitario antes de IVA</w:t>
            </w:r>
          </w:p>
        </w:tc>
        <w:tc>
          <w:tcPr>
            <w:tcW w:w="747" w:type="pct"/>
            <w:shd w:val="clear" w:color="auto" w:fill="D9D9D9" w:themeFill="background1" w:themeFillShade="D9"/>
            <w:noWrap/>
            <w:vAlign w:val="center"/>
          </w:tcPr>
          <w:p w14:paraId="2D6674DC" w14:textId="36772799" w:rsidR="003D6FC1" w:rsidRPr="00A83A55" w:rsidRDefault="003D6FC1" w:rsidP="003D6FC1">
            <w:pPr>
              <w:jc w:val="center"/>
              <w:rPr>
                <w:rFonts w:asciiTheme="minorHAnsi" w:hAnsiTheme="minorHAnsi" w:cstheme="minorHAnsi"/>
                <w:b/>
                <w:bCs/>
                <w:sz w:val="14"/>
                <w:szCs w:val="14"/>
              </w:rPr>
            </w:pPr>
            <w:r w:rsidRPr="00A83A55">
              <w:rPr>
                <w:rFonts w:asciiTheme="minorHAnsi" w:hAnsiTheme="minorHAnsi" w:cstheme="minorHAnsi"/>
                <w:b/>
                <w:bCs/>
                <w:sz w:val="14"/>
                <w:szCs w:val="14"/>
              </w:rPr>
              <w:t>Precio Total antes de IVA</w:t>
            </w:r>
          </w:p>
        </w:tc>
      </w:tr>
      <w:tr w:rsidR="00971B10" w:rsidRPr="00971B10" w14:paraId="23107E05" w14:textId="77777777" w:rsidTr="00971B10">
        <w:tblPrEx>
          <w:tblCellMar>
            <w:left w:w="70" w:type="dxa"/>
            <w:right w:w="70" w:type="dxa"/>
          </w:tblCellMar>
        </w:tblPrEx>
        <w:trPr>
          <w:trHeight w:hRule="exact" w:val="227"/>
        </w:trPr>
        <w:tc>
          <w:tcPr>
            <w:tcW w:w="399" w:type="pct"/>
            <w:vMerge w:val="restart"/>
            <w:shd w:val="clear" w:color="auto" w:fill="auto"/>
            <w:noWrap/>
            <w:hideMark/>
          </w:tcPr>
          <w:p w14:paraId="126D7D0B" w14:textId="77777777" w:rsidR="00971B10" w:rsidRPr="00971B10" w:rsidRDefault="00971B10" w:rsidP="00971B10">
            <w:pPr>
              <w:jc w:val="center"/>
              <w:rPr>
                <w:rFonts w:asciiTheme="minorHAnsi" w:hAnsiTheme="minorHAnsi" w:cstheme="minorHAnsi"/>
                <w:b/>
                <w:bCs/>
                <w:color w:val="000000"/>
                <w:sz w:val="16"/>
                <w:szCs w:val="16"/>
                <w:lang w:val="es-MX" w:eastAsia="es-MX"/>
              </w:rPr>
            </w:pPr>
            <w:r w:rsidRPr="00971B10">
              <w:rPr>
                <w:rFonts w:asciiTheme="minorHAnsi" w:hAnsiTheme="minorHAnsi" w:cstheme="minorHAnsi"/>
                <w:b/>
                <w:bCs/>
                <w:color w:val="000000"/>
                <w:sz w:val="16"/>
                <w:szCs w:val="16"/>
                <w:lang w:val="es-MX" w:eastAsia="es-MX"/>
              </w:rPr>
              <w:t>2</w:t>
            </w:r>
          </w:p>
        </w:tc>
        <w:tc>
          <w:tcPr>
            <w:tcW w:w="1846" w:type="pct"/>
            <w:shd w:val="clear" w:color="auto" w:fill="auto"/>
            <w:hideMark/>
          </w:tcPr>
          <w:p w14:paraId="0D62C014" w14:textId="77777777" w:rsidR="00971B10" w:rsidRPr="00971B10" w:rsidRDefault="00971B10" w:rsidP="00971B10">
            <w:pPr>
              <w:spacing w:after="240"/>
              <w:rPr>
                <w:rFonts w:asciiTheme="minorHAnsi" w:hAnsiTheme="minorHAnsi" w:cstheme="minorHAnsi"/>
                <w:color w:val="000000"/>
                <w:sz w:val="16"/>
                <w:szCs w:val="16"/>
                <w:lang w:val="es-MX" w:eastAsia="es-MX"/>
              </w:rPr>
            </w:pPr>
            <w:r w:rsidRPr="00971B10">
              <w:rPr>
                <w:rFonts w:asciiTheme="minorHAnsi" w:hAnsiTheme="minorHAnsi" w:cstheme="minorHAnsi"/>
                <w:b/>
                <w:bCs/>
                <w:color w:val="000000"/>
                <w:sz w:val="16"/>
                <w:szCs w:val="16"/>
                <w:lang w:val="es-MX" w:eastAsia="es-MX"/>
              </w:rPr>
              <w:t>MANTENIMIENTO PREVENTIVO DE VEHÍCULOS A DIESEL</w:t>
            </w:r>
            <w:r w:rsidRPr="00971B10">
              <w:rPr>
                <w:rFonts w:asciiTheme="minorHAnsi" w:hAnsiTheme="minorHAnsi" w:cstheme="minorHAnsi"/>
                <w:color w:val="000000"/>
                <w:sz w:val="16"/>
                <w:szCs w:val="16"/>
                <w:lang w:val="es-MX" w:eastAsia="es-MX"/>
              </w:rPr>
              <w:t xml:space="preserve">. Incluye los siguientes bienes: </w:t>
            </w:r>
            <w:r w:rsidRPr="00971B10">
              <w:rPr>
                <w:rFonts w:asciiTheme="minorHAnsi" w:hAnsiTheme="minorHAnsi" w:cstheme="minorHAnsi"/>
                <w:b/>
                <w:bCs/>
                <w:color w:val="000000"/>
                <w:sz w:val="16"/>
                <w:szCs w:val="16"/>
                <w:lang w:val="es-MX" w:eastAsia="es-MX"/>
              </w:rPr>
              <w:t>26 subpartidas</w:t>
            </w:r>
            <w:r w:rsidRPr="00971B10">
              <w:rPr>
                <w:rFonts w:asciiTheme="minorHAnsi" w:hAnsiTheme="minorHAnsi" w:cstheme="minorHAnsi"/>
                <w:color w:val="000000"/>
                <w:sz w:val="16"/>
                <w:szCs w:val="16"/>
                <w:lang w:val="es-MX" w:eastAsia="es-MX"/>
              </w:rPr>
              <w:br/>
            </w:r>
          </w:p>
        </w:tc>
        <w:tc>
          <w:tcPr>
            <w:tcW w:w="482" w:type="pct"/>
            <w:vMerge w:val="restart"/>
            <w:shd w:val="clear" w:color="auto" w:fill="auto"/>
            <w:hideMark/>
          </w:tcPr>
          <w:p w14:paraId="662DC601"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Servicio</w:t>
            </w:r>
          </w:p>
          <w:p w14:paraId="051207F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1FC8E614"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792F4216"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2507485F"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23701A16"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1EA592F7"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5103C075"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17FB2139"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18363D95"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73E5479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3DF8F447"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lastRenderedPageBreak/>
              <w:t> </w:t>
            </w:r>
          </w:p>
          <w:p w14:paraId="12C02216"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6FE854BF"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3F080A6A"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3284550F"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19BFDE0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70B60B4F"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12DCC233"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3A12D29A"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7F2640FF"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79987BC8"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69D19F51"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29D9C36A"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222A7CF2"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530815AC"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p w14:paraId="206F71C5" w14:textId="78344571"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tc>
        <w:tc>
          <w:tcPr>
            <w:tcW w:w="723" w:type="pct"/>
            <w:shd w:val="clear" w:color="000000" w:fill="D9D9D9"/>
            <w:noWrap/>
            <w:hideMark/>
          </w:tcPr>
          <w:p w14:paraId="6E6C5660"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lastRenderedPageBreak/>
              <w:t> </w:t>
            </w:r>
          </w:p>
        </w:tc>
        <w:tc>
          <w:tcPr>
            <w:tcW w:w="803" w:type="pct"/>
            <w:shd w:val="clear" w:color="000000" w:fill="D9D9D9"/>
            <w:noWrap/>
            <w:hideMark/>
          </w:tcPr>
          <w:p w14:paraId="4D3A8979"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tc>
        <w:tc>
          <w:tcPr>
            <w:tcW w:w="747" w:type="pct"/>
            <w:shd w:val="clear" w:color="000000" w:fill="D9D9D9"/>
            <w:noWrap/>
            <w:hideMark/>
          </w:tcPr>
          <w:p w14:paraId="59B8D6AD"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w:t>
            </w:r>
          </w:p>
        </w:tc>
      </w:tr>
      <w:tr w:rsidR="00971B10" w:rsidRPr="00971B10" w14:paraId="42CA41B0" w14:textId="77777777" w:rsidTr="00971B10">
        <w:tblPrEx>
          <w:tblCellMar>
            <w:left w:w="70" w:type="dxa"/>
            <w:right w:w="70" w:type="dxa"/>
          </w:tblCellMar>
        </w:tblPrEx>
        <w:trPr>
          <w:trHeight w:hRule="exact" w:val="227"/>
        </w:trPr>
        <w:tc>
          <w:tcPr>
            <w:tcW w:w="399" w:type="pct"/>
            <w:vMerge/>
            <w:vAlign w:val="center"/>
            <w:hideMark/>
          </w:tcPr>
          <w:p w14:paraId="4ABF511E"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2897DAC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 Mantenimiento preventivo de vehículos a diésel, AFINACION. Incluye suministro de filtro de aceite, filtro de diésel, filtro de aire, aceite sintético para motor (6.5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FORD TRANSIT VAN 2010, PLACA AF2310E, NUM. DE SERIE WF0RS4H50AJA67329</w:t>
            </w:r>
          </w:p>
        </w:tc>
        <w:tc>
          <w:tcPr>
            <w:tcW w:w="482" w:type="pct"/>
            <w:vMerge/>
            <w:shd w:val="clear" w:color="auto" w:fill="auto"/>
            <w:hideMark/>
          </w:tcPr>
          <w:p w14:paraId="64B170FD" w14:textId="742FBB35"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0648928C"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292AC945"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$3,304.50</w:t>
            </w:r>
          </w:p>
        </w:tc>
        <w:tc>
          <w:tcPr>
            <w:tcW w:w="747" w:type="pct"/>
            <w:shd w:val="clear" w:color="auto" w:fill="auto"/>
            <w:noWrap/>
            <w:vAlign w:val="center"/>
            <w:hideMark/>
          </w:tcPr>
          <w:p w14:paraId="69782FAF"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$6,609.00</w:t>
            </w:r>
          </w:p>
        </w:tc>
      </w:tr>
      <w:tr w:rsidR="00971B10" w:rsidRPr="00971B10" w14:paraId="1FA9EA1D" w14:textId="77777777" w:rsidTr="00971B10">
        <w:tblPrEx>
          <w:tblCellMar>
            <w:left w:w="70" w:type="dxa"/>
            <w:right w:w="70" w:type="dxa"/>
          </w:tblCellMar>
        </w:tblPrEx>
        <w:trPr>
          <w:trHeight w:hRule="exact" w:val="227"/>
        </w:trPr>
        <w:tc>
          <w:tcPr>
            <w:tcW w:w="399" w:type="pct"/>
            <w:vMerge/>
            <w:vAlign w:val="center"/>
            <w:hideMark/>
          </w:tcPr>
          <w:p w14:paraId="6446D31A"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0C1D884E"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 Mantenimiento preventivo de vehículos a diésel, AFINACION. Incluye suministro de filtro de aceite, filtro de diésel, filtro de aire, aceite multigrado para motor 15w 40 (9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y mano de obra. Se realizará revisión de puntos de seguridad y monitoreo con herramienta electrónica emitiendo reporte del mismo.</w:t>
            </w:r>
            <w:r w:rsidRPr="00971B10">
              <w:rPr>
                <w:rFonts w:asciiTheme="minorHAnsi" w:hAnsiTheme="minorHAnsi" w:cstheme="minorHAnsi"/>
                <w:color w:val="000000"/>
                <w:sz w:val="16"/>
                <w:szCs w:val="16"/>
                <w:lang w:val="es-MX" w:eastAsia="es-MX"/>
              </w:rPr>
              <w:br/>
              <w:t>Descripción del vehículo: CAMION GRUA DAIMLER FREIGHTLINER MOD. 2018, PLACA AF2319E NUM. DE SERIE JLMBBG1S3JK000303</w:t>
            </w:r>
          </w:p>
        </w:tc>
        <w:tc>
          <w:tcPr>
            <w:tcW w:w="482" w:type="pct"/>
            <w:vMerge/>
            <w:shd w:val="clear" w:color="auto" w:fill="auto"/>
            <w:hideMark/>
          </w:tcPr>
          <w:p w14:paraId="6402D57A" w14:textId="32B204F9"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5BC48B8D"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1E2A7F16"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$4,314.90</w:t>
            </w:r>
          </w:p>
        </w:tc>
        <w:tc>
          <w:tcPr>
            <w:tcW w:w="747" w:type="pct"/>
            <w:shd w:val="clear" w:color="auto" w:fill="auto"/>
            <w:noWrap/>
            <w:vAlign w:val="center"/>
            <w:hideMark/>
          </w:tcPr>
          <w:p w14:paraId="5F5A20D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$8,629.80</w:t>
            </w:r>
          </w:p>
        </w:tc>
      </w:tr>
      <w:tr w:rsidR="00971B10" w:rsidRPr="00971B10" w14:paraId="5E8C0958" w14:textId="77777777" w:rsidTr="00971B10">
        <w:tblPrEx>
          <w:tblCellMar>
            <w:left w:w="70" w:type="dxa"/>
            <w:right w:w="70" w:type="dxa"/>
          </w:tblCellMar>
        </w:tblPrEx>
        <w:trPr>
          <w:trHeight w:hRule="exact" w:val="227"/>
        </w:trPr>
        <w:tc>
          <w:tcPr>
            <w:tcW w:w="399" w:type="pct"/>
            <w:vMerge/>
            <w:vAlign w:val="center"/>
            <w:hideMark/>
          </w:tcPr>
          <w:p w14:paraId="54871B7F"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5E36C37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3. Mantenimiento preventivo de vehículos a diésel, AFINACION. Incluye suministro de filtro de aceite, filtro de agua, filtro de diésel y separador de agua, filtro de aire, aceite multigrado para motor 15w 40 (19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emitiendo reporte del mismo. </w:t>
            </w:r>
            <w:r w:rsidRPr="00971B10">
              <w:rPr>
                <w:rFonts w:asciiTheme="minorHAnsi" w:hAnsiTheme="minorHAnsi" w:cstheme="minorHAnsi"/>
                <w:color w:val="000000"/>
                <w:sz w:val="16"/>
                <w:szCs w:val="16"/>
                <w:lang w:val="es-MX" w:eastAsia="es-MX"/>
              </w:rPr>
              <w:br/>
              <w:t>Descripción del vehículo: CAMION CISTERNA CHRYSLER MOD. 1982, PLACA AA2783F, NUM. DE SEIRE L214576</w:t>
            </w:r>
          </w:p>
        </w:tc>
        <w:tc>
          <w:tcPr>
            <w:tcW w:w="482" w:type="pct"/>
            <w:vMerge/>
            <w:shd w:val="clear" w:color="auto" w:fill="auto"/>
            <w:hideMark/>
          </w:tcPr>
          <w:p w14:paraId="75F6388C" w14:textId="62224D9E"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01E43E29"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2C31629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$4,447.50</w:t>
            </w:r>
          </w:p>
        </w:tc>
        <w:tc>
          <w:tcPr>
            <w:tcW w:w="747" w:type="pct"/>
            <w:shd w:val="clear" w:color="auto" w:fill="auto"/>
            <w:noWrap/>
            <w:vAlign w:val="center"/>
            <w:hideMark/>
          </w:tcPr>
          <w:p w14:paraId="7D9F2CF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$8,895.00</w:t>
            </w:r>
          </w:p>
        </w:tc>
      </w:tr>
      <w:tr w:rsidR="00971B10" w:rsidRPr="00971B10" w14:paraId="6A77EB13" w14:textId="77777777" w:rsidTr="00971B10">
        <w:tblPrEx>
          <w:tblCellMar>
            <w:left w:w="70" w:type="dxa"/>
            <w:right w:w="70" w:type="dxa"/>
          </w:tblCellMar>
        </w:tblPrEx>
        <w:trPr>
          <w:trHeight w:hRule="exact" w:val="227"/>
        </w:trPr>
        <w:tc>
          <w:tcPr>
            <w:tcW w:w="399" w:type="pct"/>
            <w:vMerge/>
            <w:vAlign w:val="center"/>
            <w:hideMark/>
          </w:tcPr>
          <w:p w14:paraId="3D4F4F1C"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269AAC5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4. Mantenimiento preventivo de vehículos a diésel, AFINACION. Incluye suministro de filtro de aceite, filtro de cabina, filtro de aire para motor, filtro de diésel, filtro de aire AS2474, filtro de diésel separador, aceite multigrado para motor 15w 40 (19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 CISTERNA DAIMLER CHRYSLER MOD. 2019, PLACA AF2320E, NUM. DE SERIE 3ALHG3CY6KDKR6223</w:t>
            </w:r>
          </w:p>
        </w:tc>
        <w:tc>
          <w:tcPr>
            <w:tcW w:w="482" w:type="pct"/>
            <w:vMerge/>
            <w:shd w:val="clear" w:color="auto" w:fill="auto"/>
            <w:hideMark/>
          </w:tcPr>
          <w:p w14:paraId="16D2E7F7" w14:textId="21709ABE"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3419BE75"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5AAC4C2B"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$6,746.60</w:t>
            </w:r>
          </w:p>
        </w:tc>
        <w:tc>
          <w:tcPr>
            <w:tcW w:w="747" w:type="pct"/>
            <w:shd w:val="clear" w:color="auto" w:fill="auto"/>
            <w:noWrap/>
            <w:vAlign w:val="center"/>
            <w:hideMark/>
          </w:tcPr>
          <w:p w14:paraId="1EF2FA45"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$13,493.20</w:t>
            </w:r>
          </w:p>
        </w:tc>
      </w:tr>
      <w:tr w:rsidR="00971B10" w:rsidRPr="00971B10" w14:paraId="7D3534E4" w14:textId="77777777" w:rsidTr="00971B10">
        <w:tblPrEx>
          <w:tblCellMar>
            <w:left w:w="70" w:type="dxa"/>
            <w:right w:w="70" w:type="dxa"/>
          </w:tblCellMar>
        </w:tblPrEx>
        <w:trPr>
          <w:trHeight w:hRule="exact" w:val="227"/>
        </w:trPr>
        <w:tc>
          <w:tcPr>
            <w:tcW w:w="399" w:type="pct"/>
            <w:vMerge/>
            <w:vAlign w:val="center"/>
            <w:hideMark/>
          </w:tcPr>
          <w:p w14:paraId="15823915"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3FD493CD"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5. Mantenimiento preventivo de vehículos a diésel, AFINACION. Incluye suministro de filtro de aceite, filtro de aire para motor, filtro de diésel, filtro de aire A/C, aceite multigrado para motor 15w 40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2009, PLACA 14AAA78, NUM. DE SERIE WD3YF181X9S358531</w:t>
            </w:r>
          </w:p>
        </w:tc>
        <w:tc>
          <w:tcPr>
            <w:tcW w:w="482" w:type="pct"/>
            <w:vMerge/>
            <w:shd w:val="clear" w:color="auto" w:fill="auto"/>
            <w:hideMark/>
          </w:tcPr>
          <w:p w14:paraId="5936E9A7" w14:textId="09D635CA"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2AAE7EC4"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0341E98B"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$4,053.44</w:t>
            </w:r>
          </w:p>
        </w:tc>
        <w:tc>
          <w:tcPr>
            <w:tcW w:w="747" w:type="pct"/>
            <w:shd w:val="clear" w:color="auto" w:fill="auto"/>
            <w:noWrap/>
            <w:vAlign w:val="center"/>
            <w:hideMark/>
          </w:tcPr>
          <w:p w14:paraId="12A91FCA"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$8,106.88</w:t>
            </w:r>
          </w:p>
        </w:tc>
      </w:tr>
      <w:tr w:rsidR="00971B10" w:rsidRPr="00971B10" w14:paraId="12986F65" w14:textId="77777777" w:rsidTr="00971B10">
        <w:tblPrEx>
          <w:tblCellMar>
            <w:left w:w="70" w:type="dxa"/>
            <w:right w:w="70" w:type="dxa"/>
          </w:tblCellMar>
        </w:tblPrEx>
        <w:trPr>
          <w:trHeight w:hRule="exact" w:val="227"/>
        </w:trPr>
        <w:tc>
          <w:tcPr>
            <w:tcW w:w="399" w:type="pct"/>
            <w:vMerge/>
            <w:vAlign w:val="center"/>
            <w:hideMark/>
          </w:tcPr>
          <w:p w14:paraId="7D3AFB9F"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5AD3F912"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6.Mantenimiento preventivo de vehículos a diésel, AFINACION. Incluye suministro de filtro de aceite, filtro de aire para motor, filtro de diésel, filtro de aire A/C, aceite multigrado para motor 15w 40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2009, PLACA 15AAA52, NUM. DE SERIE WD3YF18169S360440</w:t>
            </w:r>
          </w:p>
        </w:tc>
        <w:tc>
          <w:tcPr>
            <w:tcW w:w="482" w:type="pct"/>
            <w:vMerge/>
            <w:shd w:val="clear" w:color="auto" w:fill="auto"/>
            <w:hideMark/>
          </w:tcPr>
          <w:p w14:paraId="1107208D" w14:textId="02A39A66"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5978821C"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7F24518C"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$4,053.44</w:t>
            </w:r>
          </w:p>
        </w:tc>
        <w:tc>
          <w:tcPr>
            <w:tcW w:w="747" w:type="pct"/>
            <w:shd w:val="clear" w:color="auto" w:fill="auto"/>
            <w:noWrap/>
            <w:vAlign w:val="center"/>
            <w:hideMark/>
          </w:tcPr>
          <w:p w14:paraId="2F595ED9"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$8,106.88</w:t>
            </w:r>
          </w:p>
        </w:tc>
      </w:tr>
      <w:tr w:rsidR="00971B10" w:rsidRPr="00971B10" w14:paraId="14A124BA" w14:textId="77777777" w:rsidTr="00971B10">
        <w:tblPrEx>
          <w:tblCellMar>
            <w:left w:w="70" w:type="dxa"/>
            <w:right w:w="70" w:type="dxa"/>
          </w:tblCellMar>
        </w:tblPrEx>
        <w:trPr>
          <w:trHeight w:hRule="exact" w:val="227"/>
        </w:trPr>
        <w:tc>
          <w:tcPr>
            <w:tcW w:w="399" w:type="pct"/>
            <w:vMerge/>
            <w:vAlign w:val="center"/>
            <w:hideMark/>
          </w:tcPr>
          <w:p w14:paraId="7CF630E2"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0BBE3AFA"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7. Mantenimiento preventivo de vehículos a diésel, AFINACION. Incluye suministro de filtro de aceite, filtro de aire para motor, filtro de diésel, filtro de aire A/C, aceite multigrado para motor 15w 40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2008, PLACA 15AAA53, NUM. DE SERIE WD3YF48178S240629</w:t>
            </w:r>
          </w:p>
        </w:tc>
        <w:tc>
          <w:tcPr>
            <w:tcW w:w="482" w:type="pct"/>
            <w:vMerge/>
            <w:shd w:val="clear" w:color="auto" w:fill="auto"/>
            <w:hideMark/>
          </w:tcPr>
          <w:p w14:paraId="1BE93974" w14:textId="751B813C"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5D4DC632"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0BB948B4"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$4,053.44</w:t>
            </w:r>
          </w:p>
        </w:tc>
        <w:tc>
          <w:tcPr>
            <w:tcW w:w="747" w:type="pct"/>
            <w:shd w:val="clear" w:color="auto" w:fill="auto"/>
            <w:noWrap/>
            <w:vAlign w:val="center"/>
            <w:hideMark/>
          </w:tcPr>
          <w:p w14:paraId="5E26E16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$8,106.88</w:t>
            </w:r>
          </w:p>
        </w:tc>
      </w:tr>
      <w:tr w:rsidR="00971B10" w:rsidRPr="00971B10" w14:paraId="2FD9DC48" w14:textId="77777777" w:rsidTr="00971B10">
        <w:tblPrEx>
          <w:tblCellMar>
            <w:left w:w="70" w:type="dxa"/>
            <w:right w:w="70" w:type="dxa"/>
          </w:tblCellMar>
        </w:tblPrEx>
        <w:trPr>
          <w:trHeight w:hRule="exact" w:val="227"/>
        </w:trPr>
        <w:tc>
          <w:tcPr>
            <w:tcW w:w="399" w:type="pct"/>
            <w:vMerge/>
            <w:vAlign w:val="center"/>
            <w:hideMark/>
          </w:tcPr>
          <w:p w14:paraId="050AA8EC"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04FF25CD"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8. Mantenimiento preventivo de vehículos a diésel, AFINACION. Incluye suministro de filtro de aceite, filtro de aire para motor, filtro de diésel, filtro de aire A/C, aceite multigrado para motor 15w 40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 xml:space="preserve">Descripción del vehículo: CAMIONETA MERCEDES SPRINTER MOD. 2008, PLACA AF2306E, NUM. DE SERIE WD3YF48178S304507 </w:t>
            </w:r>
          </w:p>
        </w:tc>
        <w:tc>
          <w:tcPr>
            <w:tcW w:w="482" w:type="pct"/>
            <w:vMerge/>
            <w:shd w:val="clear" w:color="auto" w:fill="auto"/>
            <w:hideMark/>
          </w:tcPr>
          <w:p w14:paraId="4B59E890" w14:textId="44223D29"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533BB3E7"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34718BB8"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$4,053.44</w:t>
            </w:r>
          </w:p>
        </w:tc>
        <w:tc>
          <w:tcPr>
            <w:tcW w:w="747" w:type="pct"/>
            <w:shd w:val="clear" w:color="auto" w:fill="auto"/>
            <w:noWrap/>
            <w:vAlign w:val="center"/>
            <w:hideMark/>
          </w:tcPr>
          <w:p w14:paraId="0309F3C7"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$8,106.88</w:t>
            </w:r>
          </w:p>
        </w:tc>
      </w:tr>
      <w:tr w:rsidR="00971B10" w:rsidRPr="00971B10" w14:paraId="77667454" w14:textId="77777777" w:rsidTr="00971B10">
        <w:tblPrEx>
          <w:tblCellMar>
            <w:left w:w="70" w:type="dxa"/>
            <w:right w:w="70" w:type="dxa"/>
          </w:tblCellMar>
        </w:tblPrEx>
        <w:trPr>
          <w:trHeight w:hRule="exact" w:val="227"/>
        </w:trPr>
        <w:tc>
          <w:tcPr>
            <w:tcW w:w="399" w:type="pct"/>
            <w:vMerge/>
            <w:vAlign w:val="center"/>
            <w:hideMark/>
          </w:tcPr>
          <w:p w14:paraId="53E47878"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7EEE7AE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9.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2014, PLACA 15AAA54, NUM. DE SERIE WD3YE8A94ES879847</w:t>
            </w:r>
          </w:p>
        </w:tc>
        <w:tc>
          <w:tcPr>
            <w:tcW w:w="482" w:type="pct"/>
            <w:vMerge/>
            <w:shd w:val="clear" w:color="auto" w:fill="auto"/>
            <w:hideMark/>
          </w:tcPr>
          <w:p w14:paraId="1DEE75B8" w14:textId="3E9D47CD"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6026E07E"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4E7F3B02"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02079186"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r w:rsidR="00971B10" w:rsidRPr="00971B10" w14:paraId="5874EFCF" w14:textId="77777777" w:rsidTr="00971B10">
        <w:tblPrEx>
          <w:tblCellMar>
            <w:left w:w="70" w:type="dxa"/>
            <w:right w:w="70" w:type="dxa"/>
          </w:tblCellMar>
        </w:tblPrEx>
        <w:trPr>
          <w:trHeight w:hRule="exact" w:val="227"/>
        </w:trPr>
        <w:tc>
          <w:tcPr>
            <w:tcW w:w="399" w:type="pct"/>
            <w:vMerge/>
            <w:vAlign w:val="center"/>
            <w:hideMark/>
          </w:tcPr>
          <w:p w14:paraId="3089B2A1"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2D969B7D"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10.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2017, PLACA 15AAA55, NUM. DE SERIE WD3YE8A98HP287567</w:t>
            </w:r>
          </w:p>
        </w:tc>
        <w:tc>
          <w:tcPr>
            <w:tcW w:w="482" w:type="pct"/>
            <w:vMerge/>
            <w:shd w:val="clear" w:color="auto" w:fill="auto"/>
            <w:hideMark/>
          </w:tcPr>
          <w:p w14:paraId="05D7CB74" w14:textId="6DC47CB3"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42A4C7BB"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468F1950"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7ACAFDBB"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r w:rsidR="00971B10" w:rsidRPr="00971B10" w14:paraId="0160AC97" w14:textId="77777777" w:rsidTr="00971B10">
        <w:tblPrEx>
          <w:tblCellMar>
            <w:left w:w="70" w:type="dxa"/>
            <w:right w:w="70" w:type="dxa"/>
          </w:tblCellMar>
        </w:tblPrEx>
        <w:trPr>
          <w:trHeight w:hRule="exact" w:val="227"/>
        </w:trPr>
        <w:tc>
          <w:tcPr>
            <w:tcW w:w="399" w:type="pct"/>
            <w:vMerge/>
            <w:vAlign w:val="center"/>
            <w:hideMark/>
          </w:tcPr>
          <w:p w14:paraId="1920C23A"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18C7DF5F"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11.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2017, PLACA 15AAA56, NUM. DE SERIE WD3YE8A95HP285923</w:t>
            </w:r>
          </w:p>
        </w:tc>
        <w:tc>
          <w:tcPr>
            <w:tcW w:w="482" w:type="pct"/>
            <w:vMerge/>
            <w:shd w:val="clear" w:color="auto" w:fill="auto"/>
            <w:hideMark/>
          </w:tcPr>
          <w:p w14:paraId="46D1111C" w14:textId="234250EE"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5D8A3197"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199D669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4674940E"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r w:rsidR="00971B10" w:rsidRPr="00971B10" w14:paraId="4B0DD0DB" w14:textId="77777777" w:rsidTr="00971B10">
        <w:tblPrEx>
          <w:tblCellMar>
            <w:left w:w="70" w:type="dxa"/>
            <w:right w:w="70" w:type="dxa"/>
          </w:tblCellMar>
        </w:tblPrEx>
        <w:trPr>
          <w:trHeight w:hRule="exact" w:val="227"/>
        </w:trPr>
        <w:tc>
          <w:tcPr>
            <w:tcW w:w="399" w:type="pct"/>
            <w:vMerge/>
            <w:vAlign w:val="center"/>
            <w:hideMark/>
          </w:tcPr>
          <w:p w14:paraId="74C9C59D"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7BAF110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12.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2017, PLACA 15AAA57, NUM. DE SERIE WD3YE8A96HP253028</w:t>
            </w:r>
          </w:p>
        </w:tc>
        <w:tc>
          <w:tcPr>
            <w:tcW w:w="482" w:type="pct"/>
            <w:vMerge/>
            <w:shd w:val="clear" w:color="auto" w:fill="auto"/>
            <w:hideMark/>
          </w:tcPr>
          <w:p w14:paraId="062DC5DD" w14:textId="4E498AAF"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250C744C"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69D6463F"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5C51D965"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r w:rsidR="00971B10" w:rsidRPr="00971B10" w14:paraId="2E312120" w14:textId="77777777" w:rsidTr="00971B10">
        <w:tblPrEx>
          <w:tblCellMar>
            <w:left w:w="70" w:type="dxa"/>
            <w:right w:w="70" w:type="dxa"/>
          </w:tblCellMar>
        </w:tblPrEx>
        <w:trPr>
          <w:trHeight w:hRule="exact" w:val="227"/>
        </w:trPr>
        <w:tc>
          <w:tcPr>
            <w:tcW w:w="399" w:type="pct"/>
            <w:vMerge/>
            <w:vAlign w:val="center"/>
            <w:hideMark/>
          </w:tcPr>
          <w:p w14:paraId="6C12413D"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135DBFA4"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13.Mantenimiento preventivo de vehículos a diésel, AFINACION. Incluye suministro de filtro de aceite, filtro de aire primario y secundario, filtro de diésel, filtro separador de agua, aceite multigrado para motor 15w40 (24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emitiendo reporte del mismo. </w:t>
            </w:r>
            <w:r w:rsidRPr="00971B10">
              <w:rPr>
                <w:rFonts w:asciiTheme="minorHAnsi" w:hAnsiTheme="minorHAnsi" w:cstheme="minorHAnsi"/>
                <w:color w:val="000000"/>
                <w:sz w:val="16"/>
                <w:szCs w:val="16"/>
                <w:lang w:val="es-MX" w:eastAsia="es-MX"/>
              </w:rPr>
              <w:br/>
              <w:t>Descripción del vehículo: CAMION MIDIBUS DINA MOD. 1999, PLACA 15AAA64, NUM. DE SERIE 3ADFHCAL9XS005790</w:t>
            </w:r>
          </w:p>
        </w:tc>
        <w:tc>
          <w:tcPr>
            <w:tcW w:w="482" w:type="pct"/>
            <w:vMerge/>
            <w:shd w:val="clear" w:color="auto" w:fill="auto"/>
            <w:hideMark/>
          </w:tcPr>
          <w:p w14:paraId="0E8DC16F" w14:textId="7540B9AF"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6F428468"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65DE75C0"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$4,600.26</w:t>
            </w:r>
          </w:p>
        </w:tc>
        <w:tc>
          <w:tcPr>
            <w:tcW w:w="747" w:type="pct"/>
            <w:shd w:val="clear" w:color="auto" w:fill="auto"/>
            <w:noWrap/>
            <w:vAlign w:val="center"/>
            <w:hideMark/>
          </w:tcPr>
          <w:p w14:paraId="22583D37"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$9,200.52</w:t>
            </w:r>
          </w:p>
        </w:tc>
      </w:tr>
      <w:tr w:rsidR="00971B10" w:rsidRPr="00971B10" w14:paraId="5B149229" w14:textId="77777777" w:rsidTr="00971B10">
        <w:tblPrEx>
          <w:tblCellMar>
            <w:left w:w="70" w:type="dxa"/>
            <w:right w:w="70" w:type="dxa"/>
          </w:tblCellMar>
        </w:tblPrEx>
        <w:trPr>
          <w:trHeight w:hRule="exact" w:val="227"/>
        </w:trPr>
        <w:tc>
          <w:tcPr>
            <w:tcW w:w="399" w:type="pct"/>
            <w:vMerge/>
            <w:vAlign w:val="center"/>
            <w:hideMark/>
          </w:tcPr>
          <w:p w14:paraId="2DD0A0AB"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37B08402"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14. Mantenimiento preventivo de vehículos a diésel, AFINACION. Incluye suministro de filtro de aceite, filtro de aire primario y secundario, filtro de diésel, filtro separador de agua, aceite multigrado para motor 15w40 (24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emitiendo reporte del mismo. </w:t>
            </w:r>
            <w:r w:rsidRPr="00971B10">
              <w:rPr>
                <w:rFonts w:asciiTheme="minorHAnsi" w:hAnsiTheme="minorHAnsi" w:cstheme="minorHAnsi"/>
                <w:color w:val="000000"/>
                <w:sz w:val="16"/>
                <w:szCs w:val="16"/>
                <w:lang w:val="es-MX" w:eastAsia="es-MX"/>
              </w:rPr>
              <w:br/>
              <w:t>Descripción del vehículo: CAMION MIDIBUS DINA MOD. 1998, PLACA 15AAA65, NUM. DE SERIE 3ADFHCALXWS002041</w:t>
            </w:r>
          </w:p>
        </w:tc>
        <w:tc>
          <w:tcPr>
            <w:tcW w:w="482" w:type="pct"/>
            <w:vMerge/>
            <w:shd w:val="clear" w:color="auto" w:fill="auto"/>
            <w:hideMark/>
          </w:tcPr>
          <w:p w14:paraId="09C509EF" w14:textId="3B85F75D"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671ADB0E"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0C52A1FF"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$4,600.26</w:t>
            </w:r>
          </w:p>
        </w:tc>
        <w:tc>
          <w:tcPr>
            <w:tcW w:w="747" w:type="pct"/>
            <w:shd w:val="clear" w:color="auto" w:fill="auto"/>
            <w:noWrap/>
            <w:vAlign w:val="center"/>
            <w:hideMark/>
          </w:tcPr>
          <w:p w14:paraId="591D7B6B"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$9,200.52</w:t>
            </w:r>
          </w:p>
        </w:tc>
      </w:tr>
      <w:tr w:rsidR="00971B10" w:rsidRPr="00971B10" w14:paraId="6EF558DF" w14:textId="77777777" w:rsidTr="00971B10">
        <w:tblPrEx>
          <w:tblCellMar>
            <w:left w:w="70" w:type="dxa"/>
            <w:right w:w="70" w:type="dxa"/>
          </w:tblCellMar>
        </w:tblPrEx>
        <w:trPr>
          <w:trHeight w:hRule="exact" w:val="227"/>
        </w:trPr>
        <w:tc>
          <w:tcPr>
            <w:tcW w:w="399" w:type="pct"/>
            <w:vMerge/>
            <w:vAlign w:val="center"/>
            <w:hideMark/>
          </w:tcPr>
          <w:p w14:paraId="3F380403"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62FECE1D"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15. Mantenimiento preventivo de vehículos a diésel, AFINACION. Incluye suministro de filtro de aceite DONALDSON para motor, filtro de aceite </w:t>
            </w:r>
            <w:proofErr w:type="spellStart"/>
            <w:r w:rsidRPr="00971B10">
              <w:rPr>
                <w:rFonts w:asciiTheme="minorHAnsi" w:hAnsiTheme="minorHAnsi" w:cstheme="minorHAnsi"/>
                <w:color w:val="000000"/>
                <w:sz w:val="16"/>
                <w:szCs w:val="16"/>
                <w:lang w:val="es-MX" w:eastAsia="es-MX"/>
              </w:rPr>
              <w:t>by</w:t>
            </w:r>
            <w:proofErr w:type="spellEnd"/>
            <w:r w:rsidRPr="00971B10">
              <w:rPr>
                <w:rFonts w:asciiTheme="minorHAnsi" w:hAnsiTheme="minorHAnsi" w:cstheme="minorHAnsi"/>
                <w:color w:val="000000"/>
                <w:sz w:val="16"/>
                <w:szCs w:val="16"/>
                <w:lang w:val="es-MX" w:eastAsia="es-MX"/>
              </w:rPr>
              <w:t xml:space="preserve"> </w:t>
            </w:r>
            <w:proofErr w:type="spellStart"/>
            <w:r w:rsidRPr="00971B10">
              <w:rPr>
                <w:rFonts w:asciiTheme="minorHAnsi" w:hAnsiTheme="minorHAnsi" w:cstheme="minorHAnsi"/>
                <w:color w:val="000000"/>
                <w:sz w:val="16"/>
                <w:szCs w:val="16"/>
                <w:lang w:val="es-MX" w:eastAsia="es-MX"/>
              </w:rPr>
              <w:t>pass</w:t>
            </w:r>
            <w:proofErr w:type="spellEnd"/>
            <w:r w:rsidRPr="00971B10">
              <w:rPr>
                <w:rFonts w:asciiTheme="minorHAnsi" w:hAnsiTheme="minorHAnsi" w:cstheme="minorHAnsi"/>
                <w:color w:val="000000"/>
                <w:sz w:val="16"/>
                <w:szCs w:val="16"/>
                <w:lang w:val="es-MX" w:eastAsia="es-MX"/>
              </w:rPr>
              <w:t xml:space="preserve"> DONALDSON, filtro de aire, filtro de diésel, filtro de diésel separador, aceite multigrado para motor 15w40 (38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AUTOBUS VOLVO MOD. 2006, PLACA 15AAA59; NUM. DE SERIE 3CES5J12565104088</w:t>
            </w:r>
          </w:p>
        </w:tc>
        <w:tc>
          <w:tcPr>
            <w:tcW w:w="482" w:type="pct"/>
            <w:vMerge/>
            <w:shd w:val="clear" w:color="auto" w:fill="auto"/>
            <w:hideMark/>
          </w:tcPr>
          <w:p w14:paraId="6436255F" w14:textId="25EEFA31"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0C448A80"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3C8213F0"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$8,970.46</w:t>
            </w:r>
          </w:p>
        </w:tc>
        <w:tc>
          <w:tcPr>
            <w:tcW w:w="747" w:type="pct"/>
            <w:shd w:val="clear" w:color="auto" w:fill="auto"/>
            <w:noWrap/>
            <w:vAlign w:val="center"/>
            <w:hideMark/>
          </w:tcPr>
          <w:p w14:paraId="6543A3F2"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$17,940.92</w:t>
            </w:r>
          </w:p>
        </w:tc>
      </w:tr>
      <w:tr w:rsidR="00971B10" w:rsidRPr="00971B10" w14:paraId="5B7C19FD" w14:textId="77777777" w:rsidTr="00971B10">
        <w:tblPrEx>
          <w:tblCellMar>
            <w:left w:w="70" w:type="dxa"/>
            <w:right w:w="70" w:type="dxa"/>
          </w:tblCellMar>
        </w:tblPrEx>
        <w:trPr>
          <w:trHeight w:hRule="exact" w:val="227"/>
        </w:trPr>
        <w:tc>
          <w:tcPr>
            <w:tcW w:w="399" w:type="pct"/>
            <w:vMerge/>
            <w:vAlign w:val="center"/>
            <w:hideMark/>
          </w:tcPr>
          <w:p w14:paraId="555F5AAC"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46265578"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16.Mantenimiento preventivo de vehículos a diésel, AFINACION. Incluye suministro de filtro de aceite DONALDSON para motor, filtro de aceite </w:t>
            </w:r>
            <w:proofErr w:type="spellStart"/>
            <w:r w:rsidRPr="00971B10">
              <w:rPr>
                <w:rFonts w:asciiTheme="minorHAnsi" w:hAnsiTheme="minorHAnsi" w:cstheme="minorHAnsi"/>
                <w:color w:val="000000"/>
                <w:sz w:val="16"/>
                <w:szCs w:val="16"/>
                <w:lang w:val="es-MX" w:eastAsia="es-MX"/>
              </w:rPr>
              <w:t>by</w:t>
            </w:r>
            <w:proofErr w:type="spellEnd"/>
            <w:r w:rsidRPr="00971B10">
              <w:rPr>
                <w:rFonts w:asciiTheme="minorHAnsi" w:hAnsiTheme="minorHAnsi" w:cstheme="minorHAnsi"/>
                <w:color w:val="000000"/>
                <w:sz w:val="16"/>
                <w:szCs w:val="16"/>
                <w:lang w:val="es-MX" w:eastAsia="es-MX"/>
              </w:rPr>
              <w:t xml:space="preserve"> </w:t>
            </w:r>
            <w:proofErr w:type="spellStart"/>
            <w:r w:rsidRPr="00971B10">
              <w:rPr>
                <w:rFonts w:asciiTheme="minorHAnsi" w:hAnsiTheme="minorHAnsi" w:cstheme="minorHAnsi"/>
                <w:color w:val="000000"/>
                <w:sz w:val="16"/>
                <w:szCs w:val="16"/>
                <w:lang w:val="es-MX" w:eastAsia="es-MX"/>
              </w:rPr>
              <w:t>pass</w:t>
            </w:r>
            <w:proofErr w:type="spellEnd"/>
            <w:r w:rsidRPr="00971B10">
              <w:rPr>
                <w:rFonts w:asciiTheme="minorHAnsi" w:hAnsiTheme="minorHAnsi" w:cstheme="minorHAnsi"/>
                <w:color w:val="000000"/>
                <w:sz w:val="16"/>
                <w:szCs w:val="16"/>
                <w:lang w:val="es-MX" w:eastAsia="es-MX"/>
              </w:rPr>
              <w:t xml:space="preserve"> DONALDSON, filtro de aire, filtro de diésel, filtro de diésel separador, aceite multigrado para motor 15w40 (32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AUTOBUS MERCEDEZ MARCO POLO MOD. 2009, PLACA 15AAA60, NUM. DE SERIE 3MBAA4CSX9M033177</w:t>
            </w:r>
          </w:p>
        </w:tc>
        <w:tc>
          <w:tcPr>
            <w:tcW w:w="482" w:type="pct"/>
            <w:vMerge/>
            <w:shd w:val="clear" w:color="auto" w:fill="auto"/>
            <w:hideMark/>
          </w:tcPr>
          <w:p w14:paraId="47A9C664" w14:textId="3C9E9C51"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572CD673"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6E2BD7BC"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$9,589.00</w:t>
            </w:r>
          </w:p>
        </w:tc>
        <w:tc>
          <w:tcPr>
            <w:tcW w:w="747" w:type="pct"/>
            <w:shd w:val="clear" w:color="auto" w:fill="auto"/>
            <w:noWrap/>
            <w:vAlign w:val="center"/>
            <w:hideMark/>
          </w:tcPr>
          <w:p w14:paraId="23003EF6"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$19,178.00</w:t>
            </w:r>
          </w:p>
        </w:tc>
      </w:tr>
      <w:tr w:rsidR="00971B10" w:rsidRPr="00971B10" w14:paraId="7ABD13F7" w14:textId="77777777" w:rsidTr="00971B10">
        <w:tblPrEx>
          <w:tblCellMar>
            <w:left w:w="70" w:type="dxa"/>
            <w:right w:w="70" w:type="dxa"/>
          </w:tblCellMar>
        </w:tblPrEx>
        <w:trPr>
          <w:trHeight w:hRule="exact" w:val="227"/>
        </w:trPr>
        <w:tc>
          <w:tcPr>
            <w:tcW w:w="399" w:type="pct"/>
            <w:vMerge/>
            <w:vAlign w:val="center"/>
            <w:hideMark/>
          </w:tcPr>
          <w:p w14:paraId="42FDE8B6"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21D553E1"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17. Mantenimiento preventivo de vehículos a diésel, AFINACION. Incluye suministro de filtro de aceite DONALDSON para motor, filtro de aceite </w:t>
            </w:r>
            <w:proofErr w:type="spellStart"/>
            <w:r w:rsidRPr="00971B10">
              <w:rPr>
                <w:rFonts w:asciiTheme="minorHAnsi" w:hAnsiTheme="minorHAnsi" w:cstheme="minorHAnsi"/>
                <w:color w:val="000000"/>
                <w:sz w:val="16"/>
                <w:szCs w:val="16"/>
                <w:lang w:val="es-MX" w:eastAsia="es-MX"/>
              </w:rPr>
              <w:t>by</w:t>
            </w:r>
            <w:proofErr w:type="spellEnd"/>
            <w:r w:rsidRPr="00971B10">
              <w:rPr>
                <w:rFonts w:asciiTheme="minorHAnsi" w:hAnsiTheme="minorHAnsi" w:cstheme="minorHAnsi"/>
                <w:color w:val="000000"/>
                <w:sz w:val="16"/>
                <w:szCs w:val="16"/>
                <w:lang w:val="es-MX" w:eastAsia="es-MX"/>
              </w:rPr>
              <w:t xml:space="preserve"> </w:t>
            </w:r>
            <w:proofErr w:type="spellStart"/>
            <w:r w:rsidRPr="00971B10">
              <w:rPr>
                <w:rFonts w:asciiTheme="minorHAnsi" w:hAnsiTheme="minorHAnsi" w:cstheme="minorHAnsi"/>
                <w:color w:val="000000"/>
                <w:sz w:val="16"/>
                <w:szCs w:val="16"/>
                <w:lang w:val="es-MX" w:eastAsia="es-MX"/>
              </w:rPr>
              <w:t>pass</w:t>
            </w:r>
            <w:proofErr w:type="spellEnd"/>
            <w:r w:rsidRPr="00971B10">
              <w:rPr>
                <w:rFonts w:asciiTheme="minorHAnsi" w:hAnsiTheme="minorHAnsi" w:cstheme="minorHAnsi"/>
                <w:color w:val="000000"/>
                <w:sz w:val="16"/>
                <w:szCs w:val="16"/>
                <w:lang w:val="es-MX" w:eastAsia="es-MX"/>
              </w:rPr>
              <w:t xml:space="preserve"> DONALDSON, filtro de aire, filtro de diésel, filtro de diésel separador, aceite multigrado para motor 15w40 (32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AUTOBUS MERCEDEZ MARCO POLO MOD. 2012, PLACA 13AAA94, NUM. DE SERIE 3MBAA6DN2CM044170</w:t>
            </w:r>
          </w:p>
        </w:tc>
        <w:tc>
          <w:tcPr>
            <w:tcW w:w="482" w:type="pct"/>
            <w:vMerge/>
            <w:shd w:val="clear" w:color="auto" w:fill="auto"/>
            <w:hideMark/>
          </w:tcPr>
          <w:p w14:paraId="0FFF9657" w14:textId="58DB3979"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5B37328A"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6F9AB50B"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$9,589.00</w:t>
            </w:r>
          </w:p>
        </w:tc>
        <w:tc>
          <w:tcPr>
            <w:tcW w:w="747" w:type="pct"/>
            <w:shd w:val="clear" w:color="auto" w:fill="auto"/>
            <w:noWrap/>
            <w:vAlign w:val="center"/>
            <w:hideMark/>
          </w:tcPr>
          <w:p w14:paraId="1D2049D4"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$19,178.00</w:t>
            </w:r>
          </w:p>
        </w:tc>
      </w:tr>
      <w:tr w:rsidR="00971B10" w:rsidRPr="00971B10" w14:paraId="31D60590" w14:textId="77777777" w:rsidTr="00971B10">
        <w:tblPrEx>
          <w:tblCellMar>
            <w:left w:w="70" w:type="dxa"/>
            <w:right w:w="70" w:type="dxa"/>
          </w:tblCellMar>
        </w:tblPrEx>
        <w:trPr>
          <w:trHeight w:hRule="exact" w:val="227"/>
        </w:trPr>
        <w:tc>
          <w:tcPr>
            <w:tcW w:w="399" w:type="pct"/>
            <w:vMerge/>
            <w:vAlign w:val="center"/>
            <w:hideMark/>
          </w:tcPr>
          <w:p w14:paraId="42B3F5A6"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0CE3B228"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18. Mantenimiento preventivo de vehículos a diésel, AFINACION. Incluye suministro de filtro de aceite DONALDSON para motor, filtro de aceite </w:t>
            </w:r>
            <w:proofErr w:type="spellStart"/>
            <w:r w:rsidRPr="00971B10">
              <w:rPr>
                <w:rFonts w:asciiTheme="minorHAnsi" w:hAnsiTheme="minorHAnsi" w:cstheme="minorHAnsi"/>
                <w:color w:val="000000"/>
                <w:sz w:val="16"/>
                <w:szCs w:val="16"/>
                <w:lang w:val="es-MX" w:eastAsia="es-MX"/>
              </w:rPr>
              <w:t>by</w:t>
            </w:r>
            <w:proofErr w:type="spellEnd"/>
            <w:r w:rsidRPr="00971B10">
              <w:rPr>
                <w:rFonts w:asciiTheme="minorHAnsi" w:hAnsiTheme="minorHAnsi" w:cstheme="minorHAnsi"/>
                <w:color w:val="000000"/>
                <w:sz w:val="16"/>
                <w:szCs w:val="16"/>
                <w:lang w:val="es-MX" w:eastAsia="es-MX"/>
              </w:rPr>
              <w:t xml:space="preserve"> </w:t>
            </w:r>
            <w:proofErr w:type="spellStart"/>
            <w:r w:rsidRPr="00971B10">
              <w:rPr>
                <w:rFonts w:asciiTheme="minorHAnsi" w:hAnsiTheme="minorHAnsi" w:cstheme="minorHAnsi"/>
                <w:color w:val="000000"/>
                <w:sz w:val="16"/>
                <w:szCs w:val="16"/>
                <w:lang w:val="es-MX" w:eastAsia="es-MX"/>
              </w:rPr>
              <w:t>pass</w:t>
            </w:r>
            <w:proofErr w:type="spellEnd"/>
            <w:r w:rsidRPr="00971B10">
              <w:rPr>
                <w:rFonts w:asciiTheme="minorHAnsi" w:hAnsiTheme="minorHAnsi" w:cstheme="minorHAnsi"/>
                <w:color w:val="000000"/>
                <w:sz w:val="16"/>
                <w:szCs w:val="16"/>
                <w:lang w:val="es-MX" w:eastAsia="es-MX"/>
              </w:rPr>
              <w:t xml:space="preserve"> DONALDSON, filtro de aire, filtro de diésel, filtro de diésel separador, aceite multigrado para motor 15w40 (32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AUTOBUS MERCEDEZ MARCO POLO MOD. 2017, PLACA 14AAA65, NUM. DE SERIE 3MBAA6DN2HM062658</w:t>
            </w:r>
          </w:p>
        </w:tc>
        <w:tc>
          <w:tcPr>
            <w:tcW w:w="482" w:type="pct"/>
            <w:vMerge/>
            <w:shd w:val="clear" w:color="auto" w:fill="auto"/>
            <w:hideMark/>
          </w:tcPr>
          <w:p w14:paraId="16365BA3" w14:textId="55C029A1"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3E662B0C"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708E32FD"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$9,589.00</w:t>
            </w:r>
          </w:p>
        </w:tc>
        <w:tc>
          <w:tcPr>
            <w:tcW w:w="747" w:type="pct"/>
            <w:shd w:val="clear" w:color="auto" w:fill="auto"/>
            <w:noWrap/>
            <w:vAlign w:val="center"/>
            <w:hideMark/>
          </w:tcPr>
          <w:p w14:paraId="1A4706A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$19,178.00</w:t>
            </w:r>
          </w:p>
        </w:tc>
      </w:tr>
      <w:tr w:rsidR="00971B10" w:rsidRPr="00971B10" w14:paraId="2277238D" w14:textId="77777777" w:rsidTr="00971B10">
        <w:tblPrEx>
          <w:tblCellMar>
            <w:left w:w="70" w:type="dxa"/>
            <w:right w:w="70" w:type="dxa"/>
          </w:tblCellMar>
        </w:tblPrEx>
        <w:trPr>
          <w:trHeight w:hRule="exact" w:val="227"/>
        </w:trPr>
        <w:tc>
          <w:tcPr>
            <w:tcW w:w="399" w:type="pct"/>
            <w:vMerge/>
            <w:vAlign w:val="center"/>
            <w:hideMark/>
          </w:tcPr>
          <w:p w14:paraId="7AA02C31"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6DCC4D8F"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19. Mantenimiento preventivo de vehículos a diésel, AFINACION. Incluye suministro de filtro de aceite DONALDSON para motor, filtro de aceite </w:t>
            </w:r>
            <w:proofErr w:type="spellStart"/>
            <w:r w:rsidRPr="00971B10">
              <w:rPr>
                <w:rFonts w:asciiTheme="minorHAnsi" w:hAnsiTheme="minorHAnsi" w:cstheme="minorHAnsi"/>
                <w:color w:val="000000"/>
                <w:sz w:val="16"/>
                <w:szCs w:val="16"/>
                <w:lang w:val="es-MX" w:eastAsia="es-MX"/>
              </w:rPr>
              <w:t>by</w:t>
            </w:r>
            <w:proofErr w:type="spellEnd"/>
            <w:r w:rsidRPr="00971B10">
              <w:rPr>
                <w:rFonts w:asciiTheme="minorHAnsi" w:hAnsiTheme="minorHAnsi" w:cstheme="minorHAnsi"/>
                <w:color w:val="000000"/>
                <w:sz w:val="16"/>
                <w:szCs w:val="16"/>
                <w:lang w:val="es-MX" w:eastAsia="es-MX"/>
              </w:rPr>
              <w:t xml:space="preserve"> </w:t>
            </w:r>
            <w:proofErr w:type="spellStart"/>
            <w:r w:rsidRPr="00971B10">
              <w:rPr>
                <w:rFonts w:asciiTheme="minorHAnsi" w:hAnsiTheme="minorHAnsi" w:cstheme="minorHAnsi"/>
                <w:color w:val="000000"/>
                <w:sz w:val="16"/>
                <w:szCs w:val="16"/>
                <w:lang w:val="es-MX" w:eastAsia="es-MX"/>
              </w:rPr>
              <w:t>pass</w:t>
            </w:r>
            <w:proofErr w:type="spellEnd"/>
            <w:r w:rsidRPr="00971B10">
              <w:rPr>
                <w:rFonts w:asciiTheme="minorHAnsi" w:hAnsiTheme="minorHAnsi" w:cstheme="minorHAnsi"/>
                <w:color w:val="000000"/>
                <w:sz w:val="16"/>
                <w:szCs w:val="16"/>
                <w:lang w:val="es-MX" w:eastAsia="es-MX"/>
              </w:rPr>
              <w:t xml:space="preserve"> DONALDSON, filtro de aire, filtro de diésel, filtro de diésel separador, aceite multigrado para motor 15w40 (32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AUTOBUS MERCEDEZ MARCO POLO MOD. 2017, PLACA 14AAA66, NUM. DE SERIE 3MBAA6DN4HM062659</w:t>
            </w:r>
          </w:p>
        </w:tc>
        <w:tc>
          <w:tcPr>
            <w:tcW w:w="482" w:type="pct"/>
            <w:vMerge/>
            <w:shd w:val="clear" w:color="auto" w:fill="auto"/>
            <w:hideMark/>
          </w:tcPr>
          <w:p w14:paraId="51C8473B" w14:textId="5F9FD870"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0B618C03"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3844FFF2"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$9,589.00</w:t>
            </w:r>
          </w:p>
        </w:tc>
        <w:tc>
          <w:tcPr>
            <w:tcW w:w="747" w:type="pct"/>
            <w:shd w:val="clear" w:color="auto" w:fill="auto"/>
            <w:noWrap/>
            <w:vAlign w:val="center"/>
            <w:hideMark/>
          </w:tcPr>
          <w:p w14:paraId="4A1BAAE0"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$19,178.00</w:t>
            </w:r>
          </w:p>
        </w:tc>
      </w:tr>
      <w:tr w:rsidR="00971B10" w:rsidRPr="00971B10" w14:paraId="0C44B8D8" w14:textId="77777777" w:rsidTr="00971B10">
        <w:tblPrEx>
          <w:tblCellMar>
            <w:left w:w="70" w:type="dxa"/>
            <w:right w:w="70" w:type="dxa"/>
          </w:tblCellMar>
        </w:tblPrEx>
        <w:trPr>
          <w:trHeight w:hRule="exact" w:val="227"/>
        </w:trPr>
        <w:tc>
          <w:tcPr>
            <w:tcW w:w="399" w:type="pct"/>
            <w:vMerge/>
            <w:vAlign w:val="center"/>
            <w:hideMark/>
          </w:tcPr>
          <w:p w14:paraId="4F9B9956"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1F564C2A"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20. Mantenimiento preventivo de vehículos a diésel, AFINACION. Incluye suministro de filtro de aceite DONALDSON para motor, filtro de aceite </w:t>
            </w:r>
            <w:proofErr w:type="spellStart"/>
            <w:r w:rsidRPr="00971B10">
              <w:rPr>
                <w:rFonts w:asciiTheme="minorHAnsi" w:hAnsiTheme="minorHAnsi" w:cstheme="minorHAnsi"/>
                <w:color w:val="000000"/>
                <w:sz w:val="16"/>
                <w:szCs w:val="16"/>
                <w:lang w:val="es-MX" w:eastAsia="es-MX"/>
              </w:rPr>
              <w:t>by</w:t>
            </w:r>
            <w:proofErr w:type="spellEnd"/>
            <w:r w:rsidRPr="00971B10">
              <w:rPr>
                <w:rFonts w:asciiTheme="minorHAnsi" w:hAnsiTheme="minorHAnsi" w:cstheme="minorHAnsi"/>
                <w:color w:val="000000"/>
                <w:sz w:val="16"/>
                <w:szCs w:val="16"/>
                <w:lang w:val="es-MX" w:eastAsia="es-MX"/>
              </w:rPr>
              <w:t xml:space="preserve"> </w:t>
            </w:r>
            <w:proofErr w:type="spellStart"/>
            <w:r w:rsidRPr="00971B10">
              <w:rPr>
                <w:rFonts w:asciiTheme="minorHAnsi" w:hAnsiTheme="minorHAnsi" w:cstheme="minorHAnsi"/>
                <w:color w:val="000000"/>
                <w:sz w:val="16"/>
                <w:szCs w:val="16"/>
                <w:lang w:val="es-MX" w:eastAsia="es-MX"/>
              </w:rPr>
              <w:t>pass</w:t>
            </w:r>
            <w:proofErr w:type="spellEnd"/>
            <w:r w:rsidRPr="00971B10">
              <w:rPr>
                <w:rFonts w:asciiTheme="minorHAnsi" w:hAnsiTheme="minorHAnsi" w:cstheme="minorHAnsi"/>
                <w:color w:val="000000"/>
                <w:sz w:val="16"/>
                <w:szCs w:val="16"/>
                <w:lang w:val="es-MX" w:eastAsia="es-MX"/>
              </w:rPr>
              <w:t xml:space="preserve"> DONALDSON, filtro de aire, filtro de diésel, filtro de diésel separador, aceite multigrado para motor 15w40 (32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 xml:space="preserve">Descripción del vehículo: AUTOBUS MERCEDEZ MARCO POLO MOD. 2017, PLACA 14AAA67, NUM. DE SERIE 3MBAA6DN0HM062657 </w:t>
            </w:r>
          </w:p>
        </w:tc>
        <w:tc>
          <w:tcPr>
            <w:tcW w:w="482" w:type="pct"/>
            <w:vMerge/>
            <w:shd w:val="clear" w:color="auto" w:fill="auto"/>
            <w:hideMark/>
          </w:tcPr>
          <w:p w14:paraId="4CB4AB84" w14:textId="368E5367"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4A24D300"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01BF7DFF"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$9,589.00</w:t>
            </w:r>
          </w:p>
        </w:tc>
        <w:tc>
          <w:tcPr>
            <w:tcW w:w="747" w:type="pct"/>
            <w:shd w:val="clear" w:color="auto" w:fill="auto"/>
            <w:noWrap/>
            <w:vAlign w:val="center"/>
            <w:hideMark/>
          </w:tcPr>
          <w:p w14:paraId="2A514EB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$19,178.00</w:t>
            </w:r>
          </w:p>
        </w:tc>
      </w:tr>
      <w:tr w:rsidR="00971B10" w:rsidRPr="00971B10" w14:paraId="0DDEFB03" w14:textId="77777777" w:rsidTr="00971B10">
        <w:tblPrEx>
          <w:tblCellMar>
            <w:left w:w="70" w:type="dxa"/>
            <w:right w:w="70" w:type="dxa"/>
          </w:tblCellMar>
        </w:tblPrEx>
        <w:trPr>
          <w:trHeight w:hRule="exact" w:val="227"/>
        </w:trPr>
        <w:tc>
          <w:tcPr>
            <w:tcW w:w="399" w:type="pct"/>
            <w:vMerge/>
            <w:vAlign w:val="center"/>
            <w:hideMark/>
          </w:tcPr>
          <w:p w14:paraId="4373E719"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50757F80"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21. Mantenimiento preventivo de vehículos a diésel, AFINACION. Incluye suministro de filtro de aceite MANN, filtro de aire primario y secundario MANN, filtro de diésel MANN, filtro separador de agua MANN, aceite multigrado para motor multigrado 15w40 (19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emitiendo reporte del mismo. </w:t>
            </w:r>
            <w:r w:rsidRPr="00971B10">
              <w:rPr>
                <w:rFonts w:asciiTheme="minorHAnsi" w:hAnsiTheme="minorHAnsi" w:cstheme="minorHAnsi"/>
                <w:color w:val="000000"/>
                <w:sz w:val="16"/>
                <w:szCs w:val="16"/>
                <w:lang w:val="es-MX" w:eastAsia="es-MX"/>
              </w:rPr>
              <w:br/>
              <w:t>Descripción del vehículo: CAMION MERCEDES ZAFIRO MOD. 2017, PLACA 14AAA68, NUM. DE SERIE 3MBAA2DM9HM060874</w:t>
            </w:r>
          </w:p>
        </w:tc>
        <w:tc>
          <w:tcPr>
            <w:tcW w:w="482" w:type="pct"/>
            <w:vMerge/>
            <w:shd w:val="clear" w:color="auto" w:fill="auto"/>
            <w:hideMark/>
          </w:tcPr>
          <w:p w14:paraId="46A92E09" w14:textId="43D4D8EE"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6357F59F"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4076B33F"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$6,116.50</w:t>
            </w:r>
          </w:p>
        </w:tc>
        <w:tc>
          <w:tcPr>
            <w:tcW w:w="747" w:type="pct"/>
            <w:shd w:val="clear" w:color="auto" w:fill="auto"/>
            <w:noWrap/>
            <w:vAlign w:val="center"/>
            <w:hideMark/>
          </w:tcPr>
          <w:p w14:paraId="24C7539A"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$12,233.00</w:t>
            </w:r>
          </w:p>
        </w:tc>
      </w:tr>
      <w:tr w:rsidR="00971B10" w:rsidRPr="00971B10" w14:paraId="108903A6" w14:textId="77777777" w:rsidTr="00971B10">
        <w:tblPrEx>
          <w:tblCellMar>
            <w:left w:w="70" w:type="dxa"/>
            <w:right w:w="70" w:type="dxa"/>
          </w:tblCellMar>
        </w:tblPrEx>
        <w:trPr>
          <w:trHeight w:hRule="exact" w:val="227"/>
        </w:trPr>
        <w:tc>
          <w:tcPr>
            <w:tcW w:w="399" w:type="pct"/>
            <w:vMerge/>
            <w:vAlign w:val="center"/>
            <w:hideMark/>
          </w:tcPr>
          <w:p w14:paraId="3E50612E"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2CACF94E"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22. Mantenimiento preventivo de vehículos a diésel, AFINACION. Incluye suministro de filtro de aceite MANN, filtro de aire primario y secundario MANN, filtro de diésel MANN, filtro separador de agua MANN, aceite multigrado para motor multigrado 15w40 (19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emitiendo reporte del mismo. </w:t>
            </w:r>
            <w:r w:rsidRPr="00971B10">
              <w:rPr>
                <w:rFonts w:asciiTheme="minorHAnsi" w:hAnsiTheme="minorHAnsi" w:cstheme="minorHAnsi"/>
                <w:color w:val="000000"/>
                <w:sz w:val="16"/>
                <w:szCs w:val="16"/>
                <w:lang w:val="es-MX" w:eastAsia="es-MX"/>
              </w:rPr>
              <w:br/>
              <w:t>Descripción del vehículo: CAMION MERCEDES ZAFIRO MOD. 2017, PLACA 14AAA69, NUM. DE SERIE 3MBAA2DM3HM060868</w:t>
            </w:r>
          </w:p>
        </w:tc>
        <w:tc>
          <w:tcPr>
            <w:tcW w:w="482" w:type="pct"/>
            <w:vMerge/>
            <w:shd w:val="clear" w:color="auto" w:fill="auto"/>
            <w:hideMark/>
          </w:tcPr>
          <w:p w14:paraId="02E4E5C7" w14:textId="7E5DEC43"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224FBEDD"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6859E745"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$6,116.50</w:t>
            </w:r>
          </w:p>
        </w:tc>
        <w:tc>
          <w:tcPr>
            <w:tcW w:w="747" w:type="pct"/>
            <w:shd w:val="clear" w:color="auto" w:fill="auto"/>
            <w:noWrap/>
            <w:vAlign w:val="center"/>
            <w:hideMark/>
          </w:tcPr>
          <w:p w14:paraId="5C0A41BE"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$12,233.00</w:t>
            </w:r>
          </w:p>
        </w:tc>
      </w:tr>
      <w:tr w:rsidR="00971B10" w:rsidRPr="00971B10" w14:paraId="397C38C1" w14:textId="77777777" w:rsidTr="00971B10">
        <w:tblPrEx>
          <w:tblCellMar>
            <w:left w:w="70" w:type="dxa"/>
            <w:right w:w="70" w:type="dxa"/>
          </w:tblCellMar>
        </w:tblPrEx>
        <w:trPr>
          <w:trHeight w:hRule="exact" w:val="227"/>
        </w:trPr>
        <w:tc>
          <w:tcPr>
            <w:tcW w:w="399" w:type="pct"/>
            <w:vMerge/>
            <w:vAlign w:val="center"/>
            <w:hideMark/>
          </w:tcPr>
          <w:p w14:paraId="735DA0D0"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69EF3D87"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23.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2017, PLACA 15AAA61, NUM. DE SERIE WD3YF1A93HP330751</w:t>
            </w:r>
          </w:p>
        </w:tc>
        <w:tc>
          <w:tcPr>
            <w:tcW w:w="482" w:type="pct"/>
            <w:vMerge/>
            <w:shd w:val="clear" w:color="auto" w:fill="auto"/>
            <w:hideMark/>
          </w:tcPr>
          <w:p w14:paraId="1A184886" w14:textId="2FB01D1C"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30A30669"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7939B9CA"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36997DCF"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r w:rsidR="00971B10" w:rsidRPr="00971B10" w14:paraId="40803748" w14:textId="77777777" w:rsidTr="00971B10">
        <w:tblPrEx>
          <w:tblCellMar>
            <w:left w:w="70" w:type="dxa"/>
            <w:right w:w="70" w:type="dxa"/>
          </w:tblCellMar>
        </w:tblPrEx>
        <w:trPr>
          <w:trHeight w:hRule="exact" w:val="227"/>
        </w:trPr>
        <w:tc>
          <w:tcPr>
            <w:tcW w:w="399" w:type="pct"/>
            <w:vMerge/>
            <w:vAlign w:val="center"/>
            <w:hideMark/>
          </w:tcPr>
          <w:p w14:paraId="6D9A13AF"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4AF21D08"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24.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2017, PLACA 15AAA62, NUM. DE SERIE WD3YF1A9XHP332383</w:t>
            </w:r>
          </w:p>
        </w:tc>
        <w:tc>
          <w:tcPr>
            <w:tcW w:w="482" w:type="pct"/>
            <w:vMerge/>
            <w:shd w:val="clear" w:color="auto" w:fill="auto"/>
            <w:hideMark/>
          </w:tcPr>
          <w:p w14:paraId="45508A82" w14:textId="4364046A"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3DDE6575"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17E7173E"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177361EB"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r w:rsidR="00971B10" w:rsidRPr="00971B10" w14:paraId="44DC8F5E" w14:textId="77777777" w:rsidTr="00971B10">
        <w:tblPrEx>
          <w:tblCellMar>
            <w:left w:w="70" w:type="dxa"/>
            <w:right w:w="70" w:type="dxa"/>
          </w:tblCellMar>
        </w:tblPrEx>
        <w:trPr>
          <w:trHeight w:hRule="exact" w:val="227"/>
        </w:trPr>
        <w:tc>
          <w:tcPr>
            <w:tcW w:w="399" w:type="pct"/>
            <w:vMerge/>
            <w:vAlign w:val="center"/>
            <w:hideMark/>
          </w:tcPr>
          <w:p w14:paraId="11D5A6DE"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4C6F40BB"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25.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2017, PLACA 15AAA63, NUM. DE SERIE WD3YF1A95HP330752</w:t>
            </w:r>
          </w:p>
        </w:tc>
        <w:tc>
          <w:tcPr>
            <w:tcW w:w="482" w:type="pct"/>
            <w:vMerge/>
            <w:shd w:val="clear" w:color="auto" w:fill="auto"/>
            <w:hideMark/>
          </w:tcPr>
          <w:p w14:paraId="6313149B" w14:textId="31ADE5DD"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6E0A73DE"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220C0BA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4326DC41"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r w:rsidR="00971B10" w:rsidRPr="00971B10" w14:paraId="795428B1" w14:textId="77777777" w:rsidTr="00971B10">
        <w:tblPrEx>
          <w:tblCellMar>
            <w:left w:w="70" w:type="dxa"/>
            <w:right w:w="70" w:type="dxa"/>
          </w:tblCellMar>
        </w:tblPrEx>
        <w:trPr>
          <w:trHeight w:hRule="exact" w:val="227"/>
        </w:trPr>
        <w:tc>
          <w:tcPr>
            <w:tcW w:w="399" w:type="pct"/>
            <w:vMerge/>
            <w:vAlign w:val="center"/>
            <w:hideMark/>
          </w:tcPr>
          <w:p w14:paraId="5C74D640" w14:textId="77777777" w:rsidR="00971B10" w:rsidRPr="00971B10" w:rsidRDefault="00971B10" w:rsidP="00971B10">
            <w:pPr>
              <w:rPr>
                <w:rFonts w:asciiTheme="minorHAnsi" w:hAnsiTheme="minorHAnsi" w:cstheme="minorHAnsi"/>
                <w:b/>
                <w:bCs/>
                <w:color w:val="000000"/>
                <w:sz w:val="16"/>
                <w:szCs w:val="16"/>
                <w:lang w:val="es-MX" w:eastAsia="es-MX"/>
              </w:rPr>
            </w:pPr>
          </w:p>
        </w:tc>
        <w:tc>
          <w:tcPr>
            <w:tcW w:w="1846" w:type="pct"/>
            <w:shd w:val="clear" w:color="auto" w:fill="auto"/>
            <w:hideMark/>
          </w:tcPr>
          <w:p w14:paraId="094C2B92" w14:textId="77777777" w:rsidR="00971B10" w:rsidRPr="00971B10" w:rsidRDefault="00971B10" w:rsidP="00971B10">
            <w:pP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 xml:space="preserve">26. Mantenimiento preventivo de vehículos a diésel, AFINACION. Incluye suministro de filtro de aceite, filtro de aire para motor, filtro de diésel, filtro de aire A/C, aceite sintético para motor 5w30 (11.5 </w:t>
            </w:r>
            <w:proofErr w:type="spellStart"/>
            <w:r w:rsidRPr="00971B10">
              <w:rPr>
                <w:rFonts w:asciiTheme="minorHAnsi" w:hAnsiTheme="minorHAnsi" w:cstheme="minorHAnsi"/>
                <w:color w:val="000000"/>
                <w:sz w:val="16"/>
                <w:szCs w:val="16"/>
                <w:lang w:val="es-MX" w:eastAsia="es-MX"/>
              </w:rPr>
              <w:t>lts</w:t>
            </w:r>
            <w:proofErr w:type="spellEnd"/>
            <w:r w:rsidRPr="00971B10">
              <w:rPr>
                <w:rFonts w:asciiTheme="minorHAnsi" w:hAnsiTheme="minorHAnsi" w:cstheme="minorHAnsi"/>
                <w:color w:val="000000"/>
                <w:sz w:val="16"/>
                <w:szCs w:val="16"/>
                <w:lang w:val="es-MX" w:eastAsia="es-MX"/>
              </w:rPr>
              <w:t xml:space="preserve">) y mano de obra. Se realizará revisión de puntos de seguridad y monitoreo con herramienta electrónica emitiendo reporte del mismo. </w:t>
            </w:r>
            <w:r w:rsidRPr="00971B10">
              <w:rPr>
                <w:rFonts w:asciiTheme="minorHAnsi" w:hAnsiTheme="minorHAnsi" w:cstheme="minorHAnsi"/>
                <w:color w:val="000000"/>
                <w:sz w:val="16"/>
                <w:szCs w:val="16"/>
                <w:lang w:val="es-MX" w:eastAsia="es-MX"/>
              </w:rPr>
              <w:br/>
              <w:t>Descripción del vehículo: CAMIONETA MERCEDES SPRINTER MOD. 2017, PLACA AM630AA, NUM. DE SERIE WD3YF1A93HP343001</w:t>
            </w:r>
          </w:p>
        </w:tc>
        <w:tc>
          <w:tcPr>
            <w:tcW w:w="482" w:type="pct"/>
            <w:vMerge/>
            <w:shd w:val="clear" w:color="auto" w:fill="auto"/>
            <w:hideMark/>
          </w:tcPr>
          <w:p w14:paraId="4A303D1B" w14:textId="42376258" w:rsidR="00971B10" w:rsidRPr="00971B10" w:rsidRDefault="00971B10" w:rsidP="00971B10">
            <w:pPr>
              <w:rPr>
                <w:rFonts w:asciiTheme="minorHAnsi" w:hAnsiTheme="minorHAnsi" w:cstheme="minorHAnsi"/>
                <w:color w:val="000000"/>
                <w:sz w:val="16"/>
                <w:szCs w:val="16"/>
                <w:lang w:val="es-MX" w:eastAsia="es-MX"/>
              </w:rPr>
            </w:pPr>
          </w:p>
        </w:tc>
        <w:tc>
          <w:tcPr>
            <w:tcW w:w="723" w:type="pct"/>
            <w:shd w:val="clear" w:color="auto" w:fill="auto"/>
            <w:noWrap/>
            <w:vAlign w:val="center"/>
            <w:hideMark/>
          </w:tcPr>
          <w:p w14:paraId="37A51012"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2</w:t>
            </w:r>
          </w:p>
        </w:tc>
        <w:tc>
          <w:tcPr>
            <w:tcW w:w="803" w:type="pct"/>
            <w:shd w:val="clear" w:color="auto" w:fill="auto"/>
            <w:noWrap/>
            <w:vAlign w:val="center"/>
            <w:hideMark/>
          </w:tcPr>
          <w:p w14:paraId="52666585"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$4,822.50</w:t>
            </w:r>
          </w:p>
        </w:tc>
        <w:tc>
          <w:tcPr>
            <w:tcW w:w="747" w:type="pct"/>
            <w:shd w:val="clear" w:color="auto" w:fill="auto"/>
            <w:noWrap/>
            <w:vAlign w:val="center"/>
            <w:hideMark/>
          </w:tcPr>
          <w:p w14:paraId="3D517722" w14:textId="77777777" w:rsidR="00971B10" w:rsidRPr="00971B10" w:rsidRDefault="00971B10" w:rsidP="00971B10">
            <w:pPr>
              <w:jc w:val="center"/>
              <w:rPr>
                <w:rFonts w:asciiTheme="minorHAnsi" w:hAnsiTheme="minorHAnsi" w:cstheme="minorHAnsi"/>
                <w:color w:val="000000"/>
                <w:sz w:val="16"/>
                <w:szCs w:val="16"/>
                <w:lang w:val="es-MX" w:eastAsia="es-MX"/>
              </w:rPr>
            </w:pPr>
            <w:r w:rsidRPr="00971B10">
              <w:rPr>
                <w:rFonts w:asciiTheme="minorHAnsi" w:hAnsiTheme="minorHAnsi" w:cstheme="minorHAnsi"/>
                <w:color w:val="000000"/>
                <w:sz w:val="16"/>
                <w:szCs w:val="16"/>
                <w:lang w:val="es-MX" w:eastAsia="es-MX"/>
              </w:rPr>
              <w:t>$9,645.00</w:t>
            </w:r>
          </w:p>
        </w:tc>
      </w:tr>
    </w:tbl>
    <w:p w14:paraId="6FB6DB47" w14:textId="5823DE1A" w:rsidR="00FE7711" w:rsidRPr="00A83A55" w:rsidRDefault="00FE7711" w:rsidP="00131583">
      <w:pPr>
        <w:pStyle w:val="Sangradetextonormal"/>
        <w:ind w:left="0"/>
        <w:jc w:val="both"/>
        <w:rPr>
          <w:rFonts w:asciiTheme="minorHAnsi" w:hAnsiTheme="minorHAnsi" w:cstheme="minorHAnsi"/>
          <w:sz w:val="18"/>
          <w:szCs w:val="18"/>
          <w:lang w:val="es-ES"/>
        </w:rPr>
      </w:pPr>
      <w:r w:rsidRPr="00A83A55">
        <w:rPr>
          <w:rFonts w:asciiTheme="minorHAnsi" w:hAnsiTheme="minorHAnsi" w:cstheme="minorHAnsi"/>
          <w:sz w:val="18"/>
          <w:szCs w:val="18"/>
          <w:lang w:val="es-ES"/>
        </w:rPr>
        <w:t>-------------------------------------------</w:t>
      </w:r>
      <w:r w:rsidR="00131583" w:rsidRPr="00A83A55">
        <w:rPr>
          <w:rFonts w:asciiTheme="minorHAnsi" w:hAnsiTheme="minorHAnsi" w:cstheme="minorHAnsi"/>
          <w:sz w:val="18"/>
          <w:szCs w:val="18"/>
          <w:lang w:val="es-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59"/>
        <w:gridCol w:w="851"/>
        <w:gridCol w:w="1277"/>
        <w:gridCol w:w="1418"/>
        <w:gridCol w:w="1319"/>
      </w:tblGrid>
      <w:tr w:rsidR="00971B10" w:rsidRPr="00A83A55" w14:paraId="113DDB3D" w14:textId="77777777" w:rsidTr="00174359">
        <w:trPr>
          <w:trHeight w:hRule="exact" w:val="196"/>
        </w:trPr>
        <w:tc>
          <w:tcPr>
            <w:tcW w:w="5000" w:type="pct"/>
            <w:gridSpan w:val="6"/>
            <w:shd w:val="clear" w:color="auto" w:fill="D9D9D9" w:themeFill="background1" w:themeFillShade="D9"/>
            <w:vAlign w:val="center"/>
          </w:tcPr>
          <w:p w14:paraId="1A498346" w14:textId="228784C8" w:rsidR="00971B10" w:rsidRPr="00A83A55" w:rsidRDefault="00971B10" w:rsidP="00174359">
            <w:pPr>
              <w:jc w:val="center"/>
              <w:rPr>
                <w:rFonts w:asciiTheme="minorHAnsi" w:hAnsiTheme="minorHAnsi" w:cstheme="minorHAnsi"/>
                <w:b/>
                <w:sz w:val="16"/>
                <w:szCs w:val="16"/>
                <w:lang w:eastAsia="en-US"/>
              </w:rPr>
            </w:pPr>
            <w:r w:rsidRPr="00A83A55">
              <w:rPr>
                <w:rFonts w:asciiTheme="minorHAnsi" w:hAnsiTheme="minorHAnsi" w:cstheme="minorHAnsi"/>
                <w:b/>
                <w:sz w:val="16"/>
                <w:szCs w:val="16"/>
                <w:lang w:eastAsia="en-US"/>
              </w:rPr>
              <w:t xml:space="preserve">PARTICIPANTE AJUDICADO: </w:t>
            </w:r>
            <w:r w:rsidRPr="00971B10">
              <w:rPr>
                <w:rFonts w:asciiTheme="minorHAnsi" w:hAnsiTheme="minorHAnsi" w:cstheme="minorHAnsi"/>
                <w:b/>
                <w:sz w:val="16"/>
                <w:szCs w:val="16"/>
                <w:lang w:eastAsia="en-US"/>
              </w:rPr>
              <w:t>SOSTIC, S.A. DE C.V.</w:t>
            </w:r>
          </w:p>
        </w:tc>
      </w:tr>
      <w:tr w:rsidR="00971B10" w:rsidRPr="00A83A55" w14:paraId="167E71AD" w14:textId="77777777" w:rsidTr="00174359">
        <w:trPr>
          <w:trHeight w:hRule="exact" w:val="517"/>
        </w:trPr>
        <w:tc>
          <w:tcPr>
            <w:tcW w:w="399" w:type="pct"/>
            <w:shd w:val="clear" w:color="auto" w:fill="D9D9D9" w:themeFill="background1" w:themeFillShade="D9"/>
            <w:vAlign w:val="center"/>
          </w:tcPr>
          <w:p w14:paraId="0D107F97" w14:textId="77777777" w:rsidR="00971B10" w:rsidRPr="00A83A55" w:rsidRDefault="00971B10" w:rsidP="00174359">
            <w:pPr>
              <w:jc w:val="center"/>
              <w:rPr>
                <w:rFonts w:asciiTheme="minorHAnsi" w:hAnsiTheme="minorHAnsi" w:cstheme="minorHAnsi"/>
                <w:b/>
                <w:bCs/>
                <w:sz w:val="14"/>
                <w:szCs w:val="14"/>
              </w:rPr>
            </w:pPr>
            <w:r w:rsidRPr="00A83A55">
              <w:rPr>
                <w:rFonts w:asciiTheme="minorHAnsi" w:hAnsiTheme="minorHAnsi" w:cstheme="minorHAnsi"/>
                <w:b/>
                <w:bCs/>
                <w:sz w:val="14"/>
                <w:szCs w:val="14"/>
              </w:rPr>
              <w:t>Partida</w:t>
            </w:r>
          </w:p>
        </w:tc>
        <w:tc>
          <w:tcPr>
            <w:tcW w:w="1846" w:type="pct"/>
            <w:shd w:val="clear" w:color="auto" w:fill="D9D9D9" w:themeFill="background1" w:themeFillShade="D9"/>
            <w:noWrap/>
            <w:vAlign w:val="center"/>
          </w:tcPr>
          <w:p w14:paraId="4CFB81D2" w14:textId="77777777" w:rsidR="00971B10" w:rsidRPr="00A83A55" w:rsidRDefault="00971B10" w:rsidP="00174359">
            <w:pPr>
              <w:jc w:val="center"/>
              <w:rPr>
                <w:rFonts w:asciiTheme="minorHAnsi" w:hAnsiTheme="minorHAnsi" w:cstheme="minorHAnsi"/>
                <w:b/>
                <w:bCs/>
                <w:sz w:val="14"/>
                <w:szCs w:val="14"/>
              </w:rPr>
            </w:pPr>
            <w:r w:rsidRPr="00A83A55">
              <w:rPr>
                <w:rFonts w:asciiTheme="minorHAnsi" w:hAnsiTheme="minorHAnsi" w:cstheme="minorHAnsi"/>
                <w:b/>
                <w:bCs/>
                <w:sz w:val="14"/>
                <w:szCs w:val="14"/>
              </w:rPr>
              <w:t>Descripción</w:t>
            </w:r>
          </w:p>
        </w:tc>
        <w:tc>
          <w:tcPr>
            <w:tcW w:w="482" w:type="pct"/>
            <w:shd w:val="clear" w:color="auto" w:fill="D9D9D9" w:themeFill="background1" w:themeFillShade="D9"/>
            <w:vAlign w:val="center"/>
          </w:tcPr>
          <w:p w14:paraId="67B03771" w14:textId="77777777" w:rsidR="00971B10" w:rsidRPr="00A83A55" w:rsidRDefault="00971B10" w:rsidP="00174359">
            <w:pPr>
              <w:jc w:val="center"/>
              <w:rPr>
                <w:rFonts w:asciiTheme="minorHAnsi" w:hAnsiTheme="minorHAnsi" w:cstheme="minorHAnsi"/>
                <w:b/>
                <w:bCs/>
                <w:sz w:val="14"/>
                <w:szCs w:val="14"/>
              </w:rPr>
            </w:pPr>
            <w:r w:rsidRPr="00A83A55">
              <w:rPr>
                <w:rFonts w:asciiTheme="minorHAnsi" w:hAnsiTheme="minorHAnsi" w:cstheme="minorHAnsi"/>
                <w:b/>
                <w:bCs/>
                <w:sz w:val="14"/>
                <w:szCs w:val="14"/>
              </w:rPr>
              <w:t>Unidad de Medida</w:t>
            </w:r>
          </w:p>
        </w:tc>
        <w:tc>
          <w:tcPr>
            <w:tcW w:w="723" w:type="pct"/>
            <w:shd w:val="clear" w:color="auto" w:fill="D9D9D9" w:themeFill="background1" w:themeFillShade="D9"/>
            <w:vAlign w:val="center"/>
          </w:tcPr>
          <w:p w14:paraId="6E4BE84D" w14:textId="77777777" w:rsidR="00971B10" w:rsidRPr="00A83A55" w:rsidRDefault="00971B10" w:rsidP="00174359">
            <w:pPr>
              <w:jc w:val="center"/>
              <w:rPr>
                <w:rFonts w:asciiTheme="minorHAnsi" w:hAnsiTheme="minorHAnsi" w:cstheme="minorHAnsi"/>
                <w:b/>
                <w:bCs/>
                <w:sz w:val="14"/>
                <w:szCs w:val="14"/>
              </w:rPr>
            </w:pPr>
            <w:r w:rsidRPr="00A83A55">
              <w:rPr>
                <w:rFonts w:asciiTheme="minorHAnsi" w:hAnsiTheme="minorHAnsi" w:cstheme="minorHAnsi"/>
                <w:b/>
                <w:bCs/>
                <w:sz w:val="14"/>
                <w:szCs w:val="14"/>
              </w:rPr>
              <w:t>Cantidad</w:t>
            </w:r>
          </w:p>
        </w:tc>
        <w:tc>
          <w:tcPr>
            <w:tcW w:w="803" w:type="pct"/>
            <w:shd w:val="clear" w:color="auto" w:fill="D9D9D9" w:themeFill="background1" w:themeFillShade="D9"/>
            <w:noWrap/>
            <w:vAlign w:val="center"/>
          </w:tcPr>
          <w:p w14:paraId="711BD4A5" w14:textId="77777777" w:rsidR="00971B10" w:rsidRPr="00A83A55" w:rsidRDefault="00971B10" w:rsidP="00174359">
            <w:pPr>
              <w:jc w:val="center"/>
              <w:rPr>
                <w:rFonts w:asciiTheme="minorHAnsi" w:hAnsiTheme="minorHAnsi" w:cstheme="minorHAnsi"/>
                <w:b/>
                <w:bCs/>
                <w:sz w:val="14"/>
                <w:szCs w:val="14"/>
              </w:rPr>
            </w:pPr>
            <w:r w:rsidRPr="00A83A55">
              <w:rPr>
                <w:rFonts w:asciiTheme="minorHAnsi" w:hAnsiTheme="minorHAnsi" w:cstheme="minorHAnsi"/>
                <w:b/>
                <w:bCs/>
                <w:sz w:val="14"/>
                <w:szCs w:val="14"/>
              </w:rPr>
              <w:t>Precio Unitario antes de IVA</w:t>
            </w:r>
          </w:p>
        </w:tc>
        <w:tc>
          <w:tcPr>
            <w:tcW w:w="747" w:type="pct"/>
            <w:shd w:val="clear" w:color="auto" w:fill="D9D9D9" w:themeFill="background1" w:themeFillShade="D9"/>
            <w:noWrap/>
            <w:vAlign w:val="center"/>
          </w:tcPr>
          <w:p w14:paraId="53B9B5C0" w14:textId="77777777" w:rsidR="00971B10" w:rsidRPr="00A83A55" w:rsidRDefault="00971B10" w:rsidP="00174359">
            <w:pPr>
              <w:jc w:val="center"/>
              <w:rPr>
                <w:rFonts w:asciiTheme="minorHAnsi" w:hAnsiTheme="minorHAnsi" w:cstheme="minorHAnsi"/>
                <w:b/>
                <w:bCs/>
                <w:sz w:val="14"/>
                <w:szCs w:val="14"/>
              </w:rPr>
            </w:pPr>
            <w:r w:rsidRPr="00A83A55">
              <w:rPr>
                <w:rFonts w:asciiTheme="minorHAnsi" w:hAnsiTheme="minorHAnsi" w:cstheme="minorHAnsi"/>
                <w:b/>
                <w:bCs/>
                <w:sz w:val="14"/>
                <w:szCs w:val="14"/>
              </w:rPr>
              <w:t>Precio Total antes de IVA</w:t>
            </w:r>
          </w:p>
        </w:tc>
      </w:tr>
      <w:tr w:rsidR="00971B10" w:rsidRPr="00A83A55" w14:paraId="7D02B56D" w14:textId="77777777" w:rsidTr="00971B10">
        <w:trPr>
          <w:trHeight w:hRule="exact" w:val="616"/>
        </w:trPr>
        <w:tc>
          <w:tcPr>
            <w:tcW w:w="399" w:type="pct"/>
            <w:shd w:val="clear" w:color="auto" w:fill="auto"/>
          </w:tcPr>
          <w:p w14:paraId="43D7D360" w14:textId="15872D8A" w:rsidR="00971B10" w:rsidRPr="00971B10" w:rsidRDefault="00971B10" w:rsidP="00971B10">
            <w:pPr>
              <w:jc w:val="center"/>
              <w:rPr>
                <w:rFonts w:asciiTheme="minorHAnsi" w:hAnsiTheme="minorHAnsi" w:cstheme="minorHAnsi"/>
                <w:sz w:val="16"/>
                <w:szCs w:val="16"/>
              </w:rPr>
            </w:pPr>
            <w:r w:rsidRPr="00971B10">
              <w:rPr>
                <w:rFonts w:ascii="Calibri" w:hAnsi="Calibri"/>
                <w:color w:val="000000"/>
                <w:sz w:val="16"/>
                <w:szCs w:val="16"/>
              </w:rPr>
              <w:t>5</w:t>
            </w:r>
          </w:p>
        </w:tc>
        <w:tc>
          <w:tcPr>
            <w:tcW w:w="1846" w:type="pct"/>
            <w:shd w:val="clear" w:color="auto" w:fill="auto"/>
            <w:noWrap/>
          </w:tcPr>
          <w:p w14:paraId="49D4D1E1" w14:textId="7DEAB775" w:rsidR="00971B10" w:rsidRPr="00971B10" w:rsidRDefault="00971B10" w:rsidP="00971B10">
            <w:pPr>
              <w:jc w:val="both"/>
              <w:rPr>
                <w:rFonts w:asciiTheme="minorHAnsi" w:hAnsiTheme="minorHAnsi" w:cstheme="minorHAnsi"/>
                <w:sz w:val="16"/>
                <w:szCs w:val="16"/>
              </w:rPr>
            </w:pPr>
            <w:r w:rsidRPr="00971B10">
              <w:rPr>
                <w:rFonts w:ascii="Calibri" w:hAnsi="Calibri"/>
                <w:color w:val="000000"/>
                <w:sz w:val="16"/>
                <w:szCs w:val="16"/>
              </w:rPr>
              <w:t>SERVICIO DE GEOLOCALIZACIÓN DE 109 UNIDADES DEL PADRÓN VEHICULAR DE LA UAA.</w:t>
            </w:r>
            <w:r w:rsidRPr="00971B10">
              <w:rPr>
                <w:rFonts w:ascii="Calibri" w:hAnsi="Calibri"/>
                <w:color w:val="000000"/>
                <w:sz w:val="16"/>
                <w:szCs w:val="16"/>
              </w:rPr>
              <w:br/>
            </w:r>
            <w:r w:rsidRPr="00971B10">
              <w:rPr>
                <w:rFonts w:ascii="Calibri" w:hAnsi="Calibri"/>
                <w:color w:val="000000"/>
                <w:sz w:val="16"/>
                <w:szCs w:val="16"/>
              </w:rPr>
              <w:br/>
              <w:t>• Funciona a través de una APP (Android o Apple) en Smartphone o Tablet.</w:t>
            </w:r>
            <w:r w:rsidRPr="00971B10">
              <w:rPr>
                <w:rFonts w:ascii="Calibri" w:hAnsi="Calibri"/>
                <w:color w:val="000000"/>
                <w:sz w:val="16"/>
                <w:szCs w:val="16"/>
              </w:rPr>
              <w:br/>
              <w:t>• Permite el alta de lugares favoritos del usuario (geocercas), cuando el vehículo ingrese o salga de dichos lugares se informa vía la APP.</w:t>
            </w:r>
            <w:r w:rsidRPr="00971B10">
              <w:rPr>
                <w:rFonts w:ascii="Calibri" w:hAnsi="Calibri"/>
                <w:color w:val="000000"/>
                <w:sz w:val="16"/>
                <w:szCs w:val="16"/>
              </w:rPr>
              <w:br/>
              <w:t>• Guarda históricos de las rutas que realizan los vehículos.</w:t>
            </w:r>
            <w:r w:rsidRPr="00971B10">
              <w:rPr>
                <w:rFonts w:ascii="Calibri" w:hAnsi="Calibri"/>
                <w:color w:val="000000"/>
                <w:sz w:val="16"/>
                <w:szCs w:val="16"/>
              </w:rPr>
              <w:br/>
              <w:t>• Eventos, recibe notificaciones en tiempo real de excesos de velocidad.</w:t>
            </w:r>
            <w:r w:rsidRPr="00971B10">
              <w:rPr>
                <w:rFonts w:ascii="Calibri" w:hAnsi="Calibri"/>
                <w:color w:val="000000"/>
                <w:sz w:val="16"/>
                <w:szCs w:val="16"/>
              </w:rPr>
              <w:br/>
              <w:t>• Agenda, programa notificaciones para recordar las actividades o servicios que tenga que realizarles a los autos.</w:t>
            </w:r>
            <w:r w:rsidRPr="00971B10">
              <w:rPr>
                <w:rFonts w:ascii="Calibri" w:hAnsi="Calibri"/>
                <w:color w:val="000000"/>
                <w:sz w:val="16"/>
                <w:szCs w:val="16"/>
              </w:rPr>
              <w:br/>
              <w:t>• Apagado de motor, en caso de robo se puede deshabilitar el motor desde cualquier lugar donde se encuentre el usuario.</w:t>
            </w:r>
            <w:r w:rsidRPr="00971B10">
              <w:rPr>
                <w:rFonts w:ascii="Calibri" w:hAnsi="Calibri"/>
                <w:color w:val="000000"/>
                <w:sz w:val="16"/>
                <w:szCs w:val="16"/>
              </w:rPr>
              <w:br/>
              <w:t>• Rastreo continuo, se puede visualizar en tiempo real minuto a minuto, las rutas de los vehículos.</w:t>
            </w:r>
            <w:r w:rsidRPr="00971B10">
              <w:rPr>
                <w:rFonts w:ascii="Calibri" w:hAnsi="Calibri"/>
                <w:color w:val="000000"/>
                <w:sz w:val="16"/>
                <w:szCs w:val="16"/>
              </w:rPr>
              <w:br/>
              <w:t>• Modo de Alarma, detecta movimiento no autorizado del vehículo ya sea que se haya encendido o arrastrado con motor apagado, enviando una alarma a la APP.</w:t>
            </w:r>
            <w:r w:rsidRPr="00971B10">
              <w:rPr>
                <w:rFonts w:ascii="Calibri" w:hAnsi="Calibri"/>
                <w:color w:val="000000"/>
                <w:sz w:val="16"/>
                <w:szCs w:val="16"/>
              </w:rPr>
              <w:br/>
              <w:t>• Consumo de datos incluidos en el servicio.</w:t>
            </w:r>
            <w:r w:rsidRPr="00971B10">
              <w:rPr>
                <w:rFonts w:ascii="Calibri" w:hAnsi="Calibri"/>
                <w:color w:val="000000"/>
                <w:sz w:val="16"/>
                <w:szCs w:val="16"/>
              </w:rPr>
              <w:br/>
              <w:t>• Hasta 15 vehículos en la misma APP.</w:t>
            </w:r>
            <w:r w:rsidRPr="00971B10">
              <w:rPr>
                <w:rFonts w:ascii="Calibri" w:hAnsi="Calibri"/>
                <w:color w:val="000000"/>
                <w:sz w:val="16"/>
                <w:szCs w:val="16"/>
              </w:rPr>
              <w:br/>
              <w:t>• Hasta 10 geocercas configurables.</w:t>
            </w:r>
            <w:r w:rsidRPr="00971B10">
              <w:rPr>
                <w:rFonts w:ascii="Calibri" w:hAnsi="Calibri"/>
                <w:color w:val="000000"/>
                <w:sz w:val="16"/>
                <w:szCs w:val="16"/>
              </w:rPr>
              <w:br/>
              <w:t>• Acceso a la plataforma Web.</w:t>
            </w:r>
            <w:r w:rsidRPr="00971B10">
              <w:rPr>
                <w:rFonts w:ascii="Calibri" w:hAnsi="Calibri"/>
                <w:color w:val="000000"/>
                <w:sz w:val="16"/>
                <w:szCs w:val="16"/>
              </w:rPr>
              <w:br/>
              <w:t>• 30 días de historial de viajes para consultar los recorridos de los vehículos en versión Web y/o APP.</w:t>
            </w:r>
            <w:r w:rsidRPr="00971B10">
              <w:rPr>
                <w:rFonts w:ascii="Calibri" w:hAnsi="Calibri"/>
                <w:color w:val="000000"/>
                <w:sz w:val="16"/>
                <w:szCs w:val="16"/>
              </w:rPr>
              <w:br/>
            </w:r>
            <w:r w:rsidRPr="00971B10">
              <w:rPr>
                <w:rFonts w:ascii="Calibri" w:hAnsi="Calibri"/>
                <w:color w:val="000000"/>
                <w:sz w:val="16"/>
                <w:szCs w:val="16"/>
              </w:rPr>
              <w:br/>
              <w:t xml:space="preserve">Los dispositivos GPS, deberán ser proporcionados e instalados por el licitante que resulte adjudicado en esta partida, quedando los bienes en calidad de comodato para la Universidad Autónoma de Aguascalientes. </w:t>
            </w:r>
          </w:p>
        </w:tc>
        <w:tc>
          <w:tcPr>
            <w:tcW w:w="482" w:type="pct"/>
            <w:shd w:val="clear" w:color="auto" w:fill="auto"/>
            <w:vAlign w:val="center"/>
          </w:tcPr>
          <w:p w14:paraId="048493F0" w14:textId="308D09C7" w:rsidR="00971B10" w:rsidRPr="00971B10" w:rsidRDefault="00971B10" w:rsidP="00971B10">
            <w:pPr>
              <w:jc w:val="center"/>
              <w:rPr>
                <w:rFonts w:asciiTheme="minorHAnsi" w:hAnsiTheme="minorHAnsi" w:cstheme="minorHAnsi"/>
                <w:sz w:val="16"/>
                <w:szCs w:val="16"/>
              </w:rPr>
            </w:pPr>
            <w:r w:rsidRPr="00971B10">
              <w:rPr>
                <w:rFonts w:ascii="Calibri" w:hAnsi="Calibri"/>
                <w:color w:val="000000"/>
                <w:sz w:val="16"/>
                <w:szCs w:val="16"/>
              </w:rPr>
              <w:t>Servicio</w:t>
            </w:r>
          </w:p>
        </w:tc>
        <w:tc>
          <w:tcPr>
            <w:tcW w:w="723" w:type="pct"/>
            <w:shd w:val="clear" w:color="auto" w:fill="auto"/>
            <w:vAlign w:val="center"/>
          </w:tcPr>
          <w:p w14:paraId="6D2C0094" w14:textId="2DBCDDF4" w:rsidR="00971B10" w:rsidRPr="00971B10" w:rsidRDefault="00971B10" w:rsidP="00971B10">
            <w:pPr>
              <w:jc w:val="center"/>
              <w:rPr>
                <w:rFonts w:asciiTheme="minorHAnsi" w:hAnsiTheme="minorHAnsi" w:cstheme="minorHAnsi"/>
                <w:sz w:val="16"/>
                <w:szCs w:val="16"/>
              </w:rPr>
            </w:pPr>
            <w:r w:rsidRPr="00971B10">
              <w:rPr>
                <w:rFonts w:ascii="Calibri" w:hAnsi="Calibri"/>
                <w:color w:val="000000"/>
                <w:sz w:val="16"/>
                <w:szCs w:val="16"/>
              </w:rPr>
              <w:t>11</w:t>
            </w:r>
          </w:p>
        </w:tc>
        <w:tc>
          <w:tcPr>
            <w:tcW w:w="803" w:type="pct"/>
            <w:shd w:val="clear" w:color="auto" w:fill="auto"/>
            <w:noWrap/>
            <w:vAlign w:val="center"/>
          </w:tcPr>
          <w:p w14:paraId="4C1F15EA" w14:textId="419B9822" w:rsidR="00971B10" w:rsidRPr="00971B10" w:rsidRDefault="00971B10" w:rsidP="00971B10">
            <w:pPr>
              <w:jc w:val="center"/>
              <w:rPr>
                <w:rFonts w:asciiTheme="minorHAnsi" w:hAnsiTheme="minorHAnsi" w:cstheme="minorHAnsi"/>
                <w:sz w:val="16"/>
                <w:szCs w:val="16"/>
              </w:rPr>
            </w:pPr>
            <w:r w:rsidRPr="00971B10">
              <w:rPr>
                <w:rFonts w:ascii="Calibri" w:hAnsi="Calibri"/>
                <w:color w:val="000000"/>
                <w:sz w:val="16"/>
                <w:szCs w:val="16"/>
              </w:rPr>
              <w:t>$19,511.00</w:t>
            </w:r>
          </w:p>
        </w:tc>
        <w:tc>
          <w:tcPr>
            <w:tcW w:w="747" w:type="pct"/>
            <w:shd w:val="clear" w:color="auto" w:fill="auto"/>
            <w:noWrap/>
            <w:vAlign w:val="center"/>
          </w:tcPr>
          <w:p w14:paraId="5F989E6D" w14:textId="09281690" w:rsidR="00971B10" w:rsidRPr="00971B10" w:rsidRDefault="00971B10" w:rsidP="00971B10">
            <w:pPr>
              <w:jc w:val="center"/>
              <w:rPr>
                <w:rFonts w:asciiTheme="minorHAnsi" w:hAnsiTheme="minorHAnsi" w:cstheme="minorHAnsi"/>
                <w:sz w:val="16"/>
                <w:szCs w:val="16"/>
              </w:rPr>
            </w:pPr>
            <w:r w:rsidRPr="00971B10">
              <w:rPr>
                <w:rFonts w:ascii="Calibri" w:hAnsi="Calibri"/>
                <w:color w:val="000000"/>
                <w:sz w:val="16"/>
                <w:szCs w:val="16"/>
              </w:rPr>
              <w:t>$214,621.00</w:t>
            </w:r>
          </w:p>
        </w:tc>
      </w:tr>
    </w:tbl>
    <w:p w14:paraId="4C338341" w14:textId="3425F4A5" w:rsidR="003312AD" w:rsidRPr="00A83A55" w:rsidRDefault="003312AD" w:rsidP="003312AD">
      <w:pPr>
        <w:pStyle w:val="Sangradetextonormal"/>
        <w:ind w:left="0"/>
        <w:jc w:val="both"/>
        <w:rPr>
          <w:rFonts w:asciiTheme="minorHAnsi" w:hAnsiTheme="minorHAnsi" w:cstheme="minorHAnsi"/>
          <w:sz w:val="18"/>
          <w:szCs w:val="18"/>
          <w:lang w:val="es-ES"/>
        </w:rPr>
      </w:pPr>
      <w:r w:rsidRPr="00A83A55">
        <w:rPr>
          <w:rFonts w:asciiTheme="minorHAnsi" w:hAnsiTheme="minorHAnsi" w:cstheme="minorHAnsi"/>
          <w:sz w:val="18"/>
          <w:szCs w:val="18"/>
          <w:lang w:val="es-ES"/>
        </w:rPr>
        <w:t>----------------------------------------------------------------------------------------------------------------------------------------------------------------</w:t>
      </w:r>
    </w:p>
    <w:p w14:paraId="509B7D1B" w14:textId="5457152A" w:rsidR="00C320A9" w:rsidRPr="00A83A55" w:rsidRDefault="00C320A9" w:rsidP="00C320A9">
      <w:pPr>
        <w:pStyle w:val="Sangradetextonormal"/>
        <w:ind w:left="0"/>
        <w:jc w:val="both"/>
        <w:rPr>
          <w:rFonts w:asciiTheme="minorHAnsi" w:hAnsiTheme="minorHAnsi" w:cstheme="minorHAnsi"/>
          <w:sz w:val="18"/>
          <w:szCs w:val="18"/>
        </w:rPr>
      </w:pPr>
      <w:r w:rsidRPr="00A83A55">
        <w:rPr>
          <w:rFonts w:asciiTheme="minorHAnsi" w:hAnsiTheme="minorHAnsi" w:cstheme="minorHAnsi"/>
          <w:sz w:val="18"/>
          <w:szCs w:val="18"/>
        </w:rPr>
        <w:t>Por considerar que su</w:t>
      </w:r>
      <w:r w:rsidR="009F25EC" w:rsidRPr="00A83A55">
        <w:rPr>
          <w:rFonts w:asciiTheme="minorHAnsi" w:hAnsiTheme="minorHAnsi" w:cstheme="minorHAnsi"/>
          <w:sz w:val="18"/>
          <w:szCs w:val="18"/>
        </w:rPr>
        <w:t>s</w:t>
      </w:r>
      <w:r w:rsidRPr="00A83A55">
        <w:rPr>
          <w:rFonts w:asciiTheme="minorHAnsi" w:hAnsiTheme="minorHAnsi" w:cstheme="minorHAnsi"/>
          <w:sz w:val="18"/>
          <w:szCs w:val="18"/>
        </w:rPr>
        <w:t xml:space="preserve"> propuesta</w:t>
      </w:r>
      <w:r w:rsidR="009F25EC" w:rsidRPr="00A83A55">
        <w:rPr>
          <w:rFonts w:asciiTheme="minorHAnsi" w:hAnsiTheme="minorHAnsi" w:cstheme="minorHAnsi"/>
          <w:sz w:val="18"/>
          <w:szCs w:val="18"/>
        </w:rPr>
        <w:t>s</w:t>
      </w:r>
      <w:r w:rsidRPr="00A83A55">
        <w:rPr>
          <w:rFonts w:asciiTheme="minorHAnsi" w:hAnsiTheme="minorHAnsi" w:cstheme="minorHAnsi"/>
          <w:sz w:val="18"/>
          <w:szCs w:val="18"/>
        </w:rPr>
        <w:t xml:space="preserve"> </w:t>
      </w:r>
      <w:r w:rsidR="009F25EC" w:rsidRPr="00A83A55">
        <w:rPr>
          <w:rFonts w:asciiTheme="minorHAnsi" w:hAnsiTheme="minorHAnsi" w:cstheme="minorHAnsi"/>
          <w:sz w:val="18"/>
          <w:szCs w:val="18"/>
        </w:rPr>
        <w:t>son</w:t>
      </w:r>
      <w:r w:rsidRPr="00A83A55">
        <w:rPr>
          <w:rFonts w:asciiTheme="minorHAnsi" w:hAnsiTheme="minorHAnsi" w:cstheme="minorHAnsi"/>
          <w:sz w:val="18"/>
          <w:szCs w:val="18"/>
        </w:rPr>
        <w:t xml:space="preserve"> solvente</w:t>
      </w:r>
      <w:r w:rsidR="00B30D81" w:rsidRPr="00A83A55">
        <w:rPr>
          <w:rFonts w:asciiTheme="minorHAnsi" w:hAnsiTheme="minorHAnsi" w:cstheme="minorHAnsi"/>
          <w:sz w:val="18"/>
          <w:szCs w:val="18"/>
        </w:rPr>
        <w:t>s</w:t>
      </w:r>
      <w:r w:rsidRPr="00A83A55">
        <w:rPr>
          <w:rFonts w:asciiTheme="minorHAnsi" w:hAnsiTheme="minorHAnsi" w:cstheme="minorHAnsi"/>
          <w:sz w:val="18"/>
          <w:szCs w:val="18"/>
        </w:rPr>
        <w:t xml:space="preserv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II, de las bases de esta </w:t>
      </w:r>
      <w:r w:rsidR="00A83A55" w:rsidRPr="00A83A55">
        <w:rPr>
          <w:rFonts w:asciiTheme="minorHAnsi" w:hAnsiTheme="minorHAnsi" w:cstheme="minorHAnsi"/>
          <w:sz w:val="18"/>
          <w:szCs w:val="18"/>
        </w:rPr>
        <w:t>Adjudica</w:t>
      </w:r>
      <w:r w:rsidRPr="00A83A55">
        <w:rPr>
          <w:rFonts w:asciiTheme="minorHAnsi" w:hAnsiTheme="minorHAnsi" w:cstheme="minorHAnsi"/>
          <w:sz w:val="18"/>
          <w:szCs w:val="18"/>
        </w:rPr>
        <w:t>ción.------------------------------------------------------------------------------------------------------------------------------------------------------------------------------------</w:t>
      </w:r>
      <w:r w:rsidR="00A83A55" w:rsidRPr="00A83A55">
        <w:rPr>
          <w:rFonts w:asciiTheme="minorHAnsi" w:hAnsiTheme="minorHAnsi" w:cstheme="minorHAnsi"/>
          <w:sz w:val="18"/>
          <w:szCs w:val="18"/>
        </w:rPr>
        <w:t>-------------------------------------------------------------------------</w:t>
      </w:r>
    </w:p>
    <w:p w14:paraId="4FE8B6C2" w14:textId="4DB97CE6" w:rsidR="00A83A55" w:rsidRPr="00A83A55" w:rsidRDefault="00A83A55" w:rsidP="00086EAB">
      <w:pPr>
        <w:pStyle w:val="Sangradetextonormal"/>
        <w:ind w:left="0"/>
        <w:jc w:val="both"/>
        <w:rPr>
          <w:rFonts w:asciiTheme="minorHAnsi" w:hAnsiTheme="minorHAnsi" w:cstheme="minorHAnsi"/>
          <w:bCs/>
          <w:sz w:val="16"/>
          <w:szCs w:val="16"/>
        </w:rPr>
      </w:pPr>
      <w:r w:rsidRPr="00A83A55">
        <w:rPr>
          <w:rFonts w:asciiTheme="minorHAnsi" w:hAnsiTheme="minorHAnsi" w:cstheme="minorHAnsi"/>
          <w:bCs/>
          <w:sz w:val="18"/>
          <w:szCs w:val="18"/>
        </w:rPr>
        <w:t xml:space="preserve">Las propuestas presentadas y adjudicadas cuentan con suficiencia presupuestal conforme a lo establecido en </w:t>
      </w:r>
      <w:r w:rsidR="005E653A">
        <w:rPr>
          <w:rFonts w:asciiTheme="minorHAnsi" w:hAnsiTheme="minorHAnsi" w:cstheme="minorHAnsi"/>
          <w:bCs/>
          <w:sz w:val="18"/>
          <w:szCs w:val="18"/>
        </w:rPr>
        <w:t>los</w:t>
      </w:r>
      <w:r w:rsidRPr="00A83A55">
        <w:rPr>
          <w:rFonts w:asciiTheme="minorHAnsi" w:hAnsiTheme="minorHAnsi" w:cstheme="minorHAnsi"/>
          <w:bCs/>
          <w:sz w:val="18"/>
          <w:szCs w:val="18"/>
        </w:rPr>
        <w:t xml:space="preserve"> oficio</w:t>
      </w:r>
      <w:r w:rsidR="005E653A">
        <w:rPr>
          <w:rFonts w:asciiTheme="minorHAnsi" w:hAnsiTheme="minorHAnsi" w:cstheme="minorHAnsi"/>
          <w:bCs/>
          <w:sz w:val="18"/>
          <w:szCs w:val="18"/>
        </w:rPr>
        <w:t>s</w:t>
      </w:r>
      <w:r w:rsidRPr="00A83A55">
        <w:rPr>
          <w:rFonts w:asciiTheme="minorHAnsi" w:hAnsiTheme="minorHAnsi" w:cstheme="minorHAnsi"/>
          <w:bCs/>
          <w:sz w:val="18"/>
          <w:szCs w:val="18"/>
        </w:rPr>
        <w:t xml:space="preserve"> </w:t>
      </w:r>
      <w:r w:rsidR="005E653A" w:rsidRPr="005E653A">
        <w:rPr>
          <w:rFonts w:asciiTheme="minorHAnsi" w:hAnsiTheme="minorHAnsi" w:cstheme="minorHAnsi"/>
          <w:i/>
          <w:sz w:val="18"/>
          <w:szCs w:val="18"/>
        </w:rPr>
        <w:t>DGF/DPAF-050/2026 y DGF/DPAF-140/2026</w:t>
      </w:r>
      <w:r w:rsidRPr="00A83A55">
        <w:rPr>
          <w:rFonts w:asciiTheme="minorHAnsi" w:hAnsiTheme="minorHAnsi" w:cstheme="minorHAnsi"/>
          <w:bCs/>
          <w:noProof/>
          <w:color w:val="000000"/>
          <w:sz w:val="18"/>
          <w:szCs w:val="18"/>
        </w:rPr>
        <w:t>”</w:t>
      </w:r>
      <w:r w:rsidRPr="00A83A55">
        <w:rPr>
          <w:rFonts w:asciiTheme="minorHAnsi" w:hAnsiTheme="minorHAnsi" w:cstheme="minorHAnsi"/>
          <w:b/>
          <w:sz w:val="18"/>
          <w:szCs w:val="18"/>
        </w:rPr>
        <w:t>.</w:t>
      </w:r>
      <w:r w:rsidRPr="00A83A55">
        <w:rPr>
          <w:rFonts w:asciiTheme="minorHAnsi" w:hAnsiTheme="minorHAnsi" w:cstheme="minorHAnsi"/>
          <w:sz w:val="18"/>
          <w:szCs w:val="18"/>
        </w:rPr>
        <w:t>----------------------------------------------------------------</w:t>
      </w:r>
      <w:r w:rsidR="00086EAB">
        <w:rPr>
          <w:rFonts w:asciiTheme="minorHAnsi" w:hAnsiTheme="minorHAnsi" w:cstheme="minorHAnsi"/>
          <w:sz w:val="18"/>
          <w:szCs w:val="18"/>
        </w:rPr>
        <w:t>-----------------------------------------------------------------</w:t>
      </w:r>
      <w:r w:rsidRPr="00A83A55">
        <w:rPr>
          <w:rFonts w:asciiTheme="minorHAnsi" w:hAnsiTheme="minorHAnsi" w:cstheme="minorHAnsi"/>
          <w:sz w:val="18"/>
          <w:szCs w:val="18"/>
        </w:rPr>
        <w:t>-------------------------------------------------------</w:t>
      </w:r>
      <w:r w:rsidR="00086EAB">
        <w:rPr>
          <w:rFonts w:asciiTheme="minorHAnsi" w:hAnsiTheme="minorHAnsi" w:cstheme="minorHAnsi"/>
          <w:sz w:val="18"/>
          <w:szCs w:val="18"/>
        </w:rPr>
        <w:t>------------------------------------------------------------------</w:t>
      </w:r>
      <w:r w:rsidRPr="00A83A55">
        <w:rPr>
          <w:rFonts w:asciiTheme="minorHAnsi" w:hAnsiTheme="minorHAnsi" w:cstheme="minorHAnsi"/>
          <w:sz w:val="18"/>
          <w:szCs w:val="18"/>
        </w:rPr>
        <w:t>---------</w:t>
      </w:r>
    </w:p>
    <w:p w14:paraId="59D1EC18" w14:textId="5C8A0561" w:rsidR="005E653A" w:rsidRDefault="005E653A" w:rsidP="005E653A">
      <w:pPr>
        <w:jc w:val="both"/>
        <w:rPr>
          <w:rFonts w:asciiTheme="minorHAnsi" w:hAnsiTheme="minorHAnsi" w:cstheme="minorHAnsi"/>
          <w:sz w:val="16"/>
          <w:szCs w:val="16"/>
        </w:rPr>
      </w:pPr>
      <w:r w:rsidRPr="005E653A">
        <w:rPr>
          <w:rFonts w:asciiTheme="minorHAnsi" w:hAnsiTheme="minorHAnsi" w:cstheme="minorHAnsi"/>
          <w:sz w:val="18"/>
          <w:szCs w:val="18"/>
        </w:rPr>
        <w:t>Con fundamento en el artículo 59 de la Ley, así como en el numeral III de las bases de la presente licitación, se declaran desiertas las siguientes partidas</w:t>
      </w:r>
      <w:r>
        <w:rPr>
          <w:rFonts w:asciiTheme="minorHAnsi" w:hAnsiTheme="minorHAnsi" w:cstheme="minorHAnsi"/>
          <w:sz w:val="16"/>
          <w:szCs w:val="16"/>
        </w:rPr>
        <w:t>: -----------------------------------------------------------------------------------------------------------------------------------</w:t>
      </w:r>
    </w:p>
    <w:p w14:paraId="655B2AF6" w14:textId="77777777" w:rsidR="005E653A" w:rsidRDefault="005E653A" w:rsidP="005E653A">
      <w:pPr>
        <w:jc w:val="both"/>
        <w:rPr>
          <w:rFonts w:asciiTheme="minorHAnsi" w:hAnsiTheme="minorHAnsi" w:cstheme="minorHAnsi"/>
          <w:sz w:val="18"/>
          <w:szCs w:val="18"/>
        </w:rPr>
      </w:pPr>
      <w:r>
        <w:rPr>
          <w:rFonts w:asciiTheme="minorHAnsi" w:hAnsiTheme="minorHAnsi" w:cstheme="minorHAnsi"/>
          <w:sz w:val="16"/>
          <w:szCs w:val="16"/>
        </w:rPr>
        <w:t>------------------------------------------------------------------------------------------------------------------------------------------------------------------------------------</w:t>
      </w:r>
    </w:p>
    <w:tbl>
      <w:tblPr>
        <w:tblW w:w="496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053"/>
        <w:gridCol w:w="6704"/>
      </w:tblGrid>
      <w:tr w:rsidR="005E653A" w14:paraId="02E2D2BD" w14:textId="77777777" w:rsidTr="005E653A">
        <w:trPr>
          <w:trHeight w:val="192"/>
        </w:trPr>
        <w:tc>
          <w:tcPr>
            <w:tcW w:w="1172"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758BFBD3" w14:textId="77777777" w:rsidR="005E653A" w:rsidRDefault="005E653A">
            <w:pPr>
              <w:spacing w:line="276" w:lineRule="auto"/>
              <w:jc w:val="center"/>
              <w:rPr>
                <w:rFonts w:asciiTheme="minorHAnsi" w:hAnsiTheme="minorHAnsi" w:cstheme="minorHAnsi"/>
                <w:b/>
                <w:color w:val="000000"/>
                <w:sz w:val="16"/>
                <w:szCs w:val="16"/>
                <w:lang w:val="es-MX" w:eastAsia="es-MX"/>
              </w:rPr>
            </w:pPr>
            <w:r>
              <w:rPr>
                <w:rFonts w:asciiTheme="minorHAnsi" w:hAnsiTheme="minorHAnsi" w:cstheme="minorHAnsi"/>
                <w:b/>
                <w:color w:val="000000"/>
                <w:sz w:val="16"/>
                <w:szCs w:val="16"/>
                <w:lang w:val="es-MX" w:eastAsia="es-MX"/>
              </w:rPr>
              <w:t>Partida Desierta</w:t>
            </w:r>
          </w:p>
        </w:tc>
        <w:tc>
          <w:tcPr>
            <w:tcW w:w="3828"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1648D367" w14:textId="77777777" w:rsidR="005E653A" w:rsidRDefault="005E653A">
            <w:pPr>
              <w:spacing w:line="276" w:lineRule="auto"/>
              <w:jc w:val="center"/>
              <w:rPr>
                <w:rFonts w:asciiTheme="minorHAnsi" w:hAnsiTheme="minorHAnsi" w:cstheme="minorHAnsi"/>
                <w:b/>
                <w:color w:val="000000"/>
                <w:sz w:val="16"/>
                <w:szCs w:val="16"/>
                <w:lang w:val="es-MX" w:eastAsia="es-MX"/>
              </w:rPr>
            </w:pPr>
            <w:r>
              <w:rPr>
                <w:rFonts w:asciiTheme="minorHAnsi" w:hAnsiTheme="minorHAnsi" w:cstheme="minorHAnsi"/>
                <w:b/>
                <w:color w:val="000000"/>
                <w:sz w:val="16"/>
                <w:szCs w:val="16"/>
                <w:lang w:val="es-MX" w:eastAsia="es-MX"/>
              </w:rPr>
              <w:t>Motivo</w:t>
            </w:r>
          </w:p>
        </w:tc>
      </w:tr>
      <w:tr w:rsidR="005E653A" w14:paraId="3656F9FA" w14:textId="77777777" w:rsidTr="005E653A">
        <w:trPr>
          <w:trHeight w:val="518"/>
        </w:trPr>
        <w:tc>
          <w:tcPr>
            <w:tcW w:w="1172" w:type="pct"/>
            <w:tcBorders>
              <w:top w:val="dotted" w:sz="4" w:space="0" w:color="auto"/>
              <w:left w:val="dotted" w:sz="4" w:space="0" w:color="auto"/>
              <w:bottom w:val="dotted" w:sz="4" w:space="0" w:color="auto"/>
              <w:right w:val="dotted" w:sz="4" w:space="0" w:color="auto"/>
            </w:tcBorders>
            <w:noWrap/>
            <w:vAlign w:val="center"/>
            <w:hideMark/>
          </w:tcPr>
          <w:p w14:paraId="736C0391" w14:textId="1B1D056E" w:rsidR="005E653A" w:rsidRDefault="005E653A">
            <w:pPr>
              <w:spacing w:line="276" w:lineRule="auto"/>
              <w:jc w:val="center"/>
              <w:rPr>
                <w:rFonts w:asciiTheme="minorHAnsi" w:hAnsiTheme="minorHAnsi" w:cstheme="minorHAnsi"/>
                <w:b/>
                <w:sz w:val="16"/>
                <w:szCs w:val="16"/>
              </w:rPr>
            </w:pPr>
            <w:r>
              <w:rPr>
                <w:rFonts w:asciiTheme="minorHAnsi" w:hAnsiTheme="minorHAnsi" w:cstheme="minorHAnsi"/>
                <w:b/>
                <w:sz w:val="16"/>
                <w:szCs w:val="16"/>
              </w:rPr>
              <w:t>3 (61 subpartidas)</w:t>
            </w:r>
          </w:p>
        </w:tc>
        <w:tc>
          <w:tcPr>
            <w:tcW w:w="3828" w:type="pct"/>
            <w:tcBorders>
              <w:top w:val="dotted" w:sz="4" w:space="0" w:color="auto"/>
              <w:left w:val="dotted" w:sz="4" w:space="0" w:color="auto"/>
              <w:bottom w:val="dotted" w:sz="4" w:space="0" w:color="auto"/>
              <w:right w:val="dotted" w:sz="4" w:space="0" w:color="auto"/>
            </w:tcBorders>
            <w:noWrap/>
            <w:vAlign w:val="center"/>
            <w:hideMark/>
          </w:tcPr>
          <w:p w14:paraId="11D1BD47" w14:textId="4B1A2DEE" w:rsidR="005E653A" w:rsidRDefault="005E653A" w:rsidP="007B3DC8">
            <w:pPr>
              <w:spacing w:line="276" w:lineRule="auto"/>
              <w:jc w:val="both"/>
              <w:rPr>
                <w:rFonts w:asciiTheme="minorHAnsi" w:hAnsiTheme="minorHAnsi" w:cstheme="minorHAnsi"/>
                <w:b/>
                <w:sz w:val="16"/>
                <w:szCs w:val="16"/>
              </w:rPr>
            </w:pPr>
            <w:r>
              <w:rPr>
                <w:rFonts w:asciiTheme="minorHAnsi" w:hAnsiTheme="minorHAnsi" w:cstheme="minorHAnsi"/>
                <w:b/>
                <w:sz w:val="16"/>
                <w:szCs w:val="16"/>
              </w:rPr>
              <w:t xml:space="preserve">Se declaran desiertas, en </w:t>
            </w:r>
            <w:r w:rsidR="007B3DC8">
              <w:rPr>
                <w:rFonts w:asciiTheme="minorHAnsi" w:hAnsiTheme="minorHAnsi" w:cstheme="minorHAnsi"/>
                <w:b/>
                <w:sz w:val="16"/>
                <w:szCs w:val="16"/>
              </w:rPr>
              <w:t>virtud de que la propuesta</w:t>
            </w:r>
            <w:r>
              <w:rPr>
                <w:rFonts w:asciiTheme="minorHAnsi" w:hAnsiTheme="minorHAnsi" w:cstheme="minorHAnsi"/>
                <w:b/>
                <w:sz w:val="16"/>
                <w:szCs w:val="16"/>
              </w:rPr>
              <w:t xml:space="preserve"> presentada no fue solventes.</w:t>
            </w:r>
          </w:p>
        </w:tc>
      </w:tr>
    </w:tbl>
    <w:p w14:paraId="2DB81C99" w14:textId="0271ECBF" w:rsidR="00A83A55" w:rsidRPr="00086EAB" w:rsidRDefault="005E653A" w:rsidP="00A83A55">
      <w:pPr>
        <w:jc w:val="both"/>
        <w:rPr>
          <w:rFonts w:asciiTheme="minorHAnsi" w:hAnsiTheme="minorHAnsi" w:cstheme="minorHAnsi"/>
          <w:sz w:val="18"/>
          <w:szCs w:val="18"/>
        </w:rPr>
      </w:pPr>
      <w:r w:rsidRPr="00A83A55">
        <w:rPr>
          <w:rFonts w:asciiTheme="minorHAnsi" w:hAnsiTheme="minorHAnsi" w:cstheme="minorHAnsi"/>
          <w:sz w:val="18"/>
          <w:szCs w:val="18"/>
        </w:rPr>
        <w:t>--------------------------------------------------------------------------------------------------------------------------------------------------------------------------------------------------------------------------------------------------------------------------------------------------------------------------------</w:t>
      </w:r>
      <w:r w:rsidR="00A83A55" w:rsidRPr="00086EAB">
        <w:rPr>
          <w:rFonts w:asciiTheme="minorHAnsi" w:hAnsiTheme="minorHAnsi" w:cstheme="minorHAnsi"/>
          <w:bCs/>
          <w:sz w:val="18"/>
          <w:szCs w:val="18"/>
          <w:lang w:val="es-MX"/>
        </w:rPr>
        <w:t xml:space="preserve">Para las partidas adjudicadas, se formalizará esta adquisición mediante contrato de prestación de compra - venta a precio fijo en los términos de los artículos 65, 66 y 67 de la Ley, la fecha tentativa de firma de contrato, </w:t>
      </w:r>
      <w:r w:rsidR="00086EAB" w:rsidRPr="00086EAB">
        <w:rPr>
          <w:rFonts w:asciiTheme="minorHAnsi" w:hAnsiTheme="minorHAnsi" w:cstheme="minorHAnsi"/>
          <w:b/>
          <w:sz w:val="18"/>
          <w:szCs w:val="18"/>
          <w:lang w:val="es-MX"/>
        </w:rPr>
        <w:t>dentro de los diez días naturales a partir de la fecha del fallo</w:t>
      </w:r>
      <w:r w:rsidR="00086EAB" w:rsidRPr="00086EAB">
        <w:rPr>
          <w:rFonts w:asciiTheme="minorHAnsi" w:hAnsiTheme="minorHAnsi" w:cstheme="minorHAnsi"/>
          <w:bCs/>
          <w:sz w:val="18"/>
          <w:szCs w:val="18"/>
          <w:lang w:val="es-MX"/>
        </w:rPr>
        <w:t xml:space="preserve"> </w:t>
      </w:r>
      <w:r w:rsidR="00A83A55" w:rsidRPr="00086EAB">
        <w:rPr>
          <w:rFonts w:asciiTheme="minorHAnsi" w:hAnsiTheme="minorHAnsi" w:cstheme="minorHAnsi"/>
          <w:bCs/>
          <w:sz w:val="18"/>
          <w:szCs w:val="18"/>
          <w:lang w:val="es-MX"/>
        </w:rPr>
        <w:t xml:space="preserve">en el Departamento de Compras de la Dirección General de Finanzas, sita en edificio 222 P.B., Ciudad Universitaria, en horario de </w:t>
      </w:r>
      <w:r w:rsidR="00A83A55" w:rsidRPr="00086EAB">
        <w:rPr>
          <w:rFonts w:asciiTheme="minorHAnsi" w:hAnsiTheme="minorHAnsi" w:cstheme="minorHAnsi"/>
          <w:b/>
          <w:bCs/>
          <w:sz w:val="18"/>
          <w:szCs w:val="18"/>
          <w:lang w:val="es-MX"/>
        </w:rPr>
        <w:t xml:space="preserve">14:00 a 15:00 horas. </w:t>
      </w:r>
      <w:r w:rsidR="00A83A55" w:rsidRPr="00086EAB">
        <w:rPr>
          <w:rFonts w:asciiTheme="minorHAnsi" w:hAnsiTheme="minorHAnsi" w:cstheme="minorHAnsi"/>
          <w:sz w:val="18"/>
          <w:szCs w:val="18"/>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w:t>
      </w:r>
      <w:r w:rsidR="00A83A55" w:rsidRPr="00086EAB">
        <w:rPr>
          <w:rFonts w:asciiTheme="minorHAnsi" w:hAnsiTheme="minorHAnsi" w:cstheme="minorHAnsi"/>
          <w:sz w:val="18"/>
          <w:szCs w:val="18"/>
        </w:rPr>
        <w:lastRenderedPageBreak/>
        <w:t>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r w:rsidR="00086EAB">
        <w:rPr>
          <w:rFonts w:asciiTheme="minorHAnsi" w:hAnsiTheme="minorHAnsi" w:cstheme="minorHAnsi"/>
          <w:sz w:val="18"/>
          <w:szCs w:val="18"/>
        </w:rPr>
        <w:t>---------------------------------------------------------------------------------------------------</w:t>
      </w:r>
      <w:r w:rsidR="00A83A55" w:rsidRPr="00086EAB">
        <w:rPr>
          <w:rFonts w:asciiTheme="minorHAnsi" w:hAnsiTheme="minorHAnsi" w:cstheme="minorHAnsi"/>
          <w:sz w:val="18"/>
          <w:szCs w:val="18"/>
        </w:rPr>
        <w:t>--</w:t>
      </w:r>
    </w:p>
    <w:p w14:paraId="0B2DF78C" w14:textId="576E75FB" w:rsidR="00A83A55" w:rsidRPr="00174337" w:rsidRDefault="00A83A55" w:rsidP="00A83A55">
      <w:pPr>
        <w:jc w:val="both"/>
        <w:rPr>
          <w:rFonts w:asciiTheme="minorHAnsi" w:hAnsiTheme="minorHAnsi" w:cstheme="minorHAnsi"/>
          <w:bCs/>
          <w:sz w:val="18"/>
          <w:szCs w:val="18"/>
          <w:lang w:val="es-MX"/>
        </w:rPr>
      </w:pPr>
      <w:r w:rsidRPr="00086EAB">
        <w:rPr>
          <w:rFonts w:asciiTheme="minorHAnsi" w:hAnsiTheme="minorHAnsi" w:cstheme="minorHAnsi"/>
          <w:sz w:val="18"/>
          <w:szCs w:val="18"/>
        </w:rPr>
        <w:t>----------------------------------------------------------------------------------------------------------</w:t>
      </w:r>
      <w:r w:rsidR="00086EAB">
        <w:rPr>
          <w:rFonts w:asciiTheme="minorHAnsi" w:hAnsiTheme="minorHAnsi" w:cstheme="minorHAnsi"/>
          <w:sz w:val="18"/>
          <w:szCs w:val="18"/>
        </w:rPr>
        <w:t>----------------------------</w:t>
      </w:r>
      <w:r w:rsidRPr="00086EAB">
        <w:rPr>
          <w:rFonts w:asciiTheme="minorHAnsi" w:hAnsiTheme="minorHAnsi" w:cstheme="minorHAnsi"/>
          <w:sz w:val="18"/>
          <w:szCs w:val="18"/>
        </w:rPr>
        <w:t>--------------------------</w:t>
      </w:r>
      <w:r w:rsidRPr="00A83A55">
        <w:rPr>
          <w:rFonts w:asciiTheme="minorHAnsi" w:hAnsiTheme="minorHAnsi" w:cstheme="minorHAnsi"/>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2.1.25, </w:t>
      </w:r>
      <w:r w:rsidR="00174337" w:rsidRPr="00174337">
        <w:rPr>
          <w:rFonts w:asciiTheme="minorHAnsi" w:hAnsiTheme="minorHAnsi" w:cstheme="minorHAnsi"/>
          <w:sz w:val="14"/>
          <w:szCs w:val="14"/>
        </w:rPr>
        <w:t>de la miscelánea fiscal para el 2026 publicada el 28 de diciembre de 2025 en el Diario Oficial de la Federación</w:t>
      </w:r>
      <w:r w:rsidRPr="00A83A55">
        <w:rPr>
          <w:rFonts w:asciiTheme="minorHAnsi" w:hAnsiTheme="minorHAnsi" w:cstheme="minorHAnsi"/>
          <w:sz w:val="14"/>
          <w:szCs w:val="14"/>
        </w:rPr>
        <w:t xml:space="preserve">. Por lo que el concursante ganador deberá realizar la consulta de opinión ante el SAT en la página:: </w:t>
      </w:r>
      <w:hyperlink r:id="rId15" w:history="1">
        <w:r w:rsidRPr="00A83A55">
          <w:rPr>
            <w:rStyle w:val="Hipervnculo"/>
            <w:rFonts w:asciiTheme="minorHAnsi" w:hAnsiTheme="minorHAnsi" w:cstheme="minorHAnsi"/>
            <w:sz w:val="14"/>
            <w:szCs w:val="14"/>
          </w:rPr>
          <w:t>http://www.sat.gob.mx</w:t>
        </w:r>
      </w:hyperlink>
      <w:r w:rsidRPr="00A83A55">
        <w:rPr>
          <w:rFonts w:asciiTheme="minorHAnsi" w:hAnsiTheme="minorHAnsi" w:cstheme="minorHAnsi"/>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6" w:history="1">
        <w:r w:rsidR="00174337" w:rsidRPr="00174337">
          <w:rPr>
            <w:rStyle w:val="Hipervnculo"/>
            <w:rFonts w:asciiTheme="minorHAnsi" w:hAnsiTheme="minorHAnsi" w:cstheme="minorHAnsi"/>
            <w:sz w:val="14"/>
            <w:szCs w:val="14"/>
          </w:rPr>
          <w:t>virginia.mariscal@edu.uaa.mx</w:t>
        </w:r>
      </w:hyperlink>
      <w:r w:rsidR="00174337">
        <w:rPr>
          <w:rFonts w:asciiTheme="minorHAnsi" w:hAnsiTheme="minorHAnsi" w:cstheme="minorHAnsi"/>
          <w:sz w:val="14"/>
          <w:szCs w:val="14"/>
        </w:rPr>
        <w:t>,</w:t>
      </w:r>
      <w:r w:rsidRPr="00174337">
        <w:rPr>
          <w:rFonts w:asciiTheme="minorHAnsi" w:hAnsiTheme="minorHAnsi" w:cstheme="minorHAnsi"/>
          <w:sz w:val="14"/>
          <w:szCs w:val="14"/>
        </w:rPr>
        <w:t xml:space="preserve"> para que el SAT envié el “Acuse de respuesta” que emitirá en atención a su solicitud de opinión. Conforme al numeral III, </w:t>
      </w:r>
      <w:r w:rsidR="00174337" w:rsidRPr="00174337">
        <w:rPr>
          <w:rFonts w:asciiTheme="minorHAnsi" w:hAnsiTheme="minorHAnsi" w:cstheme="minorHAnsi"/>
          <w:sz w:val="14"/>
          <w:szCs w:val="14"/>
        </w:rPr>
        <w:t>Requisitos y consideraciones</w:t>
      </w:r>
      <w:r w:rsidRPr="00174337">
        <w:rPr>
          <w:rFonts w:asciiTheme="minorHAnsi" w:hAnsiTheme="minorHAnsi" w:cstheme="minorHAnsi"/>
          <w:sz w:val="14"/>
          <w:szCs w:val="14"/>
        </w:rPr>
        <w:t>”</w:t>
      </w:r>
      <w:r w:rsidR="00174337">
        <w:rPr>
          <w:rFonts w:asciiTheme="minorHAnsi" w:hAnsiTheme="minorHAnsi" w:cstheme="minorHAnsi"/>
          <w:sz w:val="14"/>
          <w:szCs w:val="14"/>
        </w:rPr>
        <w:t xml:space="preserve">, </w:t>
      </w:r>
      <w:r w:rsidRPr="00174337">
        <w:rPr>
          <w:rFonts w:asciiTheme="minorHAnsi" w:hAnsiTheme="minorHAnsi" w:cstheme="minorHAnsi"/>
          <w:sz w:val="14"/>
          <w:szCs w:val="14"/>
        </w:rPr>
        <w:t>“</w:t>
      </w:r>
      <w:r w:rsidR="00097E9B" w:rsidRPr="00097E9B">
        <w:rPr>
          <w:rFonts w:asciiTheme="minorHAnsi" w:hAnsiTheme="minorHAnsi" w:cstheme="minorHAnsi"/>
          <w:sz w:val="14"/>
          <w:szCs w:val="14"/>
        </w:rPr>
        <w:t>Adjudicación y Contrato</w:t>
      </w:r>
      <w:r w:rsidRPr="00174337">
        <w:rPr>
          <w:rFonts w:asciiTheme="minorHAnsi" w:hAnsiTheme="minorHAnsi" w:cstheme="minorHAnsi"/>
          <w:sz w:val="14"/>
          <w:szCs w:val="14"/>
        </w:rPr>
        <w:t>”</w:t>
      </w:r>
      <w:r w:rsidR="00097E9B">
        <w:rPr>
          <w:rFonts w:asciiTheme="minorHAnsi" w:hAnsiTheme="minorHAnsi" w:cstheme="minorHAnsi"/>
          <w:sz w:val="14"/>
          <w:szCs w:val="14"/>
        </w:rPr>
        <w:t xml:space="preserve">, </w:t>
      </w:r>
      <w:r w:rsidR="00097E9B" w:rsidRPr="00097E9B">
        <w:rPr>
          <w:rFonts w:asciiTheme="minorHAnsi" w:hAnsiTheme="minorHAnsi" w:cstheme="minorHAnsi"/>
          <w:sz w:val="14"/>
          <w:szCs w:val="14"/>
        </w:rPr>
        <w:t>“</w:t>
      </w:r>
      <w:r w:rsidR="00097E9B" w:rsidRPr="00097E9B">
        <w:rPr>
          <w:rFonts w:asciiTheme="minorHAnsi" w:hAnsiTheme="minorHAnsi" w:cstheme="minorHAnsi"/>
          <w:sz w:val="14"/>
          <w:szCs w:val="14"/>
          <w:lang w:val="es-MX"/>
        </w:rPr>
        <w:t>Garantía de cumplimiento de contrato”</w:t>
      </w:r>
      <w:r w:rsidRPr="00174337">
        <w:rPr>
          <w:rFonts w:asciiTheme="minorHAnsi" w:hAnsiTheme="minorHAnsi" w:cstheme="minorHAnsi"/>
          <w:sz w:val="14"/>
          <w:szCs w:val="14"/>
        </w:rPr>
        <w:t xml:space="preserve"> de la convocatoria</w:t>
      </w:r>
      <w:r w:rsidRPr="00A83A55">
        <w:rPr>
          <w:rFonts w:asciiTheme="minorHAnsi" w:hAnsiTheme="minorHAnsi" w:cstheme="minorHAnsi"/>
          <w:sz w:val="14"/>
          <w:szCs w:val="14"/>
        </w:rPr>
        <w:t xml:space="preserve"> de la </w:t>
      </w:r>
      <w:proofErr w:type="spellStart"/>
      <w:r w:rsidR="00097E9B">
        <w:rPr>
          <w:rFonts w:asciiTheme="minorHAnsi" w:hAnsiTheme="minorHAnsi" w:cstheme="minorHAnsi"/>
          <w:sz w:val="14"/>
          <w:szCs w:val="14"/>
        </w:rPr>
        <w:t>Adjudicaión</w:t>
      </w:r>
      <w:proofErr w:type="spellEnd"/>
      <w:r w:rsidRPr="00A83A55">
        <w:rPr>
          <w:rFonts w:asciiTheme="minorHAnsi" w:hAnsiTheme="minorHAnsi" w:cstheme="minorHAnsi"/>
          <w:sz w:val="14"/>
          <w:szCs w:val="14"/>
        </w:rPr>
        <w:t xml:space="preserve"> al rubro señalada, y previo a la formalización del contrato, se deberá constituir por el </w:t>
      </w:r>
      <w:r w:rsidR="00097E9B">
        <w:rPr>
          <w:rFonts w:asciiTheme="minorHAnsi" w:hAnsiTheme="minorHAnsi" w:cstheme="minorHAnsi"/>
          <w:sz w:val="14"/>
          <w:szCs w:val="14"/>
        </w:rPr>
        <w:t>participante</w:t>
      </w:r>
      <w:r w:rsidRPr="00A83A55">
        <w:rPr>
          <w:rFonts w:asciiTheme="minorHAnsi" w:hAnsiTheme="minorHAnsi" w:cstheme="minorHAnsi"/>
          <w:sz w:val="14"/>
          <w:szCs w:val="14"/>
        </w:rPr>
        <w:t xml:space="preserv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w:t>
      </w:r>
      <w:r w:rsidR="00097E9B">
        <w:rPr>
          <w:rFonts w:asciiTheme="minorHAnsi" w:hAnsiTheme="minorHAnsi" w:cstheme="minorHAnsi"/>
          <w:sz w:val="14"/>
          <w:szCs w:val="14"/>
        </w:rPr>
        <w:t>.</w:t>
      </w:r>
      <w:r w:rsidRPr="00174337">
        <w:rPr>
          <w:rFonts w:asciiTheme="minorHAnsi" w:hAnsiTheme="minorHAnsi" w:cstheme="minorHAnsi"/>
          <w:sz w:val="18"/>
          <w:szCs w:val="18"/>
        </w:rPr>
        <w:t>---------------------------------------------------------------------------------------------------------------------------------------------------</w:t>
      </w:r>
      <w:r w:rsidR="00174337">
        <w:rPr>
          <w:rFonts w:asciiTheme="minorHAnsi" w:hAnsiTheme="minorHAnsi" w:cstheme="minorHAnsi"/>
          <w:sz w:val="18"/>
          <w:szCs w:val="18"/>
        </w:rPr>
        <w:t>------------------------</w:t>
      </w:r>
      <w:r w:rsidR="00097E9B">
        <w:rPr>
          <w:rFonts w:asciiTheme="minorHAnsi" w:hAnsiTheme="minorHAnsi" w:cstheme="minorHAnsi"/>
          <w:sz w:val="18"/>
          <w:szCs w:val="18"/>
        </w:rPr>
        <w:t>--------------------------------------------------</w:t>
      </w:r>
      <w:r w:rsidR="00174337">
        <w:rPr>
          <w:rFonts w:asciiTheme="minorHAnsi" w:hAnsiTheme="minorHAnsi" w:cstheme="minorHAnsi"/>
          <w:sz w:val="18"/>
          <w:szCs w:val="18"/>
        </w:rPr>
        <w:t>------</w:t>
      </w:r>
      <w:r w:rsidRPr="00174337">
        <w:rPr>
          <w:rFonts w:asciiTheme="minorHAnsi" w:hAnsiTheme="minorHAnsi" w:cstheme="minorHAnsi"/>
          <w:color w:val="000000"/>
          <w:sz w:val="18"/>
          <w:szCs w:val="18"/>
        </w:rPr>
        <w:t xml:space="preserve">Para efectos de la notificación, a partir de esta fecha se pone a disposición de los </w:t>
      </w:r>
      <w:r w:rsidR="00097E9B">
        <w:rPr>
          <w:rFonts w:asciiTheme="minorHAnsi" w:hAnsiTheme="minorHAnsi" w:cstheme="minorHAnsi"/>
          <w:color w:val="000000"/>
          <w:sz w:val="18"/>
          <w:szCs w:val="18"/>
        </w:rPr>
        <w:t>participantes</w:t>
      </w:r>
      <w:r w:rsidRPr="00174337">
        <w:rPr>
          <w:rFonts w:asciiTheme="minorHAnsi" w:hAnsiTheme="minorHAnsi" w:cstheme="minorHAnsi"/>
          <w:color w:val="000000"/>
          <w:sz w:val="18"/>
          <w:szCs w:val="18"/>
        </w:rPr>
        <w:t xml:space="preserve">, copia de esta Acta en: el Departamento de Compras de la Dirección General de Finanzas de la Universidad, edificio 222 P.B., domicilio de la convocante, por un término no menor de cinco días hábiles, siendo de la exclusiva responsabilidad de los </w:t>
      </w:r>
      <w:r w:rsidR="00097E9B">
        <w:rPr>
          <w:rFonts w:asciiTheme="minorHAnsi" w:hAnsiTheme="minorHAnsi" w:cstheme="minorHAnsi"/>
          <w:color w:val="000000"/>
          <w:sz w:val="18"/>
          <w:szCs w:val="18"/>
        </w:rPr>
        <w:t>participantes</w:t>
      </w:r>
      <w:r w:rsidRPr="00174337">
        <w:rPr>
          <w:rFonts w:asciiTheme="minorHAnsi" w:hAnsiTheme="minorHAnsi" w:cstheme="minorHAnsi"/>
          <w:color w:val="000000"/>
          <w:sz w:val="18"/>
          <w:szCs w:val="18"/>
        </w:rPr>
        <w:t xml:space="preserve">, acudir a enterarse de su contenido y obtener copia de la misma, así como en la página de transparencia de la Universidad. Este procedimiento sustituye a la notificación </w:t>
      </w:r>
      <w:proofErr w:type="gramStart"/>
      <w:r w:rsidRPr="00174337">
        <w:rPr>
          <w:rFonts w:asciiTheme="minorHAnsi" w:hAnsiTheme="minorHAnsi" w:cstheme="minorHAnsi"/>
          <w:color w:val="000000"/>
          <w:sz w:val="18"/>
          <w:szCs w:val="18"/>
        </w:rPr>
        <w:t>personal.</w:t>
      </w:r>
      <w:r w:rsidRPr="00174337">
        <w:rPr>
          <w:rFonts w:asciiTheme="minorHAnsi" w:hAnsiTheme="minorHAnsi" w:cstheme="minorHAnsi"/>
          <w:sz w:val="18"/>
          <w:szCs w:val="18"/>
        </w:rPr>
        <w:t>-------</w:t>
      </w:r>
      <w:r w:rsidR="00097E9B">
        <w:rPr>
          <w:rFonts w:asciiTheme="minorHAnsi" w:hAnsiTheme="minorHAnsi" w:cstheme="minorHAnsi"/>
          <w:sz w:val="18"/>
          <w:szCs w:val="18"/>
        </w:rPr>
        <w:t>-------------------------------------------------------------------------------</w:t>
      </w:r>
      <w:r w:rsidRPr="00174337">
        <w:rPr>
          <w:rFonts w:asciiTheme="minorHAnsi" w:hAnsiTheme="minorHAnsi" w:cstheme="minorHAnsi"/>
          <w:sz w:val="18"/>
          <w:szCs w:val="18"/>
        </w:rPr>
        <w:t>-</w:t>
      </w:r>
      <w:proofErr w:type="gramEnd"/>
      <w:r w:rsidRPr="00174337">
        <w:rPr>
          <w:rFonts w:asciiTheme="minorHAnsi" w:hAnsiTheme="minorHAnsi" w:cstheme="minorHAnsi"/>
          <w:sz w:val="18"/>
          <w:szCs w:val="18"/>
        </w:rPr>
        <w:t xml:space="preserve"> </w:t>
      </w:r>
    </w:p>
    <w:p w14:paraId="630CDFB6" w14:textId="77777777" w:rsidR="00A83A55" w:rsidRPr="00174337" w:rsidRDefault="00A83A55" w:rsidP="00A83A55">
      <w:pPr>
        <w:jc w:val="both"/>
        <w:rPr>
          <w:rFonts w:asciiTheme="minorHAnsi" w:hAnsiTheme="minorHAnsi" w:cstheme="minorHAnsi"/>
          <w:sz w:val="18"/>
          <w:szCs w:val="18"/>
        </w:rPr>
      </w:pPr>
      <w:r w:rsidRPr="00174337">
        <w:rPr>
          <w:rFonts w:asciiTheme="minorHAnsi" w:hAnsiTheme="minorHAnsi" w:cstheme="minorHAnsi"/>
          <w:sz w:val="18"/>
          <w:szCs w:val="18"/>
        </w:rPr>
        <w:t>----------------------------------------------------------------------------------------------------------------------------------------------------------------</w:t>
      </w:r>
    </w:p>
    <w:p w14:paraId="4FE7DB1A" w14:textId="5B0CDA1F" w:rsidR="00C165D6" w:rsidRPr="00174337" w:rsidRDefault="00C165D6" w:rsidP="00C165D6">
      <w:pPr>
        <w:jc w:val="both"/>
        <w:rPr>
          <w:rFonts w:asciiTheme="minorHAnsi" w:hAnsiTheme="minorHAnsi" w:cstheme="minorHAnsi"/>
          <w:sz w:val="18"/>
          <w:szCs w:val="18"/>
        </w:rPr>
      </w:pPr>
      <w:r w:rsidRPr="00174337">
        <w:rPr>
          <w:rFonts w:asciiTheme="minorHAnsi" w:hAnsiTheme="minorHAnsi" w:cstheme="minorHAnsi"/>
          <w:sz w:val="18"/>
          <w:szCs w:val="18"/>
        </w:rPr>
        <w:t>------------------------------------------------------------------------------------------------------------------------</w:t>
      </w:r>
      <w:r w:rsidR="007E7EBB" w:rsidRPr="00174337">
        <w:rPr>
          <w:rFonts w:asciiTheme="minorHAnsi" w:hAnsiTheme="minorHAnsi" w:cstheme="minorHAnsi"/>
          <w:sz w:val="18"/>
          <w:szCs w:val="18"/>
        </w:rPr>
        <w:t>-------------</w:t>
      </w:r>
      <w:r w:rsidRPr="00174337">
        <w:rPr>
          <w:rFonts w:asciiTheme="minorHAnsi" w:hAnsiTheme="minorHAnsi" w:cstheme="minorHAnsi"/>
          <w:sz w:val="18"/>
          <w:szCs w:val="18"/>
        </w:rPr>
        <w:t>--</w:t>
      </w:r>
      <w:r w:rsidR="003069B5" w:rsidRPr="00174337">
        <w:rPr>
          <w:rFonts w:asciiTheme="minorHAnsi" w:hAnsiTheme="minorHAnsi" w:cstheme="minorHAnsi"/>
          <w:sz w:val="18"/>
          <w:szCs w:val="18"/>
        </w:rPr>
        <w:t>--</w:t>
      </w:r>
      <w:r w:rsidRPr="00174337">
        <w:rPr>
          <w:rFonts w:asciiTheme="minorHAnsi" w:hAnsiTheme="minorHAnsi" w:cstheme="minorHAnsi"/>
          <w:sz w:val="18"/>
          <w:szCs w:val="18"/>
        </w:rPr>
        <w:t>-----</w:t>
      </w:r>
      <w:r w:rsidR="004F2BEE" w:rsidRPr="00174337">
        <w:rPr>
          <w:rFonts w:asciiTheme="minorHAnsi" w:hAnsiTheme="minorHAnsi" w:cstheme="minorHAnsi"/>
          <w:sz w:val="18"/>
          <w:szCs w:val="18"/>
        </w:rPr>
        <w:t>-</w:t>
      </w:r>
      <w:r w:rsidRPr="00174337">
        <w:rPr>
          <w:rFonts w:asciiTheme="minorHAnsi" w:hAnsiTheme="minorHAnsi" w:cstheme="minorHAnsi"/>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83A55" w14:paraId="1B31188E" w14:textId="77777777" w:rsidTr="001B3A00">
        <w:trPr>
          <w:trHeight w:val="166"/>
          <w:jc w:val="center"/>
        </w:trPr>
        <w:tc>
          <w:tcPr>
            <w:tcW w:w="8828" w:type="dxa"/>
            <w:gridSpan w:val="2"/>
            <w:shd w:val="clear" w:color="auto" w:fill="D9D9D9" w:themeFill="background1" w:themeFillShade="D9"/>
            <w:vAlign w:val="center"/>
          </w:tcPr>
          <w:p w14:paraId="40C330BA" w14:textId="68B6A231" w:rsidR="009A03BE" w:rsidRPr="00A83A55" w:rsidRDefault="009A03BE" w:rsidP="009A03BE">
            <w:pPr>
              <w:pStyle w:val="Sangradetextonormal"/>
              <w:ind w:left="0"/>
              <w:jc w:val="center"/>
              <w:rPr>
                <w:rFonts w:asciiTheme="minorHAnsi" w:hAnsiTheme="minorHAnsi" w:cstheme="minorHAnsi"/>
                <w:sz w:val="18"/>
                <w:szCs w:val="18"/>
              </w:rPr>
            </w:pPr>
            <w:r w:rsidRPr="00A83A55">
              <w:rPr>
                <w:rFonts w:asciiTheme="minorHAnsi" w:hAnsiTheme="minorHAnsi" w:cstheme="minorHAnsi"/>
                <w:b/>
                <w:sz w:val="18"/>
                <w:szCs w:val="18"/>
              </w:rPr>
              <w:t>Universidad Autónoma de Aguascalientes</w:t>
            </w:r>
          </w:p>
        </w:tc>
      </w:tr>
      <w:tr w:rsidR="009A03BE" w:rsidRPr="00A83A55" w14:paraId="2EAEB632" w14:textId="77777777" w:rsidTr="00AE3929">
        <w:trPr>
          <w:jc w:val="center"/>
        </w:trPr>
        <w:tc>
          <w:tcPr>
            <w:tcW w:w="4414" w:type="dxa"/>
          </w:tcPr>
          <w:p w14:paraId="447D36A7" w14:textId="77777777" w:rsidR="009A03BE" w:rsidRPr="00A83A55" w:rsidRDefault="009A03BE" w:rsidP="009A03BE">
            <w:pPr>
              <w:pStyle w:val="Sangradetextonormal"/>
              <w:ind w:left="0"/>
              <w:rPr>
                <w:rFonts w:asciiTheme="minorHAnsi" w:hAnsiTheme="minorHAnsi" w:cstheme="minorHAnsi"/>
                <w:b/>
                <w:sz w:val="18"/>
                <w:szCs w:val="18"/>
              </w:rPr>
            </w:pPr>
          </w:p>
          <w:p w14:paraId="744DF324" w14:textId="77777777" w:rsidR="00291534" w:rsidRPr="00A83A55" w:rsidRDefault="00291534" w:rsidP="006B6E69">
            <w:pPr>
              <w:widowControl w:val="0"/>
              <w:jc w:val="both"/>
              <w:rPr>
                <w:rFonts w:asciiTheme="minorHAnsi" w:hAnsiTheme="minorHAnsi" w:cstheme="minorHAnsi"/>
                <w:b/>
                <w:sz w:val="18"/>
                <w:szCs w:val="18"/>
              </w:rPr>
            </w:pPr>
            <w:r w:rsidRPr="00A83A55">
              <w:rPr>
                <w:rFonts w:asciiTheme="minorHAnsi" w:hAnsiTheme="minorHAnsi" w:cstheme="minorHAnsi"/>
                <w:b/>
                <w:sz w:val="18"/>
                <w:szCs w:val="18"/>
              </w:rPr>
              <w:t xml:space="preserve">Mtra. en Admón. Anargelia García Silva </w:t>
            </w:r>
          </w:p>
          <w:p w14:paraId="121D8606" w14:textId="2B54C832" w:rsidR="000C3939" w:rsidRPr="00A83A55" w:rsidRDefault="00490FAA" w:rsidP="006B6E69">
            <w:pPr>
              <w:widowControl w:val="0"/>
              <w:jc w:val="both"/>
              <w:rPr>
                <w:rFonts w:asciiTheme="minorHAnsi" w:hAnsiTheme="minorHAnsi" w:cstheme="minorHAnsi"/>
                <w:sz w:val="18"/>
                <w:szCs w:val="18"/>
              </w:rPr>
            </w:pPr>
            <w:r w:rsidRPr="00A83A55">
              <w:rPr>
                <w:rFonts w:asciiTheme="minorHAnsi" w:hAnsiTheme="minorHAnsi" w:cstheme="minorHAnsi"/>
                <w:sz w:val="18"/>
                <w:szCs w:val="18"/>
              </w:rPr>
              <w:t>Director</w:t>
            </w:r>
            <w:r w:rsidR="00291534" w:rsidRPr="00A83A55">
              <w:rPr>
                <w:rFonts w:asciiTheme="minorHAnsi" w:hAnsiTheme="minorHAnsi" w:cstheme="minorHAnsi"/>
                <w:sz w:val="18"/>
                <w:szCs w:val="18"/>
              </w:rPr>
              <w:t>a</w:t>
            </w:r>
            <w:r w:rsidRPr="00A83A55">
              <w:rPr>
                <w:rFonts w:asciiTheme="minorHAnsi" w:hAnsiTheme="minorHAnsi" w:cstheme="minorHAnsi"/>
                <w:sz w:val="18"/>
                <w:szCs w:val="18"/>
              </w:rPr>
              <w:t xml:space="preserve"> General de Finanzas</w:t>
            </w:r>
          </w:p>
        </w:tc>
        <w:tc>
          <w:tcPr>
            <w:tcW w:w="4414" w:type="dxa"/>
          </w:tcPr>
          <w:p w14:paraId="72421134" w14:textId="1C429FDA" w:rsidR="009A03BE" w:rsidRPr="00A83A55" w:rsidRDefault="009A03BE" w:rsidP="009A03BE">
            <w:pPr>
              <w:pStyle w:val="Sangradetextonormal"/>
              <w:ind w:left="0"/>
              <w:jc w:val="center"/>
              <w:rPr>
                <w:rFonts w:asciiTheme="minorHAnsi" w:hAnsiTheme="minorHAnsi" w:cstheme="minorHAnsi"/>
                <w:sz w:val="18"/>
                <w:szCs w:val="18"/>
              </w:rPr>
            </w:pPr>
          </w:p>
          <w:p w14:paraId="42FB33A7" w14:textId="77777777" w:rsidR="00AA1206" w:rsidRPr="00A83A55" w:rsidRDefault="00AA1206" w:rsidP="009A03BE">
            <w:pPr>
              <w:pStyle w:val="Sangradetextonormal"/>
              <w:ind w:left="0"/>
              <w:jc w:val="center"/>
              <w:rPr>
                <w:rFonts w:asciiTheme="minorHAnsi" w:hAnsiTheme="minorHAnsi" w:cstheme="minorHAnsi"/>
                <w:sz w:val="18"/>
                <w:szCs w:val="18"/>
              </w:rPr>
            </w:pPr>
          </w:p>
          <w:p w14:paraId="6B9ADA1F" w14:textId="77777777" w:rsidR="009A03BE" w:rsidRPr="00A83A55" w:rsidRDefault="009A03BE" w:rsidP="009A03BE">
            <w:pPr>
              <w:pStyle w:val="Sangradetextonormal"/>
              <w:ind w:left="0"/>
              <w:jc w:val="center"/>
              <w:rPr>
                <w:rFonts w:asciiTheme="minorHAnsi" w:hAnsiTheme="minorHAnsi" w:cstheme="minorHAnsi"/>
                <w:sz w:val="18"/>
                <w:szCs w:val="18"/>
              </w:rPr>
            </w:pPr>
            <w:r w:rsidRPr="00A83A55">
              <w:rPr>
                <w:rFonts w:asciiTheme="minorHAnsi" w:hAnsiTheme="minorHAnsi" w:cstheme="minorHAnsi"/>
                <w:sz w:val="18"/>
                <w:szCs w:val="18"/>
              </w:rPr>
              <w:t>____________________________________</w:t>
            </w:r>
          </w:p>
        </w:tc>
      </w:tr>
      <w:tr w:rsidR="008E5B17" w:rsidRPr="00A83A55" w14:paraId="5464BB31" w14:textId="77777777" w:rsidTr="00AE3929">
        <w:trPr>
          <w:jc w:val="center"/>
        </w:trPr>
        <w:tc>
          <w:tcPr>
            <w:tcW w:w="4414" w:type="dxa"/>
          </w:tcPr>
          <w:p w14:paraId="7864897E" w14:textId="77777777" w:rsidR="00102BD1" w:rsidRPr="00A83A55" w:rsidRDefault="00102BD1" w:rsidP="00490FAA">
            <w:pPr>
              <w:pStyle w:val="Sangradetextonormal"/>
              <w:ind w:left="0"/>
              <w:rPr>
                <w:rFonts w:asciiTheme="minorHAnsi" w:hAnsiTheme="minorHAnsi" w:cstheme="minorHAnsi"/>
                <w:b/>
                <w:sz w:val="18"/>
                <w:szCs w:val="18"/>
                <w:lang w:val="es-ES"/>
              </w:rPr>
            </w:pPr>
          </w:p>
          <w:p w14:paraId="57A377E6" w14:textId="77777777" w:rsidR="00291534" w:rsidRPr="00A83A55" w:rsidRDefault="00291534" w:rsidP="00102BD1">
            <w:pPr>
              <w:pStyle w:val="Sangradetextonormal"/>
              <w:ind w:left="0"/>
              <w:rPr>
                <w:rFonts w:asciiTheme="minorHAnsi" w:hAnsiTheme="minorHAnsi" w:cstheme="minorHAnsi"/>
                <w:b/>
                <w:sz w:val="18"/>
                <w:szCs w:val="18"/>
                <w:lang w:val="es-ES"/>
              </w:rPr>
            </w:pPr>
            <w:r w:rsidRPr="00A83A55">
              <w:rPr>
                <w:rFonts w:asciiTheme="minorHAnsi" w:hAnsiTheme="minorHAnsi" w:cstheme="minorHAnsi"/>
                <w:b/>
                <w:sz w:val="18"/>
                <w:szCs w:val="18"/>
                <w:lang w:val="es-ES"/>
              </w:rPr>
              <w:t xml:space="preserve">Lic. en Der. Virginia de los Ángeles Mariscal Bernal </w:t>
            </w:r>
          </w:p>
          <w:p w14:paraId="4C9FA6B7" w14:textId="5061EBE4" w:rsidR="008E5B17" w:rsidRPr="00A83A55" w:rsidRDefault="00490FAA" w:rsidP="00102BD1">
            <w:pPr>
              <w:pStyle w:val="Sangradetextonormal"/>
              <w:ind w:left="0"/>
              <w:rPr>
                <w:rFonts w:asciiTheme="minorHAnsi" w:hAnsiTheme="minorHAnsi" w:cstheme="minorHAnsi"/>
                <w:b/>
                <w:sz w:val="18"/>
                <w:szCs w:val="18"/>
                <w:lang w:val="es-ES"/>
              </w:rPr>
            </w:pPr>
            <w:r w:rsidRPr="00A83A55">
              <w:rPr>
                <w:rFonts w:asciiTheme="minorHAnsi" w:hAnsiTheme="minorHAnsi" w:cstheme="minorHAnsi"/>
                <w:sz w:val="18"/>
                <w:szCs w:val="18"/>
                <w:lang w:val="es-ES"/>
              </w:rPr>
              <w:t xml:space="preserve">Jefa del Departamento de Compras y Secretario Técnico del Comité de Compras </w:t>
            </w:r>
          </w:p>
        </w:tc>
        <w:tc>
          <w:tcPr>
            <w:tcW w:w="4414" w:type="dxa"/>
          </w:tcPr>
          <w:p w14:paraId="6261F727" w14:textId="77777777" w:rsidR="008E5B17" w:rsidRPr="00A83A55" w:rsidRDefault="008E5B17" w:rsidP="009A03BE">
            <w:pPr>
              <w:pStyle w:val="Sangradetextonormal"/>
              <w:ind w:left="0"/>
              <w:jc w:val="center"/>
              <w:rPr>
                <w:rFonts w:asciiTheme="minorHAnsi" w:hAnsiTheme="minorHAnsi" w:cstheme="minorHAnsi"/>
                <w:sz w:val="18"/>
                <w:szCs w:val="18"/>
              </w:rPr>
            </w:pPr>
          </w:p>
          <w:p w14:paraId="4E046BC2" w14:textId="77777777" w:rsidR="008E5B17" w:rsidRPr="00A83A55" w:rsidRDefault="008E5B17" w:rsidP="009A03BE">
            <w:pPr>
              <w:pStyle w:val="Sangradetextonormal"/>
              <w:ind w:left="0"/>
              <w:jc w:val="center"/>
              <w:rPr>
                <w:rFonts w:asciiTheme="minorHAnsi" w:hAnsiTheme="minorHAnsi" w:cstheme="minorHAnsi"/>
                <w:sz w:val="18"/>
                <w:szCs w:val="18"/>
              </w:rPr>
            </w:pPr>
          </w:p>
          <w:p w14:paraId="23CB96CB" w14:textId="1A429341" w:rsidR="008E5B17" w:rsidRPr="00A83A55" w:rsidRDefault="008E5B17" w:rsidP="009A03BE">
            <w:pPr>
              <w:pStyle w:val="Sangradetextonormal"/>
              <w:ind w:left="0"/>
              <w:jc w:val="center"/>
              <w:rPr>
                <w:rFonts w:asciiTheme="minorHAnsi" w:hAnsiTheme="minorHAnsi" w:cstheme="minorHAnsi"/>
                <w:sz w:val="18"/>
                <w:szCs w:val="18"/>
              </w:rPr>
            </w:pPr>
            <w:r w:rsidRPr="00A83A55">
              <w:rPr>
                <w:rFonts w:asciiTheme="minorHAnsi" w:hAnsiTheme="minorHAnsi" w:cstheme="minorHAnsi"/>
                <w:sz w:val="18"/>
                <w:szCs w:val="18"/>
              </w:rPr>
              <w:t>____________________________________</w:t>
            </w:r>
          </w:p>
        </w:tc>
      </w:tr>
    </w:tbl>
    <w:p w14:paraId="51953D94" w14:textId="413D5C70" w:rsidR="001E0896" w:rsidRPr="00A83A55" w:rsidRDefault="00342CC6" w:rsidP="00E043AE">
      <w:pPr>
        <w:pStyle w:val="Sangradetextonormal"/>
        <w:ind w:left="0"/>
        <w:jc w:val="both"/>
        <w:rPr>
          <w:rFonts w:asciiTheme="minorHAnsi" w:hAnsiTheme="minorHAnsi" w:cstheme="minorHAnsi"/>
          <w:b/>
          <w:sz w:val="18"/>
          <w:szCs w:val="18"/>
        </w:rPr>
      </w:pPr>
      <w:r w:rsidRPr="00A83A55">
        <w:rPr>
          <w:rFonts w:asciiTheme="minorHAnsi" w:hAnsiTheme="minorHAnsi" w:cstheme="minorHAnsi"/>
          <w:sz w:val="18"/>
          <w:szCs w:val="18"/>
        </w:rPr>
        <w:t>------------------------------------------</w:t>
      </w:r>
      <w:r w:rsidR="000603B6" w:rsidRPr="00A83A55">
        <w:rPr>
          <w:rFonts w:asciiTheme="minorHAnsi" w:hAnsiTheme="minorHAnsi" w:cstheme="minorHAnsi"/>
          <w:sz w:val="18"/>
          <w:szCs w:val="18"/>
        </w:rPr>
        <w:t>-------------------------------------------------------------------------------------------------------</w:t>
      </w:r>
      <w:r w:rsidRPr="00A83A55">
        <w:rPr>
          <w:rFonts w:asciiTheme="minorHAnsi" w:hAnsiTheme="minorHAnsi" w:cstheme="minorHAnsi"/>
          <w:sz w:val="18"/>
          <w:szCs w:val="18"/>
        </w:rPr>
        <w:t>--</w:t>
      </w:r>
    </w:p>
    <w:p w14:paraId="65684835" w14:textId="1A8AFCCB" w:rsidR="00597802" w:rsidRPr="00A83A55" w:rsidRDefault="00A5722A" w:rsidP="00692E3E">
      <w:pPr>
        <w:jc w:val="center"/>
        <w:rPr>
          <w:rFonts w:asciiTheme="minorHAnsi" w:hAnsiTheme="minorHAnsi" w:cstheme="minorHAnsi"/>
          <w:sz w:val="18"/>
          <w:szCs w:val="18"/>
        </w:rPr>
      </w:pPr>
      <w:r w:rsidRPr="00A83A55">
        <w:rPr>
          <w:rFonts w:asciiTheme="minorHAnsi" w:hAnsiTheme="minorHAnsi" w:cstheme="minorHAnsi"/>
          <w:sz w:val="18"/>
          <w:szCs w:val="18"/>
        </w:rPr>
        <w:t>======================================FIN DE TEXTO==================================</w:t>
      </w:r>
    </w:p>
    <w:sectPr w:rsidR="00597802" w:rsidRPr="00A83A55"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4AAE2" w14:textId="77777777" w:rsidR="00AE6EFE" w:rsidRDefault="00AE6EFE" w:rsidP="004F08CF">
      <w:r>
        <w:separator/>
      </w:r>
    </w:p>
  </w:endnote>
  <w:endnote w:type="continuationSeparator" w:id="0">
    <w:p w14:paraId="5AAB7158" w14:textId="77777777" w:rsidR="00AE6EFE" w:rsidRDefault="00AE6EFE"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57F7" w14:textId="3CDEE631" w:rsidR="00AE6EFE" w:rsidRPr="003B7915" w:rsidRDefault="00AE6EFE"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sidR="007437A3">
      <w:rPr>
        <w:rFonts w:ascii="Tahoma" w:hAnsi="Tahoma" w:cs="Tahoma"/>
        <w:snapToGrid w:val="0"/>
        <w:sz w:val="12"/>
        <w:szCs w:val="12"/>
      </w:rPr>
      <w:t>AD E/0</w:t>
    </w:r>
    <w:r w:rsidR="0067692E">
      <w:rPr>
        <w:rFonts w:ascii="Tahoma" w:hAnsi="Tahoma" w:cs="Tahoma"/>
        <w:snapToGrid w:val="0"/>
        <w:sz w:val="12"/>
        <w:szCs w:val="12"/>
      </w:rPr>
      <w:t>0</w:t>
    </w:r>
    <w:r w:rsidR="005E653A">
      <w:rPr>
        <w:rFonts w:ascii="Tahoma" w:hAnsi="Tahoma" w:cs="Tahoma"/>
        <w:snapToGrid w:val="0"/>
        <w:sz w:val="12"/>
        <w:szCs w:val="12"/>
      </w:rPr>
      <w:t>2</w:t>
    </w:r>
    <w:r>
      <w:rPr>
        <w:rFonts w:ascii="Tahoma" w:hAnsi="Tahoma" w:cs="Tahoma"/>
        <w:snapToGrid w:val="0"/>
        <w:sz w:val="12"/>
        <w:szCs w:val="12"/>
      </w:rPr>
      <w:t>-202</w:t>
    </w:r>
    <w:r w:rsidR="0067692E">
      <w:rPr>
        <w:rFonts w:ascii="Tahoma" w:hAnsi="Tahoma" w:cs="Tahoma"/>
        <w:snapToGrid w:val="0"/>
        <w:sz w:val="12"/>
        <w:szCs w:val="12"/>
      </w:rPr>
      <w:t>6</w:t>
    </w:r>
  </w:p>
  <w:p w14:paraId="300C9066" w14:textId="67D9B81F" w:rsidR="00AE6EFE" w:rsidRPr="003B7915" w:rsidRDefault="00AE6EFE"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7B3DC8">
      <w:rPr>
        <w:rFonts w:ascii="Tahoma" w:hAnsi="Tahoma" w:cs="Tahoma"/>
        <w:noProof/>
        <w:snapToGrid w:val="0"/>
        <w:sz w:val="12"/>
        <w:szCs w:val="12"/>
      </w:rPr>
      <w:t>10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7B3DC8">
      <w:rPr>
        <w:rFonts w:ascii="Tahoma" w:hAnsi="Tahoma" w:cs="Tahoma"/>
        <w:noProof/>
        <w:snapToGrid w:val="0"/>
        <w:sz w:val="12"/>
        <w:szCs w:val="12"/>
      </w:rPr>
      <w:t>10</w:t>
    </w:r>
    <w:r w:rsidRPr="003B7915">
      <w:rPr>
        <w:rFonts w:ascii="Tahoma" w:hAnsi="Tahoma" w:cs="Tahoma"/>
        <w:snapToGrid w:val="0"/>
        <w:sz w:val="12"/>
        <w:szCs w:val="12"/>
      </w:rPr>
      <w:fldChar w:fldCharType="end"/>
    </w:r>
  </w:p>
  <w:p w14:paraId="6D0C6195" w14:textId="77777777" w:rsidR="00AE6EFE" w:rsidRPr="003B7915" w:rsidRDefault="00AE6E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C451" w14:textId="77777777" w:rsidR="00AE6EFE" w:rsidRDefault="00AE6EFE" w:rsidP="004F08CF">
      <w:r>
        <w:separator/>
      </w:r>
    </w:p>
  </w:footnote>
  <w:footnote w:type="continuationSeparator" w:id="0">
    <w:p w14:paraId="38DA6582" w14:textId="77777777" w:rsidR="00AE6EFE" w:rsidRDefault="00AE6EFE"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1EDD" w14:textId="77777777" w:rsidR="00AE6EFE" w:rsidRPr="00400A61" w:rsidRDefault="00AE6EFE"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AE6EFE" w:rsidRPr="003B7915" w14:paraId="68B796FB" w14:textId="77777777" w:rsidTr="00D01779">
      <w:trPr>
        <w:jc w:val="right"/>
      </w:trPr>
      <w:tc>
        <w:tcPr>
          <w:tcW w:w="5260" w:type="dxa"/>
          <w:shd w:val="clear" w:color="auto" w:fill="auto"/>
        </w:tcPr>
        <w:p w14:paraId="499EB5F7" w14:textId="77777777" w:rsidR="00AE6EFE" w:rsidRPr="003B7915" w:rsidRDefault="00AE6EFE"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AE6EFE" w:rsidRPr="003B7915" w14:paraId="29A72E0C" w14:textId="77777777" w:rsidTr="00D01779">
      <w:trPr>
        <w:jc w:val="right"/>
      </w:trPr>
      <w:tc>
        <w:tcPr>
          <w:tcW w:w="5260" w:type="dxa"/>
          <w:shd w:val="clear" w:color="auto" w:fill="auto"/>
        </w:tcPr>
        <w:p w14:paraId="66280DD2" w14:textId="77777777" w:rsidR="00AE6EFE" w:rsidRPr="003B7915" w:rsidRDefault="00AE6EFE" w:rsidP="00D01779">
          <w:pPr>
            <w:jc w:val="center"/>
            <w:rPr>
              <w:rFonts w:ascii="Arial" w:hAnsi="Arial" w:cs="Arial"/>
              <w:b/>
            </w:rPr>
          </w:pPr>
          <w:r w:rsidRPr="003B7915">
            <w:rPr>
              <w:rFonts w:ascii="Arial" w:hAnsi="Arial" w:cs="Arial"/>
              <w:b/>
            </w:rPr>
            <w:t>DIRECCIÓN GENERAL DE FINANZAS</w:t>
          </w:r>
        </w:p>
      </w:tc>
    </w:tr>
    <w:tr w:rsidR="00AE6EFE" w:rsidRPr="003B7915" w14:paraId="0BFF67D6" w14:textId="77777777" w:rsidTr="00D01779">
      <w:trPr>
        <w:jc w:val="right"/>
      </w:trPr>
      <w:tc>
        <w:tcPr>
          <w:tcW w:w="5260" w:type="dxa"/>
          <w:shd w:val="clear" w:color="auto" w:fill="auto"/>
        </w:tcPr>
        <w:p w14:paraId="0D9E4666" w14:textId="77777777" w:rsidR="00AE6EFE" w:rsidRPr="003B7915" w:rsidRDefault="00AE6EFE" w:rsidP="00D01779">
          <w:pPr>
            <w:rPr>
              <w:rFonts w:ascii="Arial" w:hAnsi="Arial" w:cs="Arial"/>
              <w:b/>
              <w:sz w:val="18"/>
              <w:szCs w:val="18"/>
            </w:rPr>
          </w:pPr>
          <w:r w:rsidRPr="003B7915">
            <w:rPr>
              <w:rFonts w:ascii="Arial" w:hAnsi="Arial" w:cs="Arial"/>
              <w:b/>
              <w:sz w:val="18"/>
              <w:szCs w:val="18"/>
            </w:rPr>
            <w:t xml:space="preserve">NOTIFICACIÓN DE FALLO </w:t>
          </w:r>
        </w:p>
      </w:tc>
    </w:tr>
    <w:tr w:rsidR="00AE6EFE" w:rsidRPr="003B7915" w14:paraId="1618B673" w14:textId="77777777" w:rsidTr="00D01779">
      <w:trPr>
        <w:jc w:val="right"/>
      </w:trPr>
      <w:tc>
        <w:tcPr>
          <w:tcW w:w="5260" w:type="dxa"/>
          <w:shd w:val="clear" w:color="auto" w:fill="auto"/>
        </w:tcPr>
        <w:p w14:paraId="54C148F5" w14:textId="0882F9D9" w:rsidR="00AE6EFE" w:rsidRPr="008801F1" w:rsidRDefault="00AE6EFE" w:rsidP="00C1723E">
          <w:pPr>
            <w:jc w:val="both"/>
            <w:rPr>
              <w:rFonts w:ascii="Arial" w:hAnsi="Arial" w:cs="Arial"/>
              <w:b/>
              <w:sz w:val="18"/>
              <w:szCs w:val="18"/>
            </w:rPr>
          </w:pPr>
          <w:r>
            <w:rPr>
              <w:rFonts w:ascii="Arial" w:hAnsi="Arial" w:cs="Arial"/>
              <w:b/>
              <w:sz w:val="18"/>
              <w:szCs w:val="18"/>
            </w:rPr>
            <w:t xml:space="preserve">AD </w:t>
          </w:r>
          <w:r w:rsidRPr="008801F1">
            <w:rPr>
              <w:rFonts w:ascii="Arial" w:hAnsi="Arial" w:cs="Arial"/>
              <w:b/>
              <w:sz w:val="18"/>
              <w:szCs w:val="18"/>
            </w:rPr>
            <w:t>E/</w:t>
          </w:r>
          <w:r w:rsidR="00B034DC">
            <w:rPr>
              <w:rFonts w:ascii="Arial" w:hAnsi="Arial" w:cs="Arial"/>
              <w:b/>
              <w:sz w:val="18"/>
              <w:szCs w:val="18"/>
            </w:rPr>
            <w:t>0</w:t>
          </w:r>
          <w:r w:rsidR="00C44A30">
            <w:rPr>
              <w:rFonts w:ascii="Arial" w:hAnsi="Arial" w:cs="Arial"/>
              <w:b/>
              <w:sz w:val="18"/>
              <w:szCs w:val="18"/>
            </w:rPr>
            <w:t>0</w:t>
          </w:r>
          <w:r w:rsidR="00900CEE">
            <w:rPr>
              <w:rFonts w:ascii="Arial" w:hAnsi="Arial" w:cs="Arial"/>
              <w:b/>
              <w:sz w:val="18"/>
              <w:szCs w:val="18"/>
            </w:rPr>
            <w:t>2</w:t>
          </w:r>
          <w:r>
            <w:rPr>
              <w:rFonts w:ascii="Arial" w:hAnsi="Arial" w:cs="Arial"/>
              <w:b/>
              <w:sz w:val="18"/>
              <w:szCs w:val="18"/>
            </w:rPr>
            <w:t>-202</w:t>
          </w:r>
          <w:r w:rsidR="00C44A30">
            <w:rPr>
              <w:rFonts w:ascii="Arial" w:hAnsi="Arial" w:cs="Arial"/>
              <w:b/>
              <w:sz w:val="18"/>
              <w:szCs w:val="18"/>
            </w:rPr>
            <w:t>6</w:t>
          </w:r>
        </w:p>
      </w:tc>
    </w:tr>
    <w:tr w:rsidR="00AE6EFE" w:rsidRPr="003B7915" w14:paraId="480FE9F7" w14:textId="77777777" w:rsidTr="00D01779">
      <w:trPr>
        <w:jc w:val="right"/>
      </w:trPr>
      <w:tc>
        <w:tcPr>
          <w:tcW w:w="5260" w:type="dxa"/>
          <w:shd w:val="clear" w:color="auto" w:fill="auto"/>
        </w:tcPr>
        <w:p w14:paraId="4D1C0C47" w14:textId="3FD20B43" w:rsidR="00AE6EFE" w:rsidRPr="00FB46FD" w:rsidRDefault="00900CEE" w:rsidP="00F73144">
          <w:pPr>
            <w:jc w:val="both"/>
            <w:rPr>
              <w:rFonts w:ascii="Arial" w:hAnsi="Arial" w:cs="Arial"/>
              <w:b/>
              <w:sz w:val="18"/>
              <w:szCs w:val="18"/>
            </w:rPr>
          </w:pPr>
          <w:r w:rsidRPr="00900CEE">
            <w:rPr>
              <w:rFonts w:ascii="Arial" w:hAnsi="Arial" w:cs="Arial"/>
              <w:b/>
              <w:sz w:val="18"/>
              <w:szCs w:val="18"/>
            </w:rPr>
            <w:t>CONTRATACIÓN SERVICIOS DE MANTENIMIENTO PREVENTIVO DE VEHÍCULOS, ADQUISICIÓN DE LLANTAS Y SERVICIO DE MONITOREO POR GPS DE UNIDADES DEL PADRÓN VEHICULAR PARA EL DEPTO. DE SERVICIOS GENERALES DE LA DGIU DE LA UNIVERSIDAD AUTÓNOMA DE AGUASCALIENTES</w:t>
          </w:r>
          <w:r>
            <w:rPr>
              <w:rFonts w:ascii="Arial" w:hAnsi="Arial" w:cs="Arial"/>
              <w:b/>
              <w:sz w:val="18"/>
              <w:szCs w:val="18"/>
            </w:rPr>
            <w:t>.</w:t>
          </w:r>
        </w:p>
      </w:tc>
    </w:tr>
  </w:tbl>
  <w:p w14:paraId="258F9155" w14:textId="77777777" w:rsidR="00AE6EFE" w:rsidRDefault="00AE6EFE"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18511C"/>
    <w:multiLevelType w:val="hybridMultilevel"/>
    <w:tmpl w:val="267EFE38"/>
    <w:lvl w:ilvl="0" w:tplc="177AED52">
      <w:start w:val="12"/>
      <w:numFmt w:val="bullet"/>
      <w:lvlText w:val=""/>
      <w:lvlJc w:val="left"/>
      <w:pPr>
        <w:ind w:left="390" w:hanging="360"/>
      </w:pPr>
      <w:rPr>
        <w:rFonts w:ascii="Symbol" w:eastAsia="Times New Roman" w:hAnsi="Symbol" w:cstheme="minorHAns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099296D"/>
    <w:multiLevelType w:val="hybridMultilevel"/>
    <w:tmpl w:val="10A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965A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FF402D"/>
    <w:multiLevelType w:val="hybridMultilevel"/>
    <w:tmpl w:val="9678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05E66"/>
    <w:multiLevelType w:val="hybridMultilevel"/>
    <w:tmpl w:val="57EEB014"/>
    <w:lvl w:ilvl="0" w:tplc="0CBCCD40">
      <w:start w:val="1"/>
      <w:numFmt w:val="decimal"/>
      <w:lvlText w:val="%1."/>
      <w:lvlJc w:val="left"/>
      <w:pPr>
        <w:ind w:left="36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550A6"/>
    <w:multiLevelType w:val="hybridMultilevel"/>
    <w:tmpl w:val="63C04C0E"/>
    <w:lvl w:ilvl="0" w:tplc="0CBCCD40">
      <w:start w:val="1"/>
      <w:numFmt w:val="decimal"/>
      <w:lvlText w:val="%1."/>
      <w:lvlJc w:val="left"/>
      <w:pPr>
        <w:ind w:left="360" w:hanging="360"/>
      </w:pPr>
      <w:rPr>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1F4F4627"/>
    <w:multiLevelType w:val="multilevel"/>
    <w:tmpl w:val="1F4F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284B41"/>
    <w:multiLevelType w:val="hybridMultilevel"/>
    <w:tmpl w:val="87FEC1CA"/>
    <w:lvl w:ilvl="0" w:tplc="6C48637C">
      <w:start w:val="1"/>
      <w:numFmt w:val="bullet"/>
      <w:lvlText w:val="•"/>
      <w:lvlJc w:val="center"/>
      <w:pPr>
        <w:ind w:left="705" w:hanging="417"/>
      </w:pPr>
      <w:rPr>
        <w:rFonts w:ascii="Arial" w:eastAsia="Times New Roman"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F694A"/>
    <w:multiLevelType w:val="hybridMultilevel"/>
    <w:tmpl w:val="0A9087EC"/>
    <w:lvl w:ilvl="0" w:tplc="CEF87FA2">
      <w:start w:val="1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23215"/>
    <w:multiLevelType w:val="hybridMultilevel"/>
    <w:tmpl w:val="0210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E3B21"/>
    <w:multiLevelType w:val="hybridMultilevel"/>
    <w:tmpl w:val="EF1452D4"/>
    <w:lvl w:ilvl="0" w:tplc="18166328">
      <w:start w:val="1"/>
      <w:numFmt w:val="decimal"/>
      <w:lvlText w:val="%1."/>
      <w:lvlJc w:val="left"/>
      <w:pPr>
        <w:ind w:left="1920" w:hanging="360"/>
      </w:pPr>
      <w:rPr>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6" w15:restartNumberingAfterBreak="0">
    <w:nsid w:val="43F12E0A"/>
    <w:multiLevelType w:val="hybridMultilevel"/>
    <w:tmpl w:val="BEF40F3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17" w15:restartNumberingAfterBreak="0">
    <w:nsid w:val="493F3643"/>
    <w:multiLevelType w:val="hybridMultilevel"/>
    <w:tmpl w:val="DBCCDF9C"/>
    <w:lvl w:ilvl="0" w:tplc="C93204A8">
      <w:start w:val="1"/>
      <w:numFmt w:val="decimal"/>
      <w:lvlText w:val="%1."/>
      <w:lvlJc w:val="left"/>
      <w:pPr>
        <w:ind w:left="720" w:hanging="360"/>
      </w:pPr>
      <w:rPr>
        <w:rFonts w:asciiTheme="minorHAnsi" w:eastAsia="Times New Roman" w:hAnsi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DA7F38"/>
    <w:multiLevelType w:val="hybridMultilevel"/>
    <w:tmpl w:val="6BAC2144"/>
    <w:lvl w:ilvl="0" w:tplc="7FB834C8">
      <w:start w:val="1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26203"/>
    <w:multiLevelType w:val="multilevel"/>
    <w:tmpl w:val="50826203"/>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E6339E"/>
    <w:multiLevelType w:val="hybridMultilevel"/>
    <w:tmpl w:val="11DA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9711FC"/>
    <w:multiLevelType w:val="hybridMultilevel"/>
    <w:tmpl w:val="C88E9E12"/>
    <w:lvl w:ilvl="0" w:tplc="70A0497E">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68961E6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75EE1"/>
    <w:multiLevelType w:val="hybridMultilevel"/>
    <w:tmpl w:val="5A0CD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0"/>
  </w:num>
  <w:num w:numId="4">
    <w:abstractNumId w:val="1"/>
  </w:num>
  <w:num w:numId="5">
    <w:abstractNumId w:val="5"/>
  </w:num>
  <w:num w:numId="6">
    <w:abstractNumId w:val="17"/>
  </w:num>
  <w:num w:numId="7">
    <w:abstractNumId w:val="9"/>
  </w:num>
  <w:num w:numId="8">
    <w:abstractNumId w:val="10"/>
  </w:num>
  <w:num w:numId="9">
    <w:abstractNumId w:val="12"/>
  </w:num>
  <w:num w:numId="10">
    <w:abstractNumId w:val="4"/>
  </w:num>
  <w:num w:numId="11">
    <w:abstractNumId w:val="24"/>
  </w:num>
  <w:num w:numId="12">
    <w:abstractNumId w:val="15"/>
  </w:num>
  <w:num w:numId="13">
    <w:abstractNumId w:val="14"/>
  </w:num>
  <w:num w:numId="14">
    <w:abstractNumId w:val="25"/>
  </w:num>
  <w:num w:numId="15">
    <w:abstractNumId w:val="6"/>
  </w:num>
  <w:num w:numId="16">
    <w:abstractNumId w:val="20"/>
  </w:num>
  <w:num w:numId="17">
    <w:abstractNumId w:val="7"/>
  </w:num>
  <w:num w:numId="18">
    <w:abstractNumId w:val="26"/>
  </w:num>
  <w:num w:numId="19">
    <w:abstractNumId w:val="16"/>
  </w:num>
  <w:num w:numId="20">
    <w:abstractNumId w:val="21"/>
  </w:num>
  <w:num w:numId="21">
    <w:abstractNumId w:val="19"/>
  </w:num>
  <w:num w:numId="22">
    <w:abstractNumId w:val="11"/>
  </w:num>
  <w:num w:numId="23">
    <w:abstractNumId w:val="8"/>
  </w:num>
  <w:num w:numId="24">
    <w:abstractNumId w:val="23"/>
  </w:num>
  <w:num w:numId="25">
    <w:abstractNumId w:val="13"/>
  </w:num>
  <w:num w:numId="26">
    <w:abstractNumId w:val="18"/>
  </w:num>
  <w:num w:numId="2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363"/>
    <w:rsid w:val="00004AB4"/>
    <w:rsid w:val="00005C93"/>
    <w:rsid w:val="00006B41"/>
    <w:rsid w:val="00010C7B"/>
    <w:rsid w:val="00011205"/>
    <w:rsid w:val="0001173F"/>
    <w:rsid w:val="00012D11"/>
    <w:rsid w:val="000137AD"/>
    <w:rsid w:val="00014083"/>
    <w:rsid w:val="00015A04"/>
    <w:rsid w:val="00015F40"/>
    <w:rsid w:val="00016A36"/>
    <w:rsid w:val="00016D1B"/>
    <w:rsid w:val="00016F74"/>
    <w:rsid w:val="0001708B"/>
    <w:rsid w:val="0001778D"/>
    <w:rsid w:val="000204BA"/>
    <w:rsid w:val="000223BE"/>
    <w:rsid w:val="0002242E"/>
    <w:rsid w:val="00022A4F"/>
    <w:rsid w:val="00022BF1"/>
    <w:rsid w:val="00022CEA"/>
    <w:rsid w:val="00022F13"/>
    <w:rsid w:val="000233DF"/>
    <w:rsid w:val="00023A1A"/>
    <w:rsid w:val="0002431A"/>
    <w:rsid w:val="00025053"/>
    <w:rsid w:val="00025318"/>
    <w:rsid w:val="000254CB"/>
    <w:rsid w:val="00026441"/>
    <w:rsid w:val="0003028E"/>
    <w:rsid w:val="00030692"/>
    <w:rsid w:val="00030D4F"/>
    <w:rsid w:val="00031DA8"/>
    <w:rsid w:val="00031E58"/>
    <w:rsid w:val="00031EDE"/>
    <w:rsid w:val="00032E14"/>
    <w:rsid w:val="00032F03"/>
    <w:rsid w:val="000333BA"/>
    <w:rsid w:val="00034094"/>
    <w:rsid w:val="000342BD"/>
    <w:rsid w:val="00034746"/>
    <w:rsid w:val="0003478D"/>
    <w:rsid w:val="000350C0"/>
    <w:rsid w:val="000357F5"/>
    <w:rsid w:val="00036C7E"/>
    <w:rsid w:val="00037123"/>
    <w:rsid w:val="0004023D"/>
    <w:rsid w:val="00040C00"/>
    <w:rsid w:val="00041425"/>
    <w:rsid w:val="000416BB"/>
    <w:rsid w:val="00041C0A"/>
    <w:rsid w:val="00042CD8"/>
    <w:rsid w:val="00044349"/>
    <w:rsid w:val="00044596"/>
    <w:rsid w:val="000449AE"/>
    <w:rsid w:val="00045421"/>
    <w:rsid w:val="000457F3"/>
    <w:rsid w:val="00047029"/>
    <w:rsid w:val="00047859"/>
    <w:rsid w:val="000505A8"/>
    <w:rsid w:val="000505ED"/>
    <w:rsid w:val="000507C5"/>
    <w:rsid w:val="00052018"/>
    <w:rsid w:val="00052079"/>
    <w:rsid w:val="0005235B"/>
    <w:rsid w:val="00052BC7"/>
    <w:rsid w:val="00053354"/>
    <w:rsid w:val="0005355C"/>
    <w:rsid w:val="00053E66"/>
    <w:rsid w:val="00054365"/>
    <w:rsid w:val="00055900"/>
    <w:rsid w:val="000559FB"/>
    <w:rsid w:val="00055DA3"/>
    <w:rsid w:val="000560AC"/>
    <w:rsid w:val="00056ADC"/>
    <w:rsid w:val="00056BEC"/>
    <w:rsid w:val="000579B6"/>
    <w:rsid w:val="00057F71"/>
    <w:rsid w:val="000603B6"/>
    <w:rsid w:val="00061FB0"/>
    <w:rsid w:val="00062850"/>
    <w:rsid w:val="000628A2"/>
    <w:rsid w:val="00062DD8"/>
    <w:rsid w:val="00063691"/>
    <w:rsid w:val="000639DF"/>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0D5C"/>
    <w:rsid w:val="00070EEC"/>
    <w:rsid w:val="00070F94"/>
    <w:rsid w:val="0007138E"/>
    <w:rsid w:val="00071B47"/>
    <w:rsid w:val="00073F98"/>
    <w:rsid w:val="000743F2"/>
    <w:rsid w:val="0007475B"/>
    <w:rsid w:val="00074B92"/>
    <w:rsid w:val="00075001"/>
    <w:rsid w:val="000755F5"/>
    <w:rsid w:val="000758FC"/>
    <w:rsid w:val="000774D4"/>
    <w:rsid w:val="0008031A"/>
    <w:rsid w:val="00081531"/>
    <w:rsid w:val="00081811"/>
    <w:rsid w:val="0008196D"/>
    <w:rsid w:val="00081C03"/>
    <w:rsid w:val="00082239"/>
    <w:rsid w:val="00082F7D"/>
    <w:rsid w:val="0008305D"/>
    <w:rsid w:val="00083226"/>
    <w:rsid w:val="00083B97"/>
    <w:rsid w:val="00083BF4"/>
    <w:rsid w:val="00084553"/>
    <w:rsid w:val="00084DB4"/>
    <w:rsid w:val="00085025"/>
    <w:rsid w:val="000853EA"/>
    <w:rsid w:val="00085B91"/>
    <w:rsid w:val="00085C18"/>
    <w:rsid w:val="00086EAB"/>
    <w:rsid w:val="0008708A"/>
    <w:rsid w:val="00087370"/>
    <w:rsid w:val="00087835"/>
    <w:rsid w:val="00087B15"/>
    <w:rsid w:val="00087DAA"/>
    <w:rsid w:val="00087E8E"/>
    <w:rsid w:val="000905BF"/>
    <w:rsid w:val="0009092E"/>
    <w:rsid w:val="00090CE0"/>
    <w:rsid w:val="00092D41"/>
    <w:rsid w:val="00093463"/>
    <w:rsid w:val="00093ACA"/>
    <w:rsid w:val="00094986"/>
    <w:rsid w:val="0009552E"/>
    <w:rsid w:val="00096354"/>
    <w:rsid w:val="00096DA7"/>
    <w:rsid w:val="000976D3"/>
    <w:rsid w:val="00097B4E"/>
    <w:rsid w:val="00097E9B"/>
    <w:rsid w:val="000A180B"/>
    <w:rsid w:val="000A1D6A"/>
    <w:rsid w:val="000A1F39"/>
    <w:rsid w:val="000A2473"/>
    <w:rsid w:val="000A3006"/>
    <w:rsid w:val="000A3179"/>
    <w:rsid w:val="000A38C0"/>
    <w:rsid w:val="000A505D"/>
    <w:rsid w:val="000A706F"/>
    <w:rsid w:val="000A71C0"/>
    <w:rsid w:val="000B077D"/>
    <w:rsid w:val="000B1C65"/>
    <w:rsid w:val="000B3332"/>
    <w:rsid w:val="000B34D6"/>
    <w:rsid w:val="000B3ADC"/>
    <w:rsid w:val="000B4AB3"/>
    <w:rsid w:val="000B4FB2"/>
    <w:rsid w:val="000B5782"/>
    <w:rsid w:val="000B5EEB"/>
    <w:rsid w:val="000B6008"/>
    <w:rsid w:val="000B72D8"/>
    <w:rsid w:val="000B7F5A"/>
    <w:rsid w:val="000C00E5"/>
    <w:rsid w:val="000C071F"/>
    <w:rsid w:val="000C0A30"/>
    <w:rsid w:val="000C0E65"/>
    <w:rsid w:val="000C1CCF"/>
    <w:rsid w:val="000C2B09"/>
    <w:rsid w:val="000C329D"/>
    <w:rsid w:val="000C36B9"/>
    <w:rsid w:val="000C3733"/>
    <w:rsid w:val="000C3939"/>
    <w:rsid w:val="000C3B40"/>
    <w:rsid w:val="000C422E"/>
    <w:rsid w:val="000C436E"/>
    <w:rsid w:val="000C4374"/>
    <w:rsid w:val="000C4757"/>
    <w:rsid w:val="000C49F5"/>
    <w:rsid w:val="000C4E80"/>
    <w:rsid w:val="000C6175"/>
    <w:rsid w:val="000C672F"/>
    <w:rsid w:val="000C686A"/>
    <w:rsid w:val="000C687F"/>
    <w:rsid w:val="000C74A4"/>
    <w:rsid w:val="000C7ACD"/>
    <w:rsid w:val="000C7B96"/>
    <w:rsid w:val="000C7C33"/>
    <w:rsid w:val="000D058F"/>
    <w:rsid w:val="000D0BC1"/>
    <w:rsid w:val="000D14F6"/>
    <w:rsid w:val="000D1C87"/>
    <w:rsid w:val="000D20A6"/>
    <w:rsid w:val="000D289D"/>
    <w:rsid w:val="000D2D7D"/>
    <w:rsid w:val="000D2EB4"/>
    <w:rsid w:val="000D3A83"/>
    <w:rsid w:val="000D42E1"/>
    <w:rsid w:val="000D4526"/>
    <w:rsid w:val="000D70FD"/>
    <w:rsid w:val="000D7B2F"/>
    <w:rsid w:val="000D7D9C"/>
    <w:rsid w:val="000E0058"/>
    <w:rsid w:val="000E070C"/>
    <w:rsid w:val="000E0968"/>
    <w:rsid w:val="000E119F"/>
    <w:rsid w:val="000E1346"/>
    <w:rsid w:val="000E1581"/>
    <w:rsid w:val="000E176A"/>
    <w:rsid w:val="000E232C"/>
    <w:rsid w:val="000E3532"/>
    <w:rsid w:val="000E47A4"/>
    <w:rsid w:val="000E4B04"/>
    <w:rsid w:val="000E4D61"/>
    <w:rsid w:val="000E50A4"/>
    <w:rsid w:val="000E6382"/>
    <w:rsid w:val="000E64B0"/>
    <w:rsid w:val="000E7668"/>
    <w:rsid w:val="000E7DB3"/>
    <w:rsid w:val="000F0F0A"/>
    <w:rsid w:val="000F127C"/>
    <w:rsid w:val="000F13CE"/>
    <w:rsid w:val="000F25C1"/>
    <w:rsid w:val="000F2673"/>
    <w:rsid w:val="000F2855"/>
    <w:rsid w:val="000F3A25"/>
    <w:rsid w:val="000F3F7F"/>
    <w:rsid w:val="000F444E"/>
    <w:rsid w:val="000F4744"/>
    <w:rsid w:val="000F5339"/>
    <w:rsid w:val="000F5C16"/>
    <w:rsid w:val="000F6337"/>
    <w:rsid w:val="000F697A"/>
    <w:rsid w:val="000F6CFD"/>
    <w:rsid w:val="000F7072"/>
    <w:rsid w:val="000F7F00"/>
    <w:rsid w:val="00100FF1"/>
    <w:rsid w:val="00101F02"/>
    <w:rsid w:val="00102837"/>
    <w:rsid w:val="00102BD1"/>
    <w:rsid w:val="00102FE5"/>
    <w:rsid w:val="0010555F"/>
    <w:rsid w:val="00106169"/>
    <w:rsid w:val="00106ADB"/>
    <w:rsid w:val="0010703C"/>
    <w:rsid w:val="00107720"/>
    <w:rsid w:val="00107DE4"/>
    <w:rsid w:val="001105C6"/>
    <w:rsid w:val="00110EE9"/>
    <w:rsid w:val="00111268"/>
    <w:rsid w:val="0011298D"/>
    <w:rsid w:val="00113E7A"/>
    <w:rsid w:val="00117538"/>
    <w:rsid w:val="00117646"/>
    <w:rsid w:val="00117965"/>
    <w:rsid w:val="001205A5"/>
    <w:rsid w:val="00120B63"/>
    <w:rsid w:val="00120C0A"/>
    <w:rsid w:val="00122147"/>
    <w:rsid w:val="001238CC"/>
    <w:rsid w:val="001245D2"/>
    <w:rsid w:val="00124EDC"/>
    <w:rsid w:val="00124F95"/>
    <w:rsid w:val="00125112"/>
    <w:rsid w:val="00126BD3"/>
    <w:rsid w:val="00126C6B"/>
    <w:rsid w:val="00126E16"/>
    <w:rsid w:val="0012700B"/>
    <w:rsid w:val="00127706"/>
    <w:rsid w:val="001278D1"/>
    <w:rsid w:val="00127AD0"/>
    <w:rsid w:val="00130CD4"/>
    <w:rsid w:val="00131583"/>
    <w:rsid w:val="001320E6"/>
    <w:rsid w:val="0013303B"/>
    <w:rsid w:val="00133AC3"/>
    <w:rsid w:val="001343A4"/>
    <w:rsid w:val="001353C7"/>
    <w:rsid w:val="001354BF"/>
    <w:rsid w:val="0013561B"/>
    <w:rsid w:val="00135C03"/>
    <w:rsid w:val="0013653D"/>
    <w:rsid w:val="00136FF9"/>
    <w:rsid w:val="00137607"/>
    <w:rsid w:val="00137A9C"/>
    <w:rsid w:val="00137F6D"/>
    <w:rsid w:val="0014105B"/>
    <w:rsid w:val="001412C1"/>
    <w:rsid w:val="00141A72"/>
    <w:rsid w:val="00143304"/>
    <w:rsid w:val="00143CD9"/>
    <w:rsid w:val="00143D45"/>
    <w:rsid w:val="001452F6"/>
    <w:rsid w:val="00145660"/>
    <w:rsid w:val="00145922"/>
    <w:rsid w:val="00145B6D"/>
    <w:rsid w:val="00146320"/>
    <w:rsid w:val="0014694D"/>
    <w:rsid w:val="00146B89"/>
    <w:rsid w:val="00147244"/>
    <w:rsid w:val="00147C94"/>
    <w:rsid w:val="001506C7"/>
    <w:rsid w:val="0015096F"/>
    <w:rsid w:val="00150C70"/>
    <w:rsid w:val="001519D1"/>
    <w:rsid w:val="00151EC7"/>
    <w:rsid w:val="00151F44"/>
    <w:rsid w:val="0015229C"/>
    <w:rsid w:val="001524E0"/>
    <w:rsid w:val="00152DD7"/>
    <w:rsid w:val="00154824"/>
    <w:rsid w:val="00154E2D"/>
    <w:rsid w:val="0015529F"/>
    <w:rsid w:val="00155B4A"/>
    <w:rsid w:val="00155FEF"/>
    <w:rsid w:val="00157083"/>
    <w:rsid w:val="0015721D"/>
    <w:rsid w:val="0015787F"/>
    <w:rsid w:val="00157A3E"/>
    <w:rsid w:val="00162E1D"/>
    <w:rsid w:val="0016317E"/>
    <w:rsid w:val="00163320"/>
    <w:rsid w:val="0016343B"/>
    <w:rsid w:val="00163682"/>
    <w:rsid w:val="0016396D"/>
    <w:rsid w:val="00163D65"/>
    <w:rsid w:val="00164AF9"/>
    <w:rsid w:val="00164D54"/>
    <w:rsid w:val="00165929"/>
    <w:rsid w:val="001663B4"/>
    <w:rsid w:val="00166A9B"/>
    <w:rsid w:val="00167512"/>
    <w:rsid w:val="0016769D"/>
    <w:rsid w:val="00167C12"/>
    <w:rsid w:val="00170BE1"/>
    <w:rsid w:val="0017100B"/>
    <w:rsid w:val="00171BA6"/>
    <w:rsid w:val="00171EA3"/>
    <w:rsid w:val="001723D8"/>
    <w:rsid w:val="00174337"/>
    <w:rsid w:val="00175C1F"/>
    <w:rsid w:val="0017688B"/>
    <w:rsid w:val="001775BC"/>
    <w:rsid w:val="00177B94"/>
    <w:rsid w:val="00180B31"/>
    <w:rsid w:val="00180DF1"/>
    <w:rsid w:val="00181136"/>
    <w:rsid w:val="00181A29"/>
    <w:rsid w:val="00184D0D"/>
    <w:rsid w:val="001858D2"/>
    <w:rsid w:val="00185C1B"/>
    <w:rsid w:val="001868A6"/>
    <w:rsid w:val="0018771B"/>
    <w:rsid w:val="00187B81"/>
    <w:rsid w:val="001917C9"/>
    <w:rsid w:val="00191811"/>
    <w:rsid w:val="00191E21"/>
    <w:rsid w:val="001923BE"/>
    <w:rsid w:val="00192869"/>
    <w:rsid w:val="0019416B"/>
    <w:rsid w:val="00194827"/>
    <w:rsid w:val="0019489E"/>
    <w:rsid w:val="00194E95"/>
    <w:rsid w:val="00196562"/>
    <w:rsid w:val="001A2319"/>
    <w:rsid w:val="001A3302"/>
    <w:rsid w:val="001A35FA"/>
    <w:rsid w:val="001A3721"/>
    <w:rsid w:val="001A3C30"/>
    <w:rsid w:val="001A425D"/>
    <w:rsid w:val="001A49E0"/>
    <w:rsid w:val="001A4B60"/>
    <w:rsid w:val="001A5074"/>
    <w:rsid w:val="001A55F4"/>
    <w:rsid w:val="001A5687"/>
    <w:rsid w:val="001A61DB"/>
    <w:rsid w:val="001A66AD"/>
    <w:rsid w:val="001A6951"/>
    <w:rsid w:val="001A6D69"/>
    <w:rsid w:val="001A75B6"/>
    <w:rsid w:val="001B0874"/>
    <w:rsid w:val="001B12E5"/>
    <w:rsid w:val="001B13E8"/>
    <w:rsid w:val="001B2B2C"/>
    <w:rsid w:val="001B2BA5"/>
    <w:rsid w:val="001B39C7"/>
    <w:rsid w:val="001B3A00"/>
    <w:rsid w:val="001B4E64"/>
    <w:rsid w:val="001B54B5"/>
    <w:rsid w:val="001B587C"/>
    <w:rsid w:val="001B6362"/>
    <w:rsid w:val="001B6BC5"/>
    <w:rsid w:val="001B6D4C"/>
    <w:rsid w:val="001B6F06"/>
    <w:rsid w:val="001B7DE3"/>
    <w:rsid w:val="001C006B"/>
    <w:rsid w:val="001C0815"/>
    <w:rsid w:val="001C13C8"/>
    <w:rsid w:val="001C17AD"/>
    <w:rsid w:val="001C2433"/>
    <w:rsid w:val="001C2560"/>
    <w:rsid w:val="001C25DF"/>
    <w:rsid w:val="001C27FD"/>
    <w:rsid w:val="001C280A"/>
    <w:rsid w:val="001C3B60"/>
    <w:rsid w:val="001C4470"/>
    <w:rsid w:val="001C4BD1"/>
    <w:rsid w:val="001C57AA"/>
    <w:rsid w:val="001C6FBA"/>
    <w:rsid w:val="001C77DD"/>
    <w:rsid w:val="001C7A79"/>
    <w:rsid w:val="001C7BE0"/>
    <w:rsid w:val="001C7E3F"/>
    <w:rsid w:val="001D1345"/>
    <w:rsid w:val="001D14E7"/>
    <w:rsid w:val="001D3187"/>
    <w:rsid w:val="001D32F9"/>
    <w:rsid w:val="001D3E98"/>
    <w:rsid w:val="001D413A"/>
    <w:rsid w:val="001D4AB8"/>
    <w:rsid w:val="001D564B"/>
    <w:rsid w:val="001D65FE"/>
    <w:rsid w:val="001D69C2"/>
    <w:rsid w:val="001D6C97"/>
    <w:rsid w:val="001D70E1"/>
    <w:rsid w:val="001D76F3"/>
    <w:rsid w:val="001E0896"/>
    <w:rsid w:val="001E0A28"/>
    <w:rsid w:val="001E1187"/>
    <w:rsid w:val="001E1610"/>
    <w:rsid w:val="001E1CC0"/>
    <w:rsid w:val="001E2092"/>
    <w:rsid w:val="001E2170"/>
    <w:rsid w:val="001E2A01"/>
    <w:rsid w:val="001E2B03"/>
    <w:rsid w:val="001E2BFF"/>
    <w:rsid w:val="001E33D7"/>
    <w:rsid w:val="001E3A4A"/>
    <w:rsid w:val="001E41DB"/>
    <w:rsid w:val="001E446F"/>
    <w:rsid w:val="001E4D7C"/>
    <w:rsid w:val="001E5450"/>
    <w:rsid w:val="001E5D18"/>
    <w:rsid w:val="001E62F8"/>
    <w:rsid w:val="001E789B"/>
    <w:rsid w:val="001E7910"/>
    <w:rsid w:val="001E7BE2"/>
    <w:rsid w:val="001F02BD"/>
    <w:rsid w:val="001F0489"/>
    <w:rsid w:val="001F113C"/>
    <w:rsid w:val="001F189C"/>
    <w:rsid w:val="001F2857"/>
    <w:rsid w:val="001F2B34"/>
    <w:rsid w:val="001F489B"/>
    <w:rsid w:val="001F6258"/>
    <w:rsid w:val="001F69FB"/>
    <w:rsid w:val="001F6C55"/>
    <w:rsid w:val="001F7620"/>
    <w:rsid w:val="00201CBD"/>
    <w:rsid w:val="0020231B"/>
    <w:rsid w:val="00202E2D"/>
    <w:rsid w:val="00203581"/>
    <w:rsid w:val="0020459F"/>
    <w:rsid w:val="0020654F"/>
    <w:rsid w:val="0020668D"/>
    <w:rsid w:val="002067B3"/>
    <w:rsid w:val="00210503"/>
    <w:rsid w:val="002105C9"/>
    <w:rsid w:val="00210F29"/>
    <w:rsid w:val="0021135C"/>
    <w:rsid w:val="00211515"/>
    <w:rsid w:val="00211B1D"/>
    <w:rsid w:val="0021214D"/>
    <w:rsid w:val="00212386"/>
    <w:rsid w:val="002129F8"/>
    <w:rsid w:val="00212F54"/>
    <w:rsid w:val="002130CB"/>
    <w:rsid w:val="00213CE1"/>
    <w:rsid w:val="002145F1"/>
    <w:rsid w:val="0021463C"/>
    <w:rsid w:val="00214867"/>
    <w:rsid w:val="002151AF"/>
    <w:rsid w:val="00216474"/>
    <w:rsid w:val="00216E5E"/>
    <w:rsid w:val="00220E62"/>
    <w:rsid w:val="00221081"/>
    <w:rsid w:val="0022144B"/>
    <w:rsid w:val="00221952"/>
    <w:rsid w:val="00221CF7"/>
    <w:rsid w:val="00221D0F"/>
    <w:rsid w:val="0022263C"/>
    <w:rsid w:val="002228C9"/>
    <w:rsid w:val="00223577"/>
    <w:rsid w:val="00223C24"/>
    <w:rsid w:val="00223DF1"/>
    <w:rsid w:val="002244E7"/>
    <w:rsid w:val="00224B7B"/>
    <w:rsid w:val="00225414"/>
    <w:rsid w:val="002258B8"/>
    <w:rsid w:val="00225E02"/>
    <w:rsid w:val="0022654D"/>
    <w:rsid w:val="0022714E"/>
    <w:rsid w:val="0022726C"/>
    <w:rsid w:val="002278DC"/>
    <w:rsid w:val="00227A6B"/>
    <w:rsid w:val="00227B1B"/>
    <w:rsid w:val="002309B9"/>
    <w:rsid w:val="002309BD"/>
    <w:rsid w:val="002312F2"/>
    <w:rsid w:val="002318B6"/>
    <w:rsid w:val="002319B9"/>
    <w:rsid w:val="00232DCF"/>
    <w:rsid w:val="002334EC"/>
    <w:rsid w:val="00233A63"/>
    <w:rsid w:val="00233BBB"/>
    <w:rsid w:val="00233E5A"/>
    <w:rsid w:val="00233EC9"/>
    <w:rsid w:val="0023432D"/>
    <w:rsid w:val="0023448E"/>
    <w:rsid w:val="00234A0F"/>
    <w:rsid w:val="00234E95"/>
    <w:rsid w:val="0023514B"/>
    <w:rsid w:val="00235EDF"/>
    <w:rsid w:val="00236683"/>
    <w:rsid w:val="00236860"/>
    <w:rsid w:val="0024023A"/>
    <w:rsid w:val="002412F6"/>
    <w:rsid w:val="002414ED"/>
    <w:rsid w:val="00241B9A"/>
    <w:rsid w:val="00242094"/>
    <w:rsid w:val="0024486C"/>
    <w:rsid w:val="00244C80"/>
    <w:rsid w:val="00245951"/>
    <w:rsid w:val="00245983"/>
    <w:rsid w:val="002474D4"/>
    <w:rsid w:val="002478DD"/>
    <w:rsid w:val="00247E68"/>
    <w:rsid w:val="002503D1"/>
    <w:rsid w:val="00250A64"/>
    <w:rsid w:val="00251442"/>
    <w:rsid w:val="002516A3"/>
    <w:rsid w:val="00251C8A"/>
    <w:rsid w:val="00252CA3"/>
    <w:rsid w:val="00253395"/>
    <w:rsid w:val="002539FA"/>
    <w:rsid w:val="00253AFD"/>
    <w:rsid w:val="00253BA5"/>
    <w:rsid w:val="00254E0F"/>
    <w:rsid w:val="0025529A"/>
    <w:rsid w:val="00255F55"/>
    <w:rsid w:val="002568E4"/>
    <w:rsid w:val="00256CCF"/>
    <w:rsid w:val="00256FB0"/>
    <w:rsid w:val="002572C3"/>
    <w:rsid w:val="002573EC"/>
    <w:rsid w:val="0026149E"/>
    <w:rsid w:val="00261684"/>
    <w:rsid w:val="00261AB3"/>
    <w:rsid w:val="00261C1C"/>
    <w:rsid w:val="00262F94"/>
    <w:rsid w:val="00263891"/>
    <w:rsid w:val="00263ADF"/>
    <w:rsid w:val="00265430"/>
    <w:rsid w:val="002662C6"/>
    <w:rsid w:val="0026691B"/>
    <w:rsid w:val="00266A59"/>
    <w:rsid w:val="00267219"/>
    <w:rsid w:val="0026770B"/>
    <w:rsid w:val="00267BC6"/>
    <w:rsid w:val="00267D37"/>
    <w:rsid w:val="002719E1"/>
    <w:rsid w:val="00271E23"/>
    <w:rsid w:val="00271E62"/>
    <w:rsid w:val="0027213F"/>
    <w:rsid w:val="00272CE6"/>
    <w:rsid w:val="00273105"/>
    <w:rsid w:val="002742B2"/>
    <w:rsid w:val="00274531"/>
    <w:rsid w:val="0027471F"/>
    <w:rsid w:val="00274D88"/>
    <w:rsid w:val="00274FD0"/>
    <w:rsid w:val="00275AA4"/>
    <w:rsid w:val="00276384"/>
    <w:rsid w:val="00276879"/>
    <w:rsid w:val="0027699A"/>
    <w:rsid w:val="00276F21"/>
    <w:rsid w:val="00277035"/>
    <w:rsid w:val="002771B4"/>
    <w:rsid w:val="00277CA8"/>
    <w:rsid w:val="00277E59"/>
    <w:rsid w:val="002810CA"/>
    <w:rsid w:val="00281FDE"/>
    <w:rsid w:val="002820DC"/>
    <w:rsid w:val="00282DBE"/>
    <w:rsid w:val="002830C5"/>
    <w:rsid w:val="00283CF1"/>
    <w:rsid w:val="00284EFF"/>
    <w:rsid w:val="00285641"/>
    <w:rsid w:val="00286C93"/>
    <w:rsid w:val="00287BB9"/>
    <w:rsid w:val="002903BE"/>
    <w:rsid w:val="00290839"/>
    <w:rsid w:val="0029147C"/>
    <w:rsid w:val="00291534"/>
    <w:rsid w:val="0029204F"/>
    <w:rsid w:val="00292A2F"/>
    <w:rsid w:val="00294AB9"/>
    <w:rsid w:val="00294B06"/>
    <w:rsid w:val="00294D35"/>
    <w:rsid w:val="00294E21"/>
    <w:rsid w:val="0029519D"/>
    <w:rsid w:val="0029585F"/>
    <w:rsid w:val="0029595D"/>
    <w:rsid w:val="00296486"/>
    <w:rsid w:val="00296A85"/>
    <w:rsid w:val="00296E37"/>
    <w:rsid w:val="0029748F"/>
    <w:rsid w:val="00297911"/>
    <w:rsid w:val="002A0105"/>
    <w:rsid w:val="002A0328"/>
    <w:rsid w:val="002A046A"/>
    <w:rsid w:val="002A1106"/>
    <w:rsid w:val="002A1AE8"/>
    <w:rsid w:val="002A201D"/>
    <w:rsid w:val="002A39BF"/>
    <w:rsid w:val="002A4126"/>
    <w:rsid w:val="002A4FC7"/>
    <w:rsid w:val="002A52CB"/>
    <w:rsid w:val="002A5713"/>
    <w:rsid w:val="002A5ABE"/>
    <w:rsid w:val="002A5E77"/>
    <w:rsid w:val="002A6419"/>
    <w:rsid w:val="002A6477"/>
    <w:rsid w:val="002A66EB"/>
    <w:rsid w:val="002A6F5E"/>
    <w:rsid w:val="002A7C94"/>
    <w:rsid w:val="002B052B"/>
    <w:rsid w:val="002B05A5"/>
    <w:rsid w:val="002B0CED"/>
    <w:rsid w:val="002B1A42"/>
    <w:rsid w:val="002B1D38"/>
    <w:rsid w:val="002B1D59"/>
    <w:rsid w:val="002B22DB"/>
    <w:rsid w:val="002B4846"/>
    <w:rsid w:val="002B4BC0"/>
    <w:rsid w:val="002B5E70"/>
    <w:rsid w:val="002B605C"/>
    <w:rsid w:val="002B647A"/>
    <w:rsid w:val="002B6806"/>
    <w:rsid w:val="002B6EA3"/>
    <w:rsid w:val="002B7859"/>
    <w:rsid w:val="002B7CF5"/>
    <w:rsid w:val="002C0A3A"/>
    <w:rsid w:val="002C0FFB"/>
    <w:rsid w:val="002C1E8B"/>
    <w:rsid w:val="002C2375"/>
    <w:rsid w:val="002C2B85"/>
    <w:rsid w:val="002C339B"/>
    <w:rsid w:val="002C42A5"/>
    <w:rsid w:val="002C5208"/>
    <w:rsid w:val="002C57D1"/>
    <w:rsid w:val="002C596D"/>
    <w:rsid w:val="002C5B9E"/>
    <w:rsid w:val="002D1C68"/>
    <w:rsid w:val="002D28DF"/>
    <w:rsid w:val="002D29CD"/>
    <w:rsid w:val="002D2DC0"/>
    <w:rsid w:val="002D33BC"/>
    <w:rsid w:val="002D3763"/>
    <w:rsid w:val="002D5064"/>
    <w:rsid w:val="002D628E"/>
    <w:rsid w:val="002D68AE"/>
    <w:rsid w:val="002D6B5A"/>
    <w:rsid w:val="002D7100"/>
    <w:rsid w:val="002D7872"/>
    <w:rsid w:val="002D7C27"/>
    <w:rsid w:val="002D7D04"/>
    <w:rsid w:val="002E01BE"/>
    <w:rsid w:val="002E08FA"/>
    <w:rsid w:val="002E0FF5"/>
    <w:rsid w:val="002E212C"/>
    <w:rsid w:val="002E2CAB"/>
    <w:rsid w:val="002E2E3E"/>
    <w:rsid w:val="002E309F"/>
    <w:rsid w:val="002E3190"/>
    <w:rsid w:val="002E38E4"/>
    <w:rsid w:val="002E428C"/>
    <w:rsid w:val="002E43AB"/>
    <w:rsid w:val="002E4D2E"/>
    <w:rsid w:val="002E5D24"/>
    <w:rsid w:val="002E5D26"/>
    <w:rsid w:val="002E6088"/>
    <w:rsid w:val="002E6744"/>
    <w:rsid w:val="002E68B6"/>
    <w:rsid w:val="002E73C9"/>
    <w:rsid w:val="002E77D7"/>
    <w:rsid w:val="002F0961"/>
    <w:rsid w:val="002F12D6"/>
    <w:rsid w:val="002F12FD"/>
    <w:rsid w:val="002F2B14"/>
    <w:rsid w:val="002F39BC"/>
    <w:rsid w:val="002F4645"/>
    <w:rsid w:val="002F4868"/>
    <w:rsid w:val="002F4A01"/>
    <w:rsid w:val="002F4FA8"/>
    <w:rsid w:val="002F51C7"/>
    <w:rsid w:val="002F5A61"/>
    <w:rsid w:val="002F5DF5"/>
    <w:rsid w:val="002F65C5"/>
    <w:rsid w:val="002F6B98"/>
    <w:rsid w:val="002F74F4"/>
    <w:rsid w:val="002F7CC3"/>
    <w:rsid w:val="003003AD"/>
    <w:rsid w:val="003003B8"/>
    <w:rsid w:val="00301632"/>
    <w:rsid w:val="003017ED"/>
    <w:rsid w:val="0030193D"/>
    <w:rsid w:val="003027E6"/>
    <w:rsid w:val="00303125"/>
    <w:rsid w:val="0030354F"/>
    <w:rsid w:val="003039F6"/>
    <w:rsid w:val="00303CF9"/>
    <w:rsid w:val="00303DFC"/>
    <w:rsid w:val="00304C70"/>
    <w:rsid w:val="00305105"/>
    <w:rsid w:val="00305183"/>
    <w:rsid w:val="0030524E"/>
    <w:rsid w:val="003056A5"/>
    <w:rsid w:val="00305EDA"/>
    <w:rsid w:val="003060CE"/>
    <w:rsid w:val="003065A1"/>
    <w:rsid w:val="003069B5"/>
    <w:rsid w:val="00307025"/>
    <w:rsid w:val="003071FE"/>
    <w:rsid w:val="00307224"/>
    <w:rsid w:val="00310702"/>
    <w:rsid w:val="00311367"/>
    <w:rsid w:val="0031165E"/>
    <w:rsid w:val="00311B77"/>
    <w:rsid w:val="00311EA2"/>
    <w:rsid w:val="00312813"/>
    <w:rsid w:val="003170F7"/>
    <w:rsid w:val="00317353"/>
    <w:rsid w:val="003175CB"/>
    <w:rsid w:val="003178CA"/>
    <w:rsid w:val="003201BE"/>
    <w:rsid w:val="00320266"/>
    <w:rsid w:val="00320BE3"/>
    <w:rsid w:val="00320D68"/>
    <w:rsid w:val="00321059"/>
    <w:rsid w:val="003229C6"/>
    <w:rsid w:val="003229FF"/>
    <w:rsid w:val="00322D4A"/>
    <w:rsid w:val="003234C0"/>
    <w:rsid w:val="00323A31"/>
    <w:rsid w:val="00323CB7"/>
    <w:rsid w:val="00324334"/>
    <w:rsid w:val="00326525"/>
    <w:rsid w:val="003266F6"/>
    <w:rsid w:val="00326890"/>
    <w:rsid w:val="00327535"/>
    <w:rsid w:val="003275F5"/>
    <w:rsid w:val="00327972"/>
    <w:rsid w:val="003312AD"/>
    <w:rsid w:val="00331355"/>
    <w:rsid w:val="00331464"/>
    <w:rsid w:val="003315D0"/>
    <w:rsid w:val="003320B3"/>
    <w:rsid w:val="00332880"/>
    <w:rsid w:val="00332BC5"/>
    <w:rsid w:val="00332BF0"/>
    <w:rsid w:val="003330B5"/>
    <w:rsid w:val="0033353C"/>
    <w:rsid w:val="00333A8D"/>
    <w:rsid w:val="00333BD9"/>
    <w:rsid w:val="003343E8"/>
    <w:rsid w:val="00334595"/>
    <w:rsid w:val="00334B11"/>
    <w:rsid w:val="00335412"/>
    <w:rsid w:val="00335489"/>
    <w:rsid w:val="00336800"/>
    <w:rsid w:val="00337112"/>
    <w:rsid w:val="0034056E"/>
    <w:rsid w:val="00340A9D"/>
    <w:rsid w:val="00340DFA"/>
    <w:rsid w:val="003411BF"/>
    <w:rsid w:val="00341C86"/>
    <w:rsid w:val="00341D4B"/>
    <w:rsid w:val="0034229C"/>
    <w:rsid w:val="003425D1"/>
    <w:rsid w:val="00342CC6"/>
    <w:rsid w:val="003436EF"/>
    <w:rsid w:val="00343C40"/>
    <w:rsid w:val="00343E5C"/>
    <w:rsid w:val="0034462E"/>
    <w:rsid w:val="00345389"/>
    <w:rsid w:val="00346871"/>
    <w:rsid w:val="00350638"/>
    <w:rsid w:val="003509C5"/>
    <w:rsid w:val="0035231C"/>
    <w:rsid w:val="0035536A"/>
    <w:rsid w:val="00357CAD"/>
    <w:rsid w:val="0036014E"/>
    <w:rsid w:val="00360616"/>
    <w:rsid w:val="00360AC1"/>
    <w:rsid w:val="00361897"/>
    <w:rsid w:val="003634E2"/>
    <w:rsid w:val="00363622"/>
    <w:rsid w:val="00363A44"/>
    <w:rsid w:val="00364054"/>
    <w:rsid w:val="003640F1"/>
    <w:rsid w:val="0036464A"/>
    <w:rsid w:val="00365016"/>
    <w:rsid w:val="00366488"/>
    <w:rsid w:val="00366624"/>
    <w:rsid w:val="00367CAE"/>
    <w:rsid w:val="003701E8"/>
    <w:rsid w:val="00371CAA"/>
    <w:rsid w:val="00371E03"/>
    <w:rsid w:val="00372157"/>
    <w:rsid w:val="00372D7D"/>
    <w:rsid w:val="0037323D"/>
    <w:rsid w:val="00373489"/>
    <w:rsid w:val="00374111"/>
    <w:rsid w:val="00374116"/>
    <w:rsid w:val="00374359"/>
    <w:rsid w:val="00374B4C"/>
    <w:rsid w:val="00374F08"/>
    <w:rsid w:val="00375895"/>
    <w:rsid w:val="00376443"/>
    <w:rsid w:val="00376DCA"/>
    <w:rsid w:val="00376EC4"/>
    <w:rsid w:val="003801DA"/>
    <w:rsid w:val="00380486"/>
    <w:rsid w:val="00380523"/>
    <w:rsid w:val="00381449"/>
    <w:rsid w:val="003825E6"/>
    <w:rsid w:val="00384484"/>
    <w:rsid w:val="003844D0"/>
    <w:rsid w:val="0038481B"/>
    <w:rsid w:val="00384CBC"/>
    <w:rsid w:val="00386599"/>
    <w:rsid w:val="00386A4A"/>
    <w:rsid w:val="00386A81"/>
    <w:rsid w:val="00386EB6"/>
    <w:rsid w:val="003901DD"/>
    <w:rsid w:val="00390604"/>
    <w:rsid w:val="00390A4D"/>
    <w:rsid w:val="00390F07"/>
    <w:rsid w:val="00391126"/>
    <w:rsid w:val="003913A3"/>
    <w:rsid w:val="00392720"/>
    <w:rsid w:val="0039289B"/>
    <w:rsid w:val="0039405F"/>
    <w:rsid w:val="00394303"/>
    <w:rsid w:val="003945FC"/>
    <w:rsid w:val="00395037"/>
    <w:rsid w:val="00395409"/>
    <w:rsid w:val="00395706"/>
    <w:rsid w:val="00396E84"/>
    <w:rsid w:val="0039753D"/>
    <w:rsid w:val="00397BF2"/>
    <w:rsid w:val="003A07E1"/>
    <w:rsid w:val="003A0BE8"/>
    <w:rsid w:val="003A0D05"/>
    <w:rsid w:val="003A22E6"/>
    <w:rsid w:val="003A2850"/>
    <w:rsid w:val="003A34A7"/>
    <w:rsid w:val="003A417D"/>
    <w:rsid w:val="003A6A26"/>
    <w:rsid w:val="003A6A7D"/>
    <w:rsid w:val="003A6D19"/>
    <w:rsid w:val="003A6D60"/>
    <w:rsid w:val="003A7266"/>
    <w:rsid w:val="003A76B7"/>
    <w:rsid w:val="003A7A6E"/>
    <w:rsid w:val="003B000F"/>
    <w:rsid w:val="003B0E8F"/>
    <w:rsid w:val="003B13BF"/>
    <w:rsid w:val="003B1484"/>
    <w:rsid w:val="003B2BD8"/>
    <w:rsid w:val="003B31DF"/>
    <w:rsid w:val="003B36E6"/>
    <w:rsid w:val="003B39B6"/>
    <w:rsid w:val="003B3BF6"/>
    <w:rsid w:val="003B4FC5"/>
    <w:rsid w:val="003B50DC"/>
    <w:rsid w:val="003B5150"/>
    <w:rsid w:val="003B5798"/>
    <w:rsid w:val="003B6132"/>
    <w:rsid w:val="003B61A0"/>
    <w:rsid w:val="003B6459"/>
    <w:rsid w:val="003B6F57"/>
    <w:rsid w:val="003B72B6"/>
    <w:rsid w:val="003B7300"/>
    <w:rsid w:val="003B7915"/>
    <w:rsid w:val="003B791C"/>
    <w:rsid w:val="003B7A27"/>
    <w:rsid w:val="003B7F86"/>
    <w:rsid w:val="003C0149"/>
    <w:rsid w:val="003C018B"/>
    <w:rsid w:val="003C054D"/>
    <w:rsid w:val="003C0D34"/>
    <w:rsid w:val="003C16C5"/>
    <w:rsid w:val="003C2219"/>
    <w:rsid w:val="003C504D"/>
    <w:rsid w:val="003C5EA2"/>
    <w:rsid w:val="003C6062"/>
    <w:rsid w:val="003C6917"/>
    <w:rsid w:val="003C7DFD"/>
    <w:rsid w:val="003C7F64"/>
    <w:rsid w:val="003D0080"/>
    <w:rsid w:val="003D075B"/>
    <w:rsid w:val="003D1165"/>
    <w:rsid w:val="003D1B55"/>
    <w:rsid w:val="003D2736"/>
    <w:rsid w:val="003D3950"/>
    <w:rsid w:val="003D3F5F"/>
    <w:rsid w:val="003D4649"/>
    <w:rsid w:val="003D560F"/>
    <w:rsid w:val="003D636F"/>
    <w:rsid w:val="003D664D"/>
    <w:rsid w:val="003D6705"/>
    <w:rsid w:val="003D6FC1"/>
    <w:rsid w:val="003D708F"/>
    <w:rsid w:val="003D7E97"/>
    <w:rsid w:val="003E04BB"/>
    <w:rsid w:val="003E0589"/>
    <w:rsid w:val="003E0FE8"/>
    <w:rsid w:val="003E20F5"/>
    <w:rsid w:val="003E2138"/>
    <w:rsid w:val="003E2541"/>
    <w:rsid w:val="003E264F"/>
    <w:rsid w:val="003E2AC5"/>
    <w:rsid w:val="003E3265"/>
    <w:rsid w:val="003E34F4"/>
    <w:rsid w:val="003E40A5"/>
    <w:rsid w:val="003E484D"/>
    <w:rsid w:val="003E4993"/>
    <w:rsid w:val="003E5A30"/>
    <w:rsid w:val="003E5EB6"/>
    <w:rsid w:val="003E6361"/>
    <w:rsid w:val="003E64B8"/>
    <w:rsid w:val="003F1C06"/>
    <w:rsid w:val="003F25D3"/>
    <w:rsid w:val="003F291F"/>
    <w:rsid w:val="003F2A86"/>
    <w:rsid w:val="003F397A"/>
    <w:rsid w:val="003F464D"/>
    <w:rsid w:val="003F4D3C"/>
    <w:rsid w:val="003F4DAC"/>
    <w:rsid w:val="003F5870"/>
    <w:rsid w:val="003F6D11"/>
    <w:rsid w:val="003F7138"/>
    <w:rsid w:val="0040040E"/>
    <w:rsid w:val="00400452"/>
    <w:rsid w:val="004008E7"/>
    <w:rsid w:val="00400A61"/>
    <w:rsid w:val="004020F0"/>
    <w:rsid w:val="00402CAF"/>
    <w:rsid w:val="00402EF7"/>
    <w:rsid w:val="004038B9"/>
    <w:rsid w:val="00404141"/>
    <w:rsid w:val="00404667"/>
    <w:rsid w:val="00404FE8"/>
    <w:rsid w:val="00405449"/>
    <w:rsid w:val="00405781"/>
    <w:rsid w:val="00405786"/>
    <w:rsid w:val="0040613A"/>
    <w:rsid w:val="004068FC"/>
    <w:rsid w:val="00406C73"/>
    <w:rsid w:val="00406FF0"/>
    <w:rsid w:val="004078C4"/>
    <w:rsid w:val="00407D51"/>
    <w:rsid w:val="004101A7"/>
    <w:rsid w:val="00410429"/>
    <w:rsid w:val="00411924"/>
    <w:rsid w:val="004124FA"/>
    <w:rsid w:val="00412ED2"/>
    <w:rsid w:val="004131B5"/>
    <w:rsid w:val="0041336C"/>
    <w:rsid w:val="00413D35"/>
    <w:rsid w:val="0041497F"/>
    <w:rsid w:val="00414C57"/>
    <w:rsid w:val="00414CCF"/>
    <w:rsid w:val="00415695"/>
    <w:rsid w:val="004158FF"/>
    <w:rsid w:val="00415E27"/>
    <w:rsid w:val="00415EC1"/>
    <w:rsid w:val="00416138"/>
    <w:rsid w:val="0041662B"/>
    <w:rsid w:val="00416A46"/>
    <w:rsid w:val="004174F3"/>
    <w:rsid w:val="004179E6"/>
    <w:rsid w:val="0042210B"/>
    <w:rsid w:val="00423370"/>
    <w:rsid w:val="00423AC9"/>
    <w:rsid w:val="00424943"/>
    <w:rsid w:val="0042584E"/>
    <w:rsid w:val="004278A4"/>
    <w:rsid w:val="00427DB6"/>
    <w:rsid w:val="00427F30"/>
    <w:rsid w:val="00431C86"/>
    <w:rsid w:val="00432C66"/>
    <w:rsid w:val="004336F9"/>
    <w:rsid w:val="004358FF"/>
    <w:rsid w:val="00436877"/>
    <w:rsid w:val="00440E73"/>
    <w:rsid w:val="004410F4"/>
    <w:rsid w:val="00441734"/>
    <w:rsid w:val="0044202E"/>
    <w:rsid w:val="004427E5"/>
    <w:rsid w:val="00442DD6"/>
    <w:rsid w:val="00442DE2"/>
    <w:rsid w:val="004431EA"/>
    <w:rsid w:val="0044366F"/>
    <w:rsid w:val="00443AAF"/>
    <w:rsid w:val="0044489D"/>
    <w:rsid w:val="004453E1"/>
    <w:rsid w:val="0044575A"/>
    <w:rsid w:val="00445E10"/>
    <w:rsid w:val="0044641D"/>
    <w:rsid w:val="004478AE"/>
    <w:rsid w:val="00447C27"/>
    <w:rsid w:val="00450C28"/>
    <w:rsid w:val="00451900"/>
    <w:rsid w:val="00451F94"/>
    <w:rsid w:val="00452456"/>
    <w:rsid w:val="00452D84"/>
    <w:rsid w:val="0045306C"/>
    <w:rsid w:val="00453651"/>
    <w:rsid w:val="00453755"/>
    <w:rsid w:val="004541A2"/>
    <w:rsid w:val="004576CA"/>
    <w:rsid w:val="004608E7"/>
    <w:rsid w:val="0046258B"/>
    <w:rsid w:val="00462C1C"/>
    <w:rsid w:val="0046362E"/>
    <w:rsid w:val="00463872"/>
    <w:rsid w:val="00463C5E"/>
    <w:rsid w:val="004640F8"/>
    <w:rsid w:val="004644F1"/>
    <w:rsid w:val="004645FE"/>
    <w:rsid w:val="00465824"/>
    <w:rsid w:val="00466601"/>
    <w:rsid w:val="00466B3E"/>
    <w:rsid w:val="00467241"/>
    <w:rsid w:val="00470F17"/>
    <w:rsid w:val="00470FC7"/>
    <w:rsid w:val="00471192"/>
    <w:rsid w:val="00471334"/>
    <w:rsid w:val="0047169D"/>
    <w:rsid w:val="00471E2D"/>
    <w:rsid w:val="0047204D"/>
    <w:rsid w:val="004721B8"/>
    <w:rsid w:val="00472299"/>
    <w:rsid w:val="004731D3"/>
    <w:rsid w:val="00474DD9"/>
    <w:rsid w:val="00474E62"/>
    <w:rsid w:val="00475A35"/>
    <w:rsid w:val="004771E2"/>
    <w:rsid w:val="00477893"/>
    <w:rsid w:val="00477AEE"/>
    <w:rsid w:val="00480277"/>
    <w:rsid w:val="00480EB1"/>
    <w:rsid w:val="00483812"/>
    <w:rsid w:val="00483A2A"/>
    <w:rsid w:val="004844A7"/>
    <w:rsid w:val="00484B23"/>
    <w:rsid w:val="00485687"/>
    <w:rsid w:val="004860A1"/>
    <w:rsid w:val="004862F0"/>
    <w:rsid w:val="00487A56"/>
    <w:rsid w:val="00487CB0"/>
    <w:rsid w:val="00487FC1"/>
    <w:rsid w:val="004904EA"/>
    <w:rsid w:val="00490996"/>
    <w:rsid w:val="00490DB5"/>
    <w:rsid w:val="00490FAA"/>
    <w:rsid w:val="00491BE7"/>
    <w:rsid w:val="00492523"/>
    <w:rsid w:val="00492A6B"/>
    <w:rsid w:val="00492D3E"/>
    <w:rsid w:val="00493B99"/>
    <w:rsid w:val="00493C07"/>
    <w:rsid w:val="00493E0D"/>
    <w:rsid w:val="00493E43"/>
    <w:rsid w:val="004947BA"/>
    <w:rsid w:val="00494CD7"/>
    <w:rsid w:val="00495443"/>
    <w:rsid w:val="0049575F"/>
    <w:rsid w:val="00495FD2"/>
    <w:rsid w:val="0049689C"/>
    <w:rsid w:val="00497173"/>
    <w:rsid w:val="004975D8"/>
    <w:rsid w:val="004A0125"/>
    <w:rsid w:val="004A05BC"/>
    <w:rsid w:val="004A09DB"/>
    <w:rsid w:val="004A106B"/>
    <w:rsid w:val="004A2403"/>
    <w:rsid w:val="004A2B48"/>
    <w:rsid w:val="004A3DE9"/>
    <w:rsid w:val="004A44BC"/>
    <w:rsid w:val="004A5203"/>
    <w:rsid w:val="004A695E"/>
    <w:rsid w:val="004A731B"/>
    <w:rsid w:val="004A76C2"/>
    <w:rsid w:val="004A79B8"/>
    <w:rsid w:val="004A7BDD"/>
    <w:rsid w:val="004B2426"/>
    <w:rsid w:val="004B25B1"/>
    <w:rsid w:val="004B28FC"/>
    <w:rsid w:val="004B2B9A"/>
    <w:rsid w:val="004B3023"/>
    <w:rsid w:val="004B4578"/>
    <w:rsid w:val="004B5C45"/>
    <w:rsid w:val="004B5D3D"/>
    <w:rsid w:val="004B7435"/>
    <w:rsid w:val="004C06B4"/>
    <w:rsid w:val="004C0FC6"/>
    <w:rsid w:val="004C1D12"/>
    <w:rsid w:val="004C1D84"/>
    <w:rsid w:val="004C20F1"/>
    <w:rsid w:val="004C21C3"/>
    <w:rsid w:val="004C225D"/>
    <w:rsid w:val="004C29FF"/>
    <w:rsid w:val="004C2CC9"/>
    <w:rsid w:val="004C2D6E"/>
    <w:rsid w:val="004C38EC"/>
    <w:rsid w:val="004C3CD6"/>
    <w:rsid w:val="004C424C"/>
    <w:rsid w:val="004C503B"/>
    <w:rsid w:val="004C56E4"/>
    <w:rsid w:val="004C69F1"/>
    <w:rsid w:val="004D0771"/>
    <w:rsid w:val="004D1A8F"/>
    <w:rsid w:val="004D23F0"/>
    <w:rsid w:val="004D2A0A"/>
    <w:rsid w:val="004D387A"/>
    <w:rsid w:val="004D4697"/>
    <w:rsid w:val="004D4D01"/>
    <w:rsid w:val="004D5BBB"/>
    <w:rsid w:val="004D63D1"/>
    <w:rsid w:val="004E126F"/>
    <w:rsid w:val="004E2845"/>
    <w:rsid w:val="004E33B3"/>
    <w:rsid w:val="004E3752"/>
    <w:rsid w:val="004E40B9"/>
    <w:rsid w:val="004E545B"/>
    <w:rsid w:val="004E54E5"/>
    <w:rsid w:val="004E5638"/>
    <w:rsid w:val="004E5A42"/>
    <w:rsid w:val="004E6611"/>
    <w:rsid w:val="004E7749"/>
    <w:rsid w:val="004F06D7"/>
    <w:rsid w:val="004F0790"/>
    <w:rsid w:val="004F08CF"/>
    <w:rsid w:val="004F117F"/>
    <w:rsid w:val="004F2BEE"/>
    <w:rsid w:val="004F3CF0"/>
    <w:rsid w:val="004F54B9"/>
    <w:rsid w:val="004F5FB9"/>
    <w:rsid w:val="004F6529"/>
    <w:rsid w:val="004F7024"/>
    <w:rsid w:val="004F73F1"/>
    <w:rsid w:val="004F7632"/>
    <w:rsid w:val="004F765A"/>
    <w:rsid w:val="004F7E1A"/>
    <w:rsid w:val="00500806"/>
    <w:rsid w:val="00501DBC"/>
    <w:rsid w:val="00502308"/>
    <w:rsid w:val="005025CF"/>
    <w:rsid w:val="00502960"/>
    <w:rsid w:val="00502DEF"/>
    <w:rsid w:val="00503101"/>
    <w:rsid w:val="005036B9"/>
    <w:rsid w:val="00504A64"/>
    <w:rsid w:val="00505207"/>
    <w:rsid w:val="00505D8F"/>
    <w:rsid w:val="005073C5"/>
    <w:rsid w:val="00507506"/>
    <w:rsid w:val="0051052F"/>
    <w:rsid w:val="0051095F"/>
    <w:rsid w:val="00512A82"/>
    <w:rsid w:val="00512E3B"/>
    <w:rsid w:val="00512E48"/>
    <w:rsid w:val="00513749"/>
    <w:rsid w:val="0051387B"/>
    <w:rsid w:val="00514184"/>
    <w:rsid w:val="00514A58"/>
    <w:rsid w:val="00514AAC"/>
    <w:rsid w:val="00516569"/>
    <w:rsid w:val="005168C2"/>
    <w:rsid w:val="00516C45"/>
    <w:rsid w:val="005205CA"/>
    <w:rsid w:val="005209E0"/>
    <w:rsid w:val="00521B75"/>
    <w:rsid w:val="0052242F"/>
    <w:rsid w:val="005229EE"/>
    <w:rsid w:val="00522D63"/>
    <w:rsid w:val="0052350F"/>
    <w:rsid w:val="00523F0E"/>
    <w:rsid w:val="00524283"/>
    <w:rsid w:val="00524B1F"/>
    <w:rsid w:val="005252BF"/>
    <w:rsid w:val="00525625"/>
    <w:rsid w:val="00525700"/>
    <w:rsid w:val="005267F7"/>
    <w:rsid w:val="0052750A"/>
    <w:rsid w:val="0053061E"/>
    <w:rsid w:val="005309CF"/>
    <w:rsid w:val="00531DDA"/>
    <w:rsid w:val="00532D68"/>
    <w:rsid w:val="00533BEC"/>
    <w:rsid w:val="00534455"/>
    <w:rsid w:val="00535548"/>
    <w:rsid w:val="00536C6D"/>
    <w:rsid w:val="005371E0"/>
    <w:rsid w:val="005376C9"/>
    <w:rsid w:val="00537A34"/>
    <w:rsid w:val="005405D9"/>
    <w:rsid w:val="00540CAD"/>
    <w:rsid w:val="00541D99"/>
    <w:rsid w:val="00543914"/>
    <w:rsid w:val="00544D21"/>
    <w:rsid w:val="005454A0"/>
    <w:rsid w:val="005455B0"/>
    <w:rsid w:val="00547E9A"/>
    <w:rsid w:val="0055072D"/>
    <w:rsid w:val="005512F3"/>
    <w:rsid w:val="00551757"/>
    <w:rsid w:val="00551774"/>
    <w:rsid w:val="00551A69"/>
    <w:rsid w:val="00552BCD"/>
    <w:rsid w:val="00554E99"/>
    <w:rsid w:val="0055581F"/>
    <w:rsid w:val="00555B27"/>
    <w:rsid w:val="005561DA"/>
    <w:rsid w:val="005564EB"/>
    <w:rsid w:val="005568B3"/>
    <w:rsid w:val="005569FF"/>
    <w:rsid w:val="00557690"/>
    <w:rsid w:val="00557A26"/>
    <w:rsid w:val="00560B64"/>
    <w:rsid w:val="005611F7"/>
    <w:rsid w:val="00561250"/>
    <w:rsid w:val="00562641"/>
    <w:rsid w:val="00562881"/>
    <w:rsid w:val="00562A1B"/>
    <w:rsid w:val="00562D14"/>
    <w:rsid w:val="00562E7F"/>
    <w:rsid w:val="00562EFF"/>
    <w:rsid w:val="00564C93"/>
    <w:rsid w:val="0056528E"/>
    <w:rsid w:val="00567283"/>
    <w:rsid w:val="00567891"/>
    <w:rsid w:val="00567975"/>
    <w:rsid w:val="00573906"/>
    <w:rsid w:val="00573D68"/>
    <w:rsid w:val="00574025"/>
    <w:rsid w:val="00574774"/>
    <w:rsid w:val="0057494C"/>
    <w:rsid w:val="00574B44"/>
    <w:rsid w:val="00574B65"/>
    <w:rsid w:val="00575092"/>
    <w:rsid w:val="00575317"/>
    <w:rsid w:val="005763AF"/>
    <w:rsid w:val="005763C4"/>
    <w:rsid w:val="0057674E"/>
    <w:rsid w:val="00576E4A"/>
    <w:rsid w:val="005775D7"/>
    <w:rsid w:val="00577BD8"/>
    <w:rsid w:val="00577D02"/>
    <w:rsid w:val="00580229"/>
    <w:rsid w:val="005805E0"/>
    <w:rsid w:val="00581360"/>
    <w:rsid w:val="00581D2A"/>
    <w:rsid w:val="00582C30"/>
    <w:rsid w:val="00587100"/>
    <w:rsid w:val="00587C81"/>
    <w:rsid w:val="0059012D"/>
    <w:rsid w:val="00590576"/>
    <w:rsid w:val="005905F3"/>
    <w:rsid w:val="0059083B"/>
    <w:rsid w:val="00590EEE"/>
    <w:rsid w:val="00591864"/>
    <w:rsid w:val="00591FAF"/>
    <w:rsid w:val="00591FB9"/>
    <w:rsid w:val="00592067"/>
    <w:rsid w:val="00593071"/>
    <w:rsid w:val="0059321F"/>
    <w:rsid w:val="0059510A"/>
    <w:rsid w:val="005959BC"/>
    <w:rsid w:val="00595C42"/>
    <w:rsid w:val="00595F91"/>
    <w:rsid w:val="00596024"/>
    <w:rsid w:val="00596175"/>
    <w:rsid w:val="00596BB1"/>
    <w:rsid w:val="00597802"/>
    <w:rsid w:val="005A0243"/>
    <w:rsid w:val="005A089B"/>
    <w:rsid w:val="005A0B9D"/>
    <w:rsid w:val="005A0E41"/>
    <w:rsid w:val="005A0F31"/>
    <w:rsid w:val="005A1DEE"/>
    <w:rsid w:val="005A25FB"/>
    <w:rsid w:val="005A29F0"/>
    <w:rsid w:val="005A2C22"/>
    <w:rsid w:val="005A3607"/>
    <w:rsid w:val="005A3DEF"/>
    <w:rsid w:val="005A4282"/>
    <w:rsid w:val="005A43EA"/>
    <w:rsid w:val="005A493E"/>
    <w:rsid w:val="005A50B8"/>
    <w:rsid w:val="005A5103"/>
    <w:rsid w:val="005A54F9"/>
    <w:rsid w:val="005A666D"/>
    <w:rsid w:val="005A6880"/>
    <w:rsid w:val="005A6E4D"/>
    <w:rsid w:val="005A754C"/>
    <w:rsid w:val="005B0ABA"/>
    <w:rsid w:val="005B0DFF"/>
    <w:rsid w:val="005B2B84"/>
    <w:rsid w:val="005B4172"/>
    <w:rsid w:val="005B582F"/>
    <w:rsid w:val="005B6963"/>
    <w:rsid w:val="005B6DAA"/>
    <w:rsid w:val="005B7F8A"/>
    <w:rsid w:val="005C1EB3"/>
    <w:rsid w:val="005C303E"/>
    <w:rsid w:val="005C32ED"/>
    <w:rsid w:val="005C3B70"/>
    <w:rsid w:val="005C3E08"/>
    <w:rsid w:val="005C4674"/>
    <w:rsid w:val="005C5043"/>
    <w:rsid w:val="005C683D"/>
    <w:rsid w:val="005C752E"/>
    <w:rsid w:val="005C77DA"/>
    <w:rsid w:val="005D0890"/>
    <w:rsid w:val="005D0B2D"/>
    <w:rsid w:val="005D0B42"/>
    <w:rsid w:val="005D0F0C"/>
    <w:rsid w:val="005D282D"/>
    <w:rsid w:val="005D2A5B"/>
    <w:rsid w:val="005D3737"/>
    <w:rsid w:val="005D3A63"/>
    <w:rsid w:val="005D3B87"/>
    <w:rsid w:val="005D46BF"/>
    <w:rsid w:val="005D5241"/>
    <w:rsid w:val="005D745C"/>
    <w:rsid w:val="005D7724"/>
    <w:rsid w:val="005D7C45"/>
    <w:rsid w:val="005D7D2B"/>
    <w:rsid w:val="005E09A8"/>
    <w:rsid w:val="005E17AC"/>
    <w:rsid w:val="005E1C59"/>
    <w:rsid w:val="005E1EA9"/>
    <w:rsid w:val="005E24BB"/>
    <w:rsid w:val="005E27B6"/>
    <w:rsid w:val="005E340B"/>
    <w:rsid w:val="005E465A"/>
    <w:rsid w:val="005E468D"/>
    <w:rsid w:val="005E474F"/>
    <w:rsid w:val="005E5080"/>
    <w:rsid w:val="005E5237"/>
    <w:rsid w:val="005E55C1"/>
    <w:rsid w:val="005E5811"/>
    <w:rsid w:val="005E5B45"/>
    <w:rsid w:val="005E5BA5"/>
    <w:rsid w:val="005E6048"/>
    <w:rsid w:val="005E63D6"/>
    <w:rsid w:val="005E653A"/>
    <w:rsid w:val="005E66D2"/>
    <w:rsid w:val="005E76D4"/>
    <w:rsid w:val="005E7D2E"/>
    <w:rsid w:val="005F01C5"/>
    <w:rsid w:val="005F1134"/>
    <w:rsid w:val="005F12AA"/>
    <w:rsid w:val="005F13AB"/>
    <w:rsid w:val="005F147A"/>
    <w:rsid w:val="005F163F"/>
    <w:rsid w:val="005F1EA9"/>
    <w:rsid w:val="005F1EF9"/>
    <w:rsid w:val="005F22B8"/>
    <w:rsid w:val="005F2CF0"/>
    <w:rsid w:val="005F2F71"/>
    <w:rsid w:val="005F3740"/>
    <w:rsid w:val="005F3F10"/>
    <w:rsid w:val="005F4B51"/>
    <w:rsid w:val="005F4C78"/>
    <w:rsid w:val="005F5152"/>
    <w:rsid w:val="005F5736"/>
    <w:rsid w:val="005F5831"/>
    <w:rsid w:val="005F5F34"/>
    <w:rsid w:val="005F6C68"/>
    <w:rsid w:val="005F6E1D"/>
    <w:rsid w:val="005F72DB"/>
    <w:rsid w:val="005F7739"/>
    <w:rsid w:val="005F7B2A"/>
    <w:rsid w:val="005F7DF7"/>
    <w:rsid w:val="00600B17"/>
    <w:rsid w:val="00601069"/>
    <w:rsid w:val="00601902"/>
    <w:rsid w:val="00602716"/>
    <w:rsid w:val="00602DB9"/>
    <w:rsid w:val="0060314A"/>
    <w:rsid w:val="00603A60"/>
    <w:rsid w:val="006047CB"/>
    <w:rsid w:val="00604D09"/>
    <w:rsid w:val="00604D5F"/>
    <w:rsid w:val="0060563F"/>
    <w:rsid w:val="00605BE8"/>
    <w:rsid w:val="00607397"/>
    <w:rsid w:val="00607920"/>
    <w:rsid w:val="00607B53"/>
    <w:rsid w:val="00610391"/>
    <w:rsid w:val="006105B6"/>
    <w:rsid w:val="00610883"/>
    <w:rsid w:val="00610CB9"/>
    <w:rsid w:val="00611205"/>
    <w:rsid w:val="006113E1"/>
    <w:rsid w:val="00613202"/>
    <w:rsid w:val="00613B7D"/>
    <w:rsid w:val="00614C38"/>
    <w:rsid w:val="00614E9E"/>
    <w:rsid w:val="00615923"/>
    <w:rsid w:val="00616F18"/>
    <w:rsid w:val="0062018C"/>
    <w:rsid w:val="00620981"/>
    <w:rsid w:val="00620E5D"/>
    <w:rsid w:val="00620E75"/>
    <w:rsid w:val="00621054"/>
    <w:rsid w:val="00621D3D"/>
    <w:rsid w:val="00624183"/>
    <w:rsid w:val="00625204"/>
    <w:rsid w:val="00625DB5"/>
    <w:rsid w:val="00626917"/>
    <w:rsid w:val="00626A32"/>
    <w:rsid w:val="00627042"/>
    <w:rsid w:val="00627810"/>
    <w:rsid w:val="006307FB"/>
    <w:rsid w:val="006308CC"/>
    <w:rsid w:val="00631E02"/>
    <w:rsid w:val="00631ED4"/>
    <w:rsid w:val="006321BB"/>
    <w:rsid w:val="00632318"/>
    <w:rsid w:val="0063368B"/>
    <w:rsid w:val="00633BB1"/>
    <w:rsid w:val="00634CA9"/>
    <w:rsid w:val="0063511C"/>
    <w:rsid w:val="00635199"/>
    <w:rsid w:val="006357DB"/>
    <w:rsid w:val="00635938"/>
    <w:rsid w:val="006365D7"/>
    <w:rsid w:val="00636629"/>
    <w:rsid w:val="00636857"/>
    <w:rsid w:val="006372DA"/>
    <w:rsid w:val="00637CB4"/>
    <w:rsid w:val="00640301"/>
    <w:rsid w:val="006404B5"/>
    <w:rsid w:val="00640BD3"/>
    <w:rsid w:val="00641131"/>
    <w:rsid w:val="006411C9"/>
    <w:rsid w:val="00641614"/>
    <w:rsid w:val="0064164B"/>
    <w:rsid w:val="006416B7"/>
    <w:rsid w:val="00641861"/>
    <w:rsid w:val="006421ED"/>
    <w:rsid w:val="0064222F"/>
    <w:rsid w:val="0064227B"/>
    <w:rsid w:val="006430FA"/>
    <w:rsid w:val="00643A61"/>
    <w:rsid w:val="006440C6"/>
    <w:rsid w:val="00644186"/>
    <w:rsid w:val="006452EB"/>
    <w:rsid w:val="00645D4C"/>
    <w:rsid w:val="00646121"/>
    <w:rsid w:val="006476B9"/>
    <w:rsid w:val="00647837"/>
    <w:rsid w:val="00647F98"/>
    <w:rsid w:val="00650935"/>
    <w:rsid w:val="00651BA4"/>
    <w:rsid w:val="00653507"/>
    <w:rsid w:val="0065368D"/>
    <w:rsid w:val="00653A39"/>
    <w:rsid w:val="00653CF4"/>
    <w:rsid w:val="00654199"/>
    <w:rsid w:val="00654309"/>
    <w:rsid w:val="0065460B"/>
    <w:rsid w:val="00655003"/>
    <w:rsid w:val="00655097"/>
    <w:rsid w:val="006550F0"/>
    <w:rsid w:val="006570CA"/>
    <w:rsid w:val="0065761B"/>
    <w:rsid w:val="00657969"/>
    <w:rsid w:val="00660658"/>
    <w:rsid w:val="006606F9"/>
    <w:rsid w:val="00660849"/>
    <w:rsid w:val="006609BE"/>
    <w:rsid w:val="00660BE8"/>
    <w:rsid w:val="00660E18"/>
    <w:rsid w:val="00660E46"/>
    <w:rsid w:val="00662313"/>
    <w:rsid w:val="00662EA9"/>
    <w:rsid w:val="00663381"/>
    <w:rsid w:val="0066369E"/>
    <w:rsid w:val="00663732"/>
    <w:rsid w:val="00664056"/>
    <w:rsid w:val="00664153"/>
    <w:rsid w:val="00664458"/>
    <w:rsid w:val="00665033"/>
    <w:rsid w:val="0066652D"/>
    <w:rsid w:val="0066736D"/>
    <w:rsid w:val="00667852"/>
    <w:rsid w:val="00667B09"/>
    <w:rsid w:val="00667C32"/>
    <w:rsid w:val="00667F5B"/>
    <w:rsid w:val="00670866"/>
    <w:rsid w:val="006709EC"/>
    <w:rsid w:val="00670F25"/>
    <w:rsid w:val="00671C89"/>
    <w:rsid w:val="00672578"/>
    <w:rsid w:val="00672B92"/>
    <w:rsid w:val="00672F1A"/>
    <w:rsid w:val="006730C9"/>
    <w:rsid w:val="0067334C"/>
    <w:rsid w:val="00673553"/>
    <w:rsid w:val="006749BB"/>
    <w:rsid w:val="006749E7"/>
    <w:rsid w:val="00674B6E"/>
    <w:rsid w:val="00675318"/>
    <w:rsid w:val="0067538A"/>
    <w:rsid w:val="006757CA"/>
    <w:rsid w:val="00675EE8"/>
    <w:rsid w:val="00676355"/>
    <w:rsid w:val="006768D8"/>
    <w:rsid w:val="0067692E"/>
    <w:rsid w:val="00676B82"/>
    <w:rsid w:val="00676CD6"/>
    <w:rsid w:val="00676D39"/>
    <w:rsid w:val="0067757F"/>
    <w:rsid w:val="0067776E"/>
    <w:rsid w:val="0067791F"/>
    <w:rsid w:val="006801B1"/>
    <w:rsid w:val="006808C0"/>
    <w:rsid w:val="006818DB"/>
    <w:rsid w:val="00681F75"/>
    <w:rsid w:val="00682211"/>
    <w:rsid w:val="006823A8"/>
    <w:rsid w:val="00682B55"/>
    <w:rsid w:val="00684062"/>
    <w:rsid w:val="006841B3"/>
    <w:rsid w:val="00684D0E"/>
    <w:rsid w:val="006864AD"/>
    <w:rsid w:val="00686CF5"/>
    <w:rsid w:val="0068781A"/>
    <w:rsid w:val="00687CE0"/>
    <w:rsid w:val="006905AA"/>
    <w:rsid w:val="006905B5"/>
    <w:rsid w:val="006909B0"/>
    <w:rsid w:val="006909FE"/>
    <w:rsid w:val="00692E3E"/>
    <w:rsid w:val="0069319C"/>
    <w:rsid w:val="00693A10"/>
    <w:rsid w:val="00693EB9"/>
    <w:rsid w:val="006941B1"/>
    <w:rsid w:val="00694A64"/>
    <w:rsid w:val="00694BF1"/>
    <w:rsid w:val="006952B7"/>
    <w:rsid w:val="006958E4"/>
    <w:rsid w:val="00695AA2"/>
    <w:rsid w:val="00695B47"/>
    <w:rsid w:val="00697FA2"/>
    <w:rsid w:val="006A0576"/>
    <w:rsid w:val="006A0618"/>
    <w:rsid w:val="006A07CF"/>
    <w:rsid w:val="006A0DDE"/>
    <w:rsid w:val="006A194F"/>
    <w:rsid w:val="006A28CD"/>
    <w:rsid w:val="006A2B6B"/>
    <w:rsid w:val="006A322C"/>
    <w:rsid w:val="006A3788"/>
    <w:rsid w:val="006A3ADA"/>
    <w:rsid w:val="006A3E25"/>
    <w:rsid w:val="006A4800"/>
    <w:rsid w:val="006A56B2"/>
    <w:rsid w:val="006A7E2C"/>
    <w:rsid w:val="006B054B"/>
    <w:rsid w:val="006B0F9B"/>
    <w:rsid w:val="006B1E56"/>
    <w:rsid w:val="006B2392"/>
    <w:rsid w:val="006B26A5"/>
    <w:rsid w:val="006B2811"/>
    <w:rsid w:val="006B285F"/>
    <w:rsid w:val="006B3F6B"/>
    <w:rsid w:val="006B41E2"/>
    <w:rsid w:val="006B4467"/>
    <w:rsid w:val="006B46B5"/>
    <w:rsid w:val="006B4701"/>
    <w:rsid w:val="006B4A7E"/>
    <w:rsid w:val="006B51FE"/>
    <w:rsid w:val="006B64CB"/>
    <w:rsid w:val="006B6932"/>
    <w:rsid w:val="006B6E69"/>
    <w:rsid w:val="006B769B"/>
    <w:rsid w:val="006B7A44"/>
    <w:rsid w:val="006C047C"/>
    <w:rsid w:val="006C0A66"/>
    <w:rsid w:val="006C13DD"/>
    <w:rsid w:val="006C197B"/>
    <w:rsid w:val="006C1B3A"/>
    <w:rsid w:val="006C1C0E"/>
    <w:rsid w:val="006C29CF"/>
    <w:rsid w:val="006C2CAF"/>
    <w:rsid w:val="006C3100"/>
    <w:rsid w:val="006C5ACA"/>
    <w:rsid w:val="006C61C2"/>
    <w:rsid w:val="006C6383"/>
    <w:rsid w:val="006C6575"/>
    <w:rsid w:val="006C67B8"/>
    <w:rsid w:val="006C6B3D"/>
    <w:rsid w:val="006C6C08"/>
    <w:rsid w:val="006C793B"/>
    <w:rsid w:val="006D2719"/>
    <w:rsid w:val="006D3016"/>
    <w:rsid w:val="006D3452"/>
    <w:rsid w:val="006D3C88"/>
    <w:rsid w:val="006D40AC"/>
    <w:rsid w:val="006D414D"/>
    <w:rsid w:val="006D4208"/>
    <w:rsid w:val="006D44AC"/>
    <w:rsid w:val="006D4633"/>
    <w:rsid w:val="006D51A4"/>
    <w:rsid w:val="006D5640"/>
    <w:rsid w:val="006D5DFE"/>
    <w:rsid w:val="006D6677"/>
    <w:rsid w:val="006D783B"/>
    <w:rsid w:val="006E0380"/>
    <w:rsid w:val="006E08AD"/>
    <w:rsid w:val="006E1005"/>
    <w:rsid w:val="006E115C"/>
    <w:rsid w:val="006E1829"/>
    <w:rsid w:val="006E1CAB"/>
    <w:rsid w:val="006E2E85"/>
    <w:rsid w:val="006E2F05"/>
    <w:rsid w:val="006E330E"/>
    <w:rsid w:val="006E3468"/>
    <w:rsid w:val="006E35D4"/>
    <w:rsid w:val="006E386B"/>
    <w:rsid w:val="006E4755"/>
    <w:rsid w:val="006E4D7D"/>
    <w:rsid w:val="006E5341"/>
    <w:rsid w:val="006E551B"/>
    <w:rsid w:val="006E61F0"/>
    <w:rsid w:val="006E62F9"/>
    <w:rsid w:val="006E6306"/>
    <w:rsid w:val="006E68CE"/>
    <w:rsid w:val="006E7AA6"/>
    <w:rsid w:val="006F02A0"/>
    <w:rsid w:val="006F07F5"/>
    <w:rsid w:val="006F0C9D"/>
    <w:rsid w:val="006F0FF1"/>
    <w:rsid w:val="006F1C9C"/>
    <w:rsid w:val="006F220A"/>
    <w:rsid w:val="006F24C8"/>
    <w:rsid w:val="006F28D0"/>
    <w:rsid w:val="006F2996"/>
    <w:rsid w:val="006F2AB6"/>
    <w:rsid w:val="006F2B84"/>
    <w:rsid w:val="006F3685"/>
    <w:rsid w:val="006F3B09"/>
    <w:rsid w:val="006F3F7B"/>
    <w:rsid w:val="006F41F7"/>
    <w:rsid w:val="006F4429"/>
    <w:rsid w:val="006F5800"/>
    <w:rsid w:val="006F603F"/>
    <w:rsid w:val="006F72C2"/>
    <w:rsid w:val="00701233"/>
    <w:rsid w:val="00701514"/>
    <w:rsid w:val="00701597"/>
    <w:rsid w:val="0070195F"/>
    <w:rsid w:val="007019D9"/>
    <w:rsid w:val="00701A7D"/>
    <w:rsid w:val="00702024"/>
    <w:rsid w:val="00702157"/>
    <w:rsid w:val="00702206"/>
    <w:rsid w:val="0070338D"/>
    <w:rsid w:val="00704216"/>
    <w:rsid w:val="00705920"/>
    <w:rsid w:val="0070615C"/>
    <w:rsid w:val="0070694A"/>
    <w:rsid w:val="00706CFB"/>
    <w:rsid w:val="007070AA"/>
    <w:rsid w:val="007073B9"/>
    <w:rsid w:val="007111C8"/>
    <w:rsid w:val="00712004"/>
    <w:rsid w:val="00712376"/>
    <w:rsid w:val="00712A1F"/>
    <w:rsid w:val="00712A7E"/>
    <w:rsid w:val="00714259"/>
    <w:rsid w:val="00714B88"/>
    <w:rsid w:val="007156BA"/>
    <w:rsid w:val="00715CAA"/>
    <w:rsid w:val="007160B2"/>
    <w:rsid w:val="00716D7A"/>
    <w:rsid w:val="0071792F"/>
    <w:rsid w:val="00717A7E"/>
    <w:rsid w:val="0072049F"/>
    <w:rsid w:val="00721BCA"/>
    <w:rsid w:val="00721D73"/>
    <w:rsid w:val="0072288C"/>
    <w:rsid w:val="00723F27"/>
    <w:rsid w:val="00723FC8"/>
    <w:rsid w:val="007242B6"/>
    <w:rsid w:val="0072485F"/>
    <w:rsid w:val="00724E46"/>
    <w:rsid w:val="007260C2"/>
    <w:rsid w:val="0072627D"/>
    <w:rsid w:val="00726B94"/>
    <w:rsid w:val="00726C57"/>
    <w:rsid w:val="007272E7"/>
    <w:rsid w:val="007275A2"/>
    <w:rsid w:val="00727677"/>
    <w:rsid w:val="0072767A"/>
    <w:rsid w:val="00727AA2"/>
    <w:rsid w:val="00730FEA"/>
    <w:rsid w:val="00731782"/>
    <w:rsid w:val="0073257F"/>
    <w:rsid w:val="007332B1"/>
    <w:rsid w:val="00734C43"/>
    <w:rsid w:val="00735276"/>
    <w:rsid w:val="00737946"/>
    <w:rsid w:val="00737CA7"/>
    <w:rsid w:val="00740346"/>
    <w:rsid w:val="00740962"/>
    <w:rsid w:val="00740F51"/>
    <w:rsid w:val="007412FA"/>
    <w:rsid w:val="007419AF"/>
    <w:rsid w:val="00741EE8"/>
    <w:rsid w:val="00742D8D"/>
    <w:rsid w:val="007432FB"/>
    <w:rsid w:val="007437A3"/>
    <w:rsid w:val="0074399C"/>
    <w:rsid w:val="0074476C"/>
    <w:rsid w:val="00745408"/>
    <w:rsid w:val="00745647"/>
    <w:rsid w:val="00745D81"/>
    <w:rsid w:val="007479F7"/>
    <w:rsid w:val="00750346"/>
    <w:rsid w:val="00751886"/>
    <w:rsid w:val="00751F9F"/>
    <w:rsid w:val="00752131"/>
    <w:rsid w:val="007523A8"/>
    <w:rsid w:val="007524E6"/>
    <w:rsid w:val="007527C5"/>
    <w:rsid w:val="00752DAF"/>
    <w:rsid w:val="007544B6"/>
    <w:rsid w:val="007565AA"/>
    <w:rsid w:val="00756630"/>
    <w:rsid w:val="00756AD6"/>
    <w:rsid w:val="00756DD5"/>
    <w:rsid w:val="00756DD8"/>
    <w:rsid w:val="00757A17"/>
    <w:rsid w:val="00757A94"/>
    <w:rsid w:val="00757ADC"/>
    <w:rsid w:val="00757D5C"/>
    <w:rsid w:val="00760427"/>
    <w:rsid w:val="007610E0"/>
    <w:rsid w:val="00761933"/>
    <w:rsid w:val="007619C7"/>
    <w:rsid w:val="00761C87"/>
    <w:rsid w:val="00762080"/>
    <w:rsid w:val="007627EE"/>
    <w:rsid w:val="007630A6"/>
    <w:rsid w:val="00763E16"/>
    <w:rsid w:val="00764CB5"/>
    <w:rsid w:val="00764D8F"/>
    <w:rsid w:val="00765089"/>
    <w:rsid w:val="007656D8"/>
    <w:rsid w:val="0076598B"/>
    <w:rsid w:val="00766E4A"/>
    <w:rsid w:val="007671B7"/>
    <w:rsid w:val="007674FF"/>
    <w:rsid w:val="00767D38"/>
    <w:rsid w:val="007706C0"/>
    <w:rsid w:val="00770AC7"/>
    <w:rsid w:val="00770E3E"/>
    <w:rsid w:val="00771E50"/>
    <w:rsid w:val="007739CB"/>
    <w:rsid w:val="007739E4"/>
    <w:rsid w:val="00773AC9"/>
    <w:rsid w:val="00773CA1"/>
    <w:rsid w:val="00773F81"/>
    <w:rsid w:val="00774460"/>
    <w:rsid w:val="007745FC"/>
    <w:rsid w:val="007752BF"/>
    <w:rsid w:val="00775504"/>
    <w:rsid w:val="007775EE"/>
    <w:rsid w:val="00777BDD"/>
    <w:rsid w:val="00777F21"/>
    <w:rsid w:val="00777F23"/>
    <w:rsid w:val="007804BA"/>
    <w:rsid w:val="007806C2"/>
    <w:rsid w:val="00780813"/>
    <w:rsid w:val="007819C5"/>
    <w:rsid w:val="00781B27"/>
    <w:rsid w:val="00781E60"/>
    <w:rsid w:val="00782AA4"/>
    <w:rsid w:val="0078336D"/>
    <w:rsid w:val="00784566"/>
    <w:rsid w:val="00784EE8"/>
    <w:rsid w:val="007862F7"/>
    <w:rsid w:val="00786829"/>
    <w:rsid w:val="00786FDE"/>
    <w:rsid w:val="00787F8A"/>
    <w:rsid w:val="007905D0"/>
    <w:rsid w:val="00790738"/>
    <w:rsid w:val="0079092E"/>
    <w:rsid w:val="00790A62"/>
    <w:rsid w:val="007910AE"/>
    <w:rsid w:val="00791ADB"/>
    <w:rsid w:val="007931FE"/>
    <w:rsid w:val="007939D8"/>
    <w:rsid w:val="00794406"/>
    <w:rsid w:val="00794AD2"/>
    <w:rsid w:val="00794FC5"/>
    <w:rsid w:val="0079518D"/>
    <w:rsid w:val="007955F7"/>
    <w:rsid w:val="007956AA"/>
    <w:rsid w:val="007962ED"/>
    <w:rsid w:val="0079640D"/>
    <w:rsid w:val="00796BE6"/>
    <w:rsid w:val="00796E6C"/>
    <w:rsid w:val="00797830"/>
    <w:rsid w:val="007A13E1"/>
    <w:rsid w:val="007A14FD"/>
    <w:rsid w:val="007A1E49"/>
    <w:rsid w:val="007A25C2"/>
    <w:rsid w:val="007A2745"/>
    <w:rsid w:val="007A31C9"/>
    <w:rsid w:val="007A3651"/>
    <w:rsid w:val="007A387D"/>
    <w:rsid w:val="007A3A0F"/>
    <w:rsid w:val="007A3FD2"/>
    <w:rsid w:val="007A5208"/>
    <w:rsid w:val="007A5243"/>
    <w:rsid w:val="007A5748"/>
    <w:rsid w:val="007A5CCB"/>
    <w:rsid w:val="007A718E"/>
    <w:rsid w:val="007A7AD5"/>
    <w:rsid w:val="007B005F"/>
    <w:rsid w:val="007B096B"/>
    <w:rsid w:val="007B0B60"/>
    <w:rsid w:val="007B16E5"/>
    <w:rsid w:val="007B1E44"/>
    <w:rsid w:val="007B2242"/>
    <w:rsid w:val="007B2ABE"/>
    <w:rsid w:val="007B3B27"/>
    <w:rsid w:val="007B3DC8"/>
    <w:rsid w:val="007B40B5"/>
    <w:rsid w:val="007B423A"/>
    <w:rsid w:val="007B4FC4"/>
    <w:rsid w:val="007B5783"/>
    <w:rsid w:val="007B786F"/>
    <w:rsid w:val="007B7A89"/>
    <w:rsid w:val="007C05E6"/>
    <w:rsid w:val="007C0A97"/>
    <w:rsid w:val="007C0E1C"/>
    <w:rsid w:val="007C100C"/>
    <w:rsid w:val="007C1666"/>
    <w:rsid w:val="007C1F4E"/>
    <w:rsid w:val="007C21F1"/>
    <w:rsid w:val="007C2536"/>
    <w:rsid w:val="007C36B6"/>
    <w:rsid w:val="007C4EF7"/>
    <w:rsid w:val="007C5B74"/>
    <w:rsid w:val="007C5C79"/>
    <w:rsid w:val="007C5CA6"/>
    <w:rsid w:val="007C63AD"/>
    <w:rsid w:val="007C67AC"/>
    <w:rsid w:val="007C6E5E"/>
    <w:rsid w:val="007C7502"/>
    <w:rsid w:val="007C75FE"/>
    <w:rsid w:val="007D007F"/>
    <w:rsid w:val="007D022A"/>
    <w:rsid w:val="007D0585"/>
    <w:rsid w:val="007D0F68"/>
    <w:rsid w:val="007D2B58"/>
    <w:rsid w:val="007D4072"/>
    <w:rsid w:val="007D422D"/>
    <w:rsid w:val="007D4B30"/>
    <w:rsid w:val="007D4C8F"/>
    <w:rsid w:val="007E059A"/>
    <w:rsid w:val="007E0D05"/>
    <w:rsid w:val="007E191B"/>
    <w:rsid w:val="007E1E2A"/>
    <w:rsid w:val="007E238D"/>
    <w:rsid w:val="007E2C7A"/>
    <w:rsid w:val="007E3C53"/>
    <w:rsid w:val="007E499C"/>
    <w:rsid w:val="007E5671"/>
    <w:rsid w:val="007E596E"/>
    <w:rsid w:val="007E5F55"/>
    <w:rsid w:val="007E6011"/>
    <w:rsid w:val="007E61FC"/>
    <w:rsid w:val="007E6497"/>
    <w:rsid w:val="007E683F"/>
    <w:rsid w:val="007E6ECE"/>
    <w:rsid w:val="007E75B9"/>
    <w:rsid w:val="007E7A43"/>
    <w:rsid w:val="007E7CF4"/>
    <w:rsid w:val="007E7CFD"/>
    <w:rsid w:val="007E7EBB"/>
    <w:rsid w:val="007F0908"/>
    <w:rsid w:val="007F0FEF"/>
    <w:rsid w:val="007F2402"/>
    <w:rsid w:val="007F2AD7"/>
    <w:rsid w:val="007F2BCC"/>
    <w:rsid w:val="007F2D68"/>
    <w:rsid w:val="007F33BF"/>
    <w:rsid w:val="007F38B8"/>
    <w:rsid w:val="007F43C8"/>
    <w:rsid w:val="007F4A86"/>
    <w:rsid w:val="007F4CC9"/>
    <w:rsid w:val="007F508D"/>
    <w:rsid w:val="007F5B70"/>
    <w:rsid w:val="007F5E07"/>
    <w:rsid w:val="007F693C"/>
    <w:rsid w:val="007F6952"/>
    <w:rsid w:val="007F78B0"/>
    <w:rsid w:val="008004A0"/>
    <w:rsid w:val="00801752"/>
    <w:rsid w:val="0080197A"/>
    <w:rsid w:val="0080198C"/>
    <w:rsid w:val="00801AC6"/>
    <w:rsid w:val="00802A54"/>
    <w:rsid w:val="00803CE7"/>
    <w:rsid w:val="00803D79"/>
    <w:rsid w:val="0080457D"/>
    <w:rsid w:val="008046B0"/>
    <w:rsid w:val="008050FB"/>
    <w:rsid w:val="0080545D"/>
    <w:rsid w:val="00805502"/>
    <w:rsid w:val="00806806"/>
    <w:rsid w:val="008069FC"/>
    <w:rsid w:val="00806A99"/>
    <w:rsid w:val="008106F4"/>
    <w:rsid w:val="0081071D"/>
    <w:rsid w:val="008109EB"/>
    <w:rsid w:val="00810A4E"/>
    <w:rsid w:val="00810F69"/>
    <w:rsid w:val="00811782"/>
    <w:rsid w:val="008119A9"/>
    <w:rsid w:val="00811D50"/>
    <w:rsid w:val="008126D7"/>
    <w:rsid w:val="008131BD"/>
    <w:rsid w:val="00814409"/>
    <w:rsid w:val="0081465B"/>
    <w:rsid w:val="00814B55"/>
    <w:rsid w:val="00814B60"/>
    <w:rsid w:val="008154F0"/>
    <w:rsid w:val="008157AE"/>
    <w:rsid w:val="00815CA3"/>
    <w:rsid w:val="00815E41"/>
    <w:rsid w:val="008160F8"/>
    <w:rsid w:val="00816CB4"/>
    <w:rsid w:val="00816FB0"/>
    <w:rsid w:val="00817D36"/>
    <w:rsid w:val="0082094F"/>
    <w:rsid w:val="00820CF0"/>
    <w:rsid w:val="00820E21"/>
    <w:rsid w:val="008210DA"/>
    <w:rsid w:val="0082118F"/>
    <w:rsid w:val="00821652"/>
    <w:rsid w:val="00821AD3"/>
    <w:rsid w:val="00821B6A"/>
    <w:rsid w:val="00821F19"/>
    <w:rsid w:val="00823818"/>
    <w:rsid w:val="00823979"/>
    <w:rsid w:val="00823A60"/>
    <w:rsid w:val="00823AE1"/>
    <w:rsid w:val="00823FD2"/>
    <w:rsid w:val="00824547"/>
    <w:rsid w:val="00824A94"/>
    <w:rsid w:val="00826C40"/>
    <w:rsid w:val="00827E2E"/>
    <w:rsid w:val="008324A3"/>
    <w:rsid w:val="00833277"/>
    <w:rsid w:val="00833B89"/>
    <w:rsid w:val="00833E04"/>
    <w:rsid w:val="008354DF"/>
    <w:rsid w:val="0083645C"/>
    <w:rsid w:val="00837655"/>
    <w:rsid w:val="008402B2"/>
    <w:rsid w:val="008412B0"/>
    <w:rsid w:val="0084136A"/>
    <w:rsid w:val="00842C8F"/>
    <w:rsid w:val="00842E41"/>
    <w:rsid w:val="00842F95"/>
    <w:rsid w:val="0084348E"/>
    <w:rsid w:val="008445F7"/>
    <w:rsid w:val="00844E5C"/>
    <w:rsid w:val="00845017"/>
    <w:rsid w:val="008455AA"/>
    <w:rsid w:val="0084667C"/>
    <w:rsid w:val="00846DB2"/>
    <w:rsid w:val="00847110"/>
    <w:rsid w:val="00847218"/>
    <w:rsid w:val="00850579"/>
    <w:rsid w:val="00851CC1"/>
    <w:rsid w:val="00852408"/>
    <w:rsid w:val="00855C49"/>
    <w:rsid w:val="00856657"/>
    <w:rsid w:val="008568FE"/>
    <w:rsid w:val="00856B6F"/>
    <w:rsid w:val="00857012"/>
    <w:rsid w:val="00857158"/>
    <w:rsid w:val="00857597"/>
    <w:rsid w:val="00860344"/>
    <w:rsid w:val="00860BEB"/>
    <w:rsid w:val="00860CEB"/>
    <w:rsid w:val="00860EA0"/>
    <w:rsid w:val="0086155E"/>
    <w:rsid w:val="00861A26"/>
    <w:rsid w:val="00861CB2"/>
    <w:rsid w:val="0086214B"/>
    <w:rsid w:val="00863B61"/>
    <w:rsid w:val="00863C5B"/>
    <w:rsid w:val="00863DFE"/>
    <w:rsid w:val="00864462"/>
    <w:rsid w:val="0086453C"/>
    <w:rsid w:val="008653B4"/>
    <w:rsid w:val="00865C77"/>
    <w:rsid w:val="00866897"/>
    <w:rsid w:val="00866905"/>
    <w:rsid w:val="00867231"/>
    <w:rsid w:val="00867B1F"/>
    <w:rsid w:val="00867B89"/>
    <w:rsid w:val="00870035"/>
    <w:rsid w:val="00870083"/>
    <w:rsid w:val="00870BDE"/>
    <w:rsid w:val="00870CF6"/>
    <w:rsid w:val="0087187F"/>
    <w:rsid w:val="00871E2E"/>
    <w:rsid w:val="00872482"/>
    <w:rsid w:val="00872888"/>
    <w:rsid w:val="00872BDC"/>
    <w:rsid w:val="008737AA"/>
    <w:rsid w:val="008745BF"/>
    <w:rsid w:val="0087529B"/>
    <w:rsid w:val="008755F7"/>
    <w:rsid w:val="008757EB"/>
    <w:rsid w:val="0087684E"/>
    <w:rsid w:val="00876877"/>
    <w:rsid w:val="00876928"/>
    <w:rsid w:val="008774CB"/>
    <w:rsid w:val="00880565"/>
    <w:rsid w:val="00880BA5"/>
    <w:rsid w:val="00880E92"/>
    <w:rsid w:val="0088219E"/>
    <w:rsid w:val="00882476"/>
    <w:rsid w:val="008825D0"/>
    <w:rsid w:val="00883179"/>
    <w:rsid w:val="0088340F"/>
    <w:rsid w:val="00883E13"/>
    <w:rsid w:val="00884024"/>
    <w:rsid w:val="00884375"/>
    <w:rsid w:val="00884B76"/>
    <w:rsid w:val="00884CF7"/>
    <w:rsid w:val="00884FDA"/>
    <w:rsid w:val="008852E1"/>
    <w:rsid w:val="0088616D"/>
    <w:rsid w:val="0088652B"/>
    <w:rsid w:val="008872A1"/>
    <w:rsid w:val="00887D91"/>
    <w:rsid w:val="0089059A"/>
    <w:rsid w:val="00890D9E"/>
    <w:rsid w:val="00893678"/>
    <w:rsid w:val="00893C31"/>
    <w:rsid w:val="008944A5"/>
    <w:rsid w:val="00894CF4"/>
    <w:rsid w:val="00894E8B"/>
    <w:rsid w:val="00895074"/>
    <w:rsid w:val="00895828"/>
    <w:rsid w:val="008959BE"/>
    <w:rsid w:val="00895FE9"/>
    <w:rsid w:val="00896159"/>
    <w:rsid w:val="008A04D6"/>
    <w:rsid w:val="008A0517"/>
    <w:rsid w:val="008A09F5"/>
    <w:rsid w:val="008A1466"/>
    <w:rsid w:val="008A16EA"/>
    <w:rsid w:val="008A2EC7"/>
    <w:rsid w:val="008A3450"/>
    <w:rsid w:val="008A41C2"/>
    <w:rsid w:val="008A4FA1"/>
    <w:rsid w:val="008A6968"/>
    <w:rsid w:val="008A774B"/>
    <w:rsid w:val="008A7870"/>
    <w:rsid w:val="008B1B29"/>
    <w:rsid w:val="008B1CF2"/>
    <w:rsid w:val="008B2965"/>
    <w:rsid w:val="008B2B54"/>
    <w:rsid w:val="008B3A3C"/>
    <w:rsid w:val="008B3A7D"/>
    <w:rsid w:val="008B4211"/>
    <w:rsid w:val="008B4692"/>
    <w:rsid w:val="008B509C"/>
    <w:rsid w:val="008B5219"/>
    <w:rsid w:val="008B540D"/>
    <w:rsid w:val="008B54A6"/>
    <w:rsid w:val="008B5766"/>
    <w:rsid w:val="008B5E6B"/>
    <w:rsid w:val="008B6551"/>
    <w:rsid w:val="008C0C29"/>
    <w:rsid w:val="008C12D5"/>
    <w:rsid w:val="008C2CD6"/>
    <w:rsid w:val="008C3679"/>
    <w:rsid w:val="008C3FA7"/>
    <w:rsid w:val="008C43BD"/>
    <w:rsid w:val="008C51A9"/>
    <w:rsid w:val="008C52AD"/>
    <w:rsid w:val="008C6AC0"/>
    <w:rsid w:val="008C6CC4"/>
    <w:rsid w:val="008D0ECC"/>
    <w:rsid w:val="008D1DB0"/>
    <w:rsid w:val="008D3677"/>
    <w:rsid w:val="008D3B53"/>
    <w:rsid w:val="008D3BDF"/>
    <w:rsid w:val="008D4968"/>
    <w:rsid w:val="008D4E0F"/>
    <w:rsid w:val="008D4EF9"/>
    <w:rsid w:val="008D595F"/>
    <w:rsid w:val="008D5D66"/>
    <w:rsid w:val="008D633F"/>
    <w:rsid w:val="008D63D2"/>
    <w:rsid w:val="008D63F6"/>
    <w:rsid w:val="008D65B6"/>
    <w:rsid w:val="008D6F57"/>
    <w:rsid w:val="008D7F9B"/>
    <w:rsid w:val="008E2C6F"/>
    <w:rsid w:val="008E3B1C"/>
    <w:rsid w:val="008E517A"/>
    <w:rsid w:val="008E5AC1"/>
    <w:rsid w:val="008E5B17"/>
    <w:rsid w:val="008E6B1F"/>
    <w:rsid w:val="008F18E1"/>
    <w:rsid w:val="008F1E81"/>
    <w:rsid w:val="008F202A"/>
    <w:rsid w:val="008F224E"/>
    <w:rsid w:val="008F2D88"/>
    <w:rsid w:val="008F3365"/>
    <w:rsid w:val="008F3608"/>
    <w:rsid w:val="008F4088"/>
    <w:rsid w:val="008F4362"/>
    <w:rsid w:val="008F446B"/>
    <w:rsid w:val="008F4542"/>
    <w:rsid w:val="008F4BD7"/>
    <w:rsid w:val="008F520C"/>
    <w:rsid w:val="008F5FF1"/>
    <w:rsid w:val="008F6135"/>
    <w:rsid w:val="008F636B"/>
    <w:rsid w:val="008F664B"/>
    <w:rsid w:val="008F68BA"/>
    <w:rsid w:val="008F6DD6"/>
    <w:rsid w:val="008F7261"/>
    <w:rsid w:val="008F7934"/>
    <w:rsid w:val="008F7BBD"/>
    <w:rsid w:val="00900CEE"/>
    <w:rsid w:val="00900CFC"/>
    <w:rsid w:val="00902D1D"/>
    <w:rsid w:val="00902E24"/>
    <w:rsid w:val="00904960"/>
    <w:rsid w:val="009049A9"/>
    <w:rsid w:val="00904B2C"/>
    <w:rsid w:val="00905100"/>
    <w:rsid w:val="0090526F"/>
    <w:rsid w:val="00905B73"/>
    <w:rsid w:val="00905C11"/>
    <w:rsid w:val="00906143"/>
    <w:rsid w:val="0090624A"/>
    <w:rsid w:val="00906DD8"/>
    <w:rsid w:val="00907F53"/>
    <w:rsid w:val="00910548"/>
    <w:rsid w:val="0091060F"/>
    <w:rsid w:val="00910F83"/>
    <w:rsid w:val="00912771"/>
    <w:rsid w:val="00912BD3"/>
    <w:rsid w:val="00913388"/>
    <w:rsid w:val="0091424C"/>
    <w:rsid w:val="009143C8"/>
    <w:rsid w:val="00914E88"/>
    <w:rsid w:val="00916198"/>
    <w:rsid w:val="0091656A"/>
    <w:rsid w:val="009169C8"/>
    <w:rsid w:val="009172B4"/>
    <w:rsid w:val="009174AB"/>
    <w:rsid w:val="009175C6"/>
    <w:rsid w:val="009216C0"/>
    <w:rsid w:val="009216C8"/>
    <w:rsid w:val="00922611"/>
    <w:rsid w:val="00922CD5"/>
    <w:rsid w:val="00922F98"/>
    <w:rsid w:val="009237BD"/>
    <w:rsid w:val="009238AD"/>
    <w:rsid w:val="00923A08"/>
    <w:rsid w:val="00925160"/>
    <w:rsid w:val="009256FE"/>
    <w:rsid w:val="00925AC4"/>
    <w:rsid w:val="00925EF6"/>
    <w:rsid w:val="009267CC"/>
    <w:rsid w:val="00926AA0"/>
    <w:rsid w:val="00927029"/>
    <w:rsid w:val="009270DB"/>
    <w:rsid w:val="00927913"/>
    <w:rsid w:val="00927A34"/>
    <w:rsid w:val="0093022D"/>
    <w:rsid w:val="009306A4"/>
    <w:rsid w:val="00931230"/>
    <w:rsid w:val="00931661"/>
    <w:rsid w:val="00931843"/>
    <w:rsid w:val="00931930"/>
    <w:rsid w:val="00931E3B"/>
    <w:rsid w:val="0093266C"/>
    <w:rsid w:val="0093296A"/>
    <w:rsid w:val="00932C40"/>
    <w:rsid w:val="009335C3"/>
    <w:rsid w:val="00933DB1"/>
    <w:rsid w:val="00934742"/>
    <w:rsid w:val="0093583D"/>
    <w:rsid w:val="0093631B"/>
    <w:rsid w:val="00937557"/>
    <w:rsid w:val="00940207"/>
    <w:rsid w:val="009404F3"/>
    <w:rsid w:val="009408A5"/>
    <w:rsid w:val="009409B7"/>
    <w:rsid w:val="00940E06"/>
    <w:rsid w:val="0094127D"/>
    <w:rsid w:val="00941B14"/>
    <w:rsid w:val="00942027"/>
    <w:rsid w:val="00942B05"/>
    <w:rsid w:val="00943055"/>
    <w:rsid w:val="0094330A"/>
    <w:rsid w:val="009433F7"/>
    <w:rsid w:val="00943AB4"/>
    <w:rsid w:val="00943DBC"/>
    <w:rsid w:val="00945DA9"/>
    <w:rsid w:val="0094633B"/>
    <w:rsid w:val="00947D91"/>
    <w:rsid w:val="009503F1"/>
    <w:rsid w:val="009536DE"/>
    <w:rsid w:val="00953C80"/>
    <w:rsid w:val="009543F4"/>
    <w:rsid w:val="0095442C"/>
    <w:rsid w:val="00954B23"/>
    <w:rsid w:val="00954C3F"/>
    <w:rsid w:val="00954D29"/>
    <w:rsid w:val="009551F7"/>
    <w:rsid w:val="00956796"/>
    <w:rsid w:val="009574FA"/>
    <w:rsid w:val="0096056B"/>
    <w:rsid w:val="00960A33"/>
    <w:rsid w:val="00960CF7"/>
    <w:rsid w:val="0096179B"/>
    <w:rsid w:val="00961962"/>
    <w:rsid w:val="009619B1"/>
    <w:rsid w:val="0096217C"/>
    <w:rsid w:val="00962822"/>
    <w:rsid w:val="00962E6C"/>
    <w:rsid w:val="00963324"/>
    <w:rsid w:val="0096418A"/>
    <w:rsid w:val="00964381"/>
    <w:rsid w:val="0096441B"/>
    <w:rsid w:val="00964F73"/>
    <w:rsid w:val="009657CC"/>
    <w:rsid w:val="00965FA9"/>
    <w:rsid w:val="00966E02"/>
    <w:rsid w:val="00967317"/>
    <w:rsid w:val="00967DEE"/>
    <w:rsid w:val="009702E4"/>
    <w:rsid w:val="009709EB"/>
    <w:rsid w:val="00970ED7"/>
    <w:rsid w:val="009715B1"/>
    <w:rsid w:val="00971B10"/>
    <w:rsid w:val="0097288C"/>
    <w:rsid w:val="0097322E"/>
    <w:rsid w:val="0097478F"/>
    <w:rsid w:val="00974C81"/>
    <w:rsid w:val="00974D66"/>
    <w:rsid w:val="00974F6C"/>
    <w:rsid w:val="00975753"/>
    <w:rsid w:val="00975C59"/>
    <w:rsid w:val="0097621C"/>
    <w:rsid w:val="00977323"/>
    <w:rsid w:val="009777CB"/>
    <w:rsid w:val="00977B5A"/>
    <w:rsid w:val="00977CB0"/>
    <w:rsid w:val="00980066"/>
    <w:rsid w:val="00980333"/>
    <w:rsid w:val="00980A04"/>
    <w:rsid w:val="00980C42"/>
    <w:rsid w:val="00981542"/>
    <w:rsid w:val="0098398C"/>
    <w:rsid w:val="00984F55"/>
    <w:rsid w:val="00985359"/>
    <w:rsid w:val="0098684C"/>
    <w:rsid w:val="00987A96"/>
    <w:rsid w:val="009901F0"/>
    <w:rsid w:val="0099084E"/>
    <w:rsid w:val="00992770"/>
    <w:rsid w:val="00992967"/>
    <w:rsid w:val="00992FBE"/>
    <w:rsid w:val="00993562"/>
    <w:rsid w:val="00993D00"/>
    <w:rsid w:val="00994282"/>
    <w:rsid w:val="009946C2"/>
    <w:rsid w:val="0099490A"/>
    <w:rsid w:val="0099501C"/>
    <w:rsid w:val="009953A4"/>
    <w:rsid w:val="00995DAC"/>
    <w:rsid w:val="00996512"/>
    <w:rsid w:val="00996C73"/>
    <w:rsid w:val="009975E0"/>
    <w:rsid w:val="0099797F"/>
    <w:rsid w:val="009A0131"/>
    <w:rsid w:val="009A03BE"/>
    <w:rsid w:val="009A2B44"/>
    <w:rsid w:val="009A3853"/>
    <w:rsid w:val="009A4A3D"/>
    <w:rsid w:val="009A5559"/>
    <w:rsid w:val="009A68D7"/>
    <w:rsid w:val="009A6C74"/>
    <w:rsid w:val="009A75CB"/>
    <w:rsid w:val="009A7613"/>
    <w:rsid w:val="009A79E7"/>
    <w:rsid w:val="009B11A2"/>
    <w:rsid w:val="009B17DC"/>
    <w:rsid w:val="009B2397"/>
    <w:rsid w:val="009B3256"/>
    <w:rsid w:val="009B33CB"/>
    <w:rsid w:val="009B34E2"/>
    <w:rsid w:val="009B3C10"/>
    <w:rsid w:val="009B428A"/>
    <w:rsid w:val="009B462A"/>
    <w:rsid w:val="009B4FB1"/>
    <w:rsid w:val="009B576F"/>
    <w:rsid w:val="009B5776"/>
    <w:rsid w:val="009B6889"/>
    <w:rsid w:val="009B699E"/>
    <w:rsid w:val="009C1D12"/>
    <w:rsid w:val="009C2835"/>
    <w:rsid w:val="009C2848"/>
    <w:rsid w:val="009C2B0B"/>
    <w:rsid w:val="009C3FB4"/>
    <w:rsid w:val="009C4727"/>
    <w:rsid w:val="009C47F0"/>
    <w:rsid w:val="009C508E"/>
    <w:rsid w:val="009C5826"/>
    <w:rsid w:val="009C5C63"/>
    <w:rsid w:val="009C6445"/>
    <w:rsid w:val="009C65A4"/>
    <w:rsid w:val="009C6A5C"/>
    <w:rsid w:val="009C753C"/>
    <w:rsid w:val="009C76BC"/>
    <w:rsid w:val="009D06B5"/>
    <w:rsid w:val="009D1C03"/>
    <w:rsid w:val="009D434C"/>
    <w:rsid w:val="009D4475"/>
    <w:rsid w:val="009D44A6"/>
    <w:rsid w:val="009D48CD"/>
    <w:rsid w:val="009D4B6F"/>
    <w:rsid w:val="009D4BEB"/>
    <w:rsid w:val="009D5094"/>
    <w:rsid w:val="009D55C2"/>
    <w:rsid w:val="009D5685"/>
    <w:rsid w:val="009D594C"/>
    <w:rsid w:val="009D5B95"/>
    <w:rsid w:val="009D5D10"/>
    <w:rsid w:val="009D62BF"/>
    <w:rsid w:val="009D641E"/>
    <w:rsid w:val="009D6F11"/>
    <w:rsid w:val="009D7ACE"/>
    <w:rsid w:val="009E037B"/>
    <w:rsid w:val="009E05B4"/>
    <w:rsid w:val="009E1895"/>
    <w:rsid w:val="009E242B"/>
    <w:rsid w:val="009E2781"/>
    <w:rsid w:val="009E2D15"/>
    <w:rsid w:val="009E4185"/>
    <w:rsid w:val="009E4A52"/>
    <w:rsid w:val="009E4E87"/>
    <w:rsid w:val="009E533D"/>
    <w:rsid w:val="009E73EE"/>
    <w:rsid w:val="009E781F"/>
    <w:rsid w:val="009E7B49"/>
    <w:rsid w:val="009F03E4"/>
    <w:rsid w:val="009F0692"/>
    <w:rsid w:val="009F0798"/>
    <w:rsid w:val="009F0A8B"/>
    <w:rsid w:val="009F13FB"/>
    <w:rsid w:val="009F25EC"/>
    <w:rsid w:val="009F273F"/>
    <w:rsid w:val="009F34B6"/>
    <w:rsid w:val="009F362C"/>
    <w:rsid w:val="009F3A29"/>
    <w:rsid w:val="009F3ACD"/>
    <w:rsid w:val="009F440C"/>
    <w:rsid w:val="009F4A67"/>
    <w:rsid w:val="009F4B08"/>
    <w:rsid w:val="009F5089"/>
    <w:rsid w:val="009F573C"/>
    <w:rsid w:val="009F5D7A"/>
    <w:rsid w:val="009F7446"/>
    <w:rsid w:val="009F7829"/>
    <w:rsid w:val="009F7882"/>
    <w:rsid w:val="00A018A0"/>
    <w:rsid w:val="00A020A0"/>
    <w:rsid w:val="00A022F3"/>
    <w:rsid w:val="00A02A40"/>
    <w:rsid w:val="00A02D5E"/>
    <w:rsid w:val="00A0366A"/>
    <w:rsid w:val="00A03915"/>
    <w:rsid w:val="00A042E3"/>
    <w:rsid w:val="00A051F0"/>
    <w:rsid w:val="00A0537D"/>
    <w:rsid w:val="00A056BF"/>
    <w:rsid w:val="00A056D1"/>
    <w:rsid w:val="00A066B5"/>
    <w:rsid w:val="00A06C67"/>
    <w:rsid w:val="00A06D95"/>
    <w:rsid w:val="00A07A54"/>
    <w:rsid w:val="00A07A76"/>
    <w:rsid w:val="00A102F7"/>
    <w:rsid w:val="00A1070E"/>
    <w:rsid w:val="00A1100C"/>
    <w:rsid w:val="00A1103B"/>
    <w:rsid w:val="00A1132B"/>
    <w:rsid w:val="00A11917"/>
    <w:rsid w:val="00A11F4B"/>
    <w:rsid w:val="00A1226B"/>
    <w:rsid w:val="00A125E8"/>
    <w:rsid w:val="00A126EE"/>
    <w:rsid w:val="00A1277C"/>
    <w:rsid w:val="00A12A48"/>
    <w:rsid w:val="00A13240"/>
    <w:rsid w:val="00A13FB8"/>
    <w:rsid w:val="00A14B5D"/>
    <w:rsid w:val="00A14D23"/>
    <w:rsid w:val="00A14E4C"/>
    <w:rsid w:val="00A15209"/>
    <w:rsid w:val="00A16275"/>
    <w:rsid w:val="00A1680D"/>
    <w:rsid w:val="00A210AC"/>
    <w:rsid w:val="00A21311"/>
    <w:rsid w:val="00A22641"/>
    <w:rsid w:val="00A227EB"/>
    <w:rsid w:val="00A22F96"/>
    <w:rsid w:val="00A2365F"/>
    <w:rsid w:val="00A23898"/>
    <w:rsid w:val="00A252DD"/>
    <w:rsid w:val="00A25590"/>
    <w:rsid w:val="00A2599D"/>
    <w:rsid w:val="00A25B08"/>
    <w:rsid w:val="00A25DD0"/>
    <w:rsid w:val="00A26FB0"/>
    <w:rsid w:val="00A26FEE"/>
    <w:rsid w:val="00A272DD"/>
    <w:rsid w:val="00A27A2C"/>
    <w:rsid w:val="00A30923"/>
    <w:rsid w:val="00A30D18"/>
    <w:rsid w:val="00A31430"/>
    <w:rsid w:val="00A317CF"/>
    <w:rsid w:val="00A317FE"/>
    <w:rsid w:val="00A318FA"/>
    <w:rsid w:val="00A31934"/>
    <w:rsid w:val="00A31B0E"/>
    <w:rsid w:val="00A329A4"/>
    <w:rsid w:val="00A32CDB"/>
    <w:rsid w:val="00A33228"/>
    <w:rsid w:val="00A338EC"/>
    <w:rsid w:val="00A3408E"/>
    <w:rsid w:val="00A342D1"/>
    <w:rsid w:val="00A34D7B"/>
    <w:rsid w:val="00A34F57"/>
    <w:rsid w:val="00A3675E"/>
    <w:rsid w:val="00A404EE"/>
    <w:rsid w:val="00A406AE"/>
    <w:rsid w:val="00A40E3F"/>
    <w:rsid w:val="00A40F4F"/>
    <w:rsid w:val="00A41083"/>
    <w:rsid w:val="00A413D9"/>
    <w:rsid w:val="00A41D05"/>
    <w:rsid w:val="00A43C15"/>
    <w:rsid w:val="00A43D50"/>
    <w:rsid w:val="00A43F88"/>
    <w:rsid w:val="00A443B4"/>
    <w:rsid w:val="00A444CA"/>
    <w:rsid w:val="00A444EA"/>
    <w:rsid w:val="00A44B85"/>
    <w:rsid w:val="00A45AF0"/>
    <w:rsid w:val="00A45BF5"/>
    <w:rsid w:val="00A45DD9"/>
    <w:rsid w:val="00A45F70"/>
    <w:rsid w:val="00A463C0"/>
    <w:rsid w:val="00A46D4C"/>
    <w:rsid w:val="00A4701E"/>
    <w:rsid w:val="00A509CE"/>
    <w:rsid w:val="00A514E0"/>
    <w:rsid w:val="00A5473A"/>
    <w:rsid w:val="00A55132"/>
    <w:rsid w:val="00A56599"/>
    <w:rsid w:val="00A5722A"/>
    <w:rsid w:val="00A5771A"/>
    <w:rsid w:val="00A601D7"/>
    <w:rsid w:val="00A604C6"/>
    <w:rsid w:val="00A60E20"/>
    <w:rsid w:val="00A62E3F"/>
    <w:rsid w:val="00A64005"/>
    <w:rsid w:val="00A64362"/>
    <w:rsid w:val="00A64AC0"/>
    <w:rsid w:val="00A65238"/>
    <w:rsid w:val="00A71759"/>
    <w:rsid w:val="00A7189B"/>
    <w:rsid w:val="00A718D5"/>
    <w:rsid w:val="00A719B9"/>
    <w:rsid w:val="00A725F6"/>
    <w:rsid w:val="00A72AC6"/>
    <w:rsid w:val="00A72B30"/>
    <w:rsid w:val="00A72D0A"/>
    <w:rsid w:val="00A73029"/>
    <w:rsid w:val="00A760C6"/>
    <w:rsid w:val="00A76632"/>
    <w:rsid w:val="00A76C97"/>
    <w:rsid w:val="00A77F0E"/>
    <w:rsid w:val="00A805D2"/>
    <w:rsid w:val="00A80B7C"/>
    <w:rsid w:val="00A80FB3"/>
    <w:rsid w:val="00A8164B"/>
    <w:rsid w:val="00A819D5"/>
    <w:rsid w:val="00A82647"/>
    <w:rsid w:val="00A83A55"/>
    <w:rsid w:val="00A841DF"/>
    <w:rsid w:val="00A84B90"/>
    <w:rsid w:val="00A84F29"/>
    <w:rsid w:val="00A85341"/>
    <w:rsid w:val="00A85E81"/>
    <w:rsid w:val="00A863EF"/>
    <w:rsid w:val="00A86DC6"/>
    <w:rsid w:val="00A87BF2"/>
    <w:rsid w:val="00A87C1C"/>
    <w:rsid w:val="00A90134"/>
    <w:rsid w:val="00A9020C"/>
    <w:rsid w:val="00A9089B"/>
    <w:rsid w:val="00A9096A"/>
    <w:rsid w:val="00A90FD6"/>
    <w:rsid w:val="00A911B6"/>
    <w:rsid w:val="00A9205D"/>
    <w:rsid w:val="00A926FB"/>
    <w:rsid w:val="00A92BA0"/>
    <w:rsid w:val="00A92C8B"/>
    <w:rsid w:val="00A9333B"/>
    <w:rsid w:val="00A9347A"/>
    <w:rsid w:val="00A94034"/>
    <w:rsid w:val="00A94148"/>
    <w:rsid w:val="00A94C24"/>
    <w:rsid w:val="00A94D22"/>
    <w:rsid w:val="00A9670F"/>
    <w:rsid w:val="00A96AB8"/>
    <w:rsid w:val="00A96E3A"/>
    <w:rsid w:val="00A96E92"/>
    <w:rsid w:val="00A976BB"/>
    <w:rsid w:val="00A9781A"/>
    <w:rsid w:val="00AA025E"/>
    <w:rsid w:val="00AA1206"/>
    <w:rsid w:val="00AA13D7"/>
    <w:rsid w:val="00AA13F2"/>
    <w:rsid w:val="00AA166E"/>
    <w:rsid w:val="00AA2344"/>
    <w:rsid w:val="00AA2592"/>
    <w:rsid w:val="00AA2B9F"/>
    <w:rsid w:val="00AA34B5"/>
    <w:rsid w:val="00AA35C0"/>
    <w:rsid w:val="00AA35D7"/>
    <w:rsid w:val="00AA3F25"/>
    <w:rsid w:val="00AA6177"/>
    <w:rsid w:val="00AA624D"/>
    <w:rsid w:val="00AA66F3"/>
    <w:rsid w:val="00AA67E2"/>
    <w:rsid w:val="00AA788A"/>
    <w:rsid w:val="00AB0537"/>
    <w:rsid w:val="00AB09C5"/>
    <w:rsid w:val="00AB1B81"/>
    <w:rsid w:val="00AB2109"/>
    <w:rsid w:val="00AB2332"/>
    <w:rsid w:val="00AB25BE"/>
    <w:rsid w:val="00AB3386"/>
    <w:rsid w:val="00AB354D"/>
    <w:rsid w:val="00AB41DF"/>
    <w:rsid w:val="00AB452E"/>
    <w:rsid w:val="00AB5163"/>
    <w:rsid w:val="00AB5DFE"/>
    <w:rsid w:val="00AC06A1"/>
    <w:rsid w:val="00AC0B21"/>
    <w:rsid w:val="00AC0D18"/>
    <w:rsid w:val="00AC1321"/>
    <w:rsid w:val="00AC2986"/>
    <w:rsid w:val="00AC2AFC"/>
    <w:rsid w:val="00AC34B0"/>
    <w:rsid w:val="00AC3DE4"/>
    <w:rsid w:val="00AC40D3"/>
    <w:rsid w:val="00AC4479"/>
    <w:rsid w:val="00AC4AD0"/>
    <w:rsid w:val="00AC4F6E"/>
    <w:rsid w:val="00AC54A6"/>
    <w:rsid w:val="00AC5D31"/>
    <w:rsid w:val="00AC5E4A"/>
    <w:rsid w:val="00AC6A74"/>
    <w:rsid w:val="00AC6AB6"/>
    <w:rsid w:val="00AC6B82"/>
    <w:rsid w:val="00AC6ECF"/>
    <w:rsid w:val="00AC7850"/>
    <w:rsid w:val="00AC799B"/>
    <w:rsid w:val="00AD0567"/>
    <w:rsid w:val="00AD07D3"/>
    <w:rsid w:val="00AD0DF8"/>
    <w:rsid w:val="00AD209B"/>
    <w:rsid w:val="00AD20C3"/>
    <w:rsid w:val="00AD3A54"/>
    <w:rsid w:val="00AD44A9"/>
    <w:rsid w:val="00AD5E03"/>
    <w:rsid w:val="00AD6486"/>
    <w:rsid w:val="00AD7F86"/>
    <w:rsid w:val="00AE0260"/>
    <w:rsid w:val="00AE1207"/>
    <w:rsid w:val="00AE1374"/>
    <w:rsid w:val="00AE15C7"/>
    <w:rsid w:val="00AE30F5"/>
    <w:rsid w:val="00AE35C8"/>
    <w:rsid w:val="00AE3929"/>
    <w:rsid w:val="00AE4115"/>
    <w:rsid w:val="00AE5845"/>
    <w:rsid w:val="00AE598C"/>
    <w:rsid w:val="00AE5D5D"/>
    <w:rsid w:val="00AE5DEA"/>
    <w:rsid w:val="00AE5F03"/>
    <w:rsid w:val="00AE6554"/>
    <w:rsid w:val="00AE6C9E"/>
    <w:rsid w:val="00AE6EFE"/>
    <w:rsid w:val="00AE7411"/>
    <w:rsid w:val="00AF0770"/>
    <w:rsid w:val="00AF0C40"/>
    <w:rsid w:val="00AF0F40"/>
    <w:rsid w:val="00AF0FE5"/>
    <w:rsid w:val="00AF1295"/>
    <w:rsid w:val="00AF1957"/>
    <w:rsid w:val="00AF1A13"/>
    <w:rsid w:val="00AF26B0"/>
    <w:rsid w:val="00AF2A2C"/>
    <w:rsid w:val="00AF35C4"/>
    <w:rsid w:val="00AF3662"/>
    <w:rsid w:val="00AF4F28"/>
    <w:rsid w:val="00AF50B1"/>
    <w:rsid w:val="00AF557D"/>
    <w:rsid w:val="00AF561D"/>
    <w:rsid w:val="00AF617F"/>
    <w:rsid w:val="00AF7183"/>
    <w:rsid w:val="00AF71DD"/>
    <w:rsid w:val="00AF7894"/>
    <w:rsid w:val="00AF7C9F"/>
    <w:rsid w:val="00B0044C"/>
    <w:rsid w:val="00B00570"/>
    <w:rsid w:val="00B006FE"/>
    <w:rsid w:val="00B00D9B"/>
    <w:rsid w:val="00B01E3A"/>
    <w:rsid w:val="00B0239C"/>
    <w:rsid w:val="00B02A37"/>
    <w:rsid w:val="00B03007"/>
    <w:rsid w:val="00B034DC"/>
    <w:rsid w:val="00B03E06"/>
    <w:rsid w:val="00B04125"/>
    <w:rsid w:val="00B0413B"/>
    <w:rsid w:val="00B044AD"/>
    <w:rsid w:val="00B04ECD"/>
    <w:rsid w:val="00B04FBE"/>
    <w:rsid w:val="00B06429"/>
    <w:rsid w:val="00B06C25"/>
    <w:rsid w:val="00B06DCB"/>
    <w:rsid w:val="00B0727E"/>
    <w:rsid w:val="00B077F1"/>
    <w:rsid w:val="00B10939"/>
    <w:rsid w:val="00B12A43"/>
    <w:rsid w:val="00B13A08"/>
    <w:rsid w:val="00B13F60"/>
    <w:rsid w:val="00B150EC"/>
    <w:rsid w:val="00B154CA"/>
    <w:rsid w:val="00B16159"/>
    <w:rsid w:val="00B166C8"/>
    <w:rsid w:val="00B16D7D"/>
    <w:rsid w:val="00B17B63"/>
    <w:rsid w:val="00B17CBF"/>
    <w:rsid w:val="00B2085C"/>
    <w:rsid w:val="00B21868"/>
    <w:rsid w:val="00B230CD"/>
    <w:rsid w:val="00B23112"/>
    <w:rsid w:val="00B232BE"/>
    <w:rsid w:val="00B234B0"/>
    <w:rsid w:val="00B238A3"/>
    <w:rsid w:val="00B23AA6"/>
    <w:rsid w:val="00B24E73"/>
    <w:rsid w:val="00B25B79"/>
    <w:rsid w:val="00B25C07"/>
    <w:rsid w:val="00B26439"/>
    <w:rsid w:val="00B2683A"/>
    <w:rsid w:val="00B26ED8"/>
    <w:rsid w:val="00B27892"/>
    <w:rsid w:val="00B30143"/>
    <w:rsid w:val="00B30CE4"/>
    <w:rsid w:val="00B30D81"/>
    <w:rsid w:val="00B31217"/>
    <w:rsid w:val="00B321BA"/>
    <w:rsid w:val="00B32C29"/>
    <w:rsid w:val="00B32F1F"/>
    <w:rsid w:val="00B33BD8"/>
    <w:rsid w:val="00B34600"/>
    <w:rsid w:val="00B34C73"/>
    <w:rsid w:val="00B34D3B"/>
    <w:rsid w:val="00B35F14"/>
    <w:rsid w:val="00B36FBF"/>
    <w:rsid w:val="00B37F0A"/>
    <w:rsid w:val="00B4159E"/>
    <w:rsid w:val="00B41645"/>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3D43"/>
    <w:rsid w:val="00B544BD"/>
    <w:rsid w:val="00B54965"/>
    <w:rsid w:val="00B54BBB"/>
    <w:rsid w:val="00B54D4A"/>
    <w:rsid w:val="00B551D1"/>
    <w:rsid w:val="00B552B2"/>
    <w:rsid w:val="00B569A2"/>
    <w:rsid w:val="00B56B5B"/>
    <w:rsid w:val="00B575FE"/>
    <w:rsid w:val="00B57AF4"/>
    <w:rsid w:val="00B57B17"/>
    <w:rsid w:val="00B57D52"/>
    <w:rsid w:val="00B63E29"/>
    <w:rsid w:val="00B63E89"/>
    <w:rsid w:val="00B66AB7"/>
    <w:rsid w:val="00B66DD2"/>
    <w:rsid w:val="00B673B2"/>
    <w:rsid w:val="00B67BC8"/>
    <w:rsid w:val="00B67DF6"/>
    <w:rsid w:val="00B70381"/>
    <w:rsid w:val="00B710E5"/>
    <w:rsid w:val="00B713FA"/>
    <w:rsid w:val="00B716D9"/>
    <w:rsid w:val="00B7208D"/>
    <w:rsid w:val="00B723B6"/>
    <w:rsid w:val="00B72703"/>
    <w:rsid w:val="00B73812"/>
    <w:rsid w:val="00B73D68"/>
    <w:rsid w:val="00B7530A"/>
    <w:rsid w:val="00B76152"/>
    <w:rsid w:val="00B762B0"/>
    <w:rsid w:val="00B772A6"/>
    <w:rsid w:val="00B77D7C"/>
    <w:rsid w:val="00B804EA"/>
    <w:rsid w:val="00B81B0C"/>
    <w:rsid w:val="00B81BCC"/>
    <w:rsid w:val="00B82B94"/>
    <w:rsid w:val="00B82EC4"/>
    <w:rsid w:val="00B8361B"/>
    <w:rsid w:val="00B83861"/>
    <w:rsid w:val="00B85534"/>
    <w:rsid w:val="00B855C6"/>
    <w:rsid w:val="00B85C16"/>
    <w:rsid w:val="00B85FB0"/>
    <w:rsid w:val="00B86931"/>
    <w:rsid w:val="00B86A0C"/>
    <w:rsid w:val="00B86D47"/>
    <w:rsid w:val="00B86F02"/>
    <w:rsid w:val="00B874EA"/>
    <w:rsid w:val="00B87AE3"/>
    <w:rsid w:val="00B87EE2"/>
    <w:rsid w:val="00B90492"/>
    <w:rsid w:val="00B909E0"/>
    <w:rsid w:val="00B9130C"/>
    <w:rsid w:val="00B91911"/>
    <w:rsid w:val="00B945D0"/>
    <w:rsid w:val="00B94AB3"/>
    <w:rsid w:val="00B94E08"/>
    <w:rsid w:val="00B9510A"/>
    <w:rsid w:val="00B95201"/>
    <w:rsid w:val="00B9582B"/>
    <w:rsid w:val="00B95DAB"/>
    <w:rsid w:val="00B96213"/>
    <w:rsid w:val="00B9645F"/>
    <w:rsid w:val="00B96FF5"/>
    <w:rsid w:val="00B97290"/>
    <w:rsid w:val="00B973C7"/>
    <w:rsid w:val="00B97526"/>
    <w:rsid w:val="00B97817"/>
    <w:rsid w:val="00B979C7"/>
    <w:rsid w:val="00B97C8E"/>
    <w:rsid w:val="00B97EC8"/>
    <w:rsid w:val="00BA05D9"/>
    <w:rsid w:val="00BA0D43"/>
    <w:rsid w:val="00BA18CB"/>
    <w:rsid w:val="00BA27A3"/>
    <w:rsid w:val="00BA2925"/>
    <w:rsid w:val="00BA32B3"/>
    <w:rsid w:val="00BA4A98"/>
    <w:rsid w:val="00BA63CE"/>
    <w:rsid w:val="00BA6502"/>
    <w:rsid w:val="00BA6899"/>
    <w:rsid w:val="00BA703F"/>
    <w:rsid w:val="00BA73F3"/>
    <w:rsid w:val="00BA7F50"/>
    <w:rsid w:val="00BB0165"/>
    <w:rsid w:val="00BB023A"/>
    <w:rsid w:val="00BB1814"/>
    <w:rsid w:val="00BB1CE1"/>
    <w:rsid w:val="00BB1F42"/>
    <w:rsid w:val="00BB2309"/>
    <w:rsid w:val="00BB2641"/>
    <w:rsid w:val="00BB2DF8"/>
    <w:rsid w:val="00BB46D7"/>
    <w:rsid w:val="00BB4BB4"/>
    <w:rsid w:val="00BB52E4"/>
    <w:rsid w:val="00BB729A"/>
    <w:rsid w:val="00BB788E"/>
    <w:rsid w:val="00BB7BF8"/>
    <w:rsid w:val="00BC0A17"/>
    <w:rsid w:val="00BC1260"/>
    <w:rsid w:val="00BC1273"/>
    <w:rsid w:val="00BC287D"/>
    <w:rsid w:val="00BC2D98"/>
    <w:rsid w:val="00BC488A"/>
    <w:rsid w:val="00BC5744"/>
    <w:rsid w:val="00BC5BD1"/>
    <w:rsid w:val="00BC6F82"/>
    <w:rsid w:val="00BC7985"/>
    <w:rsid w:val="00BC79DF"/>
    <w:rsid w:val="00BD0F78"/>
    <w:rsid w:val="00BD1130"/>
    <w:rsid w:val="00BD1D25"/>
    <w:rsid w:val="00BD22D2"/>
    <w:rsid w:val="00BD2FF5"/>
    <w:rsid w:val="00BD3AE5"/>
    <w:rsid w:val="00BD3AEC"/>
    <w:rsid w:val="00BD4990"/>
    <w:rsid w:val="00BD5F72"/>
    <w:rsid w:val="00BD7601"/>
    <w:rsid w:val="00BE02A9"/>
    <w:rsid w:val="00BE23F8"/>
    <w:rsid w:val="00BE26D9"/>
    <w:rsid w:val="00BE31FB"/>
    <w:rsid w:val="00BE3256"/>
    <w:rsid w:val="00BE33A2"/>
    <w:rsid w:val="00BE3609"/>
    <w:rsid w:val="00BE3632"/>
    <w:rsid w:val="00BE3B31"/>
    <w:rsid w:val="00BE501E"/>
    <w:rsid w:val="00BE5B32"/>
    <w:rsid w:val="00BE638F"/>
    <w:rsid w:val="00BE655D"/>
    <w:rsid w:val="00BE7459"/>
    <w:rsid w:val="00BE7E43"/>
    <w:rsid w:val="00BF04EB"/>
    <w:rsid w:val="00BF11FE"/>
    <w:rsid w:val="00BF1288"/>
    <w:rsid w:val="00BF1D8C"/>
    <w:rsid w:val="00BF22E5"/>
    <w:rsid w:val="00BF24A9"/>
    <w:rsid w:val="00BF28A7"/>
    <w:rsid w:val="00BF2E06"/>
    <w:rsid w:val="00BF2E61"/>
    <w:rsid w:val="00BF3252"/>
    <w:rsid w:val="00BF4590"/>
    <w:rsid w:val="00BF4611"/>
    <w:rsid w:val="00BF5622"/>
    <w:rsid w:val="00BF5FEA"/>
    <w:rsid w:val="00C02F97"/>
    <w:rsid w:val="00C031E3"/>
    <w:rsid w:val="00C03E1E"/>
    <w:rsid w:val="00C04025"/>
    <w:rsid w:val="00C04896"/>
    <w:rsid w:val="00C04C8B"/>
    <w:rsid w:val="00C0608C"/>
    <w:rsid w:val="00C10878"/>
    <w:rsid w:val="00C108AE"/>
    <w:rsid w:val="00C10E51"/>
    <w:rsid w:val="00C114F9"/>
    <w:rsid w:val="00C115A6"/>
    <w:rsid w:val="00C116CA"/>
    <w:rsid w:val="00C12041"/>
    <w:rsid w:val="00C12674"/>
    <w:rsid w:val="00C1369A"/>
    <w:rsid w:val="00C139D3"/>
    <w:rsid w:val="00C13EE6"/>
    <w:rsid w:val="00C14816"/>
    <w:rsid w:val="00C14A6C"/>
    <w:rsid w:val="00C14CAA"/>
    <w:rsid w:val="00C161FA"/>
    <w:rsid w:val="00C165D6"/>
    <w:rsid w:val="00C1723E"/>
    <w:rsid w:val="00C17733"/>
    <w:rsid w:val="00C17B67"/>
    <w:rsid w:val="00C204B3"/>
    <w:rsid w:val="00C20887"/>
    <w:rsid w:val="00C20E54"/>
    <w:rsid w:val="00C211DD"/>
    <w:rsid w:val="00C214A1"/>
    <w:rsid w:val="00C215D2"/>
    <w:rsid w:val="00C225A9"/>
    <w:rsid w:val="00C227FB"/>
    <w:rsid w:val="00C22817"/>
    <w:rsid w:val="00C23195"/>
    <w:rsid w:val="00C23199"/>
    <w:rsid w:val="00C232E2"/>
    <w:rsid w:val="00C233EC"/>
    <w:rsid w:val="00C23CA6"/>
    <w:rsid w:val="00C24314"/>
    <w:rsid w:val="00C243BB"/>
    <w:rsid w:val="00C24D56"/>
    <w:rsid w:val="00C2548A"/>
    <w:rsid w:val="00C258D0"/>
    <w:rsid w:val="00C25F68"/>
    <w:rsid w:val="00C26813"/>
    <w:rsid w:val="00C26A0D"/>
    <w:rsid w:val="00C26C6E"/>
    <w:rsid w:val="00C26D60"/>
    <w:rsid w:val="00C272F7"/>
    <w:rsid w:val="00C273A9"/>
    <w:rsid w:val="00C27967"/>
    <w:rsid w:val="00C301F9"/>
    <w:rsid w:val="00C30F50"/>
    <w:rsid w:val="00C31C50"/>
    <w:rsid w:val="00C320A9"/>
    <w:rsid w:val="00C33125"/>
    <w:rsid w:val="00C34654"/>
    <w:rsid w:val="00C35199"/>
    <w:rsid w:val="00C35960"/>
    <w:rsid w:val="00C36221"/>
    <w:rsid w:val="00C36507"/>
    <w:rsid w:val="00C3675B"/>
    <w:rsid w:val="00C36B4B"/>
    <w:rsid w:val="00C3771C"/>
    <w:rsid w:val="00C40B5B"/>
    <w:rsid w:val="00C41676"/>
    <w:rsid w:val="00C41C6E"/>
    <w:rsid w:val="00C41D84"/>
    <w:rsid w:val="00C424F2"/>
    <w:rsid w:val="00C4275A"/>
    <w:rsid w:val="00C42EA1"/>
    <w:rsid w:val="00C4336B"/>
    <w:rsid w:val="00C43607"/>
    <w:rsid w:val="00C447C1"/>
    <w:rsid w:val="00C44A30"/>
    <w:rsid w:val="00C45483"/>
    <w:rsid w:val="00C45947"/>
    <w:rsid w:val="00C45D1F"/>
    <w:rsid w:val="00C468FB"/>
    <w:rsid w:val="00C47482"/>
    <w:rsid w:val="00C47C0B"/>
    <w:rsid w:val="00C51123"/>
    <w:rsid w:val="00C5239D"/>
    <w:rsid w:val="00C5252B"/>
    <w:rsid w:val="00C5252F"/>
    <w:rsid w:val="00C525D4"/>
    <w:rsid w:val="00C52F10"/>
    <w:rsid w:val="00C534A3"/>
    <w:rsid w:val="00C547A3"/>
    <w:rsid w:val="00C54955"/>
    <w:rsid w:val="00C54B4A"/>
    <w:rsid w:val="00C5516C"/>
    <w:rsid w:val="00C558B0"/>
    <w:rsid w:val="00C55A67"/>
    <w:rsid w:val="00C55B94"/>
    <w:rsid w:val="00C55C6B"/>
    <w:rsid w:val="00C56B37"/>
    <w:rsid w:val="00C5754E"/>
    <w:rsid w:val="00C57B9D"/>
    <w:rsid w:val="00C57E71"/>
    <w:rsid w:val="00C57EDE"/>
    <w:rsid w:val="00C604E2"/>
    <w:rsid w:val="00C62285"/>
    <w:rsid w:val="00C623AB"/>
    <w:rsid w:val="00C62AD6"/>
    <w:rsid w:val="00C62B3D"/>
    <w:rsid w:val="00C62CB1"/>
    <w:rsid w:val="00C63DAD"/>
    <w:rsid w:val="00C643AE"/>
    <w:rsid w:val="00C64CE4"/>
    <w:rsid w:val="00C6502F"/>
    <w:rsid w:val="00C65049"/>
    <w:rsid w:val="00C65343"/>
    <w:rsid w:val="00C657C8"/>
    <w:rsid w:val="00C67735"/>
    <w:rsid w:val="00C70BB5"/>
    <w:rsid w:val="00C71870"/>
    <w:rsid w:val="00C71CFA"/>
    <w:rsid w:val="00C71D2C"/>
    <w:rsid w:val="00C71F18"/>
    <w:rsid w:val="00C7282A"/>
    <w:rsid w:val="00C72DFF"/>
    <w:rsid w:val="00C73325"/>
    <w:rsid w:val="00C73CEF"/>
    <w:rsid w:val="00C747B7"/>
    <w:rsid w:val="00C74CEB"/>
    <w:rsid w:val="00C76AA7"/>
    <w:rsid w:val="00C76ED8"/>
    <w:rsid w:val="00C77EA7"/>
    <w:rsid w:val="00C77EB5"/>
    <w:rsid w:val="00C817BD"/>
    <w:rsid w:val="00C81A27"/>
    <w:rsid w:val="00C823DC"/>
    <w:rsid w:val="00C8384E"/>
    <w:rsid w:val="00C851D1"/>
    <w:rsid w:val="00C854C7"/>
    <w:rsid w:val="00C85707"/>
    <w:rsid w:val="00C85F23"/>
    <w:rsid w:val="00C8621B"/>
    <w:rsid w:val="00C862B5"/>
    <w:rsid w:val="00C868C9"/>
    <w:rsid w:val="00C86F7E"/>
    <w:rsid w:val="00C873E6"/>
    <w:rsid w:val="00C87444"/>
    <w:rsid w:val="00C874F6"/>
    <w:rsid w:val="00C875A1"/>
    <w:rsid w:val="00C90449"/>
    <w:rsid w:val="00C904E0"/>
    <w:rsid w:val="00C90ABB"/>
    <w:rsid w:val="00C910E3"/>
    <w:rsid w:val="00C91700"/>
    <w:rsid w:val="00C917FF"/>
    <w:rsid w:val="00C920EB"/>
    <w:rsid w:val="00C9331B"/>
    <w:rsid w:val="00C93524"/>
    <w:rsid w:val="00C935AD"/>
    <w:rsid w:val="00C945C7"/>
    <w:rsid w:val="00C94711"/>
    <w:rsid w:val="00C94C7E"/>
    <w:rsid w:val="00C96BB8"/>
    <w:rsid w:val="00C96BE4"/>
    <w:rsid w:val="00C97E7C"/>
    <w:rsid w:val="00CA0580"/>
    <w:rsid w:val="00CA107F"/>
    <w:rsid w:val="00CA1297"/>
    <w:rsid w:val="00CA1BED"/>
    <w:rsid w:val="00CA28CB"/>
    <w:rsid w:val="00CA2C3C"/>
    <w:rsid w:val="00CA3B82"/>
    <w:rsid w:val="00CA482E"/>
    <w:rsid w:val="00CA58F8"/>
    <w:rsid w:val="00CA5B31"/>
    <w:rsid w:val="00CA5E49"/>
    <w:rsid w:val="00CA78CD"/>
    <w:rsid w:val="00CA78FB"/>
    <w:rsid w:val="00CA7F80"/>
    <w:rsid w:val="00CA7FC7"/>
    <w:rsid w:val="00CB054B"/>
    <w:rsid w:val="00CB0561"/>
    <w:rsid w:val="00CB0D8D"/>
    <w:rsid w:val="00CB1433"/>
    <w:rsid w:val="00CB1C9A"/>
    <w:rsid w:val="00CB3016"/>
    <w:rsid w:val="00CB344E"/>
    <w:rsid w:val="00CB4335"/>
    <w:rsid w:val="00CB43B9"/>
    <w:rsid w:val="00CB44CF"/>
    <w:rsid w:val="00CB4530"/>
    <w:rsid w:val="00CB56BF"/>
    <w:rsid w:val="00CB592C"/>
    <w:rsid w:val="00CB5F00"/>
    <w:rsid w:val="00CB676D"/>
    <w:rsid w:val="00CB74B9"/>
    <w:rsid w:val="00CC019D"/>
    <w:rsid w:val="00CC05A0"/>
    <w:rsid w:val="00CC081C"/>
    <w:rsid w:val="00CC08BF"/>
    <w:rsid w:val="00CC0AC6"/>
    <w:rsid w:val="00CC0FC7"/>
    <w:rsid w:val="00CC1C62"/>
    <w:rsid w:val="00CC275F"/>
    <w:rsid w:val="00CC3182"/>
    <w:rsid w:val="00CC3360"/>
    <w:rsid w:val="00CC3871"/>
    <w:rsid w:val="00CC3A0A"/>
    <w:rsid w:val="00CC4184"/>
    <w:rsid w:val="00CC45C3"/>
    <w:rsid w:val="00CC5C72"/>
    <w:rsid w:val="00CC5DF5"/>
    <w:rsid w:val="00CC6193"/>
    <w:rsid w:val="00CC6691"/>
    <w:rsid w:val="00CC6818"/>
    <w:rsid w:val="00CC769B"/>
    <w:rsid w:val="00CC77BE"/>
    <w:rsid w:val="00CC7F06"/>
    <w:rsid w:val="00CD04EE"/>
    <w:rsid w:val="00CD0CEF"/>
    <w:rsid w:val="00CD0F5D"/>
    <w:rsid w:val="00CD0FE5"/>
    <w:rsid w:val="00CD17D4"/>
    <w:rsid w:val="00CD25D0"/>
    <w:rsid w:val="00CD27A4"/>
    <w:rsid w:val="00CD30FC"/>
    <w:rsid w:val="00CD35FF"/>
    <w:rsid w:val="00CD3B7B"/>
    <w:rsid w:val="00CD3D7A"/>
    <w:rsid w:val="00CD42EF"/>
    <w:rsid w:val="00CD4301"/>
    <w:rsid w:val="00CD4669"/>
    <w:rsid w:val="00CD5FCA"/>
    <w:rsid w:val="00CD5FDB"/>
    <w:rsid w:val="00CD637F"/>
    <w:rsid w:val="00CD68A0"/>
    <w:rsid w:val="00CD72BB"/>
    <w:rsid w:val="00CD7722"/>
    <w:rsid w:val="00CE0957"/>
    <w:rsid w:val="00CE0AC2"/>
    <w:rsid w:val="00CE1A63"/>
    <w:rsid w:val="00CE1AA8"/>
    <w:rsid w:val="00CE1AAC"/>
    <w:rsid w:val="00CE21DE"/>
    <w:rsid w:val="00CE2240"/>
    <w:rsid w:val="00CE257A"/>
    <w:rsid w:val="00CE2BAD"/>
    <w:rsid w:val="00CE3F2D"/>
    <w:rsid w:val="00CE4B8E"/>
    <w:rsid w:val="00CE5C7C"/>
    <w:rsid w:val="00CE5CED"/>
    <w:rsid w:val="00CE655A"/>
    <w:rsid w:val="00CE68F8"/>
    <w:rsid w:val="00CE70A0"/>
    <w:rsid w:val="00CE7284"/>
    <w:rsid w:val="00CE7355"/>
    <w:rsid w:val="00CF0042"/>
    <w:rsid w:val="00CF0151"/>
    <w:rsid w:val="00CF0744"/>
    <w:rsid w:val="00CF0D47"/>
    <w:rsid w:val="00CF0F48"/>
    <w:rsid w:val="00CF1EBD"/>
    <w:rsid w:val="00CF2347"/>
    <w:rsid w:val="00CF25D6"/>
    <w:rsid w:val="00CF2905"/>
    <w:rsid w:val="00CF58BF"/>
    <w:rsid w:val="00CF5A9A"/>
    <w:rsid w:val="00CF6A84"/>
    <w:rsid w:val="00CF7200"/>
    <w:rsid w:val="00D00133"/>
    <w:rsid w:val="00D01779"/>
    <w:rsid w:val="00D01D23"/>
    <w:rsid w:val="00D01D94"/>
    <w:rsid w:val="00D02D56"/>
    <w:rsid w:val="00D02E31"/>
    <w:rsid w:val="00D03569"/>
    <w:rsid w:val="00D03B8C"/>
    <w:rsid w:val="00D04131"/>
    <w:rsid w:val="00D0417B"/>
    <w:rsid w:val="00D050DA"/>
    <w:rsid w:val="00D0525B"/>
    <w:rsid w:val="00D052D7"/>
    <w:rsid w:val="00D055D8"/>
    <w:rsid w:val="00D0578C"/>
    <w:rsid w:val="00D05C5F"/>
    <w:rsid w:val="00D06192"/>
    <w:rsid w:val="00D06577"/>
    <w:rsid w:val="00D0668E"/>
    <w:rsid w:val="00D07E52"/>
    <w:rsid w:val="00D10260"/>
    <w:rsid w:val="00D115C3"/>
    <w:rsid w:val="00D1168B"/>
    <w:rsid w:val="00D11B61"/>
    <w:rsid w:val="00D11BDA"/>
    <w:rsid w:val="00D12094"/>
    <w:rsid w:val="00D13087"/>
    <w:rsid w:val="00D13CD7"/>
    <w:rsid w:val="00D1447C"/>
    <w:rsid w:val="00D146D7"/>
    <w:rsid w:val="00D15C8F"/>
    <w:rsid w:val="00D16852"/>
    <w:rsid w:val="00D16977"/>
    <w:rsid w:val="00D1770F"/>
    <w:rsid w:val="00D20354"/>
    <w:rsid w:val="00D2081E"/>
    <w:rsid w:val="00D2115E"/>
    <w:rsid w:val="00D218DB"/>
    <w:rsid w:val="00D223C9"/>
    <w:rsid w:val="00D224CA"/>
    <w:rsid w:val="00D22863"/>
    <w:rsid w:val="00D22D42"/>
    <w:rsid w:val="00D234A6"/>
    <w:rsid w:val="00D23CD6"/>
    <w:rsid w:val="00D243DA"/>
    <w:rsid w:val="00D2450B"/>
    <w:rsid w:val="00D2628C"/>
    <w:rsid w:val="00D268CA"/>
    <w:rsid w:val="00D2714F"/>
    <w:rsid w:val="00D27339"/>
    <w:rsid w:val="00D27458"/>
    <w:rsid w:val="00D2786C"/>
    <w:rsid w:val="00D30B11"/>
    <w:rsid w:val="00D30D1B"/>
    <w:rsid w:val="00D32571"/>
    <w:rsid w:val="00D3262C"/>
    <w:rsid w:val="00D32AD4"/>
    <w:rsid w:val="00D32B40"/>
    <w:rsid w:val="00D32D60"/>
    <w:rsid w:val="00D32E78"/>
    <w:rsid w:val="00D3400F"/>
    <w:rsid w:val="00D361A5"/>
    <w:rsid w:val="00D36E4D"/>
    <w:rsid w:val="00D37D20"/>
    <w:rsid w:val="00D40826"/>
    <w:rsid w:val="00D409C7"/>
    <w:rsid w:val="00D4158A"/>
    <w:rsid w:val="00D421D9"/>
    <w:rsid w:val="00D428D0"/>
    <w:rsid w:val="00D42AAE"/>
    <w:rsid w:val="00D42C57"/>
    <w:rsid w:val="00D4345D"/>
    <w:rsid w:val="00D43C83"/>
    <w:rsid w:val="00D44215"/>
    <w:rsid w:val="00D44A76"/>
    <w:rsid w:val="00D44C00"/>
    <w:rsid w:val="00D456EC"/>
    <w:rsid w:val="00D45B00"/>
    <w:rsid w:val="00D46B7D"/>
    <w:rsid w:val="00D46B9C"/>
    <w:rsid w:val="00D46FF6"/>
    <w:rsid w:val="00D50EAD"/>
    <w:rsid w:val="00D52861"/>
    <w:rsid w:val="00D52951"/>
    <w:rsid w:val="00D52CA4"/>
    <w:rsid w:val="00D5333B"/>
    <w:rsid w:val="00D53EF7"/>
    <w:rsid w:val="00D5403B"/>
    <w:rsid w:val="00D54165"/>
    <w:rsid w:val="00D54947"/>
    <w:rsid w:val="00D54A6F"/>
    <w:rsid w:val="00D559CF"/>
    <w:rsid w:val="00D5609A"/>
    <w:rsid w:val="00D56108"/>
    <w:rsid w:val="00D5613B"/>
    <w:rsid w:val="00D600B4"/>
    <w:rsid w:val="00D60C0C"/>
    <w:rsid w:val="00D60C2E"/>
    <w:rsid w:val="00D60EF4"/>
    <w:rsid w:val="00D61C0B"/>
    <w:rsid w:val="00D6265A"/>
    <w:rsid w:val="00D62D93"/>
    <w:rsid w:val="00D62EED"/>
    <w:rsid w:val="00D63111"/>
    <w:rsid w:val="00D63D92"/>
    <w:rsid w:val="00D64001"/>
    <w:rsid w:val="00D640C0"/>
    <w:rsid w:val="00D651D4"/>
    <w:rsid w:val="00D657EE"/>
    <w:rsid w:val="00D65F39"/>
    <w:rsid w:val="00D6615B"/>
    <w:rsid w:val="00D66504"/>
    <w:rsid w:val="00D666F4"/>
    <w:rsid w:val="00D71005"/>
    <w:rsid w:val="00D715D6"/>
    <w:rsid w:val="00D718F3"/>
    <w:rsid w:val="00D7246B"/>
    <w:rsid w:val="00D72E2B"/>
    <w:rsid w:val="00D73D4E"/>
    <w:rsid w:val="00D74F2C"/>
    <w:rsid w:val="00D7578B"/>
    <w:rsid w:val="00D76A8F"/>
    <w:rsid w:val="00D80B97"/>
    <w:rsid w:val="00D81390"/>
    <w:rsid w:val="00D8158C"/>
    <w:rsid w:val="00D81D69"/>
    <w:rsid w:val="00D8294D"/>
    <w:rsid w:val="00D84C32"/>
    <w:rsid w:val="00D84ED8"/>
    <w:rsid w:val="00D854ED"/>
    <w:rsid w:val="00D85B9D"/>
    <w:rsid w:val="00D85C51"/>
    <w:rsid w:val="00D866F5"/>
    <w:rsid w:val="00D86DC8"/>
    <w:rsid w:val="00D86FE2"/>
    <w:rsid w:val="00D870B1"/>
    <w:rsid w:val="00D87C2D"/>
    <w:rsid w:val="00D90355"/>
    <w:rsid w:val="00D905C2"/>
    <w:rsid w:val="00D91009"/>
    <w:rsid w:val="00D91115"/>
    <w:rsid w:val="00D91660"/>
    <w:rsid w:val="00D929B2"/>
    <w:rsid w:val="00D949AE"/>
    <w:rsid w:val="00D95660"/>
    <w:rsid w:val="00D960CA"/>
    <w:rsid w:val="00D960E6"/>
    <w:rsid w:val="00D96436"/>
    <w:rsid w:val="00D9649E"/>
    <w:rsid w:val="00D96AC3"/>
    <w:rsid w:val="00D96D9D"/>
    <w:rsid w:val="00D973AC"/>
    <w:rsid w:val="00DA0158"/>
    <w:rsid w:val="00DA0503"/>
    <w:rsid w:val="00DA14C4"/>
    <w:rsid w:val="00DA1548"/>
    <w:rsid w:val="00DA182B"/>
    <w:rsid w:val="00DA18D4"/>
    <w:rsid w:val="00DA1F40"/>
    <w:rsid w:val="00DA2192"/>
    <w:rsid w:val="00DA25BE"/>
    <w:rsid w:val="00DA288B"/>
    <w:rsid w:val="00DA3508"/>
    <w:rsid w:val="00DA3A0B"/>
    <w:rsid w:val="00DA3B5E"/>
    <w:rsid w:val="00DA549B"/>
    <w:rsid w:val="00DA70AA"/>
    <w:rsid w:val="00DA7635"/>
    <w:rsid w:val="00DA7696"/>
    <w:rsid w:val="00DA783C"/>
    <w:rsid w:val="00DA7AEE"/>
    <w:rsid w:val="00DB11D1"/>
    <w:rsid w:val="00DB1497"/>
    <w:rsid w:val="00DB186E"/>
    <w:rsid w:val="00DB19A3"/>
    <w:rsid w:val="00DB1D86"/>
    <w:rsid w:val="00DB2E33"/>
    <w:rsid w:val="00DB2F33"/>
    <w:rsid w:val="00DB38D8"/>
    <w:rsid w:val="00DB3CA6"/>
    <w:rsid w:val="00DB3D8C"/>
    <w:rsid w:val="00DB41D1"/>
    <w:rsid w:val="00DB4939"/>
    <w:rsid w:val="00DB5A34"/>
    <w:rsid w:val="00DB5E49"/>
    <w:rsid w:val="00DB6260"/>
    <w:rsid w:val="00DB7455"/>
    <w:rsid w:val="00DB7F00"/>
    <w:rsid w:val="00DC0577"/>
    <w:rsid w:val="00DC2473"/>
    <w:rsid w:val="00DC2708"/>
    <w:rsid w:val="00DC2A35"/>
    <w:rsid w:val="00DC3D34"/>
    <w:rsid w:val="00DC3E42"/>
    <w:rsid w:val="00DC5A53"/>
    <w:rsid w:val="00DC5AEA"/>
    <w:rsid w:val="00DC5DC1"/>
    <w:rsid w:val="00DC655F"/>
    <w:rsid w:val="00DC6DC3"/>
    <w:rsid w:val="00DC7858"/>
    <w:rsid w:val="00DC793C"/>
    <w:rsid w:val="00DD0295"/>
    <w:rsid w:val="00DD068E"/>
    <w:rsid w:val="00DD113C"/>
    <w:rsid w:val="00DD1D49"/>
    <w:rsid w:val="00DD245D"/>
    <w:rsid w:val="00DD27A0"/>
    <w:rsid w:val="00DD3540"/>
    <w:rsid w:val="00DD3ABA"/>
    <w:rsid w:val="00DD3D5B"/>
    <w:rsid w:val="00DD3D72"/>
    <w:rsid w:val="00DD3E1F"/>
    <w:rsid w:val="00DD3E70"/>
    <w:rsid w:val="00DD4B17"/>
    <w:rsid w:val="00DD5460"/>
    <w:rsid w:val="00DE0553"/>
    <w:rsid w:val="00DE0773"/>
    <w:rsid w:val="00DE221C"/>
    <w:rsid w:val="00DE24D9"/>
    <w:rsid w:val="00DE2587"/>
    <w:rsid w:val="00DE3C19"/>
    <w:rsid w:val="00DE40D6"/>
    <w:rsid w:val="00DE5CF5"/>
    <w:rsid w:val="00DE627A"/>
    <w:rsid w:val="00DE62C1"/>
    <w:rsid w:val="00DE727D"/>
    <w:rsid w:val="00DE72E7"/>
    <w:rsid w:val="00DE7720"/>
    <w:rsid w:val="00DE78B6"/>
    <w:rsid w:val="00DF0081"/>
    <w:rsid w:val="00DF021C"/>
    <w:rsid w:val="00DF0D0A"/>
    <w:rsid w:val="00DF12D5"/>
    <w:rsid w:val="00DF161E"/>
    <w:rsid w:val="00DF1E9D"/>
    <w:rsid w:val="00DF20A1"/>
    <w:rsid w:val="00DF265B"/>
    <w:rsid w:val="00DF2793"/>
    <w:rsid w:val="00DF299A"/>
    <w:rsid w:val="00DF2C54"/>
    <w:rsid w:val="00DF3E01"/>
    <w:rsid w:val="00DF42FF"/>
    <w:rsid w:val="00DF5367"/>
    <w:rsid w:val="00DF58AC"/>
    <w:rsid w:val="00DF60E2"/>
    <w:rsid w:val="00DF65F7"/>
    <w:rsid w:val="00DF73FE"/>
    <w:rsid w:val="00DF7823"/>
    <w:rsid w:val="00DF7A8F"/>
    <w:rsid w:val="00DF7AFE"/>
    <w:rsid w:val="00DF7FF7"/>
    <w:rsid w:val="00E00A7E"/>
    <w:rsid w:val="00E00AD3"/>
    <w:rsid w:val="00E00D8F"/>
    <w:rsid w:val="00E00DF6"/>
    <w:rsid w:val="00E014C2"/>
    <w:rsid w:val="00E02627"/>
    <w:rsid w:val="00E0340A"/>
    <w:rsid w:val="00E03574"/>
    <w:rsid w:val="00E0384B"/>
    <w:rsid w:val="00E03C9C"/>
    <w:rsid w:val="00E040CC"/>
    <w:rsid w:val="00E0411E"/>
    <w:rsid w:val="00E04245"/>
    <w:rsid w:val="00E043AE"/>
    <w:rsid w:val="00E04BC7"/>
    <w:rsid w:val="00E05135"/>
    <w:rsid w:val="00E06666"/>
    <w:rsid w:val="00E066A8"/>
    <w:rsid w:val="00E06CAB"/>
    <w:rsid w:val="00E0752D"/>
    <w:rsid w:val="00E0766A"/>
    <w:rsid w:val="00E10FD8"/>
    <w:rsid w:val="00E110D0"/>
    <w:rsid w:val="00E12558"/>
    <w:rsid w:val="00E12B51"/>
    <w:rsid w:val="00E1318B"/>
    <w:rsid w:val="00E13C96"/>
    <w:rsid w:val="00E13E78"/>
    <w:rsid w:val="00E15591"/>
    <w:rsid w:val="00E15E6D"/>
    <w:rsid w:val="00E161D0"/>
    <w:rsid w:val="00E163E5"/>
    <w:rsid w:val="00E16407"/>
    <w:rsid w:val="00E17004"/>
    <w:rsid w:val="00E179D5"/>
    <w:rsid w:val="00E17B28"/>
    <w:rsid w:val="00E20141"/>
    <w:rsid w:val="00E20363"/>
    <w:rsid w:val="00E208F9"/>
    <w:rsid w:val="00E20B08"/>
    <w:rsid w:val="00E20D16"/>
    <w:rsid w:val="00E217CC"/>
    <w:rsid w:val="00E223AD"/>
    <w:rsid w:val="00E2243D"/>
    <w:rsid w:val="00E23E0A"/>
    <w:rsid w:val="00E24934"/>
    <w:rsid w:val="00E250C4"/>
    <w:rsid w:val="00E25EA9"/>
    <w:rsid w:val="00E2628A"/>
    <w:rsid w:val="00E262FC"/>
    <w:rsid w:val="00E26764"/>
    <w:rsid w:val="00E26D98"/>
    <w:rsid w:val="00E26F06"/>
    <w:rsid w:val="00E27375"/>
    <w:rsid w:val="00E277BB"/>
    <w:rsid w:val="00E27E14"/>
    <w:rsid w:val="00E3021C"/>
    <w:rsid w:val="00E302A5"/>
    <w:rsid w:val="00E30A2F"/>
    <w:rsid w:val="00E31608"/>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597D"/>
    <w:rsid w:val="00E3696F"/>
    <w:rsid w:val="00E36AA0"/>
    <w:rsid w:val="00E379E3"/>
    <w:rsid w:val="00E404B2"/>
    <w:rsid w:val="00E40A35"/>
    <w:rsid w:val="00E413A3"/>
    <w:rsid w:val="00E4183D"/>
    <w:rsid w:val="00E4213B"/>
    <w:rsid w:val="00E432FA"/>
    <w:rsid w:val="00E43C5E"/>
    <w:rsid w:val="00E44BA3"/>
    <w:rsid w:val="00E45D5A"/>
    <w:rsid w:val="00E46C7F"/>
    <w:rsid w:val="00E47A8F"/>
    <w:rsid w:val="00E508BF"/>
    <w:rsid w:val="00E51AAA"/>
    <w:rsid w:val="00E52793"/>
    <w:rsid w:val="00E5284B"/>
    <w:rsid w:val="00E536BA"/>
    <w:rsid w:val="00E5389C"/>
    <w:rsid w:val="00E53A2B"/>
    <w:rsid w:val="00E53DF3"/>
    <w:rsid w:val="00E53F6A"/>
    <w:rsid w:val="00E542BB"/>
    <w:rsid w:val="00E5444B"/>
    <w:rsid w:val="00E55922"/>
    <w:rsid w:val="00E56BEF"/>
    <w:rsid w:val="00E571CA"/>
    <w:rsid w:val="00E572F6"/>
    <w:rsid w:val="00E57371"/>
    <w:rsid w:val="00E5745D"/>
    <w:rsid w:val="00E61ED8"/>
    <w:rsid w:val="00E63212"/>
    <w:rsid w:val="00E63AC0"/>
    <w:rsid w:val="00E64856"/>
    <w:rsid w:val="00E6486B"/>
    <w:rsid w:val="00E64B35"/>
    <w:rsid w:val="00E65523"/>
    <w:rsid w:val="00E65609"/>
    <w:rsid w:val="00E66359"/>
    <w:rsid w:val="00E671D5"/>
    <w:rsid w:val="00E67ECE"/>
    <w:rsid w:val="00E70FB6"/>
    <w:rsid w:val="00E71DDA"/>
    <w:rsid w:val="00E720AC"/>
    <w:rsid w:val="00E72276"/>
    <w:rsid w:val="00E72DB5"/>
    <w:rsid w:val="00E7474E"/>
    <w:rsid w:val="00E75C9F"/>
    <w:rsid w:val="00E76F2D"/>
    <w:rsid w:val="00E779A4"/>
    <w:rsid w:val="00E77A32"/>
    <w:rsid w:val="00E77B92"/>
    <w:rsid w:val="00E77D90"/>
    <w:rsid w:val="00E81FA3"/>
    <w:rsid w:val="00E82840"/>
    <w:rsid w:val="00E82B56"/>
    <w:rsid w:val="00E82E3C"/>
    <w:rsid w:val="00E83541"/>
    <w:rsid w:val="00E84CBC"/>
    <w:rsid w:val="00E84DF5"/>
    <w:rsid w:val="00E855BB"/>
    <w:rsid w:val="00E8595C"/>
    <w:rsid w:val="00E87229"/>
    <w:rsid w:val="00E87EE7"/>
    <w:rsid w:val="00E9040C"/>
    <w:rsid w:val="00E9049B"/>
    <w:rsid w:val="00E90550"/>
    <w:rsid w:val="00E90BE6"/>
    <w:rsid w:val="00E91201"/>
    <w:rsid w:val="00E9130E"/>
    <w:rsid w:val="00E920E4"/>
    <w:rsid w:val="00E92759"/>
    <w:rsid w:val="00E929B0"/>
    <w:rsid w:val="00E93530"/>
    <w:rsid w:val="00E9487A"/>
    <w:rsid w:val="00E948B0"/>
    <w:rsid w:val="00E94DBD"/>
    <w:rsid w:val="00E958CA"/>
    <w:rsid w:val="00E960D2"/>
    <w:rsid w:val="00E96203"/>
    <w:rsid w:val="00E96725"/>
    <w:rsid w:val="00E97DD3"/>
    <w:rsid w:val="00EA1090"/>
    <w:rsid w:val="00EA1FA7"/>
    <w:rsid w:val="00EA2AEA"/>
    <w:rsid w:val="00EA3676"/>
    <w:rsid w:val="00EA3F84"/>
    <w:rsid w:val="00EA438B"/>
    <w:rsid w:val="00EA44E3"/>
    <w:rsid w:val="00EA5017"/>
    <w:rsid w:val="00EA507D"/>
    <w:rsid w:val="00EA539E"/>
    <w:rsid w:val="00EA564C"/>
    <w:rsid w:val="00EA5676"/>
    <w:rsid w:val="00EA6E6E"/>
    <w:rsid w:val="00EB0158"/>
    <w:rsid w:val="00EB04C2"/>
    <w:rsid w:val="00EB0854"/>
    <w:rsid w:val="00EB19AF"/>
    <w:rsid w:val="00EB2EAF"/>
    <w:rsid w:val="00EB344C"/>
    <w:rsid w:val="00EB3D48"/>
    <w:rsid w:val="00EB444C"/>
    <w:rsid w:val="00EB49B3"/>
    <w:rsid w:val="00EB4BFE"/>
    <w:rsid w:val="00EB5CCF"/>
    <w:rsid w:val="00EB6627"/>
    <w:rsid w:val="00EB6898"/>
    <w:rsid w:val="00EB7213"/>
    <w:rsid w:val="00EB7567"/>
    <w:rsid w:val="00EB7A0B"/>
    <w:rsid w:val="00EB7CE3"/>
    <w:rsid w:val="00EC0504"/>
    <w:rsid w:val="00EC1104"/>
    <w:rsid w:val="00EC121D"/>
    <w:rsid w:val="00EC1CBF"/>
    <w:rsid w:val="00EC1DE3"/>
    <w:rsid w:val="00EC2AF0"/>
    <w:rsid w:val="00EC2CBB"/>
    <w:rsid w:val="00EC3468"/>
    <w:rsid w:val="00EC38C7"/>
    <w:rsid w:val="00EC4136"/>
    <w:rsid w:val="00EC4772"/>
    <w:rsid w:val="00EC4A1F"/>
    <w:rsid w:val="00EC5E4B"/>
    <w:rsid w:val="00EC6116"/>
    <w:rsid w:val="00EC6B1E"/>
    <w:rsid w:val="00EC78D9"/>
    <w:rsid w:val="00EC7B29"/>
    <w:rsid w:val="00ED0290"/>
    <w:rsid w:val="00ED0724"/>
    <w:rsid w:val="00ED0A50"/>
    <w:rsid w:val="00ED0D03"/>
    <w:rsid w:val="00ED0DE3"/>
    <w:rsid w:val="00ED1FFA"/>
    <w:rsid w:val="00ED2E98"/>
    <w:rsid w:val="00ED2FE0"/>
    <w:rsid w:val="00ED31DD"/>
    <w:rsid w:val="00ED34E9"/>
    <w:rsid w:val="00ED3859"/>
    <w:rsid w:val="00ED3EFA"/>
    <w:rsid w:val="00ED4604"/>
    <w:rsid w:val="00ED4713"/>
    <w:rsid w:val="00ED50E9"/>
    <w:rsid w:val="00ED515D"/>
    <w:rsid w:val="00ED5832"/>
    <w:rsid w:val="00ED5A64"/>
    <w:rsid w:val="00ED6243"/>
    <w:rsid w:val="00ED67C3"/>
    <w:rsid w:val="00ED6C3F"/>
    <w:rsid w:val="00ED7DC9"/>
    <w:rsid w:val="00EE0A9C"/>
    <w:rsid w:val="00EE1ABB"/>
    <w:rsid w:val="00EE1DD5"/>
    <w:rsid w:val="00EE1E8D"/>
    <w:rsid w:val="00EE2872"/>
    <w:rsid w:val="00EE4503"/>
    <w:rsid w:val="00EE45BE"/>
    <w:rsid w:val="00EE5134"/>
    <w:rsid w:val="00EE6AA7"/>
    <w:rsid w:val="00EE7250"/>
    <w:rsid w:val="00EE7A9F"/>
    <w:rsid w:val="00EE7DD5"/>
    <w:rsid w:val="00EE7EB9"/>
    <w:rsid w:val="00EF05D3"/>
    <w:rsid w:val="00EF0FE3"/>
    <w:rsid w:val="00EF2848"/>
    <w:rsid w:val="00EF289B"/>
    <w:rsid w:val="00EF3C2F"/>
    <w:rsid w:val="00EF3F45"/>
    <w:rsid w:val="00EF53FD"/>
    <w:rsid w:val="00EF541C"/>
    <w:rsid w:val="00EF5799"/>
    <w:rsid w:val="00EF6443"/>
    <w:rsid w:val="00EF66DC"/>
    <w:rsid w:val="00EF6E1F"/>
    <w:rsid w:val="00EF730A"/>
    <w:rsid w:val="00EF73D4"/>
    <w:rsid w:val="00EF7A7F"/>
    <w:rsid w:val="00EF7F15"/>
    <w:rsid w:val="00F011D0"/>
    <w:rsid w:val="00F01202"/>
    <w:rsid w:val="00F01854"/>
    <w:rsid w:val="00F02156"/>
    <w:rsid w:val="00F0387B"/>
    <w:rsid w:val="00F05518"/>
    <w:rsid w:val="00F057CD"/>
    <w:rsid w:val="00F05FFC"/>
    <w:rsid w:val="00F0626E"/>
    <w:rsid w:val="00F07E1F"/>
    <w:rsid w:val="00F10E87"/>
    <w:rsid w:val="00F118CE"/>
    <w:rsid w:val="00F11B6A"/>
    <w:rsid w:val="00F11DF8"/>
    <w:rsid w:val="00F1222B"/>
    <w:rsid w:val="00F12281"/>
    <w:rsid w:val="00F1291F"/>
    <w:rsid w:val="00F1349E"/>
    <w:rsid w:val="00F1368B"/>
    <w:rsid w:val="00F1593F"/>
    <w:rsid w:val="00F16462"/>
    <w:rsid w:val="00F1658B"/>
    <w:rsid w:val="00F16D62"/>
    <w:rsid w:val="00F16E5B"/>
    <w:rsid w:val="00F1794F"/>
    <w:rsid w:val="00F20438"/>
    <w:rsid w:val="00F2127A"/>
    <w:rsid w:val="00F21CDF"/>
    <w:rsid w:val="00F22ACF"/>
    <w:rsid w:val="00F2311C"/>
    <w:rsid w:val="00F2312B"/>
    <w:rsid w:val="00F2316C"/>
    <w:rsid w:val="00F23296"/>
    <w:rsid w:val="00F2362A"/>
    <w:rsid w:val="00F23954"/>
    <w:rsid w:val="00F23AAA"/>
    <w:rsid w:val="00F2449D"/>
    <w:rsid w:val="00F24625"/>
    <w:rsid w:val="00F25EAD"/>
    <w:rsid w:val="00F25F52"/>
    <w:rsid w:val="00F266DA"/>
    <w:rsid w:val="00F2707B"/>
    <w:rsid w:val="00F27345"/>
    <w:rsid w:val="00F27434"/>
    <w:rsid w:val="00F27A4D"/>
    <w:rsid w:val="00F27CB9"/>
    <w:rsid w:val="00F301AF"/>
    <w:rsid w:val="00F30352"/>
    <w:rsid w:val="00F30866"/>
    <w:rsid w:val="00F30BFD"/>
    <w:rsid w:val="00F30D3E"/>
    <w:rsid w:val="00F316FF"/>
    <w:rsid w:val="00F31A53"/>
    <w:rsid w:val="00F32240"/>
    <w:rsid w:val="00F32D1D"/>
    <w:rsid w:val="00F32F5E"/>
    <w:rsid w:val="00F3308D"/>
    <w:rsid w:val="00F33372"/>
    <w:rsid w:val="00F333D3"/>
    <w:rsid w:val="00F339C4"/>
    <w:rsid w:val="00F33B3E"/>
    <w:rsid w:val="00F34569"/>
    <w:rsid w:val="00F346A3"/>
    <w:rsid w:val="00F349B9"/>
    <w:rsid w:val="00F3579D"/>
    <w:rsid w:val="00F3595F"/>
    <w:rsid w:val="00F3642A"/>
    <w:rsid w:val="00F3664E"/>
    <w:rsid w:val="00F370CB"/>
    <w:rsid w:val="00F37484"/>
    <w:rsid w:val="00F37960"/>
    <w:rsid w:val="00F37F7A"/>
    <w:rsid w:val="00F4121E"/>
    <w:rsid w:val="00F429A5"/>
    <w:rsid w:val="00F42FB5"/>
    <w:rsid w:val="00F43179"/>
    <w:rsid w:val="00F44513"/>
    <w:rsid w:val="00F447CE"/>
    <w:rsid w:val="00F4485E"/>
    <w:rsid w:val="00F449A8"/>
    <w:rsid w:val="00F44C54"/>
    <w:rsid w:val="00F45A32"/>
    <w:rsid w:val="00F46AEC"/>
    <w:rsid w:val="00F47305"/>
    <w:rsid w:val="00F47880"/>
    <w:rsid w:val="00F47D4A"/>
    <w:rsid w:val="00F47FD2"/>
    <w:rsid w:val="00F508D6"/>
    <w:rsid w:val="00F5164E"/>
    <w:rsid w:val="00F51956"/>
    <w:rsid w:val="00F526CD"/>
    <w:rsid w:val="00F528EA"/>
    <w:rsid w:val="00F52BFE"/>
    <w:rsid w:val="00F5308B"/>
    <w:rsid w:val="00F535BF"/>
    <w:rsid w:val="00F547F2"/>
    <w:rsid w:val="00F54ACD"/>
    <w:rsid w:val="00F55B75"/>
    <w:rsid w:val="00F55EC9"/>
    <w:rsid w:val="00F55EF5"/>
    <w:rsid w:val="00F565DA"/>
    <w:rsid w:val="00F56E35"/>
    <w:rsid w:val="00F575A0"/>
    <w:rsid w:val="00F61243"/>
    <w:rsid w:val="00F619F4"/>
    <w:rsid w:val="00F62E45"/>
    <w:rsid w:val="00F62EF3"/>
    <w:rsid w:val="00F63206"/>
    <w:rsid w:val="00F6341F"/>
    <w:rsid w:val="00F64A7A"/>
    <w:rsid w:val="00F65CD8"/>
    <w:rsid w:val="00F65EE3"/>
    <w:rsid w:val="00F66835"/>
    <w:rsid w:val="00F702EC"/>
    <w:rsid w:val="00F70BB2"/>
    <w:rsid w:val="00F72E94"/>
    <w:rsid w:val="00F73144"/>
    <w:rsid w:val="00F74C6A"/>
    <w:rsid w:val="00F74F21"/>
    <w:rsid w:val="00F75CB0"/>
    <w:rsid w:val="00F768B8"/>
    <w:rsid w:val="00F76AD5"/>
    <w:rsid w:val="00F76FF1"/>
    <w:rsid w:val="00F77035"/>
    <w:rsid w:val="00F778DA"/>
    <w:rsid w:val="00F77DEC"/>
    <w:rsid w:val="00F77EFB"/>
    <w:rsid w:val="00F80F09"/>
    <w:rsid w:val="00F819CD"/>
    <w:rsid w:val="00F825FA"/>
    <w:rsid w:val="00F83A39"/>
    <w:rsid w:val="00F83C82"/>
    <w:rsid w:val="00F83F1F"/>
    <w:rsid w:val="00F8487D"/>
    <w:rsid w:val="00F8622A"/>
    <w:rsid w:val="00F86498"/>
    <w:rsid w:val="00F90AFD"/>
    <w:rsid w:val="00F914DD"/>
    <w:rsid w:val="00F91623"/>
    <w:rsid w:val="00F91DC5"/>
    <w:rsid w:val="00F91EBA"/>
    <w:rsid w:val="00F937EC"/>
    <w:rsid w:val="00F939E9"/>
    <w:rsid w:val="00F939F8"/>
    <w:rsid w:val="00F93EAA"/>
    <w:rsid w:val="00F94573"/>
    <w:rsid w:val="00F945E9"/>
    <w:rsid w:val="00F95C78"/>
    <w:rsid w:val="00F95F0B"/>
    <w:rsid w:val="00F96CAF"/>
    <w:rsid w:val="00F97AC2"/>
    <w:rsid w:val="00FA0701"/>
    <w:rsid w:val="00FA0E6E"/>
    <w:rsid w:val="00FA18E2"/>
    <w:rsid w:val="00FA21DF"/>
    <w:rsid w:val="00FA25C4"/>
    <w:rsid w:val="00FA491D"/>
    <w:rsid w:val="00FA4C32"/>
    <w:rsid w:val="00FA52BD"/>
    <w:rsid w:val="00FA5B03"/>
    <w:rsid w:val="00FA5B0D"/>
    <w:rsid w:val="00FA6A4C"/>
    <w:rsid w:val="00FA6D30"/>
    <w:rsid w:val="00FA6D7E"/>
    <w:rsid w:val="00FA7B84"/>
    <w:rsid w:val="00FB06F0"/>
    <w:rsid w:val="00FB08DF"/>
    <w:rsid w:val="00FB0B7D"/>
    <w:rsid w:val="00FB0C36"/>
    <w:rsid w:val="00FB1FB8"/>
    <w:rsid w:val="00FB2764"/>
    <w:rsid w:val="00FB2785"/>
    <w:rsid w:val="00FB2D62"/>
    <w:rsid w:val="00FB3112"/>
    <w:rsid w:val="00FB36AA"/>
    <w:rsid w:val="00FB3D0A"/>
    <w:rsid w:val="00FB3ED4"/>
    <w:rsid w:val="00FB46FD"/>
    <w:rsid w:val="00FB5520"/>
    <w:rsid w:val="00FB5721"/>
    <w:rsid w:val="00FB65E7"/>
    <w:rsid w:val="00FB67FB"/>
    <w:rsid w:val="00FB75F6"/>
    <w:rsid w:val="00FB7D59"/>
    <w:rsid w:val="00FC186C"/>
    <w:rsid w:val="00FC1A55"/>
    <w:rsid w:val="00FC21C8"/>
    <w:rsid w:val="00FC2271"/>
    <w:rsid w:val="00FC2E42"/>
    <w:rsid w:val="00FC2FDB"/>
    <w:rsid w:val="00FC3CFA"/>
    <w:rsid w:val="00FC472D"/>
    <w:rsid w:val="00FC4CB9"/>
    <w:rsid w:val="00FD01BB"/>
    <w:rsid w:val="00FD0348"/>
    <w:rsid w:val="00FD0656"/>
    <w:rsid w:val="00FD1011"/>
    <w:rsid w:val="00FD23E0"/>
    <w:rsid w:val="00FD36F9"/>
    <w:rsid w:val="00FD4682"/>
    <w:rsid w:val="00FD4CF7"/>
    <w:rsid w:val="00FD563C"/>
    <w:rsid w:val="00FD68A8"/>
    <w:rsid w:val="00FD7F30"/>
    <w:rsid w:val="00FE0408"/>
    <w:rsid w:val="00FE1258"/>
    <w:rsid w:val="00FE1EB0"/>
    <w:rsid w:val="00FE265B"/>
    <w:rsid w:val="00FE2789"/>
    <w:rsid w:val="00FE370E"/>
    <w:rsid w:val="00FE3AF1"/>
    <w:rsid w:val="00FE4064"/>
    <w:rsid w:val="00FE409B"/>
    <w:rsid w:val="00FE55D4"/>
    <w:rsid w:val="00FE586F"/>
    <w:rsid w:val="00FE5C35"/>
    <w:rsid w:val="00FE5D20"/>
    <w:rsid w:val="00FE6465"/>
    <w:rsid w:val="00FE6540"/>
    <w:rsid w:val="00FE6588"/>
    <w:rsid w:val="00FE7711"/>
    <w:rsid w:val="00FE7739"/>
    <w:rsid w:val="00FF0BD6"/>
    <w:rsid w:val="00FF15E9"/>
    <w:rsid w:val="00FF1C9B"/>
    <w:rsid w:val="00FF3D48"/>
    <w:rsid w:val="00FF3F8E"/>
    <w:rsid w:val="00FF4288"/>
    <w:rsid w:val="00FF4A66"/>
    <w:rsid w:val="00FF4AAE"/>
    <w:rsid w:val="00FF4C4E"/>
    <w:rsid w:val="00FF540F"/>
    <w:rsid w:val="00FF54FE"/>
    <w:rsid w:val="00FF5A32"/>
    <w:rsid w:val="00FF62E1"/>
    <w:rsid w:val="00FF72F7"/>
    <w:rsid w:val="00FF738A"/>
    <w:rsid w:val="00FF779D"/>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63FC524E"/>
  <w15:docId w15:val="{4774F12E-BDE9-4609-A7AD-16B3115EC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Title,Puesto1,Título2, Car1,Título21,Puesto11,Puesto2,Car1"/>
    <w:basedOn w:val="Normal"/>
    <w:link w:val="TtuloCar"/>
    <w:qFormat/>
    <w:rsid w:val="004F08CF"/>
    <w:pPr>
      <w:jc w:val="center"/>
    </w:pPr>
    <w:rPr>
      <w:rFonts w:ascii="Univers (W1)" w:hAnsi="Univers (W1)"/>
      <w:b/>
      <w:sz w:val="24"/>
    </w:rPr>
  </w:style>
  <w:style w:type="character" w:customStyle="1" w:styleId="TtuloCar">
    <w:name w:val="Título Car"/>
    <w:aliases w:val="Title Car,Puesto1 Car,Título2 Car, Car1 Car,Título21 Car,Puesto11 Car,Puesto2 Car,Car1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qFormat/>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link w:val="SinespaciadoCar"/>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qFormat/>
    <w:rsid w:val="0093631B"/>
    <w:pPr>
      <w:spacing w:after="120"/>
    </w:pPr>
  </w:style>
  <w:style w:type="character" w:customStyle="1" w:styleId="TextoindependienteCar">
    <w:name w:val="Texto independiente Car"/>
    <w:basedOn w:val="Fuentedeprrafopredeter"/>
    <w:link w:val="Textoindependiente"/>
    <w:qFormat/>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qFormat/>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qFormat/>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SinespaciadoCar">
    <w:name w:val="Sin espaciado Car"/>
    <w:link w:val="Sinespaciado"/>
    <w:uiPriority w:val="1"/>
    <w:rsid w:val="00ED0D03"/>
    <w:rPr>
      <w:rFonts w:ascii="Calibri" w:eastAsia="Calibri" w:hAnsi="Calibri" w:cs="Times New Roman"/>
      <w:lang w:val="en-US"/>
    </w:rPr>
  </w:style>
  <w:style w:type="character" w:customStyle="1" w:styleId="Mencinsinresolver3">
    <w:name w:val="Mención sin resolver3"/>
    <w:basedOn w:val="Fuentedeprrafopredeter"/>
    <w:uiPriority w:val="99"/>
    <w:semiHidden/>
    <w:unhideWhenUsed/>
    <w:rsid w:val="00174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3962595">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5128133">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0876110">
      <w:bodyDiv w:val="1"/>
      <w:marLeft w:val="0"/>
      <w:marRight w:val="0"/>
      <w:marTop w:val="0"/>
      <w:marBottom w:val="0"/>
      <w:divBdr>
        <w:top w:val="none" w:sz="0" w:space="0" w:color="auto"/>
        <w:left w:val="none" w:sz="0" w:space="0" w:color="auto"/>
        <w:bottom w:val="none" w:sz="0" w:space="0" w:color="auto"/>
        <w:right w:val="none" w:sz="0" w:space="0" w:color="auto"/>
      </w:divBdr>
    </w:div>
    <w:div w:id="86317726">
      <w:bodyDiv w:val="1"/>
      <w:marLeft w:val="0"/>
      <w:marRight w:val="0"/>
      <w:marTop w:val="0"/>
      <w:marBottom w:val="0"/>
      <w:divBdr>
        <w:top w:val="none" w:sz="0" w:space="0" w:color="auto"/>
        <w:left w:val="none" w:sz="0" w:space="0" w:color="auto"/>
        <w:bottom w:val="none" w:sz="0" w:space="0" w:color="auto"/>
        <w:right w:val="none" w:sz="0" w:space="0" w:color="auto"/>
      </w:divBdr>
    </w:div>
    <w:div w:id="105735311">
      <w:bodyDiv w:val="1"/>
      <w:marLeft w:val="0"/>
      <w:marRight w:val="0"/>
      <w:marTop w:val="0"/>
      <w:marBottom w:val="0"/>
      <w:divBdr>
        <w:top w:val="none" w:sz="0" w:space="0" w:color="auto"/>
        <w:left w:val="none" w:sz="0" w:space="0" w:color="auto"/>
        <w:bottom w:val="none" w:sz="0" w:space="0" w:color="auto"/>
        <w:right w:val="none" w:sz="0" w:space="0" w:color="auto"/>
      </w:divBdr>
    </w:div>
    <w:div w:id="119619030">
      <w:bodyDiv w:val="1"/>
      <w:marLeft w:val="0"/>
      <w:marRight w:val="0"/>
      <w:marTop w:val="0"/>
      <w:marBottom w:val="0"/>
      <w:divBdr>
        <w:top w:val="none" w:sz="0" w:space="0" w:color="auto"/>
        <w:left w:val="none" w:sz="0" w:space="0" w:color="auto"/>
        <w:bottom w:val="none" w:sz="0" w:space="0" w:color="auto"/>
        <w:right w:val="none" w:sz="0" w:space="0" w:color="auto"/>
      </w:divBdr>
    </w:div>
    <w:div w:id="125784137">
      <w:bodyDiv w:val="1"/>
      <w:marLeft w:val="0"/>
      <w:marRight w:val="0"/>
      <w:marTop w:val="0"/>
      <w:marBottom w:val="0"/>
      <w:divBdr>
        <w:top w:val="none" w:sz="0" w:space="0" w:color="auto"/>
        <w:left w:val="none" w:sz="0" w:space="0" w:color="auto"/>
        <w:bottom w:val="none" w:sz="0" w:space="0" w:color="auto"/>
        <w:right w:val="none" w:sz="0" w:space="0" w:color="auto"/>
      </w:divBdr>
    </w:div>
    <w:div w:id="139077824">
      <w:bodyDiv w:val="1"/>
      <w:marLeft w:val="0"/>
      <w:marRight w:val="0"/>
      <w:marTop w:val="0"/>
      <w:marBottom w:val="0"/>
      <w:divBdr>
        <w:top w:val="none" w:sz="0" w:space="0" w:color="auto"/>
        <w:left w:val="none" w:sz="0" w:space="0" w:color="auto"/>
        <w:bottom w:val="none" w:sz="0" w:space="0" w:color="auto"/>
        <w:right w:val="none" w:sz="0" w:space="0" w:color="auto"/>
      </w:divBdr>
    </w:div>
    <w:div w:id="148442373">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189730689">
      <w:bodyDiv w:val="1"/>
      <w:marLeft w:val="0"/>
      <w:marRight w:val="0"/>
      <w:marTop w:val="0"/>
      <w:marBottom w:val="0"/>
      <w:divBdr>
        <w:top w:val="none" w:sz="0" w:space="0" w:color="auto"/>
        <w:left w:val="none" w:sz="0" w:space="0" w:color="auto"/>
        <w:bottom w:val="none" w:sz="0" w:space="0" w:color="auto"/>
        <w:right w:val="none" w:sz="0" w:space="0" w:color="auto"/>
      </w:divBdr>
    </w:div>
    <w:div w:id="210926957">
      <w:bodyDiv w:val="1"/>
      <w:marLeft w:val="0"/>
      <w:marRight w:val="0"/>
      <w:marTop w:val="0"/>
      <w:marBottom w:val="0"/>
      <w:divBdr>
        <w:top w:val="none" w:sz="0" w:space="0" w:color="auto"/>
        <w:left w:val="none" w:sz="0" w:space="0" w:color="auto"/>
        <w:bottom w:val="none" w:sz="0" w:space="0" w:color="auto"/>
        <w:right w:val="none" w:sz="0" w:space="0" w:color="auto"/>
      </w:divBdr>
    </w:div>
    <w:div w:id="223107553">
      <w:bodyDiv w:val="1"/>
      <w:marLeft w:val="0"/>
      <w:marRight w:val="0"/>
      <w:marTop w:val="0"/>
      <w:marBottom w:val="0"/>
      <w:divBdr>
        <w:top w:val="none" w:sz="0" w:space="0" w:color="auto"/>
        <w:left w:val="none" w:sz="0" w:space="0" w:color="auto"/>
        <w:bottom w:val="none" w:sz="0" w:space="0" w:color="auto"/>
        <w:right w:val="none" w:sz="0" w:space="0" w:color="auto"/>
      </w:divBdr>
    </w:div>
    <w:div w:id="227687703">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6892757">
      <w:bodyDiv w:val="1"/>
      <w:marLeft w:val="0"/>
      <w:marRight w:val="0"/>
      <w:marTop w:val="0"/>
      <w:marBottom w:val="0"/>
      <w:divBdr>
        <w:top w:val="none" w:sz="0" w:space="0" w:color="auto"/>
        <w:left w:val="none" w:sz="0" w:space="0" w:color="auto"/>
        <w:bottom w:val="none" w:sz="0" w:space="0" w:color="auto"/>
        <w:right w:val="none" w:sz="0" w:space="0" w:color="auto"/>
      </w:divBdr>
    </w:div>
    <w:div w:id="267860656">
      <w:bodyDiv w:val="1"/>
      <w:marLeft w:val="0"/>
      <w:marRight w:val="0"/>
      <w:marTop w:val="0"/>
      <w:marBottom w:val="0"/>
      <w:divBdr>
        <w:top w:val="none" w:sz="0" w:space="0" w:color="auto"/>
        <w:left w:val="none" w:sz="0" w:space="0" w:color="auto"/>
        <w:bottom w:val="none" w:sz="0" w:space="0" w:color="auto"/>
        <w:right w:val="none" w:sz="0" w:space="0" w:color="auto"/>
      </w:divBdr>
    </w:div>
    <w:div w:id="270011541">
      <w:bodyDiv w:val="1"/>
      <w:marLeft w:val="0"/>
      <w:marRight w:val="0"/>
      <w:marTop w:val="0"/>
      <w:marBottom w:val="0"/>
      <w:divBdr>
        <w:top w:val="none" w:sz="0" w:space="0" w:color="auto"/>
        <w:left w:val="none" w:sz="0" w:space="0" w:color="auto"/>
        <w:bottom w:val="none" w:sz="0" w:space="0" w:color="auto"/>
        <w:right w:val="none" w:sz="0" w:space="0" w:color="auto"/>
      </w:divBdr>
    </w:div>
    <w:div w:id="270163944">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251646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52196482">
      <w:bodyDiv w:val="1"/>
      <w:marLeft w:val="0"/>
      <w:marRight w:val="0"/>
      <w:marTop w:val="0"/>
      <w:marBottom w:val="0"/>
      <w:divBdr>
        <w:top w:val="none" w:sz="0" w:space="0" w:color="auto"/>
        <w:left w:val="none" w:sz="0" w:space="0" w:color="auto"/>
        <w:bottom w:val="none" w:sz="0" w:space="0" w:color="auto"/>
        <w:right w:val="none" w:sz="0" w:space="0" w:color="auto"/>
      </w:divBdr>
    </w:div>
    <w:div w:id="357391128">
      <w:bodyDiv w:val="1"/>
      <w:marLeft w:val="0"/>
      <w:marRight w:val="0"/>
      <w:marTop w:val="0"/>
      <w:marBottom w:val="0"/>
      <w:divBdr>
        <w:top w:val="none" w:sz="0" w:space="0" w:color="auto"/>
        <w:left w:val="none" w:sz="0" w:space="0" w:color="auto"/>
        <w:bottom w:val="none" w:sz="0" w:space="0" w:color="auto"/>
        <w:right w:val="none" w:sz="0" w:space="0" w:color="auto"/>
      </w:divBdr>
    </w:div>
    <w:div w:id="357660302">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98750294">
      <w:bodyDiv w:val="1"/>
      <w:marLeft w:val="0"/>
      <w:marRight w:val="0"/>
      <w:marTop w:val="0"/>
      <w:marBottom w:val="0"/>
      <w:divBdr>
        <w:top w:val="none" w:sz="0" w:space="0" w:color="auto"/>
        <w:left w:val="none" w:sz="0" w:space="0" w:color="auto"/>
        <w:bottom w:val="none" w:sz="0" w:space="0" w:color="auto"/>
        <w:right w:val="none" w:sz="0" w:space="0" w:color="auto"/>
      </w:divBdr>
    </w:div>
    <w:div w:id="428887690">
      <w:bodyDiv w:val="1"/>
      <w:marLeft w:val="0"/>
      <w:marRight w:val="0"/>
      <w:marTop w:val="0"/>
      <w:marBottom w:val="0"/>
      <w:divBdr>
        <w:top w:val="none" w:sz="0" w:space="0" w:color="auto"/>
        <w:left w:val="none" w:sz="0" w:space="0" w:color="auto"/>
        <w:bottom w:val="none" w:sz="0" w:space="0" w:color="auto"/>
        <w:right w:val="none" w:sz="0" w:space="0" w:color="auto"/>
      </w:divBdr>
    </w:div>
    <w:div w:id="451289282">
      <w:bodyDiv w:val="1"/>
      <w:marLeft w:val="0"/>
      <w:marRight w:val="0"/>
      <w:marTop w:val="0"/>
      <w:marBottom w:val="0"/>
      <w:divBdr>
        <w:top w:val="none" w:sz="0" w:space="0" w:color="auto"/>
        <w:left w:val="none" w:sz="0" w:space="0" w:color="auto"/>
        <w:bottom w:val="none" w:sz="0" w:space="0" w:color="auto"/>
        <w:right w:val="none" w:sz="0" w:space="0" w:color="auto"/>
      </w:divBdr>
    </w:div>
    <w:div w:id="452094587">
      <w:bodyDiv w:val="1"/>
      <w:marLeft w:val="0"/>
      <w:marRight w:val="0"/>
      <w:marTop w:val="0"/>
      <w:marBottom w:val="0"/>
      <w:divBdr>
        <w:top w:val="none" w:sz="0" w:space="0" w:color="auto"/>
        <w:left w:val="none" w:sz="0" w:space="0" w:color="auto"/>
        <w:bottom w:val="none" w:sz="0" w:space="0" w:color="auto"/>
        <w:right w:val="none" w:sz="0" w:space="0" w:color="auto"/>
      </w:divBdr>
    </w:div>
    <w:div w:id="463616613">
      <w:bodyDiv w:val="1"/>
      <w:marLeft w:val="0"/>
      <w:marRight w:val="0"/>
      <w:marTop w:val="0"/>
      <w:marBottom w:val="0"/>
      <w:divBdr>
        <w:top w:val="none" w:sz="0" w:space="0" w:color="auto"/>
        <w:left w:val="none" w:sz="0" w:space="0" w:color="auto"/>
        <w:bottom w:val="none" w:sz="0" w:space="0" w:color="auto"/>
        <w:right w:val="none" w:sz="0" w:space="0" w:color="auto"/>
      </w:divBdr>
    </w:div>
    <w:div w:id="472067910">
      <w:bodyDiv w:val="1"/>
      <w:marLeft w:val="0"/>
      <w:marRight w:val="0"/>
      <w:marTop w:val="0"/>
      <w:marBottom w:val="0"/>
      <w:divBdr>
        <w:top w:val="none" w:sz="0" w:space="0" w:color="auto"/>
        <w:left w:val="none" w:sz="0" w:space="0" w:color="auto"/>
        <w:bottom w:val="none" w:sz="0" w:space="0" w:color="auto"/>
        <w:right w:val="none" w:sz="0" w:space="0" w:color="auto"/>
      </w:divBdr>
    </w:div>
    <w:div w:id="474375426">
      <w:bodyDiv w:val="1"/>
      <w:marLeft w:val="0"/>
      <w:marRight w:val="0"/>
      <w:marTop w:val="0"/>
      <w:marBottom w:val="0"/>
      <w:divBdr>
        <w:top w:val="none" w:sz="0" w:space="0" w:color="auto"/>
        <w:left w:val="none" w:sz="0" w:space="0" w:color="auto"/>
        <w:bottom w:val="none" w:sz="0" w:space="0" w:color="auto"/>
        <w:right w:val="none" w:sz="0" w:space="0" w:color="auto"/>
      </w:divBdr>
    </w:div>
    <w:div w:id="475418458">
      <w:bodyDiv w:val="1"/>
      <w:marLeft w:val="0"/>
      <w:marRight w:val="0"/>
      <w:marTop w:val="0"/>
      <w:marBottom w:val="0"/>
      <w:divBdr>
        <w:top w:val="none" w:sz="0" w:space="0" w:color="auto"/>
        <w:left w:val="none" w:sz="0" w:space="0" w:color="auto"/>
        <w:bottom w:val="none" w:sz="0" w:space="0" w:color="auto"/>
        <w:right w:val="none" w:sz="0" w:space="0" w:color="auto"/>
      </w:divBdr>
    </w:div>
    <w:div w:id="481310485">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89565574">
      <w:bodyDiv w:val="1"/>
      <w:marLeft w:val="0"/>
      <w:marRight w:val="0"/>
      <w:marTop w:val="0"/>
      <w:marBottom w:val="0"/>
      <w:divBdr>
        <w:top w:val="none" w:sz="0" w:space="0" w:color="auto"/>
        <w:left w:val="none" w:sz="0" w:space="0" w:color="auto"/>
        <w:bottom w:val="none" w:sz="0" w:space="0" w:color="auto"/>
        <w:right w:val="none" w:sz="0" w:space="0" w:color="auto"/>
      </w:divBdr>
    </w:div>
    <w:div w:id="510678133">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57933343">
      <w:bodyDiv w:val="1"/>
      <w:marLeft w:val="0"/>
      <w:marRight w:val="0"/>
      <w:marTop w:val="0"/>
      <w:marBottom w:val="0"/>
      <w:divBdr>
        <w:top w:val="none" w:sz="0" w:space="0" w:color="auto"/>
        <w:left w:val="none" w:sz="0" w:space="0" w:color="auto"/>
        <w:bottom w:val="none" w:sz="0" w:space="0" w:color="auto"/>
        <w:right w:val="none" w:sz="0" w:space="0" w:color="auto"/>
      </w:divBdr>
    </w:div>
    <w:div w:id="558711442">
      <w:bodyDiv w:val="1"/>
      <w:marLeft w:val="0"/>
      <w:marRight w:val="0"/>
      <w:marTop w:val="0"/>
      <w:marBottom w:val="0"/>
      <w:divBdr>
        <w:top w:val="none" w:sz="0" w:space="0" w:color="auto"/>
        <w:left w:val="none" w:sz="0" w:space="0" w:color="auto"/>
        <w:bottom w:val="none" w:sz="0" w:space="0" w:color="auto"/>
        <w:right w:val="none" w:sz="0" w:space="0" w:color="auto"/>
      </w:divBdr>
    </w:div>
    <w:div w:id="569660830">
      <w:bodyDiv w:val="1"/>
      <w:marLeft w:val="0"/>
      <w:marRight w:val="0"/>
      <w:marTop w:val="0"/>
      <w:marBottom w:val="0"/>
      <w:divBdr>
        <w:top w:val="none" w:sz="0" w:space="0" w:color="auto"/>
        <w:left w:val="none" w:sz="0" w:space="0" w:color="auto"/>
        <w:bottom w:val="none" w:sz="0" w:space="0" w:color="auto"/>
        <w:right w:val="none" w:sz="0" w:space="0" w:color="auto"/>
      </w:divBdr>
    </w:div>
    <w:div w:id="580674189">
      <w:bodyDiv w:val="1"/>
      <w:marLeft w:val="0"/>
      <w:marRight w:val="0"/>
      <w:marTop w:val="0"/>
      <w:marBottom w:val="0"/>
      <w:divBdr>
        <w:top w:val="none" w:sz="0" w:space="0" w:color="auto"/>
        <w:left w:val="none" w:sz="0" w:space="0" w:color="auto"/>
        <w:bottom w:val="none" w:sz="0" w:space="0" w:color="auto"/>
        <w:right w:val="none" w:sz="0" w:space="0" w:color="auto"/>
      </w:divBdr>
    </w:div>
    <w:div w:id="601498930">
      <w:bodyDiv w:val="1"/>
      <w:marLeft w:val="0"/>
      <w:marRight w:val="0"/>
      <w:marTop w:val="0"/>
      <w:marBottom w:val="0"/>
      <w:divBdr>
        <w:top w:val="none" w:sz="0" w:space="0" w:color="auto"/>
        <w:left w:val="none" w:sz="0" w:space="0" w:color="auto"/>
        <w:bottom w:val="none" w:sz="0" w:space="0" w:color="auto"/>
        <w:right w:val="none" w:sz="0" w:space="0" w:color="auto"/>
      </w:divBdr>
    </w:div>
    <w:div w:id="609121202">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4138099">
      <w:bodyDiv w:val="1"/>
      <w:marLeft w:val="0"/>
      <w:marRight w:val="0"/>
      <w:marTop w:val="0"/>
      <w:marBottom w:val="0"/>
      <w:divBdr>
        <w:top w:val="none" w:sz="0" w:space="0" w:color="auto"/>
        <w:left w:val="none" w:sz="0" w:space="0" w:color="auto"/>
        <w:bottom w:val="none" w:sz="0" w:space="0" w:color="auto"/>
        <w:right w:val="none" w:sz="0" w:space="0" w:color="auto"/>
      </w:divBdr>
    </w:div>
    <w:div w:id="634407883">
      <w:bodyDiv w:val="1"/>
      <w:marLeft w:val="0"/>
      <w:marRight w:val="0"/>
      <w:marTop w:val="0"/>
      <w:marBottom w:val="0"/>
      <w:divBdr>
        <w:top w:val="none" w:sz="0" w:space="0" w:color="auto"/>
        <w:left w:val="none" w:sz="0" w:space="0" w:color="auto"/>
        <w:bottom w:val="none" w:sz="0" w:space="0" w:color="auto"/>
        <w:right w:val="none" w:sz="0" w:space="0" w:color="auto"/>
      </w:divBdr>
    </w:div>
    <w:div w:id="636225257">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37345407">
      <w:bodyDiv w:val="1"/>
      <w:marLeft w:val="0"/>
      <w:marRight w:val="0"/>
      <w:marTop w:val="0"/>
      <w:marBottom w:val="0"/>
      <w:divBdr>
        <w:top w:val="none" w:sz="0" w:space="0" w:color="auto"/>
        <w:left w:val="none" w:sz="0" w:space="0" w:color="auto"/>
        <w:bottom w:val="none" w:sz="0" w:space="0" w:color="auto"/>
        <w:right w:val="none" w:sz="0" w:space="0" w:color="auto"/>
      </w:divBdr>
    </w:div>
    <w:div w:id="641695281">
      <w:bodyDiv w:val="1"/>
      <w:marLeft w:val="0"/>
      <w:marRight w:val="0"/>
      <w:marTop w:val="0"/>
      <w:marBottom w:val="0"/>
      <w:divBdr>
        <w:top w:val="none" w:sz="0" w:space="0" w:color="auto"/>
        <w:left w:val="none" w:sz="0" w:space="0" w:color="auto"/>
        <w:bottom w:val="none" w:sz="0" w:space="0" w:color="auto"/>
        <w:right w:val="none" w:sz="0" w:space="0" w:color="auto"/>
      </w:divBdr>
    </w:div>
    <w:div w:id="64320208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2442780">
      <w:bodyDiv w:val="1"/>
      <w:marLeft w:val="0"/>
      <w:marRight w:val="0"/>
      <w:marTop w:val="0"/>
      <w:marBottom w:val="0"/>
      <w:divBdr>
        <w:top w:val="none" w:sz="0" w:space="0" w:color="auto"/>
        <w:left w:val="none" w:sz="0" w:space="0" w:color="auto"/>
        <w:bottom w:val="none" w:sz="0" w:space="0" w:color="auto"/>
        <w:right w:val="none" w:sz="0" w:space="0" w:color="auto"/>
      </w:divBdr>
    </w:div>
    <w:div w:id="687105298">
      <w:bodyDiv w:val="1"/>
      <w:marLeft w:val="0"/>
      <w:marRight w:val="0"/>
      <w:marTop w:val="0"/>
      <w:marBottom w:val="0"/>
      <w:divBdr>
        <w:top w:val="none" w:sz="0" w:space="0" w:color="auto"/>
        <w:left w:val="none" w:sz="0" w:space="0" w:color="auto"/>
        <w:bottom w:val="none" w:sz="0" w:space="0" w:color="auto"/>
        <w:right w:val="none" w:sz="0" w:space="0" w:color="auto"/>
      </w:divBdr>
    </w:div>
    <w:div w:id="701320811">
      <w:bodyDiv w:val="1"/>
      <w:marLeft w:val="0"/>
      <w:marRight w:val="0"/>
      <w:marTop w:val="0"/>
      <w:marBottom w:val="0"/>
      <w:divBdr>
        <w:top w:val="none" w:sz="0" w:space="0" w:color="auto"/>
        <w:left w:val="none" w:sz="0" w:space="0" w:color="auto"/>
        <w:bottom w:val="none" w:sz="0" w:space="0" w:color="auto"/>
        <w:right w:val="none" w:sz="0" w:space="0" w:color="auto"/>
      </w:divBdr>
    </w:div>
    <w:div w:id="713577024">
      <w:bodyDiv w:val="1"/>
      <w:marLeft w:val="0"/>
      <w:marRight w:val="0"/>
      <w:marTop w:val="0"/>
      <w:marBottom w:val="0"/>
      <w:divBdr>
        <w:top w:val="none" w:sz="0" w:space="0" w:color="auto"/>
        <w:left w:val="none" w:sz="0" w:space="0" w:color="auto"/>
        <w:bottom w:val="none" w:sz="0" w:space="0" w:color="auto"/>
        <w:right w:val="none" w:sz="0" w:space="0" w:color="auto"/>
      </w:divBdr>
    </w:div>
    <w:div w:id="715738656">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58866329">
      <w:bodyDiv w:val="1"/>
      <w:marLeft w:val="0"/>
      <w:marRight w:val="0"/>
      <w:marTop w:val="0"/>
      <w:marBottom w:val="0"/>
      <w:divBdr>
        <w:top w:val="none" w:sz="0" w:space="0" w:color="auto"/>
        <w:left w:val="none" w:sz="0" w:space="0" w:color="auto"/>
        <w:bottom w:val="none" w:sz="0" w:space="0" w:color="auto"/>
        <w:right w:val="none" w:sz="0" w:space="0" w:color="auto"/>
      </w:divBdr>
    </w:div>
    <w:div w:id="771586867">
      <w:bodyDiv w:val="1"/>
      <w:marLeft w:val="0"/>
      <w:marRight w:val="0"/>
      <w:marTop w:val="0"/>
      <w:marBottom w:val="0"/>
      <w:divBdr>
        <w:top w:val="none" w:sz="0" w:space="0" w:color="auto"/>
        <w:left w:val="none" w:sz="0" w:space="0" w:color="auto"/>
        <w:bottom w:val="none" w:sz="0" w:space="0" w:color="auto"/>
        <w:right w:val="none" w:sz="0" w:space="0" w:color="auto"/>
      </w:divBdr>
    </w:div>
    <w:div w:id="773477008">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31070548">
      <w:bodyDiv w:val="1"/>
      <w:marLeft w:val="0"/>
      <w:marRight w:val="0"/>
      <w:marTop w:val="0"/>
      <w:marBottom w:val="0"/>
      <w:divBdr>
        <w:top w:val="none" w:sz="0" w:space="0" w:color="auto"/>
        <w:left w:val="none" w:sz="0" w:space="0" w:color="auto"/>
        <w:bottom w:val="none" w:sz="0" w:space="0" w:color="auto"/>
        <w:right w:val="none" w:sz="0" w:space="0" w:color="auto"/>
      </w:divBdr>
    </w:div>
    <w:div w:id="847714840">
      <w:bodyDiv w:val="1"/>
      <w:marLeft w:val="0"/>
      <w:marRight w:val="0"/>
      <w:marTop w:val="0"/>
      <w:marBottom w:val="0"/>
      <w:divBdr>
        <w:top w:val="none" w:sz="0" w:space="0" w:color="auto"/>
        <w:left w:val="none" w:sz="0" w:space="0" w:color="auto"/>
        <w:bottom w:val="none" w:sz="0" w:space="0" w:color="auto"/>
        <w:right w:val="none" w:sz="0" w:space="0" w:color="auto"/>
      </w:divBdr>
    </w:div>
    <w:div w:id="849181906">
      <w:bodyDiv w:val="1"/>
      <w:marLeft w:val="0"/>
      <w:marRight w:val="0"/>
      <w:marTop w:val="0"/>
      <w:marBottom w:val="0"/>
      <w:divBdr>
        <w:top w:val="none" w:sz="0" w:space="0" w:color="auto"/>
        <w:left w:val="none" w:sz="0" w:space="0" w:color="auto"/>
        <w:bottom w:val="none" w:sz="0" w:space="0" w:color="auto"/>
        <w:right w:val="none" w:sz="0" w:space="0" w:color="auto"/>
      </w:divBdr>
    </w:div>
    <w:div w:id="862400836">
      <w:bodyDiv w:val="1"/>
      <w:marLeft w:val="0"/>
      <w:marRight w:val="0"/>
      <w:marTop w:val="0"/>
      <w:marBottom w:val="0"/>
      <w:divBdr>
        <w:top w:val="none" w:sz="0" w:space="0" w:color="auto"/>
        <w:left w:val="none" w:sz="0" w:space="0" w:color="auto"/>
        <w:bottom w:val="none" w:sz="0" w:space="0" w:color="auto"/>
        <w:right w:val="none" w:sz="0" w:space="0" w:color="auto"/>
      </w:divBdr>
    </w:div>
    <w:div w:id="873541650">
      <w:bodyDiv w:val="1"/>
      <w:marLeft w:val="0"/>
      <w:marRight w:val="0"/>
      <w:marTop w:val="0"/>
      <w:marBottom w:val="0"/>
      <w:divBdr>
        <w:top w:val="none" w:sz="0" w:space="0" w:color="auto"/>
        <w:left w:val="none" w:sz="0" w:space="0" w:color="auto"/>
        <w:bottom w:val="none" w:sz="0" w:space="0" w:color="auto"/>
        <w:right w:val="none" w:sz="0" w:space="0" w:color="auto"/>
      </w:divBdr>
    </w:div>
    <w:div w:id="876628766">
      <w:bodyDiv w:val="1"/>
      <w:marLeft w:val="0"/>
      <w:marRight w:val="0"/>
      <w:marTop w:val="0"/>
      <w:marBottom w:val="0"/>
      <w:divBdr>
        <w:top w:val="none" w:sz="0" w:space="0" w:color="auto"/>
        <w:left w:val="none" w:sz="0" w:space="0" w:color="auto"/>
        <w:bottom w:val="none" w:sz="0" w:space="0" w:color="auto"/>
        <w:right w:val="none" w:sz="0" w:space="0" w:color="auto"/>
      </w:divBdr>
    </w:div>
    <w:div w:id="893732451">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7156772">
      <w:bodyDiv w:val="1"/>
      <w:marLeft w:val="0"/>
      <w:marRight w:val="0"/>
      <w:marTop w:val="0"/>
      <w:marBottom w:val="0"/>
      <w:divBdr>
        <w:top w:val="none" w:sz="0" w:space="0" w:color="auto"/>
        <w:left w:val="none" w:sz="0" w:space="0" w:color="auto"/>
        <w:bottom w:val="none" w:sz="0" w:space="0" w:color="auto"/>
        <w:right w:val="none" w:sz="0" w:space="0" w:color="auto"/>
      </w:divBdr>
    </w:div>
    <w:div w:id="909272383">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19021082">
      <w:bodyDiv w:val="1"/>
      <w:marLeft w:val="0"/>
      <w:marRight w:val="0"/>
      <w:marTop w:val="0"/>
      <w:marBottom w:val="0"/>
      <w:divBdr>
        <w:top w:val="none" w:sz="0" w:space="0" w:color="auto"/>
        <w:left w:val="none" w:sz="0" w:space="0" w:color="auto"/>
        <w:bottom w:val="none" w:sz="0" w:space="0" w:color="auto"/>
        <w:right w:val="none" w:sz="0" w:space="0" w:color="auto"/>
      </w:divBdr>
    </w:div>
    <w:div w:id="940062803">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65625557">
      <w:bodyDiv w:val="1"/>
      <w:marLeft w:val="0"/>
      <w:marRight w:val="0"/>
      <w:marTop w:val="0"/>
      <w:marBottom w:val="0"/>
      <w:divBdr>
        <w:top w:val="none" w:sz="0" w:space="0" w:color="auto"/>
        <w:left w:val="none" w:sz="0" w:space="0" w:color="auto"/>
        <w:bottom w:val="none" w:sz="0" w:space="0" w:color="auto"/>
        <w:right w:val="none" w:sz="0" w:space="0" w:color="auto"/>
      </w:divBdr>
    </w:div>
    <w:div w:id="968825867">
      <w:bodyDiv w:val="1"/>
      <w:marLeft w:val="0"/>
      <w:marRight w:val="0"/>
      <w:marTop w:val="0"/>
      <w:marBottom w:val="0"/>
      <w:divBdr>
        <w:top w:val="none" w:sz="0" w:space="0" w:color="auto"/>
        <w:left w:val="none" w:sz="0" w:space="0" w:color="auto"/>
        <w:bottom w:val="none" w:sz="0" w:space="0" w:color="auto"/>
        <w:right w:val="none" w:sz="0" w:space="0" w:color="auto"/>
      </w:divBdr>
    </w:div>
    <w:div w:id="980842215">
      <w:bodyDiv w:val="1"/>
      <w:marLeft w:val="0"/>
      <w:marRight w:val="0"/>
      <w:marTop w:val="0"/>
      <w:marBottom w:val="0"/>
      <w:divBdr>
        <w:top w:val="none" w:sz="0" w:space="0" w:color="auto"/>
        <w:left w:val="none" w:sz="0" w:space="0" w:color="auto"/>
        <w:bottom w:val="none" w:sz="0" w:space="0" w:color="auto"/>
        <w:right w:val="none" w:sz="0" w:space="0" w:color="auto"/>
      </w:divBdr>
    </w:div>
    <w:div w:id="998533510">
      <w:bodyDiv w:val="1"/>
      <w:marLeft w:val="0"/>
      <w:marRight w:val="0"/>
      <w:marTop w:val="0"/>
      <w:marBottom w:val="0"/>
      <w:divBdr>
        <w:top w:val="none" w:sz="0" w:space="0" w:color="auto"/>
        <w:left w:val="none" w:sz="0" w:space="0" w:color="auto"/>
        <w:bottom w:val="none" w:sz="0" w:space="0" w:color="auto"/>
        <w:right w:val="none" w:sz="0" w:space="0" w:color="auto"/>
      </w:divBdr>
    </w:div>
    <w:div w:id="1014303672">
      <w:bodyDiv w:val="1"/>
      <w:marLeft w:val="0"/>
      <w:marRight w:val="0"/>
      <w:marTop w:val="0"/>
      <w:marBottom w:val="0"/>
      <w:divBdr>
        <w:top w:val="none" w:sz="0" w:space="0" w:color="auto"/>
        <w:left w:val="none" w:sz="0" w:space="0" w:color="auto"/>
        <w:bottom w:val="none" w:sz="0" w:space="0" w:color="auto"/>
        <w:right w:val="none" w:sz="0" w:space="0" w:color="auto"/>
      </w:divBdr>
    </w:div>
    <w:div w:id="1046562982">
      <w:bodyDiv w:val="1"/>
      <w:marLeft w:val="0"/>
      <w:marRight w:val="0"/>
      <w:marTop w:val="0"/>
      <w:marBottom w:val="0"/>
      <w:divBdr>
        <w:top w:val="none" w:sz="0" w:space="0" w:color="auto"/>
        <w:left w:val="none" w:sz="0" w:space="0" w:color="auto"/>
        <w:bottom w:val="none" w:sz="0" w:space="0" w:color="auto"/>
        <w:right w:val="none" w:sz="0" w:space="0" w:color="auto"/>
      </w:divBdr>
    </w:div>
    <w:div w:id="1051735029">
      <w:bodyDiv w:val="1"/>
      <w:marLeft w:val="0"/>
      <w:marRight w:val="0"/>
      <w:marTop w:val="0"/>
      <w:marBottom w:val="0"/>
      <w:divBdr>
        <w:top w:val="none" w:sz="0" w:space="0" w:color="auto"/>
        <w:left w:val="none" w:sz="0" w:space="0" w:color="auto"/>
        <w:bottom w:val="none" w:sz="0" w:space="0" w:color="auto"/>
        <w:right w:val="none" w:sz="0" w:space="0" w:color="auto"/>
      </w:divBdr>
    </w:div>
    <w:div w:id="1060010512">
      <w:bodyDiv w:val="1"/>
      <w:marLeft w:val="0"/>
      <w:marRight w:val="0"/>
      <w:marTop w:val="0"/>
      <w:marBottom w:val="0"/>
      <w:divBdr>
        <w:top w:val="none" w:sz="0" w:space="0" w:color="auto"/>
        <w:left w:val="none" w:sz="0" w:space="0" w:color="auto"/>
        <w:bottom w:val="none" w:sz="0" w:space="0" w:color="auto"/>
        <w:right w:val="none" w:sz="0" w:space="0" w:color="auto"/>
      </w:divBdr>
    </w:div>
    <w:div w:id="1095324017">
      <w:bodyDiv w:val="1"/>
      <w:marLeft w:val="0"/>
      <w:marRight w:val="0"/>
      <w:marTop w:val="0"/>
      <w:marBottom w:val="0"/>
      <w:divBdr>
        <w:top w:val="none" w:sz="0" w:space="0" w:color="auto"/>
        <w:left w:val="none" w:sz="0" w:space="0" w:color="auto"/>
        <w:bottom w:val="none" w:sz="0" w:space="0" w:color="auto"/>
        <w:right w:val="none" w:sz="0" w:space="0" w:color="auto"/>
      </w:divBdr>
    </w:div>
    <w:div w:id="1105613474">
      <w:bodyDiv w:val="1"/>
      <w:marLeft w:val="0"/>
      <w:marRight w:val="0"/>
      <w:marTop w:val="0"/>
      <w:marBottom w:val="0"/>
      <w:divBdr>
        <w:top w:val="none" w:sz="0" w:space="0" w:color="auto"/>
        <w:left w:val="none" w:sz="0" w:space="0" w:color="auto"/>
        <w:bottom w:val="none" w:sz="0" w:space="0" w:color="auto"/>
        <w:right w:val="none" w:sz="0" w:space="0" w:color="auto"/>
      </w:divBdr>
    </w:div>
    <w:div w:id="1108817415">
      <w:bodyDiv w:val="1"/>
      <w:marLeft w:val="0"/>
      <w:marRight w:val="0"/>
      <w:marTop w:val="0"/>
      <w:marBottom w:val="0"/>
      <w:divBdr>
        <w:top w:val="none" w:sz="0" w:space="0" w:color="auto"/>
        <w:left w:val="none" w:sz="0" w:space="0" w:color="auto"/>
        <w:bottom w:val="none" w:sz="0" w:space="0" w:color="auto"/>
        <w:right w:val="none" w:sz="0" w:space="0" w:color="auto"/>
      </w:divBdr>
    </w:div>
    <w:div w:id="11124816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1051460">
      <w:bodyDiv w:val="1"/>
      <w:marLeft w:val="0"/>
      <w:marRight w:val="0"/>
      <w:marTop w:val="0"/>
      <w:marBottom w:val="0"/>
      <w:divBdr>
        <w:top w:val="none" w:sz="0" w:space="0" w:color="auto"/>
        <w:left w:val="none" w:sz="0" w:space="0" w:color="auto"/>
        <w:bottom w:val="none" w:sz="0" w:space="0" w:color="auto"/>
        <w:right w:val="none" w:sz="0" w:space="0" w:color="auto"/>
      </w:divBdr>
    </w:div>
    <w:div w:id="1154418917">
      <w:bodyDiv w:val="1"/>
      <w:marLeft w:val="0"/>
      <w:marRight w:val="0"/>
      <w:marTop w:val="0"/>
      <w:marBottom w:val="0"/>
      <w:divBdr>
        <w:top w:val="none" w:sz="0" w:space="0" w:color="auto"/>
        <w:left w:val="none" w:sz="0" w:space="0" w:color="auto"/>
        <w:bottom w:val="none" w:sz="0" w:space="0" w:color="auto"/>
        <w:right w:val="none" w:sz="0" w:space="0" w:color="auto"/>
      </w:divBdr>
    </w:div>
    <w:div w:id="1154759699">
      <w:bodyDiv w:val="1"/>
      <w:marLeft w:val="0"/>
      <w:marRight w:val="0"/>
      <w:marTop w:val="0"/>
      <w:marBottom w:val="0"/>
      <w:divBdr>
        <w:top w:val="none" w:sz="0" w:space="0" w:color="auto"/>
        <w:left w:val="none" w:sz="0" w:space="0" w:color="auto"/>
        <w:bottom w:val="none" w:sz="0" w:space="0" w:color="auto"/>
        <w:right w:val="none" w:sz="0" w:space="0" w:color="auto"/>
      </w:divBdr>
    </w:div>
    <w:div w:id="1160122286">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8711917">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72258735">
      <w:bodyDiv w:val="1"/>
      <w:marLeft w:val="0"/>
      <w:marRight w:val="0"/>
      <w:marTop w:val="0"/>
      <w:marBottom w:val="0"/>
      <w:divBdr>
        <w:top w:val="none" w:sz="0" w:space="0" w:color="auto"/>
        <w:left w:val="none" w:sz="0" w:space="0" w:color="auto"/>
        <w:bottom w:val="none" w:sz="0" w:space="0" w:color="auto"/>
        <w:right w:val="none" w:sz="0" w:space="0" w:color="auto"/>
      </w:divBdr>
    </w:div>
    <w:div w:id="1172649124">
      <w:bodyDiv w:val="1"/>
      <w:marLeft w:val="0"/>
      <w:marRight w:val="0"/>
      <w:marTop w:val="0"/>
      <w:marBottom w:val="0"/>
      <w:divBdr>
        <w:top w:val="none" w:sz="0" w:space="0" w:color="auto"/>
        <w:left w:val="none" w:sz="0" w:space="0" w:color="auto"/>
        <w:bottom w:val="none" w:sz="0" w:space="0" w:color="auto"/>
        <w:right w:val="none" w:sz="0" w:space="0" w:color="auto"/>
      </w:divBdr>
    </w:div>
    <w:div w:id="1189758025">
      <w:bodyDiv w:val="1"/>
      <w:marLeft w:val="0"/>
      <w:marRight w:val="0"/>
      <w:marTop w:val="0"/>
      <w:marBottom w:val="0"/>
      <w:divBdr>
        <w:top w:val="none" w:sz="0" w:space="0" w:color="auto"/>
        <w:left w:val="none" w:sz="0" w:space="0" w:color="auto"/>
        <w:bottom w:val="none" w:sz="0" w:space="0" w:color="auto"/>
        <w:right w:val="none" w:sz="0" w:space="0" w:color="auto"/>
      </w:divBdr>
    </w:div>
    <w:div w:id="1193151969">
      <w:bodyDiv w:val="1"/>
      <w:marLeft w:val="0"/>
      <w:marRight w:val="0"/>
      <w:marTop w:val="0"/>
      <w:marBottom w:val="0"/>
      <w:divBdr>
        <w:top w:val="none" w:sz="0" w:space="0" w:color="auto"/>
        <w:left w:val="none" w:sz="0" w:space="0" w:color="auto"/>
        <w:bottom w:val="none" w:sz="0" w:space="0" w:color="auto"/>
        <w:right w:val="none" w:sz="0" w:space="0" w:color="auto"/>
      </w:divBdr>
    </w:div>
    <w:div w:id="1199708259">
      <w:bodyDiv w:val="1"/>
      <w:marLeft w:val="0"/>
      <w:marRight w:val="0"/>
      <w:marTop w:val="0"/>
      <w:marBottom w:val="0"/>
      <w:divBdr>
        <w:top w:val="none" w:sz="0" w:space="0" w:color="auto"/>
        <w:left w:val="none" w:sz="0" w:space="0" w:color="auto"/>
        <w:bottom w:val="none" w:sz="0" w:space="0" w:color="auto"/>
        <w:right w:val="none" w:sz="0" w:space="0" w:color="auto"/>
      </w:divBdr>
    </w:div>
    <w:div w:id="1238786649">
      <w:bodyDiv w:val="1"/>
      <w:marLeft w:val="0"/>
      <w:marRight w:val="0"/>
      <w:marTop w:val="0"/>
      <w:marBottom w:val="0"/>
      <w:divBdr>
        <w:top w:val="none" w:sz="0" w:space="0" w:color="auto"/>
        <w:left w:val="none" w:sz="0" w:space="0" w:color="auto"/>
        <w:bottom w:val="none" w:sz="0" w:space="0" w:color="auto"/>
        <w:right w:val="none" w:sz="0" w:space="0" w:color="auto"/>
      </w:divBdr>
    </w:div>
    <w:div w:id="1239369050">
      <w:bodyDiv w:val="1"/>
      <w:marLeft w:val="0"/>
      <w:marRight w:val="0"/>
      <w:marTop w:val="0"/>
      <w:marBottom w:val="0"/>
      <w:divBdr>
        <w:top w:val="none" w:sz="0" w:space="0" w:color="auto"/>
        <w:left w:val="none" w:sz="0" w:space="0" w:color="auto"/>
        <w:bottom w:val="none" w:sz="0" w:space="0" w:color="auto"/>
        <w:right w:val="none" w:sz="0" w:space="0" w:color="auto"/>
      </w:divBdr>
    </w:div>
    <w:div w:id="1277369399">
      <w:bodyDiv w:val="1"/>
      <w:marLeft w:val="0"/>
      <w:marRight w:val="0"/>
      <w:marTop w:val="0"/>
      <w:marBottom w:val="0"/>
      <w:divBdr>
        <w:top w:val="none" w:sz="0" w:space="0" w:color="auto"/>
        <w:left w:val="none" w:sz="0" w:space="0" w:color="auto"/>
        <w:bottom w:val="none" w:sz="0" w:space="0" w:color="auto"/>
        <w:right w:val="none" w:sz="0" w:space="0" w:color="auto"/>
      </w:divBdr>
    </w:div>
    <w:div w:id="1284730344">
      <w:bodyDiv w:val="1"/>
      <w:marLeft w:val="0"/>
      <w:marRight w:val="0"/>
      <w:marTop w:val="0"/>
      <w:marBottom w:val="0"/>
      <w:divBdr>
        <w:top w:val="none" w:sz="0" w:space="0" w:color="auto"/>
        <w:left w:val="none" w:sz="0" w:space="0" w:color="auto"/>
        <w:bottom w:val="none" w:sz="0" w:space="0" w:color="auto"/>
        <w:right w:val="none" w:sz="0" w:space="0" w:color="auto"/>
      </w:divBdr>
    </w:div>
    <w:div w:id="128504171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0136707">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61591168">
      <w:bodyDiv w:val="1"/>
      <w:marLeft w:val="0"/>
      <w:marRight w:val="0"/>
      <w:marTop w:val="0"/>
      <w:marBottom w:val="0"/>
      <w:divBdr>
        <w:top w:val="none" w:sz="0" w:space="0" w:color="auto"/>
        <w:left w:val="none" w:sz="0" w:space="0" w:color="auto"/>
        <w:bottom w:val="none" w:sz="0" w:space="0" w:color="auto"/>
        <w:right w:val="none" w:sz="0" w:space="0" w:color="auto"/>
      </w:divBdr>
    </w:div>
    <w:div w:id="1368405540">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0126910">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4761947">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431395872">
      <w:bodyDiv w:val="1"/>
      <w:marLeft w:val="0"/>
      <w:marRight w:val="0"/>
      <w:marTop w:val="0"/>
      <w:marBottom w:val="0"/>
      <w:divBdr>
        <w:top w:val="none" w:sz="0" w:space="0" w:color="auto"/>
        <w:left w:val="none" w:sz="0" w:space="0" w:color="auto"/>
        <w:bottom w:val="none" w:sz="0" w:space="0" w:color="auto"/>
        <w:right w:val="none" w:sz="0" w:space="0" w:color="auto"/>
      </w:divBdr>
    </w:div>
    <w:div w:id="1473643909">
      <w:bodyDiv w:val="1"/>
      <w:marLeft w:val="0"/>
      <w:marRight w:val="0"/>
      <w:marTop w:val="0"/>
      <w:marBottom w:val="0"/>
      <w:divBdr>
        <w:top w:val="none" w:sz="0" w:space="0" w:color="auto"/>
        <w:left w:val="none" w:sz="0" w:space="0" w:color="auto"/>
        <w:bottom w:val="none" w:sz="0" w:space="0" w:color="auto"/>
        <w:right w:val="none" w:sz="0" w:space="0" w:color="auto"/>
      </w:divBdr>
    </w:div>
    <w:div w:id="1476415935">
      <w:bodyDiv w:val="1"/>
      <w:marLeft w:val="0"/>
      <w:marRight w:val="0"/>
      <w:marTop w:val="0"/>
      <w:marBottom w:val="0"/>
      <w:divBdr>
        <w:top w:val="none" w:sz="0" w:space="0" w:color="auto"/>
        <w:left w:val="none" w:sz="0" w:space="0" w:color="auto"/>
        <w:bottom w:val="none" w:sz="0" w:space="0" w:color="auto"/>
        <w:right w:val="none" w:sz="0" w:space="0" w:color="auto"/>
      </w:divBdr>
    </w:div>
    <w:div w:id="1483737953">
      <w:bodyDiv w:val="1"/>
      <w:marLeft w:val="0"/>
      <w:marRight w:val="0"/>
      <w:marTop w:val="0"/>
      <w:marBottom w:val="0"/>
      <w:divBdr>
        <w:top w:val="none" w:sz="0" w:space="0" w:color="auto"/>
        <w:left w:val="none" w:sz="0" w:space="0" w:color="auto"/>
        <w:bottom w:val="none" w:sz="0" w:space="0" w:color="auto"/>
        <w:right w:val="none" w:sz="0" w:space="0" w:color="auto"/>
      </w:divBdr>
    </w:div>
    <w:div w:id="1506823230">
      <w:bodyDiv w:val="1"/>
      <w:marLeft w:val="0"/>
      <w:marRight w:val="0"/>
      <w:marTop w:val="0"/>
      <w:marBottom w:val="0"/>
      <w:divBdr>
        <w:top w:val="none" w:sz="0" w:space="0" w:color="auto"/>
        <w:left w:val="none" w:sz="0" w:space="0" w:color="auto"/>
        <w:bottom w:val="none" w:sz="0" w:space="0" w:color="auto"/>
        <w:right w:val="none" w:sz="0" w:space="0" w:color="auto"/>
      </w:divBdr>
    </w:div>
    <w:div w:id="1508053727">
      <w:bodyDiv w:val="1"/>
      <w:marLeft w:val="0"/>
      <w:marRight w:val="0"/>
      <w:marTop w:val="0"/>
      <w:marBottom w:val="0"/>
      <w:divBdr>
        <w:top w:val="none" w:sz="0" w:space="0" w:color="auto"/>
        <w:left w:val="none" w:sz="0" w:space="0" w:color="auto"/>
        <w:bottom w:val="none" w:sz="0" w:space="0" w:color="auto"/>
        <w:right w:val="none" w:sz="0" w:space="0" w:color="auto"/>
      </w:divBdr>
    </w:div>
    <w:div w:id="1525047690">
      <w:bodyDiv w:val="1"/>
      <w:marLeft w:val="0"/>
      <w:marRight w:val="0"/>
      <w:marTop w:val="0"/>
      <w:marBottom w:val="0"/>
      <w:divBdr>
        <w:top w:val="none" w:sz="0" w:space="0" w:color="auto"/>
        <w:left w:val="none" w:sz="0" w:space="0" w:color="auto"/>
        <w:bottom w:val="none" w:sz="0" w:space="0" w:color="auto"/>
        <w:right w:val="none" w:sz="0" w:space="0" w:color="auto"/>
      </w:divBdr>
    </w:div>
    <w:div w:id="1536386382">
      <w:bodyDiv w:val="1"/>
      <w:marLeft w:val="0"/>
      <w:marRight w:val="0"/>
      <w:marTop w:val="0"/>
      <w:marBottom w:val="0"/>
      <w:divBdr>
        <w:top w:val="none" w:sz="0" w:space="0" w:color="auto"/>
        <w:left w:val="none" w:sz="0" w:space="0" w:color="auto"/>
        <w:bottom w:val="none" w:sz="0" w:space="0" w:color="auto"/>
        <w:right w:val="none" w:sz="0" w:space="0" w:color="auto"/>
      </w:divBdr>
    </w:div>
    <w:div w:id="1547832601">
      <w:bodyDiv w:val="1"/>
      <w:marLeft w:val="0"/>
      <w:marRight w:val="0"/>
      <w:marTop w:val="0"/>
      <w:marBottom w:val="0"/>
      <w:divBdr>
        <w:top w:val="none" w:sz="0" w:space="0" w:color="auto"/>
        <w:left w:val="none" w:sz="0" w:space="0" w:color="auto"/>
        <w:bottom w:val="none" w:sz="0" w:space="0" w:color="auto"/>
        <w:right w:val="none" w:sz="0" w:space="0" w:color="auto"/>
      </w:divBdr>
    </w:div>
    <w:div w:id="1557201457">
      <w:bodyDiv w:val="1"/>
      <w:marLeft w:val="0"/>
      <w:marRight w:val="0"/>
      <w:marTop w:val="0"/>
      <w:marBottom w:val="0"/>
      <w:divBdr>
        <w:top w:val="none" w:sz="0" w:space="0" w:color="auto"/>
        <w:left w:val="none" w:sz="0" w:space="0" w:color="auto"/>
        <w:bottom w:val="none" w:sz="0" w:space="0" w:color="auto"/>
        <w:right w:val="none" w:sz="0" w:space="0" w:color="auto"/>
      </w:divBdr>
    </w:div>
    <w:div w:id="1558317706">
      <w:bodyDiv w:val="1"/>
      <w:marLeft w:val="0"/>
      <w:marRight w:val="0"/>
      <w:marTop w:val="0"/>
      <w:marBottom w:val="0"/>
      <w:divBdr>
        <w:top w:val="none" w:sz="0" w:space="0" w:color="auto"/>
        <w:left w:val="none" w:sz="0" w:space="0" w:color="auto"/>
        <w:bottom w:val="none" w:sz="0" w:space="0" w:color="auto"/>
        <w:right w:val="none" w:sz="0" w:space="0" w:color="auto"/>
      </w:divBdr>
    </w:div>
    <w:div w:id="1564833482">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3931952">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04257">
      <w:bodyDiv w:val="1"/>
      <w:marLeft w:val="0"/>
      <w:marRight w:val="0"/>
      <w:marTop w:val="0"/>
      <w:marBottom w:val="0"/>
      <w:divBdr>
        <w:top w:val="none" w:sz="0" w:space="0" w:color="auto"/>
        <w:left w:val="none" w:sz="0" w:space="0" w:color="auto"/>
        <w:bottom w:val="none" w:sz="0" w:space="0" w:color="auto"/>
        <w:right w:val="none" w:sz="0" w:space="0" w:color="auto"/>
      </w:divBdr>
    </w:div>
    <w:div w:id="1586067843">
      <w:bodyDiv w:val="1"/>
      <w:marLeft w:val="0"/>
      <w:marRight w:val="0"/>
      <w:marTop w:val="0"/>
      <w:marBottom w:val="0"/>
      <w:divBdr>
        <w:top w:val="none" w:sz="0" w:space="0" w:color="auto"/>
        <w:left w:val="none" w:sz="0" w:space="0" w:color="auto"/>
        <w:bottom w:val="none" w:sz="0" w:space="0" w:color="auto"/>
        <w:right w:val="none" w:sz="0" w:space="0" w:color="auto"/>
      </w:divBdr>
    </w:div>
    <w:div w:id="1586917880">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11086741">
      <w:bodyDiv w:val="1"/>
      <w:marLeft w:val="0"/>
      <w:marRight w:val="0"/>
      <w:marTop w:val="0"/>
      <w:marBottom w:val="0"/>
      <w:divBdr>
        <w:top w:val="none" w:sz="0" w:space="0" w:color="auto"/>
        <w:left w:val="none" w:sz="0" w:space="0" w:color="auto"/>
        <w:bottom w:val="none" w:sz="0" w:space="0" w:color="auto"/>
        <w:right w:val="none" w:sz="0" w:space="0" w:color="auto"/>
      </w:divBdr>
    </w:div>
    <w:div w:id="1617443722">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26807466">
      <w:bodyDiv w:val="1"/>
      <w:marLeft w:val="0"/>
      <w:marRight w:val="0"/>
      <w:marTop w:val="0"/>
      <w:marBottom w:val="0"/>
      <w:divBdr>
        <w:top w:val="none" w:sz="0" w:space="0" w:color="auto"/>
        <w:left w:val="none" w:sz="0" w:space="0" w:color="auto"/>
        <w:bottom w:val="none" w:sz="0" w:space="0" w:color="auto"/>
        <w:right w:val="none" w:sz="0" w:space="0" w:color="auto"/>
      </w:divBdr>
    </w:div>
    <w:div w:id="1637953285">
      <w:bodyDiv w:val="1"/>
      <w:marLeft w:val="0"/>
      <w:marRight w:val="0"/>
      <w:marTop w:val="0"/>
      <w:marBottom w:val="0"/>
      <w:divBdr>
        <w:top w:val="none" w:sz="0" w:space="0" w:color="auto"/>
        <w:left w:val="none" w:sz="0" w:space="0" w:color="auto"/>
        <w:bottom w:val="none" w:sz="0" w:space="0" w:color="auto"/>
        <w:right w:val="none" w:sz="0" w:space="0" w:color="auto"/>
      </w:divBdr>
    </w:div>
    <w:div w:id="1655134818">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479976">
      <w:bodyDiv w:val="1"/>
      <w:marLeft w:val="0"/>
      <w:marRight w:val="0"/>
      <w:marTop w:val="0"/>
      <w:marBottom w:val="0"/>
      <w:divBdr>
        <w:top w:val="none" w:sz="0" w:space="0" w:color="auto"/>
        <w:left w:val="none" w:sz="0" w:space="0" w:color="auto"/>
        <w:bottom w:val="none" w:sz="0" w:space="0" w:color="auto"/>
        <w:right w:val="none" w:sz="0" w:space="0" w:color="auto"/>
      </w:divBdr>
    </w:div>
    <w:div w:id="1709379373">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24327853">
      <w:bodyDiv w:val="1"/>
      <w:marLeft w:val="0"/>
      <w:marRight w:val="0"/>
      <w:marTop w:val="0"/>
      <w:marBottom w:val="0"/>
      <w:divBdr>
        <w:top w:val="none" w:sz="0" w:space="0" w:color="auto"/>
        <w:left w:val="none" w:sz="0" w:space="0" w:color="auto"/>
        <w:bottom w:val="none" w:sz="0" w:space="0" w:color="auto"/>
        <w:right w:val="none" w:sz="0" w:space="0" w:color="auto"/>
      </w:divBdr>
    </w:div>
    <w:div w:id="1725762596">
      <w:bodyDiv w:val="1"/>
      <w:marLeft w:val="0"/>
      <w:marRight w:val="0"/>
      <w:marTop w:val="0"/>
      <w:marBottom w:val="0"/>
      <w:divBdr>
        <w:top w:val="none" w:sz="0" w:space="0" w:color="auto"/>
        <w:left w:val="none" w:sz="0" w:space="0" w:color="auto"/>
        <w:bottom w:val="none" w:sz="0" w:space="0" w:color="auto"/>
        <w:right w:val="none" w:sz="0" w:space="0" w:color="auto"/>
      </w:divBdr>
    </w:div>
    <w:div w:id="1747604000">
      <w:bodyDiv w:val="1"/>
      <w:marLeft w:val="0"/>
      <w:marRight w:val="0"/>
      <w:marTop w:val="0"/>
      <w:marBottom w:val="0"/>
      <w:divBdr>
        <w:top w:val="none" w:sz="0" w:space="0" w:color="auto"/>
        <w:left w:val="none" w:sz="0" w:space="0" w:color="auto"/>
        <w:bottom w:val="none" w:sz="0" w:space="0" w:color="auto"/>
        <w:right w:val="none" w:sz="0" w:space="0" w:color="auto"/>
      </w:divBdr>
    </w:div>
    <w:div w:id="1770466273">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03422179">
      <w:bodyDiv w:val="1"/>
      <w:marLeft w:val="0"/>
      <w:marRight w:val="0"/>
      <w:marTop w:val="0"/>
      <w:marBottom w:val="0"/>
      <w:divBdr>
        <w:top w:val="none" w:sz="0" w:space="0" w:color="auto"/>
        <w:left w:val="none" w:sz="0" w:space="0" w:color="auto"/>
        <w:bottom w:val="none" w:sz="0" w:space="0" w:color="auto"/>
        <w:right w:val="none" w:sz="0" w:space="0" w:color="auto"/>
      </w:divBdr>
    </w:div>
    <w:div w:id="1803576604">
      <w:bodyDiv w:val="1"/>
      <w:marLeft w:val="0"/>
      <w:marRight w:val="0"/>
      <w:marTop w:val="0"/>
      <w:marBottom w:val="0"/>
      <w:divBdr>
        <w:top w:val="none" w:sz="0" w:space="0" w:color="auto"/>
        <w:left w:val="none" w:sz="0" w:space="0" w:color="auto"/>
        <w:bottom w:val="none" w:sz="0" w:space="0" w:color="auto"/>
        <w:right w:val="none" w:sz="0" w:space="0" w:color="auto"/>
      </w:divBdr>
    </w:div>
    <w:div w:id="1806652713">
      <w:bodyDiv w:val="1"/>
      <w:marLeft w:val="0"/>
      <w:marRight w:val="0"/>
      <w:marTop w:val="0"/>
      <w:marBottom w:val="0"/>
      <w:divBdr>
        <w:top w:val="none" w:sz="0" w:space="0" w:color="auto"/>
        <w:left w:val="none" w:sz="0" w:space="0" w:color="auto"/>
        <w:bottom w:val="none" w:sz="0" w:space="0" w:color="auto"/>
        <w:right w:val="none" w:sz="0" w:space="0" w:color="auto"/>
      </w:divBdr>
    </w:div>
    <w:div w:id="1809937598">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43811632">
      <w:bodyDiv w:val="1"/>
      <w:marLeft w:val="0"/>
      <w:marRight w:val="0"/>
      <w:marTop w:val="0"/>
      <w:marBottom w:val="0"/>
      <w:divBdr>
        <w:top w:val="none" w:sz="0" w:space="0" w:color="auto"/>
        <w:left w:val="none" w:sz="0" w:space="0" w:color="auto"/>
        <w:bottom w:val="none" w:sz="0" w:space="0" w:color="auto"/>
        <w:right w:val="none" w:sz="0" w:space="0" w:color="auto"/>
      </w:divBdr>
    </w:div>
    <w:div w:id="1858038204">
      <w:bodyDiv w:val="1"/>
      <w:marLeft w:val="0"/>
      <w:marRight w:val="0"/>
      <w:marTop w:val="0"/>
      <w:marBottom w:val="0"/>
      <w:divBdr>
        <w:top w:val="none" w:sz="0" w:space="0" w:color="auto"/>
        <w:left w:val="none" w:sz="0" w:space="0" w:color="auto"/>
        <w:bottom w:val="none" w:sz="0" w:space="0" w:color="auto"/>
        <w:right w:val="none" w:sz="0" w:space="0" w:color="auto"/>
      </w:divBdr>
    </w:div>
    <w:div w:id="1859736492">
      <w:bodyDiv w:val="1"/>
      <w:marLeft w:val="0"/>
      <w:marRight w:val="0"/>
      <w:marTop w:val="0"/>
      <w:marBottom w:val="0"/>
      <w:divBdr>
        <w:top w:val="none" w:sz="0" w:space="0" w:color="auto"/>
        <w:left w:val="none" w:sz="0" w:space="0" w:color="auto"/>
        <w:bottom w:val="none" w:sz="0" w:space="0" w:color="auto"/>
        <w:right w:val="none" w:sz="0" w:space="0" w:color="auto"/>
      </w:divBdr>
    </w:div>
    <w:div w:id="1860704916">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70415161">
      <w:bodyDiv w:val="1"/>
      <w:marLeft w:val="0"/>
      <w:marRight w:val="0"/>
      <w:marTop w:val="0"/>
      <w:marBottom w:val="0"/>
      <w:divBdr>
        <w:top w:val="none" w:sz="0" w:space="0" w:color="auto"/>
        <w:left w:val="none" w:sz="0" w:space="0" w:color="auto"/>
        <w:bottom w:val="none" w:sz="0" w:space="0" w:color="auto"/>
        <w:right w:val="none" w:sz="0" w:space="0" w:color="auto"/>
      </w:divBdr>
    </w:div>
    <w:div w:id="1897626020">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4581734">
      <w:bodyDiv w:val="1"/>
      <w:marLeft w:val="0"/>
      <w:marRight w:val="0"/>
      <w:marTop w:val="0"/>
      <w:marBottom w:val="0"/>
      <w:divBdr>
        <w:top w:val="none" w:sz="0" w:space="0" w:color="auto"/>
        <w:left w:val="none" w:sz="0" w:space="0" w:color="auto"/>
        <w:bottom w:val="none" w:sz="0" w:space="0" w:color="auto"/>
        <w:right w:val="none" w:sz="0" w:space="0" w:color="auto"/>
      </w:divBdr>
    </w:div>
    <w:div w:id="1940404747">
      <w:bodyDiv w:val="1"/>
      <w:marLeft w:val="0"/>
      <w:marRight w:val="0"/>
      <w:marTop w:val="0"/>
      <w:marBottom w:val="0"/>
      <w:divBdr>
        <w:top w:val="none" w:sz="0" w:space="0" w:color="auto"/>
        <w:left w:val="none" w:sz="0" w:space="0" w:color="auto"/>
        <w:bottom w:val="none" w:sz="0" w:space="0" w:color="auto"/>
        <w:right w:val="none" w:sz="0" w:space="0" w:color="auto"/>
      </w:divBdr>
    </w:div>
    <w:div w:id="1941988540">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57520243">
      <w:bodyDiv w:val="1"/>
      <w:marLeft w:val="0"/>
      <w:marRight w:val="0"/>
      <w:marTop w:val="0"/>
      <w:marBottom w:val="0"/>
      <w:divBdr>
        <w:top w:val="none" w:sz="0" w:space="0" w:color="auto"/>
        <w:left w:val="none" w:sz="0" w:space="0" w:color="auto"/>
        <w:bottom w:val="none" w:sz="0" w:space="0" w:color="auto"/>
        <w:right w:val="none" w:sz="0" w:space="0" w:color="auto"/>
      </w:divBdr>
    </w:div>
    <w:div w:id="1964001454">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08511514">
      <w:bodyDiv w:val="1"/>
      <w:marLeft w:val="0"/>
      <w:marRight w:val="0"/>
      <w:marTop w:val="0"/>
      <w:marBottom w:val="0"/>
      <w:divBdr>
        <w:top w:val="none" w:sz="0" w:space="0" w:color="auto"/>
        <w:left w:val="none" w:sz="0" w:space="0" w:color="auto"/>
        <w:bottom w:val="none" w:sz="0" w:space="0" w:color="auto"/>
        <w:right w:val="none" w:sz="0" w:space="0" w:color="auto"/>
      </w:divBdr>
    </w:div>
    <w:div w:id="2012557585">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53537142">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9108963">
      <w:bodyDiv w:val="1"/>
      <w:marLeft w:val="0"/>
      <w:marRight w:val="0"/>
      <w:marTop w:val="0"/>
      <w:marBottom w:val="0"/>
      <w:divBdr>
        <w:top w:val="none" w:sz="0" w:space="0" w:color="auto"/>
        <w:left w:val="none" w:sz="0" w:space="0" w:color="auto"/>
        <w:bottom w:val="none" w:sz="0" w:space="0" w:color="auto"/>
        <w:right w:val="none" w:sz="0" w:space="0" w:color="auto"/>
      </w:divBdr>
    </w:div>
    <w:div w:id="2111390788">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19904815">
      <w:bodyDiv w:val="1"/>
      <w:marLeft w:val="0"/>
      <w:marRight w:val="0"/>
      <w:marTop w:val="0"/>
      <w:marBottom w:val="0"/>
      <w:divBdr>
        <w:top w:val="none" w:sz="0" w:space="0" w:color="auto"/>
        <w:left w:val="none" w:sz="0" w:space="0" w:color="auto"/>
        <w:bottom w:val="none" w:sz="0" w:space="0" w:color="auto"/>
        <w:right w:val="none" w:sz="0" w:space="0" w:color="auto"/>
      </w:divBdr>
    </w:div>
    <w:div w:id="2134246174">
      <w:bodyDiv w:val="1"/>
      <w:marLeft w:val="0"/>
      <w:marRight w:val="0"/>
      <w:marTop w:val="0"/>
      <w:marBottom w:val="0"/>
      <w:divBdr>
        <w:top w:val="none" w:sz="0" w:space="0" w:color="auto"/>
        <w:left w:val="none" w:sz="0" w:space="0" w:color="auto"/>
        <w:bottom w:val="none" w:sz="0" w:space="0" w:color="auto"/>
        <w:right w:val="none" w:sz="0" w:space="0" w:color="auto"/>
      </w:divBdr>
    </w:div>
    <w:div w:id="213470714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 w:id="2140029526">
      <w:bodyDiv w:val="1"/>
      <w:marLeft w:val="0"/>
      <w:marRight w:val="0"/>
      <w:marTop w:val="0"/>
      <w:marBottom w:val="0"/>
      <w:divBdr>
        <w:top w:val="none" w:sz="0" w:space="0" w:color="auto"/>
        <w:left w:val="none" w:sz="0" w:space="0" w:color="auto"/>
        <w:bottom w:val="none" w:sz="0" w:space="0" w:color="auto"/>
        <w:right w:val="none" w:sz="0" w:space="0" w:color="auto"/>
      </w:divBdr>
    </w:div>
    <w:div w:id="214592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irginia.mariscal@edu.uaa.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at.gob.mx"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B9746-B139-4450-903B-C0989BA8B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10</Pages>
  <Words>6251</Words>
  <Characters>34384</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UAA</cp:lastModifiedBy>
  <cp:revision>150</cp:revision>
  <cp:lastPrinted>2026-03-30T17:01:00Z</cp:lastPrinted>
  <dcterms:created xsi:type="dcterms:W3CDTF">2025-03-12T15:37:00Z</dcterms:created>
  <dcterms:modified xsi:type="dcterms:W3CDTF">2026-04-06T22:01:00Z</dcterms:modified>
</cp:coreProperties>
</file>