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C7A10" w14:textId="0C8850FF" w:rsidR="00002FB2" w:rsidRDefault="00A31430" w:rsidP="00002FB2">
      <w:pPr>
        <w:pStyle w:val="Ttulo"/>
        <w:jc w:val="both"/>
        <w:rPr>
          <w:rFonts w:ascii="Arial" w:hAnsi="Arial" w:cs="Arial"/>
          <w:b w:val="0"/>
          <w:sz w:val="18"/>
          <w:szCs w:val="18"/>
          <w:lang w:val="es-MX"/>
        </w:rPr>
      </w:pPr>
      <w:r w:rsidRPr="00A31430">
        <w:rPr>
          <w:rFonts w:ascii="Arial" w:hAnsi="Arial" w:cs="Arial"/>
          <w:b w:val="0"/>
          <w:sz w:val="18"/>
          <w:szCs w:val="18"/>
          <w:lang w:val="es-MX"/>
        </w:rPr>
        <w:t xml:space="preserve">En la </w:t>
      </w:r>
      <w:r w:rsidR="00144FEA">
        <w:rPr>
          <w:rFonts w:ascii="Arial" w:hAnsi="Arial" w:cs="Arial"/>
          <w:b w:val="0"/>
          <w:sz w:val="18"/>
          <w:szCs w:val="18"/>
          <w:lang w:val="es-MX"/>
        </w:rPr>
        <w:t>C</w:t>
      </w:r>
      <w:r w:rsidRPr="006F2B84">
        <w:rPr>
          <w:rFonts w:ascii="Arial" w:hAnsi="Arial" w:cs="Arial"/>
          <w:b w:val="0"/>
          <w:sz w:val="18"/>
          <w:szCs w:val="18"/>
          <w:lang w:val="es-MX"/>
        </w:rPr>
        <w:t>iudad de Aguascalientes, Ags</w:t>
      </w:r>
      <w:r w:rsidR="00B510D7" w:rsidRPr="006F2B84">
        <w:rPr>
          <w:rFonts w:ascii="Arial" w:hAnsi="Arial" w:cs="Arial"/>
          <w:b w:val="0"/>
          <w:sz w:val="18"/>
          <w:szCs w:val="18"/>
          <w:lang w:val="es-MX"/>
        </w:rPr>
        <w:t>.</w:t>
      </w:r>
      <w:r w:rsidRPr="006F2B84">
        <w:rPr>
          <w:rFonts w:ascii="Arial" w:hAnsi="Arial" w:cs="Arial"/>
          <w:b w:val="0"/>
          <w:sz w:val="18"/>
          <w:szCs w:val="18"/>
          <w:lang w:val="es-MX"/>
        </w:rPr>
        <w:t xml:space="preserve">, siendo las </w:t>
      </w:r>
      <w:r w:rsidR="006F2B84" w:rsidRPr="006F2B84">
        <w:rPr>
          <w:rFonts w:ascii="Arial" w:hAnsi="Arial" w:cs="Arial"/>
          <w:sz w:val="18"/>
          <w:szCs w:val="18"/>
          <w:lang w:val="es-MX"/>
        </w:rPr>
        <w:t>1</w:t>
      </w:r>
      <w:r w:rsidR="00303DFC">
        <w:rPr>
          <w:rFonts w:ascii="Arial" w:hAnsi="Arial" w:cs="Arial"/>
          <w:sz w:val="18"/>
          <w:szCs w:val="18"/>
          <w:lang w:val="es-MX"/>
        </w:rPr>
        <w:t>4</w:t>
      </w:r>
      <w:r w:rsidR="00E32607" w:rsidRPr="006F2B84">
        <w:rPr>
          <w:rFonts w:ascii="Arial" w:hAnsi="Arial" w:cs="Arial"/>
          <w:sz w:val="18"/>
          <w:szCs w:val="18"/>
          <w:lang w:val="es-MX"/>
        </w:rPr>
        <w:t>:</w:t>
      </w:r>
      <w:r w:rsidR="005E76D4" w:rsidRPr="006F2B84">
        <w:rPr>
          <w:rFonts w:ascii="Arial" w:hAnsi="Arial" w:cs="Arial"/>
          <w:sz w:val="18"/>
          <w:szCs w:val="18"/>
          <w:lang w:val="es-MX"/>
        </w:rPr>
        <w:t>0</w:t>
      </w:r>
      <w:r w:rsidRPr="006F2B84">
        <w:rPr>
          <w:rFonts w:ascii="Arial" w:hAnsi="Arial" w:cs="Arial"/>
          <w:sz w:val="18"/>
          <w:szCs w:val="18"/>
          <w:lang w:val="es-MX"/>
        </w:rPr>
        <w:t>0 (</w:t>
      </w:r>
      <w:r w:rsidR="00303DFC">
        <w:rPr>
          <w:rFonts w:ascii="Arial" w:hAnsi="Arial" w:cs="Arial"/>
          <w:sz w:val="18"/>
          <w:szCs w:val="18"/>
          <w:lang w:val="es-MX"/>
        </w:rPr>
        <w:t>catorce</w:t>
      </w:r>
      <w:r w:rsidRPr="006F2B84">
        <w:rPr>
          <w:rFonts w:ascii="Arial" w:hAnsi="Arial" w:cs="Arial"/>
          <w:sz w:val="18"/>
          <w:szCs w:val="18"/>
          <w:lang w:val="es-MX"/>
        </w:rPr>
        <w:t>)</w:t>
      </w:r>
      <w:r w:rsidRPr="006F2B84">
        <w:rPr>
          <w:rFonts w:ascii="Arial" w:hAnsi="Arial" w:cs="Arial"/>
          <w:b w:val="0"/>
          <w:sz w:val="18"/>
          <w:szCs w:val="18"/>
          <w:lang w:val="es-MX"/>
        </w:rPr>
        <w:t xml:space="preserve"> </w:t>
      </w:r>
      <w:r w:rsidR="005E76D4" w:rsidRPr="006F2B84">
        <w:rPr>
          <w:rFonts w:ascii="Arial" w:hAnsi="Arial" w:cs="Arial"/>
          <w:b w:val="0"/>
          <w:sz w:val="18"/>
          <w:szCs w:val="18"/>
          <w:lang w:val="es-MX"/>
        </w:rPr>
        <w:t>h</w:t>
      </w:r>
      <w:r w:rsidRPr="006F2B84">
        <w:rPr>
          <w:rFonts w:ascii="Arial" w:hAnsi="Arial" w:cs="Arial"/>
          <w:b w:val="0"/>
          <w:sz w:val="18"/>
          <w:szCs w:val="18"/>
          <w:lang w:val="es-MX"/>
        </w:rPr>
        <w:t xml:space="preserve">oras del día </w:t>
      </w:r>
      <w:r w:rsidR="002848BC" w:rsidRPr="002848BC">
        <w:rPr>
          <w:rFonts w:ascii="Arial" w:hAnsi="Arial" w:cs="Arial"/>
          <w:sz w:val="18"/>
          <w:szCs w:val="18"/>
          <w:lang w:val="es-MX"/>
        </w:rPr>
        <w:t>01 de abril de 2026</w:t>
      </w:r>
      <w:r w:rsidR="00F2127A" w:rsidRPr="006F2B84">
        <w:rPr>
          <w:rFonts w:ascii="Arial" w:hAnsi="Arial" w:cs="Arial"/>
          <w:b w:val="0"/>
          <w:sz w:val="18"/>
          <w:szCs w:val="18"/>
          <w:lang w:val="es-MX"/>
        </w:rPr>
        <w:t xml:space="preserve">, </w:t>
      </w:r>
      <w:r w:rsidRPr="006F2B84">
        <w:rPr>
          <w:rFonts w:ascii="Arial" w:hAnsi="Arial" w:cs="Arial"/>
          <w:b w:val="0"/>
          <w:sz w:val="18"/>
          <w:szCs w:val="18"/>
          <w:lang w:val="es-MX"/>
        </w:rPr>
        <w:t xml:space="preserve">de conformidad con lo establecido en el </w:t>
      </w:r>
      <w:r w:rsidR="00303DFC">
        <w:rPr>
          <w:rFonts w:ascii="Arial" w:hAnsi="Arial" w:cs="Arial"/>
          <w:b w:val="0"/>
          <w:sz w:val="18"/>
          <w:szCs w:val="18"/>
          <w:lang w:val="es-MX"/>
        </w:rPr>
        <w:t>numeral VIII.3</w:t>
      </w:r>
      <w:r w:rsidRPr="006F2B84">
        <w:rPr>
          <w:rFonts w:ascii="Arial" w:hAnsi="Arial" w:cs="Arial"/>
          <w:b w:val="0"/>
          <w:sz w:val="18"/>
          <w:szCs w:val="18"/>
          <w:lang w:val="es-MX"/>
        </w:rPr>
        <w:t>, de la</w:t>
      </w:r>
      <w:r w:rsidRPr="006F2B84">
        <w:rPr>
          <w:rFonts w:ascii="Arial" w:hAnsi="Arial" w:cs="Arial"/>
          <w:sz w:val="18"/>
          <w:szCs w:val="18"/>
          <w:lang w:val="es-MX"/>
        </w:rPr>
        <w:t xml:space="preserve"> LPN N° E/</w:t>
      </w:r>
      <w:r w:rsidR="002E08FA" w:rsidRPr="006F2B84">
        <w:rPr>
          <w:rFonts w:ascii="Arial" w:hAnsi="Arial" w:cs="Arial"/>
          <w:sz w:val="18"/>
          <w:szCs w:val="18"/>
          <w:lang w:val="es-MX"/>
        </w:rPr>
        <w:t>901045968</w:t>
      </w:r>
      <w:r w:rsidRPr="006F2B84">
        <w:rPr>
          <w:rFonts w:ascii="Arial" w:hAnsi="Arial" w:cs="Arial"/>
          <w:sz w:val="18"/>
          <w:szCs w:val="18"/>
          <w:lang w:val="es-MX"/>
        </w:rPr>
        <w:t>-</w:t>
      </w:r>
      <w:r w:rsidR="00322D4A" w:rsidRPr="006F2B84">
        <w:rPr>
          <w:rFonts w:ascii="Arial" w:hAnsi="Arial" w:cs="Arial"/>
          <w:sz w:val="18"/>
          <w:szCs w:val="18"/>
          <w:lang w:val="es-MX"/>
        </w:rPr>
        <w:t>0</w:t>
      </w:r>
      <w:r w:rsidR="002848BC">
        <w:rPr>
          <w:rFonts w:ascii="Arial" w:hAnsi="Arial" w:cs="Arial"/>
          <w:sz w:val="18"/>
          <w:szCs w:val="18"/>
          <w:lang w:val="es-MX"/>
        </w:rPr>
        <w:t>13</w:t>
      </w:r>
      <w:r w:rsidRPr="006F2B84">
        <w:rPr>
          <w:rFonts w:ascii="Arial" w:hAnsi="Arial" w:cs="Arial"/>
          <w:sz w:val="18"/>
          <w:szCs w:val="18"/>
          <w:lang w:val="es-MX"/>
        </w:rPr>
        <w:t>-</w:t>
      </w:r>
      <w:r w:rsidR="00322D4A" w:rsidRPr="006F2B84">
        <w:rPr>
          <w:rFonts w:ascii="Arial" w:hAnsi="Arial" w:cs="Arial"/>
          <w:sz w:val="18"/>
          <w:szCs w:val="18"/>
          <w:lang w:val="es-MX"/>
        </w:rPr>
        <w:t>202</w:t>
      </w:r>
      <w:r w:rsidR="00E06E11">
        <w:rPr>
          <w:rFonts w:ascii="Arial" w:hAnsi="Arial" w:cs="Arial"/>
          <w:sz w:val="18"/>
          <w:szCs w:val="18"/>
          <w:lang w:val="es-MX"/>
        </w:rPr>
        <w:t>6,</w:t>
      </w:r>
      <w:r w:rsidRPr="006F2B84">
        <w:rPr>
          <w:rFonts w:ascii="Arial" w:hAnsi="Arial" w:cs="Arial"/>
          <w:sz w:val="18"/>
          <w:szCs w:val="18"/>
          <w:lang w:val="es-MX"/>
        </w:rPr>
        <w:t xml:space="preserve"> </w:t>
      </w:r>
      <w:r w:rsidR="006D6677" w:rsidRPr="006F2B84">
        <w:rPr>
          <w:rFonts w:ascii="Arial" w:hAnsi="Arial" w:cs="Arial"/>
          <w:b w:val="0"/>
          <w:sz w:val="18"/>
          <w:szCs w:val="18"/>
          <w:lang w:val="es-MX"/>
        </w:rPr>
        <w:t xml:space="preserve">para la </w:t>
      </w:r>
      <w:r w:rsidR="000D7044" w:rsidRPr="000D7044">
        <w:rPr>
          <w:rFonts w:ascii="Arial" w:hAnsi="Arial" w:cs="Arial"/>
          <w:sz w:val="18"/>
          <w:szCs w:val="18"/>
          <w:lang w:val="es-MX"/>
        </w:rPr>
        <w:t>Contratación de Servicios Profesionales en Asesoría fiscal de Nóminas y Seguridad Social; Dictaminación ante el IMSS e INFONAVIT, Departamento de Recursos Humanos de la Universidad Autónoma de Aguascalientes. Segunda Convocatoria</w:t>
      </w:r>
      <w:r w:rsidR="00322D4A" w:rsidRPr="006F2B84">
        <w:rPr>
          <w:rFonts w:ascii="Arial" w:hAnsi="Arial" w:cs="Arial"/>
          <w:sz w:val="18"/>
          <w:szCs w:val="18"/>
          <w:lang w:val="es-MX"/>
        </w:rPr>
        <w:t>,</w:t>
      </w:r>
      <w:r w:rsidR="00322D4A" w:rsidRPr="006F2B84">
        <w:rPr>
          <w:rFonts w:ascii="Arial" w:hAnsi="Arial" w:cs="Arial"/>
          <w:b w:val="0"/>
          <w:sz w:val="18"/>
          <w:szCs w:val="18"/>
          <w:lang w:val="es-MX"/>
        </w:rPr>
        <w:t xml:space="preserve"> </w:t>
      </w:r>
      <w:r w:rsidR="006D6677" w:rsidRPr="006F2B84">
        <w:rPr>
          <w:rFonts w:ascii="Arial" w:hAnsi="Arial" w:cs="Arial"/>
          <w:b w:val="0"/>
          <w:sz w:val="18"/>
          <w:szCs w:val="18"/>
          <w:lang w:val="es-MX"/>
        </w:rPr>
        <w:t>(en adelante la Convocatoria),</w:t>
      </w:r>
      <w:r w:rsidR="001354BF" w:rsidRPr="006F2B84">
        <w:rPr>
          <w:rFonts w:ascii="Arial" w:hAnsi="Arial" w:cs="Arial"/>
          <w:b w:val="0"/>
          <w:sz w:val="18"/>
          <w:szCs w:val="18"/>
          <w:lang w:val="es-MX"/>
        </w:rPr>
        <w:t xml:space="preserve"> </w:t>
      </w:r>
      <w:r w:rsidR="006D6677" w:rsidRPr="006F2B84">
        <w:rPr>
          <w:rFonts w:ascii="Arial" w:hAnsi="Arial" w:cs="Arial"/>
          <w:b w:val="0"/>
          <w:sz w:val="18"/>
          <w:szCs w:val="18"/>
          <w:lang w:val="es-MX"/>
        </w:rPr>
        <w:t>la cual</w:t>
      </w:r>
      <w:r w:rsidR="006D6677">
        <w:rPr>
          <w:rFonts w:ascii="Arial" w:hAnsi="Arial" w:cs="Arial"/>
          <w:b w:val="0"/>
          <w:sz w:val="18"/>
          <w:szCs w:val="18"/>
          <w:lang w:val="es-MX"/>
        </w:rPr>
        <w:t xml:space="preserve"> es </w:t>
      </w:r>
      <w:r w:rsidR="00F93EAA">
        <w:rPr>
          <w:rFonts w:ascii="Arial" w:hAnsi="Arial" w:cs="Arial"/>
          <w:b w:val="0"/>
          <w:sz w:val="18"/>
          <w:szCs w:val="18"/>
          <w:lang w:val="es-MX"/>
        </w:rPr>
        <w:t xml:space="preserve">realizada con </w:t>
      </w:r>
      <w:r w:rsidR="00DA18D4" w:rsidRPr="009A4A3D">
        <w:rPr>
          <w:rFonts w:ascii="Arial" w:hAnsi="Arial" w:cs="Arial"/>
          <w:b w:val="0"/>
          <w:i/>
          <w:sz w:val="18"/>
          <w:szCs w:val="18"/>
          <w:lang w:val="es-MX"/>
        </w:rPr>
        <w:t>“</w:t>
      </w:r>
      <w:r w:rsidR="000D7044" w:rsidRPr="000D7044">
        <w:rPr>
          <w:rFonts w:ascii="Arial" w:hAnsi="Arial" w:cs="Arial"/>
          <w:b w:val="0"/>
          <w:i/>
          <w:sz w:val="18"/>
          <w:szCs w:val="18"/>
          <w:lang w:val="es-MX"/>
        </w:rPr>
        <w:t xml:space="preserve">Fondo Ordinario Estatal, conforme a los oficios </w:t>
      </w:r>
      <w:bookmarkStart w:id="0" w:name="_Hlk225600490"/>
      <w:r w:rsidR="000D7044" w:rsidRPr="000D7044">
        <w:rPr>
          <w:rFonts w:ascii="Arial" w:hAnsi="Arial" w:cs="Arial"/>
          <w:b w:val="0"/>
          <w:i/>
          <w:sz w:val="18"/>
          <w:szCs w:val="18"/>
          <w:lang w:val="es-MX"/>
        </w:rPr>
        <w:t>DGF-022/2026 y DGF-023/2026</w:t>
      </w:r>
      <w:bookmarkEnd w:id="0"/>
      <w:r w:rsidR="002978F3" w:rsidRPr="002978F3">
        <w:rPr>
          <w:rFonts w:ascii="Arial" w:hAnsi="Arial" w:cs="Arial"/>
          <w:b w:val="0"/>
          <w:i/>
          <w:sz w:val="18"/>
          <w:szCs w:val="18"/>
          <w:lang w:val="es-MX"/>
        </w:rPr>
        <w:t>.</w:t>
      </w:r>
      <w:r w:rsidR="00667F5B" w:rsidRPr="009A4A3D">
        <w:rPr>
          <w:rFonts w:ascii="Arial" w:hAnsi="Arial" w:cs="Arial"/>
          <w:b w:val="0"/>
          <w:i/>
          <w:sz w:val="18"/>
          <w:szCs w:val="18"/>
          <w:lang w:val="es-MX"/>
        </w:rPr>
        <w:t>”</w:t>
      </w:r>
      <w:r w:rsidR="006D6677" w:rsidRPr="009A4A3D">
        <w:rPr>
          <w:rFonts w:ascii="Arial" w:hAnsi="Arial" w:cs="Arial"/>
          <w:b w:val="0"/>
          <w:i/>
          <w:sz w:val="18"/>
          <w:szCs w:val="18"/>
          <w:lang w:val="es-MX"/>
        </w:rPr>
        <w:t>,</w:t>
      </w:r>
      <w:r w:rsidR="006D6677" w:rsidRPr="009C2B0B">
        <w:rPr>
          <w:rFonts w:ascii="Arial" w:hAnsi="Arial" w:cs="Arial"/>
          <w:b w:val="0"/>
          <w:sz w:val="18"/>
          <w:szCs w:val="18"/>
          <w:lang w:val="es-MX"/>
        </w:rPr>
        <w:t xml:space="preserve"> </w:t>
      </w:r>
      <w:r w:rsidR="002978F3" w:rsidRPr="002978F3">
        <w:rPr>
          <w:rFonts w:ascii="Arial" w:hAnsi="Arial" w:cs="Arial"/>
          <w:b w:val="0"/>
          <w:sz w:val="18"/>
          <w:szCs w:val="18"/>
          <w:lang w:val="es-MX"/>
        </w:rPr>
        <w:t>de la Universidad, se reúnen, en la Sala de Licitaciones edificio 222, planta baja, sita en Avenida Universidad número 940, Ciudad Universitaria, los servidores públicos autorizados, cuyos nombres y firmas aparecen al final del acta, según lo dispone el artículo 45, fracción I y 57 de la Ley de Adquisiciones, Arrendamientos y Servicios del Estado de Aguascalientes y sus Municipios (en adelante la Ley), con el objeto realizar el acto de notificación de fallo de la adquisición señalada al rubro para la Universidad Autónoma de Aguascalientes, de conformidad con lo establecido en el artículo 37 de la Ley y con fundamento en la fracción XI del artículo 33 del Estatuto de la Ley Orgánica y el articulo 88 y 89 del Reglamento de Control Patrimonial, ambos de la Universidad Autónoma de Aguascalientes.-----------------------------------------------------------------------------------------------------------------------------------------------------------------------</w:t>
      </w:r>
    </w:p>
    <w:p w14:paraId="4153799A" w14:textId="067D8BB5" w:rsidR="003A7A6E" w:rsidRPr="000C3955" w:rsidRDefault="003A7A6E" w:rsidP="003A7A6E">
      <w:pPr>
        <w:pStyle w:val="Sangradetextonormal"/>
        <w:ind w:left="0" w:right="48"/>
        <w:jc w:val="both"/>
        <w:rPr>
          <w:rFonts w:ascii="Arial" w:hAnsi="Arial" w:cs="Arial"/>
          <w:b/>
          <w:sz w:val="14"/>
          <w:szCs w:val="14"/>
          <w:lang w:val="es-ES"/>
        </w:rPr>
      </w:pPr>
      <w:r w:rsidRPr="006F2B84">
        <w:rPr>
          <w:rFonts w:ascii="Arial" w:hAnsi="Arial" w:cs="Arial"/>
          <w:sz w:val="14"/>
          <w:szCs w:val="14"/>
          <w:lang w:val="es-ES"/>
        </w:rPr>
        <w:t xml:space="preserve">Se informa a los presentes que conforme a lo establecido en la Convocatoria, los asistentes a este evento </w:t>
      </w:r>
      <w:r w:rsidRPr="006F2B84">
        <w:rPr>
          <w:rFonts w:ascii="Arial" w:hAnsi="Arial" w:cs="Arial"/>
          <w:sz w:val="14"/>
          <w:szCs w:val="14"/>
        </w:rPr>
        <w:t xml:space="preserve">aceptan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w:t>
      </w:r>
      <w:r w:rsidR="004611D2">
        <w:rPr>
          <w:rFonts w:ascii="Arial" w:hAnsi="Arial" w:cs="Arial"/>
          <w:sz w:val="14"/>
          <w:szCs w:val="14"/>
        </w:rPr>
        <w:t>39</w:t>
      </w:r>
      <w:r w:rsidRPr="006F2B84">
        <w:rPr>
          <w:rFonts w:ascii="Arial" w:hAnsi="Arial" w:cs="Arial"/>
          <w:sz w:val="14"/>
          <w:szCs w:val="14"/>
        </w:rPr>
        <w:t xml:space="preserve"> de la Ley de Transparencia y Acceso a la Información Pública del Estado de Aguascalientes y sus Municipios.</w:t>
      </w:r>
      <w:r w:rsidRPr="006F2B84">
        <w:rPr>
          <w:sz w:val="14"/>
          <w:szCs w:val="14"/>
        </w:rPr>
        <w:t xml:space="preserve"> </w:t>
      </w:r>
      <w:r w:rsidRPr="006F2B84">
        <w:rPr>
          <w:rFonts w:ascii="Arial" w:hAnsi="Arial" w:cs="Arial"/>
          <w:color w:val="000000"/>
          <w:sz w:val="14"/>
          <w:szCs w:val="14"/>
          <w:lang w:eastAsia="es-MX"/>
        </w:rPr>
        <w:t xml:space="preserve">La Publicación se realizará a través de </w:t>
      </w:r>
      <w:hyperlink r:id="rId8" w:history="1">
        <w:r w:rsidRPr="006F2B84">
          <w:rPr>
            <w:rStyle w:val="Hipervnculo"/>
            <w:rFonts w:ascii="Arial" w:hAnsi="Arial" w:cs="Arial"/>
            <w:sz w:val="14"/>
            <w:szCs w:val="14"/>
            <w:lang w:eastAsia="es-MX"/>
          </w:rPr>
          <w:t>http://conferencias.uaa.mx/</w:t>
        </w:r>
      </w:hyperlink>
      <w:r w:rsidRPr="006F2B84">
        <w:rPr>
          <w:sz w:val="14"/>
          <w:szCs w:val="14"/>
        </w:rPr>
        <w:t xml:space="preserve"> </w:t>
      </w:r>
      <w:r w:rsidRPr="00190409">
        <w:rPr>
          <w:sz w:val="14"/>
          <w:szCs w:val="14"/>
        </w:rPr>
        <w:t xml:space="preserve"> </w:t>
      </w:r>
      <w:r>
        <w:rPr>
          <w:sz w:val="14"/>
          <w:szCs w:val="14"/>
          <w:lang w:val="es-ES"/>
        </w:rPr>
        <w:t>-----------------------</w:t>
      </w:r>
      <w:r w:rsidR="006F2B84">
        <w:rPr>
          <w:sz w:val="14"/>
          <w:szCs w:val="14"/>
          <w:lang w:val="es-ES"/>
        </w:rPr>
        <w:t>---------------------------------</w:t>
      </w:r>
      <w:r>
        <w:rPr>
          <w:sz w:val="14"/>
          <w:szCs w:val="14"/>
          <w:lang w:val="es-ES"/>
        </w:rPr>
        <w:t>-------------------------------------------</w:t>
      </w:r>
    </w:p>
    <w:p w14:paraId="3A6CCEDB" w14:textId="77777777" w:rsidR="003A7A6E" w:rsidRDefault="003A7A6E" w:rsidP="003A7A6E">
      <w:pPr>
        <w:autoSpaceDE w:val="0"/>
        <w:autoSpaceDN w:val="0"/>
        <w:adjustRightInd w:val="0"/>
        <w:jc w:val="both"/>
        <w:rPr>
          <w:rFonts w:ascii="Arial" w:hAnsi="Arial" w:cs="Arial"/>
          <w:color w:val="000000"/>
          <w:sz w:val="18"/>
          <w:szCs w:val="18"/>
        </w:rPr>
      </w:pPr>
      <w:r>
        <w:rPr>
          <w:rFonts w:ascii="Arial" w:hAnsi="Arial" w:cs="Arial"/>
          <w:sz w:val="18"/>
          <w:szCs w:val="18"/>
        </w:rPr>
        <w:t>--------------------------------------------------------------------------------------------------------------------------------------------------</w:t>
      </w:r>
    </w:p>
    <w:p w14:paraId="5556452A" w14:textId="5CC86C1E" w:rsidR="00083E51" w:rsidRPr="00083E51" w:rsidRDefault="00FB6EB8" w:rsidP="00083E51">
      <w:pPr>
        <w:pStyle w:val="Sangradetextonormal"/>
        <w:ind w:left="0" w:right="48"/>
        <w:jc w:val="both"/>
        <w:rPr>
          <w:rFonts w:ascii="Arial" w:hAnsi="Arial" w:cs="Arial"/>
          <w:color w:val="000000"/>
          <w:sz w:val="18"/>
          <w:szCs w:val="18"/>
        </w:rPr>
      </w:pPr>
      <w:r>
        <w:rPr>
          <w:rFonts w:ascii="Arial" w:hAnsi="Arial" w:cs="Arial"/>
          <w:color w:val="000000"/>
          <w:sz w:val="18"/>
          <w:szCs w:val="18"/>
          <w:lang w:val="es-ES"/>
        </w:rPr>
        <w:t xml:space="preserve">El acto es validado por </w:t>
      </w:r>
      <w:r w:rsidR="00083E51" w:rsidRPr="00083E51">
        <w:rPr>
          <w:rFonts w:ascii="Arial" w:hAnsi="Arial" w:cs="Arial"/>
          <w:color w:val="000000"/>
          <w:sz w:val="18"/>
          <w:szCs w:val="18"/>
          <w:lang w:val="es-ES"/>
        </w:rPr>
        <w:t>l</w:t>
      </w:r>
      <w:r>
        <w:rPr>
          <w:rFonts w:ascii="Arial" w:hAnsi="Arial" w:cs="Arial"/>
          <w:color w:val="000000"/>
          <w:sz w:val="18"/>
          <w:szCs w:val="18"/>
          <w:lang w:val="es-ES"/>
        </w:rPr>
        <w:t>a</w:t>
      </w:r>
      <w:r w:rsidR="00083E51" w:rsidRPr="00083E51">
        <w:rPr>
          <w:rFonts w:ascii="Arial" w:hAnsi="Arial" w:cs="Arial"/>
          <w:color w:val="000000"/>
          <w:sz w:val="18"/>
          <w:szCs w:val="18"/>
          <w:lang w:val="es-ES"/>
        </w:rPr>
        <w:t xml:space="preserve"> Mtr</w:t>
      </w:r>
      <w:r>
        <w:rPr>
          <w:rFonts w:ascii="Arial" w:hAnsi="Arial" w:cs="Arial"/>
          <w:color w:val="000000"/>
          <w:sz w:val="18"/>
          <w:szCs w:val="18"/>
          <w:lang w:val="es-ES"/>
        </w:rPr>
        <w:t>a</w:t>
      </w:r>
      <w:r w:rsidR="00083E51" w:rsidRPr="00083E51">
        <w:rPr>
          <w:rFonts w:ascii="Arial" w:hAnsi="Arial" w:cs="Arial"/>
          <w:color w:val="000000"/>
          <w:sz w:val="18"/>
          <w:szCs w:val="18"/>
          <w:lang w:val="es-ES"/>
        </w:rPr>
        <w:t xml:space="preserve">. </w:t>
      </w:r>
      <w:r w:rsidRPr="00E51B09">
        <w:rPr>
          <w:rFonts w:ascii="Arial" w:hAnsi="Arial" w:cs="Arial"/>
          <w:color w:val="000000"/>
          <w:sz w:val="18"/>
          <w:szCs w:val="18"/>
        </w:rPr>
        <w:t>Mtra. en Admón. Anargelia García Silva</w:t>
      </w:r>
      <w:r w:rsidR="00083E51" w:rsidRPr="00083E51">
        <w:rPr>
          <w:rFonts w:ascii="Arial" w:hAnsi="Arial" w:cs="Arial"/>
          <w:color w:val="000000"/>
          <w:sz w:val="18"/>
          <w:szCs w:val="18"/>
          <w:lang w:val="es-ES"/>
        </w:rPr>
        <w:t xml:space="preserve">, </w:t>
      </w:r>
      <w:r w:rsidRPr="008E2C6F">
        <w:rPr>
          <w:rFonts w:ascii="Arial" w:hAnsi="Arial" w:cs="Arial"/>
          <w:color w:val="000000"/>
          <w:sz w:val="18"/>
          <w:szCs w:val="18"/>
        </w:rPr>
        <w:t>Director</w:t>
      </w:r>
      <w:r>
        <w:rPr>
          <w:rFonts w:ascii="Arial" w:hAnsi="Arial" w:cs="Arial"/>
          <w:color w:val="000000"/>
          <w:sz w:val="18"/>
          <w:szCs w:val="18"/>
        </w:rPr>
        <w:t>a</w:t>
      </w:r>
      <w:r w:rsidRPr="008E2C6F">
        <w:rPr>
          <w:rFonts w:ascii="Arial" w:hAnsi="Arial" w:cs="Arial"/>
          <w:color w:val="000000"/>
          <w:sz w:val="18"/>
          <w:szCs w:val="18"/>
        </w:rPr>
        <w:t xml:space="preserve"> General de Finanzas</w:t>
      </w:r>
      <w:r>
        <w:rPr>
          <w:rFonts w:ascii="Arial" w:hAnsi="Arial" w:cs="Arial"/>
          <w:color w:val="000000"/>
          <w:sz w:val="18"/>
          <w:szCs w:val="18"/>
        </w:rPr>
        <w:t xml:space="preserve"> y </w:t>
      </w:r>
      <w:proofErr w:type="gramStart"/>
      <w:r>
        <w:rPr>
          <w:rFonts w:ascii="Arial" w:hAnsi="Arial" w:cs="Arial"/>
          <w:color w:val="000000"/>
          <w:sz w:val="18"/>
          <w:szCs w:val="18"/>
        </w:rPr>
        <w:t xml:space="preserve">presidido </w:t>
      </w:r>
      <w:r w:rsidRPr="008E2C6F">
        <w:rPr>
          <w:rFonts w:ascii="Arial" w:hAnsi="Arial" w:cs="Arial"/>
          <w:color w:val="000000"/>
          <w:sz w:val="18"/>
          <w:szCs w:val="18"/>
        </w:rPr>
        <w:t xml:space="preserve"> por</w:t>
      </w:r>
      <w:proofErr w:type="gramEnd"/>
      <w:r w:rsidRPr="008E2C6F">
        <w:rPr>
          <w:rFonts w:ascii="Arial" w:hAnsi="Arial" w:cs="Arial"/>
          <w:color w:val="000000"/>
          <w:sz w:val="18"/>
          <w:szCs w:val="18"/>
        </w:rPr>
        <w:t xml:space="preserve"> la</w:t>
      </w:r>
      <w:r>
        <w:rPr>
          <w:rFonts w:ascii="Arial" w:hAnsi="Arial" w:cs="Arial"/>
          <w:color w:val="000000"/>
          <w:sz w:val="18"/>
          <w:szCs w:val="18"/>
        </w:rPr>
        <w:t xml:space="preserve"> </w:t>
      </w:r>
      <w:r w:rsidRPr="00E51B09">
        <w:rPr>
          <w:rFonts w:ascii="Arial" w:hAnsi="Arial" w:cs="Arial"/>
          <w:color w:val="000000"/>
          <w:sz w:val="18"/>
          <w:szCs w:val="18"/>
        </w:rPr>
        <w:t>Lic. en Der. Virginia de los Ángeles Mariscal Bernal</w:t>
      </w:r>
      <w:r w:rsidR="00083E51" w:rsidRPr="00083E51">
        <w:rPr>
          <w:rFonts w:ascii="Arial" w:hAnsi="Arial" w:cs="Arial"/>
          <w:color w:val="000000"/>
          <w:sz w:val="18"/>
          <w:szCs w:val="18"/>
          <w:lang w:val="es-ES"/>
        </w:rPr>
        <w:t>, Jefa del Departamento de Compras de la DGF, quienes con fundamento en el artículo 88 del Reglamento de Control Patrimonial de la Universidad Autónoma de Aguascalientes y los artículos 5,11 y 12 del Manual Único de Adquisiciones, Arrendamientos y Servicios de la Universidad Autónoma de Aguascalientes son el área contratante de la Universidad.------------------------------------------------------------------------------------------------------------------------------------------------------</w:t>
      </w:r>
      <w:r w:rsidR="00083E51">
        <w:rPr>
          <w:rFonts w:ascii="Arial" w:hAnsi="Arial" w:cs="Arial"/>
          <w:color w:val="000000"/>
          <w:sz w:val="18"/>
          <w:szCs w:val="18"/>
          <w:lang w:val="es-ES"/>
        </w:rPr>
        <w:t>----------</w:t>
      </w:r>
      <w:r w:rsidR="00083E51" w:rsidRPr="00083E51">
        <w:rPr>
          <w:rFonts w:ascii="Arial" w:hAnsi="Arial" w:cs="Arial"/>
          <w:b/>
          <w:color w:val="000000"/>
          <w:sz w:val="18"/>
          <w:szCs w:val="18"/>
        </w:rPr>
        <w:t xml:space="preserve"> </w:t>
      </w:r>
      <w:r w:rsidR="00083E51" w:rsidRPr="00083E51">
        <w:rPr>
          <w:rFonts w:ascii="Arial" w:hAnsi="Arial" w:cs="Arial"/>
          <w:color w:val="000000"/>
          <w:sz w:val="18"/>
          <w:szCs w:val="18"/>
        </w:rPr>
        <w:t>De conformidad con lo establecido en el artículo 57 de la Ley, así como la fracción II del artículo 5 y artículo 31 del Manual Único de Adquisiciones, Arrendamientos y Servicios de la Universidad Autónoma de Aguascalientes</w:t>
      </w:r>
    </w:p>
    <w:p w14:paraId="69A83BF0" w14:textId="589FEF01" w:rsidR="00083E51" w:rsidRPr="00083E51" w:rsidRDefault="00083E51" w:rsidP="00083E51">
      <w:pPr>
        <w:ind w:right="48"/>
        <w:jc w:val="both"/>
        <w:rPr>
          <w:rFonts w:ascii="Arial" w:hAnsi="Arial" w:cs="Arial"/>
          <w:b/>
          <w:sz w:val="18"/>
          <w:szCs w:val="18"/>
          <w:lang w:val="es-MX"/>
        </w:rPr>
      </w:pPr>
      <w:r w:rsidRPr="00083E51">
        <w:rPr>
          <w:rFonts w:ascii="Arial" w:hAnsi="Arial" w:cs="Arial"/>
          <w:color w:val="000000"/>
          <w:sz w:val="18"/>
          <w:szCs w:val="18"/>
          <w:lang w:val="es-MX"/>
        </w:rPr>
        <w:t xml:space="preserve">se informa que </w:t>
      </w:r>
      <w:r w:rsidRPr="00083E51">
        <w:rPr>
          <w:rFonts w:ascii="Arial" w:hAnsi="Arial" w:cs="Arial"/>
          <w:sz w:val="18"/>
          <w:szCs w:val="18"/>
          <w:lang w:val="es-MX"/>
        </w:rPr>
        <w:t xml:space="preserve">el área requirente en esta licitación es el </w:t>
      </w:r>
      <w:r w:rsidR="00FB6EB8">
        <w:rPr>
          <w:rFonts w:ascii="Arial" w:hAnsi="Arial" w:cs="Arial"/>
          <w:sz w:val="18"/>
          <w:szCs w:val="18"/>
          <w:lang w:val="es-MX"/>
        </w:rPr>
        <w:t>Dr.</w:t>
      </w:r>
      <w:r w:rsidR="00FB6EB8" w:rsidRPr="00FB6EB8">
        <w:rPr>
          <w:rFonts w:ascii="Arial" w:hAnsi="Arial" w:cs="Arial"/>
          <w:sz w:val="18"/>
          <w:szCs w:val="18"/>
          <w:lang w:val="es-MX"/>
        </w:rPr>
        <w:t xml:space="preserve"> en Derecho Fernando Ruvalcaba Villalobos</w:t>
      </w:r>
      <w:r w:rsidRPr="00083E51">
        <w:rPr>
          <w:rFonts w:ascii="Arial" w:hAnsi="Arial" w:cs="Arial"/>
          <w:b/>
          <w:bCs/>
          <w:sz w:val="18"/>
          <w:szCs w:val="18"/>
          <w:lang w:val="es-MX"/>
        </w:rPr>
        <w:t>,</w:t>
      </w:r>
      <w:r w:rsidR="005B71B3" w:rsidRPr="005B71B3">
        <w:rPr>
          <w:rFonts w:ascii="Arial" w:hAnsi="Arial" w:cs="Arial"/>
          <w:b/>
          <w:bCs/>
          <w:sz w:val="18"/>
          <w:szCs w:val="18"/>
          <w:lang w:val="es-MX"/>
        </w:rPr>
        <w:t xml:space="preserve"> Secretario General</w:t>
      </w:r>
      <w:r w:rsidRPr="00083E51">
        <w:rPr>
          <w:rFonts w:ascii="Arial" w:hAnsi="Arial" w:cs="Arial"/>
          <w:b/>
          <w:sz w:val="18"/>
          <w:szCs w:val="18"/>
          <w:lang w:val="es-MX"/>
        </w:rPr>
        <w:t xml:space="preserve">, </w:t>
      </w:r>
      <w:r w:rsidR="005B71B3">
        <w:rPr>
          <w:rFonts w:ascii="Arial" w:hAnsi="Arial" w:cs="Arial"/>
          <w:sz w:val="18"/>
          <w:szCs w:val="18"/>
          <w:lang w:val="es-MX"/>
        </w:rPr>
        <w:t>en conjunto con</w:t>
      </w:r>
      <w:r w:rsidR="005B71B3" w:rsidRPr="005B71B3">
        <w:rPr>
          <w:rFonts w:ascii="Arial" w:hAnsi="Arial" w:cs="Arial"/>
          <w:sz w:val="18"/>
          <w:szCs w:val="18"/>
          <w:lang w:val="es-MX"/>
        </w:rPr>
        <w:t xml:space="preserve"> la </w:t>
      </w:r>
      <w:r w:rsidR="00FB6EB8" w:rsidRPr="00FB6EB8">
        <w:rPr>
          <w:rFonts w:ascii="Arial" w:hAnsi="Arial" w:cs="Arial"/>
          <w:sz w:val="18"/>
          <w:szCs w:val="18"/>
          <w:lang w:val="es-MX"/>
        </w:rPr>
        <w:t>Mtra. en A. Claudia Mónica Martínez Esparza</w:t>
      </w:r>
      <w:r w:rsidR="005B71B3" w:rsidRPr="005B71B3">
        <w:rPr>
          <w:rFonts w:ascii="Arial" w:hAnsi="Arial" w:cs="Arial"/>
          <w:sz w:val="18"/>
          <w:szCs w:val="18"/>
          <w:lang w:val="es-MX"/>
        </w:rPr>
        <w:t>,</w:t>
      </w:r>
      <w:r w:rsidRPr="00083E51">
        <w:rPr>
          <w:rFonts w:ascii="Arial" w:hAnsi="Arial" w:cs="Arial"/>
          <w:b/>
          <w:sz w:val="18"/>
          <w:szCs w:val="18"/>
          <w:lang w:val="es-MX"/>
        </w:rPr>
        <w:t xml:space="preserve"> </w:t>
      </w:r>
      <w:r w:rsidR="005B71B3" w:rsidRPr="005B71B3">
        <w:rPr>
          <w:rFonts w:ascii="Arial" w:hAnsi="Arial" w:cs="Arial"/>
          <w:b/>
          <w:sz w:val="18"/>
          <w:szCs w:val="18"/>
          <w:lang w:val="es-MX"/>
        </w:rPr>
        <w:t>Jefa del Departamento de Recursos Humanos</w:t>
      </w:r>
      <w:r w:rsidRPr="00083E51">
        <w:rPr>
          <w:rFonts w:ascii="Arial" w:hAnsi="Arial" w:cs="Arial"/>
          <w:b/>
          <w:sz w:val="18"/>
          <w:szCs w:val="18"/>
          <w:lang w:val="es-MX"/>
        </w:rPr>
        <w:t xml:space="preserve"> </w:t>
      </w:r>
      <w:r w:rsidRPr="00083E51">
        <w:rPr>
          <w:rFonts w:ascii="Arial" w:hAnsi="Arial" w:cs="Arial"/>
          <w:sz w:val="18"/>
          <w:szCs w:val="18"/>
          <w:lang w:val="es-MX"/>
        </w:rPr>
        <w:t>y</w:t>
      </w:r>
      <w:r w:rsidRPr="00083E51">
        <w:rPr>
          <w:rFonts w:ascii="Arial" w:hAnsi="Arial" w:cs="Arial"/>
          <w:b/>
          <w:sz w:val="18"/>
          <w:szCs w:val="18"/>
          <w:lang w:val="es-MX"/>
        </w:rPr>
        <w:t xml:space="preserve"> </w:t>
      </w:r>
      <w:r w:rsidR="005B71B3" w:rsidRPr="005B71B3">
        <w:rPr>
          <w:rFonts w:ascii="Arial" w:hAnsi="Arial" w:cs="Arial"/>
          <w:sz w:val="18"/>
          <w:szCs w:val="18"/>
          <w:lang w:val="es-MX"/>
        </w:rPr>
        <w:t>por la C.P. Claudia Beatriz Valdez Aréchiga</w:t>
      </w:r>
      <w:r w:rsidRPr="00083E51">
        <w:rPr>
          <w:rFonts w:ascii="Arial" w:hAnsi="Arial" w:cs="Arial"/>
          <w:sz w:val="18"/>
          <w:szCs w:val="18"/>
          <w:lang w:val="es-MX"/>
        </w:rPr>
        <w:t xml:space="preserve">, </w:t>
      </w:r>
      <w:r w:rsidR="005B71B3" w:rsidRPr="005B71B3">
        <w:rPr>
          <w:rFonts w:ascii="Arial" w:hAnsi="Arial" w:cs="Arial"/>
          <w:b/>
          <w:sz w:val="18"/>
          <w:szCs w:val="18"/>
          <w:lang w:val="es-MX"/>
        </w:rPr>
        <w:t>Jefa de Secc. Seguridad y Prestaciones Sociales</w:t>
      </w:r>
      <w:r w:rsidRPr="00083E51">
        <w:rPr>
          <w:rFonts w:ascii="Arial" w:hAnsi="Arial" w:cs="Arial"/>
          <w:b/>
          <w:sz w:val="18"/>
          <w:szCs w:val="18"/>
          <w:lang w:val="es-MX"/>
        </w:rPr>
        <w:t xml:space="preserve">, </w:t>
      </w:r>
      <w:r w:rsidR="00790FD4" w:rsidRPr="00790FD4">
        <w:rPr>
          <w:rFonts w:ascii="Arial" w:hAnsi="Arial" w:cs="Arial"/>
          <w:bCs/>
          <w:sz w:val="18"/>
          <w:szCs w:val="18"/>
          <w:lang w:val="es-MX"/>
        </w:rPr>
        <w:t>quienes realizaron y suscribieron los dictámenes técnicos en donde constan los análisis y evaluaciones a la documentación técnica y económica de esta Licitación, que se agregan a la presente acta como “</w:t>
      </w:r>
      <w:r w:rsidR="00790FD4" w:rsidRPr="007F71AF">
        <w:rPr>
          <w:rFonts w:ascii="Arial" w:hAnsi="Arial" w:cs="Arial"/>
          <w:b/>
          <w:bCs/>
          <w:sz w:val="18"/>
          <w:szCs w:val="18"/>
          <w:lang w:val="es-MX"/>
        </w:rPr>
        <w:t>Anexo 1” y “Anexo 1.1</w:t>
      </w:r>
      <w:r w:rsidR="00790FD4" w:rsidRPr="007F71AF">
        <w:rPr>
          <w:rFonts w:ascii="Arial" w:hAnsi="Arial" w:cs="Arial"/>
          <w:bCs/>
          <w:sz w:val="18"/>
          <w:szCs w:val="18"/>
          <w:lang w:val="es-MX"/>
        </w:rPr>
        <w:t>” Asimismo</w:t>
      </w:r>
      <w:r w:rsidRPr="00083E51">
        <w:rPr>
          <w:rFonts w:ascii="Arial" w:hAnsi="Arial" w:cs="Arial"/>
          <w:sz w:val="18"/>
          <w:szCs w:val="18"/>
          <w:lang w:val="es-MX"/>
        </w:rPr>
        <w:t xml:space="preserve">, se hace constar que la documentación administrativa presentada y la revisión correspondiente por parte de la </w:t>
      </w:r>
      <w:r w:rsidRPr="00083E51">
        <w:rPr>
          <w:rFonts w:ascii="Arial" w:hAnsi="Arial" w:cs="Arial"/>
          <w:b/>
          <w:sz w:val="18"/>
          <w:szCs w:val="18"/>
          <w:lang w:val="es-MX"/>
        </w:rPr>
        <w:t>Dirección General de Finanzas</w:t>
      </w:r>
      <w:r w:rsidR="006148A5">
        <w:rPr>
          <w:rFonts w:ascii="Arial" w:hAnsi="Arial" w:cs="Arial"/>
          <w:sz w:val="18"/>
          <w:szCs w:val="18"/>
          <w:lang w:val="es-MX"/>
        </w:rPr>
        <w:t>, a través de su titular la</w:t>
      </w:r>
      <w:r w:rsidRPr="00083E51">
        <w:rPr>
          <w:rFonts w:ascii="Arial" w:hAnsi="Arial" w:cs="Arial"/>
          <w:sz w:val="18"/>
          <w:szCs w:val="18"/>
          <w:lang w:val="es-MX"/>
        </w:rPr>
        <w:t xml:space="preserve"> </w:t>
      </w:r>
      <w:r w:rsidR="006148A5" w:rsidRPr="00033096">
        <w:rPr>
          <w:rFonts w:ascii="Arial" w:hAnsi="Arial" w:cs="Arial"/>
          <w:sz w:val="17"/>
          <w:szCs w:val="17"/>
        </w:rPr>
        <w:t>Mtra. en Admón. Anargelia García Silva</w:t>
      </w:r>
      <w:r w:rsidRPr="00083E51">
        <w:rPr>
          <w:rFonts w:ascii="Arial" w:hAnsi="Arial" w:cs="Arial"/>
          <w:sz w:val="18"/>
          <w:szCs w:val="18"/>
          <w:lang w:val="es-MX"/>
        </w:rPr>
        <w:t xml:space="preserve">, el </w:t>
      </w:r>
      <w:r w:rsidRPr="00083E51">
        <w:rPr>
          <w:rFonts w:ascii="Arial" w:hAnsi="Arial" w:cs="Arial"/>
          <w:b/>
          <w:sz w:val="18"/>
          <w:szCs w:val="18"/>
          <w:lang w:val="es-MX"/>
        </w:rPr>
        <w:t>Departamento de Compras</w:t>
      </w:r>
      <w:r w:rsidRPr="00083E51">
        <w:rPr>
          <w:rFonts w:ascii="Arial" w:hAnsi="Arial" w:cs="Arial"/>
          <w:sz w:val="18"/>
          <w:szCs w:val="18"/>
          <w:lang w:val="es-MX"/>
        </w:rPr>
        <w:t xml:space="preserve">, </w:t>
      </w:r>
      <w:r w:rsidR="006148A5" w:rsidRPr="00E606F8">
        <w:rPr>
          <w:rFonts w:ascii="Arial" w:hAnsi="Arial" w:cs="Arial"/>
          <w:sz w:val="17"/>
          <w:szCs w:val="17"/>
        </w:rPr>
        <w:t>la Lic. en Der. Virginia de los Ángeles Mariscal Bernal</w:t>
      </w:r>
      <w:r w:rsidR="006148A5" w:rsidRPr="00083E51">
        <w:rPr>
          <w:rFonts w:ascii="Arial" w:hAnsi="Arial" w:cs="Arial"/>
          <w:sz w:val="18"/>
          <w:szCs w:val="18"/>
          <w:lang w:val="es-MX"/>
        </w:rPr>
        <w:t xml:space="preserve"> </w:t>
      </w:r>
      <w:r w:rsidR="008B03C8" w:rsidRPr="00BC2795">
        <w:rPr>
          <w:rFonts w:ascii="Arial" w:hAnsi="Arial" w:cs="Arial"/>
          <w:sz w:val="18"/>
          <w:szCs w:val="18"/>
          <w:lang w:val="es-MX"/>
        </w:rPr>
        <w:t>y</w:t>
      </w:r>
      <w:r w:rsidRPr="00BC2795">
        <w:rPr>
          <w:rFonts w:ascii="Arial" w:hAnsi="Arial" w:cs="Arial"/>
          <w:sz w:val="18"/>
          <w:szCs w:val="18"/>
          <w:lang w:val="es-MX"/>
        </w:rPr>
        <w:t xml:space="preserve"> </w:t>
      </w:r>
      <w:r w:rsidR="006148A5" w:rsidRPr="00BC2795">
        <w:rPr>
          <w:rFonts w:ascii="Arial" w:hAnsi="Arial" w:cs="Arial"/>
          <w:sz w:val="18"/>
          <w:szCs w:val="18"/>
          <w:lang w:val="es-MX"/>
        </w:rPr>
        <w:t>la Jefa de la sección de Licitaciones,</w:t>
      </w:r>
      <w:r w:rsidR="006148A5" w:rsidRPr="006148A5">
        <w:rPr>
          <w:rFonts w:ascii="Arial" w:hAnsi="Arial" w:cs="Arial"/>
          <w:b/>
          <w:sz w:val="18"/>
          <w:szCs w:val="18"/>
          <w:lang w:val="es-MX"/>
        </w:rPr>
        <w:t xml:space="preserve"> </w:t>
      </w:r>
      <w:r w:rsidR="006148A5" w:rsidRPr="006148A5">
        <w:rPr>
          <w:rFonts w:ascii="Arial" w:hAnsi="Arial" w:cs="Arial"/>
          <w:sz w:val="18"/>
          <w:szCs w:val="18"/>
          <w:lang w:val="es-MX"/>
        </w:rPr>
        <w:t>Lic. en Der. Gabriela del Socorro Muñoz Vera</w:t>
      </w:r>
      <w:r w:rsidRPr="00083E51">
        <w:rPr>
          <w:rFonts w:ascii="Arial" w:hAnsi="Arial" w:cs="Arial"/>
          <w:b/>
          <w:sz w:val="18"/>
          <w:szCs w:val="18"/>
          <w:lang w:val="es-MX"/>
        </w:rPr>
        <w:t xml:space="preserve">, </w:t>
      </w:r>
      <w:r w:rsidRPr="00083E51">
        <w:rPr>
          <w:rFonts w:ascii="Arial" w:hAnsi="Arial" w:cs="Arial"/>
          <w:sz w:val="18"/>
          <w:szCs w:val="18"/>
          <w:lang w:val="es-MX"/>
        </w:rPr>
        <w:t xml:space="preserve">se hace constar en el </w:t>
      </w:r>
      <w:r w:rsidRPr="00083E51">
        <w:rPr>
          <w:rFonts w:ascii="Arial" w:hAnsi="Arial" w:cs="Arial"/>
          <w:b/>
          <w:sz w:val="18"/>
          <w:szCs w:val="18"/>
          <w:lang w:val="es-MX"/>
        </w:rPr>
        <w:t xml:space="preserve">Anexo “2”, </w:t>
      </w:r>
      <w:r w:rsidRPr="00083E51">
        <w:rPr>
          <w:rFonts w:ascii="Arial" w:hAnsi="Arial" w:cs="Arial"/>
          <w:sz w:val="18"/>
          <w:szCs w:val="18"/>
          <w:lang w:val="es-MX"/>
        </w:rPr>
        <w:t>de la presente acta.-------------------------------------------------------------------------------------------------------------------------------</w:t>
      </w:r>
      <w:r w:rsidR="005B71B3">
        <w:rPr>
          <w:rFonts w:ascii="Arial" w:hAnsi="Arial" w:cs="Arial"/>
          <w:sz w:val="18"/>
          <w:szCs w:val="18"/>
          <w:lang w:val="es-MX"/>
        </w:rPr>
        <w:t>-------------</w:t>
      </w:r>
      <w:r w:rsidR="008A7849">
        <w:rPr>
          <w:rFonts w:ascii="Arial" w:hAnsi="Arial" w:cs="Arial"/>
          <w:sz w:val="18"/>
          <w:szCs w:val="18"/>
          <w:lang w:val="es-MX"/>
        </w:rPr>
        <w:t>--------------------------------------------------------------------------------------------</w:t>
      </w:r>
    </w:p>
    <w:p w14:paraId="6DF2BEF9" w14:textId="5442F833" w:rsidR="00083E51" w:rsidRPr="00083E51" w:rsidRDefault="00083E51" w:rsidP="00083E51">
      <w:pPr>
        <w:ind w:right="48"/>
        <w:jc w:val="both"/>
        <w:rPr>
          <w:rFonts w:ascii="Arial" w:hAnsi="Arial" w:cs="Arial"/>
          <w:sz w:val="18"/>
          <w:szCs w:val="18"/>
          <w:lang w:val="es-MX"/>
        </w:rPr>
      </w:pPr>
      <w:r w:rsidRPr="00083E51">
        <w:rPr>
          <w:rFonts w:ascii="Arial" w:hAnsi="Arial" w:cs="Arial"/>
          <w:sz w:val="18"/>
          <w:szCs w:val="18"/>
          <w:lang w:val="es-MX"/>
        </w:rPr>
        <w:t>------------------------------------------------------------</w:t>
      </w:r>
      <w:r w:rsidRPr="00083E51">
        <w:rPr>
          <w:rFonts w:ascii="Arial" w:hAnsi="Arial" w:cs="Arial"/>
          <w:b/>
          <w:sz w:val="18"/>
          <w:szCs w:val="18"/>
          <w:lang w:val="es-MX"/>
        </w:rPr>
        <w:t>ANTECEDENTES</w:t>
      </w:r>
      <w:r w:rsidRPr="00083E51">
        <w:rPr>
          <w:rFonts w:ascii="Arial" w:hAnsi="Arial" w:cs="Arial"/>
          <w:sz w:val="18"/>
          <w:szCs w:val="18"/>
          <w:lang w:val="es-MX"/>
        </w:rPr>
        <w:t>------------------------------------------------------------</w:t>
      </w:r>
      <w:r w:rsidR="008A7849">
        <w:rPr>
          <w:rFonts w:ascii="Arial" w:hAnsi="Arial" w:cs="Arial"/>
          <w:sz w:val="18"/>
          <w:szCs w:val="18"/>
          <w:lang w:val="es-MX"/>
        </w:rPr>
        <w:t>--</w:t>
      </w:r>
      <w:r w:rsidRPr="00083E51">
        <w:rPr>
          <w:rFonts w:ascii="Arial" w:hAnsi="Arial" w:cs="Arial"/>
          <w:sz w:val="18"/>
          <w:szCs w:val="18"/>
          <w:lang w:val="es-MX"/>
        </w:rPr>
        <w:t xml:space="preserve"> </w:t>
      </w:r>
    </w:p>
    <w:p w14:paraId="54FB6B83" w14:textId="1329AA2D" w:rsidR="00C447C1" w:rsidRDefault="005B71B3" w:rsidP="005B71B3">
      <w:pPr>
        <w:pStyle w:val="Sangradetextonormal"/>
        <w:ind w:left="0" w:right="48"/>
        <w:jc w:val="both"/>
        <w:rPr>
          <w:rFonts w:ascii="Arial" w:hAnsi="Arial" w:cs="Arial"/>
          <w:sz w:val="18"/>
          <w:szCs w:val="18"/>
        </w:rPr>
      </w:pPr>
      <w:r w:rsidRPr="00083E51">
        <w:rPr>
          <w:rFonts w:ascii="Arial" w:hAnsi="Arial" w:cs="Arial"/>
          <w:sz w:val="18"/>
          <w:szCs w:val="18"/>
        </w:rPr>
        <w:t>--------------------------------------------------------------------------------------------------------------------------------------------------</w:t>
      </w:r>
    </w:p>
    <w:p w14:paraId="479DEC5B" w14:textId="2DADE366" w:rsidR="00647837" w:rsidRPr="007F7893" w:rsidRDefault="00647837" w:rsidP="00647837">
      <w:pPr>
        <w:tabs>
          <w:tab w:val="left" w:pos="7260"/>
        </w:tabs>
        <w:jc w:val="both"/>
        <w:rPr>
          <w:rFonts w:ascii="Arial" w:hAnsi="Arial" w:cs="Arial"/>
          <w:b/>
          <w:sz w:val="16"/>
          <w:szCs w:val="16"/>
          <w:lang w:val="es-MX"/>
        </w:rPr>
      </w:pPr>
      <w:r w:rsidRPr="00BE7819">
        <w:rPr>
          <w:rFonts w:ascii="Arial" w:hAnsi="Arial" w:cs="Arial"/>
          <w:sz w:val="18"/>
          <w:szCs w:val="18"/>
          <w:lang w:val="es-MX"/>
        </w:rPr>
        <w:t>1.</w:t>
      </w:r>
      <w:r>
        <w:rPr>
          <w:rFonts w:ascii="Arial" w:hAnsi="Arial" w:cs="Arial"/>
          <w:sz w:val="18"/>
          <w:szCs w:val="18"/>
        </w:rPr>
        <w:t xml:space="preserve"> La </w:t>
      </w:r>
      <w:r w:rsidRPr="00BE7819">
        <w:rPr>
          <w:rFonts w:ascii="Arial" w:hAnsi="Arial" w:cs="Arial"/>
          <w:sz w:val="18"/>
          <w:szCs w:val="18"/>
        </w:rPr>
        <w:t>Publicación</w:t>
      </w:r>
      <w:r>
        <w:rPr>
          <w:rFonts w:ascii="Arial" w:hAnsi="Arial" w:cs="Arial"/>
          <w:sz w:val="18"/>
          <w:szCs w:val="18"/>
        </w:rPr>
        <w:t xml:space="preserve"> de la Convocatoria se realizó el </w:t>
      </w:r>
      <w:r w:rsidRPr="00761EF0">
        <w:rPr>
          <w:rFonts w:ascii="Arial" w:hAnsi="Arial" w:cs="Arial"/>
          <w:sz w:val="18"/>
          <w:szCs w:val="18"/>
        </w:rPr>
        <w:t xml:space="preserve">día </w:t>
      </w:r>
      <w:r w:rsidR="00501784" w:rsidRPr="00501784">
        <w:rPr>
          <w:rFonts w:ascii="Arial" w:hAnsi="Arial" w:cs="Arial"/>
          <w:b/>
          <w:sz w:val="18"/>
          <w:szCs w:val="18"/>
        </w:rPr>
        <w:t>18 de marzo de 2026</w:t>
      </w:r>
      <w:r w:rsidRPr="00761EF0">
        <w:rPr>
          <w:rFonts w:ascii="Arial" w:hAnsi="Arial" w:cs="Arial"/>
          <w:b/>
          <w:sz w:val="18"/>
          <w:szCs w:val="18"/>
        </w:rPr>
        <w:t xml:space="preserve">, </w:t>
      </w:r>
      <w:r w:rsidRPr="00761EF0">
        <w:rPr>
          <w:rFonts w:ascii="Arial" w:hAnsi="Arial" w:cs="Arial"/>
          <w:sz w:val="18"/>
          <w:szCs w:val="18"/>
        </w:rPr>
        <w:t>a</w:t>
      </w:r>
      <w:r>
        <w:rPr>
          <w:rFonts w:ascii="Arial" w:hAnsi="Arial" w:cs="Arial"/>
          <w:sz w:val="18"/>
          <w:szCs w:val="18"/>
        </w:rPr>
        <w:t xml:space="preserve"> través de </w:t>
      </w:r>
      <w:r w:rsidRPr="00BE7819">
        <w:rPr>
          <w:rFonts w:ascii="Arial" w:hAnsi="Arial" w:cs="Arial"/>
          <w:sz w:val="18"/>
          <w:szCs w:val="18"/>
        </w:rPr>
        <w:t>periódico de circulación local</w:t>
      </w:r>
      <w:r>
        <w:rPr>
          <w:rFonts w:ascii="Arial" w:hAnsi="Arial" w:cs="Arial"/>
          <w:sz w:val="18"/>
          <w:szCs w:val="18"/>
        </w:rPr>
        <w:t xml:space="preserve">, estando a </w:t>
      </w:r>
      <w:r w:rsidRPr="00BE7819">
        <w:rPr>
          <w:rFonts w:ascii="Arial" w:hAnsi="Arial" w:cs="Arial"/>
          <w:sz w:val="18"/>
          <w:szCs w:val="18"/>
        </w:rPr>
        <w:t xml:space="preserve">disposición en la dirección electrónica: </w:t>
      </w:r>
      <w:hyperlink r:id="rId9" w:history="1">
        <w:r w:rsidR="00501784" w:rsidRPr="00501784">
          <w:rPr>
            <w:rStyle w:val="Hipervnculo"/>
            <w:rFonts w:ascii="Arial" w:hAnsi="Arial" w:cs="Arial"/>
            <w:sz w:val="18"/>
            <w:szCs w:val="18"/>
          </w:rPr>
          <w:t>https://www.uaa.mx/informacionpublica/transparencia-proactiva/convocatorias-para-adquisiciones-de-bienes-y-servicios/ejercicio-2026/licitacion-publica-nacional</w:t>
        </w:r>
        <w:r w:rsidRPr="00E45152">
          <w:rPr>
            <w:rStyle w:val="Hipervnculo"/>
            <w:rFonts w:ascii="Arial" w:hAnsi="Arial" w:cs="Arial"/>
            <w:sz w:val="18"/>
            <w:szCs w:val="18"/>
          </w:rPr>
          <w:t>/</w:t>
        </w:r>
      </w:hyperlink>
      <w:r>
        <w:rPr>
          <w:rFonts w:ascii="Arial" w:hAnsi="Arial" w:cs="Arial"/>
          <w:sz w:val="18"/>
          <w:szCs w:val="18"/>
        </w:rPr>
        <w:t xml:space="preserve"> </w:t>
      </w:r>
      <w:r w:rsidR="00501784">
        <w:rPr>
          <w:rFonts w:ascii="Arial" w:hAnsi="Arial" w:cs="Arial"/>
          <w:sz w:val="18"/>
          <w:szCs w:val="18"/>
        </w:rPr>
        <w:t>a</w:t>
      </w:r>
      <w:r>
        <w:rPr>
          <w:rFonts w:ascii="Arial" w:hAnsi="Arial" w:cs="Arial"/>
          <w:sz w:val="18"/>
          <w:szCs w:val="18"/>
        </w:rPr>
        <w:t xml:space="preserve">sí como en </w:t>
      </w:r>
      <w:r w:rsidRPr="00BE7819">
        <w:rPr>
          <w:rFonts w:ascii="Arial" w:hAnsi="Arial" w:cs="Arial"/>
          <w:sz w:val="18"/>
          <w:szCs w:val="18"/>
        </w:rPr>
        <w:t>el Departamento de Compras de la Dirección General de Finanzas</w:t>
      </w:r>
      <w:r>
        <w:rPr>
          <w:rFonts w:ascii="Arial" w:hAnsi="Arial" w:cs="Arial"/>
          <w:sz w:val="18"/>
          <w:szCs w:val="18"/>
        </w:rPr>
        <w:t>, Ciudad Universitaria.------------</w:t>
      </w:r>
      <w:r w:rsidR="00501784">
        <w:rPr>
          <w:rFonts w:ascii="Arial" w:hAnsi="Arial" w:cs="Arial"/>
          <w:sz w:val="18"/>
          <w:szCs w:val="18"/>
        </w:rPr>
        <w:t>----</w:t>
      </w:r>
    </w:p>
    <w:p w14:paraId="7503C2E6" w14:textId="3FF7720F" w:rsidR="008D5523" w:rsidRPr="007F7893" w:rsidRDefault="008D5523" w:rsidP="008D5523">
      <w:pPr>
        <w:tabs>
          <w:tab w:val="left" w:pos="7260"/>
        </w:tabs>
        <w:jc w:val="both"/>
        <w:rPr>
          <w:rFonts w:ascii="Arial" w:hAnsi="Arial" w:cs="Arial"/>
          <w:b/>
          <w:sz w:val="16"/>
          <w:szCs w:val="16"/>
          <w:lang w:val="es-MX"/>
        </w:rPr>
      </w:pPr>
      <w:r>
        <w:rPr>
          <w:rFonts w:ascii="Arial" w:hAnsi="Arial" w:cs="Arial"/>
          <w:sz w:val="18"/>
          <w:szCs w:val="18"/>
        </w:rPr>
        <w:t>---------------------------------------------------------------------------------------------------------------------------------------------------</w:t>
      </w:r>
    </w:p>
    <w:p w14:paraId="2C58F894" w14:textId="13FA6C8C" w:rsidR="008D5523" w:rsidRPr="004C5D14" w:rsidRDefault="00663A1F" w:rsidP="008D5523">
      <w:pPr>
        <w:tabs>
          <w:tab w:val="left" w:pos="7260"/>
        </w:tabs>
        <w:jc w:val="both"/>
        <w:rPr>
          <w:rFonts w:ascii="Arial" w:hAnsi="Arial" w:cs="Arial"/>
          <w:sz w:val="16"/>
          <w:szCs w:val="16"/>
          <w:lang w:val="es-MX"/>
        </w:rPr>
      </w:pPr>
      <w:r>
        <w:rPr>
          <w:rFonts w:ascii="Arial" w:hAnsi="Arial" w:cs="Arial"/>
          <w:sz w:val="18"/>
          <w:szCs w:val="18"/>
          <w:lang w:val="es-MX"/>
        </w:rPr>
        <w:t>2</w:t>
      </w:r>
      <w:r w:rsidR="008D5523" w:rsidRPr="00BE7819">
        <w:rPr>
          <w:rFonts w:ascii="Arial" w:hAnsi="Arial" w:cs="Arial"/>
          <w:sz w:val="18"/>
          <w:szCs w:val="18"/>
          <w:lang w:val="es-MX"/>
        </w:rPr>
        <w:t xml:space="preserve">. </w:t>
      </w:r>
      <w:r w:rsidR="008D5523">
        <w:rPr>
          <w:rFonts w:ascii="Arial" w:hAnsi="Arial" w:cs="Arial"/>
          <w:sz w:val="18"/>
          <w:szCs w:val="18"/>
        </w:rPr>
        <w:t xml:space="preserve">El día </w:t>
      </w:r>
      <w:r w:rsidR="00501784" w:rsidRPr="00501784">
        <w:rPr>
          <w:rFonts w:ascii="Arial" w:hAnsi="Arial" w:cs="Arial"/>
          <w:b/>
          <w:sz w:val="18"/>
          <w:szCs w:val="18"/>
        </w:rPr>
        <w:t>24 de marzo de 2026</w:t>
      </w:r>
      <w:r w:rsidR="008D5523">
        <w:rPr>
          <w:rFonts w:ascii="Arial" w:hAnsi="Arial" w:cs="Arial"/>
          <w:b/>
          <w:sz w:val="18"/>
          <w:szCs w:val="18"/>
        </w:rPr>
        <w:t xml:space="preserve">, </w:t>
      </w:r>
      <w:r w:rsidR="008D5523" w:rsidRPr="00BE7819">
        <w:rPr>
          <w:rFonts w:ascii="Arial" w:hAnsi="Arial" w:cs="Arial"/>
          <w:sz w:val="18"/>
          <w:szCs w:val="18"/>
        </w:rPr>
        <w:t xml:space="preserve">a las </w:t>
      </w:r>
      <w:r>
        <w:rPr>
          <w:rFonts w:ascii="Arial" w:hAnsi="Arial" w:cs="Arial"/>
          <w:sz w:val="18"/>
          <w:szCs w:val="18"/>
        </w:rPr>
        <w:t>10</w:t>
      </w:r>
      <w:r w:rsidR="008D5523" w:rsidRPr="00BE7819">
        <w:rPr>
          <w:rFonts w:ascii="Arial" w:hAnsi="Arial" w:cs="Arial"/>
          <w:sz w:val="18"/>
          <w:szCs w:val="18"/>
        </w:rPr>
        <w:t>:00 am,</w:t>
      </w:r>
      <w:r w:rsidR="008D5523">
        <w:rPr>
          <w:rFonts w:ascii="Arial" w:hAnsi="Arial" w:cs="Arial"/>
          <w:sz w:val="18"/>
          <w:szCs w:val="18"/>
        </w:rPr>
        <w:t xml:space="preserve"> se realizó </w:t>
      </w:r>
      <w:r w:rsidR="008D5523" w:rsidRPr="00BE7819">
        <w:rPr>
          <w:rFonts w:ascii="Arial" w:hAnsi="Arial" w:cs="Arial"/>
          <w:sz w:val="18"/>
          <w:szCs w:val="18"/>
        </w:rPr>
        <w:t xml:space="preserve">la Junta de Aclaraciones, en </w:t>
      </w:r>
      <w:r w:rsidR="005B71B3">
        <w:rPr>
          <w:rFonts w:ascii="Arial" w:hAnsi="Arial" w:cs="Arial"/>
          <w:sz w:val="18"/>
          <w:szCs w:val="18"/>
        </w:rPr>
        <w:t xml:space="preserve">la cual </w:t>
      </w:r>
      <w:r>
        <w:rPr>
          <w:rFonts w:ascii="Arial" w:hAnsi="Arial" w:cs="Arial"/>
          <w:sz w:val="18"/>
          <w:szCs w:val="18"/>
        </w:rPr>
        <w:t xml:space="preserve">se hizo constar que no se </w:t>
      </w:r>
      <w:r w:rsidR="008D5523" w:rsidRPr="00BE7819">
        <w:rPr>
          <w:rFonts w:ascii="Arial" w:hAnsi="Arial" w:cs="Arial"/>
          <w:sz w:val="18"/>
          <w:szCs w:val="18"/>
        </w:rPr>
        <w:t>recibieron preguntas</w:t>
      </w:r>
      <w:r>
        <w:rPr>
          <w:rFonts w:ascii="Arial" w:hAnsi="Arial" w:cs="Arial"/>
          <w:sz w:val="18"/>
          <w:szCs w:val="18"/>
        </w:rPr>
        <w:t>;</w:t>
      </w:r>
      <w:r w:rsidR="008D5523" w:rsidRPr="00BE7819">
        <w:rPr>
          <w:rFonts w:ascii="Arial" w:hAnsi="Arial" w:cs="Arial"/>
          <w:sz w:val="18"/>
          <w:szCs w:val="18"/>
        </w:rPr>
        <w:t xml:space="preserve"> </w:t>
      </w:r>
      <w:r w:rsidR="005B71B3">
        <w:rPr>
          <w:rFonts w:ascii="Arial" w:hAnsi="Arial" w:cs="Arial"/>
          <w:sz w:val="18"/>
          <w:szCs w:val="18"/>
        </w:rPr>
        <w:t xml:space="preserve">y </w:t>
      </w:r>
      <w:r w:rsidR="001A322E">
        <w:rPr>
          <w:rFonts w:ascii="Arial" w:hAnsi="Arial" w:cs="Arial"/>
          <w:sz w:val="18"/>
          <w:szCs w:val="18"/>
        </w:rPr>
        <w:t>la Convocante</w:t>
      </w:r>
      <w:r w:rsidR="005B71B3">
        <w:rPr>
          <w:rFonts w:ascii="Arial" w:hAnsi="Arial" w:cs="Arial"/>
          <w:sz w:val="18"/>
          <w:szCs w:val="18"/>
        </w:rPr>
        <w:t xml:space="preserve"> realizó</w:t>
      </w:r>
      <w:r w:rsidR="001A322E">
        <w:rPr>
          <w:rFonts w:ascii="Arial" w:hAnsi="Arial" w:cs="Arial"/>
          <w:sz w:val="18"/>
          <w:szCs w:val="18"/>
        </w:rPr>
        <w:t xml:space="preserve"> aclaraciones a las Bases de la Convocatoria.</w:t>
      </w:r>
      <w:r w:rsidR="008D5523" w:rsidRPr="004C5D14">
        <w:rPr>
          <w:rFonts w:ascii="Arial" w:hAnsi="Arial" w:cs="Arial"/>
          <w:sz w:val="18"/>
          <w:szCs w:val="18"/>
        </w:rPr>
        <w:t>---------------------------------------------------------------------------------------------------------------------------------------------</w:t>
      </w:r>
      <w:r w:rsidR="005B71B3">
        <w:rPr>
          <w:rFonts w:ascii="Arial" w:hAnsi="Arial" w:cs="Arial"/>
          <w:sz w:val="18"/>
          <w:szCs w:val="18"/>
        </w:rPr>
        <w:t>-------------</w:t>
      </w:r>
      <w:r w:rsidR="0085271A">
        <w:rPr>
          <w:rFonts w:ascii="Arial" w:hAnsi="Arial" w:cs="Arial"/>
          <w:sz w:val="18"/>
          <w:szCs w:val="18"/>
        </w:rPr>
        <w:t>-----</w:t>
      </w:r>
    </w:p>
    <w:p w14:paraId="7742889C" w14:textId="05663CDB" w:rsidR="008D5523" w:rsidRDefault="00663A1F" w:rsidP="008D5523">
      <w:pPr>
        <w:pStyle w:val="Sangradetextonormal"/>
        <w:ind w:left="0" w:right="48"/>
        <w:jc w:val="both"/>
        <w:rPr>
          <w:rFonts w:ascii="Arial" w:hAnsi="Arial" w:cs="Arial"/>
        </w:rPr>
      </w:pPr>
      <w:r>
        <w:rPr>
          <w:rFonts w:ascii="Arial" w:hAnsi="Arial" w:cs="Arial"/>
          <w:color w:val="000000"/>
          <w:sz w:val="18"/>
          <w:szCs w:val="18"/>
        </w:rPr>
        <w:t>3</w:t>
      </w:r>
      <w:r w:rsidR="008D5523">
        <w:rPr>
          <w:rFonts w:ascii="Arial" w:hAnsi="Arial" w:cs="Arial"/>
          <w:color w:val="000000"/>
          <w:sz w:val="18"/>
          <w:szCs w:val="18"/>
        </w:rPr>
        <w:t xml:space="preserve">. </w:t>
      </w:r>
      <w:r w:rsidR="008D5523" w:rsidRPr="00CF0042">
        <w:rPr>
          <w:rFonts w:ascii="Arial" w:hAnsi="Arial" w:cs="Arial"/>
          <w:color w:val="000000"/>
          <w:sz w:val="18"/>
          <w:szCs w:val="18"/>
        </w:rPr>
        <w:t xml:space="preserve">De conformidad al calendario de las bases de esta </w:t>
      </w:r>
      <w:r w:rsidR="008D5523">
        <w:rPr>
          <w:rFonts w:ascii="Arial" w:hAnsi="Arial" w:cs="Arial"/>
          <w:color w:val="000000"/>
          <w:sz w:val="18"/>
          <w:szCs w:val="18"/>
        </w:rPr>
        <w:t>licitación</w:t>
      </w:r>
      <w:r w:rsidR="005B71B3">
        <w:rPr>
          <w:rFonts w:ascii="Arial" w:hAnsi="Arial" w:cs="Arial"/>
          <w:color w:val="000000"/>
          <w:sz w:val="18"/>
          <w:szCs w:val="18"/>
        </w:rPr>
        <w:t>,</w:t>
      </w:r>
      <w:r w:rsidR="008D5523">
        <w:rPr>
          <w:rFonts w:ascii="Arial" w:hAnsi="Arial" w:cs="Arial"/>
          <w:color w:val="000000"/>
          <w:sz w:val="18"/>
          <w:szCs w:val="18"/>
        </w:rPr>
        <w:t xml:space="preserve"> la convocante </w:t>
      </w:r>
      <w:r w:rsidR="005B71B3">
        <w:rPr>
          <w:rFonts w:ascii="Arial" w:hAnsi="Arial" w:cs="Arial"/>
          <w:color w:val="000000"/>
          <w:sz w:val="18"/>
          <w:szCs w:val="18"/>
        </w:rPr>
        <w:t>celebró</w:t>
      </w:r>
      <w:r w:rsidR="008D5523" w:rsidRPr="00CF0042">
        <w:rPr>
          <w:rFonts w:ascii="Arial" w:hAnsi="Arial" w:cs="Arial"/>
          <w:color w:val="000000"/>
          <w:sz w:val="18"/>
          <w:szCs w:val="18"/>
        </w:rPr>
        <w:t xml:space="preserve"> el día </w:t>
      </w:r>
      <w:r w:rsidR="0085271A" w:rsidRPr="0085271A">
        <w:rPr>
          <w:rFonts w:ascii="Arial" w:hAnsi="Arial" w:cs="Arial"/>
          <w:b/>
          <w:sz w:val="18"/>
          <w:szCs w:val="18"/>
        </w:rPr>
        <w:t>30 de marzo de 2026</w:t>
      </w:r>
      <w:r w:rsidR="00144FEA">
        <w:rPr>
          <w:rFonts w:ascii="Arial" w:hAnsi="Arial" w:cs="Arial"/>
          <w:b/>
          <w:sz w:val="18"/>
          <w:szCs w:val="18"/>
        </w:rPr>
        <w:t xml:space="preserve"> </w:t>
      </w:r>
      <w:r w:rsidR="008D5523">
        <w:rPr>
          <w:rFonts w:ascii="Arial" w:hAnsi="Arial" w:cs="Arial"/>
          <w:sz w:val="18"/>
          <w:szCs w:val="18"/>
        </w:rPr>
        <w:t xml:space="preserve">a las </w:t>
      </w:r>
      <w:r w:rsidR="008D5523">
        <w:rPr>
          <w:rFonts w:ascii="Arial" w:hAnsi="Arial" w:cs="Arial"/>
          <w:b/>
          <w:sz w:val="18"/>
          <w:szCs w:val="18"/>
        </w:rPr>
        <w:t>1</w:t>
      </w:r>
      <w:r w:rsidR="00200C8A">
        <w:rPr>
          <w:rFonts w:ascii="Arial" w:hAnsi="Arial" w:cs="Arial"/>
          <w:b/>
          <w:sz w:val="18"/>
          <w:szCs w:val="18"/>
        </w:rPr>
        <w:t>2</w:t>
      </w:r>
      <w:r w:rsidR="008D5523">
        <w:rPr>
          <w:rFonts w:ascii="Arial" w:hAnsi="Arial" w:cs="Arial"/>
          <w:b/>
          <w:sz w:val="18"/>
          <w:szCs w:val="18"/>
        </w:rPr>
        <w:t>:00 (d</w:t>
      </w:r>
      <w:r w:rsidR="00200C8A">
        <w:rPr>
          <w:rFonts w:ascii="Arial" w:hAnsi="Arial" w:cs="Arial"/>
          <w:b/>
          <w:sz w:val="18"/>
          <w:szCs w:val="18"/>
        </w:rPr>
        <w:t>oce</w:t>
      </w:r>
      <w:r w:rsidR="008D5523">
        <w:rPr>
          <w:rFonts w:ascii="Arial" w:hAnsi="Arial" w:cs="Arial"/>
          <w:b/>
          <w:sz w:val="18"/>
          <w:szCs w:val="18"/>
        </w:rPr>
        <w:t>)</w:t>
      </w:r>
      <w:r w:rsidR="008D5523">
        <w:rPr>
          <w:rFonts w:ascii="Arial" w:hAnsi="Arial" w:cs="Arial"/>
          <w:sz w:val="18"/>
          <w:szCs w:val="18"/>
        </w:rPr>
        <w:t xml:space="preserve"> horas, el Acto de Presentación y Apertura de Propuestas, realizando </w:t>
      </w:r>
      <w:r w:rsidR="008D5523">
        <w:rPr>
          <w:rFonts w:ascii="Arial" w:hAnsi="Arial" w:cs="Arial"/>
          <w:color w:val="000000"/>
          <w:sz w:val="18"/>
          <w:szCs w:val="18"/>
        </w:rPr>
        <w:t xml:space="preserve">la inscripción </w:t>
      </w:r>
      <w:r w:rsidR="008D5523" w:rsidRPr="004D2215">
        <w:rPr>
          <w:rFonts w:ascii="Arial" w:hAnsi="Arial" w:cs="Arial"/>
          <w:color w:val="000000"/>
          <w:sz w:val="18"/>
          <w:szCs w:val="18"/>
        </w:rPr>
        <w:t xml:space="preserve">de </w:t>
      </w:r>
      <w:r w:rsidR="00EF7D4B" w:rsidRPr="0048704D">
        <w:rPr>
          <w:rFonts w:ascii="Arial" w:hAnsi="Arial" w:cs="Arial"/>
          <w:b/>
          <w:sz w:val="18"/>
          <w:szCs w:val="18"/>
        </w:rPr>
        <w:lastRenderedPageBreak/>
        <w:t>0</w:t>
      </w:r>
      <w:r w:rsidR="0048704D" w:rsidRPr="0048704D">
        <w:rPr>
          <w:rFonts w:ascii="Arial" w:hAnsi="Arial" w:cs="Arial"/>
          <w:b/>
          <w:sz w:val="18"/>
          <w:szCs w:val="18"/>
        </w:rPr>
        <w:t>1</w:t>
      </w:r>
      <w:r w:rsidR="008D5523" w:rsidRPr="0048704D">
        <w:rPr>
          <w:rFonts w:ascii="Arial" w:hAnsi="Arial" w:cs="Arial"/>
          <w:b/>
          <w:sz w:val="18"/>
          <w:szCs w:val="18"/>
        </w:rPr>
        <w:t xml:space="preserve"> (</w:t>
      </w:r>
      <w:r w:rsidR="0048704D" w:rsidRPr="0048704D">
        <w:rPr>
          <w:rFonts w:ascii="Arial" w:hAnsi="Arial" w:cs="Arial"/>
          <w:b/>
          <w:sz w:val="18"/>
          <w:szCs w:val="18"/>
        </w:rPr>
        <w:t>una</w:t>
      </w:r>
      <w:r w:rsidR="005B71B3" w:rsidRPr="0048704D">
        <w:rPr>
          <w:rFonts w:ascii="Arial" w:hAnsi="Arial" w:cs="Arial"/>
          <w:b/>
          <w:sz w:val="18"/>
          <w:szCs w:val="18"/>
        </w:rPr>
        <w:t>)</w:t>
      </w:r>
      <w:r w:rsidR="008D5523" w:rsidRPr="0048704D">
        <w:rPr>
          <w:rFonts w:ascii="Arial" w:hAnsi="Arial" w:cs="Arial"/>
          <w:b/>
          <w:sz w:val="18"/>
          <w:szCs w:val="18"/>
        </w:rPr>
        <w:t xml:space="preserve"> propuesta</w:t>
      </w:r>
      <w:r w:rsidR="008D5523" w:rsidRPr="001F704A">
        <w:rPr>
          <w:rFonts w:ascii="Arial" w:hAnsi="Arial" w:cs="Arial"/>
          <w:sz w:val="18"/>
          <w:szCs w:val="18"/>
        </w:rPr>
        <w:t xml:space="preserve">, </w:t>
      </w:r>
      <w:r w:rsidR="008D5523" w:rsidRPr="001F704A">
        <w:rPr>
          <w:rFonts w:ascii="Arial" w:hAnsi="Arial" w:cs="Arial"/>
          <w:color w:val="000000"/>
          <w:sz w:val="18"/>
          <w:szCs w:val="18"/>
        </w:rPr>
        <w:t xml:space="preserve">presentada en </w:t>
      </w:r>
      <w:r w:rsidR="005B71B3" w:rsidRPr="001F704A">
        <w:rPr>
          <w:rFonts w:ascii="Arial" w:hAnsi="Arial" w:cs="Arial"/>
          <w:color w:val="000000"/>
          <w:sz w:val="18"/>
          <w:szCs w:val="18"/>
        </w:rPr>
        <w:t xml:space="preserve">tiempo </w:t>
      </w:r>
      <w:r w:rsidR="005B71B3">
        <w:rPr>
          <w:rFonts w:ascii="Arial" w:hAnsi="Arial" w:cs="Arial"/>
          <w:color w:val="000000"/>
          <w:sz w:val="18"/>
          <w:szCs w:val="18"/>
        </w:rPr>
        <w:t>y forma</w:t>
      </w:r>
      <w:r w:rsidR="008D5523" w:rsidRPr="001F704A">
        <w:rPr>
          <w:rFonts w:ascii="Arial" w:hAnsi="Arial" w:cs="Arial"/>
          <w:color w:val="000000"/>
          <w:sz w:val="18"/>
          <w:szCs w:val="18"/>
        </w:rPr>
        <w:t xml:space="preserve"> por </w:t>
      </w:r>
      <w:r w:rsidR="0048704D">
        <w:rPr>
          <w:rFonts w:ascii="Arial" w:hAnsi="Arial" w:cs="Arial"/>
          <w:color w:val="000000"/>
          <w:sz w:val="18"/>
          <w:szCs w:val="18"/>
        </w:rPr>
        <w:t>el</w:t>
      </w:r>
      <w:r w:rsidR="008D5523" w:rsidRPr="001F704A">
        <w:rPr>
          <w:rFonts w:ascii="Arial" w:hAnsi="Arial" w:cs="Arial"/>
          <w:color w:val="000000"/>
          <w:sz w:val="18"/>
          <w:szCs w:val="18"/>
        </w:rPr>
        <w:t xml:space="preserve"> correspondiente licitante, siendo:-</w:t>
      </w:r>
      <w:r w:rsidR="008D5523" w:rsidRPr="001F704A">
        <w:rPr>
          <w:rFonts w:ascii="Arial" w:hAnsi="Arial" w:cs="Arial"/>
          <w:sz w:val="18"/>
          <w:szCs w:val="18"/>
        </w:rPr>
        <w:t>----------------------------------------------------------------------------------------------------------------------</w:t>
      </w:r>
      <w:r w:rsidR="00DD049E" w:rsidRPr="001F704A">
        <w:rPr>
          <w:rFonts w:ascii="Arial" w:hAnsi="Arial" w:cs="Arial"/>
          <w:sz w:val="18"/>
          <w:szCs w:val="18"/>
        </w:rPr>
        <w:t>-----------------</w:t>
      </w:r>
      <w:r w:rsidR="00F563E9" w:rsidRPr="001F704A">
        <w:rPr>
          <w:rFonts w:ascii="Arial" w:hAnsi="Arial" w:cs="Arial"/>
          <w:sz w:val="18"/>
          <w:szCs w:val="18"/>
        </w:rPr>
        <w:t>---------------------------</w:t>
      </w:r>
      <w:r w:rsidR="0048704D">
        <w:rPr>
          <w:rFonts w:ascii="Arial" w:hAnsi="Arial" w:cs="Arial"/>
          <w:sz w:val="18"/>
          <w:szCs w:val="18"/>
        </w:rPr>
        <w:t>--------</w:t>
      </w:r>
    </w:p>
    <w:tbl>
      <w:tblPr>
        <w:tblW w:w="4905" w:type="pct"/>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67"/>
        <w:gridCol w:w="8393"/>
      </w:tblGrid>
      <w:tr w:rsidR="00777F21" w:rsidRPr="007850FC" w14:paraId="1DF96AE2" w14:textId="77777777" w:rsidTr="00326525">
        <w:trPr>
          <w:trHeight w:val="246"/>
        </w:trPr>
        <w:tc>
          <w:tcPr>
            <w:tcW w:w="154" w:type="pct"/>
            <w:shd w:val="clear" w:color="auto" w:fill="D9D9D9"/>
            <w:noWrap/>
            <w:hideMark/>
          </w:tcPr>
          <w:p w14:paraId="47597ED0" w14:textId="0666A2C3" w:rsidR="00777F21" w:rsidRPr="007850FC" w:rsidRDefault="00777F21" w:rsidP="00326525">
            <w:pPr>
              <w:jc w:val="center"/>
              <w:rPr>
                <w:rFonts w:ascii="Arial" w:hAnsi="Arial" w:cs="Arial"/>
                <w:b/>
                <w:sz w:val="18"/>
                <w:szCs w:val="18"/>
              </w:rPr>
            </w:pPr>
          </w:p>
        </w:tc>
        <w:tc>
          <w:tcPr>
            <w:tcW w:w="4846" w:type="pct"/>
            <w:shd w:val="clear" w:color="auto" w:fill="D9D9D9"/>
            <w:noWrap/>
            <w:hideMark/>
          </w:tcPr>
          <w:p w14:paraId="4F62D7B0" w14:textId="77777777" w:rsidR="00777F21" w:rsidRPr="007850FC" w:rsidRDefault="00777F21" w:rsidP="00326525">
            <w:pPr>
              <w:jc w:val="center"/>
              <w:rPr>
                <w:rFonts w:ascii="Arial" w:hAnsi="Arial" w:cs="Arial"/>
                <w:b/>
                <w:sz w:val="18"/>
                <w:szCs w:val="18"/>
              </w:rPr>
            </w:pPr>
            <w:r w:rsidRPr="007850FC">
              <w:rPr>
                <w:rFonts w:ascii="Arial" w:hAnsi="Arial" w:cs="Arial"/>
                <w:b/>
                <w:sz w:val="18"/>
                <w:szCs w:val="18"/>
              </w:rPr>
              <w:t>LICITANTE</w:t>
            </w:r>
          </w:p>
        </w:tc>
      </w:tr>
      <w:tr w:rsidR="00213227" w:rsidRPr="007850FC" w14:paraId="7925FF16" w14:textId="77777777" w:rsidTr="009A0DFC">
        <w:trPr>
          <w:trHeight w:val="246"/>
        </w:trPr>
        <w:tc>
          <w:tcPr>
            <w:tcW w:w="154" w:type="pct"/>
            <w:noWrap/>
            <w:vAlign w:val="center"/>
          </w:tcPr>
          <w:p w14:paraId="26EE1C97" w14:textId="396D865B" w:rsidR="00213227" w:rsidRPr="0048704D" w:rsidRDefault="0048704D" w:rsidP="00213227">
            <w:pPr>
              <w:jc w:val="center"/>
              <w:rPr>
                <w:rFonts w:ascii="Arial" w:hAnsi="Arial" w:cs="Arial"/>
                <w:b/>
                <w:sz w:val="16"/>
                <w:szCs w:val="16"/>
              </w:rPr>
            </w:pPr>
            <w:r w:rsidRPr="0048704D">
              <w:rPr>
                <w:rFonts w:ascii="Arial" w:hAnsi="Arial" w:cs="Arial"/>
                <w:b/>
                <w:sz w:val="16"/>
                <w:szCs w:val="16"/>
              </w:rPr>
              <w:t>1</w:t>
            </w:r>
          </w:p>
        </w:tc>
        <w:tc>
          <w:tcPr>
            <w:tcW w:w="4846" w:type="pct"/>
            <w:noWrap/>
            <w:vAlign w:val="center"/>
          </w:tcPr>
          <w:p w14:paraId="17CB9BD5" w14:textId="137439AF" w:rsidR="00213227" w:rsidRPr="0048704D" w:rsidRDefault="00213227" w:rsidP="00213227">
            <w:pPr>
              <w:tabs>
                <w:tab w:val="left" w:pos="7260"/>
              </w:tabs>
              <w:jc w:val="both"/>
              <w:rPr>
                <w:rFonts w:ascii="Arial" w:hAnsi="Arial" w:cs="Arial"/>
                <w:b/>
                <w:sz w:val="16"/>
                <w:szCs w:val="16"/>
              </w:rPr>
            </w:pPr>
            <w:r w:rsidRPr="0048704D">
              <w:rPr>
                <w:rFonts w:ascii="Arial" w:hAnsi="Arial" w:cs="Arial"/>
                <w:b/>
                <w:sz w:val="18"/>
                <w:szCs w:val="18"/>
              </w:rPr>
              <w:t>GX GRUPO CONSULTORES, S.C.</w:t>
            </w:r>
          </w:p>
        </w:tc>
      </w:tr>
    </w:tbl>
    <w:p w14:paraId="4433020C" w14:textId="77777777" w:rsidR="00C161FA" w:rsidRPr="003B7915" w:rsidRDefault="00C161FA" w:rsidP="00C161FA">
      <w:pPr>
        <w:pStyle w:val="Sangradetextonormal"/>
        <w:ind w:left="0"/>
        <w:jc w:val="both"/>
        <w:rPr>
          <w:rFonts w:ascii="Arial" w:hAnsi="Arial" w:cs="Arial"/>
          <w:b/>
        </w:rPr>
      </w:pPr>
      <w:r>
        <w:rPr>
          <w:rFonts w:ascii="Arial" w:hAnsi="Arial" w:cs="Arial"/>
          <w:sz w:val="18"/>
          <w:szCs w:val="18"/>
        </w:rPr>
        <w:t>--------------------------------------------------------------------------------------------------------------------------------------------------</w:t>
      </w:r>
    </w:p>
    <w:p w14:paraId="78868BE6" w14:textId="378C1A61" w:rsidR="00BC1273" w:rsidRDefault="00C161FA" w:rsidP="00C24314">
      <w:pPr>
        <w:pStyle w:val="Sangradetextonormal"/>
        <w:ind w:left="0"/>
        <w:jc w:val="both"/>
        <w:rPr>
          <w:noProof/>
          <w:lang w:eastAsia="es-MX"/>
        </w:rPr>
      </w:pPr>
      <w:r w:rsidRPr="004B2426">
        <w:rPr>
          <w:rFonts w:ascii="Arial" w:hAnsi="Arial" w:cs="Arial"/>
          <w:sz w:val="18"/>
          <w:szCs w:val="18"/>
        </w:rPr>
        <w:t>Los precios que</w:t>
      </w:r>
      <w:r w:rsidR="00701597" w:rsidRPr="004B2426">
        <w:rPr>
          <w:rFonts w:ascii="Arial" w:hAnsi="Arial" w:cs="Arial"/>
          <w:sz w:val="18"/>
          <w:szCs w:val="18"/>
        </w:rPr>
        <w:t xml:space="preserve"> </w:t>
      </w:r>
      <w:r w:rsidR="0048000A">
        <w:rPr>
          <w:rFonts w:ascii="Arial" w:hAnsi="Arial" w:cs="Arial"/>
          <w:sz w:val="18"/>
          <w:szCs w:val="18"/>
        </w:rPr>
        <w:t>el</w:t>
      </w:r>
      <w:r w:rsidR="00701597" w:rsidRPr="004B2426">
        <w:rPr>
          <w:rFonts w:ascii="Arial" w:hAnsi="Arial" w:cs="Arial"/>
          <w:sz w:val="18"/>
          <w:szCs w:val="18"/>
        </w:rPr>
        <w:t xml:space="preserve"> </w:t>
      </w:r>
      <w:r w:rsidR="00CF0F48" w:rsidRPr="004B2426">
        <w:rPr>
          <w:rFonts w:ascii="Arial" w:hAnsi="Arial" w:cs="Arial"/>
          <w:sz w:val="18"/>
          <w:szCs w:val="18"/>
        </w:rPr>
        <w:t>licitante ofer</w:t>
      </w:r>
      <w:r w:rsidR="008B3A3C" w:rsidRPr="004B2426">
        <w:rPr>
          <w:rFonts w:ascii="Arial" w:hAnsi="Arial" w:cs="Arial"/>
          <w:sz w:val="18"/>
          <w:szCs w:val="18"/>
        </w:rPr>
        <w:t>t</w:t>
      </w:r>
      <w:r w:rsidR="0048000A">
        <w:rPr>
          <w:rFonts w:ascii="Arial" w:hAnsi="Arial" w:cs="Arial"/>
          <w:sz w:val="18"/>
          <w:szCs w:val="18"/>
        </w:rPr>
        <w:t>ó</w:t>
      </w:r>
      <w:r w:rsidR="00A80B7C" w:rsidRPr="004B2426">
        <w:rPr>
          <w:rFonts w:ascii="Arial" w:hAnsi="Arial" w:cs="Arial"/>
          <w:sz w:val="18"/>
          <w:szCs w:val="18"/>
        </w:rPr>
        <w:t xml:space="preserve"> </w:t>
      </w:r>
      <w:r w:rsidR="00CF0F48" w:rsidRPr="004B2426">
        <w:rPr>
          <w:rFonts w:ascii="Arial" w:hAnsi="Arial" w:cs="Arial"/>
          <w:sz w:val="18"/>
          <w:szCs w:val="18"/>
        </w:rPr>
        <w:t xml:space="preserve">para </w:t>
      </w:r>
      <w:r w:rsidR="008B3A3C" w:rsidRPr="004B2426">
        <w:rPr>
          <w:rFonts w:ascii="Arial" w:hAnsi="Arial" w:cs="Arial"/>
          <w:sz w:val="18"/>
          <w:szCs w:val="18"/>
        </w:rPr>
        <w:t>la</w:t>
      </w:r>
      <w:r w:rsidR="009A7969">
        <w:rPr>
          <w:rFonts w:ascii="Arial" w:hAnsi="Arial" w:cs="Arial"/>
          <w:sz w:val="18"/>
          <w:szCs w:val="18"/>
        </w:rPr>
        <w:t>s</w:t>
      </w:r>
      <w:r w:rsidR="00CF0F48" w:rsidRPr="004B2426">
        <w:rPr>
          <w:rFonts w:ascii="Arial" w:hAnsi="Arial" w:cs="Arial"/>
          <w:sz w:val="18"/>
          <w:szCs w:val="18"/>
        </w:rPr>
        <w:t xml:space="preserve"> partida</w:t>
      </w:r>
      <w:r w:rsidR="009A7969">
        <w:rPr>
          <w:rFonts w:ascii="Arial" w:hAnsi="Arial" w:cs="Arial"/>
          <w:sz w:val="18"/>
          <w:szCs w:val="18"/>
        </w:rPr>
        <w:t>s</w:t>
      </w:r>
      <w:r w:rsidR="00CF0F48" w:rsidRPr="004B2426">
        <w:rPr>
          <w:rFonts w:ascii="Arial" w:hAnsi="Arial" w:cs="Arial"/>
          <w:sz w:val="18"/>
          <w:szCs w:val="18"/>
        </w:rPr>
        <w:t xml:space="preserve"> en la</w:t>
      </w:r>
      <w:r w:rsidR="009A7969">
        <w:rPr>
          <w:rFonts w:ascii="Arial" w:hAnsi="Arial" w:cs="Arial"/>
          <w:sz w:val="18"/>
          <w:szCs w:val="18"/>
        </w:rPr>
        <w:t>s</w:t>
      </w:r>
      <w:r w:rsidR="00CF0F48" w:rsidRPr="004B2426">
        <w:rPr>
          <w:rFonts w:ascii="Arial" w:hAnsi="Arial" w:cs="Arial"/>
          <w:sz w:val="18"/>
          <w:szCs w:val="18"/>
        </w:rPr>
        <w:t xml:space="preserve"> que participa, constan en el </w:t>
      </w:r>
      <w:r w:rsidR="00294B06" w:rsidRPr="00305105">
        <w:rPr>
          <w:rFonts w:ascii="Arial" w:hAnsi="Arial" w:cs="Arial"/>
          <w:b/>
          <w:sz w:val="18"/>
          <w:szCs w:val="18"/>
        </w:rPr>
        <w:t>Anexo “2”</w:t>
      </w:r>
      <w:r w:rsidR="00294B06" w:rsidRPr="004B2426">
        <w:rPr>
          <w:rFonts w:ascii="Arial" w:hAnsi="Arial" w:cs="Arial"/>
          <w:sz w:val="18"/>
          <w:szCs w:val="18"/>
        </w:rPr>
        <w:t xml:space="preserve"> del </w:t>
      </w:r>
      <w:r w:rsidR="00CF0F48" w:rsidRPr="004B2426">
        <w:rPr>
          <w:rFonts w:ascii="Arial" w:hAnsi="Arial" w:cs="Arial"/>
          <w:sz w:val="18"/>
          <w:szCs w:val="18"/>
        </w:rPr>
        <w:t>Acta de Presentación y Apertura de Propuestas</w:t>
      </w:r>
      <w:r w:rsidR="0044641D" w:rsidRPr="004B2426">
        <w:rPr>
          <w:rFonts w:ascii="Arial" w:hAnsi="Arial" w:cs="Arial"/>
          <w:sz w:val="18"/>
          <w:szCs w:val="18"/>
        </w:rPr>
        <w:t xml:space="preserve"> de </w:t>
      </w:r>
      <w:r w:rsidR="0044641D" w:rsidRPr="009A7969">
        <w:rPr>
          <w:rFonts w:ascii="Arial" w:hAnsi="Arial" w:cs="Arial"/>
          <w:sz w:val="18"/>
          <w:szCs w:val="18"/>
        </w:rPr>
        <w:t xml:space="preserve">fecha </w:t>
      </w:r>
      <w:r w:rsidR="00213227" w:rsidRPr="00213227">
        <w:rPr>
          <w:rFonts w:ascii="Arial" w:hAnsi="Arial" w:cs="Arial"/>
          <w:b/>
          <w:sz w:val="18"/>
          <w:szCs w:val="18"/>
        </w:rPr>
        <w:t>30 de marzo de 2026</w:t>
      </w:r>
      <w:r w:rsidR="00294B06" w:rsidRPr="009A7969">
        <w:rPr>
          <w:rFonts w:ascii="Arial" w:hAnsi="Arial" w:cs="Arial"/>
          <w:b/>
          <w:sz w:val="18"/>
          <w:szCs w:val="18"/>
        </w:rPr>
        <w:t>.</w:t>
      </w:r>
      <w:r w:rsidR="009F5D7A" w:rsidRPr="009A7969">
        <w:rPr>
          <w:rFonts w:ascii="Arial" w:hAnsi="Arial" w:cs="Arial"/>
          <w:sz w:val="18"/>
          <w:szCs w:val="18"/>
        </w:rPr>
        <w:t>--------------------------------------------------------------------------------------------------------------------------------------------------------------------</w:t>
      </w:r>
      <w:r w:rsidR="003640F1" w:rsidRPr="009A7969">
        <w:rPr>
          <w:rFonts w:ascii="Arial" w:hAnsi="Arial" w:cs="Arial"/>
          <w:sz w:val="18"/>
          <w:szCs w:val="18"/>
        </w:rPr>
        <w:t>------------------------</w:t>
      </w:r>
      <w:r w:rsidR="00B530B9" w:rsidRPr="009A7969">
        <w:rPr>
          <w:rFonts w:ascii="Arial" w:hAnsi="Arial" w:cs="Arial"/>
          <w:sz w:val="18"/>
          <w:szCs w:val="18"/>
        </w:rPr>
        <w:t>-</w:t>
      </w:r>
      <w:r w:rsidR="00562A1B" w:rsidRPr="009A7969">
        <w:rPr>
          <w:rFonts w:ascii="Arial" w:hAnsi="Arial" w:cs="Arial"/>
          <w:sz w:val="18"/>
          <w:szCs w:val="18"/>
        </w:rPr>
        <w:t>----</w:t>
      </w:r>
      <w:r w:rsidR="0048000A">
        <w:rPr>
          <w:rFonts w:ascii="Arial" w:hAnsi="Arial" w:cs="Arial"/>
          <w:sz w:val="18"/>
          <w:szCs w:val="18"/>
        </w:rPr>
        <w:t>----</w:t>
      </w:r>
      <w:r w:rsidR="00C24314" w:rsidRPr="00C24314">
        <w:rPr>
          <w:rFonts w:ascii="Arial" w:hAnsi="Arial" w:cs="Arial"/>
          <w:sz w:val="18"/>
          <w:szCs w:val="18"/>
        </w:rPr>
        <w:t xml:space="preserve"> </w:t>
      </w:r>
    </w:p>
    <w:p w14:paraId="74A1FD5A" w14:textId="74564753" w:rsidR="001A6951" w:rsidRDefault="000474A7" w:rsidP="00C447C1">
      <w:pPr>
        <w:pStyle w:val="Sangradetextonormal"/>
        <w:ind w:left="0" w:right="48"/>
        <w:jc w:val="both"/>
        <w:rPr>
          <w:rFonts w:ascii="Arial" w:hAnsi="Arial" w:cs="Arial"/>
          <w:b/>
          <w:sz w:val="18"/>
          <w:szCs w:val="18"/>
        </w:rPr>
      </w:pPr>
      <w:r w:rsidRPr="000474A7">
        <w:rPr>
          <w:rFonts w:ascii="Arial" w:hAnsi="Arial" w:cs="Arial"/>
          <w:b/>
          <w:sz w:val="18"/>
          <w:szCs w:val="18"/>
        </w:rPr>
        <w:t>Importes</w:t>
      </w:r>
      <w:r w:rsidR="000F7072" w:rsidRPr="000474A7">
        <w:rPr>
          <w:rFonts w:ascii="Arial" w:hAnsi="Arial" w:cs="Arial"/>
          <w:b/>
          <w:sz w:val="18"/>
          <w:szCs w:val="18"/>
        </w:rPr>
        <w:t xml:space="preserve"> </w:t>
      </w:r>
      <w:r w:rsidRPr="000474A7">
        <w:rPr>
          <w:rFonts w:ascii="Arial" w:hAnsi="Arial" w:cs="Arial"/>
          <w:b/>
          <w:sz w:val="18"/>
          <w:szCs w:val="18"/>
        </w:rPr>
        <w:t>mensuales</w:t>
      </w:r>
      <w:r w:rsidR="000F7072" w:rsidRPr="000474A7">
        <w:rPr>
          <w:rFonts w:ascii="Arial" w:hAnsi="Arial" w:cs="Arial"/>
          <w:b/>
          <w:sz w:val="18"/>
          <w:szCs w:val="18"/>
        </w:rPr>
        <w:t xml:space="preserve"> antes de IVA</w:t>
      </w:r>
      <w:r w:rsidR="001E3A4A" w:rsidRPr="000474A7">
        <w:rPr>
          <w:rFonts w:ascii="Arial" w:hAnsi="Arial" w:cs="Arial"/>
          <w:b/>
          <w:sz w:val="18"/>
          <w:szCs w:val="18"/>
        </w:rPr>
        <w:t xml:space="preserve"> ofertados por</w:t>
      </w:r>
      <w:r w:rsidR="002517DA" w:rsidRPr="000474A7">
        <w:rPr>
          <w:rFonts w:ascii="Arial" w:hAnsi="Arial" w:cs="Arial"/>
          <w:b/>
          <w:sz w:val="18"/>
          <w:szCs w:val="18"/>
        </w:rPr>
        <w:t xml:space="preserve"> </w:t>
      </w:r>
      <w:r w:rsidRPr="000474A7">
        <w:rPr>
          <w:rFonts w:ascii="Arial" w:hAnsi="Arial" w:cs="Arial"/>
          <w:b/>
          <w:sz w:val="18"/>
          <w:szCs w:val="18"/>
        </w:rPr>
        <w:t>e</w:t>
      </w:r>
      <w:r w:rsidR="002517DA" w:rsidRPr="000474A7">
        <w:rPr>
          <w:rFonts w:ascii="Arial" w:hAnsi="Arial" w:cs="Arial"/>
          <w:b/>
          <w:sz w:val="18"/>
          <w:szCs w:val="18"/>
        </w:rPr>
        <w:t>l</w:t>
      </w:r>
      <w:r w:rsidR="001E3A4A" w:rsidRPr="000474A7">
        <w:rPr>
          <w:rFonts w:ascii="Arial" w:hAnsi="Arial" w:cs="Arial"/>
          <w:b/>
          <w:sz w:val="18"/>
          <w:szCs w:val="18"/>
        </w:rPr>
        <w:t xml:space="preserve"> </w:t>
      </w:r>
      <w:proofErr w:type="gramStart"/>
      <w:r w:rsidR="001E3A4A" w:rsidRPr="000474A7">
        <w:rPr>
          <w:rFonts w:ascii="Arial" w:hAnsi="Arial" w:cs="Arial"/>
          <w:b/>
          <w:sz w:val="18"/>
          <w:szCs w:val="18"/>
        </w:rPr>
        <w:t>licitante:</w:t>
      </w:r>
      <w:r w:rsidRPr="0048000A">
        <w:rPr>
          <w:rFonts w:ascii="Arial" w:hAnsi="Arial" w:cs="Arial"/>
          <w:sz w:val="18"/>
          <w:szCs w:val="18"/>
        </w:rPr>
        <w:t>------------------------------------------------------------</w:t>
      </w:r>
      <w:r w:rsidR="0048000A" w:rsidRPr="0048000A">
        <w:rPr>
          <w:rFonts w:ascii="Arial" w:hAnsi="Arial" w:cs="Arial"/>
          <w:sz w:val="18"/>
          <w:szCs w:val="18"/>
        </w:rPr>
        <w:t>--</w:t>
      </w:r>
      <w:proofErr w:type="gramEnd"/>
    </w:p>
    <w:p w14:paraId="0A9D5D4A" w14:textId="665D16CE" w:rsidR="00335797" w:rsidRDefault="00335797" w:rsidP="00335797">
      <w:pPr>
        <w:pStyle w:val="Sangradetextonormal"/>
        <w:ind w:left="0"/>
        <w:jc w:val="both"/>
        <w:rPr>
          <w:noProof/>
          <w:lang w:eastAsia="es-MX"/>
        </w:rPr>
      </w:pPr>
      <w:r w:rsidRPr="009A7969">
        <w:rPr>
          <w:rFonts w:ascii="Arial" w:hAnsi="Arial" w:cs="Arial"/>
          <w:sz w:val="18"/>
          <w:szCs w:val="18"/>
        </w:rPr>
        <w:t>--------------------------------------------------------------------------------------------------------------------------------------------------</w:t>
      </w:r>
      <w:r w:rsidR="0048000A">
        <w:rPr>
          <w:rFonts w:ascii="Arial" w:hAnsi="Arial" w:cs="Arial"/>
          <w:sz w:val="18"/>
          <w:szCs w:val="18"/>
        </w:rPr>
        <w:t>-</w:t>
      </w:r>
      <w:r w:rsidRPr="00C24314">
        <w:rPr>
          <w:rFonts w:ascii="Arial" w:hAnsi="Arial" w:cs="Arial"/>
          <w:sz w:val="18"/>
          <w:szCs w:val="18"/>
        </w:rPr>
        <w:t xml:space="preserve"> </w:t>
      </w:r>
    </w:p>
    <w:p w14:paraId="2795C792" w14:textId="239CF091" w:rsidR="009702E4" w:rsidRDefault="00CB635F" w:rsidP="000474A7">
      <w:pPr>
        <w:pStyle w:val="Sangradetextonormal"/>
        <w:ind w:left="0" w:right="48"/>
        <w:jc w:val="center"/>
        <w:rPr>
          <w:rFonts w:ascii="Arial" w:hAnsi="Arial" w:cs="Arial"/>
          <w:sz w:val="18"/>
          <w:szCs w:val="18"/>
        </w:rPr>
      </w:pPr>
      <w:r w:rsidRPr="00CB635F">
        <w:rPr>
          <w:noProof/>
        </w:rPr>
        <w:drawing>
          <wp:inline distT="0" distB="0" distL="0" distR="0" wp14:anchorId="3D00E96C" wp14:editId="498100D3">
            <wp:extent cx="5609830" cy="2452846"/>
            <wp:effectExtent l="0" t="0" r="0"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47883" cy="2469484"/>
                    </a:xfrm>
                    <a:prstGeom prst="rect">
                      <a:avLst/>
                    </a:prstGeom>
                    <a:noFill/>
                    <a:ln>
                      <a:noFill/>
                    </a:ln>
                  </pic:spPr>
                </pic:pic>
              </a:graphicData>
            </a:graphic>
          </wp:inline>
        </w:drawing>
      </w:r>
    </w:p>
    <w:p w14:paraId="643FB4AC" w14:textId="514F54D3" w:rsidR="00CE7599" w:rsidRDefault="003C421A" w:rsidP="00CE7599">
      <w:pPr>
        <w:pStyle w:val="Sangradetextonormal"/>
        <w:ind w:left="0" w:right="48"/>
        <w:jc w:val="both"/>
        <w:rPr>
          <w:rFonts w:ascii="Arial" w:hAnsi="Arial" w:cs="Arial"/>
          <w:sz w:val="18"/>
          <w:szCs w:val="18"/>
        </w:rPr>
      </w:pPr>
      <w:r w:rsidRPr="00D535B0">
        <w:rPr>
          <w:rFonts w:ascii="Arial" w:hAnsi="Arial" w:cs="Arial"/>
          <w:sz w:val="18"/>
          <w:szCs w:val="18"/>
        </w:rPr>
        <w:t>---------------------------------------------------------------------------------------------------------------------------------------------</w:t>
      </w:r>
      <w:r>
        <w:rPr>
          <w:rFonts w:ascii="Arial" w:hAnsi="Arial" w:cs="Arial"/>
          <w:sz w:val="18"/>
          <w:szCs w:val="18"/>
        </w:rPr>
        <w:t>------</w:t>
      </w:r>
      <w:r w:rsidR="00CE7599">
        <w:rPr>
          <w:rFonts w:ascii="Arial" w:hAnsi="Arial" w:cs="Arial"/>
          <w:sz w:val="18"/>
          <w:szCs w:val="18"/>
        </w:rPr>
        <w:t>-------------------------------------------------------------------------------------------------------------------------------------------------</w:t>
      </w:r>
    </w:p>
    <w:p w14:paraId="7B032909" w14:textId="77777777" w:rsidR="00CE7599" w:rsidRDefault="00CE7599" w:rsidP="00CE7599">
      <w:pPr>
        <w:pStyle w:val="Sangradetextonormal"/>
        <w:ind w:left="0" w:right="48"/>
        <w:jc w:val="both"/>
        <w:rPr>
          <w:rFonts w:ascii="Arial" w:hAnsi="Arial" w:cs="Arial"/>
          <w:sz w:val="18"/>
          <w:szCs w:val="18"/>
        </w:rPr>
      </w:pPr>
      <w:r>
        <w:rPr>
          <w:rFonts w:ascii="Arial" w:hAnsi="Arial" w:cs="Arial"/>
          <w:sz w:val="18"/>
          <w:szCs w:val="18"/>
        </w:rPr>
        <w:t>-------------------------------------------------------</w:t>
      </w:r>
      <w:r w:rsidRPr="007E0989">
        <w:rPr>
          <w:rFonts w:ascii="Arial" w:hAnsi="Arial" w:cs="Arial"/>
          <w:b/>
          <w:sz w:val="18"/>
          <w:szCs w:val="18"/>
        </w:rPr>
        <w:t>ANÁLISIS Y</w:t>
      </w:r>
      <w:r>
        <w:rPr>
          <w:rFonts w:ascii="Arial" w:hAnsi="Arial" w:cs="Arial"/>
          <w:sz w:val="18"/>
          <w:szCs w:val="18"/>
        </w:rPr>
        <w:t xml:space="preserve"> </w:t>
      </w:r>
      <w:r>
        <w:rPr>
          <w:rFonts w:ascii="Arial" w:hAnsi="Arial" w:cs="Arial"/>
          <w:b/>
          <w:sz w:val="18"/>
          <w:szCs w:val="18"/>
        </w:rPr>
        <w:t>EVALUACIÓN</w:t>
      </w:r>
      <w:r>
        <w:rPr>
          <w:rFonts w:ascii="Arial" w:hAnsi="Arial" w:cs="Arial"/>
          <w:sz w:val="18"/>
          <w:szCs w:val="18"/>
        </w:rPr>
        <w:t>--------------------------------------------------------------------------------------------------------------------------------------------------------------------------------------------------------</w:t>
      </w:r>
    </w:p>
    <w:p w14:paraId="3E80AD09" w14:textId="4502219A" w:rsidR="003C421A" w:rsidRDefault="003C421A" w:rsidP="00213227">
      <w:pPr>
        <w:tabs>
          <w:tab w:val="left" w:pos="0"/>
        </w:tabs>
        <w:ind w:right="-1"/>
        <w:jc w:val="both"/>
        <w:rPr>
          <w:rFonts w:ascii="Arial" w:hAnsi="Arial" w:cs="Arial"/>
          <w:sz w:val="18"/>
          <w:szCs w:val="18"/>
        </w:rPr>
      </w:pPr>
      <w:r w:rsidRPr="00D535B0">
        <w:rPr>
          <w:rFonts w:ascii="Arial" w:hAnsi="Arial" w:cs="Arial"/>
          <w:sz w:val="18"/>
          <w:szCs w:val="18"/>
        </w:rPr>
        <w:t>---------------------------------------------------------------------------------------------------------------------------------------------</w:t>
      </w:r>
      <w:r>
        <w:rPr>
          <w:rFonts w:ascii="Arial" w:hAnsi="Arial" w:cs="Arial"/>
          <w:sz w:val="18"/>
          <w:szCs w:val="18"/>
        </w:rPr>
        <w:t>------</w:t>
      </w:r>
      <w:r w:rsidR="00CE7599" w:rsidRPr="00213227">
        <w:rPr>
          <w:rFonts w:ascii="Arial" w:hAnsi="Arial" w:cs="Arial"/>
          <w:sz w:val="18"/>
          <w:szCs w:val="18"/>
        </w:rPr>
        <w:t xml:space="preserve">Conforme a lo establecido en el numeral IX de la convocatoria que norma esta licitación, </w:t>
      </w:r>
      <w:r w:rsidR="007A57EB" w:rsidRPr="00213227">
        <w:rPr>
          <w:rFonts w:ascii="Arial" w:hAnsi="Arial" w:cs="Arial"/>
          <w:i/>
          <w:sz w:val="18"/>
          <w:szCs w:val="18"/>
        </w:rPr>
        <w:t>“</w:t>
      </w:r>
      <w:r w:rsidR="00213227" w:rsidRPr="00213227">
        <w:rPr>
          <w:rFonts w:ascii="Arial" w:hAnsi="Arial" w:cs="Arial"/>
          <w:b/>
          <w:i/>
          <w:color w:val="000000"/>
          <w:sz w:val="18"/>
          <w:szCs w:val="18"/>
        </w:rPr>
        <w:t xml:space="preserve">Los servicios se adjudicarán de la siguiente manera: Partida 1, se adjudicará por partida individual (incluyendo su subpartida 1.1); Partida 2, se adjudicará por partida individual. </w:t>
      </w:r>
      <w:r w:rsidR="00213227" w:rsidRPr="00213227">
        <w:rPr>
          <w:rFonts w:ascii="Arial" w:hAnsi="Arial" w:cs="Arial"/>
          <w:i/>
          <w:sz w:val="18"/>
          <w:szCs w:val="18"/>
        </w:rPr>
        <w:t>Utilizando el criterio de evaluación binario, mediante el cual sólo se adjudicará a quien cumpla los requisitos establecidos por la convocante y oferte el precio más bajo, siempre y cuando éste resulte conveniente. Se podrán adjudicar una o ambas partidas a un solo licitante o bien, cada partida a licitantes diferentes</w:t>
      </w:r>
      <w:r w:rsidR="007A57EB">
        <w:rPr>
          <w:rFonts w:ascii="Arial" w:hAnsi="Arial" w:cs="Arial"/>
          <w:sz w:val="18"/>
          <w:szCs w:val="18"/>
        </w:rPr>
        <w:t>”</w:t>
      </w:r>
      <w:r w:rsidR="007A57EB" w:rsidRPr="007A57EB">
        <w:rPr>
          <w:rFonts w:ascii="Arial" w:hAnsi="Arial" w:cs="Arial"/>
          <w:sz w:val="18"/>
          <w:szCs w:val="18"/>
        </w:rPr>
        <w:t>.</w:t>
      </w:r>
      <w:r w:rsidR="00CE7599">
        <w:rPr>
          <w:b/>
          <w:bCs/>
          <w:sz w:val="18"/>
          <w:szCs w:val="18"/>
        </w:rPr>
        <w:t xml:space="preserve"> </w:t>
      </w:r>
      <w:r w:rsidR="00CE7599" w:rsidRPr="004B2426">
        <w:rPr>
          <w:rFonts w:ascii="Arial" w:hAnsi="Arial" w:cs="Arial"/>
          <w:sz w:val="18"/>
          <w:szCs w:val="18"/>
        </w:rPr>
        <w:t xml:space="preserve">Con fundamento en el artículo 55, 56 y 57 de la </w:t>
      </w:r>
      <w:r w:rsidR="00CE7599" w:rsidRPr="00CC4D03">
        <w:rPr>
          <w:rFonts w:ascii="Arial" w:hAnsi="Arial" w:cs="Arial"/>
          <w:sz w:val="18"/>
          <w:szCs w:val="18"/>
        </w:rPr>
        <w:t>Ley de Adquisiciones, Arrendamientos y Servicios del Estado de Aguascalientes y sus Municipios,</w:t>
      </w:r>
      <w:r w:rsidR="00CE7599" w:rsidRPr="004B2426">
        <w:rPr>
          <w:rFonts w:ascii="Arial" w:hAnsi="Arial" w:cs="Arial"/>
          <w:sz w:val="18"/>
          <w:szCs w:val="18"/>
        </w:rPr>
        <w:t xml:space="preserve"> </w:t>
      </w:r>
      <w:r w:rsidR="00CE7599">
        <w:rPr>
          <w:rFonts w:ascii="Arial" w:hAnsi="Arial" w:cs="Arial"/>
          <w:sz w:val="18"/>
          <w:szCs w:val="18"/>
        </w:rPr>
        <w:t xml:space="preserve">y </w:t>
      </w:r>
      <w:r w:rsidR="00CE7599" w:rsidRPr="004B2426">
        <w:rPr>
          <w:rFonts w:ascii="Arial" w:hAnsi="Arial" w:cs="Arial"/>
          <w:sz w:val="18"/>
          <w:szCs w:val="18"/>
        </w:rPr>
        <w:t xml:space="preserve">a lo establecido en el numeral IX, X, XI, XII y XIII de las bases que norman esta licitación, se realizó el análisis detallado de las proposiciones (documentación administrativa, </w:t>
      </w:r>
      <w:r w:rsidR="00CE7599">
        <w:rPr>
          <w:rFonts w:ascii="Arial" w:hAnsi="Arial" w:cs="Arial"/>
          <w:sz w:val="18"/>
          <w:szCs w:val="18"/>
        </w:rPr>
        <w:t xml:space="preserve">propuesta técnica y económica), </w:t>
      </w:r>
      <w:r w:rsidR="00CE7599" w:rsidRPr="004B2426">
        <w:rPr>
          <w:rFonts w:ascii="Arial" w:hAnsi="Arial" w:cs="Arial"/>
          <w:sz w:val="18"/>
          <w:szCs w:val="18"/>
        </w:rPr>
        <w:t>con los requisitos solicitados en la convocatoria y la junta de aclaraciones, para la adquisición de bienes requeridos en el presente procedimiento</w:t>
      </w:r>
      <w:r w:rsidR="00CE7599" w:rsidRPr="008D5CD4">
        <w:rPr>
          <w:rFonts w:ascii="Arial" w:hAnsi="Arial" w:cs="Arial"/>
          <w:sz w:val="18"/>
          <w:szCs w:val="18"/>
        </w:rPr>
        <w:t>.---------------------------------------------------------------------------------------------------------------------------------------------------</w:t>
      </w:r>
      <w:r w:rsidR="00213227">
        <w:rPr>
          <w:rFonts w:ascii="Arial" w:hAnsi="Arial" w:cs="Arial"/>
          <w:sz w:val="18"/>
          <w:szCs w:val="18"/>
        </w:rPr>
        <w:t>-------------------------------------------------------------------------------------------------------------------------------</w:t>
      </w:r>
      <w:r w:rsidR="00CE7599" w:rsidRPr="008D5CD4">
        <w:rPr>
          <w:rFonts w:ascii="Arial" w:hAnsi="Arial" w:cs="Arial"/>
          <w:sz w:val="18"/>
          <w:szCs w:val="18"/>
        </w:rPr>
        <w:t xml:space="preserve">En este orden de ideas, el </w:t>
      </w:r>
      <w:r w:rsidR="00CE7599" w:rsidRPr="008D5CD4">
        <w:rPr>
          <w:rFonts w:ascii="Arial" w:hAnsi="Arial" w:cs="Arial"/>
          <w:b/>
          <w:sz w:val="18"/>
          <w:szCs w:val="18"/>
        </w:rPr>
        <w:t>Análisis</w:t>
      </w:r>
      <w:r w:rsidR="00CE7599" w:rsidRPr="008D5CD4">
        <w:rPr>
          <w:rFonts w:ascii="Arial" w:hAnsi="Arial" w:cs="Arial"/>
          <w:sz w:val="18"/>
          <w:szCs w:val="18"/>
        </w:rPr>
        <w:t xml:space="preserve"> </w:t>
      </w:r>
      <w:r w:rsidR="00CE7599" w:rsidRPr="008D5CD4">
        <w:rPr>
          <w:rFonts w:ascii="Arial" w:hAnsi="Arial" w:cs="Arial"/>
          <w:b/>
          <w:sz w:val="18"/>
          <w:szCs w:val="18"/>
        </w:rPr>
        <w:t>a detalle</w:t>
      </w:r>
      <w:r w:rsidR="00CE7599" w:rsidRPr="008D5CD4">
        <w:rPr>
          <w:rFonts w:ascii="Arial" w:hAnsi="Arial" w:cs="Arial"/>
          <w:sz w:val="18"/>
          <w:szCs w:val="18"/>
        </w:rPr>
        <w:t xml:space="preserve"> de la propuesta presentada y que se agrega a la presente acta de fallo se hacen constar como </w:t>
      </w:r>
      <w:r w:rsidR="00CE7599" w:rsidRPr="008D5CD4">
        <w:rPr>
          <w:rFonts w:ascii="Arial" w:hAnsi="Arial" w:cs="Arial"/>
          <w:b/>
          <w:sz w:val="18"/>
          <w:szCs w:val="18"/>
        </w:rPr>
        <w:t>Anexo “1</w:t>
      </w:r>
      <w:r w:rsidR="00CE7599" w:rsidRPr="007F71AF">
        <w:rPr>
          <w:rFonts w:ascii="Arial" w:hAnsi="Arial" w:cs="Arial"/>
          <w:b/>
          <w:sz w:val="18"/>
          <w:szCs w:val="18"/>
        </w:rPr>
        <w:t xml:space="preserve">” </w:t>
      </w:r>
      <w:r w:rsidR="00CE7599" w:rsidRPr="007F71AF">
        <w:rPr>
          <w:rFonts w:ascii="Arial" w:hAnsi="Arial" w:cs="Arial"/>
          <w:sz w:val="18"/>
          <w:szCs w:val="18"/>
        </w:rPr>
        <w:t>(</w:t>
      </w:r>
      <w:r w:rsidR="00D535B0" w:rsidRPr="007F71AF">
        <w:rPr>
          <w:rFonts w:ascii="Arial" w:hAnsi="Arial" w:cs="Arial"/>
          <w:sz w:val="18"/>
          <w:szCs w:val="18"/>
        </w:rPr>
        <w:t>0</w:t>
      </w:r>
      <w:r w:rsidR="007F71AF" w:rsidRPr="007F71AF">
        <w:rPr>
          <w:rFonts w:ascii="Arial" w:hAnsi="Arial" w:cs="Arial"/>
          <w:sz w:val="18"/>
          <w:szCs w:val="18"/>
        </w:rPr>
        <w:t>6</w:t>
      </w:r>
      <w:r w:rsidR="008D5CD4" w:rsidRPr="007F71AF">
        <w:rPr>
          <w:rFonts w:ascii="Arial" w:hAnsi="Arial" w:cs="Arial"/>
          <w:sz w:val="18"/>
          <w:szCs w:val="18"/>
        </w:rPr>
        <w:t xml:space="preserve"> </w:t>
      </w:r>
      <w:r w:rsidR="00CE7599" w:rsidRPr="007F71AF">
        <w:rPr>
          <w:rFonts w:ascii="Arial" w:hAnsi="Arial" w:cs="Arial"/>
          <w:sz w:val="18"/>
          <w:szCs w:val="18"/>
        </w:rPr>
        <w:t>páginas)</w:t>
      </w:r>
      <w:r w:rsidR="00B65F94" w:rsidRPr="007F71AF">
        <w:rPr>
          <w:rFonts w:ascii="Arial" w:hAnsi="Arial" w:cs="Arial"/>
          <w:sz w:val="18"/>
          <w:szCs w:val="18"/>
        </w:rPr>
        <w:t xml:space="preserve">, </w:t>
      </w:r>
      <w:r w:rsidR="00B65F94" w:rsidRPr="007F71AF">
        <w:rPr>
          <w:rFonts w:ascii="Arial" w:hAnsi="Arial" w:cs="Arial"/>
          <w:b/>
          <w:sz w:val="18"/>
          <w:szCs w:val="18"/>
        </w:rPr>
        <w:t>Anexo “1.1”</w:t>
      </w:r>
      <w:r w:rsidR="00CE7599" w:rsidRPr="007F71AF">
        <w:rPr>
          <w:rFonts w:ascii="Arial" w:hAnsi="Arial" w:cs="Arial"/>
          <w:b/>
          <w:sz w:val="18"/>
          <w:szCs w:val="18"/>
        </w:rPr>
        <w:t xml:space="preserve"> </w:t>
      </w:r>
      <w:r w:rsidR="00B65F94" w:rsidRPr="007F71AF">
        <w:rPr>
          <w:rFonts w:ascii="Arial" w:hAnsi="Arial" w:cs="Arial"/>
          <w:sz w:val="18"/>
          <w:szCs w:val="18"/>
        </w:rPr>
        <w:t>(0</w:t>
      </w:r>
      <w:r w:rsidR="007F71AF" w:rsidRPr="007F71AF">
        <w:rPr>
          <w:rFonts w:ascii="Arial" w:hAnsi="Arial" w:cs="Arial"/>
          <w:sz w:val="18"/>
          <w:szCs w:val="18"/>
        </w:rPr>
        <w:t>2</w:t>
      </w:r>
      <w:r w:rsidR="00B65F94" w:rsidRPr="007F71AF">
        <w:rPr>
          <w:rFonts w:ascii="Arial" w:hAnsi="Arial" w:cs="Arial"/>
          <w:sz w:val="18"/>
          <w:szCs w:val="18"/>
        </w:rPr>
        <w:t xml:space="preserve"> páginas) </w:t>
      </w:r>
      <w:r w:rsidR="00CE7599" w:rsidRPr="007F71AF">
        <w:rPr>
          <w:rFonts w:ascii="Arial" w:hAnsi="Arial" w:cs="Arial"/>
          <w:b/>
          <w:sz w:val="18"/>
          <w:szCs w:val="18"/>
        </w:rPr>
        <w:t>y</w:t>
      </w:r>
      <w:r w:rsidR="00CE7599" w:rsidRPr="00E1554E">
        <w:rPr>
          <w:rFonts w:ascii="Arial" w:hAnsi="Arial" w:cs="Arial"/>
          <w:sz w:val="18"/>
          <w:szCs w:val="18"/>
        </w:rPr>
        <w:t xml:space="preserve"> </w:t>
      </w:r>
      <w:r w:rsidR="00CE7599" w:rsidRPr="00E1554E">
        <w:rPr>
          <w:rFonts w:ascii="Arial" w:hAnsi="Arial" w:cs="Arial"/>
          <w:b/>
          <w:sz w:val="18"/>
          <w:szCs w:val="18"/>
        </w:rPr>
        <w:t xml:space="preserve">Anexo “2” </w:t>
      </w:r>
      <w:r w:rsidR="00CE7599" w:rsidRPr="00E1554E">
        <w:rPr>
          <w:rFonts w:ascii="Arial" w:hAnsi="Arial" w:cs="Arial"/>
          <w:sz w:val="18"/>
          <w:szCs w:val="18"/>
        </w:rPr>
        <w:t>(</w:t>
      </w:r>
      <w:r w:rsidR="00E1554E" w:rsidRPr="00E1554E">
        <w:rPr>
          <w:rFonts w:ascii="Arial" w:hAnsi="Arial" w:cs="Arial"/>
          <w:sz w:val="18"/>
          <w:szCs w:val="18"/>
        </w:rPr>
        <w:t>06</w:t>
      </w:r>
      <w:r w:rsidR="00CE7599" w:rsidRPr="00E1554E">
        <w:rPr>
          <w:rFonts w:ascii="Arial" w:hAnsi="Arial" w:cs="Arial"/>
          <w:sz w:val="18"/>
          <w:szCs w:val="18"/>
        </w:rPr>
        <w:t xml:space="preserve"> páginas), a</w:t>
      </w:r>
      <w:r w:rsidR="00CE7599" w:rsidRPr="00D535B0">
        <w:rPr>
          <w:rFonts w:ascii="Arial" w:hAnsi="Arial" w:cs="Arial"/>
          <w:sz w:val="18"/>
          <w:szCs w:val="18"/>
        </w:rPr>
        <w:t xml:space="preserve"> considerar:</w:t>
      </w:r>
      <w:r w:rsidR="00B65F94">
        <w:rPr>
          <w:rFonts w:ascii="Arial" w:hAnsi="Arial" w:cs="Arial"/>
          <w:sz w:val="18"/>
          <w:szCs w:val="18"/>
        </w:rPr>
        <w:t>------------------------------------------------------------------------------------------------------------------------------------</w:t>
      </w:r>
    </w:p>
    <w:p w14:paraId="3260EAC4" w14:textId="6BB56932" w:rsidR="003C421A" w:rsidRDefault="003C421A" w:rsidP="00213227">
      <w:pPr>
        <w:tabs>
          <w:tab w:val="left" w:pos="0"/>
        </w:tabs>
        <w:ind w:right="-1"/>
        <w:jc w:val="both"/>
        <w:rPr>
          <w:rFonts w:ascii="Arial" w:hAnsi="Arial" w:cs="Arial"/>
          <w:sz w:val="18"/>
          <w:szCs w:val="18"/>
        </w:rPr>
      </w:pPr>
      <w:r w:rsidRPr="00D535B0">
        <w:rPr>
          <w:rFonts w:ascii="Arial" w:hAnsi="Arial" w:cs="Arial"/>
          <w:sz w:val="18"/>
          <w:szCs w:val="18"/>
        </w:rPr>
        <w:t>---------------------------------------------------------------------------------------------------------------------------------------------</w:t>
      </w:r>
      <w:r>
        <w:rPr>
          <w:rFonts w:ascii="Arial" w:hAnsi="Arial" w:cs="Arial"/>
          <w:sz w:val="18"/>
          <w:szCs w:val="18"/>
        </w:rPr>
        <w:t>------</w:t>
      </w:r>
      <w:r w:rsidRPr="00D535B0">
        <w:rPr>
          <w:rFonts w:ascii="Arial" w:hAnsi="Arial" w:cs="Arial"/>
          <w:sz w:val="18"/>
          <w:szCs w:val="18"/>
        </w:rPr>
        <w:t>---------------------------------------------------------------------------------------------------------------------------------------------</w:t>
      </w:r>
      <w:r>
        <w:rPr>
          <w:rFonts w:ascii="Arial" w:hAnsi="Arial" w:cs="Arial"/>
          <w:sz w:val="18"/>
          <w:szCs w:val="18"/>
        </w:rPr>
        <w:t>------</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17"/>
        <w:gridCol w:w="1946"/>
        <w:gridCol w:w="6565"/>
      </w:tblGrid>
      <w:tr w:rsidR="000C0A30" w:rsidRPr="007A20BD" w14:paraId="3B212908" w14:textId="77777777" w:rsidTr="004F3FF7">
        <w:trPr>
          <w:trHeight w:val="292"/>
          <w:jc w:val="center"/>
        </w:trPr>
        <w:tc>
          <w:tcPr>
            <w:tcW w:w="180" w:type="pct"/>
            <w:shd w:val="clear" w:color="auto" w:fill="D9D9D9"/>
            <w:noWrap/>
            <w:vAlign w:val="center"/>
            <w:hideMark/>
          </w:tcPr>
          <w:p w14:paraId="1DE3CB15" w14:textId="77777777" w:rsidR="000C0A30" w:rsidRPr="007A20BD" w:rsidRDefault="000C0A30" w:rsidP="00395409">
            <w:pPr>
              <w:jc w:val="center"/>
              <w:rPr>
                <w:rFonts w:ascii="Arial" w:hAnsi="Arial" w:cs="Arial"/>
                <w:sz w:val="14"/>
                <w:szCs w:val="16"/>
              </w:rPr>
            </w:pPr>
          </w:p>
        </w:tc>
        <w:tc>
          <w:tcPr>
            <w:tcW w:w="1102" w:type="pct"/>
            <w:shd w:val="clear" w:color="auto" w:fill="D9D9D9"/>
            <w:noWrap/>
            <w:vAlign w:val="center"/>
            <w:hideMark/>
          </w:tcPr>
          <w:p w14:paraId="46F2A478" w14:textId="77777777" w:rsidR="000C0A30" w:rsidRPr="00EB5888" w:rsidRDefault="000C0A30" w:rsidP="00395409">
            <w:pPr>
              <w:jc w:val="center"/>
              <w:rPr>
                <w:rFonts w:ascii="Arial" w:hAnsi="Arial" w:cs="Arial"/>
                <w:b/>
                <w:bCs/>
                <w:sz w:val="16"/>
                <w:szCs w:val="16"/>
              </w:rPr>
            </w:pPr>
            <w:r w:rsidRPr="00EB5888">
              <w:rPr>
                <w:rFonts w:ascii="Arial" w:hAnsi="Arial" w:cs="Arial"/>
                <w:b/>
                <w:bCs/>
                <w:sz w:val="16"/>
                <w:szCs w:val="16"/>
              </w:rPr>
              <w:t>Licitante</w:t>
            </w:r>
          </w:p>
        </w:tc>
        <w:tc>
          <w:tcPr>
            <w:tcW w:w="3718" w:type="pct"/>
            <w:shd w:val="clear" w:color="auto" w:fill="D9D9D9"/>
            <w:vAlign w:val="center"/>
          </w:tcPr>
          <w:p w14:paraId="659C6024" w14:textId="77777777" w:rsidR="000C0A30" w:rsidRPr="007A20BD" w:rsidRDefault="000C0A30" w:rsidP="00395409">
            <w:pPr>
              <w:jc w:val="center"/>
              <w:rPr>
                <w:rFonts w:ascii="Arial" w:hAnsi="Arial" w:cs="Arial"/>
                <w:b/>
                <w:bCs/>
                <w:sz w:val="14"/>
                <w:szCs w:val="16"/>
              </w:rPr>
            </w:pPr>
            <w:r w:rsidRPr="007A20BD">
              <w:rPr>
                <w:rFonts w:ascii="Arial" w:hAnsi="Arial" w:cs="Arial"/>
                <w:b/>
                <w:bCs/>
                <w:sz w:val="14"/>
                <w:szCs w:val="16"/>
              </w:rPr>
              <w:t>Partidas</w:t>
            </w:r>
            <w:r>
              <w:rPr>
                <w:rFonts w:ascii="Arial" w:hAnsi="Arial" w:cs="Arial"/>
                <w:b/>
                <w:bCs/>
                <w:sz w:val="14"/>
                <w:szCs w:val="16"/>
              </w:rPr>
              <w:t xml:space="preserve"> ofertadas  y revisión técnica</w:t>
            </w:r>
          </w:p>
        </w:tc>
      </w:tr>
      <w:tr w:rsidR="00B82B94" w:rsidRPr="00154F13" w14:paraId="087778AD" w14:textId="77777777" w:rsidTr="004F3FF7">
        <w:trPr>
          <w:trHeight w:val="434"/>
          <w:jc w:val="center"/>
        </w:trPr>
        <w:tc>
          <w:tcPr>
            <w:tcW w:w="180" w:type="pct"/>
            <w:noWrap/>
          </w:tcPr>
          <w:p w14:paraId="00C70B52" w14:textId="1994CFF3" w:rsidR="00B82B94" w:rsidRPr="009E3B6C" w:rsidRDefault="00B82B94" w:rsidP="00B82B94">
            <w:pPr>
              <w:jc w:val="center"/>
              <w:rPr>
                <w:rFonts w:ascii="Arial" w:hAnsi="Arial" w:cs="Arial"/>
                <w:b/>
                <w:sz w:val="16"/>
                <w:szCs w:val="16"/>
              </w:rPr>
            </w:pPr>
            <w:r w:rsidRPr="009E3B6C">
              <w:rPr>
                <w:rFonts w:ascii="Arial" w:hAnsi="Arial" w:cs="Arial"/>
                <w:b/>
                <w:sz w:val="16"/>
                <w:szCs w:val="16"/>
              </w:rPr>
              <w:t>1</w:t>
            </w:r>
          </w:p>
        </w:tc>
        <w:tc>
          <w:tcPr>
            <w:tcW w:w="1102" w:type="pct"/>
            <w:noWrap/>
          </w:tcPr>
          <w:p w14:paraId="6F09F37F" w14:textId="5F0C4402" w:rsidR="00B82B94" w:rsidRPr="004B7CC9" w:rsidRDefault="004B7CC9" w:rsidP="001A322E">
            <w:pPr>
              <w:pStyle w:val="Sangradetextonormal"/>
              <w:ind w:left="0"/>
              <w:jc w:val="center"/>
              <w:rPr>
                <w:rFonts w:ascii="Arial" w:hAnsi="Arial" w:cs="Arial"/>
                <w:sz w:val="16"/>
                <w:szCs w:val="16"/>
                <w:lang w:val="es-ES"/>
              </w:rPr>
            </w:pPr>
            <w:r w:rsidRPr="004B7CC9">
              <w:rPr>
                <w:rFonts w:ascii="Arial" w:hAnsi="Arial" w:cs="Arial"/>
                <w:sz w:val="16"/>
                <w:szCs w:val="16"/>
                <w:lang w:val="es-ES"/>
              </w:rPr>
              <w:t>GX GRUPO CONSULTORES, S.C.</w:t>
            </w:r>
          </w:p>
        </w:tc>
        <w:tc>
          <w:tcPr>
            <w:tcW w:w="3718" w:type="pct"/>
          </w:tcPr>
          <w:p w14:paraId="095B1629" w14:textId="0333C457" w:rsidR="0072288C" w:rsidRPr="00AD79D5" w:rsidRDefault="0072288C" w:rsidP="00817D36">
            <w:pPr>
              <w:spacing w:line="276" w:lineRule="auto"/>
              <w:jc w:val="both"/>
              <w:rPr>
                <w:rFonts w:ascii="Arial" w:hAnsi="Arial" w:cs="Arial"/>
                <w:b/>
                <w:sz w:val="18"/>
                <w:szCs w:val="16"/>
              </w:rPr>
            </w:pPr>
            <w:r w:rsidRPr="00AD79D5">
              <w:rPr>
                <w:rFonts w:ascii="Arial" w:hAnsi="Arial" w:cs="Arial"/>
                <w:b/>
                <w:sz w:val="18"/>
                <w:szCs w:val="16"/>
              </w:rPr>
              <w:t xml:space="preserve">Oferta en las partidas: </w:t>
            </w:r>
            <w:r w:rsidR="001A322E" w:rsidRPr="00AD79D5">
              <w:rPr>
                <w:rFonts w:ascii="Arial" w:hAnsi="Arial" w:cs="Arial"/>
                <w:b/>
                <w:sz w:val="18"/>
                <w:szCs w:val="16"/>
              </w:rPr>
              <w:t>1</w:t>
            </w:r>
            <w:r w:rsidR="00CE15FE" w:rsidRPr="00AD79D5">
              <w:rPr>
                <w:rFonts w:ascii="Arial" w:hAnsi="Arial" w:cs="Arial"/>
                <w:b/>
                <w:sz w:val="18"/>
                <w:szCs w:val="16"/>
              </w:rPr>
              <w:t>, 1.1</w:t>
            </w:r>
            <w:r w:rsidR="001A322E" w:rsidRPr="00AD79D5">
              <w:rPr>
                <w:rFonts w:ascii="Arial" w:hAnsi="Arial" w:cs="Arial"/>
                <w:b/>
                <w:sz w:val="18"/>
                <w:szCs w:val="16"/>
              </w:rPr>
              <w:t xml:space="preserve"> y </w:t>
            </w:r>
            <w:r w:rsidR="00995327" w:rsidRPr="00AD79D5">
              <w:rPr>
                <w:rFonts w:ascii="Arial" w:hAnsi="Arial" w:cs="Arial"/>
                <w:b/>
                <w:sz w:val="18"/>
                <w:szCs w:val="16"/>
              </w:rPr>
              <w:t>2</w:t>
            </w:r>
            <w:r w:rsidRPr="00AD79D5">
              <w:rPr>
                <w:rFonts w:ascii="Arial" w:hAnsi="Arial" w:cs="Arial"/>
                <w:b/>
                <w:sz w:val="18"/>
                <w:szCs w:val="16"/>
              </w:rPr>
              <w:t>.</w:t>
            </w:r>
          </w:p>
          <w:p w14:paraId="18D4558C" w14:textId="77777777" w:rsidR="00944E26" w:rsidRPr="00AD79D5" w:rsidRDefault="00944E26" w:rsidP="00817D36">
            <w:pPr>
              <w:spacing w:line="276" w:lineRule="auto"/>
              <w:jc w:val="both"/>
              <w:rPr>
                <w:rFonts w:ascii="Arial" w:hAnsi="Arial" w:cs="Arial"/>
                <w:b/>
                <w:sz w:val="14"/>
                <w:szCs w:val="16"/>
              </w:rPr>
            </w:pPr>
          </w:p>
          <w:p w14:paraId="2DF173C6" w14:textId="6D85641A" w:rsidR="00076311" w:rsidRPr="00842D38" w:rsidRDefault="00076311" w:rsidP="00076311">
            <w:pPr>
              <w:spacing w:line="276" w:lineRule="auto"/>
              <w:jc w:val="both"/>
              <w:rPr>
                <w:rFonts w:ascii="Arial" w:hAnsi="Arial" w:cs="Arial"/>
                <w:sz w:val="18"/>
                <w:szCs w:val="16"/>
              </w:rPr>
            </w:pPr>
            <w:r w:rsidRPr="00842D38">
              <w:rPr>
                <w:rFonts w:ascii="Arial" w:hAnsi="Arial" w:cs="Arial"/>
                <w:b/>
                <w:sz w:val="18"/>
                <w:szCs w:val="16"/>
              </w:rPr>
              <w:t>Documentos Apartado X</w:t>
            </w:r>
            <w:r w:rsidRPr="00842D38">
              <w:rPr>
                <w:rFonts w:ascii="Arial" w:hAnsi="Arial" w:cs="Arial"/>
                <w:sz w:val="18"/>
                <w:szCs w:val="16"/>
              </w:rPr>
              <w:t xml:space="preserve">, presenta y cumple </w:t>
            </w:r>
            <w:r w:rsidR="00AD79D5">
              <w:rPr>
                <w:rFonts w:ascii="Arial" w:hAnsi="Arial" w:cs="Arial"/>
                <w:sz w:val="18"/>
                <w:szCs w:val="16"/>
              </w:rPr>
              <w:t xml:space="preserve">de manera general </w:t>
            </w:r>
            <w:r w:rsidRPr="00842D38">
              <w:rPr>
                <w:rFonts w:ascii="Arial" w:hAnsi="Arial" w:cs="Arial"/>
                <w:sz w:val="18"/>
                <w:szCs w:val="16"/>
              </w:rPr>
              <w:t xml:space="preserve">conforme lo establecido y detallado en los Anexos 1, 1.1 y 2. </w:t>
            </w:r>
          </w:p>
          <w:p w14:paraId="395133A7" w14:textId="77777777" w:rsidR="0072288C" w:rsidRPr="005761E8" w:rsidRDefault="0072288C" w:rsidP="0072288C">
            <w:pPr>
              <w:jc w:val="both"/>
              <w:rPr>
                <w:rFonts w:ascii="Arial" w:hAnsi="Arial" w:cs="Arial"/>
                <w:b/>
                <w:sz w:val="16"/>
                <w:szCs w:val="16"/>
              </w:rPr>
            </w:pPr>
          </w:p>
          <w:p w14:paraId="18458F7F" w14:textId="45B39D93" w:rsidR="0072288C" w:rsidRPr="00AD79D5" w:rsidRDefault="00AD79D5" w:rsidP="00331B03">
            <w:pPr>
              <w:jc w:val="both"/>
              <w:rPr>
                <w:rFonts w:ascii="Arial" w:hAnsi="Arial" w:cs="Arial"/>
                <w:b/>
                <w:sz w:val="12"/>
                <w:szCs w:val="12"/>
              </w:rPr>
            </w:pPr>
            <w:r w:rsidRPr="00AD79D5">
              <w:rPr>
                <w:rFonts w:ascii="Arial" w:hAnsi="Arial" w:cs="Arial"/>
                <w:sz w:val="12"/>
                <w:szCs w:val="12"/>
              </w:rPr>
              <w:t xml:space="preserve">Revisión Técnica realizada por el Dr. en Derecho Fernando Ruvalcaba Villalobos, </w:t>
            </w:r>
            <w:proofErr w:type="gramStart"/>
            <w:r w:rsidRPr="00AD79D5">
              <w:rPr>
                <w:rFonts w:ascii="Arial" w:hAnsi="Arial" w:cs="Arial"/>
                <w:sz w:val="12"/>
                <w:szCs w:val="12"/>
              </w:rPr>
              <w:t>Secretario General</w:t>
            </w:r>
            <w:proofErr w:type="gramEnd"/>
            <w:r w:rsidRPr="00AD79D5">
              <w:rPr>
                <w:rFonts w:ascii="Arial" w:hAnsi="Arial" w:cs="Arial"/>
                <w:sz w:val="12"/>
                <w:szCs w:val="12"/>
              </w:rPr>
              <w:t xml:space="preserve">, por la Mtra. en A. Claudia Mónica Martínez Esparza, Jefa del Departamento de Recursos Humanos y por la C.P. Claudia Beatriz Valdez Aréchiga, Jefa de Secc. Seguridad y Prestaciones Sociales, conforme a los anexos de la Convocatoria </w:t>
            </w:r>
            <w:r w:rsidRPr="00AD79D5">
              <w:rPr>
                <w:rFonts w:ascii="Arial" w:hAnsi="Arial" w:cs="Arial"/>
                <w:b/>
                <w:sz w:val="12"/>
                <w:szCs w:val="12"/>
              </w:rPr>
              <w:t>LPN E/901045968-013-2026.</w:t>
            </w:r>
          </w:p>
          <w:p w14:paraId="16B0E00E" w14:textId="77777777" w:rsidR="00AD79D5" w:rsidRPr="00B15DD0" w:rsidRDefault="00AD79D5" w:rsidP="00331B03">
            <w:pPr>
              <w:jc w:val="both"/>
              <w:rPr>
                <w:rFonts w:ascii="Arial" w:hAnsi="Arial" w:cs="Arial"/>
                <w:b/>
                <w:sz w:val="12"/>
                <w:szCs w:val="12"/>
              </w:rPr>
            </w:pPr>
          </w:p>
          <w:p w14:paraId="6BCF3D81" w14:textId="5F1E6DF2" w:rsidR="004F3FF7" w:rsidRPr="009E3B6C" w:rsidRDefault="00FA589B" w:rsidP="00331B03">
            <w:pPr>
              <w:jc w:val="both"/>
              <w:rPr>
                <w:rFonts w:ascii="Arial" w:hAnsi="Arial" w:cs="Arial"/>
                <w:sz w:val="12"/>
                <w:szCs w:val="12"/>
              </w:rPr>
            </w:pPr>
            <w:r w:rsidRPr="00FA589B">
              <w:rPr>
                <w:rFonts w:ascii="Arial" w:hAnsi="Arial" w:cs="Arial"/>
                <w:sz w:val="12"/>
                <w:szCs w:val="12"/>
              </w:rPr>
              <w:t>Revisión Administrativa realizada por la Dirección General de Finanzas, a través de su titular la Mtra. en Admón. Anargelia García Silva, el Departamento de Compras, la Lic. en Der. Virginia de los Ángeles Mariscal Bernal y la Encargada de Licitaciones, Lic. en Der. Gabriela del Socorro Muñoz Vera.</w:t>
            </w:r>
          </w:p>
        </w:tc>
      </w:tr>
    </w:tbl>
    <w:p w14:paraId="0D3A0918" w14:textId="77777777" w:rsidR="003D327F" w:rsidRPr="006C2729" w:rsidRDefault="003D327F" w:rsidP="003D327F">
      <w:pPr>
        <w:pStyle w:val="Sangradetextonormal"/>
        <w:ind w:left="0"/>
        <w:jc w:val="both"/>
        <w:rPr>
          <w:rFonts w:ascii="Arial" w:hAnsi="Arial" w:cs="Arial"/>
          <w:b/>
        </w:rPr>
      </w:pPr>
      <w:r w:rsidRPr="006C2729">
        <w:rPr>
          <w:rFonts w:ascii="Arial" w:hAnsi="Arial" w:cs="Arial"/>
          <w:sz w:val="18"/>
          <w:szCs w:val="18"/>
        </w:rPr>
        <w:t>--------------------------------------------------------------------------------------------------------------------------------------------------</w:t>
      </w:r>
    </w:p>
    <w:p w14:paraId="585088F4" w14:textId="632CD582" w:rsidR="00297D38" w:rsidRPr="00B467F0" w:rsidRDefault="00297D38" w:rsidP="00297D38">
      <w:pPr>
        <w:tabs>
          <w:tab w:val="left" w:pos="0"/>
          <w:tab w:val="left" w:pos="9214"/>
        </w:tabs>
        <w:jc w:val="both"/>
        <w:rPr>
          <w:rFonts w:ascii="Arial" w:hAnsi="Arial" w:cs="Arial"/>
          <w:i/>
          <w:sz w:val="18"/>
          <w:szCs w:val="18"/>
        </w:rPr>
      </w:pPr>
      <w:r w:rsidRPr="00B467F0">
        <w:rPr>
          <w:rFonts w:ascii="Arial" w:hAnsi="Arial" w:cs="Arial"/>
          <w:sz w:val="18"/>
          <w:szCs w:val="18"/>
        </w:rPr>
        <w:t xml:space="preserve">Conforme a las facultades señaladas y con base a la revisión técnica, económica y administrativa, tomando en cuenta que la adjudicación se realiza conforme a lo establecido en el numeral IX de la Convocatoria, </w:t>
      </w:r>
      <w:r w:rsidRPr="00213227">
        <w:rPr>
          <w:rFonts w:ascii="Arial" w:hAnsi="Arial" w:cs="Arial"/>
          <w:i/>
          <w:sz w:val="18"/>
          <w:szCs w:val="18"/>
        </w:rPr>
        <w:t>“</w:t>
      </w:r>
      <w:r w:rsidRPr="00213227">
        <w:rPr>
          <w:rFonts w:ascii="Arial" w:hAnsi="Arial" w:cs="Arial"/>
          <w:b/>
          <w:i/>
          <w:color w:val="000000"/>
          <w:sz w:val="18"/>
          <w:szCs w:val="18"/>
        </w:rPr>
        <w:t xml:space="preserve">Los servicios se adjudicarán de la siguiente manera: Partida 1, se adjudicará por partida individual (incluyendo su subpartida 1.1); Partida 2, se adjudicará por partida individual. </w:t>
      </w:r>
      <w:r w:rsidRPr="00213227">
        <w:rPr>
          <w:rFonts w:ascii="Arial" w:hAnsi="Arial" w:cs="Arial"/>
          <w:i/>
          <w:sz w:val="18"/>
          <w:szCs w:val="18"/>
        </w:rPr>
        <w:t>Utilizando el criterio de evaluación binario, mediante el cual sólo se adjudicará a quien cumpla los requisitos establecidos por la convocante y oferte el precio más bajo, siempre y cuando éste resulte conveniente. Se podrán adjudicar una o ambas partidas a un solo licitante o bien, cada partida a licitantes diferentes</w:t>
      </w:r>
      <w:r>
        <w:rPr>
          <w:rFonts w:ascii="Arial" w:hAnsi="Arial" w:cs="Arial"/>
          <w:i/>
          <w:color w:val="000000"/>
          <w:sz w:val="18"/>
          <w:szCs w:val="18"/>
          <w:lang w:val="es-MX"/>
        </w:rPr>
        <w:t>”</w:t>
      </w:r>
      <w:r w:rsidRPr="0067405F">
        <w:rPr>
          <w:rFonts w:ascii="Arial" w:hAnsi="Arial" w:cs="Arial"/>
          <w:i/>
          <w:color w:val="000000"/>
          <w:sz w:val="18"/>
          <w:szCs w:val="18"/>
          <w:lang w:val="es-MX"/>
        </w:rPr>
        <w:t xml:space="preserve">. </w:t>
      </w:r>
      <w:r w:rsidRPr="001061D8">
        <w:rPr>
          <w:rFonts w:ascii="Arial" w:hAnsi="Arial" w:cs="Arial"/>
          <w:color w:val="000000"/>
          <w:sz w:val="18"/>
          <w:szCs w:val="18"/>
          <w:lang w:val="es-MX"/>
        </w:rPr>
        <w:t>Los precios ofertados que se encuentren por debajo del precio conveniente, podrán ser desechados por la convocante</w:t>
      </w:r>
      <w:r w:rsidRPr="0067405F">
        <w:rPr>
          <w:rFonts w:ascii="Arial" w:hAnsi="Arial" w:cs="Arial"/>
          <w:i/>
          <w:sz w:val="18"/>
          <w:szCs w:val="18"/>
          <w:lang w:val="es-MX"/>
        </w:rPr>
        <w:t>.</w:t>
      </w:r>
      <w:r w:rsidRPr="00B467F0">
        <w:rPr>
          <w:rFonts w:ascii="Arial" w:hAnsi="Arial" w:cs="Arial"/>
          <w:sz w:val="18"/>
          <w:szCs w:val="18"/>
        </w:rPr>
        <w:t xml:space="preserve"> ------------------------------------------------------------------------------------------------------------------------------------------------------------------------------</w:t>
      </w:r>
    </w:p>
    <w:p w14:paraId="24A2D21B" w14:textId="77777777" w:rsidR="00297D38" w:rsidRDefault="00297D38" w:rsidP="00297D38">
      <w:pPr>
        <w:pStyle w:val="Sangradetextonormal"/>
        <w:ind w:left="0" w:right="48"/>
        <w:jc w:val="both"/>
        <w:rPr>
          <w:rFonts w:ascii="Arial" w:hAnsi="Arial" w:cs="Arial"/>
          <w:sz w:val="18"/>
          <w:szCs w:val="18"/>
        </w:rPr>
      </w:pPr>
      <w:r w:rsidRPr="006C2729">
        <w:rPr>
          <w:rFonts w:ascii="Arial" w:hAnsi="Arial" w:cs="Arial"/>
          <w:sz w:val="18"/>
          <w:szCs w:val="18"/>
        </w:rPr>
        <w:t>------------------------------------------------------------</w:t>
      </w:r>
      <w:r w:rsidRPr="006C2729">
        <w:rPr>
          <w:rFonts w:ascii="Arial" w:hAnsi="Arial" w:cs="Arial"/>
          <w:b/>
          <w:sz w:val="18"/>
          <w:szCs w:val="18"/>
        </w:rPr>
        <w:t>ADJUDICACIÓN</w:t>
      </w:r>
      <w:r w:rsidRPr="006C2729">
        <w:rPr>
          <w:rFonts w:ascii="Arial" w:hAnsi="Arial" w:cs="Arial"/>
          <w:sz w:val="18"/>
          <w:szCs w:val="18"/>
        </w:rPr>
        <w:t>---------------------------------------------------------------</w:t>
      </w:r>
    </w:p>
    <w:p w14:paraId="26254D3C" w14:textId="77777777" w:rsidR="00297D38" w:rsidRDefault="00297D38" w:rsidP="00297D38">
      <w:pPr>
        <w:pStyle w:val="Sangradetextonormal"/>
        <w:ind w:left="0" w:right="48"/>
        <w:jc w:val="both"/>
        <w:rPr>
          <w:rFonts w:ascii="Arial" w:hAnsi="Arial" w:cs="Arial"/>
          <w:sz w:val="18"/>
          <w:szCs w:val="18"/>
        </w:rPr>
      </w:pPr>
      <w:r w:rsidRPr="006C2729">
        <w:rPr>
          <w:rFonts w:ascii="Arial" w:hAnsi="Arial" w:cs="Arial"/>
          <w:sz w:val="18"/>
          <w:szCs w:val="18"/>
        </w:rPr>
        <w:t>-----------------------------------------------------------------------------------------------------------------------</w:t>
      </w:r>
      <w:r>
        <w:rPr>
          <w:rFonts w:ascii="Arial" w:hAnsi="Arial" w:cs="Arial"/>
          <w:sz w:val="18"/>
          <w:szCs w:val="18"/>
        </w:rPr>
        <w:t>---------------------------</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848"/>
        <w:gridCol w:w="3116"/>
        <w:gridCol w:w="992"/>
        <w:gridCol w:w="849"/>
        <w:gridCol w:w="1559"/>
        <w:gridCol w:w="1464"/>
      </w:tblGrid>
      <w:tr w:rsidR="00785F49" w:rsidRPr="009B1EC4" w14:paraId="5B1E18FE" w14:textId="77777777" w:rsidTr="00785F49">
        <w:trPr>
          <w:trHeight w:hRule="exact" w:val="226"/>
          <w:jc w:val="center"/>
        </w:trPr>
        <w:tc>
          <w:tcPr>
            <w:tcW w:w="5000" w:type="pct"/>
            <w:gridSpan w:val="6"/>
            <w:shd w:val="clear" w:color="auto" w:fill="C0C0C0"/>
            <w:vAlign w:val="center"/>
          </w:tcPr>
          <w:p w14:paraId="6C498271" w14:textId="19196991" w:rsidR="00785F49" w:rsidRPr="009B1EC4" w:rsidRDefault="00785F49">
            <w:pPr>
              <w:spacing w:line="276" w:lineRule="auto"/>
              <w:jc w:val="center"/>
              <w:rPr>
                <w:rFonts w:ascii="Arial" w:hAnsi="Arial" w:cs="Arial"/>
                <w:b/>
                <w:color w:val="000000"/>
                <w:sz w:val="18"/>
                <w:szCs w:val="18"/>
              </w:rPr>
            </w:pPr>
            <w:r w:rsidRPr="009B1EC4">
              <w:rPr>
                <w:rFonts w:ascii="Arial" w:hAnsi="Arial" w:cs="Arial"/>
                <w:b/>
                <w:color w:val="000000"/>
                <w:sz w:val="18"/>
                <w:szCs w:val="18"/>
              </w:rPr>
              <w:t xml:space="preserve">Empresa Adjudicada: </w:t>
            </w:r>
            <w:r w:rsidR="00E25B65" w:rsidRPr="00E25B65">
              <w:rPr>
                <w:rFonts w:ascii="Arial" w:hAnsi="Arial" w:cs="Arial"/>
                <w:b/>
                <w:color w:val="000000"/>
                <w:sz w:val="18"/>
                <w:szCs w:val="18"/>
              </w:rPr>
              <w:t>GX GRUPO CONSULTORES, S.C.</w:t>
            </w:r>
          </w:p>
        </w:tc>
      </w:tr>
      <w:tr w:rsidR="00785F49" w:rsidRPr="009B1EC4" w14:paraId="1AA06991" w14:textId="77777777" w:rsidTr="009B1EC4">
        <w:trPr>
          <w:trHeight w:hRule="exact" w:val="651"/>
          <w:jc w:val="center"/>
        </w:trPr>
        <w:tc>
          <w:tcPr>
            <w:tcW w:w="480" w:type="pct"/>
            <w:shd w:val="clear" w:color="auto" w:fill="C0C0C0"/>
            <w:vAlign w:val="center"/>
            <w:hideMark/>
          </w:tcPr>
          <w:p w14:paraId="0A399335" w14:textId="77777777" w:rsidR="00785F49" w:rsidRPr="009B1EC4" w:rsidRDefault="00785F49">
            <w:pPr>
              <w:spacing w:line="276" w:lineRule="auto"/>
              <w:jc w:val="center"/>
              <w:rPr>
                <w:rFonts w:ascii="Arial" w:hAnsi="Arial" w:cs="Arial"/>
                <w:b/>
                <w:color w:val="000000"/>
                <w:sz w:val="16"/>
                <w:szCs w:val="18"/>
              </w:rPr>
            </w:pPr>
            <w:r w:rsidRPr="009B1EC4">
              <w:rPr>
                <w:rFonts w:ascii="Arial" w:hAnsi="Arial" w:cs="Arial"/>
                <w:b/>
                <w:color w:val="000000"/>
                <w:sz w:val="16"/>
                <w:szCs w:val="18"/>
              </w:rPr>
              <w:t>Partida</w:t>
            </w:r>
          </w:p>
        </w:tc>
        <w:tc>
          <w:tcPr>
            <w:tcW w:w="1765" w:type="pct"/>
            <w:shd w:val="clear" w:color="auto" w:fill="C0C0C0"/>
            <w:vAlign w:val="center"/>
            <w:hideMark/>
          </w:tcPr>
          <w:p w14:paraId="5DD10835" w14:textId="77777777" w:rsidR="00785F49" w:rsidRPr="009B1EC4" w:rsidRDefault="00785F49">
            <w:pPr>
              <w:spacing w:line="276" w:lineRule="auto"/>
              <w:jc w:val="center"/>
              <w:rPr>
                <w:rFonts w:ascii="Arial" w:hAnsi="Arial" w:cs="Arial"/>
                <w:b/>
                <w:color w:val="000000"/>
                <w:sz w:val="16"/>
                <w:szCs w:val="18"/>
              </w:rPr>
            </w:pPr>
            <w:r w:rsidRPr="009B1EC4">
              <w:rPr>
                <w:rFonts w:ascii="Arial" w:hAnsi="Arial" w:cs="Arial"/>
                <w:b/>
                <w:color w:val="000000"/>
                <w:sz w:val="16"/>
                <w:szCs w:val="18"/>
              </w:rPr>
              <w:t>Descripción</w:t>
            </w:r>
          </w:p>
        </w:tc>
        <w:tc>
          <w:tcPr>
            <w:tcW w:w="562" w:type="pct"/>
            <w:shd w:val="clear" w:color="auto" w:fill="C0C0C0"/>
            <w:vAlign w:val="center"/>
            <w:hideMark/>
          </w:tcPr>
          <w:p w14:paraId="3734BCAF" w14:textId="77777777" w:rsidR="00785F49" w:rsidRPr="009B1EC4" w:rsidRDefault="00785F49">
            <w:pPr>
              <w:spacing w:line="276" w:lineRule="auto"/>
              <w:jc w:val="center"/>
              <w:rPr>
                <w:rFonts w:ascii="Arial" w:hAnsi="Arial" w:cs="Arial"/>
                <w:b/>
                <w:color w:val="000000"/>
                <w:sz w:val="16"/>
                <w:szCs w:val="18"/>
              </w:rPr>
            </w:pPr>
            <w:r w:rsidRPr="009B1EC4">
              <w:rPr>
                <w:rFonts w:ascii="Arial" w:hAnsi="Arial" w:cs="Arial"/>
                <w:b/>
                <w:color w:val="000000"/>
                <w:sz w:val="16"/>
                <w:szCs w:val="18"/>
              </w:rPr>
              <w:t>Cantidad</w:t>
            </w:r>
          </w:p>
        </w:tc>
        <w:tc>
          <w:tcPr>
            <w:tcW w:w="481" w:type="pct"/>
            <w:shd w:val="clear" w:color="auto" w:fill="C0C0C0"/>
            <w:vAlign w:val="center"/>
            <w:hideMark/>
          </w:tcPr>
          <w:p w14:paraId="7D3760D5" w14:textId="77777777" w:rsidR="00785F49" w:rsidRPr="009B1EC4" w:rsidRDefault="00785F49">
            <w:pPr>
              <w:spacing w:line="276" w:lineRule="auto"/>
              <w:jc w:val="center"/>
              <w:rPr>
                <w:rFonts w:ascii="Arial" w:hAnsi="Arial" w:cs="Arial"/>
                <w:b/>
                <w:color w:val="000000"/>
                <w:sz w:val="16"/>
                <w:szCs w:val="18"/>
              </w:rPr>
            </w:pPr>
            <w:r w:rsidRPr="009B1EC4">
              <w:rPr>
                <w:rFonts w:ascii="Arial" w:hAnsi="Arial" w:cs="Arial"/>
                <w:b/>
                <w:color w:val="000000"/>
                <w:sz w:val="16"/>
                <w:szCs w:val="18"/>
              </w:rPr>
              <w:t>Unidad de medida</w:t>
            </w:r>
          </w:p>
        </w:tc>
        <w:tc>
          <w:tcPr>
            <w:tcW w:w="883" w:type="pct"/>
            <w:shd w:val="clear" w:color="auto" w:fill="C0C0C0"/>
            <w:vAlign w:val="center"/>
            <w:hideMark/>
          </w:tcPr>
          <w:p w14:paraId="790F9518" w14:textId="77777777" w:rsidR="00785F49" w:rsidRPr="009B1EC4" w:rsidRDefault="00785F49">
            <w:pPr>
              <w:spacing w:line="276" w:lineRule="auto"/>
              <w:jc w:val="center"/>
              <w:rPr>
                <w:rFonts w:ascii="Arial" w:hAnsi="Arial" w:cs="Arial"/>
                <w:b/>
                <w:color w:val="000000"/>
                <w:sz w:val="16"/>
                <w:szCs w:val="18"/>
              </w:rPr>
            </w:pPr>
            <w:r w:rsidRPr="009B1EC4">
              <w:rPr>
                <w:rFonts w:ascii="Arial" w:hAnsi="Arial" w:cs="Arial"/>
                <w:b/>
                <w:color w:val="000000"/>
                <w:sz w:val="16"/>
                <w:szCs w:val="18"/>
              </w:rPr>
              <w:t xml:space="preserve">Importe mensual </w:t>
            </w:r>
          </w:p>
          <w:p w14:paraId="65D7BC64" w14:textId="77777777" w:rsidR="00785F49" w:rsidRPr="009B1EC4" w:rsidRDefault="00785F49">
            <w:pPr>
              <w:spacing w:line="276" w:lineRule="auto"/>
              <w:jc w:val="center"/>
              <w:rPr>
                <w:rFonts w:ascii="Arial" w:hAnsi="Arial" w:cs="Arial"/>
                <w:b/>
                <w:color w:val="000000"/>
                <w:sz w:val="16"/>
                <w:szCs w:val="18"/>
              </w:rPr>
            </w:pPr>
            <w:r w:rsidRPr="009B1EC4">
              <w:rPr>
                <w:rFonts w:ascii="Arial" w:hAnsi="Arial" w:cs="Arial"/>
                <w:b/>
                <w:color w:val="000000"/>
                <w:sz w:val="16"/>
                <w:szCs w:val="18"/>
              </w:rPr>
              <w:t>antes de IVA</w:t>
            </w:r>
          </w:p>
        </w:tc>
        <w:tc>
          <w:tcPr>
            <w:tcW w:w="829" w:type="pct"/>
            <w:shd w:val="clear" w:color="auto" w:fill="C0C0C0"/>
            <w:vAlign w:val="center"/>
            <w:hideMark/>
          </w:tcPr>
          <w:p w14:paraId="20634024" w14:textId="77777777" w:rsidR="00785F49" w:rsidRPr="009B1EC4" w:rsidRDefault="00785F49">
            <w:pPr>
              <w:spacing w:line="276" w:lineRule="auto"/>
              <w:jc w:val="center"/>
              <w:rPr>
                <w:rFonts w:ascii="Arial" w:hAnsi="Arial" w:cs="Arial"/>
                <w:b/>
                <w:color w:val="000000"/>
                <w:sz w:val="16"/>
                <w:szCs w:val="18"/>
              </w:rPr>
            </w:pPr>
            <w:r w:rsidRPr="009B1EC4">
              <w:rPr>
                <w:rFonts w:ascii="Arial" w:hAnsi="Arial" w:cs="Arial"/>
                <w:b/>
                <w:color w:val="000000"/>
                <w:sz w:val="16"/>
                <w:szCs w:val="18"/>
              </w:rPr>
              <w:t>Importe total antes de IVA</w:t>
            </w:r>
          </w:p>
        </w:tc>
      </w:tr>
      <w:tr w:rsidR="009B1EC4" w:rsidRPr="009B1EC4" w14:paraId="0D5809D7" w14:textId="77777777" w:rsidTr="009B1EC4">
        <w:trPr>
          <w:trHeight w:hRule="exact" w:val="227"/>
          <w:jc w:val="center"/>
        </w:trPr>
        <w:tc>
          <w:tcPr>
            <w:tcW w:w="480" w:type="pct"/>
            <w:hideMark/>
          </w:tcPr>
          <w:p w14:paraId="16FE93E7" w14:textId="77777777" w:rsidR="009B1EC4" w:rsidRPr="009B1EC4" w:rsidRDefault="009B1EC4" w:rsidP="009B1EC4">
            <w:pPr>
              <w:spacing w:line="276" w:lineRule="auto"/>
              <w:jc w:val="center"/>
              <w:rPr>
                <w:rFonts w:ascii="Arial" w:hAnsi="Arial" w:cs="Arial"/>
                <w:color w:val="000000"/>
                <w:sz w:val="18"/>
                <w:szCs w:val="18"/>
              </w:rPr>
            </w:pPr>
            <w:r w:rsidRPr="009B1EC4">
              <w:rPr>
                <w:rFonts w:ascii="Arial" w:hAnsi="Arial" w:cs="Arial"/>
                <w:color w:val="000000"/>
                <w:sz w:val="18"/>
                <w:szCs w:val="18"/>
              </w:rPr>
              <w:t xml:space="preserve">1 </w:t>
            </w:r>
          </w:p>
        </w:tc>
        <w:tc>
          <w:tcPr>
            <w:tcW w:w="1765" w:type="pct"/>
            <w:shd w:val="clear" w:color="auto" w:fill="auto"/>
            <w:hideMark/>
          </w:tcPr>
          <w:p w14:paraId="3F7CCF8C" w14:textId="67F961C2" w:rsidR="009B1EC4" w:rsidRPr="009B1EC4" w:rsidRDefault="009B1EC4" w:rsidP="009B1EC4">
            <w:pPr>
              <w:spacing w:line="276" w:lineRule="auto"/>
              <w:jc w:val="both"/>
              <w:rPr>
                <w:rFonts w:ascii="Arial" w:hAnsi="Arial" w:cs="Arial"/>
                <w:color w:val="000000"/>
                <w:sz w:val="18"/>
                <w:szCs w:val="18"/>
              </w:rPr>
            </w:pPr>
            <w:r w:rsidRPr="009B1EC4">
              <w:rPr>
                <w:rFonts w:ascii="Arial" w:hAnsi="Arial" w:cs="Arial"/>
                <w:color w:val="000000"/>
                <w:sz w:val="18"/>
                <w:szCs w:val="18"/>
              </w:rPr>
              <w:t>ASESORÍA FISCAL NÓMINAS Y DE SEGURIDAD SOCIAL.</w:t>
            </w:r>
            <w:r w:rsidRPr="009B1EC4">
              <w:rPr>
                <w:rFonts w:ascii="Arial" w:hAnsi="Arial" w:cs="Arial"/>
                <w:color w:val="000000"/>
                <w:sz w:val="18"/>
                <w:szCs w:val="18"/>
              </w:rPr>
              <w:br/>
              <w:t xml:space="preserve"> </w:t>
            </w:r>
            <w:r w:rsidRPr="009B1EC4">
              <w:rPr>
                <w:rFonts w:ascii="Arial" w:hAnsi="Arial" w:cs="Arial"/>
                <w:color w:val="000000"/>
                <w:sz w:val="18"/>
                <w:szCs w:val="18"/>
              </w:rPr>
              <w:br/>
              <w:t>1. Asistencia fiscal y de seguridad social de manera continua.</w:t>
            </w:r>
            <w:r w:rsidRPr="009B1EC4">
              <w:rPr>
                <w:rFonts w:ascii="Arial" w:hAnsi="Arial" w:cs="Arial"/>
                <w:color w:val="000000"/>
                <w:sz w:val="18"/>
                <w:szCs w:val="18"/>
              </w:rPr>
              <w:br/>
              <w:t>2. Seguimiento de operaciones y actividades para detectar áreas de oportunidad al momento de aplicación de las disposiciones fiscales.</w:t>
            </w:r>
            <w:r w:rsidRPr="009B1EC4">
              <w:rPr>
                <w:rFonts w:ascii="Arial" w:hAnsi="Arial" w:cs="Arial"/>
                <w:color w:val="000000"/>
                <w:sz w:val="18"/>
                <w:szCs w:val="18"/>
              </w:rPr>
              <w:br/>
              <w:t>3. Asesoramiento en modificaciones de la legislación fiscal, así como criterios interpretativos.</w:t>
            </w:r>
            <w:r w:rsidRPr="009B1EC4">
              <w:rPr>
                <w:rFonts w:ascii="Arial" w:hAnsi="Arial" w:cs="Arial"/>
                <w:color w:val="000000"/>
                <w:sz w:val="18"/>
                <w:szCs w:val="18"/>
              </w:rPr>
              <w:br/>
              <w:t>4. Asesoría a Depto. Recursos Humanos y Depto. de Construcciones en:</w:t>
            </w:r>
            <w:r w:rsidRPr="009B1EC4">
              <w:rPr>
                <w:rFonts w:ascii="Arial" w:hAnsi="Arial" w:cs="Arial"/>
                <w:color w:val="000000"/>
                <w:sz w:val="18"/>
                <w:szCs w:val="18"/>
              </w:rPr>
              <w:br/>
            </w:r>
            <w:r w:rsidRPr="009B1EC4">
              <w:rPr>
                <w:rFonts w:ascii="Arial" w:hAnsi="Arial" w:cs="Arial"/>
                <w:color w:val="000000"/>
                <w:sz w:val="18"/>
                <w:szCs w:val="18"/>
              </w:rPr>
              <w:br/>
              <w:t>a. Tablas, respecto al ISR e IMSS</w:t>
            </w:r>
            <w:r w:rsidRPr="009B1EC4">
              <w:rPr>
                <w:rFonts w:ascii="Arial" w:hAnsi="Arial" w:cs="Arial"/>
                <w:color w:val="000000"/>
                <w:sz w:val="18"/>
                <w:szCs w:val="18"/>
              </w:rPr>
              <w:br/>
              <w:t>b. Salarios mínimos, topes salariales base de cotización, factores de descuento por créditos INFONAVIT</w:t>
            </w:r>
            <w:r w:rsidRPr="009B1EC4">
              <w:rPr>
                <w:rFonts w:ascii="Arial" w:hAnsi="Arial" w:cs="Arial"/>
                <w:color w:val="000000"/>
                <w:sz w:val="18"/>
                <w:szCs w:val="18"/>
              </w:rPr>
              <w:br/>
              <w:t xml:space="preserve"> </w:t>
            </w:r>
            <w:r w:rsidRPr="009B1EC4">
              <w:rPr>
                <w:rFonts w:ascii="Arial" w:hAnsi="Arial" w:cs="Arial"/>
                <w:color w:val="000000"/>
                <w:sz w:val="18"/>
                <w:szCs w:val="18"/>
              </w:rPr>
              <w:br/>
              <w:t>5. Factor de subsidio aplicable al periodo de proceso.</w:t>
            </w:r>
            <w:r w:rsidRPr="009B1EC4">
              <w:rPr>
                <w:rFonts w:ascii="Arial" w:hAnsi="Arial" w:cs="Arial"/>
                <w:color w:val="000000"/>
                <w:sz w:val="18"/>
                <w:szCs w:val="18"/>
              </w:rPr>
              <w:br/>
              <w:t>6. Revisión de cálculo.</w:t>
            </w:r>
            <w:r w:rsidRPr="009B1EC4">
              <w:rPr>
                <w:rFonts w:ascii="Arial" w:hAnsi="Arial" w:cs="Arial"/>
                <w:color w:val="000000"/>
                <w:sz w:val="18"/>
                <w:szCs w:val="18"/>
              </w:rPr>
              <w:br/>
              <w:t>7. De pago de sueldos y salarios, que grave e integre correctamente.</w:t>
            </w:r>
            <w:r w:rsidRPr="009B1EC4">
              <w:rPr>
                <w:rFonts w:ascii="Arial" w:hAnsi="Arial" w:cs="Arial"/>
                <w:color w:val="000000"/>
                <w:sz w:val="18"/>
                <w:szCs w:val="18"/>
              </w:rPr>
              <w:br/>
              <w:t>8. Emisión de opinión sobre juicios en materia fiscal, que se notifiquen dentro de la vigencia del contrato.</w:t>
            </w:r>
            <w:r w:rsidRPr="009B1EC4">
              <w:rPr>
                <w:rFonts w:ascii="Arial" w:hAnsi="Arial" w:cs="Arial"/>
                <w:color w:val="000000"/>
                <w:sz w:val="18"/>
                <w:szCs w:val="18"/>
              </w:rPr>
              <w:br/>
              <w:t>9. Retención del ISR de forma correcta, retención de la cuota obrero patronal e IMSS se integre con las percepciones correspondientes.</w:t>
            </w:r>
            <w:r w:rsidRPr="009B1EC4">
              <w:rPr>
                <w:rFonts w:ascii="Arial" w:hAnsi="Arial" w:cs="Arial"/>
                <w:color w:val="000000"/>
                <w:sz w:val="18"/>
                <w:szCs w:val="18"/>
              </w:rPr>
              <w:br/>
              <w:t>10. Análisis de timbrado de nómina y conciliación (al 100%). SAT vs Nominas.</w:t>
            </w:r>
            <w:r w:rsidRPr="009B1EC4">
              <w:rPr>
                <w:rFonts w:ascii="Arial" w:hAnsi="Arial" w:cs="Arial"/>
                <w:color w:val="000000"/>
                <w:sz w:val="18"/>
                <w:szCs w:val="18"/>
              </w:rPr>
              <w:br/>
              <w:t>11. Revisión integral del sistema de Construcción (SIROC), Departamento de Construcciones. (Informes bimestrales, modificaciones de plazos, adendas y dedendas. (Información que será proporcionada por el Departamento de Construcciones a la empresa asignada).</w:t>
            </w:r>
            <w:r w:rsidRPr="009B1EC4">
              <w:rPr>
                <w:rFonts w:ascii="Arial" w:hAnsi="Arial" w:cs="Arial"/>
                <w:color w:val="000000"/>
                <w:sz w:val="18"/>
                <w:szCs w:val="18"/>
              </w:rPr>
              <w:br/>
              <w:t>12. Revisión de contratos de obra pública, el cumplimiento de obligaciones en materia de SIROC y de prestación de servicios especializados al 100%. (Información que será proporcionada por el Departamento de Construcciones a la empresa asignada).</w:t>
            </w:r>
            <w:r w:rsidRPr="009B1EC4">
              <w:rPr>
                <w:rFonts w:ascii="Arial" w:hAnsi="Arial" w:cs="Arial"/>
                <w:color w:val="000000"/>
                <w:sz w:val="18"/>
                <w:szCs w:val="18"/>
              </w:rPr>
              <w:br/>
              <w:t>13. Capacitación al Departamento de Construcciones y de Servicios Generales, con temas del REPSE (registro de prestadores de servicios especializados u obras especializadas).</w:t>
            </w:r>
            <w:r w:rsidRPr="009B1EC4">
              <w:rPr>
                <w:rFonts w:ascii="Arial" w:hAnsi="Arial" w:cs="Arial"/>
                <w:color w:val="000000"/>
                <w:sz w:val="18"/>
                <w:szCs w:val="18"/>
              </w:rPr>
              <w:br/>
              <w:t>14. Asesoría de casos especiales y Dictaminen, en cuanto a Riesgos de Trabajo (incapacidad permanente parcial e incapacidad permanente total), Enfermedades Generales, Dictámenes de Invalidez, así como trámites especiales ante el IMSS e INFONAVIT.</w:t>
            </w:r>
            <w:r w:rsidRPr="009B1EC4">
              <w:rPr>
                <w:rFonts w:ascii="Arial" w:hAnsi="Arial" w:cs="Arial"/>
                <w:color w:val="000000"/>
                <w:sz w:val="18"/>
                <w:szCs w:val="18"/>
              </w:rPr>
              <w:br/>
              <w:t>15. Revisión preventiva de la determinación del salario base de cotización para el pago de cuotas obrero-patronales durante todo el ejercicio en curso.</w:t>
            </w:r>
            <w:r w:rsidRPr="009B1EC4">
              <w:rPr>
                <w:rFonts w:ascii="Arial" w:hAnsi="Arial" w:cs="Arial"/>
                <w:color w:val="000000"/>
                <w:sz w:val="18"/>
                <w:szCs w:val="18"/>
              </w:rPr>
              <w:br/>
              <w:t>16. Revisión preventiva del cálculo de amortizaciones enteradas a INFONAVIT. Atención al portal de INFONAVIT.</w:t>
            </w:r>
            <w:r w:rsidRPr="009B1EC4">
              <w:rPr>
                <w:rFonts w:ascii="Arial" w:hAnsi="Arial" w:cs="Arial"/>
                <w:color w:val="000000"/>
                <w:sz w:val="18"/>
                <w:szCs w:val="18"/>
              </w:rPr>
              <w:br/>
              <w:t>17. Revisión de Contratos Colectivos ACIUAA, STUAA y manuales de operación para las adecuaciones conforme a las actualizaciones de normativa.</w:t>
            </w:r>
            <w:r w:rsidRPr="009B1EC4">
              <w:rPr>
                <w:rFonts w:ascii="Arial" w:hAnsi="Arial" w:cs="Arial"/>
                <w:color w:val="000000"/>
                <w:sz w:val="18"/>
                <w:szCs w:val="18"/>
              </w:rPr>
              <w:br/>
              <w:t>18. Revisar la situación de la UAA en cuanto a cumplimiento de sus obligaciones ante el SAT, análisis de procedimientos de nómina, prestaciones otorgadas, registros contables, control interno para informar:</w:t>
            </w:r>
            <w:r w:rsidRPr="009B1EC4">
              <w:rPr>
                <w:rFonts w:ascii="Arial" w:hAnsi="Arial" w:cs="Arial"/>
                <w:color w:val="000000"/>
                <w:sz w:val="18"/>
                <w:szCs w:val="18"/>
              </w:rPr>
              <w:br/>
              <w:t xml:space="preserve"> </w:t>
            </w:r>
            <w:r w:rsidRPr="009B1EC4">
              <w:rPr>
                <w:rFonts w:ascii="Arial" w:hAnsi="Arial" w:cs="Arial"/>
                <w:color w:val="000000"/>
                <w:sz w:val="18"/>
                <w:szCs w:val="18"/>
              </w:rPr>
              <w:br/>
              <w:t>Notas:</w:t>
            </w:r>
            <w:r w:rsidRPr="009B1EC4">
              <w:rPr>
                <w:rFonts w:ascii="Arial" w:hAnsi="Arial" w:cs="Arial"/>
                <w:color w:val="000000"/>
                <w:sz w:val="18"/>
                <w:szCs w:val="18"/>
              </w:rPr>
              <w:br/>
              <w:t xml:space="preserve"> </w:t>
            </w:r>
            <w:r w:rsidRPr="009B1EC4">
              <w:rPr>
                <w:rFonts w:ascii="Arial" w:hAnsi="Arial" w:cs="Arial"/>
                <w:color w:val="000000"/>
                <w:sz w:val="18"/>
                <w:szCs w:val="18"/>
              </w:rPr>
              <w:br/>
              <w:t>Todas las asesorías, consultas y asuntos tratados, se deberá dar contestación por escrito con su debida fundamentación por parte del Despacho, contando con 5 días hábiles para dar respuesta.</w:t>
            </w:r>
            <w:r w:rsidRPr="009B1EC4">
              <w:rPr>
                <w:rFonts w:ascii="Arial" w:hAnsi="Arial" w:cs="Arial"/>
                <w:color w:val="000000"/>
                <w:sz w:val="18"/>
                <w:szCs w:val="18"/>
              </w:rPr>
              <w:br/>
              <w:t xml:space="preserve"> </w:t>
            </w:r>
            <w:r w:rsidRPr="009B1EC4">
              <w:rPr>
                <w:rFonts w:ascii="Arial" w:hAnsi="Arial" w:cs="Arial"/>
                <w:color w:val="000000"/>
                <w:sz w:val="18"/>
                <w:szCs w:val="18"/>
              </w:rPr>
              <w:br/>
              <w:t>Se requiere informe mensual por escrito de trabajos llevados a cabo de asesoría</w:t>
            </w:r>
            <w:r w:rsidRPr="009B1EC4">
              <w:rPr>
                <w:rFonts w:ascii="Arial" w:hAnsi="Arial" w:cs="Arial"/>
                <w:color w:val="000000"/>
                <w:sz w:val="18"/>
                <w:szCs w:val="18"/>
              </w:rPr>
              <w:br/>
            </w:r>
            <w:r w:rsidRPr="009B1EC4">
              <w:rPr>
                <w:rFonts w:ascii="Arial" w:hAnsi="Arial" w:cs="Arial"/>
                <w:color w:val="000000"/>
                <w:sz w:val="18"/>
                <w:szCs w:val="18"/>
              </w:rPr>
              <w:br/>
              <w:t>Se requiere:</w:t>
            </w:r>
            <w:r w:rsidRPr="009B1EC4">
              <w:rPr>
                <w:rFonts w:ascii="Arial" w:hAnsi="Arial" w:cs="Arial"/>
                <w:color w:val="000000"/>
                <w:sz w:val="18"/>
                <w:szCs w:val="18"/>
              </w:rPr>
              <w:br/>
            </w:r>
            <w:r w:rsidRPr="009B1EC4">
              <w:rPr>
                <w:rFonts w:ascii="Arial" w:hAnsi="Arial" w:cs="Arial"/>
                <w:color w:val="000000"/>
                <w:sz w:val="18"/>
                <w:szCs w:val="18"/>
              </w:rPr>
              <w:br/>
              <w:t>1. El Prestador del Servicio deberá presentar documento que lo acredite como socio activo de un colegio o asociación profesional y tener vigente su constancia de Cumplimiento de la Norma de Educación ante el Instituto Mexicano de Contadores Públicos.</w:t>
            </w:r>
            <w:r w:rsidRPr="009B1EC4">
              <w:rPr>
                <w:rFonts w:ascii="Arial" w:hAnsi="Arial" w:cs="Arial"/>
                <w:color w:val="000000"/>
                <w:sz w:val="18"/>
                <w:szCs w:val="18"/>
              </w:rPr>
              <w:br/>
            </w:r>
            <w:r w:rsidRPr="009B1EC4">
              <w:rPr>
                <w:rFonts w:ascii="Arial" w:hAnsi="Arial" w:cs="Arial"/>
                <w:color w:val="000000"/>
                <w:sz w:val="18"/>
                <w:szCs w:val="18"/>
              </w:rPr>
              <w:br/>
              <w:t>2. Constancia de experiencia en la elaboración de dictámenes (por medio de facturas o evidencias de presentación de servicio):</w:t>
            </w:r>
            <w:r w:rsidRPr="009B1EC4">
              <w:rPr>
                <w:rFonts w:ascii="Arial" w:hAnsi="Arial" w:cs="Arial"/>
                <w:color w:val="000000"/>
                <w:sz w:val="18"/>
                <w:szCs w:val="18"/>
              </w:rPr>
              <w:br/>
            </w:r>
            <w:r w:rsidRPr="009B1EC4">
              <w:rPr>
                <w:rFonts w:ascii="Arial" w:hAnsi="Arial" w:cs="Arial"/>
                <w:color w:val="000000"/>
                <w:sz w:val="18"/>
                <w:szCs w:val="18"/>
              </w:rPr>
              <w:br/>
              <w:t>a. Que haya asesorado de manera fiscal (nominas) y de seguridad social a empresas con un número mínimo de trabajadores 1,300 de un año inmediato anterior.</w:t>
            </w:r>
            <w:r w:rsidRPr="009B1EC4">
              <w:rPr>
                <w:rFonts w:ascii="Arial" w:hAnsi="Arial" w:cs="Arial"/>
                <w:color w:val="000000"/>
                <w:sz w:val="18"/>
                <w:szCs w:val="18"/>
              </w:rPr>
              <w:br/>
              <w:t>b. Que haya asesorado fiscal y de seguridad social a empresas con una nómina mayor de 400 millones de pesos durante el ejercicio fiscal, de un año inmediato anterior.</w:t>
            </w:r>
            <w:r w:rsidRPr="009B1EC4">
              <w:rPr>
                <w:rFonts w:ascii="Arial" w:hAnsi="Arial" w:cs="Arial"/>
                <w:color w:val="000000"/>
                <w:sz w:val="18"/>
                <w:szCs w:val="18"/>
              </w:rPr>
              <w:br/>
              <w:t>c. Preferentemente que haya asesorado Instituciones con al menos 2 contratos colectivos de trabajo. Como Mínimo indispensable 1 contrato colectivo.</w:t>
            </w:r>
            <w:r w:rsidRPr="009B1EC4">
              <w:rPr>
                <w:rFonts w:ascii="Arial" w:hAnsi="Arial" w:cs="Arial"/>
                <w:color w:val="000000"/>
                <w:sz w:val="18"/>
                <w:szCs w:val="18"/>
              </w:rPr>
              <w:br/>
            </w:r>
            <w:r w:rsidRPr="009B1EC4">
              <w:rPr>
                <w:rFonts w:ascii="Arial" w:hAnsi="Arial" w:cs="Arial"/>
                <w:color w:val="000000"/>
                <w:sz w:val="18"/>
                <w:szCs w:val="18"/>
              </w:rPr>
              <w:br/>
              <w:t>3. Al menos 2 cartas de recomendación de Clientes gubernamentales descentralizados de la rama de educación respecto a su desempeño, del año inmediato anterior.</w:t>
            </w:r>
            <w:r w:rsidRPr="009B1EC4">
              <w:rPr>
                <w:rFonts w:ascii="Arial" w:hAnsi="Arial" w:cs="Arial"/>
                <w:color w:val="000000"/>
                <w:sz w:val="18"/>
                <w:szCs w:val="18"/>
              </w:rPr>
              <w:br/>
            </w:r>
            <w:r w:rsidRPr="009B1EC4">
              <w:rPr>
                <w:rFonts w:ascii="Arial" w:hAnsi="Arial" w:cs="Arial"/>
                <w:color w:val="000000"/>
                <w:sz w:val="18"/>
                <w:szCs w:val="18"/>
              </w:rPr>
              <w:br/>
              <w:t>Los pagos se realizarán por mensualidades vencidas de abril de 2026 a diciembre de 2026, solicitándose 9 (nueve) meses de servicio.</w:t>
            </w:r>
          </w:p>
        </w:tc>
        <w:tc>
          <w:tcPr>
            <w:tcW w:w="562" w:type="pct"/>
            <w:hideMark/>
          </w:tcPr>
          <w:p w14:paraId="32330467" w14:textId="77777777" w:rsidR="009B1EC4" w:rsidRPr="009B1EC4" w:rsidRDefault="009B1EC4" w:rsidP="009B1EC4">
            <w:pPr>
              <w:spacing w:line="276" w:lineRule="auto"/>
              <w:jc w:val="center"/>
              <w:rPr>
                <w:rFonts w:ascii="Arial" w:hAnsi="Arial" w:cs="Arial"/>
                <w:color w:val="000000"/>
                <w:sz w:val="18"/>
                <w:szCs w:val="18"/>
              </w:rPr>
            </w:pPr>
            <w:r w:rsidRPr="009B1EC4">
              <w:rPr>
                <w:rFonts w:ascii="Arial" w:hAnsi="Arial" w:cs="Arial"/>
                <w:color w:val="000000"/>
                <w:sz w:val="18"/>
                <w:szCs w:val="18"/>
              </w:rPr>
              <w:t>9</w:t>
            </w:r>
          </w:p>
        </w:tc>
        <w:tc>
          <w:tcPr>
            <w:tcW w:w="481" w:type="pct"/>
            <w:hideMark/>
          </w:tcPr>
          <w:p w14:paraId="6A3CB563" w14:textId="77777777" w:rsidR="009B1EC4" w:rsidRPr="009B1EC4" w:rsidRDefault="009B1EC4" w:rsidP="009B1EC4">
            <w:pPr>
              <w:spacing w:line="276" w:lineRule="auto"/>
              <w:jc w:val="center"/>
              <w:rPr>
                <w:rFonts w:ascii="Arial" w:hAnsi="Arial" w:cs="Arial"/>
                <w:color w:val="000000"/>
                <w:sz w:val="18"/>
                <w:szCs w:val="18"/>
              </w:rPr>
            </w:pPr>
            <w:r w:rsidRPr="009B1EC4">
              <w:rPr>
                <w:rFonts w:ascii="Arial" w:hAnsi="Arial" w:cs="Arial"/>
                <w:color w:val="000000"/>
                <w:sz w:val="18"/>
                <w:szCs w:val="18"/>
              </w:rPr>
              <w:t xml:space="preserve">Servicio </w:t>
            </w:r>
          </w:p>
        </w:tc>
        <w:tc>
          <w:tcPr>
            <w:tcW w:w="883" w:type="pct"/>
            <w:shd w:val="clear" w:color="auto" w:fill="auto"/>
            <w:hideMark/>
          </w:tcPr>
          <w:p w14:paraId="5A9B712C" w14:textId="20A49425" w:rsidR="009B1EC4" w:rsidRPr="009B1EC4" w:rsidRDefault="009B1EC4" w:rsidP="009B1EC4">
            <w:pPr>
              <w:spacing w:line="276" w:lineRule="auto"/>
              <w:jc w:val="center"/>
              <w:rPr>
                <w:rFonts w:ascii="Arial" w:hAnsi="Arial" w:cs="Arial"/>
                <w:color w:val="000000"/>
                <w:sz w:val="18"/>
                <w:szCs w:val="18"/>
                <w:highlight w:val="yellow"/>
              </w:rPr>
            </w:pPr>
            <w:r w:rsidRPr="009B1EC4">
              <w:rPr>
                <w:rFonts w:ascii="Arial" w:hAnsi="Arial" w:cs="Arial"/>
                <w:color w:val="000000"/>
                <w:sz w:val="18"/>
                <w:szCs w:val="18"/>
              </w:rPr>
              <w:t>$27,300.00</w:t>
            </w:r>
          </w:p>
        </w:tc>
        <w:tc>
          <w:tcPr>
            <w:tcW w:w="829" w:type="pct"/>
            <w:shd w:val="clear" w:color="auto" w:fill="auto"/>
            <w:hideMark/>
          </w:tcPr>
          <w:p w14:paraId="1851989A" w14:textId="381CE977" w:rsidR="009B1EC4" w:rsidRPr="009B1EC4" w:rsidRDefault="009B1EC4" w:rsidP="009B1EC4">
            <w:pPr>
              <w:spacing w:line="276" w:lineRule="auto"/>
              <w:jc w:val="center"/>
              <w:rPr>
                <w:rFonts w:ascii="Arial" w:hAnsi="Arial" w:cs="Arial"/>
                <w:color w:val="000000"/>
                <w:sz w:val="18"/>
                <w:szCs w:val="18"/>
                <w:highlight w:val="yellow"/>
              </w:rPr>
            </w:pPr>
            <w:r w:rsidRPr="009B1EC4">
              <w:rPr>
                <w:rFonts w:ascii="Arial" w:hAnsi="Arial" w:cs="Arial"/>
                <w:color w:val="000000"/>
                <w:sz w:val="18"/>
                <w:szCs w:val="18"/>
              </w:rPr>
              <w:t>$245,700.00</w:t>
            </w:r>
          </w:p>
        </w:tc>
      </w:tr>
      <w:tr w:rsidR="009B1EC4" w:rsidRPr="009B1EC4" w14:paraId="2CE24D3F" w14:textId="77777777" w:rsidTr="009B1EC4">
        <w:trPr>
          <w:trHeight w:hRule="exact" w:val="227"/>
          <w:jc w:val="center"/>
        </w:trPr>
        <w:tc>
          <w:tcPr>
            <w:tcW w:w="480" w:type="pct"/>
            <w:hideMark/>
          </w:tcPr>
          <w:p w14:paraId="057E31EF" w14:textId="070EC31A" w:rsidR="009B1EC4" w:rsidRPr="009B1EC4" w:rsidRDefault="009B1EC4" w:rsidP="009B1EC4">
            <w:pPr>
              <w:spacing w:line="276" w:lineRule="auto"/>
              <w:jc w:val="center"/>
              <w:rPr>
                <w:rFonts w:ascii="Arial" w:hAnsi="Arial" w:cs="Arial"/>
                <w:color w:val="000000"/>
                <w:sz w:val="18"/>
                <w:szCs w:val="18"/>
              </w:rPr>
            </w:pPr>
            <w:r w:rsidRPr="009B1EC4">
              <w:rPr>
                <w:rFonts w:ascii="Arial" w:hAnsi="Arial" w:cs="Arial"/>
                <w:color w:val="000000"/>
                <w:sz w:val="18"/>
                <w:szCs w:val="18"/>
              </w:rPr>
              <w:t>1.1</w:t>
            </w:r>
          </w:p>
        </w:tc>
        <w:tc>
          <w:tcPr>
            <w:tcW w:w="1765" w:type="pct"/>
            <w:shd w:val="clear" w:color="auto" w:fill="auto"/>
          </w:tcPr>
          <w:p w14:paraId="554E5379" w14:textId="65283980" w:rsidR="009B1EC4" w:rsidRPr="009B1EC4" w:rsidRDefault="009B1EC4" w:rsidP="009B1EC4">
            <w:pPr>
              <w:spacing w:line="276" w:lineRule="auto"/>
              <w:rPr>
                <w:rFonts w:ascii="Arial" w:hAnsi="Arial" w:cs="Arial"/>
                <w:color w:val="000000"/>
                <w:sz w:val="18"/>
                <w:szCs w:val="18"/>
                <w:lang w:val="es-MX"/>
              </w:rPr>
            </w:pPr>
            <w:r w:rsidRPr="009B1EC4">
              <w:rPr>
                <w:rFonts w:ascii="Arial" w:hAnsi="Arial" w:cs="Arial"/>
                <w:color w:val="000000"/>
                <w:sz w:val="18"/>
                <w:szCs w:val="18"/>
              </w:rPr>
              <w:t>ASESORÍA FISCAL NÓMINAS Y DE SEGURIDAD SOCIAL.</w:t>
            </w:r>
            <w:r w:rsidRPr="009B1EC4">
              <w:rPr>
                <w:rFonts w:ascii="Arial" w:hAnsi="Arial" w:cs="Arial"/>
                <w:color w:val="000000"/>
                <w:sz w:val="18"/>
                <w:szCs w:val="18"/>
              </w:rPr>
              <w:br/>
              <w:t xml:space="preserve"> </w:t>
            </w:r>
            <w:r w:rsidRPr="009B1EC4">
              <w:rPr>
                <w:rFonts w:ascii="Arial" w:hAnsi="Arial" w:cs="Arial"/>
                <w:color w:val="000000"/>
                <w:sz w:val="18"/>
                <w:szCs w:val="18"/>
              </w:rPr>
              <w:br/>
              <w:t>1. Asistencia fiscal y de seguridad social de manera continua.</w:t>
            </w:r>
            <w:r w:rsidRPr="009B1EC4">
              <w:rPr>
                <w:rFonts w:ascii="Arial" w:hAnsi="Arial" w:cs="Arial"/>
                <w:color w:val="000000"/>
                <w:sz w:val="18"/>
                <w:szCs w:val="18"/>
              </w:rPr>
              <w:br/>
              <w:t>2. Seguimiento de operaciones y actividades para detectar áreas de oportunidad al momento de aplicación de las disposiciones fiscales.</w:t>
            </w:r>
            <w:r w:rsidRPr="009B1EC4">
              <w:rPr>
                <w:rFonts w:ascii="Arial" w:hAnsi="Arial" w:cs="Arial"/>
                <w:color w:val="000000"/>
                <w:sz w:val="18"/>
                <w:szCs w:val="18"/>
              </w:rPr>
              <w:br/>
              <w:t>3. Asesoramiento en modificaciones de la legislación fiscal, así como criterios interpretativos.</w:t>
            </w:r>
            <w:r w:rsidRPr="009B1EC4">
              <w:rPr>
                <w:rFonts w:ascii="Arial" w:hAnsi="Arial" w:cs="Arial"/>
                <w:color w:val="000000"/>
                <w:sz w:val="18"/>
                <w:szCs w:val="18"/>
              </w:rPr>
              <w:br/>
              <w:t>4. Asesoría a Depto. Recursos Humanos y Depto. de Construcciones en:</w:t>
            </w:r>
            <w:r w:rsidRPr="009B1EC4">
              <w:rPr>
                <w:rFonts w:ascii="Arial" w:hAnsi="Arial" w:cs="Arial"/>
                <w:color w:val="000000"/>
                <w:sz w:val="18"/>
                <w:szCs w:val="18"/>
              </w:rPr>
              <w:br/>
            </w:r>
            <w:r w:rsidRPr="009B1EC4">
              <w:rPr>
                <w:rFonts w:ascii="Arial" w:hAnsi="Arial" w:cs="Arial"/>
                <w:color w:val="000000"/>
                <w:sz w:val="18"/>
                <w:szCs w:val="18"/>
              </w:rPr>
              <w:br/>
              <w:t>c. Tablas, respecto al ISR e IMSS</w:t>
            </w:r>
            <w:r w:rsidRPr="009B1EC4">
              <w:rPr>
                <w:rFonts w:ascii="Arial" w:hAnsi="Arial" w:cs="Arial"/>
                <w:color w:val="000000"/>
                <w:sz w:val="18"/>
                <w:szCs w:val="18"/>
              </w:rPr>
              <w:br/>
              <w:t>d. Salarios mínimos, topes salariales base de cotización, factores de descuento por créditos INFONAVIT</w:t>
            </w:r>
            <w:r w:rsidRPr="009B1EC4">
              <w:rPr>
                <w:rFonts w:ascii="Arial" w:hAnsi="Arial" w:cs="Arial"/>
                <w:color w:val="000000"/>
                <w:sz w:val="18"/>
                <w:szCs w:val="18"/>
              </w:rPr>
              <w:br/>
              <w:t xml:space="preserve"> </w:t>
            </w:r>
            <w:r w:rsidRPr="009B1EC4">
              <w:rPr>
                <w:rFonts w:ascii="Arial" w:hAnsi="Arial" w:cs="Arial"/>
                <w:color w:val="000000"/>
                <w:sz w:val="18"/>
                <w:szCs w:val="18"/>
              </w:rPr>
              <w:br/>
              <w:t>5. Factor de subsidio aplicable al periodo de proceso.</w:t>
            </w:r>
            <w:r w:rsidRPr="009B1EC4">
              <w:rPr>
                <w:rFonts w:ascii="Arial" w:hAnsi="Arial" w:cs="Arial"/>
                <w:color w:val="000000"/>
                <w:sz w:val="18"/>
                <w:szCs w:val="18"/>
              </w:rPr>
              <w:br/>
              <w:t>6. Revisión de cálculo.</w:t>
            </w:r>
            <w:r w:rsidRPr="009B1EC4">
              <w:rPr>
                <w:rFonts w:ascii="Arial" w:hAnsi="Arial" w:cs="Arial"/>
                <w:color w:val="000000"/>
                <w:sz w:val="18"/>
                <w:szCs w:val="18"/>
              </w:rPr>
              <w:br/>
              <w:t>7. De pago de sueldos y salarios, que grave e integre correctamente.</w:t>
            </w:r>
            <w:r w:rsidRPr="009B1EC4">
              <w:rPr>
                <w:rFonts w:ascii="Arial" w:hAnsi="Arial" w:cs="Arial"/>
                <w:color w:val="000000"/>
                <w:sz w:val="18"/>
                <w:szCs w:val="18"/>
              </w:rPr>
              <w:br/>
              <w:t>8. Emisión de opinión sobre juicios en materia fiscal, que se notifiquen dentro de la vigencia del contrato.</w:t>
            </w:r>
            <w:r w:rsidRPr="009B1EC4">
              <w:rPr>
                <w:rFonts w:ascii="Arial" w:hAnsi="Arial" w:cs="Arial"/>
                <w:color w:val="000000"/>
                <w:sz w:val="18"/>
                <w:szCs w:val="18"/>
              </w:rPr>
              <w:br/>
              <w:t>9. Retención del ISR de forma correcta, retención de la cuota obrero patronal e IMSS se integre con las percepciones correspondientes.</w:t>
            </w:r>
            <w:r w:rsidRPr="009B1EC4">
              <w:rPr>
                <w:rFonts w:ascii="Arial" w:hAnsi="Arial" w:cs="Arial"/>
                <w:color w:val="000000"/>
                <w:sz w:val="18"/>
                <w:szCs w:val="18"/>
              </w:rPr>
              <w:br/>
              <w:t>10. Análisis de timbrado de nómina y conciliación (al 100%). SAT vs Nominas.</w:t>
            </w:r>
            <w:r w:rsidRPr="009B1EC4">
              <w:rPr>
                <w:rFonts w:ascii="Arial" w:hAnsi="Arial" w:cs="Arial"/>
                <w:color w:val="000000"/>
                <w:sz w:val="18"/>
                <w:szCs w:val="18"/>
              </w:rPr>
              <w:br/>
              <w:t>11. Revisión integral del sistema de Construcción (SIROC), Departamento de Construcciones. (Informes bimestrales, modificaciones de plazos, adendas y dedendas. (Información que será proporcionada por el Departamento de Construcciones a la empresa asignada).</w:t>
            </w:r>
            <w:r w:rsidRPr="009B1EC4">
              <w:rPr>
                <w:rFonts w:ascii="Arial" w:hAnsi="Arial" w:cs="Arial"/>
                <w:color w:val="000000"/>
                <w:sz w:val="18"/>
                <w:szCs w:val="18"/>
              </w:rPr>
              <w:br/>
              <w:t>12. Revisión de contratos de obra pública, el cumplimiento de obligaciones en materia de SIROC y de prestación de servicios especializados al 100%. (Información que será proporcionada por el Departamento de Construcciones a la empresa asignada).</w:t>
            </w:r>
            <w:r w:rsidRPr="009B1EC4">
              <w:rPr>
                <w:rFonts w:ascii="Arial" w:hAnsi="Arial" w:cs="Arial"/>
                <w:color w:val="000000"/>
                <w:sz w:val="18"/>
                <w:szCs w:val="18"/>
              </w:rPr>
              <w:br/>
              <w:t>13. Capacitación al Departamento de Construcciones y de Servicios Generales, con temas del REPSE (registro de prestadores de servicios especializados u obras especializadas).</w:t>
            </w:r>
            <w:r w:rsidRPr="009B1EC4">
              <w:rPr>
                <w:rFonts w:ascii="Arial" w:hAnsi="Arial" w:cs="Arial"/>
                <w:color w:val="000000"/>
                <w:sz w:val="18"/>
                <w:szCs w:val="18"/>
              </w:rPr>
              <w:br/>
              <w:t>14. Asesoría de casos especiales y Dictaminen, en cuanto a Riesgos de Trabajo (incapacidad permanente parcial e incapacidad permanente total), Enfermedades Generales, Dictámenes de Invalidez, así como trámites especiales ante el IMSS e INFONAVIT.</w:t>
            </w:r>
            <w:r w:rsidRPr="009B1EC4">
              <w:rPr>
                <w:rFonts w:ascii="Arial" w:hAnsi="Arial" w:cs="Arial"/>
                <w:color w:val="000000"/>
                <w:sz w:val="18"/>
                <w:szCs w:val="18"/>
              </w:rPr>
              <w:br/>
              <w:t>15. Revisión preventiva de la determinación del salario base de cotización para el pago de cuotas obrero-patronales durante todo el ejercicio en curso.</w:t>
            </w:r>
            <w:r w:rsidRPr="009B1EC4">
              <w:rPr>
                <w:rFonts w:ascii="Arial" w:hAnsi="Arial" w:cs="Arial"/>
                <w:color w:val="000000"/>
                <w:sz w:val="18"/>
                <w:szCs w:val="18"/>
              </w:rPr>
              <w:br/>
              <w:t>16. Revisión preventiva del cálculo de amortizaciones enteradas a INFONAVIT. Atención al portal de INFONAVIT.</w:t>
            </w:r>
            <w:r w:rsidRPr="009B1EC4">
              <w:rPr>
                <w:rFonts w:ascii="Arial" w:hAnsi="Arial" w:cs="Arial"/>
                <w:color w:val="000000"/>
                <w:sz w:val="18"/>
                <w:szCs w:val="18"/>
              </w:rPr>
              <w:br/>
              <w:t>17. Revisión de Contratos Colectivos ACIUAA, STUAA y manuales de operación para las adecuaciones conforme a las actualizaciones de normativa.</w:t>
            </w:r>
            <w:r w:rsidRPr="009B1EC4">
              <w:rPr>
                <w:rFonts w:ascii="Arial" w:hAnsi="Arial" w:cs="Arial"/>
                <w:color w:val="000000"/>
                <w:sz w:val="18"/>
                <w:szCs w:val="18"/>
              </w:rPr>
              <w:br/>
              <w:t>18. Revisar la situación de la UAA en cuanto a cumplimiento de sus obligaciones ante el SAT, análisis de procedimientos de nómina, prestaciones otorgadas, registros contables, control interno para informar:</w:t>
            </w:r>
            <w:r w:rsidRPr="009B1EC4">
              <w:rPr>
                <w:rFonts w:ascii="Arial" w:hAnsi="Arial" w:cs="Arial"/>
                <w:color w:val="000000"/>
                <w:sz w:val="18"/>
                <w:szCs w:val="18"/>
              </w:rPr>
              <w:br/>
              <w:t xml:space="preserve"> </w:t>
            </w:r>
            <w:r w:rsidRPr="009B1EC4">
              <w:rPr>
                <w:rFonts w:ascii="Arial" w:hAnsi="Arial" w:cs="Arial"/>
                <w:color w:val="000000"/>
                <w:sz w:val="18"/>
                <w:szCs w:val="18"/>
              </w:rPr>
              <w:br/>
              <w:t>Notas:</w:t>
            </w:r>
            <w:r w:rsidRPr="009B1EC4">
              <w:rPr>
                <w:rFonts w:ascii="Arial" w:hAnsi="Arial" w:cs="Arial"/>
                <w:color w:val="000000"/>
                <w:sz w:val="18"/>
                <w:szCs w:val="18"/>
              </w:rPr>
              <w:br/>
              <w:t xml:space="preserve"> </w:t>
            </w:r>
            <w:r w:rsidRPr="009B1EC4">
              <w:rPr>
                <w:rFonts w:ascii="Arial" w:hAnsi="Arial" w:cs="Arial"/>
                <w:color w:val="000000"/>
                <w:sz w:val="18"/>
                <w:szCs w:val="18"/>
              </w:rPr>
              <w:br/>
              <w:t>Todas las asesorías, consultas y asuntos tratados, se deberá dar contestación por escrito con su debida fundamentación por parte del Despacho, contando con 5 días hábiles para dar respuesta.</w:t>
            </w:r>
            <w:r w:rsidRPr="009B1EC4">
              <w:rPr>
                <w:rFonts w:ascii="Arial" w:hAnsi="Arial" w:cs="Arial"/>
                <w:color w:val="000000"/>
                <w:sz w:val="18"/>
                <w:szCs w:val="18"/>
              </w:rPr>
              <w:br/>
              <w:t xml:space="preserve"> </w:t>
            </w:r>
            <w:r w:rsidRPr="009B1EC4">
              <w:rPr>
                <w:rFonts w:ascii="Arial" w:hAnsi="Arial" w:cs="Arial"/>
                <w:color w:val="000000"/>
                <w:sz w:val="18"/>
                <w:szCs w:val="18"/>
              </w:rPr>
              <w:br/>
              <w:t>Se requiere informe mensual por escrito de trabajos llevados a cabo de asesoría</w:t>
            </w:r>
            <w:r w:rsidRPr="009B1EC4">
              <w:rPr>
                <w:rFonts w:ascii="Arial" w:hAnsi="Arial" w:cs="Arial"/>
                <w:color w:val="000000"/>
                <w:sz w:val="18"/>
                <w:szCs w:val="18"/>
              </w:rPr>
              <w:br/>
            </w:r>
            <w:r w:rsidRPr="009B1EC4">
              <w:rPr>
                <w:rFonts w:ascii="Arial" w:hAnsi="Arial" w:cs="Arial"/>
                <w:color w:val="000000"/>
                <w:sz w:val="18"/>
                <w:szCs w:val="18"/>
              </w:rPr>
              <w:br/>
              <w:t>Se requiere:</w:t>
            </w:r>
            <w:r w:rsidRPr="009B1EC4">
              <w:rPr>
                <w:rFonts w:ascii="Arial" w:hAnsi="Arial" w:cs="Arial"/>
                <w:color w:val="000000"/>
                <w:sz w:val="18"/>
                <w:szCs w:val="18"/>
              </w:rPr>
              <w:br/>
            </w:r>
            <w:r w:rsidRPr="009B1EC4">
              <w:rPr>
                <w:rFonts w:ascii="Arial" w:hAnsi="Arial" w:cs="Arial"/>
                <w:color w:val="000000"/>
                <w:sz w:val="18"/>
                <w:szCs w:val="18"/>
              </w:rPr>
              <w:br/>
              <w:t>4. El Prestador del Servicio deberá presentar documento que lo acredite como socio activo de un colegio o asociación profesional y tener vigente su constancia de Cumplimiento de la Norma de Educación ante el Instituto Mexicano de Contadores Públicos.</w:t>
            </w:r>
            <w:r w:rsidRPr="009B1EC4">
              <w:rPr>
                <w:rFonts w:ascii="Arial" w:hAnsi="Arial" w:cs="Arial"/>
                <w:color w:val="000000"/>
                <w:sz w:val="18"/>
                <w:szCs w:val="18"/>
              </w:rPr>
              <w:br/>
            </w:r>
            <w:r w:rsidRPr="009B1EC4">
              <w:rPr>
                <w:rFonts w:ascii="Arial" w:hAnsi="Arial" w:cs="Arial"/>
                <w:color w:val="000000"/>
                <w:sz w:val="18"/>
                <w:szCs w:val="18"/>
              </w:rPr>
              <w:br/>
              <w:t>5. Constancia de experiencia en la elaboración de dictámenes (por medio de facturas o evidencias de presentación de servicio):</w:t>
            </w:r>
            <w:r w:rsidRPr="009B1EC4">
              <w:rPr>
                <w:rFonts w:ascii="Arial" w:hAnsi="Arial" w:cs="Arial"/>
                <w:color w:val="000000"/>
                <w:sz w:val="18"/>
                <w:szCs w:val="18"/>
              </w:rPr>
              <w:br/>
            </w:r>
            <w:r w:rsidRPr="009B1EC4">
              <w:rPr>
                <w:rFonts w:ascii="Arial" w:hAnsi="Arial" w:cs="Arial"/>
                <w:color w:val="000000"/>
                <w:sz w:val="18"/>
                <w:szCs w:val="18"/>
              </w:rPr>
              <w:br/>
              <w:t>d. Que haya asesorado de manera fiscal (nominas) y de seguridad social a empresas con un número mínimo de trabajadores 1,300 de un año inmediato anterior.</w:t>
            </w:r>
            <w:r w:rsidRPr="009B1EC4">
              <w:rPr>
                <w:rFonts w:ascii="Arial" w:hAnsi="Arial" w:cs="Arial"/>
                <w:color w:val="000000"/>
                <w:sz w:val="18"/>
                <w:szCs w:val="18"/>
              </w:rPr>
              <w:br/>
              <w:t>e. Que haya asesorado fiscal y de seguridad social a empresas con una nómina mayor de 400 millones de pesos durante el ejercicio fiscal, de un año inmediato anterior.</w:t>
            </w:r>
            <w:r w:rsidRPr="009B1EC4">
              <w:rPr>
                <w:rFonts w:ascii="Arial" w:hAnsi="Arial" w:cs="Arial"/>
                <w:color w:val="000000"/>
                <w:sz w:val="18"/>
                <w:szCs w:val="18"/>
              </w:rPr>
              <w:br/>
              <w:t>f. Preferentemente que haya asesorado Instituciones con al menos 2 contratos colectivos de trabajo. Como Mínimo indispensable 1 contrato colectivo.</w:t>
            </w:r>
            <w:r w:rsidRPr="009B1EC4">
              <w:rPr>
                <w:rFonts w:ascii="Arial" w:hAnsi="Arial" w:cs="Arial"/>
                <w:color w:val="000000"/>
                <w:sz w:val="18"/>
                <w:szCs w:val="18"/>
              </w:rPr>
              <w:br/>
            </w:r>
            <w:r w:rsidRPr="009B1EC4">
              <w:rPr>
                <w:rFonts w:ascii="Arial" w:hAnsi="Arial" w:cs="Arial"/>
                <w:color w:val="000000"/>
                <w:sz w:val="18"/>
                <w:szCs w:val="18"/>
              </w:rPr>
              <w:br/>
              <w:t>6. Al menos 2 cartas de recomendación de Clientes gubernamentales descentralizados de la rama de educación respecto a su desempeño, del año inmediato anterior, se considerará la documentación presentada para la partida 1.</w:t>
            </w:r>
            <w:r w:rsidRPr="009B1EC4">
              <w:rPr>
                <w:rFonts w:ascii="Arial" w:hAnsi="Arial" w:cs="Arial"/>
                <w:color w:val="000000"/>
                <w:sz w:val="18"/>
                <w:szCs w:val="18"/>
              </w:rPr>
              <w:br/>
            </w:r>
            <w:r w:rsidRPr="009B1EC4">
              <w:rPr>
                <w:rFonts w:ascii="Arial" w:hAnsi="Arial" w:cs="Arial"/>
                <w:color w:val="000000"/>
                <w:sz w:val="18"/>
                <w:szCs w:val="18"/>
              </w:rPr>
              <w:br/>
              <w:t>Vigencia: Servicios correspondientes de enero a marzo 2027. Los pagos se realizarán por mensualidades vencidas, para completar los 12 meses, respecto de la Partida 1.</w:t>
            </w:r>
          </w:p>
        </w:tc>
        <w:tc>
          <w:tcPr>
            <w:tcW w:w="562" w:type="pct"/>
          </w:tcPr>
          <w:p w14:paraId="38E524E5" w14:textId="5332BE2A" w:rsidR="009B1EC4" w:rsidRPr="009B1EC4" w:rsidRDefault="009B1EC4" w:rsidP="009B1EC4">
            <w:pPr>
              <w:spacing w:line="276" w:lineRule="auto"/>
              <w:jc w:val="center"/>
              <w:rPr>
                <w:rFonts w:ascii="Arial" w:hAnsi="Arial" w:cs="Arial"/>
                <w:color w:val="000000"/>
                <w:sz w:val="18"/>
                <w:szCs w:val="18"/>
              </w:rPr>
            </w:pPr>
            <w:r w:rsidRPr="009B1EC4">
              <w:rPr>
                <w:rFonts w:ascii="Arial" w:hAnsi="Arial" w:cs="Arial"/>
                <w:color w:val="000000"/>
                <w:sz w:val="18"/>
                <w:szCs w:val="18"/>
              </w:rPr>
              <w:t>3</w:t>
            </w:r>
          </w:p>
        </w:tc>
        <w:tc>
          <w:tcPr>
            <w:tcW w:w="481" w:type="pct"/>
          </w:tcPr>
          <w:p w14:paraId="49C53A29" w14:textId="5263FDFB" w:rsidR="009B1EC4" w:rsidRPr="009B1EC4" w:rsidRDefault="009B1EC4" w:rsidP="009B1EC4">
            <w:pPr>
              <w:spacing w:line="276" w:lineRule="auto"/>
              <w:jc w:val="center"/>
              <w:rPr>
                <w:rFonts w:ascii="Arial" w:hAnsi="Arial" w:cs="Arial"/>
                <w:color w:val="000000"/>
                <w:sz w:val="18"/>
                <w:szCs w:val="18"/>
              </w:rPr>
            </w:pPr>
            <w:r w:rsidRPr="009B1EC4">
              <w:rPr>
                <w:rFonts w:ascii="Arial" w:hAnsi="Arial" w:cs="Arial"/>
                <w:color w:val="000000"/>
                <w:sz w:val="18"/>
                <w:szCs w:val="18"/>
              </w:rPr>
              <w:t>Servicio</w:t>
            </w:r>
          </w:p>
        </w:tc>
        <w:tc>
          <w:tcPr>
            <w:tcW w:w="883" w:type="pct"/>
            <w:shd w:val="clear" w:color="auto" w:fill="auto"/>
            <w:hideMark/>
          </w:tcPr>
          <w:p w14:paraId="10530F44" w14:textId="66BC59C2" w:rsidR="009B1EC4" w:rsidRPr="009B1EC4" w:rsidRDefault="009B1EC4" w:rsidP="009B1EC4">
            <w:pPr>
              <w:spacing w:line="276" w:lineRule="auto"/>
              <w:jc w:val="center"/>
              <w:rPr>
                <w:rFonts w:ascii="Arial" w:hAnsi="Arial" w:cs="Arial"/>
                <w:color w:val="000000"/>
                <w:sz w:val="18"/>
                <w:szCs w:val="18"/>
                <w:highlight w:val="yellow"/>
              </w:rPr>
            </w:pPr>
            <w:r w:rsidRPr="009B1EC4">
              <w:rPr>
                <w:rFonts w:ascii="Arial" w:hAnsi="Arial" w:cs="Arial"/>
                <w:color w:val="000000"/>
                <w:sz w:val="18"/>
                <w:szCs w:val="18"/>
              </w:rPr>
              <w:t>$27,300.00</w:t>
            </w:r>
          </w:p>
        </w:tc>
        <w:tc>
          <w:tcPr>
            <w:tcW w:w="829" w:type="pct"/>
            <w:shd w:val="clear" w:color="auto" w:fill="auto"/>
            <w:hideMark/>
          </w:tcPr>
          <w:p w14:paraId="5D7D5993" w14:textId="56399550" w:rsidR="009B1EC4" w:rsidRPr="009B1EC4" w:rsidRDefault="009B1EC4" w:rsidP="009B1EC4">
            <w:pPr>
              <w:spacing w:line="276" w:lineRule="auto"/>
              <w:jc w:val="center"/>
              <w:rPr>
                <w:rFonts w:ascii="Arial" w:hAnsi="Arial" w:cs="Arial"/>
                <w:color w:val="000000"/>
                <w:sz w:val="18"/>
                <w:szCs w:val="18"/>
                <w:highlight w:val="yellow"/>
              </w:rPr>
            </w:pPr>
            <w:r w:rsidRPr="009B1EC4">
              <w:rPr>
                <w:rFonts w:ascii="Arial" w:hAnsi="Arial" w:cs="Arial"/>
                <w:color w:val="000000"/>
                <w:sz w:val="18"/>
                <w:szCs w:val="18"/>
              </w:rPr>
              <w:t>$81,900.00</w:t>
            </w:r>
          </w:p>
        </w:tc>
      </w:tr>
      <w:tr w:rsidR="009B1EC4" w:rsidRPr="009B1EC4" w14:paraId="2C75836B" w14:textId="77777777" w:rsidTr="009B1EC4">
        <w:trPr>
          <w:trHeight w:hRule="exact" w:val="227"/>
          <w:jc w:val="center"/>
        </w:trPr>
        <w:tc>
          <w:tcPr>
            <w:tcW w:w="480" w:type="pct"/>
          </w:tcPr>
          <w:p w14:paraId="0F40851A" w14:textId="598B9326" w:rsidR="009B1EC4" w:rsidRPr="009B1EC4" w:rsidRDefault="009B1EC4" w:rsidP="009B1EC4">
            <w:pPr>
              <w:spacing w:line="276" w:lineRule="auto"/>
              <w:jc w:val="center"/>
              <w:rPr>
                <w:rFonts w:ascii="Arial" w:hAnsi="Arial" w:cs="Arial"/>
                <w:color w:val="000000"/>
                <w:sz w:val="18"/>
                <w:szCs w:val="18"/>
              </w:rPr>
            </w:pPr>
            <w:r w:rsidRPr="009B1EC4">
              <w:rPr>
                <w:rFonts w:ascii="Arial" w:hAnsi="Arial" w:cs="Arial"/>
                <w:color w:val="000000"/>
                <w:sz w:val="18"/>
                <w:szCs w:val="18"/>
              </w:rPr>
              <w:t>2</w:t>
            </w:r>
          </w:p>
        </w:tc>
        <w:tc>
          <w:tcPr>
            <w:tcW w:w="1765" w:type="pct"/>
            <w:shd w:val="clear" w:color="auto" w:fill="auto"/>
          </w:tcPr>
          <w:p w14:paraId="5A990320" w14:textId="77777777" w:rsidR="009B1EC4" w:rsidRPr="009B1EC4" w:rsidRDefault="009B1EC4" w:rsidP="009B1EC4">
            <w:pPr>
              <w:jc w:val="both"/>
              <w:rPr>
                <w:rFonts w:ascii="Arial" w:hAnsi="Arial" w:cs="Arial"/>
                <w:color w:val="000000"/>
                <w:sz w:val="18"/>
                <w:szCs w:val="18"/>
                <w:lang w:val="es-MX" w:eastAsia="es-MX"/>
              </w:rPr>
            </w:pPr>
            <w:r w:rsidRPr="009B1EC4">
              <w:rPr>
                <w:rFonts w:ascii="Arial" w:hAnsi="Arial" w:cs="Arial"/>
                <w:color w:val="000000"/>
                <w:sz w:val="18"/>
                <w:szCs w:val="18"/>
              </w:rPr>
              <w:t>DICTAMEN ANTE EL IMSS E INFONAVIT 2025.</w:t>
            </w:r>
            <w:r w:rsidRPr="009B1EC4">
              <w:rPr>
                <w:rFonts w:ascii="Arial" w:hAnsi="Arial" w:cs="Arial"/>
                <w:color w:val="000000"/>
                <w:sz w:val="18"/>
                <w:szCs w:val="18"/>
              </w:rPr>
              <w:br/>
              <w:t xml:space="preserve"> </w:t>
            </w:r>
            <w:r w:rsidRPr="009B1EC4">
              <w:rPr>
                <w:rFonts w:ascii="Arial" w:hAnsi="Arial" w:cs="Arial"/>
                <w:color w:val="000000"/>
                <w:sz w:val="18"/>
                <w:szCs w:val="18"/>
              </w:rPr>
              <w:br/>
              <w:t>1. Emitir el dictamen de IMSS e INFONAVIT y llevar a cabo la revisión de las cuotas bimestrales.</w:t>
            </w:r>
            <w:r w:rsidRPr="009B1EC4">
              <w:rPr>
                <w:rFonts w:ascii="Arial" w:hAnsi="Arial" w:cs="Arial"/>
                <w:color w:val="000000"/>
                <w:sz w:val="18"/>
                <w:szCs w:val="18"/>
              </w:rPr>
              <w:br/>
              <w:t>2. Emitir la opinión sobre el cumplimiento de obligaciones de IMSS e INFONAVIT.</w:t>
            </w:r>
            <w:r w:rsidRPr="009B1EC4">
              <w:rPr>
                <w:rFonts w:ascii="Arial" w:hAnsi="Arial" w:cs="Arial"/>
                <w:color w:val="000000"/>
                <w:sz w:val="18"/>
                <w:szCs w:val="18"/>
              </w:rPr>
              <w:br/>
              <w:t>3. Revisar la situación de la UAA en cuanto a cumplimiento de sus obligaciones ante el IMSS y el INFONAVIT.</w:t>
            </w:r>
            <w:r w:rsidRPr="009B1EC4">
              <w:rPr>
                <w:rFonts w:ascii="Arial" w:hAnsi="Arial" w:cs="Arial"/>
                <w:color w:val="000000"/>
                <w:sz w:val="18"/>
                <w:szCs w:val="18"/>
              </w:rPr>
              <w:br/>
              <w:t>4. Revisar las sanciones y multas que impone el IMSS e INFONAVIT.</w:t>
            </w:r>
            <w:r w:rsidRPr="009B1EC4">
              <w:rPr>
                <w:rFonts w:ascii="Arial" w:hAnsi="Arial" w:cs="Arial"/>
                <w:color w:val="000000"/>
                <w:sz w:val="18"/>
                <w:szCs w:val="18"/>
              </w:rPr>
              <w:br/>
              <w:t>5. Revisión de cuotas obrero patronal a fin de que se presente de manera definitiva para evitar el pago de Diferencias.</w:t>
            </w:r>
            <w:r w:rsidRPr="009B1EC4">
              <w:rPr>
                <w:rFonts w:ascii="Arial" w:hAnsi="Arial" w:cs="Arial"/>
                <w:color w:val="000000"/>
                <w:sz w:val="18"/>
                <w:szCs w:val="18"/>
              </w:rPr>
              <w:br/>
              <w:t>6. Todas las asesorías, consultas y asuntos tratados, se deberá dar contestación por escrito con su debida fundamentación.</w:t>
            </w:r>
            <w:r w:rsidRPr="009B1EC4">
              <w:rPr>
                <w:rFonts w:ascii="Arial" w:hAnsi="Arial" w:cs="Arial"/>
                <w:color w:val="000000"/>
                <w:sz w:val="18"/>
                <w:szCs w:val="18"/>
              </w:rPr>
              <w:br/>
            </w:r>
            <w:r w:rsidRPr="009B1EC4">
              <w:rPr>
                <w:rFonts w:ascii="Arial" w:hAnsi="Arial" w:cs="Arial"/>
                <w:color w:val="000000"/>
                <w:sz w:val="18"/>
                <w:szCs w:val="18"/>
              </w:rPr>
              <w:br/>
              <w:t>Se deberá presentar:</w:t>
            </w:r>
            <w:r w:rsidRPr="009B1EC4">
              <w:rPr>
                <w:rFonts w:ascii="Arial" w:hAnsi="Arial" w:cs="Arial"/>
                <w:color w:val="000000"/>
                <w:sz w:val="18"/>
                <w:szCs w:val="18"/>
              </w:rPr>
              <w:br/>
            </w:r>
            <w:r w:rsidRPr="009B1EC4">
              <w:rPr>
                <w:rFonts w:ascii="Arial" w:hAnsi="Arial" w:cs="Arial"/>
                <w:color w:val="000000"/>
                <w:sz w:val="18"/>
                <w:szCs w:val="18"/>
              </w:rPr>
              <w:br/>
              <w:t xml:space="preserve">1. El Prestador del Servicio, deberá presentar documento que lo acredite como socio activo de un colegio o asociación profesional y tener vigente su constancia de Cumplimiento de la Norma de Educación ante el Instituto Mexicano de Contadores Públicos.  </w:t>
            </w:r>
            <w:r w:rsidRPr="009B1EC4">
              <w:rPr>
                <w:rFonts w:ascii="Arial" w:hAnsi="Arial" w:cs="Arial"/>
                <w:color w:val="000000"/>
                <w:sz w:val="18"/>
                <w:szCs w:val="18"/>
              </w:rPr>
              <w:br/>
            </w:r>
            <w:r w:rsidRPr="009B1EC4">
              <w:rPr>
                <w:rFonts w:ascii="Arial" w:hAnsi="Arial" w:cs="Arial"/>
                <w:color w:val="000000"/>
                <w:sz w:val="18"/>
                <w:szCs w:val="18"/>
              </w:rPr>
              <w:br/>
              <w:t>2. Constancia de experiencia en la elaboración de dictámenes (por medio de facturas o evidencias de presentación de servicio):</w:t>
            </w:r>
            <w:r w:rsidRPr="009B1EC4">
              <w:rPr>
                <w:rFonts w:ascii="Arial" w:hAnsi="Arial" w:cs="Arial"/>
                <w:color w:val="000000"/>
                <w:sz w:val="18"/>
                <w:szCs w:val="18"/>
              </w:rPr>
              <w:br/>
            </w:r>
            <w:r w:rsidRPr="009B1EC4">
              <w:rPr>
                <w:rFonts w:ascii="Arial" w:hAnsi="Arial" w:cs="Arial"/>
                <w:color w:val="000000"/>
                <w:sz w:val="18"/>
                <w:szCs w:val="18"/>
              </w:rPr>
              <w:br/>
              <w:t>a. Que haya dictaminado empresas con un número mínimo de trabajadores de 1,300 de un año inmediato anterior.</w:t>
            </w:r>
            <w:r w:rsidRPr="009B1EC4">
              <w:rPr>
                <w:rFonts w:ascii="Arial" w:hAnsi="Arial" w:cs="Arial"/>
                <w:color w:val="000000"/>
                <w:sz w:val="18"/>
                <w:szCs w:val="18"/>
              </w:rPr>
              <w:br/>
              <w:t>b. Que haya dictaminado nominas mayores de 400 millones de pesos durante el ejercicio fiscal, de un año inmediato anterior.</w:t>
            </w:r>
            <w:r w:rsidRPr="009B1EC4">
              <w:rPr>
                <w:rFonts w:ascii="Arial" w:hAnsi="Arial" w:cs="Arial"/>
                <w:color w:val="000000"/>
                <w:sz w:val="18"/>
                <w:szCs w:val="18"/>
              </w:rPr>
              <w:br/>
              <w:t>c. Preferentemente que haya dictaminado instituciones con al menos 2 contratos colectivos de trabajo. Mínimo 1 contrato colectivo.</w:t>
            </w:r>
            <w:r w:rsidRPr="009B1EC4">
              <w:rPr>
                <w:rFonts w:ascii="Arial" w:hAnsi="Arial" w:cs="Arial"/>
                <w:color w:val="000000"/>
                <w:sz w:val="18"/>
                <w:szCs w:val="18"/>
              </w:rPr>
              <w:br/>
            </w:r>
            <w:r w:rsidRPr="009B1EC4">
              <w:rPr>
                <w:rFonts w:ascii="Arial" w:hAnsi="Arial" w:cs="Arial"/>
                <w:color w:val="000000"/>
                <w:sz w:val="18"/>
                <w:szCs w:val="18"/>
              </w:rPr>
              <w:br/>
              <w:t>3. Al menos 2 cartas de recomendación de Clientes gubernamentales descentralizados de la rama de educación, respecto al desempeño en la presentación del dictamen del IMSS en tiempo y forma, desde de la presentación del aviso de Dictaminación hasta la presentación en forma de dicho dictamen. (del año inmediato anterior).</w:t>
            </w:r>
            <w:r w:rsidRPr="009B1EC4">
              <w:rPr>
                <w:rFonts w:ascii="Arial" w:hAnsi="Arial" w:cs="Arial"/>
                <w:color w:val="000000"/>
                <w:sz w:val="18"/>
                <w:szCs w:val="18"/>
              </w:rPr>
              <w:br/>
              <w:t>4. Cuente con la certificación general emitida por la SEP vigente (se requiere para dictamen del INFONAVIT).</w:t>
            </w:r>
            <w:r w:rsidRPr="009B1EC4">
              <w:rPr>
                <w:rFonts w:ascii="Arial" w:hAnsi="Arial" w:cs="Arial"/>
                <w:color w:val="000000"/>
                <w:sz w:val="18"/>
                <w:szCs w:val="18"/>
              </w:rPr>
              <w:br/>
              <w:t>5. Registro como dictaminadores ante el IMSS e INFONAVIT. Es indispensable, que el Despacho Asesor que se encargue de la Dictaminación del IMSS e INFONAVIT cuente con el registro de Contador Público autorizado ante dichos Institutos, vigente en el ejercicio fiscal.</w:t>
            </w:r>
            <w:r w:rsidRPr="009B1EC4">
              <w:rPr>
                <w:rFonts w:ascii="Arial" w:hAnsi="Arial" w:cs="Arial"/>
                <w:color w:val="000000"/>
                <w:sz w:val="18"/>
                <w:szCs w:val="18"/>
              </w:rPr>
              <w:br/>
              <w:t>6. Constancia de cumplimiento de obligaciones fiscales.</w:t>
            </w:r>
            <w:r w:rsidRPr="009B1EC4">
              <w:rPr>
                <w:rFonts w:ascii="Arial" w:hAnsi="Arial" w:cs="Arial"/>
                <w:color w:val="000000"/>
                <w:sz w:val="18"/>
                <w:szCs w:val="18"/>
              </w:rPr>
              <w:br/>
              <w:t>7. Contar con 4 contadores con cédula.</w:t>
            </w:r>
            <w:r w:rsidRPr="009B1EC4">
              <w:rPr>
                <w:rFonts w:ascii="Arial" w:hAnsi="Arial" w:cs="Arial"/>
                <w:color w:val="000000"/>
                <w:sz w:val="18"/>
                <w:szCs w:val="18"/>
              </w:rPr>
              <w:br/>
              <w:t xml:space="preserve">8. Tener mínimo plantilla de 25 personas, en oficina local. </w:t>
            </w:r>
            <w:r w:rsidRPr="009B1EC4">
              <w:rPr>
                <w:rFonts w:ascii="Arial" w:hAnsi="Arial" w:cs="Arial"/>
                <w:color w:val="000000"/>
                <w:sz w:val="18"/>
                <w:szCs w:val="18"/>
              </w:rPr>
              <w:br/>
            </w:r>
            <w:r w:rsidRPr="009B1EC4">
              <w:rPr>
                <w:rFonts w:ascii="Arial" w:hAnsi="Arial" w:cs="Arial"/>
                <w:color w:val="000000"/>
                <w:sz w:val="18"/>
                <w:szCs w:val="18"/>
              </w:rPr>
              <w:br/>
              <w:t>Los pagos se realizarán por mensualidades vencidas. Periodo de 09 meses de abril al mes de diciembre del 2026.</w:t>
            </w:r>
            <w:r w:rsidRPr="009B1EC4">
              <w:rPr>
                <w:rFonts w:ascii="Arial" w:hAnsi="Arial" w:cs="Arial"/>
                <w:color w:val="000000"/>
                <w:sz w:val="18"/>
                <w:szCs w:val="18"/>
              </w:rPr>
              <w:br/>
            </w:r>
            <w:r w:rsidRPr="009B1EC4">
              <w:rPr>
                <w:rFonts w:ascii="Arial" w:hAnsi="Arial" w:cs="Arial"/>
                <w:color w:val="000000"/>
                <w:sz w:val="18"/>
                <w:szCs w:val="18"/>
              </w:rPr>
              <w:br/>
              <w:t>Productos finales:</w:t>
            </w:r>
            <w:r w:rsidRPr="009B1EC4">
              <w:rPr>
                <w:rFonts w:ascii="Arial" w:hAnsi="Arial" w:cs="Arial"/>
                <w:color w:val="000000"/>
                <w:sz w:val="18"/>
                <w:szCs w:val="18"/>
              </w:rPr>
              <w:br/>
              <w:t>Dictamen de IMSS e INFONAVIT 2025.</w:t>
            </w:r>
            <w:r w:rsidRPr="009B1EC4">
              <w:rPr>
                <w:rFonts w:ascii="Arial" w:hAnsi="Arial" w:cs="Arial"/>
                <w:color w:val="000000"/>
                <w:sz w:val="18"/>
                <w:szCs w:val="18"/>
              </w:rPr>
              <w:br/>
              <w:t>Carta de observaciones de mejora.</w:t>
            </w:r>
            <w:r w:rsidRPr="009B1EC4">
              <w:rPr>
                <w:rFonts w:ascii="Arial" w:hAnsi="Arial" w:cs="Arial"/>
                <w:color w:val="000000"/>
                <w:sz w:val="18"/>
                <w:szCs w:val="18"/>
              </w:rPr>
              <w:br/>
              <w:t xml:space="preserve">Asistencia continua para eliminar errores.  </w:t>
            </w:r>
          </w:p>
          <w:p w14:paraId="393EE13B" w14:textId="77777777" w:rsidR="009B1EC4" w:rsidRPr="009B1EC4" w:rsidRDefault="009B1EC4" w:rsidP="009B1EC4">
            <w:pPr>
              <w:spacing w:line="276" w:lineRule="auto"/>
              <w:rPr>
                <w:rFonts w:ascii="Arial" w:hAnsi="Arial" w:cs="Arial"/>
                <w:color w:val="000000"/>
                <w:sz w:val="18"/>
                <w:szCs w:val="18"/>
              </w:rPr>
            </w:pPr>
          </w:p>
        </w:tc>
        <w:tc>
          <w:tcPr>
            <w:tcW w:w="562" w:type="pct"/>
          </w:tcPr>
          <w:p w14:paraId="3C536369" w14:textId="3B19D92A" w:rsidR="009B1EC4" w:rsidRPr="009B1EC4" w:rsidRDefault="009B1EC4" w:rsidP="009B1EC4">
            <w:pPr>
              <w:spacing w:line="276" w:lineRule="auto"/>
              <w:jc w:val="center"/>
              <w:rPr>
                <w:rFonts w:ascii="Arial" w:hAnsi="Arial" w:cs="Arial"/>
                <w:color w:val="000000"/>
                <w:sz w:val="18"/>
                <w:szCs w:val="18"/>
              </w:rPr>
            </w:pPr>
            <w:r w:rsidRPr="009B1EC4">
              <w:rPr>
                <w:rFonts w:ascii="Arial" w:hAnsi="Arial" w:cs="Arial"/>
                <w:color w:val="000000"/>
                <w:sz w:val="18"/>
                <w:szCs w:val="18"/>
              </w:rPr>
              <w:t>9</w:t>
            </w:r>
          </w:p>
        </w:tc>
        <w:tc>
          <w:tcPr>
            <w:tcW w:w="481" w:type="pct"/>
          </w:tcPr>
          <w:p w14:paraId="661977DA" w14:textId="69ACE15E" w:rsidR="009B1EC4" w:rsidRPr="009B1EC4" w:rsidRDefault="009B1EC4" w:rsidP="009B1EC4">
            <w:pPr>
              <w:spacing w:line="276" w:lineRule="auto"/>
              <w:jc w:val="center"/>
              <w:rPr>
                <w:rFonts w:ascii="Arial" w:hAnsi="Arial" w:cs="Arial"/>
                <w:color w:val="000000"/>
                <w:sz w:val="18"/>
                <w:szCs w:val="18"/>
              </w:rPr>
            </w:pPr>
            <w:r w:rsidRPr="009B1EC4">
              <w:rPr>
                <w:rFonts w:ascii="Arial" w:hAnsi="Arial" w:cs="Arial"/>
                <w:color w:val="000000"/>
                <w:sz w:val="18"/>
                <w:szCs w:val="18"/>
              </w:rPr>
              <w:t xml:space="preserve">Servicio </w:t>
            </w:r>
          </w:p>
        </w:tc>
        <w:tc>
          <w:tcPr>
            <w:tcW w:w="883" w:type="pct"/>
            <w:shd w:val="clear" w:color="auto" w:fill="auto"/>
          </w:tcPr>
          <w:p w14:paraId="7A17D5AF" w14:textId="02403483" w:rsidR="009B1EC4" w:rsidRPr="009B1EC4" w:rsidRDefault="009B1EC4" w:rsidP="009B1EC4">
            <w:pPr>
              <w:spacing w:line="276" w:lineRule="auto"/>
              <w:jc w:val="center"/>
              <w:rPr>
                <w:rFonts w:ascii="Arial" w:hAnsi="Arial" w:cs="Arial"/>
                <w:color w:val="000000"/>
                <w:sz w:val="18"/>
                <w:szCs w:val="18"/>
                <w:highlight w:val="yellow"/>
              </w:rPr>
            </w:pPr>
            <w:r w:rsidRPr="009B1EC4">
              <w:rPr>
                <w:rFonts w:ascii="Arial" w:hAnsi="Arial" w:cs="Arial"/>
                <w:color w:val="000000"/>
                <w:sz w:val="18"/>
                <w:szCs w:val="18"/>
              </w:rPr>
              <w:t>$35,995.55</w:t>
            </w:r>
          </w:p>
        </w:tc>
        <w:tc>
          <w:tcPr>
            <w:tcW w:w="829" w:type="pct"/>
            <w:shd w:val="clear" w:color="auto" w:fill="auto"/>
          </w:tcPr>
          <w:p w14:paraId="7F6DA590" w14:textId="38D47761" w:rsidR="009B1EC4" w:rsidRPr="009B1EC4" w:rsidRDefault="009B1EC4" w:rsidP="009B1EC4">
            <w:pPr>
              <w:spacing w:line="276" w:lineRule="auto"/>
              <w:jc w:val="center"/>
              <w:rPr>
                <w:rFonts w:ascii="Arial" w:hAnsi="Arial" w:cs="Arial"/>
                <w:color w:val="000000"/>
                <w:sz w:val="18"/>
                <w:szCs w:val="18"/>
                <w:highlight w:val="yellow"/>
              </w:rPr>
            </w:pPr>
            <w:r w:rsidRPr="009B1EC4">
              <w:rPr>
                <w:rFonts w:ascii="Arial" w:hAnsi="Arial" w:cs="Arial"/>
                <w:color w:val="000000"/>
                <w:sz w:val="18"/>
                <w:szCs w:val="18"/>
              </w:rPr>
              <w:t>$323,959.95</w:t>
            </w:r>
          </w:p>
        </w:tc>
      </w:tr>
    </w:tbl>
    <w:p w14:paraId="15632B01" w14:textId="42EF023D" w:rsidR="00297D38" w:rsidRPr="006C2729" w:rsidRDefault="00147130" w:rsidP="00B36162">
      <w:pPr>
        <w:autoSpaceDE w:val="0"/>
        <w:autoSpaceDN w:val="0"/>
        <w:adjustRightInd w:val="0"/>
        <w:jc w:val="center"/>
        <w:rPr>
          <w:rFonts w:ascii="Arial" w:hAnsi="Arial" w:cs="Arial"/>
          <w:sz w:val="18"/>
          <w:szCs w:val="18"/>
        </w:rPr>
      </w:pPr>
      <w:r>
        <w:rPr>
          <w:rFonts w:ascii="Arial" w:hAnsi="Arial" w:cs="Arial"/>
          <w:sz w:val="18"/>
          <w:szCs w:val="18"/>
        </w:rPr>
        <w:t>---------------------------------------------------------------------------------------------------------------------------------------------------</w:t>
      </w:r>
    </w:p>
    <w:p w14:paraId="3CD9D883" w14:textId="77777777" w:rsidR="00297D38" w:rsidRPr="00A147E6" w:rsidRDefault="00297D38" w:rsidP="00297D38">
      <w:pPr>
        <w:jc w:val="both"/>
        <w:rPr>
          <w:rFonts w:ascii="Arial" w:hAnsi="Arial" w:cs="Arial"/>
          <w:sz w:val="18"/>
          <w:szCs w:val="18"/>
        </w:rPr>
      </w:pPr>
      <w:r w:rsidRPr="00DC3DBD">
        <w:rPr>
          <w:rFonts w:ascii="Arial" w:hAnsi="Arial" w:cs="Arial"/>
          <w:sz w:val="18"/>
          <w:szCs w:val="18"/>
        </w:rPr>
        <w:t xml:space="preserve">Por considerar que su propuesta </w:t>
      </w:r>
      <w:r>
        <w:rPr>
          <w:rFonts w:ascii="Arial" w:hAnsi="Arial" w:cs="Arial"/>
          <w:sz w:val="18"/>
          <w:szCs w:val="18"/>
        </w:rPr>
        <w:t>es</w:t>
      </w:r>
      <w:r w:rsidRPr="00DC3DBD">
        <w:rPr>
          <w:rFonts w:ascii="Arial" w:hAnsi="Arial" w:cs="Arial"/>
          <w:sz w:val="18"/>
          <w:szCs w:val="18"/>
        </w:rPr>
        <w:t xml:space="preserve"> solvente</w:t>
      </w:r>
      <w:r>
        <w:rPr>
          <w:rFonts w:ascii="Arial" w:hAnsi="Arial" w:cs="Arial"/>
          <w:sz w:val="18"/>
          <w:szCs w:val="18"/>
        </w:rPr>
        <w:t>,</w:t>
      </w:r>
      <w:r w:rsidRPr="00DC3DBD">
        <w:rPr>
          <w:rFonts w:ascii="Arial" w:hAnsi="Arial" w:cs="Arial"/>
          <w:sz w:val="18"/>
          <w:szCs w:val="18"/>
        </w:rPr>
        <w:t xml:space="preserve"> al reunir conforme a los criterios de adjudicación contenidos en las bases de la convocatoria, las condiciones legales, técnicas y económicas requeridas por la Universidad y considerar que garantiza satisfactoriamente el cumplimiento de sus obligaciones, además de corresponder por partidas, a los precios más bajos y convenientes de las propuestas solventes, para la Universidad, con fundamento en los artículos 39 y 45 de la Ley, así </w:t>
      </w:r>
      <w:r w:rsidRPr="00A147E6">
        <w:rPr>
          <w:rFonts w:ascii="Arial" w:hAnsi="Arial" w:cs="Arial"/>
          <w:sz w:val="18"/>
          <w:szCs w:val="18"/>
        </w:rPr>
        <w:t>como en el numeral X, de las bases de esta Licitación.-------</w:t>
      </w:r>
    </w:p>
    <w:p w14:paraId="0C53F0CF" w14:textId="77777777" w:rsidR="00297D38" w:rsidRDefault="00297D38" w:rsidP="00297D38">
      <w:pPr>
        <w:jc w:val="both"/>
        <w:rPr>
          <w:rFonts w:ascii="Arial" w:hAnsi="Arial" w:cs="Arial"/>
          <w:sz w:val="18"/>
          <w:szCs w:val="18"/>
        </w:rPr>
      </w:pPr>
      <w:r w:rsidRPr="006C2729">
        <w:rPr>
          <w:rFonts w:ascii="Arial" w:hAnsi="Arial" w:cs="Arial"/>
          <w:sz w:val="18"/>
          <w:szCs w:val="18"/>
        </w:rPr>
        <w:t>--------------------------------------------------------------------------------------------------------------------</w:t>
      </w:r>
      <w:r>
        <w:rPr>
          <w:rFonts w:ascii="Arial" w:hAnsi="Arial" w:cs="Arial"/>
          <w:sz w:val="18"/>
          <w:szCs w:val="18"/>
        </w:rPr>
        <w:t>-------------------------------</w:t>
      </w:r>
    </w:p>
    <w:p w14:paraId="0B49F92A" w14:textId="0586F3C2" w:rsidR="00297D38" w:rsidRPr="00A97BBE" w:rsidRDefault="00297D38" w:rsidP="00297D38">
      <w:pPr>
        <w:jc w:val="both"/>
        <w:rPr>
          <w:rFonts w:ascii="Arial" w:hAnsi="Arial" w:cs="Arial"/>
          <w:b/>
        </w:rPr>
      </w:pPr>
      <w:r w:rsidRPr="00A97BBE">
        <w:rPr>
          <w:rFonts w:ascii="Arial" w:hAnsi="Arial" w:cs="Arial"/>
          <w:bCs/>
          <w:sz w:val="18"/>
          <w:szCs w:val="18"/>
        </w:rPr>
        <w:t>La propuesta presentada y adjudicada</w:t>
      </w:r>
      <w:r>
        <w:rPr>
          <w:rFonts w:ascii="Arial" w:hAnsi="Arial" w:cs="Arial"/>
          <w:bCs/>
          <w:sz w:val="18"/>
          <w:szCs w:val="18"/>
        </w:rPr>
        <w:t>, c</w:t>
      </w:r>
      <w:r w:rsidRPr="00A97BBE">
        <w:rPr>
          <w:rFonts w:ascii="Arial" w:hAnsi="Arial" w:cs="Arial"/>
          <w:bCs/>
          <w:sz w:val="18"/>
          <w:szCs w:val="18"/>
        </w:rPr>
        <w:t xml:space="preserve">uenta con suficiencia presupuestal conforme a lo establecido en </w:t>
      </w:r>
      <w:r w:rsidR="00785F49">
        <w:rPr>
          <w:rFonts w:ascii="Arial" w:hAnsi="Arial" w:cs="Arial"/>
          <w:bCs/>
          <w:sz w:val="18"/>
          <w:szCs w:val="18"/>
        </w:rPr>
        <w:t>los</w:t>
      </w:r>
      <w:r w:rsidRPr="00A97BBE">
        <w:rPr>
          <w:rFonts w:ascii="Arial" w:hAnsi="Arial" w:cs="Arial"/>
          <w:bCs/>
          <w:sz w:val="18"/>
          <w:szCs w:val="18"/>
        </w:rPr>
        <w:t xml:space="preserve"> oficio</w:t>
      </w:r>
      <w:r w:rsidR="00785F49">
        <w:rPr>
          <w:rFonts w:ascii="Arial" w:hAnsi="Arial" w:cs="Arial"/>
          <w:bCs/>
          <w:sz w:val="18"/>
          <w:szCs w:val="18"/>
        </w:rPr>
        <w:t>s</w:t>
      </w:r>
      <w:r w:rsidRPr="00A97BBE">
        <w:rPr>
          <w:rFonts w:ascii="Arial" w:hAnsi="Arial" w:cs="Arial"/>
          <w:bCs/>
          <w:sz w:val="18"/>
          <w:szCs w:val="18"/>
        </w:rPr>
        <w:t xml:space="preserve"> </w:t>
      </w:r>
      <w:r w:rsidR="00785F49" w:rsidRPr="00785F49">
        <w:rPr>
          <w:rFonts w:ascii="Arial" w:hAnsi="Arial" w:cs="Arial"/>
          <w:b/>
          <w:sz w:val="18"/>
          <w:szCs w:val="18"/>
        </w:rPr>
        <w:t>DGF-022/2026 y DGF-023/2026</w:t>
      </w:r>
      <w:r w:rsidRPr="00A97BBE">
        <w:rPr>
          <w:rFonts w:ascii="Arial" w:hAnsi="Arial" w:cs="Arial"/>
          <w:sz w:val="18"/>
          <w:szCs w:val="18"/>
        </w:rPr>
        <w:t>.------------------------------------------------</w:t>
      </w:r>
      <w:r>
        <w:rPr>
          <w:rFonts w:ascii="Arial" w:hAnsi="Arial" w:cs="Arial"/>
          <w:sz w:val="18"/>
          <w:szCs w:val="18"/>
        </w:rPr>
        <w:t>----------------------------------------------</w:t>
      </w:r>
    </w:p>
    <w:p w14:paraId="2FE86A12" w14:textId="77777777" w:rsidR="00297D38" w:rsidRPr="00A97BBE" w:rsidRDefault="00297D38" w:rsidP="00297D38">
      <w:pPr>
        <w:jc w:val="both"/>
        <w:rPr>
          <w:rFonts w:ascii="Arial" w:hAnsi="Arial" w:cs="Arial"/>
          <w:bCs/>
          <w:sz w:val="18"/>
          <w:szCs w:val="18"/>
          <w:lang w:val="es-MX"/>
        </w:rPr>
      </w:pPr>
      <w:r w:rsidRPr="00A97BBE">
        <w:rPr>
          <w:rFonts w:ascii="Arial" w:hAnsi="Arial" w:cs="Arial"/>
          <w:sz w:val="18"/>
          <w:szCs w:val="18"/>
        </w:rPr>
        <w:t>---------------------------------------------------------------------------------------------------------------------------------------------------</w:t>
      </w:r>
    </w:p>
    <w:p w14:paraId="0239F5A8" w14:textId="3229D984" w:rsidR="00297D38" w:rsidRPr="00EE0D44" w:rsidRDefault="00297D38" w:rsidP="00297D38">
      <w:pPr>
        <w:jc w:val="both"/>
        <w:rPr>
          <w:rFonts w:ascii="Arial" w:hAnsi="Arial" w:cs="Arial"/>
          <w:b/>
          <w:bCs/>
          <w:sz w:val="18"/>
          <w:szCs w:val="18"/>
          <w:highlight w:val="magenta"/>
          <w:lang w:val="es-MX"/>
        </w:rPr>
      </w:pPr>
      <w:r w:rsidRPr="00EE0D44">
        <w:rPr>
          <w:rFonts w:ascii="Arial" w:hAnsi="Arial" w:cs="Arial"/>
          <w:bCs/>
          <w:sz w:val="18"/>
          <w:szCs w:val="18"/>
          <w:lang w:val="es-MX"/>
        </w:rPr>
        <w:t>Para la</w:t>
      </w:r>
      <w:r w:rsidR="00AE3A07">
        <w:rPr>
          <w:rFonts w:ascii="Arial" w:hAnsi="Arial" w:cs="Arial"/>
          <w:bCs/>
          <w:sz w:val="18"/>
          <w:szCs w:val="18"/>
          <w:lang w:val="es-MX"/>
        </w:rPr>
        <w:t>s</w:t>
      </w:r>
      <w:r w:rsidRPr="00EE0D44">
        <w:rPr>
          <w:rFonts w:ascii="Arial" w:hAnsi="Arial" w:cs="Arial"/>
          <w:bCs/>
          <w:sz w:val="18"/>
          <w:szCs w:val="18"/>
          <w:lang w:val="es-MX"/>
        </w:rPr>
        <w:t xml:space="preserve"> partida</w:t>
      </w:r>
      <w:r w:rsidR="00AE3A07">
        <w:rPr>
          <w:rFonts w:ascii="Arial" w:hAnsi="Arial" w:cs="Arial"/>
          <w:bCs/>
          <w:sz w:val="18"/>
          <w:szCs w:val="18"/>
          <w:lang w:val="es-MX"/>
        </w:rPr>
        <w:t>s</w:t>
      </w:r>
      <w:r w:rsidRPr="00EE0D44">
        <w:rPr>
          <w:rFonts w:ascii="Arial" w:hAnsi="Arial" w:cs="Arial"/>
          <w:bCs/>
          <w:sz w:val="18"/>
          <w:szCs w:val="18"/>
          <w:lang w:val="es-MX"/>
        </w:rPr>
        <w:t xml:space="preserve"> adjudicada</w:t>
      </w:r>
      <w:r w:rsidR="00AE3A07">
        <w:rPr>
          <w:rFonts w:ascii="Arial" w:hAnsi="Arial" w:cs="Arial"/>
          <w:bCs/>
          <w:sz w:val="18"/>
          <w:szCs w:val="18"/>
          <w:lang w:val="es-MX"/>
        </w:rPr>
        <w:t>s</w:t>
      </w:r>
      <w:r w:rsidRPr="00EE0D44">
        <w:rPr>
          <w:rFonts w:ascii="Arial" w:hAnsi="Arial" w:cs="Arial"/>
          <w:bCs/>
          <w:sz w:val="18"/>
          <w:szCs w:val="18"/>
          <w:lang w:val="es-MX"/>
        </w:rPr>
        <w:t xml:space="preserve">, se formalizará esta adquisición mediante contrato de prestación de servicios a precio fijo en los términos de los artículos 65, 66 y 67 de la Ley, la fecha tentativa de firma de contrato, el día </w:t>
      </w:r>
      <w:r w:rsidR="00AE3A07" w:rsidRPr="00AE3A07">
        <w:rPr>
          <w:rFonts w:ascii="Arial" w:hAnsi="Arial" w:cs="Arial"/>
          <w:b/>
          <w:bCs/>
          <w:sz w:val="18"/>
          <w:szCs w:val="18"/>
          <w:lang w:val="es-MX"/>
        </w:rPr>
        <w:t>0</w:t>
      </w:r>
      <w:r w:rsidR="009C7492">
        <w:rPr>
          <w:rFonts w:ascii="Arial" w:hAnsi="Arial" w:cs="Arial"/>
          <w:b/>
          <w:bCs/>
          <w:sz w:val="18"/>
          <w:szCs w:val="18"/>
          <w:lang w:val="es-MX"/>
        </w:rPr>
        <w:t>2</w:t>
      </w:r>
      <w:r w:rsidR="00AE3A07" w:rsidRPr="00AE3A07">
        <w:rPr>
          <w:rFonts w:ascii="Arial" w:hAnsi="Arial" w:cs="Arial"/>
          <w:b/>
          <w:bCs/>
          <w:sz w:val="18"/>
          <w:szCs w:val="18"/>
          <w:lang w:val="es-MX"/>
        </w:rPr>
        <w:t xml:space="preserve"> de abril de 2026</w:t>
      </w:r>
      <w:r w:rsidRPr="00EE0D44">
        <w:rPr>
          <w:rFonts w:ascii="Arial" w:hAnsi="Arial" w:cs="Arial"/>
          <w:b/>
          <w:bCs/>
          <w:color w:val="000000"/>
          <w:sz w:val="18"/>
          <w:szCs w:val="18"/>
          <w:lang w:val="es-MX"/>
        </w:rPr>
        <w:t xml:space="preserve"> </w:t>
      </w:r>
      <w:r w:rsidRPr="00EE0D44">
        <w:rPr>
          <w:rFonts w:ascii="Arial" w:hAnsi="Arial" w:cs="Arial"/>
          <w:bCs/>
          <w:sz w:val="18"/>
          <w:szCs w:val="18"/>
          <w:lang w:val="es-MX"/>
        </w:rPr>
        <w:t xml:space="preserve">en el Departamento de Compras de la Dirección General de Finanzas, sita en edificio 222 P.B., Ciudad Universitaria, en horario de </w:t>
      </w:r>
      <w:r w:rsidRPr="00EE0D44">
        <w:rPr>
          <w:rFonts w:ascii="Arial" w:hAnsi="Arial" w:cs="Arial"/>
          <w:b/>
          <w:bCs/>
          <w:sz w:val="18"/>
          <w:szCs w:val="18"/>
          <w:lang w:val="es-MX"/>
        </w:rPr>
        <w:t xml:space="preserve">14:00 a 15:00 horas. </w:t>
      </w:r>
      <w:r w:rsidRPr="00EE0D44">
        <w:rPr>
          <w:rFonts w:ascii="Arial" w:hAnsi="Arial" w:cs="Arial"/>
          <w:sz w:val="18"/>
          <w:szCs w:val="18"/>
        </w:rPr>
        <w:t>El licitante ganador que injustificadamente y por causas imputables al mismo, no formalice el contrato adjudicado, será sancionado de conformidad con lo establecido la Ley. Podrá formalizarse el contrato hasta dentro de los diez días naturales posteriores a la fecha de este fallo como lo establece la Ley y la entrega de la garantía de cumplimiento será a más tardar a los diez naturales posteriores a la fecha de firma del contrato, sin embargo, el plazo de las obligaciones para la entrega inicia al día siguiente de esta fecha, es decir se cuentan al día siguiente de la fecha de fallo. -----------------------</w:t>
      </w:r>
      <w:r>
        <w:rPr>
          <w:rFonts w:ascii="Arial" w:hAnsi="Arial" w:cs="Arial"/>
          <w:sz w:val="18"/>
          <w:szCs w:val="18"/>
        </w:rPr>
        <w:t>-</w:t>
      </w:r>
    </w:p>
    <w:p w14:paraId="0491DB97" w14:textId="6ECC398D" w:rsidR="00297D38" w:rsidRPr="00C80E28" w:rsidRDefault="00297D38" w:rsidP="00297D38">
      <w:pPr>
        <w:jc w:val="both"/>
        <w:rPr>
          <w:rFonts w:ascii="Arial" w:hAnsi="Arial" w:cs="Arial"/>
          <w:bCs/>
          <w:sz w:val="16"/>
          <w:szCs w:val="18"/>
          <w:lang w:val="es-MX"/>
        </w:rPr>
      </w:pPr>
      <w:r w:rsidRPr="006C2729">
        <w:rPr>
          <w:rFonts w:ascii="Arial" w:hAnsi="Arial" w:cs="Arial"/>
        </w:rPr>
        <w:lastRenderedPageBreak/>
        <w:t>------------------------------------------------------------------------------------------------------------------------------------</w:t>
      </w:r>
      <w:r w:rsidRPr="006C2729">
        <w:rPr>
          <w:rFonts w:ascii="Arial" w:hAnsi="Arial" w:cs="Arial"/>
          <w:sz w:val="16"/>
          <w:szCs w:val="16"/>
        </w:rPr>
        <w:t>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w:t>
      </w:r>
      <w:r>
        <w:rPr>
          <w:rFonts w:ascii="Arial" w:hAnsi="Arial" w:cs="Arial"/>
          <w:sz w:val="16"/>
          <w:szCs w:val="16"/>
        </w:rPr>
        <w:t>24</w:t>
      </w:r>
      <w:r w:rsidRPr="006C2729">
        <w:rPr>
          <w:rFonts w:ascii="Arial" w:hAnsi="Arial" w:cs="Arial"/>
          <w:sz w:val="16"/>
          <w:szCs w:val="16"/>
        </w:rPr>
        <w:t>, de la miscelánea fiscal para el 202</w:t>
      </w:r>
      <w:r>
        <w:rPr>
          <w:rFonts w:ascii="Arial" w:hAnsi="Arial" w:cs="Arial"/>
          <w:sz w:val="16"/>
          <w:szCs w:val="16"/>
        </w:rPr>
        <w:t>5</w:t>
      </w:r>
      <w:r w:rsidRPr="006C2729">
        <w:rPr>
          <w:rFonts w:ascii="Arial" w:hAnsi="Arial" w:cs="Arial"/>
          <w:sz w:val="16"/>
          <w:szCs w:val="16"/>
        </w:rPr>
        <w:t xml:space="preserve"> publicada el </w:t>
      </w:r>
      <w:r>
        <w:rPr>
          <w:rFonts w:ascii="Arial" w:hAnsi="Arial" w:cs="Arial"/>
          <w:sz w:val="16"/>
          <w:szCs w:val="16"/>
        </w:rPr>
        <w:t>30</w:t>
      </w:r>
      <w:r w:rsidRPr="006C2729">
        <w:rPr>
          <w:rFonts w:ascii="Arial" w:hAnsi="Arial" w:cs="Arial"/>
          <w:sz w:val="16"/>
          <w:szCs w:val="16"/>
        </w:rPr>
        <w:t xml:space="preserve"> de diciembre de 202</w:t>
      </w:r>
      <w:r>
        <w:rPr>
          <w:rFonts w:ascii="Arial" w:hAnsi="Arial" w:cs="Arial"/>
          <w:sz w:val="16"/>
          <w:szCs w:val="16"/>
        </w:rPr>
        <w:t>4</w:t>
      </w:r>
      <w:r w:rsidRPr="006C2729">
        <w:rPr>
          <w:rFonts w:ascii="Arial" w:hAnsi="Arial" w:cs="Arial"/>
          <w:sz w:val="16"/>
          <w:szCs w:val="16"/>
        </w:rPr>
        <w:t xml:space="preserve"> en el Diario Oficial de la Federación. Por lo que el concursante ganador deberá realizar la consulta de opinión ante el SAT en la página: </w:t>
      </w:r>
      <w:hyperlink r:id="rId11" w:history="1">
        <w:r w:rsidRPr="006C2729">
          <w:rPr>
            <w:rStyle w:val="Hipervnculo"/>
            <w:rFonts w:ascii="Arial" w:hAnsi="Arial" w:cs="Arial"/>
            <w:color w:val="auto"/>
            <w:sz w:val="16"/>
            <w:szCs w:val="16"/>
          </w:rPr>
          <w:t>http://www.sat.gob.mx</w:t>
        </w:r>
      </w:hyperlink>
      <w:r w:rsidRPr="006C2729">
        <w:rPr>
          <w:rFonts w:ascii="Arial" w:hAnsi="Arial" w:cs="Arial"/>
          <w:sz w:val="16"/>
          <w:szCs w:val="16"/>
        </w:rPr>
        <w:t xml:space="preserve">  en la opción “Mi portal”, preferentemente dentro de los tres días hábiles posteriores a la fecha de notificación del fallo del presente procedimiento, debiendo incluir en dicha solicitud el correo </w:t>
      </w:r>
      <w:r w:rsidRPr="002F7C7F">
        <w:rPr>
          <w:rFonts w:ascii="Arial" w:hAnsi="Arial" w:cs="Arial"/>
          <w:sz w:val="16"/>
          <w:szCs w:val="16"/>
        </w:rPr>
        <w:t xml:space="preserve">electrónico </w:t>
      </w:r>
      <w:r w:rsidRPr="00D6057E">
        <w:rPr>
          <w:rStyle w:val="Hipervnculo"/>
          <w:rFonts w:ascii="Arial" w:hAnsi="Arial" w:cs="Arial"/>
          <w:sz w:val="16"/>
          <w:szCs w:val="16"/>
        </w:rPr>
        <w:t>virginia.mariscal@edu.uaa.mx</w:t>
      </w:r>
      <w:r w:rsidRPr="002F7C7F">
        <w:rPr>
          <w:rFonts w:ascii="Arial" w:hAnsi="Arial" w:cs="Arial"/>
          <w:sz w:val="16"/>
          <w:szCs w:val="16"/>
        </w:rPr>
        <w:t xml:space="preserve"> para que el SAT envié el “Acuse de respuesta” que emitirá en atención a su solicitud de opinión. Conforme al numeral XV, inciso a)  “Garantía de cumplimiento de contrato” de la convocatoria de la Licitación al rubro señalada, y previo a la formalización del contrato,</w:t>
      </w:r>
      <w:r w:rsidRPr="00687CA8">
        <w:rPr>
          <w:rFonts w:ascii="Arial" w:hAnsi="Arial" w:cs="Arial"/>
          <w:sz w:val="16"/>
          <w:szCs w:val="16"/>
        </w:rPr>
        <w:t xml:space="preserve"> se deberá constituir por </w:t>
      </w:r>
      <w:r w:rsidRPr="002F7C7F">
        <w:rPr>
          <w:rFonts w:ascii="Arial" w:hAnsi="Arial" w:cs="Arial"/>
          <w:sz w:val="16"/>
          <w:szCs w:val="16"/>
        </w:rPr>
        <w:t>el licitante adjudicado, fianza expedida por una institución legalmente autorizada, en los términos de la Ley de Instituciones de Seguros y de Fianzas,, a favor de la Universidad Autónoma de Aguascalientes, por un valor equivalente al 10% (diez por ciento) del monto total del contrato, antes de impuesto; en el texto de la póliza de fianza se deberán establecer las declaraciones previstas en los numerales 1, 2, 3, 4, 5 y 6 del referido numeral.</w:t>
      </w:r>
      <w:r w:rsidRPr="002F7C7F">
        <w:rPr>
          <w:rFonts w:ascii="Arial" w:hAnsi="Arial" w:cs="Arial"/>
          <w:sz w:val="18"/>
          <w:szCs w:val="18"/>
        </w:rPr>
        <w:t>------------------------------------------------------------------------------------------------------------------------------------------------------------------------------</w:t>
      </w:r>
      <w:r w:rsidRPr="006C2729">
        <w:rPr>
          <w:rFonts w:ascii="Arial" w:hAnsi="Arial" w:cs="Arial"/>
          <w:color w:val="000000"/>
          <w:sz w:val="18"/>
          <w:szCs w:val="18"/>
        </w:rPr>
        <w:t>Para efectos de la notificación, a partir de esta fecha se pone a disposición de los licitantes que no hayan asistido a este acto, copia de esta Acta en: el Departamento de Compras de la Dirección General de Finanzas de la Universidad, edificio 222 P.B., domicilio de la convocante, por un término no menor de cinco días hábiles, siendo de la exclusiva responsabilidad de los licitantes, acudir a enterarse de su contenido y obtener copia de la misma, así como en la página de transparencia de la Universidad. Este procedimiento sustituye a la notificación personal</w:t>
      </w:r>
      <w:r w:rsidRPr="006C2729">
        <w:rPr>
          <w:rFonts w:ascii="Arial" w:hAnsi="Arial" w:cs="Arial"/>
          <w:color w:val="000000"/>
          <w:sz w:val="16"/>
          <w:szCs w:val="16"/>
        </w:rPr>
        <w:t>.</w:t>
      </w:r>
      <w:r w:rsidRPr="00C80E28">
        <w:rPr>
          <w:rFonts w:ascii="Arial" w:hAnsi="Arial" w:cs="Arial"/>
          <w:sz w:val="18"/>
        </w:rPr>
        <w:t>-------------------------------------------------------------------------------------------------------------------------</w:t>
      </w:r>
      <w:r w:rsidR="00C80E28">
        <w:rPr>
          <w:rFonts w:ascii="Arial" w:hAnsi="Arial" w:cs="Arial"/>
          <w:sz w:val="18"/>
        </w:rPr>
        <w:t>-------------</w:t>
      </w:r>
    </w:p>
    <w:p w14:paraId="678464B4" w14:textId="73C69412" w:rsidR="00011C58" w:rsidRPr="002E327D" w:rsidRDefault="00297D38" w:rsidP="002E327D">
      <w:pPr>
        <w:pStyle w:val="Sangradetextonormal"/>
        <w:ind w:left="0"/>
        <w:jc w:val="both"/>
        <w:rPr>
          <w:rFonts w:ascii="Arial" w:hAnsi="Arial" w:cs="Arial"/>
          <w:b/>
        </w:rPr>
      </w:pPr>
      <w:r w:rsidRPr="00C80E28">
        <w:rPr>
          <w:rFonts w:ascii="Arial" w:hAnsi="Arial" w:cs="Arial"/>
          <w:sz w:val="18"/>
        </w:rPr>
        <w:t>------------------------------------------------------------------------------------------------------------------------------------</w:t>
      </w:r>
      <w:r>
        <w:rPr>
          <w:rFonts w:ascii="Arial" w:hAnsi="Arial" w:cs="Arial"/>
          <w:sz w:val="18"/>
          <w:szCs w:val="18"/>
        </w:rPr>
        <w:t>---------------</w:t>
      </w:r>
    </w:p>
    <w:p w14:paraId="5D1848CC" w14:textId="77777777" w:rsidR="00011C58" w:rsidRPr="00B63666" w:rsidRDefault="00011C58" w:rsidP="00011C58">
      <w:pPr>
        <w:jc w:val="both"/>
        <w:rPr>
          <w:rFonts w:ascii="Arial" w:hAnsi="Arial" w:cs="Arial"/>
          <w:bCs/>
          <w:sz w:val="16"/>
          <w:szCs w:val="16"/>
          <w:lang w:val="es-MX"/>
        </w:rPr>
      </w:pPr>
      <w:r w:rsidRPr="00B63666">
        <w:rPr>
          <w:rFonts w:ascii="Arial" w:hAnsi="Arial" w:cs="Arial"/>
          <w:sz w:val="16"/>
          <w:szCs w:val="16"/>
        </w:rPr>
        <w:t>---------------------------------------------------------------------------------------------------------------------------------------------------------------------</w:t>
      </w:r>
    </w:p>
    <w:p w14:paraId="473FFDBD" w14:textId="211AA8B5" w:rsidR="000C74A4" w:rsidRPr="00B63666" w:rsidRDefault="00481C71" w:rsidP="000C74A4">
      <w:pPr>
        <w:jc w:val="both"/>
        <w:rPr>
          <w:rFonts w:ascii="Arial" w:hAnsi="Arial" w:cs="Arial"/>
          <w:bCs/>
          <w:sz w:val="16"/>
          <w:szCs w:val="16"/>
          <w:lang w:val="es-MX"/>
        </w:rPr>
      </w:pPr>
      <w:r w:rsidRPr="00B63666">
        <w:rPr>
          <w:rFonts w:ascii="Arial" w:hAnsi="Arial" w:cs="Arial"/>
          <w:sz w:val="16"/>
          <w:szCs w:val="16"/>
        </w:rPr>
        <w:t>---------------------------------------------------------------------------------------------------------------------</w:t>
      </w:r>
      <w:r w:rsidR="009456C5" w:rsidRPr="00B63666">
        <w:rPr>
          <w:rFonts w:ascii="Arial" w:hAnsi="Arial" w:cs="Arial"/>
          <w:sz w:val="16"/>
          <w:szCs w:val="16"/>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414"/>
        <w:gridCol w:w="4414"/>
      </w:tblGrid>
      <w:tr w:rsidR="009A03BE" w:rsidRPr="009E1101" w14:paraId="1B31188E" w14:textId="77777777" w:rsidTr="00011C58">
        <w:trPr>
          <w:trHeight w:val="294"/>
          <w:jc w:val="center"/>
        </w:trPr>
        <w:tc>
          <w:tcPr>
            <w:tcW w:w="8828" w:type="dxa"/>
            <w:gridSpan w:val="2"/>
            <w:shd w:val="clear" w:color="auto" w:fill="D9D9D9" w:themeFill="background1" w:themeFillShade="D9"/>
            <w:vAlign w:val="center"/>
          </w:tcPr>
          <w:p w14:paraId="40C330BA" w14:textId="68B6A231" w:rsidR="009A03BE" w:rsidRPr="009E1101" w:rsidRDefault="009A03BE" w:rsidP="009A03BE">
            <w:pPr>
              <w:pStyle w:val="Sangradetextonormal"/>
              <w:ind w:left="0"/>
              <w:jc w:val="center"/>
              <w:rPr>
                <w:rFonts w:ascii="Arial" w:hAnsi="Arial" w:cs="Arial"/>
                <w:sz w:val="18"/>
                <w:szCs w:val="18"/>
              </w:rPr>
            </w:pPr>
            <w:r w:rsidRPr="009E1101">
              <w:rPr>
                <w:rFonts w:ascii="Arial" w:hAnsi="Arial" w:cs="Arial"/>
                <w:b/>
                <w:sz w:val="18"/>
                <w:szCs w:val="18"/>
              </w:rPr>
              <w:t>Universidad Autónoma de Aguascalientes</w:t>
            </w:r>
          </w:p>
        </w:tc>
      </w:tr>
      <w:tr w:rsidR="00A23A09" w:rsidRPr="004820BE" w14:paraId="66A58374" w14:textId="77777777" w:rsidTr="00F45E65">
        <w:trPr>
          <w:jc w:val="center"/>
        </w:trPr>
        <w:tc>
          <w:tcPr>
            <w:tcW w:w="4414" w:type="dxa"/>
          </w:tcPr>
          <w:p w14:paraId="3E48BC9D" w14:textId="77777777" w:rsidR="00A23A09" w:rsidRPr="00CC4D03" w:rsidRDefault="00A23A09" w:rsidP="00A23A09">
            <w:pPr>
              <w:pStyle w:val="Sangradetextonormal"/>
              <w:ind w:left="0"/>
              <w:rPr>
                <w:rFonts w:ascii="Arial" w:hAnsi="Arial" w:cs="Arial"/>
                <w:b/>
                <w:sz w:val="18"/>
                <w:szCs w:val="18"/>
              </w:rPr>
            </w:pPr>
          </w:p>
          <w:p w14:paraId="0778AA55" w14:textId="77777777" w:rsidR="00A23A09" w:rsidRPr="00DE28DC" w:rsidRDefault="00A23A09" w:rsidP="00A23A09">
            <w:pPr>
              <w:pStyle w:val="Sangradetextonormal"/>
              <w:ind w:left="0"/>
              <w:rPr>
                <w:rFonts w:ascii="Arial" w:hAnsi="Arial" w:cs="Arial"/>
                <w:sz w:val="18"/>
                <w:szCs w:val="18"/>
                <w:lang w:val="es-ES"/>
              </w:rPr>
            </w:pPr>
            <w:r w:rsidRPr="00DE28DC">
              <w:rPr>
                <w:rFonts w:ascii="Arial" w:hAnsi="Arial" w:cs="Arial"/>
                <w:sz w:val="18"/>
                <w:szCs w:val="18"/>
              </w:rPr>
              <w:t>C. Anargelia García Silva</w:t>
            </w:r>
          </w:p>
          <w:p w14:paraId="3B2B2372" w14:textId="77777777" w:rsidR="00A23A09" w:rsidRPr="00DE28DC" w:rsidRDefault="00A23A09" w:rsidP="00A23A09">
            <w:pPr>
              <w:pStyle w:val="Sangradetextonormal"/>
              <w:ind w:left="0"/>
              <w:rPr>
                <w:rFonts w:ascii="Arial" w:hAnsi="Arial" w:cs="Arial"/>
                <w:b/>
                <w:sz w:val="18"/>
                <w:szCs w:val="18"/>
                <w:lang w:val="es-ES"/>
              </w:rPr>
            </w:pPr>
            <w:r w:rsidRPr="00DE28DC">
              <w:rPr>
                <w:rFonts w:ascii="Arial" w:hAnsi="Arial" w:cs="Arial"/>
                <w:b/>
                <w:sz w:val="18"/>
                <w:szCs w:val="18"/>
                <w:lang w:val="es-ES"/>
              </w:rPr>
              <w:t xml:space="preserve">Directora General de Finanzas </w:t>
            </w:r>
          </w:p>
          <w:p w14:paraId="1EB1BA73" w14:textId="77777777" w:rsidR="00A23A09" w:rsidRPr="004820BE" w:rsidRDefault="00A23A09" w:rsidP="00A23A09">
            <w:pPr>
              <w:rPr>
                <w:rFonts w:ascii="Arial" w:hAnsi="Arial" w:cs="Arial"/>
                <w:b/>
                <w:sz w:val="18"/>
                <w:szCs w:val="18"/>
                <w:lang w:val="es-MX"/>
              </w:rPr>
            </w:pPr>
          </w:p>
        </w:tc>
        <w:tc>
          <w:tcPr>
            <w:tcW w:w="4414" w:type="dxa"/>
          </w:tcPr>
          <w:p w14:paraId="4F14F515" w14:textId="77777777" w:rsidR="00A23A09" w:rsidRDefault="00A23A09" w:rsidP="00A23A09">
            <w:pPr>
              <w:spacing w:line="276" w:lineRule="auto"/>
              <w:jc w:val="center"/>
              <w:rPr>
                <w:rFonts w:ascii="Arial" w:hAnsi="Arial" w:cs="Arial"/>
                <w:sz w:val="16"/>
                <w:szCs w:val="16"/>
                <w:lang w:val="x-none"/>
              </w:rPr>
            </w:pPr>
          </w:p>
          <w:p w14:paraId="720AF707" w14:textId="77777777" w:rsidR="00A23A09" w:rsidRDefault="00A23A09" w:rsidP="00A23A09">
            <w:pPr>
              <w:pStyle w:val="Sangradetextonormal"/>
              <w:ind w:left="0"/>
              <w:jc w:val="center"/>
              <w:rPr>
                <w:rFonts w:ascii="Arial" w:hAnsi="Arial" w:cs="Arial"/>
                <w:sz w:val="16"/>
                <w:szCs w:val="16"/>
                <w:lang w:val="x-none"/>
              </w:rPr>
            </w:pPr>
          </w:p>
          <w:p w14:paraId="7872C968" w14:textId="29B3A907" w:rsidR="00A23A09" w:rsidRPr="004820BE" w:rsidRDefault="00A23A09" w:rsidP="00A23A09">
            <w:pPr>
              <w:jc w:val="center"/>
              <w:rPr>
                <w:rFonts w:ascii="Arial" w:hAnsi="Arial" w:cs="Arial"/>
                <w:sz w:val="18"/>
                <w:szCs w:val="18"/>
                <w:lang w:val="es-MX"/>
              </w:rPr>
            </w:pPr>
            <w:r>
              <w:rPr>
                <w:rFonts w:ascii="Arial" w:hAnsi="Arial" w:cs="Arial"/>
                <w:sz w:val="16"/>
                <w:szCs w:val="16"/>
                <w:lang w:val="x-none"/>
              </w:rPr>
              <w:t>____________________________________</w:t>
            </w:r>
          </w:p>
        </w:tc>
      </w:tr>
      <w:tr w:rsidR="00A23A09" w:rsidRPr="004820BE" w14:paraId="68DD5876" w14:textId="77777777" w:rsidTr="00F45E65">
        <w:trPr>
          <w:jc w:val="center"/>
        </w:trPr>
        <w:tc>
          <w:tcPr>
            <w:tcW w:w="4414" w:type="dxa"/>
          </w:tcPr>
          <w:p w14:paraId="6C683128" w14:textId="77777777" w:rsidR="00A23A09" w:rsidRPr="00CC4D03" w:rsidRDefault="00A23A09" w:rsidP="00A23A09">
            <w:pPr>
              <w:pStyle w:val="Sangradetextonormal"/>
              <w:ind w:left="0"/>
              <w:rPr>
                <w:rFonts w:ascii="Arial" w:hAnsi="Arial" w:cs="Arial"/>
                <w:b/>
                <w:sz w:val="18"/>
                <w:szCs w:val="18"/>
              </w:rPr>
            </w:pPr>
          </w:p>
          <w:p w14:paraId="7432AD89" w14:textId="77777777" w:rsidR="00A23A09" w:rsidRPr="00DE28DC" w:rsidRDefault="00A23A09" w:rsidP="00A23A09">
            <w:pPr>
              <w:pStyle w:val="Sangradetextonormal"/>
              <w:ind w:left="0"/>
              <w:rPr>
                <w:rFonts w:ascii="Arial" w:hAnsi="Arial" w:cs="Arial"/>
                <w:sz w:val="18"/>
                <w:szCs w:val="18"/>
                <w:lang w:val="es-ES"/>
              </w:rPr>
            </w:pPr>
            <w:r w:rsidRPr="00DE28DC">
              <w:rPr>
                <w:rFonts w:ascii="Arial" w:hAnsi="Arial" w:cs="Arial"/>
                <w:sz w:val="18"/>
                <w:szCs w:val="18"/>
                <w:lang w:val="es-ES"/>
              </w:rPr>
              <w:t>C. Virginia de los Ángeles Mariscal Bernal</w:t>
            </w:r>
          </w:p>
          <w:p w14:paraId="57385116" w14:textId="77777777" w:rsidR="00A23A09" w:rsidRPr="00DE28DC" w:rsidRDefault="00A23A09" w:rsidP="00A23A09">
            <w:pPr>
              <w:pStyle w:val="Sangradetextonormal"/>
              <w:ind w:left="0"/>
              <w:rPr>
                <w:rFonts w:ascii="Arial" w:hAnsi="Arial" w:cs="Arial"/>
                <w:b/>
                <w:sz w:val="18"/>
                <w:szCs w:val="18"/>
                <w:lang w:val="es-ES"/>
              </w:rPr>
            </w:pPr>
            <w:r w:rsidRPr="00DE28DC">
              <w:rPr>
                <w:rFonts w:ascii="Arial" w:hAnsi="Arial" w:cs="Arial"/>
                <w:b/>
                <w:sz w:val="18"/>
                <w:szCs w:val="18"/>
                <w:lang w:val="es-ES"/>
              </w:rPr>
              <w:t xml:space="preserve">Jefa del Departamento de Compras </w:t>
            </w:r>
          </w:p>
          <w:p w14:paraId="6E6760D8" w14:textId="3E29D89F" w:rsidR="00A23A09" w:rsidRPr="004820BE" w:rsidRDefault="00A23A09" w:rsidP="00A23A09">
            <w:pPr>
              <w:rPr>
                <w:rFonts w:ascii="Arial" w:hAnsi="Arial" w:cs="Arial"/>
                <w:sz w:val="18"/>
                <w:szCs w:val="18"/>
              </w:rPr>
            </w:pPr>
          </w:p>
        </w:tc>
        <w:tc>
          <w:tcPr>
            <w:tcW w:w="4414" w:type="dxa"/>
          </w:tcPr>
          <w:p w14:paraId="552AB46D" w14:textId="77777777" w:rsidR="00A23A09" w:rsidRDefault="00A23A09" w:rsidP="00A23A09">
            <w:pPr>
              <w:spacing w:line="276" w:lineRule="auto"/>
              <w:jc w:val="center"/>
              <w:rPr>
                <w:rFonts w:ascii="Arial" w:hAnsi="Arial" w:cs="Arial"/>
                <w:sz w:val="16"/>
                <w:szCs w:val="16"/>
                <w:lang w:val="x-none"/>
              </w:rPr>
            </w:pPr>
          </w:p>
          <w:p w14:paraId="6258A75E" w14:textId="77777777" w:rsidR="00A23A09" w:rsidRDefault="00A23A09" w:rsidP="00A23A09">
            <w:pPr>
              <w:spacing w:line="276" w:lineRule="auto"/>
              <w:jc w:val="center"/>
              <w:rPr>
                <w:rFonts w:ascii="Arial" w:hAnsi="Arial" w:cs="Arial"/>
                <w:sz w:val="16"/>
                <w:szCs w:val="16"/>
                <w:lang w:val="x-none"/>
              </w:rPr>
            </w:pPr>
          </w:p>
          <w:p w14:paraId="27865E53" w14:textId="7E199EF5" w:rsidR="00A23A09" w:rsidRPr="004820BE" w:rsidRDefault="00A23A09" w:rsidP="00A23A09">
            <w:pPr>
              <w:jc w:val="center"/>
              <w:rPr>
                <w:rFonts w:ascii="Arial" w:hAnsi="Arial" w:cs="Arial"/>
                <w:sz w:val="18"/>
                <w:szCs w:val="18"/>
                <w:lang w:val="es-MX"/>
              </w:rPr>
            </w:pPr>
            <w:r>
              <w:rPr>
                <w:rFonts w:ascii="Arial" w:hAnsi="Arial" w:cs="Arial"/>
                <w:sz w:val="16"/>
                <w:szCs w:val="16"/>
                <w:lang w:val="x-none"/>
              </w:rPr>
              <w:t>____________________________________</w:t>
            </w:r>
          </w:p>
        </w:tc>
      </w:tr>
      <w:tr w:rsidR="004820BE" w:rsidRPr="004820BE" w14:paraId="0A9B1F06" w14:textId="77777777" w:rsidTr="00F45E65">
        <w:trPr>
          <w:jc w:val="center"/>
        </w:trPr>
        <w:tc>
          <w:tcPr>
            <w:tcW w:w="4414" w:type="dxa"/>
          </w:tcPr>
          <w:p w14:paraId="0E979D8F" w14:textId="77777777" w:rsidR="004820BE" w:rsidRPr="004820BE" w:rsidRDefault="004820BE" w:rsidP="004820BE">
            <w:pPr>
              <w:rPr>
                <w:rFonts w:ascii="Arial" w:hAnsi="Arial" w:cs="Arial"/>
                <w:b/>
                <w:sz w:val="16"/>
                <w:szCs w:val="16"/>
              </w:rPr>
            </w:pPr>
          </w:p>
          <w:p w14:paraId="69841FA2" w14:textId="5F280055" w:rsidR="004820BE" w:rsidRPr="00362B37" w:rsidRDefault="004820BE" w:rsidP="004820BE">
            <w:pPr>
              <w:rPr>
                <w:rFonts w:ascii="Arial" w:hAnsi="Arial" w:cs="Arial"/>
                <w:sz w:val="18"/>
                <w:szCs w:val="18"/>
              </w:rPr>
            </w:pPr>
            <w:r w:rsidRPr="00362B37">
              <w:rPr>
                <w:rFonts w:ascii="Arial" w:hAnsi="Arial" w:cs="Arial"/>
                <w:sz w:val="18"/>
                <w:szCs w:val="18"/>
              </w:rPr>
              <w:t xml:space="preserve">C. </w:t>
            </w:r>
            <w:r w:rsidR="00D049B5" w:rsidRPr="00362B37">
              <w:rPr>
                <w:rFonts w:ascii="Arial" w:hAnsi="Arial" w:cs="Arial"/>
                <w:sz w:val="18"/>
                <w:szCs w:val="18"/>
              </w:rPr>
              <w:t>Esmeralda Yazmin Rodríguez Durón</w:t>
            </w:r>
          </w:p>
          <w:p w14:paraId="0CBE7BE5" w14:textId="77777777" w:rsidR="004820BE" w:rsidRPr="00362B37" w:rsidRDefault="004820BE" w:rsidP="004820BE">
            <w:pPr>
              <w:rPr>
                <w:rFonts w:ascii="Arial" w:hAnsi="Arial" w:cs="Arial"/>
                <w:b/>
                <w:sz w:val="18"/>
                <w:szCs w:val="18"/>
              </w:rPr>
            </w:pPr>
            <w:r w:rsidRPr="00362B37">
              <w:rPr>
                <w:rFonts w:ascii="Arial" w:hAnsi="Arial" w:cs="Arial"/>
                <w:b/>
                <w:sz w:val="18"/>
                <w:szCs w:val="18"/>
              </w:rPr>
              <w:t>Representante de la Contraloría Universitaria</w:t>
            </w:r>
          </w:p>
          <w:p w14:paraId="02A3C534" w14:textId="77777777" w:rsidR="004820BE" w:rsidRPr="004820BE" w:rsidRDefault="004820BE" w:rsidP="004820BE">
            <w:pPr>
              <w:rPr>
                <w:rFonts w:ascii="Arial" w:hAnsi="Arial" w:cs="Arial"/>
                <w:sz w:val="18"/>
                <w:szCs w:val="18"/>
              </w:rPr>
            </w:pPr>
          </w:p>
        </w:tc>
        <w:tc>
          <w:tcPr>
            <w:tcW w:w="4414" w:type="dxa"/>
          </w:tcPr>
          <w:p w14:paraId="5FD11A87" w14:textId="77777777" w:rsidR="004820BE" w:rsidRPr="004820BE" w:rsidRDefault="004820BE" w:rsidP="004820BE">
            <w:pPr>
              <w:jc w:val="center"/>
              <w:rPr>
                <w:rFonts w:ascii="Arial" w:hAnsi="Arial" w:cs="Arial"/>
                <w:sz w:val="18"/>
                <w:szCs w:val="18"/>
                <w:lang w:val="es-MX"/>
              </w:rPr>
            </w:pPr>
          </w:p>
          <w:p w14:paraId="73F3A78D" w14:textId="77777777" w:rsidR="004820BE" w:rsidRPr="004820BE" w:rsidRDefault="004820BE" w:rsidP="004820BE">
            <w:pPr>
              <w:jc w:val="center"/>
              <w:rPr>
                <w:rFonts w:ascii="Arial" w:hAnsi="Arial" w:cs="Arial"/>
                <w:sz w:val="18"/>
                <w:szCs w:val="18"/>
                <w:lang w:val="es-MX"/>
              </w:rPr>
            </w:pPr>
          </w:p>
          <w:p w14:paraId="656FBC63" w14:textId="638A0B0A" w:rsidR="004820BE" w:rsidRPr="004820BE" w:rsidRDefault="004820BE" w:rsidP="004820BE">
            <w:pPr>
              <w:jc w:val="center"/>
              <w:rPr>
                <w:rFonts w:ascii="Arial" w:hAnsi="Arial" w:cs="Arial"/>
                <w:b/>
                <w:sz w:val="18"/>
                <w:szCs w:val="18"/>
                <w:lang w:val="es-MX"/>
              </w:rPr>
            </w:pPr>
            <w:r w:rsidRPr="004820BE">
              <w:rPr>
                <w:rFonts w:ascii="Arial" w:hAnsi="Arial" w:cs="Arial"/>
                <w:sz w:val="18"/>
                <w:szCs w:val="18"/>
                <w:lang w:val="es-MX"/>
              </w:rPr>
              <w:t>________________________________</w:t>
            </w:r>
          </w:p>
        </w:tc>
      </w:tr>
      <w:tr w:rsidR="00A23A09" w:rsidRPr="004820BE" w14:paraId="397B6DC6" w14:textId="77777777" w:rsidTr="00F45E65">
        <w:trPr>
          <w:jc w:val="center"/>
        </w:trPr>
        <w:tc>
          <w:tcPr>
            <w:tcW w:w="4414" w:type="dxa"/>
          </w:tcPr>
          <w:p w14:paraId="79AB13E5" w14:textId="77777777" w:rsidR="00A23A09" w:rsidRPr="00EC08DC" w:rsidRDefault="00A23A09" w:rsidP="00A23A09">
            <w:pPr>
              <w:jc w:val="both"/>
              <w:rPr>
                <w:rFonts w:ascii="Arial" w:hAnsi="Arial" w:cs="Arial"/>
                <w:sz w:val="18"/>
                <w:szCs w:val="18"/>
              </w:rPr>
            </w:pPr>
          </w:p>
          <w:p w14:paraId="3327280F" w14:textId="77777777" w:rsidR="00A23A09" w:rsidRPr="00EC08DC" w:rsidRDefault="00A23A09" w:rsidP="00A23A09">
            <w:pPr>
              <w:jc w:val="both"/>
              <w:rPr>
                <w:rFonts w:ascii="Arial" w:hAnsi="Arial" w:cs="Arial"/>
                <w:sz w:val="18"/>
                <w:szCs w:val="18"/>
              </w:rPr>
            </w:pPr>
            <w:r w:rsidRPr="00EC08DC">
              <w:rPr>
                <w:rFonts w:ascii="Arial" w:hAnsi="Arial" w:cs="Arial"/>
                <w:sz w:val="18"/>
                <w:szCs w:val="18"/>
              </w:rPr>
              <w:t>C. María Díaz Rodríguez</w:t>
            </w:r>
          </w:p>
          <w:p w14:paraId="0038A8A3" w14:textId="77777777" w:rsidR="00A23A09" w:rsidRPr="00EC08DC" w:rsidRDefault="00A23A09" w:rsidP="00A23A09">
            <w:pPr>
              <w:jc w:val="both"/>
              <w:rPr>
                <w:rFonts w:ascii="Arial" w:hAnsi="Arial" w:cs="Arial"/>
                <w:b/>
                <w:sz w:val="18"/>
                <w:szCs w:val="18"/>
              </w:rPr>
            </w:pPr>
            <w:r w:rsidRPr="00EC08DC">
              <w:rPr>
                <w:rFonts w:ascii="Arial" w:hAnsi="Arial" w:cs="Arial"/>
                <w:b/>
                <w:sz w:val="18"/>
                <w:szCs w:val="18"/>
              </w:rPr>
              <w:t>Representante del Departamento Jurídico</w:t>
            </w:r>
          </w:p>
          <w:p w14:paraId="4DCE7A81" w14:textId="0ABC8ABE" w:rsidR="00A23A09" w:rsidRPr="004820BE" w:rsidRDefault="00A23A09" w:rsidP="00A23A09">
            <w:pPr>
              <w:rPr>
                <w:rFonts w:ascii="Arial" w:hAnsi="Arial" w:cs="Arial"/>
                <w:b/>
                <w:sz w:val="18"/>
                <w:szCs w:val="18"/>
              </w:rPr>
            </w:pPr>
          </w:p>
        </w:tc>
        <w:tc>
          <w:tcPr>
            <w:tcW w:w="4414" w:type="dxa"/>
          </w:tcPr>
          <w:p w14:paraId="50895B43" w14:textId="77777777" w:rsidR="00A23A09" w:rsidRDefault="00A23A09" w:rsidP="00A23A09">
            <w:pPr>
              <w:spacing w:line="276" w:lineRule="auto"/>
              <w:jc w:val="center"/>
              <w:rPr>
                <w:rFonts w:ascii="Arial" w:hAnsi="Arial" w:cs="Arial"/>
                <w:sz w:val="16"/>
                <w:szCs w:val="16"/>
                <w:lang w:val="x-none"/>
              </w:rPr>
            </w:pPr>
          </w:p>
          <w:p w14:paraId="407EF449" w14:textId="77777777" w:rsidR="00A23A09" w:rsidRDefault="00A23A09" w:rsidP="00A23A09">
            <w:pPr>
              <w:spacing w:line="276" w:lineRule="auto"/>
              <w:jc w:val="center"/>
              <w:rPr>
                <w:rFonts w:ascii="Arial" w:hAnsi="Arial" w:cs="Arial"/>
                <w:sz w:val="16"/>
                <w:szCs w:val="16"/>
                <w:lang w:val="x-none"/>
              </w:rPr>
            </w:pPr>
          </w:p>
          <w:p w14:paraId="6653D767" w14:textId="616E637E" w:rsidR="00A23A09" w:rsidRPr="004820BE" w:rsidRDefault="00A23A09" w:rsidP="00A23A09">
            <w:pPr>
              <w:jc w:val="center"/>
              <w:rPr>
                <w:rFonts w:ascii="Arial" w:hAnsi="Arial" w:cs="Arial"/>
                <w:sz w:val="18"/>
                <w:szCs w:val="18"/>
                <w:lang w:val="es-MX"/>
              </w:rPr>
            </w:pPr>
            <w:r>
              <w:rPr>
                <w:rFonts w:ascii="Arial" w:hAnsi="Arial" w:cs="Arial"/>
                <w:sz w:val="16"/>
                <w:szCs w:val="16"/>
                <w:lang w:val="x-none"/>
              </w:rPr>
              <w:t>____________________________________</w:t>
            </w:r>
          </w:p>
        </w:tc>
      </w:tr>
      <w:tr w:rsidR="00A23A09" w:rsidRPr="004820BE" w14:paraId="7F45E947" w14:textId="77777777" w:rsidTr="00F45E65">
        <w:trPr>
          <w:jc w:val="center"/>
        </w:trPr>
        <w:tc>
          <w:tcPr>
            <w:tcW w:w="4414" w:type="dxa"/>
          </w:tcPr>
          <w:p w14:paraId="62EBC3D8" w14:textId="77777777" w:rsidR="00A23A09" w:rsidRDefault="00A23A09" w:rsidP="00A23A09">
            <w:pPr>
              <w:jc w:val="both"/>
              <w:rPr>
                <w:rFonts w:ascii="Arial" w:hAnsi="Arial" w:cs="Arial"/>
                <w:sz w:val="18"/>
                <w:szCs w:val="18"/>
              </w:rPr>
            </w:pPr>
          </w:p>
          <w:p w14:paraId="09C524F7" w14:textId="77777777" w:rsidR="00A23A09" w:rsidRPr="0003661D" w:rsidRDefault="00A23A09" w:rsidP="00A23A09">
            <w:pPr>
              <w:jc w:val="both"/>
              <w:rPr>
                <w:rFonts w:ascii="Arial" w:hAnsi="Arial" w:cs="Arial"/>
                <w:sz w:val="18"/>
                <w:szCs w:val="18"/>
              </w:rPr>
            </w:pPr>
            <w:r w:rsidRPr="0003661D">
              <w:rPr>
                <w:rFonts w:ascii="Arial" w:hAnsi="Arial" w:cs="Arial"/>
                <w:sz w:val="18"/>
                <w:szCs w:val="18"/>
              </w:rPr>
              <w:t>C. Ana Francisca Contreras Mejía</w:t>
            </w:r>
          </w:p>
          <w:p w14:paraId="6B27D5FE" w14:textId="77777777" w:rsidR="00A23A09" w:rsidRDefault="00A23A09" w:rsidP="00A23A09">
            <w:pPr>
              <w:jc w:val="both"/>
              <w:rPr>
                <w:rFonts w:ascii="Arial" w:hAnsi="Arial" w:cs="Arial"/>
                <w:b/>
                <w:sz w:val="18"/>
                <w:szCs w:val="18"/>
              </w:rPr>
            </w:pPr>
            <w:r>
              <w:rPr>
                <w:rFonts w:ascii="Arial" w:hAnsi="Arial" w:cs="Arial"/>
                <w:b/>
                <w:sz w:val="18"/>
                <w:szCs w:val="18"/>
              </w:rPr>
              <w:t xml:space="preserve">Representante de la </w:t>
            </w:r>
            <w:r w:rsidRPr="00EC08DC">
              <w:rPr>
                <w:rFonts w:ascii="Arial" w:hAnsi="Arial" w:cs="Arial"/>
                <w:b/>
                <w:sz w:val="18"/>
                <w:szCs w:val="18"/>
              </w:rPr>
              <w:t>Dirección General de Planeación y Desarrollo</w:t>
            </w:r>
          </w:p>
          <w:p w14:paraId="56728E71" w14:textId="77777777" w:rsidR="00A23A09" w:rsidRPr="004820BE" w:rsidRDefault="00A23A09" w:rsidP="00A23A09">
            <w:pPr>
              <w:rPr>
                <w:rFonts w:ascii="Arial" w:hAnsi="Arial" w:cs="Arial"/>
                <w:sz w:val="18"/>
                <w:szCs w:val="18"/>
                <w:highlight w:val="yellow"/>
              </w:rPr>
            </w:pPr>
          </w:p>
        </w:tc>
        <w:tc>
          <w:tcPr>
            <w:tcW w:w="4414" w:type="dxa"/>
          </w:tcPr>
          <w:p w14:paraId="063FCAE5" w14:textId="77777777" w:rsidR="00A23A09" w:rsidRDefault="00A23A09" w:rsidP="00A23A09">
            <w:pPr>
              <w:pStyle w:val="Sangradetextonormal"/>
              <w:spacing w:line="276" w:lineRule="auto"/>
              <w:ind w:left="0"/>
              <w:jc w:val="center"/>
              <w:rPr>
                <w:rFonts w:ascii="Calibri" w:hAnsi="Calibri" w:cs="Calibri"/>
                <w:sz w:val="18"/>
                <w:szCs w:val="18"/>
                <w:lang w:val="x-none"/>
              </w:rPr>
            </w:pPr>
          </w:p>
          <w:p w14:paraId="585778A6" w14:textId="77777777" w:rsidR="00A23A09" w:rsidRDefault="00A23A09" w:rsidP="00A23A09">
            <w:pPr>
              <w:pStyle w:val="Sangradetextonormal"/>
              <w:ind w:left="0"/>
              <w:jc w:val="center"/>
              <w:rPr>
                <w:rFonts w:ascii="Calibri" w:hAnsi="Calibri" w:cs="Calibri"/>
                <w:sz w:val="18"/>
                <w:szCs w:val="18"/>
              </w:rPr>
            </w:pPr>
          </w:p>
          <w:p w14:paraId="20448242" w14:textId="2EBC60C2" w:rsidR="00A23A09" w:rsidRPr="00D049B5" w:rsidRDefault="00A23A09" w:rsidP="00A23A09">
            <w:pPr>
              <w:jc w:val="center"/>
              <w:rPr>
                <w:rFonts w:ascii="Arial" w:hAnsi="Arial" w:cs="Arial"/>
                <w:sz w:val="18"/>
                <w:szCs w:val="18"/>
                <w:lang w:val="es-MX"/>
              </w:rPr>
            </w:pPr>
            <w:r>
              <w:rPr>
                <w:rFonts w:ascii="Calibri" w:hAnsi="Calibri" w:cs="Calibri"/>
                <w:sz w:val="18"/>
                <w:szCs w:val="18"/>
              </w:rPr>
              <w:t>____________________________________</w:t>
            </w:r>
          </w:p>
        </w:tc>
      </w:tr>
      <w:tr w:rsidR="003A5C6D" w:rsidRPr="004820BE" w14:paraId="5228A6C9" w14:textId="77777777" w:rsidTr="00F45E65">
        <w:trPr>
          <w:jc w:val="center"/>
        </w:trPr>
        <w:tc>
          <w:tcPr>
            <w:tcW w:w="4414" w:type="dxa"/>
          </w:tcPr>
          <w:p w14:paraId="289067E5" w14:textId="77777777" w:rsidR="003A5C6D" w:rsidRDefault="003A5C6D" w:rsidP="003A5C6D">
            <w:pPr>
              <w:jc w:val="both"/>
              <w:rPr>
                <w:rFonts w:ascii="Arial" w:hAnsi="Arial" w:cs="Arial"/>
                <w:sz w:val="18"/>
                <w:szCs w:val="18"/>
              </w:rPr>
            </w:pPr>
          </w:p>
          <w:p w14:paraId="32C3477D" w14:textId="5DE15540" w:rsidR="003A5C6D" w:rsidRPr="007622C6" w:rsidRDefault="003A5C6D" w:rsidP="003A5C6D">
            <w:pPr>
              <w:jc w:val="both"/>
              <w:rPr>
                <w:rFonts w:ascii="Arial" w:hAnsi="Arial" w:cs="Arial"/>
                <w:sz w:val="18"/>
                <w:szCs w:val="18"/>
              </w:rPr>
            </w:pPr>
            <w:r w:rsidRPr="000F1F19">
              <w:rPr>
                <w:rFonts w:ascii="Arial" w:hAnsi="Arial" w:cs="Arial"/>
                <w:sz w:val="18"/>
                <w:szCs w:val="18"/>
              </w:rPr>
              <w:t>C. Claudia</w:t>
            </w:r>
            <w:r w:rsidRPr="007622C6">
              <w:rPr>
                <w:rFonts w:ascii="Arial" w:hAnsi="Arial" w:cs="Arial"/>
                <w:sz w:val="18"/>
                <w:szCs w:val="18"/>
              </w:rPr>
              <w:t xml:space="preserve"> </w:t>
            </w:r>
            <w:r>
              <w:rPr>
                <w:rFonts w:ascii="Arial" w:hAnsi="Arial" w:cs="Arial"/>
                <w:sz w:val="18"/>
                <w:szCs w:val="18"/>
              </w:rPr>
              <w:t>Mónica Martínez Esparza</w:t>
            </w:r>
            <w:r w:rsidRPr="007622C6">
              <w:rPr>
                <w:rFonts w:ascii="Arial" w:hAnsi="Arial" w:cs="Arial"/>
                <w:sz w:val="18"/>
                <w:szCs w:val="18"/>
              </w:rPr>
              <w:t xml:space="preserve"> </w:t>
            </w:r>
          </w:p>
          <w:p w14:paraId="089A65A6" w14:textId="77777777" w:rsidR="003A5C6D" w:rsidRDefault="003A5C6D" w:rsidP="003A5C6D">
            <w:pPr>
              <w:jc w:val="both"/>
              <w:rPr>
                <w:rFonts w:ascii="Arial" w:hAnsi="Arial" w:cs="Arial"/>
                <w:b/>
                <w:sz w:val="18"/>
                <w:szCs w:val="18"/>
              </w:rPr>
            </w:pPr>
            <w:r w:rsidRPr="007622C6">
              <w:rPr>
                <w:rFonts w:ascii="Arial" w:hAnsi="Arial" w:cs="Arial"/>
                <w:b/>
                <w:sz w:val="18"/>
                <w:szCs w:val="18"/>
              </w:rPr>
              <w:t>Jefa d</w:t>
            </w:r>
            <w:r>
              <w:rPr>
                <w:rFonts w:ascii="Arial" w:hAnsi="Arial" w:cs="Arial"/>
                <w:b/>
                <w:sz w:val="18"/>
                <w:szCs w:val="18"/>
              </w:rPr>
              <w:t xml:space="preserve">el </w:t>
            </w:r>
            <w:r w:rsidRPr="007622C6">
              <w:rPr>
                <w:rFonts w:ascii="Arial" w:hAnsi="Arial" w:cs="Arial"/>
                <w:b/>
                <w:sz w:val="18"/>
                <w:szCs w:val="18"/>
              </w:rPr>
              <w:t>Depto. de Recursos Humanos (Área requirente)</w:t>
            </w:r>
          </w:p>
          <w:p w14:paraId="013031F2" w14:textId="77777777" w:rsidR="003A5C6D" w:rsidRDefault="003A5C6D" w:rsidP="003A5C6D">
            <w:pPr>
              <w:jc w:val="both"/>
              <w:rPr>
                <w:rFonts w:ascii="Arial" w:hAnsi="Arial" w:cs="Arial"/>
                <w:sz w:val="18"/>
                <w:szCs w:val="18"/>
              </w:rPr>
            </w:pPr>
          </w:p>
        </w:tc>
        <w:tc>
          <w:tcPr>
            <w:tcW w:w="4414" w:type="dxa"/>
          </w:tcPr>
          <w:p w14:paraId="263A3F9D" w14:textId="77777777" w:rsidR="003A5C6D" w:rsidRPr="00FC59B7" w:rsidRDefault="003A5C6D" w:rsidP="003A5C6D">
            <w:pPr>
              <w:jc w:val="center"/>
              <w:rPr>
                <w:rFonts w:ascii="Arial" w:hAnsi="Arial" w:cs="Arial"/>
                <w:sz w:val="16"/>
                <w:szCs w:val="16"/>
                <w:lang w:val="x-none"/>
              </w:rPr>
            </w:pPr>
          </w:p>
          <w:p w14:paraId="23A72741" w14:textId="46EE8865" w:rsidR="003A5C6D" w:rsidRDefault="003A5C6D" w:rsidP="003A5C6D">
            <w:pPr>
              <w:jc w:val="center"/>
              <w:rPr>
                <w:rFonts w:ascii="Arial" w:hAnsi="Arial" w:cs="Arial"/>
                <w:sz w:val="16"/>
                <w:szCs w:val="16"/>
                <w:lang w:val="x-none"/>
              </w:rPr>
            </w:pPr>
          </w:p>
          <w:p w14:paraId="47F35A1E" w14:textId="77777777" w:rsidR="003A5C6D" w:rsidRPr="00FC59B7" w:rsidRDefault="003A5C6D" w:rsidP="003A5C6D">
            <w:pPr>
              <w:jc w:val="center"/>
              <w:rPr>
                <w:rFonts w:ascii="Arial" w:hAnsi="Arial" w:cs="Arial"/>
                <w:sz w:val="16"/>
                <w:szCs w:val="16"/>
                <w:lang w:val="x-none"/>
              </w:rPr>
            </w:pPr>
          </w:p>
          <w:p w14:paraId="30F8C19E" w14:textId="5E99AB73" w:rsidR="003A5C6D" w:rsidRDefault="003A5C6D" w:rsidP="003A5C6D">
            <w:pPr>
              <w:pStyle w:val="Sangradetextonormal"/>
              <w:spacing w:line="276" w:lineRule="auto"/>
              <w:ind w:left="0"/>
              <w:jc w:val="center"/>
              <w:rPr>
                <w:rFonts w:ascii="Calibri" w:hAnsi="Calibri" w:cs="Calibri"/>
                <w:sz w:val="18"/>
                <w:szCs w:val="18"/>
                <w:lang w:val="x-none"/>
              </w:rPr>
            </w:pPr>
            <w:r w:rsidRPr="00FC59B7">
              <w:rPr>
                <w:rFonts w:ascii="Arial" w:hAnsi="Arial" w:cs="Arial"/>
                <w:sz w:val="16"/>
                <w:szCs w:val="16"/>
                <w:lang w:val="x-none"/>
              </w:rPr>
              <w:t>____________________________________</w:t>
            </w:r>
          </w:p>
        </w:tc>
      </w:tr>
      <w:tr w:rsidR="004820BE" w:rsidRPr="004820BE" w14:paraId="1AD6CA8C" w14:textId="77777777" w:rsidTr="00F45E65">
        <w:trPr>
          <w:jc w:val="center"/>
        </w:trPr>
        <w:tc>
          <w:tcPr>
            <w:tcW w:w="4414" w:type="dxa"/>
          </w:tcPr>
          <w:p w14:paraId="743363F3" w14:textId="77777777" w:rsidR="004820BE" w:rsidRPr="004820BE" w:rsidRDefault="004820BE" w:rsidP="004820BE">
            <w:pPr>
              <w:rPr>
                <w:rFonts w:ascii="Arial" w:hAnsi="Arial" w:cs="Arial"/>
                <w:b/>
                <w:sz w:val="18"/>
                <w:szCs w:val="18"/>
              </w:rPr>
            </w:pPr>
          </w:p>
          <w:p w14:paraId="1443B07E" w14:textId="77777777" w:rsidR="005104D1" w:rsidRDefault="005104D1" w:rsidP="004820BE">
            <w:pPr>
              <w:jc w:val="both"/>
              <w:rPr>
                <w:rFonts w:ascii="Arial" w:hAnsi="Arial" w:cs="Arial"/>
                <w:sz w:val="18"/>
                <w:szCs w:val="18"/>
              </w:rPr>
            </w:pPr>
          </w:p>
          <w:p w14:paraId="3919B331" w14:textId="098D7EBC" w:rsidR="004820BE" w:rsidRPr="00362B37" w:rsidRDefault="004820BE" w:rsidP="004820BE">
            <w:pPr>
              <w:jc w:val="both"/>
              <w:rPr>
                <w:rFonts w:ascii="Arial" w:hAnsi="Arial" w:cs="Arial"/>
                <w:sz w:val="18"/>
                <w:szCs w:val="18"/>
              </w:rPr>
            </w:pPr>
            <w:r w:rsidRPr="00362B37">
              <w:rPr>
                <w:rFonts w:ascii="Arial" w:hAnsi="Arial" w:cs="Arial"/>
                <w:sz w:val="18"/>
                <w:szCs w:val="18"/>
              </w:rPr>
              <w:t xml:space="preserve">C. Claudia Beatriz Valdez Aréchiga </w:t>
            </w:r>
          </w:p>
          <w:p w14:paraId="5E3D8F7B" w14:textId="77777777" w:rsidR="004820BE" w:rsidRDefault="004820BE" w:rsidP="00DC63F8">
            <w:pPr>
              <w:jc w:val="both"/>
              <w:rPr>
                <w:rFonts w:ascii="Arial" w:hAnsi="Arial" w:cs="Arial"/>
                <w:b/>
                <w:sz w:val="18"/>
                <w:szCs w:val="18"/>
              </w:rPr>
            </w:pPr>
            <w:r w:rsidRPr="00362B37">
              <w:rPr>
                <w:rFonts w:ascii="Arial" w:hAnsi="Arial" w:cs="Arial"/>
                <w:b/>
                <w:sz w:val="18"/>
                <w:szCs w:val="18"/>
              </w:rPr>
              <w:t>Jefa de la Sección de Seguridad y Prestaciones Sociales Depto. de Recursos Humanos (Área requirente)</w:t>
            </w:r>
          </w:p>
          <w:p w14:paraId="2B102BD4" w14:textId="07F1B1C5" w:rsidR="00362B37" w:rsidRPr="00362B37" w:rsidRDefault="00362B37" w:rsidP="00DC63F8">
            <w:pPr>
              <w:jc w:val="both"/>
              <w:rPr>
                <w:rFonts w:ascii="Arial" w:hAnsi="Arial" w:cs="Arial"/>
                <w:b/>
                <w:sz w:val="18"/>
                <w:szCs w:val="18"/>
              </w:rPr>
            </w:pPr>
          </w:p>
        </w:tc>
        <w:tc>
          <w:tcPr>
            <w:tcW w:w="4414" w:type="dxa"/>
          </w:tcPr>
          <w:p w14:paraId="266E2A00" w14:textId="77777777" w:rsidR="004820BE" w:rsidRPr="004820BE" w:rsidRDefault="004820BE" w:rsidP="004820BE">
            <w:pPr>
              <w:jc w:val="center"/>
              <w:rPr>
                <w:rFonts w:ascii="Arial" w:hAnsi="Arial" w:cs="Arial"/>
                <w:sz w:val="18"/>
                <w:szCs w:val="18"/>
                <w:lang w:val="es-MX"/>
              </w:rPr>
            </w:pPr>
          </w:p>
          <w:p w14:paraId="2C8F2FCC" w14:textId="77777777" w:rsidR="004820BE" w:rsidRPr="004820BE" w:rsidRDefault="004820BE" w:rsidP="004820BE">
            <w:pPr>
              <w:jc w:val="center"/>
              <w:rPr>
                <w:rFonts w:ascii="Arial" w:hAnsi="Arial" w:cs="Arial"/>
                <w:sz w:val="18"/>
                <w:szCs w:val="18"/>
                <w:lang w:val="es-MX"/>
              </w:rPr>
            </w:pPr>
          </w:p>
          <w:p w14:paraId="0C298326" w14:textId="77777777" w:rsidR="004820BE" w:rsidRPr="004820BE" w:rsidRDefault="004820BE" w:rsidP="004820BE">
            <w:pPr>
              <w:jc w:val="center"/>
              <w:rPr>
                <w:rFonts w:ascii="Arial" w:hAnsi="Arial" w:cs="Arial"/>
                <w:sz w:val="18"/>
                <w:szCs w:val="18"/>
                <w:lang w:val="es-MX"/>
              </w:rPr>
            </w:pPr>
          </w:p>
          <w:p w14:paraId="566409B3" w14:textId="77777777" w:rsidR="005104D1" w:rsidRDefault="005104D1" w:rsidP="004820BE">
            <w:pPr>
              <w:jc w:val="center"/>
              <w:rPr>
                <w:rFonts w:ascii="Arial" w:hAnsi="Arial" w:cs="Arial"/>
                <w:sz w:val="18"/>
                <w:szCs w:val="18"/>
                <w:lang w:val="es-MX"/>
              </w:rPr>
            </w:pPr>
          </w:p>
          <w:p w14:paraId="2F98FAB5" w14:textId="03D67C1D" w:rsidR="004820BE" w:rsidRPr="004820BE" w:rsidRDefault="004820BE" w:rsidP="004820BE">
            <w:pPr>
              <w:jc w:val="center"/>
              <w:rPr>
                <w:rFonts w:ascii="Arial" w:hAnsi="Arial" w:cs="Arial"/>
                <w:sz w:val="18"/>
                <w:szCs w:val="18"/>
                <w:lang w:val="es-MX"/>
              </w:rPr>
            </w:pPr>
            <w:r w:rsidRPr="004820BE">
              <w:rPr>
                <w:rFonts w:ascii="Arial" w:hAnsi="Arial" w:cs="Arial"/>
                <w:sz w:val="18"/>
                <w:szCs w:val="18"/>
                <w:lang w:val="es-MX"/>
              </w:rPr>
              <w:t>_________________________________</w:t>
            </w:r>
          </w:p>
        </w:tc>
      </w:tr>
      <w:tr w:rsidR="004820BE" w:rsidRPr="004820BE" w14:paraId="14E7DC54" w14:textId="77777777" w:rsidTr="00F45E65">
        <w:trPr>
          <w:jc w:val="center"/>
        </w:trPr>
        <w:tc>
          <w:tcPr>
            <w:tcW w:w="4414" w:type="dxa"/>
          </w:tcPr>
          <w:p w14:paraId="7D8AF2A5" w14:textId="77777777" w:rsidR="004820BE" w:rsidRPr="004820BE" w:rsidRDefault="004820BE" w:rsidP="004820BE">
            <w:pPr>
              <w:rPr>
                <w:rFonts w:ascii="Arial" w:hAnsi="Arial" w:cs="Arial"/>
                <w:b/>
                <w:sz w:val="18"/>
                <w:szCs w:val="18"/>
              </w:rPr>
            </w:pPr>
          </w:p>
          <w:p w14:paraId="568B9F92" w14:textId="77777777" w:rsidR="004820BE" w:rsidRPr="00362B37" w:rsidRDefault="004820BE" w:rsidP="004820BE">
            <w:pPr>
              <w:rPr>
                <w:rFonts w:ascii="Arial" w:hAnsi="Arial" w:cs="Arial"/>
                <w:sz w:val="18"/>
                <w:szCs w:val="18"/>
              </w:rPr>
            </w:pPr>
            <w:r w:rsidRPr="00362B37">
              <w:rPr>
                <w:rFonts w:ascii="Arial" w:hAnsi="Arial" w:cs="Arial"/>
                <w:sz w:val="18"/>
                <w:szCs w:val="18"/>
              </w:rPr>
              <w:t>C. Gabriela del Socorro Muñoz Vera</w:t>
            </w:r>
          </w:p>
          <w:p w14:paraId="45759927" w14:textId="77777777" w:rsidR="004820BE" w:rsidRPr="00362B37" w:rsidRDefault="004820BE" w:rsidP="004820BE">
            <w:pPr>
              <w:rPr>
                <w:rFonts w:ascii="Arial" w:hAnsi="Arial" w:cs="Arial"/>
                <w:b/>
                <w:sz w:val="18"/>
                <w:szCs w:val="18"/>
              </w:rPr>
            </w:pPr>
            <w:r w:rsidRPr="00362B37">
              <w:rPr>
                <w:rFonts w:ascii="Arial" w:hAnsi="Arial" w:cs="Arial"/>
                <w:b/>
                <w:sz w:val="18"/>
                <w:szCs w:val="18"/>
              </w:rPr>
              <w:t>Departamento de Compras</w:t>
            </w:r>
          </w:p>
          <w:p w14:paraId="4B814356" w14:textId="77777777" w:rsidR="004820BE" w:rsidRPr="004820BE" w:rsidRDefault="004820BE" w:rsidP="004820BE">
            <w:pPr>
              <w:rPr>
                <w:rFonts w:ascii="Arial" w:hAnsi="Arial" w:cs="Arial"/>
                <w:b/>
                <w:sz w:val="18"/>
                <w:szCs w:val="18"/>
                <w:highlight w:val="yellow"/>
              </w:rPr>
            </w:pPr>
          </w:p>
        </w:tc>
        <w:tc>
          <w:tcPr>
            <w:tcW w:w="4414" w:type="dxa"/>
          </w:tcPr>
          <w:p w14:paraId="39010FBC" w14:textId="77777777" w:rsidR="004820BE" w:rsidRPr="004820BE" w:rsidRDefault="004820BE" w:rsidP="004820BE">
            <w:pPr>
              <w:jc w:val="center"/>
              <w:rPr>
                <w:rFonts w:ascii="Arial" w:hAnsi="Arial" w:cs="Arial"/>
                <w:sz w:val="18"/>
                <w:szCs w:val="18"/>
                <w:lang w:val="es-MX"/>
              </w:rPr>
            </w:pPr>
          </w:p>
          <w:p w14:paraId="78C582CC" w14:textId="77777777" w:rsidR="004820BE" w:rsidRPr="004820BE" w:rsidRDefault="004820BE" w:rsidP="004820BE">
            <w:pPr>
              <w:rPr>
                <w:rFonts w:ascii="Arial" w:hAnsi="Arial" w:cs="Arial"/>
                <w:sz w:val="18"/>
                <w:szCs w:val="18"/>
                <w:lang w:val="es-MX"/>
              </w:rPr>
            </w:pPr>
          </w:p>
          <w:p w14:paraId="4C37D4B4" w14:textId="73F9320B" w:rsidR="004820BE" w:rsidRPr="004820BE" w:rsidRDefault="004820BE" w:rsidP="004820BE">
            <w:pPr>
              <w:jc w:val="center"/>
              <w:rPr>
                <w:rFonts w:ascii="Arial" w:hAnsi="Arial" w:cs="Arial"/>
                <w:sz w:val="18"/>
                <w:szCs w:val="18"/>
                <w:lang w:val="es-MX"/>
              </w:rPr>
            </w:pPr>
            <w:r w:rsidRPr="004820BE">
              <w:rPr>
                <w:rFonts w:ascii="Arial" w:hAnsi="Arial" w:cs="Arial"/>
                <w:sz w:val="18"/>
                <w:szCs w:val="18"/>
                <w:lang w:val="es-MX"/>
              </w:rPr>
              <w:t>_________________________________</w:t>
            </w:r>
          </w:p>
        </w:tc>
      </w:tr>
      <w:tr w:rsidR="004820BE" w:rsidRPr="004820BE" w14:paraId="22A5D2A8" w14:textId="77777777" w:rsidTr="00F45E65">
        <w:trPr>
          <w:jc w:val="center"/>
        </w:trPr>
        <w:tc>
          <w:tcPr>
            <w:tcW w:w="4414" w:type="dxa"/>
          </w:tcPr>
          <w:p w14:paraId="1DFC3B50" w14:textId="77777777" w:rsidR="004820BE" w:rsidRPr="004820BE" w:rsidRDefault="004820BE" w:rsidP="004820BE">
            <w:pPr>
              <w:rPr>
                <w:rFonts w:ascii="Arial" w:hAnsi="Arial" w:cs="Arial"/>
                <w:b/>
                <w:sz w:val="18"/>
                <w:szCs w:val="18"/>
              </w:rPr>
            </w:pPr>
          </w:p>
          <w:p w14:paraId="707C39C3" w14:textId="77777777" w:rsidR="004820BE" w:rsidRPr="00362B37" w:rsidRDefault="004820BE" w:rsidP="004820BE">
            <w:pPr>
              <w:rPr>
                <w:rFonts w:ascii="Arial" w:hAnsi="Arial" w:cs="Arial"/>
                <w:sz w:val="18"/>
                <w:szCs w:val="18"/>
              </w:rPr>
            </w:pPr>
            <w:r w:rsidRPr="00362B37">
              <w:rPr>
                <w:rFonts w:ascii="Arial" w:hAnsi="Arial" w:cs="Arial"/>
                <w:sz w:val="18"/>
                <w:szCs w:val="18"/>
              </w:rPr>
              <w:t>C. Arnoldo Rodríguez Romo</w:t>
            </w:r>
          </w:p>
          <w:p w14:paraId="68C0D58A" w14:textId="77777777" w:rsidR="004820BE" w:rsidRPr="00362B37" w:rsidRDefault="004820BE" w:rsidP="004820BE">
            <w:pPr>
              <w:rPr>
                <w:rFonts w:ascii="Arial" w:hAnsi="Arial" w:cs="Arial"/>
                <w:b/>
                <w:sz w:val="18"/>
                <w:szCs w:val="18"/>
              </w:rPr>
            </w:pPr>
            <w:r w:rsidRPr="00362B37">
              <w:rPr>
                <w:rFonts w:ascii="Arial" w:hAnsi="Arial" w:cs="Arial"/>
                <w:b/>
                <w:sz w:val="18"/>
                <w:szCs w:val="18"/>
              </w:rPr>
              <w:t>Departamento de Compras</w:t>
            </w:r>
          </w:p>
          <w:p w14:paraId="48CCF7F5" w14:textId="77777777" w:rsidR="004820BE" w:rsidRPr="004820BE" w:rsidRDefault="004820BE" w:rsidP="004820BE">
            <w:pPr>
              <w:rPr>
                <w:rFonts w:ascii="Arial" w:hAnsi="Arial" w:cs="Arial"/>
                <w:b/>
                <w:sz w:val="18"/>
                <w:szCs w:val="18"/>
              </w:rPr>
            </w:pPr>
          </w:p>
        </w:tc>
        <w:tc>
          <w:tcPr>
            <w:tcW w:w="4414" w:type="dxa"/>
          </w:tcPr>
          <w:p w14:paraId="7A515043" w14:textId="77777777" w:rsidR="004820BE" w:rsidRPr="004820BE" w:rsidRDefault="004820BE" w:rsidP="004820BE">
            <w:pPr>
              <w:jc w:val="center"/>
              <w:rPr>
                <w:rFonts w:ascii="Arial" w:hAnsi="Arial" w:cs="Arial"/>
                <w:sz w:val="18"/>
                <w:szCs w:val="18"/>
                <w:lang w:val="es-MX"/>
              </w:rPr>
            </w:pPr>
          </w:p>
          <w:p w14:paraId="1C810783" w14:textId="77777777" w:rsidR="004820BE" w:rsidRPr="004820BE" w:rsidRDefault="004820BE" w:rsidP="004820BE">
            <w:pPr>
              <w:jc w:val="center"/>
              <w:rPr>
                <w:rFonts w:ascii="Arial" w:hAnsi="Arial" w:cs="Arial"/>
                <w:sz w:val="18"/>
                <w:szCs w:val="18"/>
                <w:lang w:val="es-MX"/>
              </w:rPr>
            </w:pPr>
          </w:p>
          <w:p w14:paraId="1D09F918" w14:textId="7998A206" w:rsidR="004820BE" w:rsidRPr="004820BE" w:rsidRDefault="004820BE" w:rsidP="004820BE">
            <w:pPr>
              <w:jc w:val="center"/>
              <w:rPr>
                <w:rFonts w:ascii="Arial" w:hAnsi="Arial" w:cs="Arial"/>
                <w:sz w:val="18"/>
                <w:szCs w:val="18"/>
                <w:lang w:val="es-MX"/>
              </w:rPr>
            </w:pPr>
            <w:r w:rsidRPr="004820BE">
              <w:rPr>
                <w:rFonts w:ascii="Arial" w:hAnsi="Arial" w:cs="Arial"/>
                <w:sz w:val="18"/>
                <w:szCs w:val="18"/>
                <w:lang w:val="es-MX"/>
              </w:rPr>
              <w:t>__________________________________</w:t>
            </w:r>
          </w:p>
        </w:tc>
      </w:tr>
      <w:tr w:rsidR="00A23A09" w:rsidRPr="004820BE" w14:paraId="3BB5D4C6" w14:textId="77777777" w:rsidTr="00F45E65">
        <w:trPr>
          <w:jc w:val="center"/>
        </w:trPr>
        <w:tc>
          <w:tcPr>
            <w:tcW w:w="4414" w:type="dxa"/>
          </w:tcPr>
          <w:p w14:paraId="06E5541B" w14:textId="77777777" w:rsidR="00362B37" w:rsidRPr="00362B37" w:rsidRDefault="00362B37" w:rsidP="004820BE">
            <w:pPr>
              <w:rPr>
                <w:rFonts w:ascii="Arial" w:hAnsi="Arial" w:cs="Arial"/>
                <w:sz w:val="18"/>
                <w:szCs w:val="18"/>
              </w:rPr>
            </w:pPr>
          </w:p>
          <w:p w14:paraId="64CB6C1B" w14:textId="6F8CC819" w:rsidR="00A23A09" w:rsidRPr="00362B37" w:rsidRDefault="00A23A09" w:rsidP="004820BE">
            <w:pPr>
              <w:rPr>
                <w:rFonts w:ascii="Arial" w:hAnsi="Arial" w:cs="Arial"/>
                <w:sz w:val="18"/>
                <w:szCs w:val="18"/>
              </w:rPr>
            </w:pPr>
            <w:r w:rsidRPr="00362B37">
              <w:rPr>
                <w:rFonts w:ascii="Arial" w:hAnsi="Arial" w:cs="Arial"/>
                <w:sz w:val="18"/>
                <w:szCs w:val="18"/>
              </w:rPr>
              <w:t>C. Esthela Delgado Ruiz Esparza</w:t>
            </w:r>
          </w:p>
          <w:p w14:paraId="5343860D" w14:textId="77777777" w:rsidR="00A23A09" w:rsidRPr="00362B37" w:rsidRDefault="00A23A09" w:rsidP="004820BE">
            <w:pPr>
              <w:rPr>
                <w:rFonts w:ascii="Arial" w:hAnsi="Arial" w:cs="Arial"/>
                <w:b/>
                <w:sz w:val="18"/>
                <w:szCs w:val="18"/>
              </w:rPr>
            </w:pPr>
            <w:r w:rsidRPr="00362B37">
              <w:rPr>
                <w:rFonts w:ascii="Arial" w:hAnsi="Arial" w:cs="Arial"/>
                <w:b/>
                <w:sz w:val="18"/>
                <w:szCs w:val="18"/>
              </w:rPr>
              <w:t>Departamento de Compras</w:t>
            </w:r>
          </w:p>
          <w:p w14:paraId="709EF4B5" w14:textId="26D84E60" w:rsidR="00362B37" w:rsidRPr="00A23A09" w:rsidRDefault="00362B37" w:rsidP="004820BE">
            <w:pPr>
              <w:rPr>
                <w:rFonts w:ascii="Arial" w:hAnsi="Arial" w:cs="Arial"/>
                <w:sz w:val="18"/>
                <w:szCs w:val="18"/>
              </w:rPr>
            </w:pPr>
          </w:p>
        </w:tc>
        <w:tc>
          <w:tcPr>
            <w:tcW w:w="4414" w:type="dxa"/>
          </w:tcPr>
          <w:p w14:paraId="7689013B" w14:textId="77777777" w:rsidR="00362B37" w:rsidRDefault="00362B37" w:rsidP="004820BE">
            <w:pPr>
              <w:jc w:val="center"/>
              <w:rPr>
                <w:rFonts w:ascii="Arial" w:hAnsi="Arial" w:cs="Arial"/>
                <w:sz w:val="18"/>
                <w:szCs w:val="18"/>
                <w:lang w:val="es-MX"/>
              </w:rPr>
            </w:pPr>
          </w:p>
          <w:p w14:paraId="25E8876A" w14:textId="77777777" w:rsidR="00362B37" w:rsidRDefault="00362B37" w:rsidP="004820BE">
            <w:pPr>
              <w:jc w:val="center"/>
              <w:rPr>
                <w:rFonts w:ascii="Arial" w:hAnsi="Arial" w:cs="Arial"/>
                <w:sz w:val="18"/>
                <w:szCs w:val="18"/>
                <w:lang w:val="es-MX"/>
              </w:rPr>
            </w:pPr>
          </w:p>
          <w:p w14:paraId="1D1EA53D" w14:textId="01013204" w:rsidR="00A23A09" w:rsidRPr="004820BE" w:rsidRDefault="00362B37" w:rsidP="004820BE">
            <w:pPr>
              <w:jc w:val="center"/>
              <w:rPr>
                <w:rFonts w:ascii="Arial" w:hAnsi="Arial" w:cs="Arial"/>
                <w:sz w:val="18"/>
                <w:szCs w:val="18"/>
                <w:lang w:val="es-MX"/>
              </w:rPr>
            </w:pPr>
            <w:r w:rsidRPr="004820BE">
              <w:rPr>
                <w:rFonts w:ascii="Arial" w:hAnsi="Arial" w:cs="Arial"/>
                <w:sz w:val="18"/>
                <w:szCs w:val="18"/>
                <w:lang w:val="es-MX"/>
              </w:rPr>
              <w:t>__________________________________</w:t>
            </w:r>
          </w:p>
        </w:tc>
      </w:tr>
      <w:tr w:rsidR="003A5C6D" w:rsidRPr="004820BE" w14:paraId="446D92EA" w14:textId="77777777" w:rsidTr="00F45E65">
        <w:trPr>
          <w:jc w:val="center"/>
        </w:trPr>
        <w:tc>
          <w:tcPr>
            <w:tcW w:w="4414" w:type="dxa"/>
          </w:tcPr>
          <w:p w14:paraId="2828F0BF" w14:textId="77777777" w:rsidR="003A5C6D" w:rsidRDefault="003A5C6D" w:rsidP="003A5C6D">
            <w:pPr>
              <w:jc w:val="both"/>
              <w:rPr>
                <w:rFonts w:ascii="Arial" w:hAnsi="Arial" w:cs="Arial"/>
                <w:sz w:val="18"/>
                <w:szCs w:val="18"/>
              </w:rPr>
            </w:pPr>
          </w:p>
          <w:p w14:paraId="0C4ADB64" w14:textId="15062793" w:rsidR="003A5C6D" w:rsidRPr="001B3F68" w:rsidRDefault="003A5C6D" w:rsidP="003A5C6D">
            <w:pPr>
              <w:jc w:val="both"/>
              <w:rPr>
                <w:rFonts w:ascii="Arial" w:hAnsi="Arial" w:cs="Arial"/>
                <w:sz w:val="18"/>
                <w:szCs w:val="18"/>
              </w:rPr>
            </w:pPr>
            <w:r w:rsidRPr="001B3F68">
              <w:rPr>
                <w:rFonts w:ascii="Arial" w:hAnsi="Arial" w:cs="Arial"/>
                <w:sz w:val="18"/>
                <w:szCs w:val="18"/>
              </w:rPr>
              <w:t xml:space="preserve">C. </w:t>
            </w:r>
            <w:proofErr w:type="spellStart"/>
            <w:r>
              <w:rPr>
                <w:rFonts w:ascii="Arial" w:hAnsi="Arial" w:cs="Arial"/>
                <w:sz w:val="18"/>
                <w:szCs w:val="18"/>
              </w:rPr>
              <w:t>Marlen</w:t>
            </w:r>
            <w:proofErr w:type="spellEnd"/>
            <w:r>
              <w:rPr>
                <w:rFonts w:ascii="Arial" w:hAnsi="Arial" w:cs="Arial"/>
                <w:sz w:val="18"/>
                <w:szCs w:val="18"/>
              </w:rPr>
              <w:t xml:space="preserve"> Celeste Esquivel Velázquez</w:t>
            </w:r>
          </w:p>
          <w:p w14:paraId="2ECF361D" w14:textId="77777777" w:rsidR="003A5C6D" w:rsidRPr="001B3F68" w:rsidRDefault="003A5C6D" w:rsidP="003A5C6D">
            <w:pPr>
              <w:jc w:val="both"/>
              <w:rPr>
                <w:rFonts w:ascii="Arial" w:hAnsi="Arial" w:cs="Arial"/>
                <w:b/>
                <w:sz w:val="18"/>
                <w:szCs w:val="18"/>
              </w:rPr>
            </w:pPr>
            <w:r w:rsidRPr="001B3F68">
              <w:rPr>
                <w:rFonts w:ascii="Arial" w:hAnsi="Arial" w:cs="Arial"/>
                <w:b/>
                <w:sz w:val="18"/>
                <w:szCs w:val="18"/>
              </w:rPr>
              <w:t>Departamento de Compras</w:t>
            </w:r>
          </w:p>
          <w:p w14:paraId="5620E612" w14:textId="77777777" w:rsidR="003A5C6D" w:rsidRPr="00362B37" w:rsidRDefault="003A5C6D" w:rsidP="003A5C6D">
            <w:pPr>
              <w:rPr>
                <w:rFonts w:ascii="Arial" w:hAnsi="Arial" w:cs="Arial"/>
                <w:sz w:val="18"/>
                <w:szCs w:val="18"/>
              </w:rPr>
            </w:pPr>
          </w:p>
        </w:tc>
        <w:tc>
          <w:tcPr>
            <w:tcW w:w="4414" w:type="dxa"/>
          </w:tcPr>
          <w:p w14:paraId="01B4F74E" w14:textId="77777777" w:rsidR="003A5C6D" w:rsidRDefault="003A5C6D" w:rsidP="003A5C6D">
            <w:pPr>
              <w:jc w:val="center"/>
              <w:rPr>
                <w:rFonts w:ascii="Arial" w:hAnsi="Arial" w:cs="Arial"/>
                <w:sz w:val="16"/>
                <w:szCs w:val="16"/>
                <w:lang w:val="x-none"/>
              </w:rPr>
            </w:pPr>
          </w:p>
          <w:p w14:paraId="16800E1B" w14:textId="77777777" w:rsidR="003A5C6D" w:rsidRDefault="003A5C6D" w:rsidP="003A5C6D">
            <w:pPr>
              <w:jc w:val="center"/>
              <w:rPr>
                <w:rFonts w:ascii="Arial" w:hAnsi="Arial" w:cs="Arial"/>
                <w:sz w:val="16"/>
                <w:szCs w:val="16"/>
                <w:lang w:val="x-none"/>
              </w:rPr>
            </w:pPr>
          </w:p>
          <w:p w14:paraId="47272970" w14:textId="63EF7EF7" w:rsidR="003A5C6D" w:rsidRPr="003A5C6D" w:rsidRDefault="003A5C6D" w:rsidP="003A5C6D">
            <w:pPr>
              <w:jc w:val="center"/>
              <w:rPr>
                <w:rFonts w:ascii="Arial" w:hAnsi="Arial" w:cs="Arial"/>
                <w:sz w:val="18"/>
                <w:szCs w:val="18"/>
                <w:lang w:val="es-MX"/>
              </w:rPr>
            </w:pPr>
            <w:r w:rsidRPr="00FC59B7">
              <w:rPr>
                <w:rFonts w:ascii="Arial" w:hAnsi="Arial" w:cs="Arial"/>
                <w:sz w:val="16"/>
                <w:szCs w:val="16"/>
                <w:lang w:val="x-none"/>
              </w:rPr>
              <w:t>___________________________________</w:t>
            </w:r>
            <w:r>
              <w:rPr>
                <w:rFonts w:ascii="Arial" w:hAnsi="Arial" w:cs="Arial"/>
                <w:sz w:val="16"/>
                <w:szCs w:val="16"/>
                <w:lang w:val="es-MX"/>
              </w:rPr>
              <w:t>____</w:t>
            </w:r>
          </w:p>
        </w:tc>
      </w:tr>
    </w:tbl>
    <w:p w14:paraId="4E8F2EB4" w14:textId="1BFED383" w:rsidR="004820BE" w:rsidRDefault="004820BE" w:rsidP="004820BE">
      <w:pPr>
        <w:rPr>
          <w:rFonts w:ascii="Arial" w:hAnsi="Arial" w:cs="Arial"/>
          <w:sz w:val="18"/>
          <w:szCs w:val="18"/>
        </w:rPr>
      </w:pPr>
      <w:r w:rsidRPr="004820BE">
        <w:rPr>
          <w:rFonts w:ascii="Arial" w:hAnsi="Arial" w:cs="Arial"/>
          <w:sz w:val="18"/>
          <w:szCs w:val="18"/>
        </w:rPr>
        <w:t>---------------------------------------------------------------------------------------------------------------------------------------------------</w:t>
      </w:r>
    </w:p>
    <w:p w14:paraId="1A04F77F" w14:textId="1CBF2A49" w:rsidR="003A5C6D" w:rsidRPr="004820BE" w:rsidRDefault="003A5C6D" w:rsidP="004820BE">
      <w:pPr>
        <w:rPr>
          <w:rFonts w:ascii="Arial" w:hAnsi="Arial" w:cs="Arial"/>
          <w:sz w:val="18"/>
          <w:szCs w:val="18"/>
        </w:rPr>
      </w:pPr>
      <w:r>
        <w:rPr>
          <w:rFonts w:ascii="Arial" w:hAnsi="Arial" w:cs="Arial"/>
          <w:sz w:val="18"/>
          <w:szCs w:val="18"/>
        </w:rPr>
        <w:t>Sin presencia de Licitantes --------------------------------------------------------------------------------------------------------------</w:t>
      </w:r>
    </w:p>
    <w:p w14:paraId="42D8DC41" w14:textId="77777777" w:rsidR="002F51C7" w:rsidRDefault="002F51C7" w:rsidP="002F51C7">
      <w:pPr>
        <w:pStyle w:val="Sangradetextonormal"/>
        <w:ind w:left="0"/>
        <w:jc w:val="both"/>
        <w:rPr>
          <w:rFonts w:ascii="Arial" w:hAnsi="Arial" w:cs="Arial"/>
          <w:sz w:val="18"/>
          <w:szCs w:val="18"/>
        </w:rPr>
      </w:pPr>
      <w:r w:rsidRPr="009F1F0E">
        <w:rPr>
          <w:rFonts w:ascii="Arial" w:hAnsi="Arial" w:cs="Arial"/>
          <w:sz w:val="18"/>
          <w:szCs w:val="18"/>
        </w:rPr>
        <w:t>---------------------------------------------------------------------------------------------------------------------------------------------------</w:t>
      </w:r>
    </w:p>
    <w:p w14:paraId="1486881A" w14:textId="46DF50E3" w:rsidR="002F51C7" w:rsidRPr="00FE38CB" w:rsidRDefault="002F51C7" w:rsidP="002F51C7">
      <w:pPr>
        <w:pStyle w:val="Sangradetextonormal"/>
        <w:ind w:left="0"/>
        <w:jc w:val="both"/>
        <w:rPr>
          <w:rFonts w:ascii="Arial" w:hAnsi="Arial" w:cs="Arial"/>
          <w:sz w:val="18"/>
          <w:szCs w:val="18"/>
        </w:rPr>
      </w:pPr>
      <w:r w:rsidRPr="00297373">
        <w:rPr>
          <w:rFonts w:ascii="Arial" w:hAnsi="Arial" w:cs="Arial"/>
          <w:sz w:val="18"/>
          <w:szCs w:val="18"/>
        </w:rPr>
        <w:t xml:space="preserve">Se hace </w:t>
      </w:r>
      <w:r w:rsidRPr="00D535B0">
        <w:rPr>
          <w:rFonts w:ascii="Arial" w:hAnsi="Arial" w:cs="Arial"/>
          <w:sz w:val="18"/>
          <w:szCs w:val="18"/>
        </w:rPr>
        <w:t xml:space="preserve">saber que la presente acta de notificación de fallo </w:t>
      </w:r>
      <w:r w:rsidRPr="00FB4A6B">
        <w:rPr>
          <w:rFonts w:ascii="Arial" w:hAnsi="Arial" w:cs="Arial"/>
          <w:sz w:val="18"/>
          <w:szCs w:val="18"/>
        </w:rPr>
        <w:t>consta de</w:t>
      </w:r>
      <w:r w:rsidR="0019112A" w:rsidRPr="00FB4A6B">
        <w:rPr>
          <w:rFonts w:ascii="Arial" w:hAnsi="Arial" w:cs="Arial"/>
          <w:sz w:val="18"/>
          <w:szCs w:val="18"/>
        </w:rPr>
        <w:t xml:space="preserve"> </w:t>
      </w:r>
      <w:r w:rsidR="00787F2C" w:rsidRPr="00FB4A6B">
        <w:rPr>
          <w:rFonts w:ascii="Arial" w:hAnsi="Arial" w:cs="Arial"/>
          <w:b/>
          <w:sz w:val="18"/>
          <w:szCs w:val="18"/>
        </w:rPr>
        <w:t>05</w:t>
      </w:r>
      <w:r w:rsidR="007209CC" w:rsidRPr="00FB4A6B">
        <w:rPr>
          <w:rFonts w:ascii="Arial" w:hAnsi="Arial" w:cs="Arial"/>
          <w:b/>
          <w:sz w:val="18"/>
          <w:szCs w:val="18"/>
        </w:rPr>
        <w:t xml:space="preserve"> </w:t>
      </w:r>
      <w:r w:rsidRPr="00FB4A6B">
        <w:rPr>
          <w:rFonts w:ascii="Arial" w:hAnsi="Arial" w:cs="Arial"/>
          <w:b/>
          <w:sz w:val="18"/>
          <w:szCs w:val="18"/>
        </w:rPr>
        <w:t>páginas</w:t>
      </w:r>
      <w:r w:rsidRPr="00FB4A6B">
        <w:rPr>
          <w:rFonts w:ascii="Arial" w:hAnsi="Arial" w:cs="Arial"/>
          <w:sz w:val="18"/>
          <w:szCs w:val="18"/>
        </w:rPr>
        <w:t>; el Dictamen Técnico, Anexo “</w:t>
      </w:r>
      <w:r w:rsidR="007209CC" w:rsidRPr="00FB4A6B">
        <w:rPr>
          <w:rFonts w:ascii="Arial" w:hAnsi="Arial" w:cs="Arial"/>
          <w:sz w:val="18"/>
          <w:szCs w:val="18"/>
        </w:rPr>
        <w:t>1</w:t>
      </w:r>
      <w:r w:rsidRPr="00FB4A6B">
        <w:rPr>
          <w:rFonts w:ascii="Arial" w:hAnsi="Arial" w:cs="Arial"/>
          <w:sz w:val="18"/>
          <w:szCs w:val="18"/>
        </w:rPr>
        <w:t xml:space="preserve">” consta de </w:t>
      </w:r>
      <w:r w:rsidR="00D535B0" w:rsidRPr="00FB4A6B">
        <w:rPr>
          <w:rFonts w:ascii="Arial" w:hAnsi="Arial" w:cs="Arial"/>
          <w:b/>
          <w:sz w:val="18"/>
          <w:szCs w:val="18"/>
        </w:rPr>
        <w:t>0</w:t>
      </w:r>
      <w:r w:rsidR="003A5C6D" w:rsidRPr="00FB4A6B">
        <w:rPr>
          <w:rFonts w:ascii="Arial" w:hAnsi="Arial" w:cs="Arial"/>
          <w:b/>
          <w:sz w:val="18"/>
          <w:szCs w:val="18"/>
        </w:rPr>
        <w:t>6</w:t>
      </w:r>
      <w:r w:rsidRPr="00FB4A6B">
        <w:rPr>
          <w:rFonts w:ascii="Arial" w:hAnsi="Arial" w:cs="Arial"/>
          <w:b/>
          <w:sz w:val="18"/>
          <w:szCs w:val="18"/>
        </w:rPr>
        <w:t xml:space="preserve"> páginas</w:t>
      </w:r>
      <w:r w:rsidRPr="00FB4A6B">
        <w:rPr>
          <w:rFonts w:ascii="Arial" w:hAnsi="Arial" w:cs="Arial"/>
          <w:sz w:val="18"/>
          <w:szCs w:val="18"/>
        </w:rPr>
        <w:t xml:space="preserve">, </w:t>
      </w:r>
      <w:r w:rsidR="00412DF6" w:rsidRPr="00FB4A6B">
        <w:rPr>
          <w:rFonts w:ascii="Arial" w:hAnsi="Arial" w:cs="Arial"/>
          <w:sz w:val="18"/>
          <w:szCs w:val="18"/>
        </w:rPr>
        <w:t xml:space="preserve">Anexo “1.1” consta de </w:t>
      </w:r>
      <w:r w:rsidR="00412DF6" w:rsidRPr="00FB4A6B">
        <w:rPr>
          <w:rFonts w:ascii="Arial" w:hAnsi="Arial" w:cs="Arial"/>
          <w:b/>
          <w:sz w:val="18"/>
          <w:szCs w:val="18"/>
        </w:rPr>
        <w:t>0</w:t>
      </w:r>
      <w:r w:rsidR="003A5C6D" w:rsidRPr="00FB4A6B">
        <w:rPr>
          <w:rFonts w:ascii="Arial" w:hAnsi="Arial" w:cs="Arial"/>
          <w:b/>
          <w:sz w:val="18"/>
          <w:szCs w:val="18"/>
        </w:rPr>
        <w:t>2</w:t>
      </w:r>
      <w:r w:rsidR="00412DF6" w:rsidRPr="00FB4A6B">
        <w:rPr>
          <w:rFonts w:ascii="Arial" w:hAnsi="Arial" w:cs="Arial"/>
          <w:b/>
          <w:sz w:val="18"/>
          <w:szCs w:val="18"/>
        </w:rPr>
        <w:t xml:space="preserve"> páginas </w:t>
      </w:r>
      <w:r w:rsidRPr="00FB4A6B">
        <w:rPr>
          <w:rFonts w:ascii="Arial" w:hAnsi="Arial" w:cs="Arial"/>
          <w:sz w:val="18"/>
          <w:szCs w:val="18"/>
        </w:rPr>
        <w:t xml:space="preserve">y el Análisis administrativo </w:t>
      </w:r>
      <w:r w:rsidR="007209CC" w:rsidRPr="00FB4A6B">
        <w:rPr>
          <w:rFonts w:ascii="Arial" w:hAnsi="Arial" w:cs="Arial"/>
          <w:sz w:val="18"/>
          <w:szCs w:val="18"/>
        </w:rPr>
        <w:t>Anexo</w:t>
      </w:r>
      <w:r w:rsidR="007209CC" w:rsidRPr="003A5C6D">
        <w:rPr>
          <w:rFonts w:ascii="Arial" w:hAnsi="Arial" w:cs="Arial"/>
          <w:sz w:val="18"/>
          <w:szCs w:val="18"/>
        </w:rPr>
        <w:t xml:space="preserve"> “</w:t>
      </w:r>
      <w:r w:rsidR="007209CC" w:rsidRPr="008152F2">
        <w:rPr>
          <w:rFonts w:ascii="Arial" w:hAnsi="Arial" w:cs="Arial"/>
          <w:sz w:val="18"/>
          <w:szCs w:val="18"/>
        </w:rPr>
        <w:t xml:space="preserve">2” </w:t>
      </w:r>
      <w:r w:rsidRPr="008152F2">
        <w:rPr>
          <w:rFonts w:ascii="Arial" w:hAnsi="Arial" w:cs="Arial"/>
          <w:sz w:val="18"/>
          <w:szCs w:val="18"/>
        </w:rPr>
        <w:t xml:space="preserve">consta en </w:t>
      </w:r>
      <w:r w:rsidR="008152F2" w:rsidRPr="008152F2">
        <w:rPr>
          <w:rFonts w:ascii="Arial" w:hAnsi="Arial" w:cs="Arial"/>
          <w:b/>
          <w:sz w:val="18"/>
          <w:szCs w:val="18"/>
        </w:rPr>
        <w:t>06</w:t>
      </w:r>
      <w:r w:rsidRPr="008152F2">
        <w:rPr>
          <w:rFonts w:ascii="Arial" w:hAnsi="Arial" w:cs="Arial"/>
          <w:b/>
          <w:sz w:val="18"/>
          <w:szCs w:val="18"/>
        </w:rPr>
        <w:t xml:space="preserve"> páginas</w:t>
      </w:r>
      <w:r w:rsidRPr="008152F2">
        <w:rPr>
          <w:rFonts w:ascii="Arial" w:hAnsi="Arial" w:cs="Arial"/>
          <w:sz w:val="18"/>
          <w:szCs w:val="18"/>
        </w:rPr>
        <w:t>. --------------------------------------------------------------------------------------------------------------------------------------------------------------------</w:t>
      </w:r>
      <w:r w:rsidR="007209CC" w:rsidRPr="008152F2">
        <w:rPr>
          <w:rFonts w:ascii="Arial" w:hAnsi="Arial" w:cs="Arial"/>
          <w:sz w:val="18"/>
          <w:szCs w:val="18"/>
        </w:rPr>
        <w:t>--------------</w:t>
      </w:r>
      <w:r w:rsidR="00412DF6">
        <w:rPr>
          <w:rFonts w:ascii="Arial" w:hAnsi="Arial" w:cs="Arial"/>
          <w:sz w:val="18"/>
          <w:szCs w:val="18"/>
        </w:rPr>
        <w:t>---------------------------------------------------------------------------------------------------</w:t>
      </w:r>
    </w:p>
    <w:p w14:paraId="51953D94" w14:textId="59BE4A01" w:rsidR="001E0896" w:rsidRPr="00C14816" w:rsidRDefault="001E0896" w:rsidP="00E043AE">
      <w:pPr>
        <w:pStyle w:val="Sangradetextonormal"/>
        <w:ind w:left="0"/>
        <w:jc w:val="both"/>
        <w:rPr>
          <w:rFonts w:ascii="Arial" w:hAnsi="Arial" w:cs="Arial"/>
          <w:b/>
          <w:sz w:val="18"/>
          <w:szCs w:val="18"/>
        </w:rPr>
      </w:pPr>
      <w:r w:rsidRPr="00FE38CB">
        <w:rPr>
          <w:rFonts w:ascii="Arial" w:hAnsi="Arial" w:cs="Arial"/>
          <w:sz w:val="18"/>
          <w:szCs w:val="18"/>
        </w:rPr>
        <w:t xml:space="preserve">Siendo </w:t>
      </w:r>
      <w:r w:rsidRPr="002E327D">
        <w:rPr>
          <w:rFonts w:ascii="Arial" w:hAnsi="Arial" w:cs="Arial"/>
          <w:sz w:val="18"/>
          <w:szCs w:val="18"/>
        </w:rPr>
        <w:t xml:space="preserve">las </w:t>
      </w:r>
      <w:r w:rsidR="00FE1EB0" w:rsidRPr="002E327D">
        <w:rPr>
          <w:rFonts w:ascii="Arial" w:hAnsi="Arial" w:cs="Arial"/>
          <w:b/>
          <w:sz w:val="18"/>
          <w:szCs w:val="18"/>
        </w:rPr>
        <w:t>1</w:t>
      </w:r>
      <w:r w:rsidR="00C14816" w:rsidRPr="002E327D">
        <w:rPr>
          <w:rFonts w:ascii="Arial" w:hAnsi="Arial" w:cs="Arial"/>
          <w:b/>
          <w:sz w:val="18"/>
          <w:szCs w:val="18"/>
        </w:rPr>
        <w:t>4</w:t>
      </w:r>
      <w:r w:rsidRPr="002E327D">
        <w:rPr>
          <w:rFonts w:ascii="Arial" w:hAnsi="Arial" w:cs="Arial"/>
          <w:b/>
          <w:sz w:val="18"/>
          <w:szCs w:val="18"/>
        </w:rPr>
        <w:t>:</w:t>
      </w:r>
      <w:r w:rsidR="002E327D" w:rsidRPr="002E327D">
        <w:rPr>
          <w:rFonts w:ascii="Arial" w:hAnsi="Arial" w:cs="Arial"/>
          <w:b/>
          <w:sz w:val="18"/>
          <w:szCs w:val="18"/>
        </w:rPr>
        <w:t>13</w:t>
      </w:r>
      <w:r w:rsidRPr="002E327D">
        <w:rPr>
          <w:rFonts w:ascii="Arial" w:hAnsi="Arial" w:cs="Arial"/>
          <w:sz w:val="18"/>
          <w:szCs w:val="18"/>
        </w:rPr>
        <w:t xml:space="preserve"> horas</w:t>
      </w:r>
      <w:r w:rsidRPr="00FE38CB">
        <w:rPr>
          <w:rFonts w:ascii="Arial" w:hAnsi="Arial" w:cs="Arial"/>
          <w:sz w:val="18"/>
          <w:szCs w:val="18"/>
        </w:rPr>
        <w:t xml:space="preserve"> del día de su inicio, se da por concluida la presente junta firmando el acta los que en ella intervienen para los fines</w:t>
      </w:r>
      <w:r w:rsidRPr="004D6C0B">
        <w:rPr>
          <w:rFonts w:ascii="Arial" w:hAnsi="Arial" w:cs="Arial"/>
          <w:sz w:val="18"/>
          <w:szCs w:val="18"/>
        </w:rPr>
        <w:t xml:space="preserve"> y efectos legales a que haya lugar, entregándose fotocopia del acta a los participantes</w:t>
      </w:r>
      <w:r w:rsidR="008F4088" w:rsidRPr="004D6C0B">
        <w:rPr>
          <w:rFonts w:ascii="Arial" w:hAnsi="Arial" w:cs="Arial"/>
          <w:sz w:val="18"/>
          <w:szCs w:val="18"/>
        </w:rPr>
        <w:t>.</w:t>
      </w:r>
      <w:r w:rsidR="00342CC6" w:rsidRPr="004D6C0B">
        <w:rPr>
          <w:rFonts w:ascii="Arial" w:hAnsi="Arial" w:cs="Arial"/>
          <w:sz w:val="18"/>
          <w:szCs w:val="18"/>
        </w:rPr>
        <w:t>---------------------------------------------------------------------------------------------------------------------------------</w:t>
      </w:r>
    </w:p>
    <w:p w14:paraId="65684835" w14:textId="4409B526" w:rsidR="00597802" w:rsidRPr="00342CC6" w:rsidRDefault="00A5722A" w:rsidP="00692E3E">
      <w:pPr>
        <w:jc w:val="center"/>
        <w:rPr>
          <w:rFonts w:ascii="Arial" w:hAnsi="Arial" w:cs="Arial"/>
          <w:sz w:val="18"/>
          <w:szCs w:val="18"/>
        </w:rPr>
      </w:pPr>
      <w:r w:rsidRPr="00342CC6">
        <w:rPr>
          <w:rFonts w:ascii="Arial" w:hAnsi="Arial" w:cs="Arial"/>
          <w:sz w:val="18"/>
          <w:szCs w:val="18"/>
        </w:rPr>
        <w:t>======================================FIN DE TEXTO==================================</w:t>
      </w:r>
    </w:p>
    <w:sectPr w:rsidR="00597802" w:rsidRPr="00342CC6" w:rsidSect="009A2B44">
      <w:headerReference w:type="default" r:id="rId12"/>
      <w:footerReference w:type="defaul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7621A7" w14:textId="77777777" w:rsidR="005029FC" w:rsidRDefault="005029FC" w:rsidP="004F08CF">
      <w:r>
        <w:separator/>
      </w:r>
    </w:p>
  </w:endnote>
  <w:endnote w:type="continuationSeparator" w:id="0">
    <w:p w14:paraId="7747DE7D" w14:textId="77777777" w:rsidR="005029FC" w:rsidRDefault="005029FC"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G Omega">
    <w:charset w:val="00"/>
    <w:family w:val="swiss"/>
    <w:pitch w:val="variable"/>
    <w:sig w:usb0="00000003" w:usb1="00000000" w:usb2="00000000" w:usb3="00000000" w:csb0="00000001"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557F7" w14:textId="3B86AE4A" w:rsidR="005029FC" w:rsidRPr="003B7915" w:rsidRDefault="005029FC" w:rsidP="001E0896">
    <w:pPr>
      <w:pStyle w:val="Piedepgina"/>
      <w:jc w:val="center"/>
      <w:rPr>
        <w:rFonts w:ascii="Tahoma" w:hAnsi="Tahoma" w:cs="Tahoma"/>
        <w:snapToGrid w:val="0"/>
        <w:sz w:val="12"/>
        <w:szCs w:val="12"/>
      </w:rPr>
    </w:pPr>
    <w:r w:rsidRPr="003B7915">
      <w:rPr>
        <w:rFonts w:ascii="Tahoma" w:hAnsi="Tahoma" w:cs="Tahoma"/>
        <w:snapToGrid w:val="0"/>
        <w:sz w:val="12"/>
        <w:szCs w:val="12"/>
      </w:rPr>
      <w:t xml:space="preserve">Acta Notificación de fallo de la </w:t>
    </w:r>
    <w:r>
      <w:rPr>
        <w:rFonts w:ascii="Tahoma" w:hAnsi="Tahoma" w:cs="Tahoma"/>
        <w:snapToGrid w:val="0"/>
        <w:sz w:val="12"/>
        <w:szCs w:val="12"/>
      </w:rPr>
      <w:t>LPN E/901045968</w:t>
    </w:r>
    <w:r w:rsidRPr="003B7915">
      <w:rPr>
        <w:rFonts w:ascii="Tahoma" w:hAnsi="Tahoma" w:cs="Tahoma"/>
        <w:snapToGrid w:val="0"/>
        <w:sz w:val="12"/>
        <w:szCs w:val="12"/>
      </w:rPr>
      <w:t>-</w:t>
    </w:r>
    <w:r>
      <w:rPr>
        <w:rFonts w:ascii="Tahoma" w:hAnsi="Tahoma" w:cs="Tahoma"/>
        <w:snapToGrid w:val="0"/>
        <w:sz w:val="12"/>
        <w:szCs w:val="12"/>
      </w:rPr>
      <w:t>0</w:t>
    </w:r>
    <w:r w:rsidR="004611D2">
      <w:rPr>
        <w:rFonts w:ascii="Tahoma" w:hAnsi="Tahoma" w:cs="Tahoma"/>
        <w:snapToGrid w:val="0"/>
        <w:sz w:val="12"/>
        <w:szCs w:val="12"/>
      </w:rPr>
      <w:t>13</w:t>
    </w:r>
    <w:r w:rsidR="00083E51">
      <w:rPr>
        <w:rFonts w:ascii="Tahoma" w:hAnsi="Tahoma" w:cs="Tahoma"/>
        <w:snapToGrid w:val="0"/>
        <w:sz w:val="12"/>
        <w:szCs w:val="12"/>
      </w:rPr>
      <w:t>-202</w:t>
    </w:r>
    <w:r w:rsidR="000853C1">
      <w:rPr>
        <w:rFonts w:ascii="Tahoma" w:hAnsi="Tahoma" w:cs="Tahoma"/>
        <w:snapToGrid w:val="0"/>
        <w:sz w:val="12"/>
        <w:szCs w:val="12"/>
      </w:rPr>
      <w:t>6</w:t>
    </w:r>
  </w:p>
  <w:p w14:paraId="300C9066" w14:textId="15CFF548" w:rsidR="005029FC" w:rsidRPr="003B7915" w:rsidRDefault="005029FC" w:rsidP="001E0896">
    <w:pPr>
      <w:pStyle w:val="Piedepgina"/>
      <w:jc w:val="center"/>
      <w:rPr>
        <w:rFonts w:ascii="Tahoma" w:hAnsi="Tahoma" w:cs="Tahoma"/>
        <w:sz w:val="12"/>
        <w:szCs w:val="12"/>
      </w:rPr>
    </w:pPr>
    <w:r w:rsidRPr="003B7915">
      <w:rPr>
        <w:rFonts w:ascii="Tahoma" w:hAnsi="Tahoma" w:cs="Tahoma"/>
        <w:snapToGrid w:val="0"/>
        <w:sz w:val="12"/>
        <w:szCs w:val="12"/>
      </w:rPr>
      <w:t xml:space="preserve">Página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PAGE </w:instrText>
    </w:r>
    <w:r w:rsidRPr="003B7915">
      <w:rPr>
        <w:rFonts w:ascii="Tahoma" w:hAnsi="Tahoma" w:cs="Tahoma"/>
        <w:snapToGrid w:val="0"/>
        <w:sz w:val="12"/>
        <w:szCs w:val="12"/>
      </w:rPr>
      <w:fldChar w:fldCharType="separate"/>
    </w:r>
    <w:r w:rsidR="000853C1">
      <w:rPr>
        <w:rFonts w:ascii="Tahoma" w:hAnsi="Tahoma" w:cs="Tahoma"/>
        <w:noProof/>
        <w:snapToGrid w:val="0"/>
        <w:sz w:val="12"/>
        <w:szCs w:val="12"/>
      </w:rPr>
      <w:t>5</w:t>
    </w:r>
    <w:r w:rsidRPr="003B7915">
      <w:rPr>
        <w:rFonts w:ascii="Tahoma" w:hAnsi="Tahoma" w:cs="Tahoma"/>
        <w:snapToGrid w:val="0"/>
        <w:sz w:val="12"/>
        <w:szCs w:val="12"/>
      </w:rPr>
      <w:fldChar w:fldCharType="end"/>
    </w:r>
    <w:r w:rsidRPr="003B7915">
      <w:rPr>
        <w:rFonts w:ascii="Tahoma" w:hAnsi="Tahoma" w:cs="Tahoma"/>
        <w:snapToGrid w:val="0"/>
        <w:sz w:val="12"/>
        <w:szCs w:val="12"/>
      </w:rPr>
      <w:t xml:space="preserve"> de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NUMPAGES </w:instrText>
    </w:r>
    <w:r w:rsidRPr="003B7915">
      <w:rPr>
        <w:rFonts w:ascii="Tahoma" w:hAnsi="Tahoma" w:cs="Tahoma"/>
        <w:snapToGrid w:val="0"/>
        <w:sz w:val="12"/>
        <w:szCs w:val="12"/>
      </w:rPr>
      <w:fldChar w:fldCharType="separate"/>
    </w:r>
    <w:r w:rsidR="000853C1">
      <w:rPr>
        <w:rFonts w:ascii="Tahoma" w:hAnsi="Tahoma" w:cs="Tahoma"/>
        <w:noProof/>
        <w:snapToGrid w:val="0"/>
        <w:sz w:val="12"/>
        <w:szCs w:val="12"/>
      </w:rPr>
      <w:t>5</w:t>
    </w:r>
    <w:r w:rsidRPr="003B7915">
      <w:rPr>
        <w:rFonts w:ascii="Tahoma" w:hAnsi="Tahoma" w:cs="Tahoma"/>
        <w:snapToGrid w:val="0"/>
        <w:sz w:val="12"/>
        <w:szCs w:val="12"/>
      </w:rPr>
      <w:fldChar w:fldCharType="end"/>
    </w:r>
  </w:p>
  <w:p w14:paraId="6D0C6195" w14:textId="77777777" w:rsidR="005029FC" w:rsidRPr="003B7915" w:rsidRDefault="005029F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DF3BE" w14:textId="77777777" w:rsidR="005029FC" w:rsidRDefault="005029FC" w:rsidP="004F08CF">
      <w:r>
        <w:separator/>
      </w:r>
    </w:p>
  </w:footnote>
  <w:footnote w:type="continuationSeparator" w:id="0">
    <w:p w14:paraId="5766713E" w14:textId="77777777" w:rsidR="005029FC" w:rsidRDefault="005029FC" w:rsidP="004F0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A1EDD" w14:textId="77777777" w:rsidR="005029FC" w:rsidRPr="00400A61" w:rsidRDefault="005029FC" w:rsidP="00985359">
    <w:pPr>
      <w:ind w:left="-426"/>
      <w:jc w:val="center"/>
      <w:rPr>
        <w:rFonts w:ascii="Arial" w:hAnsi="Arial" w:cs="Arial"/>
        <w:b/>
        <w:color w:val="000000"/>
        <w:sz w:val="18"/>
        <w:szCs w:val="18"/>
      </w:rPr>
    </w:pPr>
  </w:p>
  <w:tbl>
    <w:tblPr>
      <w:tblW w:w="0" w:type="auto"/>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60"/>
    </w:tblGrid>
    <w:tr w:rsidR="005029FC" w:rsidRPr="003B7915" w14:paraId="68B796FB" w14:textId="77777777" w:rsidTr="00D01779">
      <w:trPr>
        <w:jc w:val="right"/>
      </w:trPr>
      <w:tc>
        <w:tcPr>
          <w:tcW w:w="5260" w:type="dxa"/>
          <w:shd w:val="clear" w:color="auto" w:fill="auto"/>
        </w:tcPr>
        <w:p w14:paraId="499EB5F7" w14:textId="77777777" w:rsidR="005029FC" w:rsidRPr="003B7915" w:rsidRDefault="005029FC" w:rsidP="00D01779">
          <w:pPr>
            <w:jc w:val="center"/>
            <w:rPr>
              <w:rFonts w:ascii="Arial" w:hAnsi="Arial" w:cs="Arial"/>
              <w:b/>
              <w:sz w:val="22"/>
              <w:szCs w:val="22"/>
            </w:rPr>
          </w:pPr>
          <w:r w:rsidRPr="003B7915">
            <w:rPr>
              <w:rFonts w:ascii="Arial" w:hAnsi="Arial" w:cs="Arial"/>
              <w:b/>
              <w:sz w:val="22"/>
              <w:szCs w:val="22"/>
            </w:rPr>
            <w:t>UNIVERSIDAD AUTÓNOMA DE AGUASCALIENTES</w:t>
          </w:r>
        </w:p>
      </w:tc>
    </w:tr>
    <w:tr w:rsidR="005029FC" w:rsidRPr="003B7915" w14:paraId="29A72E0C" w14:textId="77777777" w:rsidTr="00D01779">
      <w:trPr>
        <w:jc w:val="right"/>
      </w:trPr>
      <w:tc>
        <w:tcPr>
          <w:tcW w:w="5260" w:type="dxa"/>
          <w:shd w:val="clear" w:color="auto" w:fill="auto"/>
        </w:tcPr>
        <w:p w14:paraId="66280DD2" w14:textId="77777777" w:rsidR="005029FC" w:rsidRPr="003B7915" w:rsidRDefault="005029FC" w:rsidP="00D01779">
          <w:pPr>
            <w:jc w:val="center"/>
            <w:rPr>
              <w:rFonts w:ascii="Arial" w:hAnsi="Arial" w:cs="Arial"/>
              <w:b/>
            </w:rPr>
          </w:pPr>
          <w:r w:rsidRPr="003B7915">
            <w:rPr>
              <w:rFonts w:ascii="Arial" w:hAnsi="Arial" w:cs="Arial"/>
              <w:b/>
            </w:rPr>
            <w:t>DIRECCIÓN GENERAL DE FINANZAS</w:t>
          </w:r>
        </w:p>
      </w:tc>
    </w:tr>
    <w:tr w:rsidR="005029FC" w:rsidRPr="003B7915" w14:paraId="0BFF67D6" w14:textId="77777777" w:rsidTr="00D01779">
      <w:trPr>
        <w:jc w:val="right"/>
      </w:trPr>
      <w:tc>
        <w:tcPr>
          <w:tcW w:w="5260" w:type="dxa"/>
          <w:shd w:val="clear" w:color="auto" w:fill="auto"/>
        </w:tcPr>
        <w:p w14:paraId="0D9E4666" w14:textId="77777777" w:rsidR="005029FC" w:rsidRPr="003B7915" w:rsidRDefault="005029FC" w:rsidP="00D01779">
          <w:pPr>
            <w:rPr>
              <w:rFonts w:ascii="Arial" w:hAnsi="Arial" w:cs="Arial"/>
              <w:b/>
              <w:sz w:val="18"/>
              <w:szCs w:val="18"/>
            </w:rPr>
          </w:pPr>
          <w:r w:rsidRPr="003B7915">
            <w:rPr>
              <w:rFonts w:ascii="Arial" w:hAnsi="Arial" w:cs="Arial"/>
              <w:b/>
              <w:sz w:val="18"/>
              <w:szCs w:val="18"/>
            </w:rPr>
            <w:t xml:space="preserve">NOTIFICACIÓN DE FALLO </w:t>
          </w:r>
        </w:p>
      </w:tc>
    </w:tr>
    <w:tr w:rsidR="005029FC" w:rsidRPr="003B7915" w14:paraId="7496B597" w14:textId="77777777" w:rsidTr="00D01779">
      <w:trPr>
        <w:jc w:val="right"/>
      </w:trPr>
      <w:tc>
        <w:tcPr>
          <w:tcW w:w="5260" w:type="dxa"/>
          <w:shd w:val="clear" w:color="auto" w:fill="auto"/>
        </w:tcPr>
        <w:p w14:paraId="603F39BB" w14:textId="77777777" w:rsidR="005029FC" w:rsidRPr="003B7915" w:rsidRDefault="005029FC" w:rsidP="00D01779">
          <w:pPr>
            <w:jc w:val="both"/>
            <w:rPr>
              <w:rFonts w:ascii="Arial" w:hAnsi="Arial" w:cs="Arial"/>
              <w:b/>
              <w:sz w:val="18"/>
              <w:szCs w:val="18"/>
            </w:rPr>
          </w:pPr>
          <w:r w:rsidRPr="004C2660">
            <w:rPr>
              <w:rFonts w:ascii="Arial" w:hAnsi="Arial" w:cs="Arial"/>
              <w:b/>
              <w:sz w:val="18"/>
              <w:szCs w:val="18"/>
            </w:rPr>
            <w:t>LICITACIÓN PÚBLICA NACIONAL</w:t>
          </w:r>
        </w:p>
      </w:tc>
    </w:tr>
    <w:tr w:rsidR="005029FC" w:rsidRPr="003B7915" w14:paraId="1618B673" w14:textId="77777777" w:rsidTr="00D01779">
      <w:trPr>
        <w:jc w:val="right"/>
      </w:trPr>
      <w:tc>
        <w:tcPr>
          <w:tcW w:w="5260" w:type="dxa"/>
          <w:shd w:val="clear" w:color="auto" w:fill="auto"/>
        </w:tcPr>
        <w:p w14:paraId="54C148F5" w14:textId="5FB61A3C" w:rsidR="005029FC" w:rsidRPr="008801F1" w:rsidRDefault="005029FC" w:rsidP="006409A2">
          <w:pPr>
            <w:jc w:val="both"/>
            <w:rPr>
              <w:rFonts w:ascii="Arial" w:hAnsi="Arial" w:cs="Arial"/>
              <w:b/>
              <w:sz w:val="18"/>
              <w:szCs w:val="18"/>
            </w:rPr>
          </w:pPr>
          <w:r w:rsidRPr="008801F1">
            <w:rPr>
              <w:rFonts w:ascii="Arial" w:hAnsi="Arial" w:cs="Arial"/>
              <w:b/>
              <w:sz w:val="18"/>
              <w:szCs w:val="18"/>
            </w:rPr>
            <w:t>NÚMERO E/</w:t>
          </w:r>
          <w:r>
            <w:rPr>
              <w:rFonts w:ascii="Arial" w:hAnsi="Arial" w:cs="Arial"/>
              <w:b/>
              <w:sz w:val="18"/>
              <w:szCs w:val="18"/>
            </w:rPr>
            <w:t>901045968</w:t>
          </w:r>
          <w:r w:rsidRPr="008801F1">
            <w:rPr>
              <w:rFonts w:ascii="Arial" w:hAnsi="Arial" w:cs="Arial"/>
              <w:b/>
              <w:sz w:val="18"/>
              <w:szCs w:val="18"/>
            </w:rPr>
            <w:t>-0</w:t>
          </w:r>
          <w:r w:rsidR="004611D2">
            <w:rPr>
              <w:rFonts w:ascii="Arial" w:hAnsi="Arial" w:cs="Arial"/>
              <w:b/>
              <w:sz w:val="18"/>
              <w:szCs w:val="18"/>
            </w:rPr>
            <w:t>13</w:t>
          </w:r>
          <w:r w:rsidR="002978F3">
            <w:rPr>
              <w:rFonts w:ascii="Arial" w:hAnsi="Arial" w:cs="Arial"/>
              <w:b/>
              <w:sz w:val="18"/>
              <w:szCs w:val="18"/>
            </w:rPr>
            <w:t>-202</w:t>
          </w:r>
          <w:r w:rsidR="00E06E11">
            <w:rPr>
              <w:rFonts w:ascii="Arial" w:hAnsi="Arial" w:cs="Arial"/>
              <w:b/>
              <w:sz w:val="18"/>
              <w:szCs w:val="18"/>
            </w:rPr>
            <w:t>6</w:t>
          </w:r>
        </w:p>
      </w:tc>
    </w:tr>
    <w:tr w:rsidR="005029FC" w:rsidRPr="003B7915" w14:paraId="480FE9F7" w14:textId="77777777" w:rsidTr="00D01779">
      <w:trPr>
        <w:jc w:val="right"/>
      </w:trPr>
      <w:tc>
        <w:tcPr>
          <w:tcW w:w="5260" w:type="dxa"/>
          <w:shd w:val="clear" w:color="auto" w:fill="auto"/>
        </w:tcPr>
        <w:p w14:paraId="4D1C0C47" w14:textId="64F5EEB3" w:rsidR="005029FC" w:rsidRPr="0001778D" w:rsidRDefault="004611D2" w:rsidP="005168C2">
          <w:pPr>
            <w:jc w:val="both"/>
            <w:rPr>
              <w:rFonts w:ascii="Arial" w:hAnsi="Arial" w:cs="Arial"/>
              <w:b/>
              <w:sz w:val="16"/>
              <w:szCs w:val="16"/>
            </w:rPr>
          </w:pPr>
          <w:r w:rsidRPr="004611D2">
            <w:rPr>
              <w:rFonts w:ascii="Arial" w:hAnsi="Arial" w:cs="Arial"/>
              <w:b/>
              <w:sz w:val="18"/>
              <w:szCs w:val="18"/>
            </w:rPr>
            <w:t>CONTRATACIÓN DE SERVICIOS PROFESIONALES EN ASESORÍA FISCAL DE NÓMINAS Y SEGURIDAD SOCIAL; DICTAMINACIÓN ANTE EL IMSS E INFONAVIT, DEPARTAMENTO DE RECURSOS HUMANOS DE LA UNIVERSIDAD AUTÓNOMA DE AGUASCALIENTES. SEGUNDA CONVOCATORIA</w:t>
          </w:r>
          <w:r w:rsidR="002978F3" w:rsidRPr="002978F3">
            <w:rPr>
              <w:rFonts w:ascii="Arial" w:hAnsi="Arial" w:cs="Arial"/>
              <w:b/>
              <w:sz w:val="18"/>
              <w:szCs w:val="18"/>
            </w:rPr>
            <w:t>.</w:t>
          </w:r>
        </w:p>
      </w:tc>
    </w:tr>
  </w:tbl>
  <w:p w14:paraId="258F9155" w14:textId="77777777" w:rsidR="005029FC" w:rsidRDefault="005029FC"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45pt;height:10.45pt" o:bullet="t">
        <v:imagedata r:id="rId1" o:title="BD14565_"/>
      </v:shape>
    </w:pict>
  </w:numPicBullet>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7A63EF"/>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FB401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DD1026"/>
    <w:multiLevelType w:val="hybridMultilevel"/>
    <w:tmpl w:val="43E6623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1" w15:restartNumberingAfterBreak="0">
    <w:nsid w:val="19B72D35"/>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F35E16"/>
    <w:multiLevelType w:val="hybridMultilevel"/>
    <w:tmpl w:val="2DBC03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DD0478E"/>
    <w:multiLevelType w:val="hybridMultilevel"/>
    <w:tmpl w:val="1E8091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3755632"/>
    <w:multiLevelType w:val="hybridMultilevel"/>
    <w:tmpl w:val="003E888E"/>
    <w:lvl w:ilvl="0" w:tplc="342864E4">
      <w:start w:val="1"/>
      <w:numFmt w:val="upperRoman"/>
      <w:lvlText w:val="%1."/>
      <w:lvlJc w:val="left"/>
      <w:pPr>
        <w:ind w:left="1145" w:hanging="720"/>
      </w:pPr>
      <w:rPr>
        <w:rFonts w:hint="default"/>
        <w:sz w:val="18"/>
      </w:r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8"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D9F4BCD"/>
    <w:multiLevelType w:val="hybridMultilevel"/>
    <w:tmpl w:val="528E73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DF0524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BE3B21"/>
    <w:multiLevelType w:val="hybridMultilevel"/>
    <w:tmpl w:val="EF1452D4"/>
    <w:lvl w:ilvl="0" w:tplc="181663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ED5875"/>
    <w:multiLevelType w:val="singleLevel"/>
    <w:tmpl w:val="F620ED80"/>
    <w:lvl w:ilvl="0">
      <w:start w:val="1"/>
      <w:numFmt w:val="upperLetter"/>
      <w:lvlText w:val="%1)"/>
      <w:lvlJc w:val="left"/>
      <w:pPr>
        <w:tabs>
          <w:tab w:val="num" w:pos="360"/>
        </w:tabs>
        <w:ind w:left="360" w:hanging="360"/>
      </w:pPr>
      <w:rPr>
        <w:rFonts w:hint="default"/>
      </w:rPr>
    </w:lvl>
  </w:abstractNum>
  <w:abstractNum w:abstractNumId="23"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3F12E0A"/>
    <w:multiLevelType w:val="hybridMultilevel"/>
    <w:tmpl w:val="BEF40F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46B31161"/>
    <w:multiLevelType w:val="hybridMultilevel"/>
    <w:tmpl w:val="3E20C1AC"/>
    <w:lvl w:ilvl="0" w:tplc="5470B8FE">
      <w:start w:val="1"/>
      <w:numFmt w:val="upperRoman"/>
      <w:lvlText w:val="%1."/>
      <w:lvlJc w:val="left"/>
      <w:pPr>
        <w:ind w:left="1145" w:hanging="720"/>
      </w:pPr>
      <w:rPr>
        <w:rFonts w:hint="default"/>
        <w:sz w:val="12"/>
        <w:szCs w:val="12"/>
      </w:r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7" w15:restartNumberingAfterBreak="0">
    <w:nsid w:val="48D67B19"/>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E1418C5"/>
    <w:multiLevelType w:val="hybridMultilevel"/>
    <w:tmpl w:val="DDCA2A5E"/>
    <w:lvl w:ilvl="0" w:tplc="04090019">
      <w:start w:val="1"/>
      <w:numFmt w:val="lowerLetter"/>
      <w:lvlText w:val="%1."/>
      <w:lvlJc w:val="left"/>
      <w:pPr>
        <w:ind w:left="1440" w:hanging="360"/>
      </w:pPr>
    </w:lvl>
    <w:lvl w:ilvl="1" w:tplc="080A0019" w:tentative="1">
      <w:start w:val="1"/>
      <w:numFmt w:val="lowerLetter"/>
      <w:lvlText w:val="%2."/>
      <w:lvlJc w:val="left"/>
      <w:pPr>
        <w:ind w:left="1375" w:hanging="360"/>
      </w:pPr>
    </w:lvl>
    <w:lvl w:ilvl="2" w:tplc="080A001B" w:tentative="1">
      <w:start w:val="1"/>
      <w:numFmt w:val="lowerRoman"/>
      <w:lvlText w:val="%3."/>
      <w:lvlJc w:val="right"/>
      <w:pPr>
        <w:ind w:left="2095" w:hanging="180"/>
      </w:pPr>
    </w:lvl>
    <w:lvl w:ilvl="3" w:tplc="080A000F" w:tentative="1">
      <w:start w:val="1"/>
      <w:numFmt w:val="decimal"/>
      <w:lvlText w:val="%4."/>
      <w:lvlJc w:val="left"/>
      <w:pPr>
        <w:ind w:left="2815" w:hanging="360"/>
      </w:pPr>
    </w:lvl>
    <w:lvl w:ilvl="4" w:tplc="080A0019" w:tentative="1">
      <w:start w:val="1"/>
      <w:numFmt w:val="lowerLetter"/>
      <w:lvlText w:val="%5."/>
      <w:lvlJc w:val="left"/>
      <w:pPr>
        <w:ind w:left="3535" w:hanging="360"/>
      </w:pPr>
    </w:lvl>
    <w:lvl w:ilvl="5" w:tplc="080A001B" w:tentative="1">
      <w:start w:val="1"/>
      <w:numFmt w:val="lowerRoman"/>
      <w:lvlText w:val="%6."/>
      <w:lvlJc w:val="right"/>
      <w:pPr>
        <w:ind w:left="4255" w:hanging="180"/>
      </w:pPr>
    </w:lvl>
    <w:lvl w:ilvl="6" w:tplc="080A000F" w:tentative="1">
      <w:start w:val="1"/>
      <w:numFmt w:val="decimal"/>
      <w:lvlText w:val="%7."/>
      <w:lvlJc w:val="left"/>
      <w:pPr>
        <w:ind w:left="4975" w:hanging="360"/>
      </w:pPr>
    </w:lvl>
    <w:lvl w:ilvl="7" w:tplc="080A0019" w:tentative="1">
      <w:start w:val="1"/>
      <w:numFmt w:val="lowerLetter"/>
      <w:lvlText w:val="%8."/>
      <w:lvlJc w:val="left"/>
      <w:pPr>
        <w:ind w:left="5695" w:hanging="360"/>
      </w:pPr>
    </w:lvl>
    <w:lvl w:ilvl="8" w:tplc="080A001B" w:tentative="1">
      <w:start w:val="1"/>
      <w:numFmt w:val="lowerRoman"/>
      <w:lvlText w:val="%9."/>
      <w:lvlJc w:val="right"/>
      <w:pPr>
        <w:ind w:left="6415" w:hanging="180"/>
      </w:pPr>
    </w:lvl>
  </w:abstractNum>
  <w:abstractNum w:abstractNumId="29"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1"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74370C6"/>
    <w:multiLevelType w:val="hybridMultilevel"/>
    <w:tmpl w:val="5E0ED2DA"/>
    <w:lvl w:ilvl="0" w:tplc="7F50AC50">
      <w:start w:val="1"/>
      <w:numFmt w:val="upperRoman"/>
      <w:lvlText w:val="%1."/>
      <w:lvlJc w:val="right"/>
      <w:pPr>
        <w:ind w:left="720" w:hanging="360"/>
      </w:pPr>
      <w:rPr>
        <w:b/>
        <w:i w:val="0"/>
      </w:rPr>
    </w:lvl>
    <w:lvl w:ilvl="1" w:tplc="9830D5A6">
      <w:start w:val="1"/>
      <w:numFmt w:val="lowerLetter"/>
      <w:lvlText w:val="%2."/>
      <w:lvlJc w:val="left"/>
      <w:pPr>
        <w:ind w:left="1440" w:hanging="360"/>
      </w:pPr>
      <w:rPr>
        <w:b/>
        <w:bCs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82120E0"/>
    <w:multiLevelType w:val="hybridMultilevel"/>
    <w:tmpl w:val="2DBC03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9F901AD"/>
    <w:multiLevelType w:val="hybridMultilevel"/>
    <w:tmpl w:val="0F12AA3E"/>
    <w:lvl w:ilvl="0" w:tplc="AB4CEF9E">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5CF74B2E"/>
    <w:multiLevelType w:val="hybridMultilevel"/>
    <w:tmpl w:val="719AA49E"/>
    <w:lvl w:ilvl="0" w:tplc="D7FC6DA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0"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1" w15:restartNumberingAfterBreak="0">
    <w:nsid w:val="69581A27"/>
    <w:multiLevelType w:val="hybridMultilevel"/>
    <w:tmpl w:val="8648E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A5511E4"/>
    <w:multiLevelType w:val="hybridMultilevel"/>
    <w:tmpl w:val="475E451A"/>
    <w:lvl w:ilvl="0" w:tplc="4B661878">
      <w:start w:val="1"/>
      <w:numFmt w:val="lowerLetter"/>
      <w:lvlText w:val="%1)"/>
      <w:lvlJc w:val="left"/>
      <w:pPr>
        <w:ind w:left="720" w:hanging="360"/>
      </w:pPr>
      <w:rPr>
        <w:rFonts w:hint="default"/>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44" w15:restartNumberingAfterBreak="0">
    <w:nsid w:val="72A743EC"/>
    <w:multiLevelType w:val="hybridMultilevel"/>
    <w:tmpl w:val="2EDAC268"/>
    <w:lvl w:ilvl="0" w:tplc="B890E4D6">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4233AE8"/>
    <w:multiLevelType w:val="hybridMultilevel"/>
    <w:tmpl w:val="235CDD3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20"/>
  </w:num>
  <w:num w:numId="3">
    <w:abstractNumId w:val="11"/>
  </w:num>
  <w:num w:numId="4">
    <w:abstractNumId w:val="27"/>
  </w:num>
  <w:num w:numId="5">
    <w:abstractNumId w:val="22"/>
  </w:num>
  <w:num w:numId="6">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7">
    <w:abstractNumId w:val="43"/>
  </w:num>
  <w:num w:numId="8">
    <w:abstractNumId w:val="30"/>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9"/>
  </w:num>
  <w:num w:numId="10">
    <w:abstractNumId w:val="15"/>
  </w:num>
  <w:num w:numId="11">
    <w:abstractNumId w:val="16"/>
  </w:num>
  <w:num w:numId="12">
    <w:abstractNumId w:val="23"/>
  </w:num>
  <w:num w:numId="13">
    <w:abstractNumId w:val="40"/>
  </w:num>
  <w:num w:numId="14">
    <w:abstractNumId w:val="9"/>
  </w:num>
  <w:num w:numId="15">
    <w:abstractNumId w:val="44"/>
  </w:num>
  <w:num w:numId="16">
    <w:abstractNumId w:val="31"/>
  </w:num>
  <w:num w:numId="17">
    <w:abstractNumId w:val="18"/>
  </w:num>
  <w:num w:numId="18">
    <w:abstractNumId w:val="13"/>
  </w:num>
  <w:num w:numId="19">
    <w:abstractNumId w:val="24"/>
  </w:num>
  <w:num w:numId="20">
    <w:abstractNumId w:val="34"/>
  </w:num>
  <w:num w:numId="21">
    <w:abstractNumId w:val="10"/>
  </w:num>
  <w:num w:numId="22">
    <w:abstractNumId w:val="14"/>
  </w:num>
  <w:num w:numId="23">
    <w:abstractNumId w:val="38"/>
  </w:num>
  <w:num w:numId="24">
    <w:abstractNumId w:val="36"/>
  </w:num>
  <w:num w:numId="25">
    <w:abstractNumId w:val="7"/>
  </w:num>
  <w:num w:numId="26">
    <w:abstractNumId w:val="2"/>
  </w:num>
  <w:num w:numId="27">
    <w:abstractNumId w:val="0"/>
  </w:num>
  <w:num w:numId="28">
    <w:abstractNumId w:val="1"/>
  </w:num>
  <w:num w:numId="29">
    <w:abstractNumId w:val="19"/>
  </w:num>
  <w:num w:numId="30">
    <w:abstractNumId w:val="32"/>
  </w:num>
  <w:num w:numId="31">
    <w:abstractNumId w:val="4"/>
  </w:num>
  <w:num w:numId="32">
    <w:abstractNumId w:val="35"/>
  </w:num>
  <w:num w:numId="33">
    <w:abstractNumId w:val="42"/>
  </w:num>
  <w:num w:numId="34">
    <w:abstractNumId w:val="37"/>
  </w:num>
  <w:num w:numId="35">
    <w:abstractNumId w:val="8"/>
  </w:num>
  <w:num w:numId="36">
    <w:abstractNumId w:val="21"/>
  </w:num>
  <w:num w:numId="37">
    <w:abstractNumId w:val="29"/>
  </w:num>
  <w:num w:numId="38">
    <w:abstractNumId w:val="41"/>
  </w:num>
  <w:num w:numId="39">
    <w:abstractNumId w:val="12"/>
  </w:num>
  <w:num w:numId="40">
    <w:abstractNumId w:val="33"/>
  </w:num>
  <w:num w:numId="41">
    <w:abstractNumId w:val="45"/>
  </w:num>
  <w:num w:numId="42">
    <w:abstractNumId w:val="17"/>
  </w:num>
  <w:num w:numId="43">
    <w:abstractNumId w:val="26"/>
  </w:num>
  <w:num w:numId="44">
    <w:abstractNumId w:val="28"/>
  </w:num>
  <w:num w:numId="45">
    <w:abstractNumId w:val="6"/>
  </w:num>
  <w:num w:numId="46">
    <w:abstractNumId w:val="2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6"/>
  <w:hideSpellingErrors/>
  <w:hideGrammaticalErrors/>
  <w:activeWritingStyle w:appName="MSWord" w:lang="es-ES" w:vendorID="64" w:dllVersion="6" w:nlCheck="1" w:checkStyle="0"/>
  <w:activeWritingStyle w:appName="MSWord" w:lang="es-MX" w:vendorID="64" w:dllVersion="6" w:nlCheck="1" w:checkStyle="0"/>
  <w:activeWritingStyle w:appName="MSWord" w:lang="en-US" w:vendorID="64" w:dllVersion="6" w:nlCheck="1" w:checkStyle="0"/>
  <w:activeWritingStyle w:appName="MSWord" w:lang="es-MX"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8CF"/>
    <w:rsid w:val="0000004C"/>
    <w:rsid w:val="000000A9"/>
    <w:rsid w:val="0000054F"/>
    <w:rsid w:val="0000264B"/>
    <w:rsid w:val="00002FB2"/>
    <w:rsid w:val="00003137"/>
    <w:rsid w:val="0000465C"/>
    <w:rsid w:val="00004AB4"/>
    <w:rsid w:val="00006B41"/>
    <w:rsid w:val="00011C58"/>
    <w:rsid w:val="00014083"/>
    <w:rsid w:val="00016F74"/>
    <w:rsid w:val="0001778D"/>
    <w:rsid w:val="000223BE"/>
    <w:rsid w:val="00022A4F"/>
    <w:rsid w:val="00022BF1"/>
    <w:rsid w:val="00022CEA"/>
    <w:rsid w:val="000233DF"/>
    <w:rsid w:val="0002431A"/>
    <w:rsid w:val="00025318"/>
    <w:rsid w:val="00026441"/>
    <w:rsid w:val="00030692"/>
    <w:rsid w:val="00031EDE"/>
    <w:rsid w:val="00032E14"/>
    <w:rsid w:val="00032F03"/>
    <w:rsid w:val="000333BA"/>
    <w:rsid w:val="000342BD"/>
    <w:rsid w:val="000357F5"/>
    <w:rsid w:val="0004023D"/>
    <w:rsid w:val="00041425"/>
    <w:rsid w:val="00042CD8"/>
    <w:rsid w:val="00044596"/>
    <w:rsid w:val="00047029"/>
    <w:rsid w:val="000474A7"/>
    <w:rsid w:val="00047859"/>
    <w:rsid w:val="000505A8"/>
    <w:rsid w:val="000505ED"/>
    <w:rsid w:val="000507C5"/>
    <w:rsid w:val="00052079"/>
    <w:rsid w:val="0005235B"/>
    <w:rsid w:val="00053354"/>
    <w:rsid w:val="0005355C"/>
    <w:rsid w:val="000559FB"/>
    <w:rsid w:val="00055DA3"/>
    <w:rsid w:val="000560AC"/>
    <w:rsid w:val="00056ADC"/>
    <w:rsid w:val="00061FB0"/>
    <w:rsid w:val="000628A2"/>
    <w:rsid w:val="00062DD8"/>
    <w:rsid w:val="00063691"/>
    <w:rsid w:val="000653D4"/>
    <w:rsid w:val="00065556"/>
    <w:rsid w:val="00065EEA"/>
    <w:rsid w:val="000662A8"/>
    <w:rsid w:val="000670EF"/>
    <w:rsid w:val="0006781E"/>
    <w:rsid w:val="00070531"/>
    <w:rsid w:val="0007138E"/>
    <w:rsid w:val="00071B47"/>
    <w:rsid w:val="00073F98"/>
    <w:rsid w:val="000743F2"/>
    <w:rsid w:val="0007475B"/>
    <w:rsid w:val="00075001"/>
    <w:rsid w:val="000758FC"/>
    <w:rsid w:val="00076311"/>
    <w:rsid w:val="0008031A"/>
    <w:rsid w:val="00081531"/>
    <w:rsid w:val="00081C03"/>
    <w:rsid w:val="00082239"/>
    <w:rsid w:val="00083B97"/>
    <w:rsid w:val="00083BF4"/>
    <w:rsid w:val="00083E51"/>
    <w:rsid w:val="00084553"/>
    <w:rsid w:val="000853C1"/>
    <w:rsid w:val="00085C18"/>
    <w:rsid w:val="0008708A"/>
    <w:rsid w:val="00087370"/>
    <w:rsid w:val="00087835"/>
    <w:rsid w:val="00087DAA"/>
    <w:rsid w:val="00087E8E"/>
    <w:rsid w:val="00090660"/>
    <w:rsid w:val="00091D05"/>
    <w:rsid w:val="00093463"/>
    <w:rsid w:val="00093ACA"/>
    <w:rsid w:val="00094986"/>
    <w:rsid w:val="0009512D"/>
    <w:rsid w:val="0009552E"/>
    <w:rsid w:val="000976D3"/>
    <w:rsid w:val="00097B4E"/>
    <w:rsid w:val="000A180B"/>
    <w:rsid w:val="000A1D6A"/>
    <w:rsid w:val="000A3006"/>
    <w:rsid w:val="000A505D"/>
    <w:rsid w:val="000B3332"/>
    <w:rsid w:val="000B4AB3"/>
    <w:rsid w:val="000B4FB2"/>
    <w:rsid w:val="000B7F5A"/>
    <w:rsid w:val="000C0A30"/>
    <w:rsid w:val="000C0E65"/>
    <w:rsid w:val="000C1CCF"/>
    <w:rsid w:val="000C3733"/>
    <w:rsid w:val="000C3B40"/>
    <w:rsid w:val="000C422E"/>
    <w:rsid w:val="000C436E"/>
    <w:rsid w:val="000C49F5"/>
    <w:rsid w:val="000C4E80"/>
    <w:rsid w:val="000C6175"/>
    <w:rsid w:val="000C74A4"/>
    <w:rsid w:val="000C7ACD"/>
    <w:rsid w:val="000D058F"/>
    <w:rsid w:val="000D0BC1"/>
    <w:rsid w:val="000D14F6"/>
    <w:rsid w:val="000D2D7D"/>
    <w:rsid w:val="000D2EB4"/>
    <w:rsid w:val="000D3A83"/>
    <w:rsid w:val="000D42E1"/>
    <w:rsid w:val="000D7044"/>
    <w:rsid w:val="000D70FD"/>
    <w:rsid w:val="000D7B2F"/>
    <w:rsid w:val="000D7D9C"/>
    <w:rsid w:val="000E070C"/>
    <w:rsid w:val="000E4B04"/>
    <w:rsid w:val="000E6382"/>
    <w:rsid w:val="000E64B0"/>
    <w:rsid w:val="000E7668"/>
    <w:rsid w:val="000E7DB3"/>
    <w:rsid w:val="000F08AE"/>
    <w:rsid w:val="000F127C"/>
    <w:rsid w:val="000F13CE"/>
    <w:rsid w:val="000F25C1"/>
    <w:rsid w:val="000F444E"/>
    <w:rsid w:val="000F4744"/>
    <w:rsid w:val="000F5339"/>
    <w:rsid w:val="000F6337"/>
    <w:rsid w:val="000F697A"/>
    <w:rsid w:val="000F7072"/>
    <w:rsid w:val="00100FF1"/>
    <w:rsid w:val="00101F02"/>
    <w:rsid w:val="00102837"/>
    <w:rsid w:val="001028C5"/>
    <w:rsid w:val="00102FE5"/>
    <w:rsid w:val="0010555F"/>
    <w:rsid w:val="00106169"/>
    <w:rsid w:val="00106ADB"/>
    <w:rsid w:val="0010703C"/>
    <w:rsid w:val="00107720"/>
    <w:rsid w:val="00107DE4"/>
    <w:rsid w:val="001105C6"/>
    <w:rsid w:val="001127C1"/>
    <w:rsid w:val="0011298D"/>
    <w:rsid w:val="00117538"/>
    <w:rsid w:val="00117646"/>
    <w:rsid w:val="0012014F"/>
    <w:rsid w:val="00120C0A"/>
    <w:rsid w:val="00122147"/>
    <w:rsid w:val="001238CC"/>
    <w:rsid w:val="001245D2"/>
    <w:rsid w:val="00126BD3"/>
    <w:rsid w:val="00126E16"/>
    <w:rsid w:val="00127706"/>
    <w:rsid w:val="001278D1"/>
    <w:rsid w:val="00127AD0"/>
    <w:rsid w:val="00133AC3"/>
    <w:rsid w:val="001343A4"/>
    <w:rsid w:val="001354BF"/>
    <w:rsid w:val="0013561B"/>
    <w:rsid w:val="00137607"/>
    <w:rsid w:val="00137A9C"/>
    <w:rsid w:val="00137F6D"/>
    <w:rsid w:val="0014105B"/>
    <w:rsid w:val="00141A72"/>
    <w:rsid w:val="00143304"/>
    <w:rsid w:val="00143CD9"/>
    <w:rsid w:val="00143D45"/>
    <w:rsid w:val="00144FEA"/>
    <w:rsid w:val="00145922"/>
    <w:rsid w:val="00146320"/>
    <w:rsid w:val="0014694D"/>
    <w:rsid w:val="00147130"/>
    <w:rsid w:val="00147C94"/>
    <w:rsid w:val="0015096F"/>
    <w:rsid w:val="001524E0"/>
    <w:rsid w:val="00154E2D"/>
    <w:rsid w:val="0015529F"/>
    <w:rsid w:val="0015721D"/>
    <w:rsid w:val="0016317E"/>
    <w:rsid w:val="00163320"/>
    <w:rsid w:val="001635AE"/>
    <w:rsid w:val="00163682"/>
    <w:rsid w:val="00164AF9"/>
    <w:rsid w:val="00164D54"/>
    <w:rsid w:val="00165929"/>
    <w:rsid w:val="00167512"/>
    <w:rsid w:val="0016769D"/>
    <w:rsid w:val="001707FF"/>
    <w:rsid w:val="00174E59"/>
    <w:rsid w:val="00175C1F"/>
    <w:rsid w:val="0017688B"/>
    <w:rsid w:val="0018037B"/>
    <w:rsid w:val="00180B31"/>
    <w:rsid w:val="00180BB5"/>
    <w:rsid w:val="00180DF1"/>
    <w:rsid w:val="00181136"/>
    <w:rsid w:val="00185C1B"/>
    <w:rsid w:val="001868A6"/>
    <w:rsid w:val="00187AFA"/>
    <w:rsid w:val="00187B81"/>
    <w:rsid w:val="0019112A"/>
    <w:rsid w:val="00192869"/>
    <w:rsid w:val="0019416B"/>
    <w:rsid w:val="00194827"/>
    <w:rsid w:val="0019489E"/>
    <w:rsid w:val="00194E95"/>
    <w:rsid w:val="00196562"/>
    <w:rsid w:val="001A051D"/>
    <w:rsid w:val="001A2319"/>
    <w:rsid w:val="001A2DD1"/>
    <w:rsid w:val="001A322E"/>
    <w:rsid w:val="001A3302"/>
    <w:rsid w:val="001A35FA"/>
    <w:rsid w:val="001A3C30"/>
    <w:rsid w:val="001A49E0"/>
    <w:rsid w:val="001A5074"/>
    <w:rsid w:val="001A55F4"/>
    <w:rsid w:val="001A5687"/>
    <w:rsid w:val="001A61DB"/>
    <w:rsid w:val="001A6951"/>
    <w:rsid w:val="001B0874"/>
    <w:rsid w:val="001B12E5"/>
    <w:rsid w:val="001B39C7"/>
    <w:rsid w:val="001B6BC5"/>
    <w:rsid w:val="001B6D4C"/>
    <w:rsid w:val="001C0815"/>
    <w:rsid w:val="001C27FD"/>
    <w:rsid w:val="001C377F"/>
    <w:rsid w:val="001C4470"/>
    <w:rsid w:val="001C57AA"/>
    <w:rsid w:val="001C6FBA"/>
    <w:rsid w:val="001C77DD"/>
    <w:rsid w:val="001C7A79"/>
    <w:rsid w:val="001C7BE0"/>
    <w:rsid w:val="001D3E98"/>
    <w:rsid w:val="001D564B"/>
    <w:rsid w:val="001D65FE"/>
    <w:rsid w:val="001E0896"/>
    <w:rsid w:val="001E1187"/>
    <w:rsid w:val="001E1CC0"/>
    <w:rsid w:val="001E2092"/>
    <w:rsid w:val="001E2170"/>
    <w:rsid w:val="001E2B03"/>
    <w:rsid w:val="001E2BFF"/>
    <w:rsid w:val="001E3A4A"/>
    <w:rsid w:val="001E49F9"/>
    <w:rsid w:val="001E5450"/>
    <w:rsid w:val="001E5D18"/>
    <w:rsid w:val="001E62F8"/>
    <w:rsid w:val="001E789B"/>
    <w:rsid w:val="001E7910"/>
    <w:rsid w:val="001F0489"/>
    <w:rsid w:val="001F2857"/>
    <w:rsid w:val="001F6258"/>
    <w:rsid w:val="001F69FB"/>
    <w:rsid w:val="001F6C55"/>
    <w:rsid w:val="001F704A"/>
    <w:rsid w:val="001F7620"/>
    <w:rsid w:val="00200C8A"/>
    <w:rsid w:val="00202E2D"/>
    <w:rsid w:val="00203581"/>
    <w:rsid w:val="0020459F"/>
    <w:rsid w:val="00210503"/>
    <w:rsid w:val="00210F29"/>
    <w:rsid w:val="0021214D"/>
    <w:rsid w:val="00212386"/>
    <w:rsid w:val="002129F8"/>
    <w:rsid w:val="00212F54"/>
    <w:rsid w:val="00213227"/>
    <w:rsid w:val="002145F1"/>
    <w:rsid w:val="00214867"/>
    <w:rsid w:val="002151AF"/>
    <w:rsid w:val="00216E5E"/>
    <w:rsid w:val="00217EB3"/>
    <w:rsid w:val="00221081"/>
    <w:rsid w:val="0022144B"/>
    <w:rsid w:val="00221CF7"/>
    <w:rsid w:val="0022263C"/>
    <w:rsid w:val="002228C9"/>
    <w:rsid w:val="00223577"/>
    <w:rsid w:val="00223C24"/>
    <w:rsid w:val="00223DF1"/>
    <w:rsid w:val="00225414"/>
    <w:rsid w:val="0022654D"/>
    <w:rsid w:val="0022714E"/>
    <w:rsid w:val="00227A6B"/>
    <w:rsid w:val="002312F2"/>
    <w:rsid w:val="002318B6"/>
    <w:rsid w:val="002319B9"/>
    <w:rsid w:val="002334EC"/>
    <w:rsid w:val="00233BBB"/>
    <w:rsid w:val="00233E5A"/>
    <w:rsid w:val="0023432D"/>
    <w:rsid w:val="0023448E"/>
    <w:rsid w:val="00234E95"/>
    <w:rsid w:val="0023514B"/>
    <w:rsid w:val="00235EDF"/>
    <w:rsid w:val="002414ED"/>
    <w:rsid w:val="00241B9A"/>
    <w:rsid w:val="00242094"/>
    <w:rsid w:val="0024486C"/>
    <w:rsid w:val="00245951"/>
    <w:rsid w:val="00246C68"/>
    <w:rsid w:val="002503D1"/>
    <w:rsid w:val="00250A64"/>
    <w:rsid w:val="00251442"/>
    <w:rsid w:val="002517DA"/>
    <w:rsid w:val="00251C8A"/>
    <w:rsid w:val="00253AFD"/>
    <w:rsid w:val="00253BA5"/>
    <w:rsid w:val="00256FB0"/>
    <w:rsid w:val="002572C3"/>
    <w:rsid w:val="002573EC"/>
    <w:rsid w:val="0026149E"/>
    <w:rsid w:val="00261684"/>
    <w:rsid w:val="00261AB3"/>
    <w:rsid w:val="00261C1C"/>
    <w:rsid w:val="00263ADF"/>
    <w:rsid w:val="00265430"/>
    <w:rsid w:val="0026691B"/>
    <w:rsid w:val="00267219"/>
    <w:rsid w:val="0026770B"/>
    <w:rsid w:val="002719E1"/>
    <w:rsid w:val="00271E62"/>
    <w:rsid w:val="002742B2"/>
    <w:rsid w:val="0027471F"/>
    <w:rsid w:val="00274D88"/>
    <w:rsid w:val="00275AA4"/>
    <w:rsid w:val="00276384"/>
    <w:rsid w:val="0027699A"/>
    <w:rsid w:val="00276F21"/>
    <w:rsid w:val="002771B4"/>
    <w:rsid w:val="00277E59"/>
    <w:rsid w:val="00281FDE"/>
    <w:rsid w:val="002820DC"/>
    <w:rsid w:val="002848BC"/>
    <w:rsid w:val="00292A2F"/>
    <w:rsid w:val="00294B06"/>
    <w:rsid w:val="00294D35"/>
    <w:rsid w:val="00294E21"/>
    <w:rsid w:val="0029595D"/>
    <w:rsid w:val="00296E37"/>
    <w:rsid w:val="00297373"/>
    <w:rsid w:val="0029748F"/>
    <w:rsid w:val="002978F3"/>
    <w:rsid w:val="00297D38"/>
    <w:rsid w:val="002A046A"/>
    <w:rsid w:val="002A4126"/>
    <w:rsid w:val="002A4FC7"/>
    <w:rsid w:val="002A5ABE"/>
    <w:rsid w:val="002A5E77"/>
    <w:rsid w:val="002A6477"/>
    <w:rsid w:val="002A66EB"/>
    <w:rsid w:val="002A7C94"/>
    <w:rsid w:val="002B052B"/>
    <w:rsid w:val="002B05A5"/>
    <w:rsid w:val="002B0FBE"/>
    <w:rsid w:val="002B1A42"/>
    <w:rsid w:val="002B1C2B"/>
    <w:rsid w:val="002B22DB"/>
    <w:rsid w:val="002B4BC0"/>
    <w:rsid w:val="002B605C"/>
    <w:rsid w:val="002C0A3A"/>
    <w:rsid w:val="002C0FFB"/>
    <w:rsid w:val="002C1E8B"/>
    <w:rsid w:val="002C2B85"/>
    <w:rsid w:val="002C42A5"/>
    <w:rsid w:val="002C5B9E"/>
    <w:rsid w:val="002D22E2"/>
    <w:rsid w:val="002D28DF"/>
    <w:rsid w:val="002D29CD"/>
    <w:rsid w:val="002D2DC0"/>
    <w:rsid w:val="002D33BC"/>
    <w:rsid w:val="002D41C7"/>
    <w:rsid w:val="002D5064"/>
    <w:rsid w:val="002D54AC"/>
    <w:rsid w:val="002D68AE"/>
    <w:rsid w:val="002E08FA"/>
    <w:rsid w:val="002E2E3E"/>
    <w:rsid w:val="002E309F"/>
    <w:rsid w:val="002E327D"/>
    <w:rsid w:val="002E38E4"/>
    <w:rsid w:val="002E43AB"/>
    <w:rsid w:val="002E5D24"/>
    <w:rsid w:val="002E5D26"/>
    <w:rsid w:val="002E6088"/>
    <w:rsid w:val="002F12D6"/>
    <w:rsid w:val="002F2B14"/>
    <w:rsid w:val="002F4868"/>
    <w:rsid w:val="002F4A01"/>
    <w:rsid w:val="002F51C7"/>
    <w:rsid w:val="002F5A61"/>
    <w:rsid w:val="002F5DF5"/>
    <w:rsid w:val="002F65C5"/>
    <w:rsid w:val="002F7CC3"/>
    <w:rsid w:val="003003AD"/>
    <w:rsid w:val="003003B8"/>
    <w:rsid w:val="00301632"/>
    <w:rsid w:val="003017ED"/>
    <w:rsid w:val="003027E6"/>
    <w:rsid w:val="0030354F"/>
    <w:rsid w:val="003039F6"/>
    <w:rsid w:val="00303DFC"/>
    <w:rsid w:val="00304C70"/>
    <w:rsid w:val="00305105"/>
    <w:rsid w:val="0030524E"/>
    <w:rsid w:val="003056A5"/>
    <w:rsid w:val="00305EDA"/>
    <w:rsid w:val="00307224"/>
    <w:rsid w:val="00310650"/>
    <w:rsid w:val="00311367"/>
    <w:rsid w:val="0031165E"/>
    <w:rsid w:val="00311EA2"/>
    <w:rsid w:val="00317353"/>
    <w:rsid w:val="003175CB"/>
    <w:rsid w:val="003178CA"/>
    <w:rsid w:val="003201BE"/>
    <w:rsid w:val="00320266"/>
    <w:rsid w:val="00320D68"/>
    <w:rsid w:val="00322D4A"/>
    <w:rsid w:val="003234C0"/>
    <w:rsid w:val="00323CB7"/>
    <w:rsid w:val="00324334"/>
    <w:rsid w:val="00326525"/>
    <w:rsid w:val="003266F6"/>
    <w:rsid w:val="00326890"/>
    <w:rsid w:val="00327535"/>
    <w:rsid w:val="003275F5"/>
    <w:rsid w:val="00331355"/>
    <w:rsid w:val="00331464"/>
    <w:rsid w:val="003315D0"/>
    <w:rsid w:val="00331B03"/>
    <w:rsid w:val="00332880"/>
    <w:rsid w:val="00332BC5"/>
    <w:rsid w:val="003343E8"/>
    <w:rsid w:val="00334595"/>
    <w:rsid w:val="00335797"/>
    <w:rsid w:val="00337112"/>
    <w:rsid w:val="0034056E"/>
    <w:rsid w:val="00340A9D"/>
    <w:rsid w:val="00340DFA"/>
    <w:rsid w:val="003411BF"/>
    <w:rsid w:val="00341C86"/>
    <w:rsid w:val="0034229C"/>
    <w:rsid w:val="003425D1"/>
    <w:rsid w:val="00342CC6"/>
    <w:rsid w:val="003436EF"/>
    <w:rsid w:val="00343E5C"/>
    <w:rsid w:val="00351A67"/>
    <w:rsid w:val="0035231C"/>
    <w:rsid w:val="0035536A"/>
    <w:rsid w:val="00360616"/>
    <w:rsid w:val="00360AC1"/>
    <w:rsid w:val="00361564"/>
    <w:rsid w:val="00362B37"/>
    <w:rsid w:val="003634E2"/>
    <w:rsid w:val="003640F1"/>
    <w:rsid w:val="00366AA4"/>
    <w:rsid w:val="00371E03"/>
    <w:rsid w:val="0037323D"/>
    <w:rsid w:val="00374B4C"/>
    <w:rsid w:val="003825E6"/>
    <w:rsid w:val="00384484"/>
    <w:rsid w:val="0038481B"/>
    <w:rsid w:val="00386599"/>
    <w:rsid w:val="00386A4A"/>
    <w:rsid w:val="00386A81"/>
    <w:rsid w:val="00390604"/>
    <w:rsid w:val="00391126"/>
    <w:rsid w:val="003913A3"/>
    <w:rsid w:val="0039289B"/>
    <w:rsid w:val="0039405F"/>
    <w:rsid w:val="003945FC"/>
    <w:rsid w:val="00395409"/>
    <w:rsid w:val="00395706"/>
    <w:rsid w:val="003A0BE8"/>
    <w:rsid w:val="003A22E6"/>
    <w:rsid w:val="003A34A7"/>
    <w:rsid w:val="003A417D"/>
    <w:rsid w:val="003A5C6D"/>
    <w:rsid w:val="003A6081"/>
    <w:rsid w:val="003A6A26"/>
    <w:rsid w:val="003A6A7D"/>
    <w:rsid w:val="003A6D19"/>
    <w:rsid w:val="003A7266"/>
    <w:rsid w:val="003A7A6E"/>
    <w:rsid w:val="003B0E8F"/>
    <w:rsid w:val="003B13BF"/>
    <w:rsid w:val="003B1484"/>
    <w:rsid w:val="003B39B6"/>
    <w:rsid w:val="003B5150"/>
    <w:rsid w:val="003B5798"/>
    <w:rsid w:val="003B6132"/>
    <w:rsid w:val="003B6F57"/>
    <w:rsid w:val="003B7300"/>
    <w:rsid w:val="003B7915"/>
    <w:rsid w:val="003B7A27"/>
    <w:rsid w:val="003C18DE"/>
    <w:rsid w:val="003C421A"/>
    <w:rsid w:val="003C52F2"/>
    <w:rsid w:val="003C5EA2"/>
    <w:rsid w:val="003C6062"/>
    <w:rsid w:val="003C6917"/>
    <w:rsid w:val="003C7DFD"/>
    <w:rsid w:val="003D1165"/>
    <w:rsid w:val="003D1B55"/>
    <w:rsid w:val="003D1E36"/>
    <w:rsid w:val="003D2736"/>
    <w:rsid w:val="003D327F"/>
    <w:rsid w:val="003D4649"/>
    <w:rsid w:val="003D4E9B"/>
    <w:rsid w:val="003D664D"/>
    <w:rsid w:val="003D6705"/>
    <w:rsid w:val="003E04BB"/>
    <w:rsid w:val="003E20F5"/>
    <w:rsid w:val="003E2AC5"/>
    <w:rsid w:val="003E3265"/>
    <w:rsid w:val="003E5A30"/>
    <w:rsid w:val="003E5EB6"/>
    <w:rsid w:val="003F291F"/>
    <w:rsid w:val="003F464D"/>
    <w:rsid w:val="003F5003"/>
    <w:rsid w:val="003F7138"/>
    <w:rsid w:val="0040040E"/>
    <w:rsid w:val="00400A61"/>
    <w:rsid w:val="00404667"/>
    <w:rsid w:val="00404FE8"/>
    <w:rsid w:val="00405781"/>
    <w:rsid w:val="0040613A"/>
    <w:rsid w:val="004068FC"/>
    <w:rsid w:val="00406FF0"/>
    <w:rsid w:val="00407D51"/>
    <w:rsid w:val="0041089E"/>
    <w:rsid w:val="00411924"/>
    <w:rsid w:val="00412DF6"/>
    <w:rsid w:val="00414C57"/>
    <w:rsid w:val="00415695"/>
    <w:rsid w:val="00415E27"/>
    <w:rsid w:val="00415EC1"/>
    <w:rsid w:val="0041662B"/>
    <w:rsid w:val="00416A46"/>
    <w:rsid w:val="004170BD"/>
    <w:rsid w:val="0042210B"/>
    <w:rsid w:val="00424943"/>
    <w:rsid w:val="00427DB6"/>
    <w:rsid w:val="00432D76"/>
    <w:rsid w:val="004358FF"/>
    <w:rsid w:val="004410F4"/>
    <w:rsid w:val="00443AAF"/>
    <w:rsid w:val="0044489D"/>
    <w:rsid w:val="0044575A"/>
    <w:rsid w:val="00445E10"/>
    <w:rsid w:val="0044641D"/>
    <w:rsid w:val="004478AE"/>
    <w:rsid w:val="00447C27"/>
    <w:rsid w:val="00451F94"/>
    <w:rsid w:val="00452456"/>
    <w:rsid w:val="00452D84"/>
    <w:rsid w:val="0045306C"/>
    <w:rsid w:val="00453651"/>
    <w:rsid w:val="0045403D"/>
    <w:rsid w:val="004608E7"/>
    <w:rsid w:val="004611D2"/>
    <w:rsid w:val="00461837"/>
    <w:rsid w:val="0046258B"/>
    <w:rsid w:val="00462C1C"/>
    <w:rsid w:val="004632EE"/>
    <w:rsid w:val="0046362E"/>
    <w:rsid w:val="00463872"/>
    <w:rsid w:val="004645FE"/>
    <w:rsid w:val="00466601"/>
    <w:rsid w:val="00467082"/>
    <w:rsid w:val="00470F17"/>
    <w:rsid w:val="00470FC7"/>
    <w:rsid w:val="00474DD9"/>
    <w:rsid w:val="00477893"/>
    <w:rsid w:val="0048000A"/>
    <w:rsid w:val="00480EB1"/>
    <w:rsid w:val="00481C71"/>
    <w:rsid w:val="004820BE"/>
    <w:rsid w:val="00483812"/>
    <w:rsid w:val="004844A7"/>
    <w:rsid w:val="00484B23"/>
    <w:rsid w:val="00485687"/>
    <w:rsid w:val="0048704D"/>
    <w:rsid w:val="00487A56"/>
    <w:rsid w:val="00487CB0"/>
    <w:rsid w:val="00490996"/>
    <w:rsid w:val="00490DB5"/>
    <w:rsid w:val="00492A6B"/>
    <w:rsid w:val="00493E43"/>
    <w:rsid w:val="004947BA"/>
    <w:rsid w:val="00495443"/>
    <w:rsid w:val="0049689C"/>
    <w:rsid w:val="004975D8"/>
    <w:rsid w:val="004A09DB"/>
    <w:rsid w:val="004A106B"/>
    <w:rsid w:val="004A44BC"/>
    <w:rsid w:val="004A5203"/>
    <w:rsid w:val="004A76C2"/>
    <w:rsid w:val="004A79B8"/>
    <w:rsid w:val="004B2426"/>
    <w:rsid w:val="004B28FC"/>
    <w:rsid w:val="004B7435"/>
    <w:rsid w:val="004B7CC9"/>
    <w:rsid w:val="004C20F1"/>
    <w:rsid w:val="004C2CC9"/>
    <w:rsid w:val="004C3CD6"/>
    <w:rsid w:val="004C424C"/>
    <w:rsid w:val="004C56E4"/>
    <w:rsid w:val="004C69F1"/>
    <w:rsid w:val="004D3DB5"/>
    <w:rsid w:val="004D4D01"/>
    <w:rsid w:val="004D5BBB"/>
    <w:rsid w:val="004D63D1"/>
    <w:rsid w:val="004D6C0B"/>
    <w:rsid w:val="004E1196"/>
    <w:rsid w:val="004E126F"/>
    <w:rsid w:val="004E2845"/>
    <w:rsid w:val="004E297D"/>
    <w:rsid w:val="004E3752"/>
    <w:rsid w:val="004E5638"/>
    <w:rsid w:val="004E5A42"/>
    <w:rsid w:val="004E6611"/>
    <w:rsid w:val="004E79D4"/>
    <w:rsid w:val="004F015D"/>
    <w:rsid w:val="004F06D7"/>
    <w:rsid w:val="004F0790"/>
    <w:rsid w:val="004F07A5"/>
    <w:rsid w:val="004F08CF"/>
    <w:rsid w:val="004F117F"/>
    <w:rsid w:val="004F3CF0"/>
    <w:rsid w:val="004F3FF7"/>
    <w:rsid w:val="004F6529"/>
    <w:rsid w:val="004F7632"/>
    <w:rsid w:val="004F7E1A"/>
    <w:rsid w:val="00501095"/>
    <w:rsid w:val="00501784"/>
    <w:rsid w:val="005029FC"/>
    <w:rsid w:val="00503101"/>
    <w:rsid w:val="005036B9"/>
    <w:rsid w:val="00504A64"/>
    <w:rsid w:val="00505207"/>
    <w:rsid w:val="00505D8F"/>
    <w:rsid w:val="005073C5"/>
    <w:rsid w:val="00507506"/>
    <w:rsid w:val="005104D1"/>
    <w:rsid w:val="0051095F"/>
    <w:rsid w:val="00512E3B"/>
    <w:rsid w:val="00512E48"/>
    <w:rsid w:val="00513349"/>
    <w:rsid w:val="0051387B"/>
    <w:rsid w:val="00514A58"/>
    <w:rsid w:val="00514AAC"/>
    <w:rsid w:val="005168C2"/>
    <w:rsid w:val="005205CA"/>
    <w:rsid w:val="005209E0"/>
    <w:rsid w:val="00522D63"/>
    <w:rsid w:val="0052350F"/>
    <w:rsid w:val="00523663"/>
    <w:rsid w:val="00524B1F"/>
    <w:rsid w:val="00525700"/>
    <w:rsid w:val="005267F7"/>
    <w:rsid w:val="005371E0"/>
    <w:rsid w:val="005376C9"/>
    <w:rsid w:val="005405D9"/>
    <w:rsid w:val="00540CAD"/>
    <w:rsid w:val="00541D99"/>
    <w:rsid w:val="00543914"/>
    <w:rsid w:val="005442B9"/>
    <w:rsid w:val="00545AEA"/>
    <w:rsid w:val="0055072D"/>
    <w:rsid w:val="005512F3"/>
    <w:rsid w:val="00551757"/>
    <w:rsid w:val="00551A69"/>
    <w:rsid w:val="00554E99"/>
    <w:rsid w:val="005564EB"/>
    <w:rsid w:val="005568B3"/>
    <w:rsid w:val="00557690"/>
    <w:rsid w:val="00557A26"/>
    <w:rsid w:val="005611F7"/>
    <w:rsid w:val="00562881"/>
    <w:rsid w:val="00562A1B"/>
    <w:rsid w:val="00562E7F"/>
    <w:rsid w:val="00564C93"/>
    <w:rsid w:val="00567283"/>
    <w:rsid w:val="00567777"/>
    <w:rsid w:val="00567891"/>
    <w:rsid w:val="00573906"/>
    <w:rsid w:val="0057494C"/>
    <w:rsid w:val="00574B65"/>
    <w:rsid w:val="00575092"/>
    <w:rsid w:val="005763AF"/>
    <w:rsid w:val="005763C4"/>
    <w:rsid w:val="00576E4A"/>
    <w:rsid w:val="00577BD8"/>
    <w:rsid w:val="00577D02"/>
    <w:rsid w:val="00580229"/>
    <w:rsid w:val="005823E1"/>
    <w:rsid w:val="00583249"/>
    <w:rsid w:val="005855FE"/>
    <w:rsid w:val="00587C81"/>
    <w:rsid w:val="0059012D"/>
    <w:rsid w:val="005905F3"/>
    <w:rsid w:val="0059083B"/>
    <w:rsid w:val="00591FB9"/>
    <w:rsid w:val="00592067"/>
    <w:rsid w:val="0059321F"/>
    <w:rsid w:val="00595C42"/>
    <w:rsid w:val="00596024"/>
    <w:rsid w:val="00596BB1"/>
    <w:rsid w:val="00597802"/>
    <w:rsid w:val="005A1DEE"/>
    <w:rsid w:val="005A25FB"/>
    <w:rsid w:val="005A29F0"/>
    <w:rsid w:val="005A3607"/>
    <w:rsid w:val="005A50B8"/>
    <w:rsid w:val="005A5103"/>
    <w:rsid w:val="005A54F9"/>
    <w:rsid w:val="005A666D"/>
    <w:rsid w:val="005A6880"/>
    <w:rsid w:val="005A754C"/>
    <w:rsid w:val="005B0ABA"/>
    <w:rsid w:val="005B0DFF"/>
    <w:rsid w:val="005B6DAA"/>
    <w:rsid w:val="005B71B3"/>
    <w:rsid w:val="005C1EB3"/>
    <w:rsid w:val="005C3B70"/>
    <w:rsid w:val="005C4674"/>
    <w:rsid w:val="005C683D"/>
    <w:rsid w:val="005C752E"/>
    <w:rsid w:val="005D0890"/>
    <w:rsid w:val="005D282D"/>
    <w:rsid w:val="005D3737"/>
    <w:rsid w:val="005D3A63"/>
    <w:rsid w:val="005D46BF"/>
    <w:rsid w:val="005D5241"/>
    <w:rsid w:val="005D7C45"/>
    <w:rsid w:val="005D7D2B"/>
    <w:rsid w:val="005E1C59"/>
    <w:rsid w:val="005E24BB"/>
    <w:rsid w:val="005E4EAB"/>
    <w:rsid w:val="005E5080"/>
    <w:rsid w:val="005E5237"/>
    <w:rsid w:val="005E5811"/>
    <w:rsid w:val="005E5B45"/>
    <w:rsid w:val="005E63D6"/>
    <w:rsid w:val="005E76D4"/>
    <w:rsid w:val="005E7D2E"/>
    <w:rsid w:val="005F01C5"/>
    <w:rsid w:val="005F1134"/>
    <w:rsid w:val="005F12AA"/>
    <w:rsid w:val="005F147A"/>
    <w:rsid w:val="005F1EA9"/>
    <w:rsid w:val="005F1EF9"/>
    <w:rsid w:val="005F22B8"/>
    <w:rsid w:val="005F2CF0"/>
    <w:rsid w:val="005F2F71"/>
    <w:rsid w:val="005F3740"/>
    <w:rsid w:val="005F3F10"/>
    <w:rsid w:val="005F4B51"/>
    <w:rsid w:val="005F4C78"/>
    <w:rsid w:val="005F5152"/>
    <w:rsid w:val="005F5736"/>
    <w:rsid w:val="005F5F34"/>
    <w:rsid w:val="005F6E1D"/>
    <w:rsid w:val="005F72DB"/>
    <w:rsid w:val="005F7DF7"/>
    <w:rsid w:val="00601069"/>
    <w:rsid w:val="00601902"/>
    <w:rsid w:val="00602DB9"/>
    <w:rsid w:val="006047CB"/>
    <w:rsid w:val="00607920"/>
    <w:rsid w:val="00607B53"/>
    <w:rsid w:val="00611205"/>
    <w:rsid w:val="006148A5"/>
    <w:rsid w:val="00616F18"/>
    <w:rsid w:val="0062018C"/>
    <w:rsid w:val="00620E5D"/>
    <w:rsid w:val="00620E75"/>
    <w:rsid w:val="00621AF2"/>
    <w:rsid w:val="00621D3D"/>
    <w:rsid w:val="0062239B"/>
    <w:rsid w:val="00625204"/>
    <w:rsid w:val="00626859"/>
    <w:rsid w:val="006268D4"/>
    <w:rsid w:val="00626A32"/>
    <w:rsid w:val="00627810"/>
    <w:rsid w:val="006308CC"/>
    <w:rsid w:val="00631E02"/>
    <w:rsid w:val="006321BB"/>
    <w:rsid w:val="00632318"/>
    <w:rsid w:val="0063368B"/>
    <w:rsid w:val="00633BB1"/>
    <w:rsid w:val="00634CA9"/>
    <w:rsid w:val="00635938"/>
    <w:rsid w:val="006404B5"/>
    <w:rsid w:val="0064064B"/>
    <w:rsid w:val="006409A2"/>
    <w:rsid w:val="00640BD3"/>
    <w:rsid w:val="00641861"/>
    <w:rsid w:val="006421ED"/>
    <w:rsid w:val="0064227B"/>
    <w:rsid w:val="006430FA"/>
    <w:rsid w:val="00644186"/>
    <w:rsid w:val="006476B9"/>
    <w:rsid w:val="00647837"/>
    <w:rsid w:val="00647F98"/>
    <w:rsid w:val="00650935"/>
    <w:rsid w:val="00651BA4"/>
    <w:rsid w:val="0065368D"/>
    <w:rsid w:val="0065460B"/>
    <w:rsid w:val="006570CA"/>
    <w:rsid w:val="00657969"/>
    <w:rsid w:val="006609BE"/>
    <w:rsid w:val="00660E46"/>
    <w:rsid w:val="0066369E"/>
    <w:rsid w:val="00663A1F"/>
    <w:rsid w:val="00664056"/>
    <w:rsid w:val="00664153"/>
    <w:rsid w:val="00664458"/>
    <w:rsid w:val="0066652D"/>
    <w:rsid w:val="0066736D"/>
    <w:rsid w:val="00667F5B"/>
    <w:rsid w:val="006709EC"/>
    <w:rsid w:val="00672578"/>
    <w:rsid w:val="006730C9"/>
    <w:rsid w:val="006740A2"/>
    <w:rsid w:val="00675060"/>
    <w:rsid w:val="0067538A"/>
    <w:rsid w:val="00675EE8"/>
    <w:rsid w:val="00676355"/>
    <w:rsid w:val="006768D8"/>
    <w:rsid w:val="00676CD6"/>
    <w:rsid w:val="00676D39"/>
    <w:rsid w:val="0067757F"/>
    <w:rsid w:val="0067776E"/>
    <w:rsid w:val="0067791F"/>
    <w:rsid w:val="006808C0"/>
    <w:rsid w:val="006823A8"/>
    <w:rsid w:val="006864AD"/>
    <w:rsid w:val="00687CE0"/>
    <w:rsid w:val="00692E3E"/>
    <w:rsid w:val="006941B1"/>
    <w:rsid w:val="00694A64"/>
    <w:rsid w:val="00694BF1"/>
    <w:rsid w:val="006958E4"/>
    <w:rsid w:val="00695B47"/>
    <w:rsid w:val="00696795"/>
    <w:rsid w:val="006A07CF"/>
    <w:rsid w:val="006A194F"/>
    <w:rsid w:val="006A28CD"/>
    <w:rsid w:val="006A2B6B"/>
    <w:rsid w:val="006A3788"/>
    <w:rsid w:val="006A3ADA"/>
    <w:rsid w:val="006A3E25"/>
    <w:rsid w:val="006A7E2C"/>
    <w:rsid w:val="006B054B"/>
    <w:rsid w:val="006B2392"/>
    <w:rsid w:val="006B26A5"/>
    <w:rsid w:val="006B2811"/>
    <w:rsid w:val="006B285F"/>
    <w:rsid w:val="006B3F6B"/>
    <w:rsid w:val="006B66AD"/>
    <w:rsid w:val="006C047C"/>
    <w:rsid w:val="006C5ACA"/>
    <w:rsid w:val="006C61C2"/>
    <w:rsid w:val="006C6383"/>
    <w:rsid w:val="006C6575"/>
    <w:rsid w:val="006C6C08"/>
    <w:rsid w:val="006C7A9D"/>
    <w:rsid w:val="006D2719"/>
    <w:rsid w:val="006D3452"/>
    <w:rsid w:val="006D40AC"/>
    <w:rsid w:val="006D6677"/>
    <w:rsid w:val="006D783B"/>
    <w:rsid w:val="006E0380"/>
    <w:rsid w:val="006E08AD"/>
    <w:rsid w:val="006E115C"/>
    <w:rsid w:val="006E1CAB"/>
    <w:rsid w:val="006E2F05"/>
    <w:rsid w:val="006E330E"/>
    <w:rsid w:val="006E35D4"/>
    <w:rsid w:val="006E4755"/>
    <w:rsid w:val="006E551B"/>
    <w:rsid w:val="006E61F0"/>
    <w:rsid w:val="006F02A0"/>
    <w:rsid w:val="006F0FF1"/>
    <w:rsid w:val="006F220A"/>
    <w:rsid w:val="006F24C8"/>
    <w:rsid w:val="006F2996"/>
    <w:rsid w:val="006F2AB6"/>
    <w:rsid w:val="006F2B84"/>
    <w:rsid w:val="006F4429"/>
    <w:rsid w:val="006F450A"/>
    <w:rsid w:val="006F603F"/>
    <w:rsid w:val="00701233"/>
    <w:rsid w:val="00701514"/>
    <w:rsid w:val="00701597"/>
    <w:rsid w:val="0070195F"/>
    <w:rsid w:val="00701A7D"/>
    <w:rsid w:val="00702024"/>
    <w:rsid w:val="00702157"/>
    <w:rsid w:val="0070338D"/>
    <w:rsid w:val="00706412"/>
    <w:rsid w:val="0070694A"/>
    <w:rsid w:val="00706CFB"/>
    <w:rsid w:val="00712376"/>
    <w:rsid w:val="00714259"/>
    <w:rsid w:val="0071792F"/>
    <w:rsid w:val="00717A7E"/>
    <w:rsid w:val="007209CC"/>
    <w:rsid w:val="00721D73"/>
    <w:rsid w:val="0072288C"/>
    <w:rsid w:val="00723FC8"/>
    <w:rsid w:val="007242B6"/>
    <w:rsid w:val="00725A8D"/>
    <w:rsid w:val="00726B94"/>
    <w:rsid w:val="00726C57"/>
    <w:rsid w:val="007272E7"/>
    <w:rsid w:val="0072767A"/>
    <w:rsid w:val="00727AA2"/>
    <w:rsid w:val="00737946"/>
    <w:rsid w:val="00737CA7"/>
    <w:rsid w:val="00740962"/>
    <w:rsid w:val="00740F51"/>
    <w:rsid w:val="007412FA"/>
    <w:rsid w:val="007419AF"/>
    <w:rsid w:val="00741EE8"/>
    <w:rsid w:val="007432FB"/>
    <w:rsid w:val="00745647"/>
    <w:rsid w:val="00751886"/>
    <w:rsid w:val="00751F9F"/>
    <w:rsid w:val="00752131"/>
    <w:rsid w:val="007524E6"/>
    <w:rsid w:val="00752DAF"/>
    <w:rsid w:val="007544B6"/>
    <w:rsid w:val="0075459B"/>
    <w:rsid w:val="007567AE"/>
    <w:rsid w:val="00756AD6"/>
    <w:rsid w:val="00756DD5"/>
    <w:rsid w:val="00757A94"/>
    <w:rsid w:val="00757ADC"/>
    <w:rsid w:val="00757D5C"/>
    <w:rsid w:val="00760427"/>
    <w:rsid w:val="007610E0"/>
    <w:rsid w:val="007612E7"/>
    <w:rsid w:val="00761EF0"/>
    <w:rsid w:val="00762080"/>
    <w:rsid w:val="007627EE"/>
    <w:rsid w:val="00764CB5"/>
    <w:rsid w:val="00764D8F"/>
    <w:rsid w:val="00765089"/>
    <w:rsid w:val="007656D8"/>
    <w:rsid w:val="0076598B"/>
    <w:rsid w:val="00766E4A"/>
    <w:rsid w:val="007671B7"/>
    <w:rsid w:val="007706C0"/>
    <w:rsid w:val="00771E50"/>
    <w:rsid w:val="007739CB"/>
    <w:rsid w:val="007739E4"/>
    <w:rsid w:val="00773AC9"/>
    <w:rsid w:val="00773CA1"/>
    <w:rsid w:val="00773F81"/>
    <w:rsid w:val="007775EE"/>
    <w:rsid w:val="00777BDD"/>
    <w:rsid w:val="00777F21"/>
    <w:rsid w:val="00777F23"/>
    <w:rsid w:val="007804BA"/>
    <w:rsid w:val="007806C2"/>
    <w:rsid w:val="00781B27"/>
    <w:rsid w:val="00781E60"/>
    <w:rsid w:val="0078336D"/>
    <w:rsid w:val="00784566"/>
    <w:rsid w:val="00784EE8"/>
    <w:rsid w:val="00785F49"/>
    <w:rsid w:val="00786829"/>
    <w:rsid w:val="00786FDE"/>
    <w:rsid w:val="00787F2C"/>
    <w:rsid w:val="007905D0"/>
    <w:rsid w:val="00790738"/>
    <w:rsid w:val="00790FD4"/>
    <w:rsid w:val="007910AE"/>
    <w:rsid w:val="00791ADB"/>
    <w:rsid w:val="00794406"/>
    <w:rsid w:val="00794FC5"/>
    <w:rsid w:val="007962ED"/>
    <w:rsid w:val="00796BE6"/>
    <w:rsid w:val="007A13E1"/>
    <w:rsid w:val="007A1C72"/>
    <w:rsid w:val="007A3775"/>
    <w:rsid w:val="007A387D"/>
    <w:rsid w:val="007A3FD2"/>
    <w:rsid w:val="007A5208"/>
    <w:rsid w:val="007A5748"/>
    <w:rsid w:val="007A57EB"/>
    <w:rsid w:val="007A69CA"/>
    <w:rsid w:val="007B096B"/>
    <w:rsid w:val="007B0B60"/>
    <w:rsid w:val="007B2ABE"/>
    <w:rsid w:val="007B3B27"/>
    <w:rsid w:val="007B40B5"/>
    <w:rsid w:val="007B423A"/>
    <w:rsid w:val="007B4FC4"/>
    <w:rsid w:val="007C05E6"/>
    <w:rsid w:val="007C0A97"/>
    <w:rsid w:val="007C0E1C"/>
    <w:rsid w:val="007C1666"/>
    <w:rsid w:val="007C21F1"/>
    <w:rsid w:val="007C2536"/>
    <w:rsid w:val="007C2933"/>
    <w:rsid w:val="007C458A"/>
    <w:rsid w:val="007C5B74"/>
    <w:rsid w:val="007C7502"/>
    <w:rsid w:val="007D422D"/>
    <w:rsid w:val="007D4B30"/>
    <w:rsid w:val="007D4C8F"/>
    <w:rsid w:val="007E0D05"/>
    <w:rsid w:val="007E191B"/>
    <w:rsid w:val="007E2C7A"/>
    <w:rsid w:val="007E5F55"/>
    <w:rsid w:val="007E61FC"/>
    <w:rsid w:val="007E683F"/>
    <w:rsid w:val="007E7A43"/>
    <w:rsid w:val="007E7CF4"/>
    <w:rsid w:val="007E7CFD"/>
    <w:rsid w:val="007F2402"/>
    <w:rsid w:val="007F27C8"/>
    <w:rsid w:val="007F2BCC"/>
    <w:rsid w:val="007F38B8"/>
    <w:rsid w:val="007F473F"/>
    <w:rsid w:val="007F4A86"/>
    <w:rsid w:val="007F4CC9"/>
    <w:rsid w:val="007F5E07"/>
    <w:rsid w:val="007F693C"/>
    <w:rsid w:val="007F6952"/>
    <w:rsid w:val="007F71AF"/>
    <w:rsid w:val="008004A0"/>
    <w:rsid w:val="00801752"/>
    <w:rsid w:val="00801AC6"/>
    <w:rsid w:val="00803CE7"/>
    <w:rsid w:val="0080457D"/>
    <w:rsid w:val="00804ED4"/>
    <w:rsid w:val="00805502"/>
    <w:rsid w:val="008060C7"/>
    <w:rsid w:val="008069FC"/>
    <w:rsid w:val="00806A99"/>
    <w:rsid w:val="00810F69"/>
    <w:rsid w:val="008119A9"/>
    <w:rsid w:val="008131BD"/>
    <w:rsid w:val="00814B55"/>
    <w:rsid w:val="008152F2"/>
    <w:rsid w:val="008160F8"/>
    <w:rsid w:val="00817D36"/>
    <w:rsid w:val="0082094F"/>
    <w:rsid w:val="00820CF0"/>
    <w:rsid w:val="00820E21"/>
    <w:rsid w:val="00821AD3"/>
    <w:rsid w:val="00821B6A"/>
    <w:rsid w:val="00823AE1"/>
    <w:rsid w:val="00824A94"/>
    <w:rsid w:val="00826385"/>
    <w:rsid w:val="00826C40"/>
    <w:rsid w:val="008324A3"/>
    <w:rsid w:val="00833277"/>
    <w:rsid w:val="00833B89"/>
    <w:rsid w:val="00833E04"/>
    <w:rsid w:val="00836FA6"/>
    <w:rsid w:val="008412B0"/>
    <w:rsid w:val="0084136A"/>
    <w:rsid w:val="0084348E"/>
    <w:rsid w:val="00844E5C"/>
    <w:rsid w:val="0084667C"/>
    <w:rsid w:val="00847110"/>
    <w:rsid w:val="00850075"/>
    <w:rsid w:val="00851CC1"/>
    <w:rsid w:val="0085271A"/>
    <w:rsid w:val="00855C49"/>
    <w:rsid w:val="008568FE"/>
    <w:rsid w:val="00856B6F"/>
    <w:rsid w:val="00857012"/>
    <w:rsid w:val="00857158"/>
    <w:rsid w:val="00857597"/>
    <w:rsid w:val="00857687"/>
    <w:rsid w:val="00860CEB"/>
    <w:rsid w:val="00860EA0"/>
    <w:rsid w:val="00863371"/>
    <w:rsid w:val="00863C5B"/>
    <w:rsid w:val="0086453C"/>
    <w:rsid w:val="008653B4"/>
    <w:rsid w:val="00865C77"/>
    <w:rsid w:val="00867231"/>
    <w:rsid w:val="00867B89"/>
    <w:rsid w:val="00870CF6"/>
    <w:rsid w:val="0087187F"/>
    <w:rsid w:val="00871E2E"/>
    <w:rsid w:val="00872270"/>
    <w:rsid w:val="00872888"/>
    <w:rsid w:val="008745BF"/>
    <w:rsid w:val="0087529B"/>
    <w:rsid w:val="008755F7"/>
    <w:rsid w:val="008757EB"/>
    <w:rsid w:val="00876877"/>
    <w:rsid w:val="008774CB"/>
    <w:rsid w:val="00882131"/>
    <w:rsid w:val="0088219E"/>
    <w:rsid w:val="00882476"/>
    <w:rsid w:val="00884B76"/>
    <w:rsid w:val="008852E1"/>
    <w:rsid w:val="008872A1"/>
    <w:rsid w:val="00887D91"/>
    <w:rsid w:val="0089026F"/>
    <w:rsid w:val="00893C31"/>
    <w:rsid w:val="00894CF4"/>
    <w:rsid w:val="00894E14"/>
    <w:rsid w:val="00894E8B"/>
    <w:rsid w:val="00895828"/>
    <w:rsid w:val="00896159"/>
    <w:rsid w:val="008A00EB"/>
    <w:rsid w:val="008A1466"/>
    <w:rsid w:val="008A2EC7"/>
    <w:rsid w:val="008A4FA1"/>
    <w:rsid w:val="008A6968"/>
    <w:rsid w:val="008A774B"/>
    <w:rsid w:val="008A7849"/>
    <w:rsid w:val="008A7870"/>
    <w:rsid w:val="008B03C8"/>
    <w:rsid w:val="008B2B54"/>
    <w:rsid w:val="008B3A3C"/>
    <w:rsid w:val="008B3A7D"/>
    <w:rsid w:val="008B4211"/>
    <w:rsid w:val="008C12D5"/>
    <w:rsid w:val="008C2CD6"/>
    <w:rsid w:val="008C3DBB"/>
    <w:rsid w:val="008D1DB0"/>
    <w:rsid w:val="008D3677"/>
    <w:rsid w:val="008D3B53"/>
    <w:rsid w:val="008D3BDF"/>
    <w:rsid w:val="008D4E0F"/>
    <w:rsid w:val="008D4EF9"/>
    <w:rsid w:val="008D5523"/>
    <w:rsid w:val="008D5CD4"/>
    <w:rsid w:val="008D633F"/>
    <w:rsid w:val="008D65B6"/>
    <w:rsid w:val="008D70D3"/>
    <w:rsid w:val="008D7F9B"/>
    <w:rsid w:val="008E2C6F"/>
    <w:rsid w:val="008E5AC1"/>
    <w:rsid w:val="008F01A3"/>
    <w:rsid w:val="008F18E1"/>
    <w:rsid w:val="008F2D88"/>
    <w:rsid w:val="008F3365"/>
    <w:rsid w:val="008F3608"/>
    <w:rsid w:val="008F4088"/>
    <w:rsid w:val="008F4542"/>
    <w:rsid w:val="008F7261"/>
    <w:rsid w:val="008F7BBD"/>
    <w:rsid w:val="009003E8"/>
    <w:rsid w:val="00900CFC"/>
    <w:rsid w:val="00902E24"/>
    <w:rsid w:val="00904960"/>
    <w:rsid w:val="00904B2C"/>
    <w:rsid w:val="0090526F"/>
    <w:rsid w:val="00905C11"/>
    <w:rsid w:val="0090624A"/>
    <w:rsid w:val="00906DD8"/>
    <w:rsid w:val="00907F53"/>
    <w:rsid w:val="00910548"/>
    <w:rsid w:val="0091060F"/>
    <w:rsid w:val="00910F83"/>
    <w:rsid w:val="009143C8"/>
    <w:rsid w:val="00916198"/>
    <w:rsid w:val="009169C8"/>
    <w:rsid w:val="009172B4"/>
    <w:rsid w:val="00922611"/>
    <w:rsid w:val="00922CD5"/>
    <w:rsid w:val="00923C46"/>
    <w:rsid w:val="00925160"/>
    <w:rsid w:val="009256FE"/>
    <w:rsid w:val="00925EF6"/>
    <w:rsid w:val="009267CC"/>
    <w:rsid w:val="00927029"/>
    <w:rsid w:val="0093022D"/>
    <w:rsid w:val="00931930"/>
    <w:rsid w:val="0093197E"/>
    <w:rsid w:val="009335C3"/>
    <w:rsid w:val="00933DB1"/>
    <w:rsid w:val="00934742"/>
    <w:rsid w:val="0093583D"/>
    <w:rsid w:val="0093631B"/>
    <w:rsid w:val="00937557"/>
    <w:rsid w:val="00940207"/>
    <w:rsid w:val="009404F3"/>
    <w:rsid w:val="009408A5"/>
    <w:rsid w:val="009409B7"/>
    <w:rsid w:val="0094127D"/>
    <w:rsid w:val="009417A8"/>
    <w:rsid w:val="00942B05"/>
    <w:rsid w:val="00943AB4"/>
    <w:rsid w:val="00943DBC"/>
    <w:rsid w:val="00944E26"/>
    <w:rsid w:val="009456C5"/>
    <w:rsid w:val="00945DA9"/>
    <w:rsid w:val="0094633B"/>
    <w:rsid w:val="009536DE"/>
    <w:rsid w:val="0095442C"/>
    <w:rsid w:val="00954B23"/>
    <w:rsid w:val="00954C3F"/>
    <w:rsid w:val="009551F7"/>
    <w:rsid w:val="00956796"/>
    <w:rsid w:val="009601B0"/>
    <w:rsid w:val="0096056B"/>
    <w:rsid w:val="00960A33"/>
    <w:rsid w:val="00962822"/>
    <w:rsid w:val="009657CC"/>
    <w:rsid w:val="009702E4"/>
    <w:rsid w:val="009709EB"/>
    <w:rsid w:val="00970ED7"/>
    <w:rsid w:val="00973800"/>
    <w:rsid w:val="00974C81"/>
    <w:rsid w:val="00974F6C"/>
    <w:rsid w:val="0097621C"/>
    <w:rsid w:val="00977323"/>
    <w:rsid w:val="009777CB"/>
    <w:rsid w:val="00977B5A"/>
    <w:rsid w:val="00980066"/>
    <w:rsid w:val="00980333"/>
    <w:rsid w:val="00980A04"/>
    <w:rsid w:val="00980C42"/>
    <w:rsid w:val="00984F55"/>
    <w:rsid w:val="00985359"/>
    <w:rsid w:val="0098684C"/>
    <w:rsid w:val="00987A96"/>
    <w:rsid w:val="00992770"/>
    <w:rsid w:val="00993788"/>
    <w:rsid w:val="00993D00"/>
    <w:rsid w:val="0099413D"/>
    <w:rsid w:val="009946C2"/>
    <w:rsid w:val="0099501C"/>
    <w:rsid w:val="00995327"/>
    <w:rsid w:val="00996512"/>
    <w:rsid w:val="0099797F"/>
    <w:rsid w:val="009A03BE"/>
    <w:rsid w:val="009A20A6"/>
    <w:rsid w:val="009A2B44"/>
    <w:rsid w:val="009A3853"/>
    <w:rsid w:val="009A4A3D"/>
    <w:rsid w:val="009A6C74"/>
    <w:rsid w:val="009A7969"/>
    <w:rsid w:val="009A79E7"/>
    <w:rsid w:val="009B11A2"/>
    <w:rsid w:val="009B1EC4"/>
    <w:rsid w:val="009B2397"/>
    <w:rsid w:val="009B3256"/>
    <w:rsid w:val="009B34E2"/>
    <w:rsid w:val="009B428A"/>
    <w:rsid w:val="009B5776"/>
    <w:rsid w:val="009C1D12"/>
    <w:rsid w:val="009C2835"/>
    <w:rsid w:val="009C2B0B"/>
    <w:rsid w:val="009C3FB4"/>
    <w:rsid w:val="009C65A4"/>
    <w:rsid w:val="009C7492"/>
    <w:rsid w:val="009C753C"/>
    <w:rsid w:val="009C76BC"/>
    <w:rsid w:val="009C7E9D"/>
    <w:rsid w:val="009D1C03"/>
    <w:rsid w:val="009D434C"/>
    <w:rsid w:val="009D4475"/>
    <w:rsid w:val="009D44A6"/>
    <w:rsid w:val="009D4502"/>
    <w:rsid w:val="009D4B6F"/>
    <w:rsid w:val="009D4BEB"/>
    <w:rsid w:val="009D5094"/>
    <w:rsid w:val="009D5685"/>
    <w:rsid w:val="009D5D10"/>
    <w:rsid w:val="009D62BF"/>
    <w:rsid w:val="009D7ACE"/>
    <w:rsid w:val="009E1101"/>
    <w:rsid w:val="009E1895"/>
    <w:rsid w:val="009E2781"/>
    <w:rsid w:val="009E3299"/>
    <w:rsid w:val="009E3B6C"/>
    <w:rsid w:val="009E4615"/>
    <w:rsid w:val="009E5AF1"/>
    <w:rsid w:val="009E73EE"/>
    <w:rsid w:val="009E781F"/>
    <w:rsid w:val="009F03E4"/>
    <w:rsid w:val="009F0692"/>
    <w:rsid w:val="009F0798"/>
    <w:rsid w:val="009F3ACD"/>
    <w:rsid w:val="009F440C"/>
    <w:rsid w:val="009F5089"/>
    <w:rsid w:val="009F51E0"/>
    <w:rsid w:val="009F5D7A"/>
    <w:rsid w:val="009F60BD"/>
    <w:rsid w:val="009F7882"/>
    <w:rsid w:val="00A020A0"/>
    <w:rsid w:val="00A022F3"/>
    <w:rsid w:val="00A02A40"/>
    <w:rsid w:val="00A02D5E"/>
    <w:rsid w:val="00A051F0"/>
    <w:rsid w:val="00A066B5"/>
    <w:rsid w:val="00A07A76"/>
    <w:rsid w:val="00A1100C"/>
    <w:rsid w:val="00A11F4B"/>
    <w:rsid w:val="00A125E8"/>
    <w:rsid w:val="00A12A48"/>
    <w:rsid w:val="00A14D23"/>
    <w:rsid w:val="00A15209"/>
    <w:rsid w:val="00A15F30"/>
    <w:rsid w:val="00A16275"/>
    <w:rsid w:val="00A210AC"/>
    <w:rsid w:val="00A21D33"/>
    <w:rsid w:val="00A22641"/>
    <w:rsid w:val="00A227EB"/>
    <w:rsid w:val="00A2365F"/>
    <w:rsid w:val="00A23898"/>
    <w:rsid w:val="00A23A09"/>
    <w:rsid w:val="00A252DD"/>
    <w:rsid w:val="00A2599D"/>
    <w:rsid w:val="00A25DD0"/>
    <w:rsid w:val="00A272DD"/>
    <w:rsid w:val="00A30923"/>
    <w:rsid w:val="00A31430"/>
    <w:rsid w:val="00A318FA"/>
    <w:rsid w:val="00A31934"/>
    <w:rsid w:val="00A31B0E"/>
    <w:rsid w:val="00A342D1"/>
    <w:rsid w:val="00A3675E"/>
    <w:rsid w:val="00A406AE"/>
    <w:rsid w:val="00A40E3F"/>
    <w:rsid w:val="00A41083"/>
    <w:rsid w:val="00A413D9"/>
    <w:rsid w:val="00A444CA"/>
    <w:rsid w:val="00A44B85"/>
    <w:rsid w:val="00A45AF0"/>
    <w:rsid w:val="00A45BF5"/>
    <w:rsid w:val="00A45DD9"/>
    <w:rsid w:val="00A4701E"/>
    <w:rsid w:val="00A509CE"/>
    <w:rsid w:val="00A52A75"/>
    <w:rsid w:val="00A5473A"/>
    <w:rsid w:val="00A5722A"/>
    <w:rsid w:val="00A601D7"/>
    <w:rsid w:val="00A60E20"/>
    <w:rsid w:val="00A64005"/>
    <w:rsid w:val="00A64362"/>
    <w:rsid w:val="00A65238"/>
    <w:rsid w:val="00A7189B"/>
    <w:rsid w:val="00A725F6"/>
    <w:rsid w:val="00A72AC6"/>
    <w:rsid w:val="00A72D0A"/>
    <w:rsid w:val="00A73029"/>
    <w:rsid w:val="00A760C6"/>
    <w:rsid w:val="00A76632"/>
    <w:rsid w:val="00A77F0E"/>
    <w:rsid w:val="00A80B7C"/>
    <w:rsid w:val="00A80FB3"/>
    <w:rsid w:val="00A841DF"/>
    <w:rsid w:val="00A84B90"/>
    <w:rsid w:val="00A85E81"/>
    <w:rsid w:val="00A86DC6"/>
    <w:rsid w:val="00A90134"/>
    <w:rsid w:val="00A9020C"/>
    <w:rsid w:val="00A9096A"/>
    <w:rsid w:val="00A926FB"/>
    <w:rsid w:val="00A9347A"/>
    <w:rsid w:val="00A94148"/>
    <w:rsid w:val="00A94C24"/>
    <w:rsid w:val="00A9670F"/>
    <w:rsid w:val="00A96E92"/>
    <w:rsid w:val="00A976BB"/>
    <w:rsid w:val="00A9781A"/>
    <w:rsid w:val="00AA025E"/>
    <w:rsid w:val="00AA13D7"/>
    <w:rsid w:val="00AA13F2"/>
    <w:rsid w:val="00AA166E"/>
    <w:rsid w:val="00AA2344"/>
    <w:rsid w:val="00AA2592"/>
    <w:rsid w:val="00AA2B9F"/>
    <w:rsid w:val="00AA34B5"/>
    <w:rsid w:val="00AA6177"/>
    <w:rsid w:val="00AA624D"/>
    <w:rsid w:val="00AA788A"/>
    <w:rsid w:val="00AB1B81"/>
    <w:rsid w:val="00AB354D"/>
    <w:rsid w:val="00AB452E"/>
    <w:rsid w:val="00AC06A1"/>
    <w:rsid w:val="00AC0D18"/>
    <w:rsid w:val="00AC1321"/>
    <w:rsid w:val="00AC2986"/>
    <w:rsid w:val="00AC3DE4"/>
    <w:rsid w:val="00AC4F6E"/>
    <w:rsid w:val="00AC5D31"/>
    <w:rsid w:val="00AC5E4A"/>
    <w:rsid w:val="00AC6B82"/>
    <w:rsid w:val="00AC7850"/>
    <w:rsid w:val="00AC799B"/>
    <w:rsid w:val="00AD0567"/>
    <w:rsid w:val="00AD0DF8"/>
    <w:rsid w:val="00AD209B"/>
    <w:rsid w:val="00AD20C3"/>
    <w:rsid w:val="00AD33D5"/>
    <w:rsid w:val="00AD3A54"/>
    <w:rsid w:val="00AD6486"/>
    <w:rsid w:val="00AD79D5"/>
    <w:rsid w:val="00AE0260"/>
    <w:rsid w:val="00AE30F5"/>
    <w:rsid w:val="00AE35C8"/>
    <w:rsid w:val="00AE3929"/>
    <w:rsid w:val="00AE3A07"/>
    <w:rsid w:val="00AE4115"/>
    <w:rsid w:val="00AE598C"/>
    <w:rsid w:val="00AE673F"/>
    <w:rsid w:val="00AF0770"/>
    <w:rsid w:val="00AF0C40"/>
    <w:rsid w:val="00AF0F40"/>
    <w:rsid w:val="00AF1A13"/>
    <w:rsid w:val="00AF35C4"/>
    <w:rsid w:val="00AF50B1"/>
    <w:rsid w:val="00AF561D"/>
    <w:rsid w:val="00AF7183"/>
    <w:rsid w:val="00AF7894"/>
    <w:rsid w:val="00AF7C9F"/>
    <w:rsid w:val="00B0044C"/>
    <w:rsid w:val="00B00570"/>
    <w:rsid w:val="00B0239C"/>
    <w:rsid w:val="00B025E1"/>
    <w:rsid w:val="00B02A37"/>
    <w:rsid w:val="00B04125"/>
    <w:rsid w:val="00B0413B"/>
    <w:rsid w:val="00B044AD"/>
    <w:rsid w:val="00B04ECD"/>
    <w:rsid w:val="00B04FBE"/>
    <w:rsid w:val="00B12A43"/>
    <w:rsid w:val="00B13A08"/>
    <w:rsid w:val="00B154CA"/>
    <w:rsid w:val="00B15DD0"/>
    <w:rsid w:val="00B16159"/>
    <w:rsid w:val="00B166C8"/>
    <w:rsid w:val="00B1793F"/>
    <w:rsid w:val="00B2085C"/>
    <w:rsid w:val="00B232BE"/>
    <w:rsid w:val="00B234B0"/>
    <w:rsid w:val="00B238A3"/>
    <w:rsid w:val="00B25C07"/>
    <w:rsid w:val="00B30143"/>
    <w:rsid w:val="00B30CE4"/>
    <w:rsid w:val="00B31217"/>
    <w:rsid w:val="00B321BA"/>
    <w:rsid w:val="00B32F1F"/>
    <w:rsid w:val="00B34C73"/>
    <w:rsid w:val="00B36162"/>
    <w:rsid w:val="00B36FBF"/>
    <w:rsid w:val="00B37F0A"/>
    <w:rsid w:val="00B441A5"/>
    <w:rsid w:val="00B457ED"/>
    <w:rsid w:val="00B45AE0"/>
    <w:rsid w:val="00B45B7E"/>
    <w:rsid w:val="00B45F7B"/>
    <w:rsid w:val="00B46653"/>
    <w:rsid w:val="00B468E8"/>
    <w:rsid w:val="00B47A96"/>
    <w:rsid w:val="00B47ACB"/>
    <w:rsid w:val="00B50E27"/>
    <w:rsid w:val="00B51062"/>
    <w:rsid w:val="00B510D7"/>
    <w:rsid w:val="00B52220"/>
    <w:rsid w:val="00B52F94"/>
    <w:rsid w:val="00B530B9"/>
    <w:rsid w:val="00B532CE"/>
    <w:rsid w:val="00B5350C"/>
    <w:rsid w:val="00B544BD"/>
    <w:rsid w:val="00B54965"/>
    <w:rsid w:val="00B569A2"/>
    <w:rsid w:val="00B575FE"/>
    <w:rsid w:val="00B57AF4"/>
    <w:rsid w:val="00B57B17"/>
    <w:rsid w:val="00B61A7C"/>
    <w:rsid w:val="00B63666"/>
    <w:rsid w:val="00B65F94"/>
    <w:rsid w:val="00B66AB7"/>
    <w:rsid w:val="00B66DD2"/>
    <w:rsid w:val="00B67BC8"/>
    <w:rsid w:val="00B70381"/>
    <w:rsid w:val="00B713FA"/>
    <w:rsid w:val="00B716D9"/>
    <w:rsid w:val="00B72703"/>
    <w:rsid w:val="00B73812"/>
    <w:rsid w:val="00B73D68"/>
    <w:rsid w:val="00B77D7C"/>
    <w:rsid w:val="00B818E5"/>
    <w:rsid w:val="00B81B0C"/>
    <w:rsid w:val="00B82B94"/>
    <w:rsid w:val="00B8361B"/>
    <w:rsid w:val="00B85534"/>
    <w:rsid w:val="00B85C16"/>
    <w:rsid w:val="00B86F02"/>
    <w:rsid w:val="00B87AE3"/>
    <w:rsid w:val="00B90492"/>
    <w:rsid w:val="00B909E0"/>
    <w:rsid w:val="00B9130C"/>
    <w:rsid w:val="00B945D0"/>
    <w:rsid w:val="00B96213"/>
    <w:rsid w:val="00B9645F"/>
    <w:rsid w:val="00B96FF5"/>
    <w:rsid w:val="00B97290"/>
    <w:rsid w:val="00B97526"/>
    <w:rsid w:val="00B97817"/>
    <w:rsid w:val="00B979C7"/>
    <w:rsid w:val="00B97C8E"/>
    <w:rsid w:val="00BA2925"/>
    <w:rsid w:val="00BA4A98"/>
    <w:rsid w:val="00BA63CE"/>
    <w:rsid w:val="00BA6502"/>
    <w:rsid w:val="00BA703F"/>
    <w:rsid w:val="00BA771D"/>
    <w:rsid w:val="00BB0165"/>
    <w:rsid w:val="00BB1814"/>
    <w:rsid w:val="00BB1F42"/>
    <w:rsid w:val="00BB2641"/>
    <w:rsid w:val="00BB46D7"/>
    <w:rsid w:val="00BB729A"/>
    <w:rsid w:val="00BC0A17"/>
    <w:rsid w:val="00BC1260"/>
    <w:rsid w:val="00BC1273"/>
    <w:rsid w:val="00BC2795"/>
    <w:rsid w:val="00BC2D98"/>
    <w:rsid w:val="00BC488A"/>
    <w:rsid w:val="00BC5BD1"/>
    <w:rsid w:val="00BC5DF6"/>
    <w:rsid w:val="00BC6F82"/>
    <w:rsid w:val="00BC7985"/>
    <w:rsid w:val="00BC79DF"/>
    <w:rsid w:val="00BD3AE5"/>
    <w:rsid w:val="00BE23F8"/>
    <w:rsid w:val="00BE26D9"/>
    <w:rsid w:val="00BE31FB"/>
    <w:rsid w:val="00BE501E"/>
    <w:rsid w:val="00BE5B32"/>
    <w:rsid w:val="00BE655D"/>
    <w:rsid w:val="00BE7459"/>
    <w:rsid w:val="00BE7E43"/>
    <w:rsid w:val="00BF04EB"/>
    <w:rsid w:val="00BF1288"/>
    <w:rsid w:val="00BF22E5"/>
    <w:rsid w:val="00BF2E06"/>
    <w:rsid w:val="00BF3252"/>
    <w:rsid w:val="00C0110B"/>
    <w:rsid w:val="00C024FF"/>
    <w:rsid w:val="00C02EE6"/>
    <w:rsid w:val="00C031E3"/>
    <w:rsid w:val="00C03746"/>
    <w:rsid w:val="00C03E1E"/>
    <w:rsid w:val="00C10878"/>
    <w:rsid w:val="00C108AE"/>
    <w:rsid w:val="00C10E51"/>
    <w:rsid w:val="00C12674"/>
    <w:rsid w:val="00C13EE6"/>
    <w:rsid w:val="00C14816"/>
    <w:rsid w:val="00C14A6C"/>
    <w:rsid w:val="00C14CAA"/>
    <w:rsid w:val="00C161FA"/>
    <w:rsid w:val="00C17B67"/>
    <w:rsid w:val="00C20887"/>
    <w:rsid w:val="00C20E54"/>
    <w:rsid w:val="00C23199"/>
    <w:rsid w:val="00C232E2"/>
    <w:rsid w:val="00C23CA6"/>
    <w:rsid w:val="00C24314"/>
    <w:rsid w:val="00C2548A"/>
    <w:rsid w:val="00C26A0D"/>
    <w:rsid w:val="00C26C6E"/>
    <w:rsid w:val="00C26D60"/>
    <w:rsid w:val="00C272F7"/>
    <w:rsid w:val="00C301F9"/>
    <w:rsid w:val="00C30F50"/>
    <w:rsid w:val="00C33125"/>
    <w:rsid w:val="00C33AAF"/>
    <w:rsid w:val="00C36221"/>
    <w:rsid w:val="00C36507"/>
    <w:rsid w:val="00C3675B"/>
    <w:rsid w:val="00C36B4B"/>
    <w:rsid w:val="00C41D84"/>
    <w:rsid w:val="00C42EA1"/>
    <w:rsid w:val="00C447C1"/>
    <w:rsid w:val="00C45483"/>
    <w:rsid w:val="00C45D1F"/>
    <w:rsid w:val="00C51123"/>
    <w:rsid w:val="00C5239D"/>
    <w:rsid w:val="00C5252B"/>
    <w:rsid w:val="00C547A3"/>
    <w:rsid w:val="00C5516C"/>
    <w:rsid w:val="00C558B0"/>
    <w:rsid w:val="00C55C6B"/>
    <w:rsid w:val="00C57E71"/>
    <w:rsid w:val="00C57EDE"/>
    <w:rsid w:val="00C604E2"/>
    <w:rsid w:val="00C623AB"/>
    <w:rsid w:val="00C62B3D"/>
    <w:rsid w:val="00C6502F"/>
    <w:rsid w:val="00C70BB5"/>
    <w:rsid w:val="00C71CFA"/>
    <w:rsid w:val="00C720D4"/>
    <w:rsid w:val="00C7282A"/>
    <w:rsid w:val="00C72DFF"/>
    <w:rsid w:val="00C73325"/>
    <w:rsid w:val="00C73D75"/>
    <w:rsid w:val="00C77EA7"/>
    <w:rsid w:val="00C77EB5"/>
    <w:rsid w:val="00C80E28"/>
    <w:rsid w:val="00C817BD"/>
    <w:rsid w:val="00C81A27"/>
    <w:rsid w:val="00C823DC"/>
    <w:rsid w:val="00C8384E"/>
    <w:rsid w:val="00C85707"/>
    <w:rsid w:val="00C85F23"/>
    <w:rsid w:val="00C90449"/>
    <w:rsid w:val="00C93524"/>
    <w:rsid w:val="00C935AD"/>
    <w:rsid w:val="00C94C7E"/>
    <w:rsid w:val="00C96BB8"/>
    <w:rsid w:val="00C97E7C"/>
    <w:rsid w:val="00CA18EA"/>
    <w:rsid w:val="00CA3B82"/>
    <w:rsid w:val="00CA5B31"/>
    <w:rsid w:val="00CA5E49"/>
    <w:rsid w:val="00CA78CD"/>
    <w:rsid w:val="00CA78FB"/>
    <w:rsid w:val="00CA7FC7"/>
    <w:rsid w:val="00CB0561"/>
    <w:rsid w:val="00CB0D8D"/>
    <w:rsid w:val="00CB1C9A"/>
    <w:rsid w:val="00CB3016"/>
    <w:rsid w:val="00CB4335"/>
    <w:rsid w:val="00CB44CF"/>
    <w:rsid w:val="00CB56BF"/>
    <w:rsid w:val="00CB635F"/>
    <w:rsid w:val="00CB676D"/>
    <w:rsid w:val="00CC019D"/>
    <w:rsid w:val="00CC081C"/>
    <w:rsid w:val="00CC08BF"/>
    <w:rsid w:val="00CC0FC7"/>
    <w:rsid w:val="00CC3360"/>
    <w:rsid w:val="00CC3871"/>
    <w:rsid w:val="00CC45C3"/>
    <w:rsid w:val="00CC5C72"/>
    <w:rsid w:val="00CC6193"/>
    <w:rsid w:val="00CC6691"/>
    <w:rsid w:val="00CD0CEF"/>
    <w:rsid w:val="00CD17D4"/>
    <w:rsid w:val="00CD25D0"/>
    <w:rsid w:val="00CD3B7B"/>
    <w:rsid w:val="00CD42EF"/>
    <w:rsid w:val="00CD4301"/>
    <w:rsid w:val="00CD5FCA"/>
    <w:rsid w:val="00CD5FDB"/>
    <w:rsid w:val="00CD637F"/>
    <w:rsid w:val="00CE0AC2"/>
    <w:rsid w:val="00CE15FE"/>
    <w:rsid w:val="00CE21DE"/>
    <w:rsid w:val="00CE2240"/>
    <w:rsid w:val="00CE257A"/>
    <w:rsid w:val="00CE4B8E"/>
    <w:rsid w:val="00CE655A"/>
    <w:rsid w:val="00CE68F8"/>
    <w:rsid w:val="00CE70A0"/>
    <w:rsid w:val="00CE7599"/>
    <w:rsid w:val="00CF0042"/>
    <w:rsid w:val="00CF0744"/>
    <w:rsid w:val="00CF0D47"/>
    <w:rsid w:val="00CF0F48"/>
    <w:rsid w:val="00CF2347"/>
    <w:rsid w:val="00CF58BF"/>
    <w:rsid w:val="00CF6A84"/>
    <w:rsid w:val="00CF7200"/>
    <w:rsid w:val="00D00133"/>
    <w:rsid w:val="00D01779"/>
    <w:rsid w:val="00D01D94"/>
    <w:rsid w:val="00D02D56"/>
    <w:rsid w:val="00D02E31"/>
    <w:rsid w:val="00D03569"/>
    <w:rsid w:val="00D03789"/>
    <w:rsid w:val="00D03B8C"/>
    <w:rsid w:val="00D049B5"/>
    <w:rsid w:val="00D050DA"/>
    <w:rsid w:val="00D05C5F"/>
    <w:rsid w:val="00D06192"/>
    <w:rsid w:val="00D06577"/>
    <w:rsid w:val="00D0668E"/>
    <w:rsid w:val="00D133A7"/>
    <w:rsid w:val="00D13CD7"/>
    <w:rsid w:val="00D146D7"/>
    <w:rsid w:val="00D16852"/>
    <w:rsid w:val="00D16977"/>
    <w:rsid w:val="00D2081E"/>
    <w:rsid w:val="00D2115E"/>
    <w:rsid w:val="00D218DB"/>
    <w:rsid w:val="00D223C9"/>
    <w:rsid w:val="00D224CA"/>
    <w:rsid w:val="00D22D42"/>
    <w:rsid w:val="00D234A6"/>
    <w:rsid w:val="00D2450B"/>
    <w:rsid w:val="00D2714F"/>
    <w:rsid w:val="00D27458"/>
    <w:rsid w:val="00D2786C"/>
    <w:rsid w:val="00D30B11"/>
    <w:rsid w:val="00D32D60"/>
    <w:rsid w:val="00D356C7"/>
    <w:rsid w:val="00D361A5"/>
    <w:rsid w:val="00D36E4D"/>
    <w:rsid w:val="00D37D20"/>
    <w:rsid w:val="00D40826"/>
    <w:rsid w:val="00D409C7"/>
    <w:rsid w:val="00D421D9"/>
    <w:rsid w:val="00D428D0"/>
    <w:rsid w:val="00D4345D"/>
    <w:rsid w:val="00D44215"/>
    <w:rsid w:val="00D44A76"/>
    <w:rsid w:val="00D456EC"/>
    <w:rsid w:val="00D45B00"/>
    <w:rsid w:val="00D46B9C"/>
    <w:rsid w:val="00D52CA4"/>
    <w:rsid w:val="00D535B0"/>
    <w:rsid w:val="00D53D4F"/>
    <w:rsid w:val="00D53EF7"/>
    <w:rsid w:val="00D54966"/>
    <w:rsid w:val="00D55432"/>
    <w:rsid w:val="00D559CF"/>
    <w:rsid w:val="00D5609A"/>
    <w:rsid w:val="00D56108"/>
    <w:rsid w:val="00D5613B"/>
    <w:rsid w:val="00D600B4"/>
    <w:rsid w:val="00D6265A"/>
    <w:rsid w:val="00D62D93"/>
    <w:rsid w:val="00D62EED"/>
    <w:rsid w:val="00D63D92"/>
    <w:rsid w:val="00D66504"/>
    <w:rsid w:val="00D666F4"/>
    <w:rsid w:val="00D70D95"/>
    <w:rsid w:val="00D71005"/>
    <w:rsid w:val="00D718F3"/>
    <w:rsid w:val="00D7578B"/>
    <w:rsid w:val="00D76A8F"/>
    <w:rsid w:val="00D8158C"/>
    <w:rsid w:val="00D854ED"/>
    <w:rsid w:val="00D85B9D"/>
    <w:rsid w:val="00D85C51"/>
    <w:rsid w:val="00D86DC8"/>
    <w:rsid w:val="00D870B1"/>
    <w:rsid w:val="00D90355"/>
    <w:rsid w:val="00D905C2"/>
    <w:rsid w:val="00D91115"/>
    <w:rsid w:val="00D929B2"/>
    <w:rsid w:val="00D96436"/>
    <w:rsid w:val="00D96D9D"/>
    <w:rsid w:val="00DA182B"/>
    <w:rsid w:val="00DA18D4"/>
    <w:rsid w:val="00DA25BE"/>
    <w:rsid w:val="00DA288B"/>
    <w:rsid w:val="00DA3508"/>
    <w:rsid w:val="00DA549B"/>
    <w:rsid w:val="00DB1497"/>
    <w:rsid w:val="00DB19A3"/>
    <w:rsid w:val="00DB1D86"/>
    <w:rsid w:val="00DB2E33"/>
    <w:rsid w:val="00DB3CA6"/>
    <w:rsid w:val="00DB41D1"/>
    <w:rsid w:val="00DB4939"/>
    <w:rsid w:val="00DB6E35"/>
    <w:rsid w:val="00DB7F00"/>
    <w:rsid w:val="00DC2708"/>
    <w:rsid w:val="00DC2A35"/>
    <w:rsid w:val="00DC3D34"/>
    <w:rsid w:val="00DC5A53"/>
    <w:rsid w:val="00DC5DC1"/>
    <w:rsid w:val="00DC63F8"/>
    <w:rsid w:val="00DC655F"/>
    <w:rsid w:val="00DD0295"/>
    <w:rsid w:val="00DD049E"/>
    <w:rsid w:val="00DD068E"/>
    <w:rsid w:val="00DD113C"/>
    <w:rsid w:val="00DD3D72"/>
    <w:rsid w:val="00DE221C"/>
    <w:rsid w:val="00DE24D9"/>
    <w:rsid w:val="00DE3C19"/>
    <w:rsid w:val="00DE72E7"/>
    <w:rsid w:val="00DE7720"/>
    <w:rsid w:val="00DE78B6"/>
    <w:rsid w:val="00DF0081"/>
    <w:rsid w:val="00DF021C"/>
    <w:rsid w:val="00DF0D0A"/>
    <w:rsid w:val="00DF1E9D"/>
    <w:rsid w:val="00DF20A1"/>
    <w:rsid w:val="00DF299A"/>
    <w:rsid w:val="00DF2C54"/>
    <w:rsid w:val="00DF3E01"/>
    <w:rsid w:val="00DF436F"/>
    <w:rsid w:val="00DF73FE"/>
    <w:rsid w:val="00DF7823"/>
    <w:rsid w:val="00DF7A8F"/>
    <w:rsid w:val="00DF7AFE"/>
    <w:rsid w:val="00E00A7E"/>
    <w:rsid w:val="00E00AD3"/>
    <w:rsid w:val="00E00D8F"/>
    <w:rsid w:val="00E02627"/>
    <w:rsid w:val="00E0264E"/>
    <w:rsid w:val="00E0384B"/>
    <w:rsid w:val="00E040CC"/>
    <w:rsid w:val="00E043AE"/>
    <w:rsid w:val="00E04BC7"/>
    <w:rsid w:val="00E06666"/>
    <w:rsid w:val="00E066A8"/>
    <w:rsid w:val="00E06CAB"/>
    <w:rsid w:val="00E06E11"/>
    <w:rsid w:val="00E0766A"/>
    <w:rsid w:val="00E1554E"/>
    <w:rsid w:val="00E15591"/>
    <w:rsid w:val="00E15E6D"/>
    <w:rsid w:val="00E15F13"/>
    <w:rsid w:val="00E163E5"/>
    <w:rsid w:val="00E17B28"/>
    <w:rsid w:val="00E20B08"/>
    <w:rsid w:val="00E20D16"/>
    <w:rsid w:val="00E2243D"/>
    <w:rsid w:val="00E24934"/>
    <w:rsid w:val="00E250C4"/>
    <w:rsid w:val="00E25B65"/>
    <w:rsid w:val="00E2628A"/>
    <w:rsid w:val="00E26764"/>
    <w:rsid w:val="00E277BB"/>
    <w:rsid w:val="00E3021C"/>
    <w:rsid w:val="00E302A5"/>
    <w:rsid w:val="00E319BE"/>
    <w:rsid w:val="00E3204D"/>
    <w:rsid w:val="00E32310"/>
    <w:rsid w:val="00E32607"/>
    <w:rsid w:val="00E32835"/>
    <w:rsid w:val="00E329C5"/>
    <w:rsid w:val="00E33A45"/>
    <w:rsid w:val="00E33BA0"/>
    <w:rsid w:val="00E347EF"/>
    <w:rsid w:val="00E34B0D"/>
    <w:rsid w:val="00E34C0C"/>
    <w:rsid w:val="00E352FC"/>
    <w:rsid w:val="00E3696F"/>
    <w:rsid w:val="00E413A3"/>
    <w:rsid w:val="00E4183D"/>
    <w:rsid w:val="00E432FA"/>
    <w:rsid w:val="00E46C7F"/>
    <w:rsid w:val="00E47A8F"/>
    <w:rsid w:val="00E51AAA"/>
    <w:rsid w:val="00E5284B"/>
    <w:rsid w:val="00E53A2B"/>
    <w:rsid w:val="00E53F6A"/>
    <w:rsid w:val="00E542BB"/>
    <w:rsid w:val="00E571CA"/>
    <w:rsid w:val="00E572F6"/>
    <w:rsid w:val="00E5745D"/>
    <w:rsid w:val="00E63212"/>
    <w:rsid w:val="00E63AC0"/>
    <w:rsid w:val="00E64B35"/>
    <w:rsid w:val="00E65609"/>
    <w:rsid w:val="00E67ECE"/>
    <w:rsid w:val="00E720AC"/>
    <w:rsid w:val="00E72276"/>
    <w:rsid w:val="00E72DB5"/>
    <w:rsid w:val="00E7474E"/>
    <w:rsid w:val="00E76F2D"/>
    <w:rsid w:val="00E779A4"/>
    <w:rsid w:val="00E77A32"/>
    <w:rsid w:val="00E82840"/>
    <w:rsid w:val="00E82B56"/>
    <w:rsid w:val="00E82E3C"/>
    <w:rsid w:val="00E83541"/>
    <w:rsid w:val="00E84CBC"/>
    <w:rsid w:val="00E84DF5"/>
    <w:rsid w:val="00E855BB"/>
    <w:rsid w:val="00E8595C"/>
    <w:rsid w:val="00E9040C"/>
    <w:rsid w:val="00E90BE6"/>
    <w:rsid w:val="00E920E4"/>
    <w:rsid w:val="00E929B0"/>
    <w:rsid w:val="00E94DBD"/>
    <w:rsid w:val="00E958CA"/>
    <w:rsid w:val="00E96725"/>
    <w:rsid w:val="00EA1090"/>
    <w:rsid w:val="00EA1FA7"/>
    <w:rsid w:val="00EA5017"/>
    <w:rsid w:val="00EA539E"/>
    <w:rsid w:val="00EA5676"/>
    <w:rsid w:val="00EA6E6E"/>
    <w:rsid w:val="00EB0158"/>
    <w:rsid w:val="00EB04C2"/>
    <w:rsid w:val="00EB344C"/>
    <w:rsid w:val="00EB3D48"/>
    <w:rsid w:val="00EB7567"/>
    <w:rsid w:val="00EB7A0B"/>
    <w:rsid w:val="00EC1DE3"/>
    <w:rsid w:val="00EC2AF0"/>
    <w:rsid w:val="00EC2B4C"/>
    <w:rsid w:val="00EC3468"/>
    <w:rsid w:val="00EC4136"/>
    <w:rsid w:val="00EC4772"/>
    <w:rsid w:val="00EC4A1F"/>
    <w:rsid w:val="00EC5E4B"/>
    <w:rsid w:val="00EC6116"/>
    <w:rsid w:val="00EC78D9"/>
    <w:rsid w:val="00ED1FFA"/>
    <w:rsid w:val="00ED50E9"/>
    <w:rsid w:val="00ED6C3F"/>
    <w:rsid w:val="00ED7DC9"/>
    <w:rsid w:val="00EE1ABB"/>
    <w:rsid w:val="00EE45BE"/>
    <w:rsid w:val="00EE6AA7"/>
    <w:rsid w:val="00EE7EB9"/>
    <w:rsid w:val="00EF0C1A"/>
    <w:rsid w:val="00EF0FE3"/>
    <w:rsid w:val="00EF2848"/>
    <w:rsid w:val="00EF3C2F"/>
    <w:rsid w:val="00EF53FD"/>
    <w:rsid w:val="00EF5799"/>
    <w:rsid w:val="00EF66DC"/>
    <w:rsid w:val="00EF730A"/>
    <w:rsid w:val="00EF73D4"/>
    <w:rsid w:val="00EF7D4B"/>
    <w:rsid w:val="00F01202"/>
    <w:rsid w:val="00F05518"/>
    <w:rsid w:val="00F05FFC"/>
    <w:rsid w:val="00F07E1F"/>
    <w:rsid w:val="00F10E87"/>
    <w:rsid w:val="00F11B6A"/>
    <w:rsid w:val="00F1291F"/>
    <w:rsid w:val="00F1349E"/>
    <w:rsid w:val="00F1593F"/>
    <w:rsid w:val="00F16462"/>
    <w:rsid w:val="00F1658B"/>
    <w:rsid w:val="00F16E5B"/>
    <w:rsid w:val="00F20438"/>
    <w:rsid w:val="00F2127A"/>
    <w:rsid w:val="00F21CDF"/>
    <w:rsid w:val="00F22ACF"/>
    <w:rsid w:val="00F2311C"/>
    <w:rsid w:val="00F2312B"/>
    <w:rsid w:val="00F2362A"/>
    <w:rsid w:val="00F23AAA"/>
    <w:rsid w:val="00F24625"/>
    <w:rsid w:val="00F25F52"/>
    <w:rsid w:val="00F27345"/>
    <w:rsid w:val="00F27434"/>
    <w:rsid w:val="00F27A4D"/>
    <w:rsid w:val="00F30192"/>
    <w:rsid w:val="00F316FF"/>
    <w:rsid w:val="00F31A53"/>
    <w:rsid w:val="00F32D1D"/>
    <w:rsid w:val="00F32F5E"/>
    <w:rsid w:val="00F33B3E"/>
    <w:rsid w:val="00F34569"/>
    <w:rsid w:val="00F3579D"/>
    <w:rsid w:val="00F370CB"/>
    <w:rsid w:val="00F37484"/>
    <w:rsid w:val="00F4121E"/>
    <w:rsid w:val="00F429A5"/>
    <w:rsid w:val="00F42FB5"/>
    <w:rsid w:val="00F44513"/>
    <w:rsid w:val="00F447CE"/>
    <w:rsid w:val="00F45A32"/>
    <w:rsid w:val="00F46AEC"/>
    <w:rsid w:val="00F47D4A"/>
    <w:rsid w:val="00F47FD2"/>
    <w:rsid w:val="00F508D6"/>
    <w:rsid w:val="00F5164E"/>
    <w:rsid w:val="00F51956"/>
    <w:rsid w:val="00F526CD"/>
    <w:rsid w:val="00F52BFE"/>
    <w:rsid w:val="00F52F7A"/>
    <w:rsid w:val="00F54ACD"/>
    <w:rsid w:val="00F55EF5"/>
    <w:rsid w:val="00F563E9"/>
    <w:rsid w:val="00F565DA"/>
    <w:rsid w:val="00F566AC"/>
    <w:rsid w:val="00F56E35"/>
    <w:rsid w:val="00F62EF3"/>
    <w:rsid w:val="00F63206"/>
    <w:rsid w:val="00F6341F"/>
    <w:rsid w:val="00F64A7A"/>
    <w:rsid w:val="00F65CD8"/>
    <w:rsid w:val="00F65EE3"/>
    <w:rsid w:val="00F66835"/>
    <w:rsid w:val="00F702EC"/>
    <w:rsid w:val="00F71198"/>
    <w:rsid w:val="00F72E94"/>
    <w:rsid w:val="00F746A6"/>
    <w:rsid w:val="00F768B8"/>
    <w:rsid w:val="00F76AD5"/>
    <w:rsid w:val="00F77035"/>
    <w:rsid w:val="00F77DEC"/>
    <w:rsid w:val="00F80F09"/>
    <w:rsid w:val="00F819CD"/>
    <w:rsid w:val="00F83A39"/>
    <w:rsid w:val="00F83C82"/>
    <w:rsid w:val="00F8622A"/>
    <w:rsid w:val="00F86498"/>
    <w:rsid w:val="00F914DD"/>
    <w:rsid w:val="00F91623"/>
    <w:rsid w:val="00F91EBA"/>
    <w:rsid w:val="00F93EAA"/>
    <w:rsid w:val="00F94573"/>
    <w:rsid w:val="00F945E9"/>
    <w:rsid w:val="00F95F0B"/>
    <w:rsid w:val="00F96CAF"/>
    <w:rsid w:val="00F979E4"/>
    <w:rsid w:val="00FA0E6E"/>
    <w:rsid w:val="00FA21DF"/>
    <w:rsid w:val="00FA4C32"/>
    <w:rsid w:val="00FA52BD"/>
    <w:rsid w:val="00FA589B"/>
    <w:rsid w:val="00FA5B03"/>
    <w:rsid w:val="00FA5B0D"/>
    <w:rsid w:val="00FA6A4C"/>
    <w:rsid w:val="00FA6D7E"/>
    <w:rsid w:val="00FA7B84"/>
    <w:rsid w:val="00FB0B7D"/>
    <w:rsid w:val="00FB0C36"/>
    <w:rsid w:val="00FB2785"/>
    <w:rsid w:val="00FB2D62"/>
    <w:rsid w:val="00FB3D0A"/>
    <w:rsid w:val="00FB3ED4"/>
    <w:rsid w:val="00FB4A6B"/>
    <w:rsid w:val="00FB5520"/>
    <w:rsid w:val="00FB5721"/>
    <w:rsid w:val="00FB65E7"/>
    <w:rsid w:val="00FB67FB"/>
    <w:rsid w:val="00FB6EB8"/>
    <w:rsid w:val="00FB75F6"/>
    <w:rsid w:val="00FC1A55"/>
    <w:rsid w:val="00FC21C8"/>
    <w:rsid w:val="00FC2E42"/>
    <w:rsid w:val="00FD0348"/>
    <w:rsid w:val="00FD23E0"/>
    <w:rsid w:val="00FD4682"/>
    <w:rsid w:val="00FD4CF7"/>
    <w:rsid w:val="00FD4D86"/>
    <w:rsid w:val="00FE0408"/>
    <w:rsid w:val="00FE1258"/>
    <w:rsid w:val="00FE1EB0"/>
    <w:rsid w:val="00FE370E"/>
    <w:rsid w:val="00FE38CB"/>
    <w:rsid w:val="00FE3AF1"/>
    <w:rsid w:val="00FE4064"/>
    <w:rsid w:val="00FE409B"/>
    <w:rsid w:val="00FE4D7C"/>
    <w:rsid w:val="00FE55D4"/>
    <w:rsid w:val="00FE586F"/>
    <w:rsid w:val="00FE5C35"/>
    <w:rsid w:val="00FE5D20"/>
    <w:rsid w:val="00FE6465"/>
    <w:rsid w:val="00FE6588"/>
    <w:rsid w:val="00FF4288"/>
    <w:rsid w:val="00FF4A66"/>
    <w:rsid w:val="00FF7D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FC524E"/>
  <w15:docId w15:val="{051F8219-0EB0-422B-B2AE-AB828E271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F49"/>
    <w:pPr>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A7302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6609BE"/>
    <w:pPr>
      <w:keepNext/>
      <w:outlineLvl w:val="1"/>
    </w:pPr>
    <w:rPr>
      <w:b/>
      <w:lang w:val="x-none"/>
    </w:rPr>
  </w:style>
  <w:style w:type="paragraph" w:styleId="Ttulo3">
    <w:name w:val="heading 3"/>
    <w:basedOn w:val="Normal"/>
    <w:next w:val="Normal"/>
    <w:link w:val="Ttulo3Car"/>
    <w:qFormat/>
    <w:rsid w:val="006609BE"/>
    <w:pPr>
      <w:keepNext/>
      <w:tabs>
        <w:tab w:val="left" w:pos="567"/>
      </w:tabs>
      <w:ind w:left="567" w:right="-943" w:hanging="567"/>
      <w:jc w:val="both"/>
      <w:outlineLvl w:val="2"/>
    </w:pPr>
    <w:rPr>
      <w:b/>
      <w:lang w:val="es-MX"/>
    </w:rPr>
  </w:style>
  <w:style w:type="paragraph" w:styleId="Ttulo4">
    <w:name w:val="heading 4"/>
    <w:basedOn w:val="Normal"/>
    <w:next w:val="Normal"/>
    <w:link w:val="Ttulo4Car"/>
    <w:qFormat/>
    <w:rsid w:val="006609BE"/>
    <w:pPr>
      <w:keepNext/>
      <w:tabs>
        <w:tab w:val="left" w:pos="0"/>
      </w:tabs>
      <w:ind w:right="-943"/>
      <w:jc w:val="both"/>
      <w:outlineLvl w:val="3"/>
    </w:pPr>
    <w:rPr>
      <w:b/>
      <w:lang w:val="es-MX"/>
    </w:rPr>
  </w:style>
  <w:style w:type="paragraph" w:styleId="Ttulo5">
    <w:name w:val="heading 5"/>
    <w:basedOn w:val="Normal"/>
    <w:next w:val="Normal"/>
    <w:link w:val="Ttulo5Car"/>
    <w:qFormat/>
    <w:rsid w:val="006609BE"/>
    <w:pPr>
      <w:keepNext/>
      <w:ind w:right="-943"/>
      <w:jc w:val="both"/>
      <w:outlineLvl w:val="4"/>
    </w:pPr>
    <w:rPr>
      <w:b/>
      <w:color w:val="000000"/>
      <w:sz w:val="22"/>
    </w:rPr>
  </w:style>
  <w:style w:type="paragraph" w:styleId="Ttulo6">
    <w:name w:val="heading 6"/>
    <w:basedOn w:val="Normal"/>
    <w:next w:val="Normal"/>
    <w:link w:val="Ttulo6Car"/>
    <w:uiPriority w:val="9"/>
    <w:qFormat/>
    <w:rsid w:val="006609BE"/>
    <w:pPr>
      <w:keepNext/>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paragraph" w:styleId="Ttulo8">
    <w:name w:val="heading 8"/>
    <w:basedOn w:val="Normal"/>
    <w:next w:val="Normal"/>
    <w:link w:val="Ttulo8Car"/>
    <w:qFormat/>
    <w:rsid w:val="006609BE"/>
    <w:pPr>
      <w:keepNext/>
      <w:widowControl w:val="0"/>
      <w:outlineLvl w:val="7"/>
    </w:pPr>
    <w:rPr>
      <w:rFonts w:ascii="Arial" w:hAnsi="Arial"/>
      <w:b/>
      <w:i/>
      <w:color w:val="000000"/>
      <w:sz w:val="18"/>
      <w:lang w:val="es-ES_tradnl"/>
    </w:rPr>
  </w:style>
  <w:style w:type="paragraph" w:styleId="Ttulo9">
    <w:name w:val="heading 9"/>
    <w:basedOn w:val="Normal"/>
    <w:next w:val="Normal"/>
    <w:link w:val="Ttulo9Car"/>
    <w:qFormat/>
    <w:rsid w:val="006609BE"/>
    <w:pPr>
      <w:keepNext/>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4F08CF"/>
    <w:pPr>
      <w:jc w:val="center"/>
    </w:pPr>
    <w:rPr>
      <w:rFonts w:ascii="Univers (W1)" w:hAnsi="Univers (W1)"/>
      <w:b/>
      <w:sz w:val="24"/>
    </w:rPr>
  </w:style>
  <w:style w:type="character" w:customStyle="1" w:styleId="TtuloCar">
    <w:name w:val="Título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39"/>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nhideWhenUsed/>
    <w:rsid w:val="00DA182B"/>
    <w:pPr>
      <w:spacing w:after="120" w:line="480" w:lineRule="auto"/>
    </w:pPr>
  </w:style>
  <w:style w:type="character" w:customStyle="1" w:styleId="Textoindependiente2Car">
    <w:name w:val="Texto independiente 2 Car"/>
    <w:basedOn w:val="Fuentedeprrafopredeter"/>
    <w:link w:val="Textoindependiente2"/>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aliases w:val="Hipervínculo1,Hipervínculo11,Hipervínculo12,Hipervínculo13,Hipervínculo14,Hipervínculo15"/>
    <w:rsid w:val="00597802"/>
    <w:rPr>
      <w:rFonts w:cs="Times New Roman"/>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1"/>
    <w:qFormat/>
    <w:rsid w:val="00597802"/>
    <w:pPr>
      <w:widowControl w:val="0"/>
      <w:ind w:left="708"/>
    </w:pPr>
  </w:style>
  <w:style w:type="paragraph" w:styleId="Textoindependiente">
    <w:name w:val="Body Text"/>
    <w:basedOn w:val="Normal"/>
    <w:link w:val="TextoindependienteCar"/>
    <w:unhideWhenUsed/>
    <w:rsid w:val="0093631B"/>
    <w:pPr>
      <w:spacing w:after="120"/>
    </w:pPr>
  </w:style>
  <w:style w:type="character" w:customStyle="1" w:styleId="TextoindependienteCar">
    <w:name w:val="Texto independiente Car"/>
    <w:basedOn w:val="Fuentedeprrafopredeter"/>
    <w:link w:val="Textoindependiente"/>
    <w:rsid w:val="0093631B"/>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107DE4"/>
  </w:style>
  <w:style w:type="paragraph" w:styleId="NormalWeb">
    <w:name w:val="Normal (Web)"/>
    <w:basedOn w:val="Normal"/>
    <w:uiPriority w:val="99"/>
    <w:unhideWhenUsed/>
    <w:rsid w:val="00107DE4"/>
    <w:pPr>
      <w:spacing w:before="100" w:beforeAutospacing="1" w:after="100" w:afterAutospacing="1"/>
    </w:pPr>
    <w:rPr>
      <w:sz w:val="24"/>
      <w:szCs w:val="24"/>
      <w:lang w:val="es-MX" w:eastAsia="es-MX"/>
    </w:rPr>
  </w:style>
  <w:style w:type="paragraph" w:styleId="Sangra3detindependiente">
    <w:name w:val="Body Text Indent 3"/>
    <w:basedOn w:val="Normal"/>
    <w:link w:val="Sangra3detindependienteCar"/>
    <w:unhideWhenUsed/>
    <w:rsid w:val="00CF0F48"/>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CF0F48"/>
    <w:rPr>
      <w:rFonts w:ascii="Times New Roman" w:eastAsia="Times New Roman" w:hAnsi="Times New Roman" w:cs="Times New Roman"/>
      <w:sz w:val="16"/>
      <w:szCs w:val="16"/>
      <w:lang w:val="es-ES" w:eastAsia="es-ES"/>
    </w:rPr>
  </w:style>
  <w:style w:type="character" w:customStyle="1" w:styleId="Ttulo1Car">
    <w:name w:val="Título 1 Car"/>
    <w:aliases w:val=" Car Car"/>
    <w:basedOn w:val="Fuentedeprrafopredeter"/>
    <w:link w:val="Ttulo1"/>
    <w:uiPriority w:val="9"/>
    <w:rsid w:val="00A73029"/>
    <w:rPr>
      <w:rFonts w:asciiTheme="majorHAnsi" w:eastAsiaTheme="majorEastAsia" w:hAnsiTheme="majorHAnsi" w:cstheme="majorBidi"/>
      <w:color w:val="365F91" w:themeColor="accent1" w:themeShade="BF"/>
      <w:sz w:val="32"/>
      <w:szCs w:val="32"/>
      <w:lang w:val="es-ES" w:eastAsia="es-ES"/>
    </w:r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1"/>
    <w:qFormat/>
    <w:rsid w:val="00803CE7"/>
    <w:rPr>
      <w:rFonts w:ascii="Times New Roman" w:eastAsia="Times New Roman" w:hAnsi="Times New Roman" w:cs="Times New Roman"/>
      <w:sz w:val="20"/>
      <w:szCs w:val="20"/>
      <w:lang w:val="es-ES" w:eastAsia="es-ES"/>
    </w:rPr>
  </w:style>
  <w:style w:type="character" w:customStyle="1" w:styleId="CuerpodeltextoSinnegrita">
    <w:name w:val="Cuerpo del texto + Sin negrita"/>
    <w:rsid w:val="00A342D1"/>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listitem1k-swdbev5fqjj1k-1sefn">
    <w:name w:val="listitem_1k-swdbev5fqjj1k-1sefn"/>
    <w:basedOn w:val="Normal"/>
    <w:rsid w:val="00BC1273"/>
    <w:pPr>
      <w:spacing w:before="100" w:beforeAutospacing="1" w:after="100" w:afterAutospacing="1"/>
    </w:pPr>
    <w:rPr>
      <w:sz w:val="24"/>
      <w:szCs w:val="24"/>
      <w:lang w:val="es-MX" w:eastAsia="es-MX"/>
    </w:rPr>
  </w:style>
  <w:style w:type="paragraph" w:styleId="Sangra2detindependiente">
    <w:name w:val="Body Text Indent 2"/>
    <w:basedOn w:val="Normal"/>
    <w:link w:val="Sangra2detindependienteCar"/>
    <w:rsid w:val="009E1895"/>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9E1895"/>
    <w:rPr>
      <w:rFonts w:ascii="CG Omega" w:eastAsia="Times New Roman" w:hAnsi="CG Omega" w:cs="Times New Roman"/>
      <w:color w:val="000000"/>
      <w:sz w:val="20"/>
      <w:szCs w:val="20"/>
      <w:lang w:val="es-ES_tradnl" w:eastAsia="es-ES"/>
    </w:rPr>
  </w:style>
  <w:style w:type="character" w:customStyle="1" w:styleId="Cuerpodeltexto7pto">
    <w:name w:val="Cuerpo del texto + 7 pto"/>
    <w:aliases w:val="Negrita"/>
    <w:rsid w:val="00F25F52"/>
    <w:rPr>
      <w:rFonts w:ascii="Arial" w:eastAsia="Times New Roman" w:hAnsi="Arial"/>
      <w:b/>
      <w:color w:val="000000"/>
      <w:spacing w:val="0"/>
      <w:w w:val="100"/>
      <w:position w:val="0"/>
      <w:sz w:val="14"/>
      <w:u w:val="none"/>
      <w:lang w:val="es-ES" w:eastAsia="x-none"/>
    </w:rPr>
  </w:style>
  <w:style w:type="paragraph" w:styleId="Textonotaalfinal">
    <w:name w:val="endnote text"/>
    <w:basedOn w:val="Normal"/>
    <w:link w:val="TextonotaalfinalCar"/>
    <w:uiPriority w:val="99"/>
    <w:semiHidden/>
    <w:unhideWhenUsed/>
    <w:rsid w:val="00647837"/>
  </w:style>
  <w:style w:type="character" w:customStyle="1" w:styleId="TextonotaalfinalCar">
    <w:name w:val="Texto nota al final Car"/>
    <w:basedOn w:val="Fuentedeprrafopredeter"/>
    <w:link w:val="Textonotaalfinal"/>
    <w:uiPriority w:val="99"/>
    <w:semiHidden/>
    <w:rsid w:val="00647837"/>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647837"/>
    <w:rPr>
      <w:vertAlign w:val="superscript"/>
    </w:rPr>
  </w:style>
  <w:style w:type="character" w:customStyle="1" w:styleId="Ttulo2Car">
    <w:name w:val="Título 2 Car"/>
    <w:basedOn w:val="Fuentedeprrafopredeter"/>
    <w:link w:val="Ttulo2"/>
    <w:rsid w:val="006609BE"/>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6609BE"/>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6609BE"/>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6609BE"/>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6609BE"/>
    <w:rPr>
      <w:rFonts w:ascii="Times New Roman" w:eastAsia="Times New Roman" w:hAnsi="Times New Roman" w:cs="Times New Roman"/>
      <w:b/>
      <w:szCs w:val="20"/>
      <w:lang w:eastAsia="es-ES"/>
    </w:rPr>
  </w:style>
  <w:style w:type="character" w:customStyle="1" w:styleId="Ttulo8Car">
    <w:name w:val="Título 8 Car"/>
    <w:basedOn w:val="Fuentedeprrafopredeter"/>
    <w:link w:val="Ttulo8"/>
    <w:rsid w:val="006609BE"/>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6609BE"/>
    <w:rPr>
      <w:rFonts w:ascii="Times New Roman" w:eastAsia="Times New Roman" w:hAnsi="Times New Roman" w:cs="Times New Roman"/>
      <w:b/>
      <w:color w:val="000000"/>
      <w:sz w:val="20"/>
      <w:szCs w:val="20"/>
      <w:lang w:val="es-ES" w:eastAsia="es-ES"/>
    </w:rPr>
  </w:style>
  <w:style w:type="paragraph" w:styleId="Textodebloque">
    <w:name w:val="Block Text"/>
    <w:basedOn w:val="Normal"/>
    <w:rsid w:val="006609BE"/>
    <w:pPr>
      <w:ind w:left="360" w:right="-943"/>
      <w:jc w:val="both"/>
    </w:pPr>
    <w:rPr>
      <w:lang w:val="es-MX"/>
    </w:rPr>
  </w:style>
  <w:style w:type="paragraph" w:customStyle="1" w:styleId="BodyText21">
    <w:name w:val="Body Text 21"/>
    <w:basedOn w:val="Normal"/>
    <w:rsid w:val="006609BE"/>
    <w:pPr>
      <w:widowControl w:val="0"/>
      <w:ind w:left="963" w:firstLine="30"/>
      <w:jc w:val="both"/>
    </w:pPr>
    <w:rPr>
      <w:rFonts w:ascii="CG Omega" w:hAnsi="CG Omega"/>
      <w:b/>
      <w:i/>
      <w:color w:val="000000"/>
      <w:lang w:val="es-ES_tradnl"/>
    </w:rPr>
  </w:style>
  <w:style w:type="paragraph" w:styleId="Descripcin">
    <w:name w:val="caption"/>
    <w:aliases w:val="Epígrafe"/>
    <w:basedOn w:val="Normal"/>
    <w:next w:val="Normal"/>
    <w:qFormat/>
    <w:rsid w:val="006609BE"/>
    <w:pPr>
      <w:shd w:val="clear" w:color="auto" w:fill="FFFFFF"/>
      <w:jc w:val="center"/>
    </w:pPr>
    <w:rPr>
      <w:rFonts w:ascii="Arial" w:hAnsi="Arial"/>
      <w:b/>
    </w:rPr>
  </w:style>
  <w:style w:type="paragraph" w:styleId="Textoindependiente3">
    <w:name w:val="Body Text 3"/>
    <w:basedOn w:val="Normal"/>
    <w:link w:val="Textoindependiente3Car"/>
    <w:rsid w:val="006609BE"/>
    <w:pPr>
      <w:ind w:right="617"/>
      <w:jc w:val="center"/>
    </w:pPr>
    <w:rPr>
      <w:rFonts w:ascii="Arial" w:hAnsi="Arial"/>
      <w:b/>
    </w:rPr>
  </w:style>
  <w:style w:type="character" w:customStyle="1" w:styleId="Textoindependiente3Car">
    <w:name w:val="Texto independiente 3 Car"/>
    <w:basedOn w:val="Fuentedeprrafopredeter"/>
    <w:link w:val="Textoindependiente3"/>
    <w:rsid w:val="006609BE"/>
    <w:rPr>
      <w:rFonts w:ascii="Arial" w:eastAsia="Times New Roman" w:hAnsi="Arial" w:cs="Times New Roman"/>
      <w:b/>
      <w:sz w:val="20"/>
      <w:szCs w:val="20"/>
      <w:lang w:val="es-ES" w:eastAsia="es-ES"/>
    </w:rPr>
  </w:style>
  <w:style w:type="paragraph" w:styleId="Textonotapie">
    <w:name w:val="footnote text"/>
    <w:basedOn w:val="Normal"/>
    <w:link w:val="TextonotapieCar"/>
    <w:semiHidden/>
    <w:rsid w:val="006609BE"/>
    <w:rPr>
      <w:rFonts w:ascii="Arial" w:hAnsi="Arial"/>
    </w:rPr>
  </w:style>
  <w:style w:type="character" w:customStyle="1" w:styleId="TextonotapieCar">
    <w:name w:val="Texto nota pie Car"/>
    <w:basedOn w:val="Fuentedeprrafopredeter"/>
    <w:link w:val="Textonotapie"/>
    <w:semiHidden/>
    <w:rsid w:val="006609BE"/>
    <w:rPr>
      <w:rFonts w:ascii="Arial" w:eastAsia="Times New Roman" w:hAnsi="Arial" w:cs="Times New Roman"/>
      <w:sz w:val="20"/>
      <w:szCs w:val="20"/>
      <w:lang w:val="es-ES" w:eastAsia="es-ES"/>
    </w:rPr>
  </w:style>
  <w:style w:type="paragraph" w:customStyle="1" w:styleId="Sangra3detindependiente1">
    <w:name w:val="Sangría 3 de t. independiente1"/>
    <w:basedOn w:val="Normal"/>
    <w:rsid w:val="006609BE"/>
    <w:pPr>
      <w:suppressAutoHyphens/>
      <w:autoSpaceDE w:val="0"/>
      <w:ind w:left="284" w:hanging="284"/>
      <w:jc w:val="both"/>
    </w:pPr>
    <w:rPr>
      <w:rFonts w:ascii="Arial" w:hAnsi="Arial" w:cs="Arial"/>
      <w:lang w:val="es-ES_tradnl" w:eastAsia="ar-SA"/>
    </w:rPr>
  </w:style>
  <w:style w:type="character" w:customStyle="1" w:styleId="hps">
    <w:name w:val="hps"/>
    <w:rsid w:val="006609BE"/>
  </w:style>
  <w:style w:type="character" w:customStyle="1" w:styleId="atn">
    <w:name w:val="atn"/>
    <w:rsid w:val="006609BE"/>
  </w:style>
  <w:style w:type="character" w:customStyle="1" w:styleId="PiedepginaCar1">
    <w:name w:val="Pie de página Car1"/>
    <w:locked/>
    <w:rsid w:val="006609BE"/>
    <w:rPr>
      <w:rFonts w:ascii="Times New Roman" w:eastAsia="Times New Roman" w:hAnsi="Times New Roman" w:cs="Times New Roman"/>
      <w:sz w:val="20"/>
      <w:szCs w:val="20"/>
      <w:lang w:val="es-ES" w:eastAsia="es-ES"/>
    </w:rPr>
  </w:style>
  <w:style w:type="paragraph" w:customStyle="1" w:styleId="Formatolibre">
    <w:name w:val="Formato libre"/>
    <w:rsid w:val="006609BE"/>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6609BE"/>
    <w:pPr>
      <w:widowControl w:val="0"/>
      <w:ind w:right="51"/>
      <w:jc w:val="both"/>
    </w:pPr>
    <w:rPr>
      <w:sz w:val="22"/>
    </w:rPr>
  </w:style>
  <w:style w:type="paragraph" w:customStyle="1" w:styleId="Sangra2detindependiente1">
    <w:name w:val="Sangría 2 de t. independiente1"/>
    <w:basedOn w:val="Normal"/>
    <w:rsid w:val="006609BE"/>
    <w:pPr>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6609BE"/>
    <w:pPr>
      <w:widowControl w:val="0"/>
      <w:suppressAutoHyphens/>
      <w:overflowPunct w:val="0"/>
      <w:autoSpaceDE w:val="0"/>
      <w:jc w:val="both"/>
      <w:textAlignment w:val="baseline"/>
    </w:pPr>
    <w:rPr>
      <w:rFonts w:ascii="Arial" w:hAnsi="Arial"/>
      <w:lang w:eastAsia="ar-SA"/>
    </w:rPr>
  </w:style>
  <w:style w:type="paragraph" w:styleId="Lista2">
    <w:name w:val="List 2"/>
    <w:basedOn w:val="Normal"/>
    <w:rsid w:val="006609BE"/>
    <w:pPr>
      <w:ind w:left="566" w:hanging="283"/>
    </w:pPr>
    <w:rPr>
      <w:lang w:val="es-ES_tradnl"/>
    </w:rPr>
  </w:style>
  <w:style w:type="paragraph" w:customStyle="1" w:styleId="FTNORMAL">
    <w:name w:val="FT NORMAL"/>
    <w:basedOn w:val="Prrafodelista"/>
    <w:link w:val="FTNORMALCar"/>
    <w:qFormat/>
    <w:rsid w:val="006609BE"/>
    <w:pPr>
      <w:widowControl/>
      <w:numPr>
        <w:numId w:val="24"/>
      </w:numPr>
      <w:spacing w:line="360" w:lineRule="auto"/>
      <w:contextualSpacing/>
      <w:jc w:val="both"/>
    </w:pPr>
    <w:rPr>
      <w:rFonts w:ascii="BankGothic Lt BT" w:eastAsia="Calibri" w:hAnsi="BankGothic Lt BT"/>
    </w:rPr>
  </w:style>
  <w:style w:type="character" w:customStyle="1" w:styleId="FTNORMALCar">
    <w:name w:val="FT NORMAL Car"/>
    <w:link w:val="FTNORMAL"/>
    <w:rsid w:val="006609BE"/>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6609BE"/>
    <w:pPr>
      <w:spacing w:line="360" w:lineRule="auto"/>
      <w:jc w:val="both"/>
    </w:pPr>
    <w:rPr>
      <w:rFonts w:ascii="BankGothic Lt BT" w:hAnsi="BankGothic Lt BT" w:cs="Arial"/>
      <w:b/>
      <w:sz w:val="24"/>
      <w:szCs w:val="22"/>
    </w:rPr>
  </w:style>
  <w:style w:type="character" w:customStyle="1" w:styleId="FT1Car">
    <w:name w:val="FT1 Car"/>
    <w:link w:val="FT1"/>
    <w:rsid w:val="006609BE"/>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6609BE"/>
    <w:pPr>
      <w:suppressAutoHyphens/>
    </w:pPr>
    <w:rPr>
      <w:rFonts w:ascii="Courier New" w:hAnsi="Courier New" w:cs="Courier New"/>
      <w:lang w:val="es-MX" w:eastAsia="ar-SA"/>
    </w:rPr>
  </w:style>
  <w:style w:type="character" w:customStyle="1" w:styleId="HTMLconformatoprevioCar">
    <w:name w:val="HTML con formato previo Car"/>
    <w:basedOn w:val="Fuentedeprrafopredeter"/>
    <w:rsid w:val="006609BE"/>
    <w:rPr>
      <w:rFonts w:ascii="Consolas" w:eastAsia="Times New Roman" w:hAnsi="Consolas" w:cs="Times New Roman"/>
      <w:sz w:val="20"/>
      <w:szCs w:val="20"/>
      <w:lang w:val="es-ES" w:eastAsia="es-ES"/>
    </w:rPr>
  </w:style>
  <w:style w:type="character" w:customStyle="1" w:styleId="HTMLconformatoprevioCar1">
    <w:name w:val="HTML con formato previo Car1"/>
    <w:link w:val="HTMLconformatoprevio"/>
    <w:rsid w:val="006609BE"/>
    <w:rPr>
      <w:rFonts w:ascii="Courier New" w:eastAsia="Times New Roman" w:hAnsi="Courier New" w:cs="Courier New"/>
      <w:sz w:val="20"/>
      <w:szCs w:val="20"/>
      <w:lang w:eastAsia="ar-SA"/>
    </w:rPr>
  </w:style>
  <w:style w:type="character" w:customStyle="1" w:styleId="EncabezadoCar1">
    <w:name w:val="Encabezado Car1"/>
    <w:locked/>
    <w:rsid w:val="006609BE"/>
    <w:rPr>
      <w:rFonts w:ascii="Times New Roman" w:eastAsia="Times New Roman" w:hAnsi="Times New Roman" w:cs="Times New Roman"/>
      <w:sz w:val="20"/>
      <w:szCs w:val="20"/>
      <w:lang w:val="es-ES" w:eastAsia="es-ES"/>
    </w:rPr>
  </w:style>
  <w:style w:type="paragraph" w:customStyle="1" w:styleId="msonormal0">
    <w:name w:val="msonormal"/>
    <w:basedOn w:val="Normal"/>
    <w:rsid w:val="006609BE"/>
    <w:pPr>
      <w:spacing w:before="100" w:beforeAutospacing="1" w:after="100" w:afterAutospacing="1"/>
    </w:pPr>
    <w:rPr>
      <w:sz w:val="24"/>
      <w:szCs w:val="24"/>
      <w:lang w:val="en-US" w:eastAsia="en-US"/>
    </w:rPr>
  </w:style>
  <w:style w:type="paragraph" w:customStyle="1" w:styleId="font5">
    <w:name w:val="font5"/>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6609BE"/>
    <w:pPr>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6609BE"/>
    <w:pPr>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6609BE"/>
    <w:pPr>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6609BE"/>
    <w:pPr>
      <w:spacing w:before="100" w:beforeAutospacing="1" w:after="100" w:afterAutospacing="1"/>
    </w:pPr>
    <w:rPr>
      <w:rFonts w:ascii="Calibri" w:hAnsi="Calibri" w:cs="Calibri"/>
      <w:lang w:val="en-US" w:eastAsia="en-US"/>
    </w:rPr>
  </w:style>
  <w:style w:type="paragraph" w:customStyle="1" w:styleId="font15">
    <w:name w:val="font15"/>
    <w:basedOn w:val="Normal"/>
    <w:rsid w:val="006609BE"/>
    <w:pPr>
      <w:spacing w:before="100" w:beforeAutospacing="1" w:after="100" w:afterAutospacing="1"/>
    </w:pPr>
    <w:rPr>
      <w:rFonts w:ascii="Calibri" w:hAnsi="Calibri" w:cs="Calibri"/>
      <w:b/>
      <w:bCs/>
      <w:lang w:val="en-US" w:eastAsia="en-US"/>
    </w:rPr>
  </w:style>
  <w:style w:type="paragraph" w:customStyle="1" w:styleId="font16">
    <w:name w:val="font16"/>
    <w:basedOn w:val="Normal"/>
    <w:rsid w:val="006609BE"/>
    <w:pPr>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6609BE"/>
    <w:pPr>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6609BE"/>
    <w:pPr>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6609BE"/>
    <w:pPr>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6609BE"/>
    <w:pPr>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6609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6609BE"/>
    <w:pPr>
      <w:spacing w:before="100" w:beforeAutospacing="1" w:after="100" w:afterAutospacing="1"/>
      <w:jc w:val="center"/>
      <w:textAlignment w:val="center"/>
    </w:pPr>
    <w:rPr>
      <w:lang w:val="en-US" w:eastAsia="en-US"/>
    </w:rPr>
  </w:style>
  <w:style w:type="paragraph" w:customStyle="1" w:styleId="xl74">
    <w:name w:val="xl7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6609BE"/>
    <w:pPr>
      <w:spacing w:before="100" w:beforeAutospacing="1" w:after="100" w:afterAutospacing="1"/>
      <w:jc w:val="center"/>
      <w:textAlignment w:val="center"/>
    </w:pPr>
    <w:rPr>
      <w:lang w:val="en-US" w:eastAsia="en-US"/>
    </w:rPr>
  </w:style>
  <w:style w:type="paragraph" w:customStyle="1" w:styleId="xl76">
    <w:name w:val="xl76"/>
    <w:basedOn w:val="Normal"/>
    <w:rsid w:val="006609BE"/>
    <w:pPr>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6609BE"/>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6609BE"/>
    <w:pPr>
      <w:spacing w:before="100" w:beforeAutospacing="1" w:after="100" w:afterAutospacing="1"/>
      <w:textAlignment w:val="top"/>
    </w:pPr>
    <w:rPr>
      <w:lang w:val="en-US" w:eastAsia="en-US"/>
    </w:rPr>
  </w:style>
  <w:style w:type="paragraph" w:customStyle="1" w:styleId="xl103">
    <w:name w:val="xl10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6609B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6609B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6609BE"/>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6609BE"/>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6609BE"/>
    <w:rPr>
      <w:rFonts w:cs="Calibri"/>
      <w:sz w:val="14"/>
      <w:szCs w:val="14"/>
      <w:shd w:val="clear" w:color="auto" w:fill="FFFFFF"/>
    </w:rPr>
  </w:style>
  <w:style w:type="paragraph" w:customStyle="1" w:styleId="Cuerpodeltexto0">
    <w:name w:val="Cuerpo del texto"/>
    <w:basedOn w:val="Normal"/>
    <w:link w:val="Cuerpodeltexto"/>
    <w:rsid w:val="006609BE"/>
    <w:pPr>
      <w:widowControl w:val="0"/>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6609BE"/>
    <w:rPr>
      <w:rFonts w:ascii="Calibri" w:eastAsia="Calibri" w:hAnsi="Calibri" w:cs="Calibri"/>
      <w:b w:val="0"/>
      <w:bCs w:val="0"/>
      <w:i w:val="0"/>
      <w:iCs w:val="0"/>
      <w:smallCaps w:val="0"/>
      <w:strike w:val="0"/>
      <w:color w:val="000000"/>
      <w:spacing w:val="0"/>
      <w:w w:val="100"/>
      <w:position w:val="0"/>
      <w:sz w:val="14"/>
      <w:szCs w:val="14"/>
      <w:u w:val="none"/>
      <w:lang w:val="es-ES"/>
    </w:rPr>
  </w:style>
  <w:style w:type="paragraph" w:customStyle="1" w:styleId="xmsonormal">
    <w:name w:val="x_msonormal"/>
    <w:basedOn w:val="Normal"/>
    <w:rsid w:val="006609BE"/>
    <w:pPr>
      <w:spacing w:before="100" w:beforeAutospacing="1" w:after="100" w:afterAutospacing="1"/>
    </w:pPr>
    <w:rPr>
      <w:sz w:val="24"/>
      <w:szCs w:val="24"/>
      <w:lang w:val="en-US" w:eastAsia="en-US"/>
    </w:rPr>
  </w:style>
  <w:style w:type="paragraph" w:customStyle="1" w:styleId="BlockQuotation">
    <w:name w:val="Block Quotation"/>
    <w:basedOn w:val="Normal"/>
    <w:rsid w:val="006609BE"/>
    <w:pPr>
      <w:widowControl w:val="0"/>
      <w:ind w:left="426" w:right="618"/>
      <w:jc w:val="both"/>
    </w:pPr>
    <w:rPr>
      <w:rFonts w:ascii="Footlight MT Light" w:hAnsi="Footlight MT Light"/>
      <w:sz w:val="44"/>
    </w:rPr>
  </w:style>
  <w:style w:type="paragraph" w:styleId="TDC1">
    <w:name w:val="toc 1"/>
    <w:basedOn w:val="Normal"/>
    <w:next w:val="Normal"/>
    <w:uiPriority w:val="39"/>
    <w:rsid w:val="006609BE"/>
    <w:pPr>
      <w:widowControl w:val="0"/>
      <w:spacing w:before="360"/>
    </w:pPr>
    <w:rPr>
      <w:rFonts w:ascii="Arial" w:hAnsi="Arial"/>
      <w:b/>
      <w:caps/>
      <w:sz w:val="24"/>
    </w:rPr>
  </w:style>
  <w:style w:type="paragraph" w:styleId="TDC2">
    <w:name w:val="toc 2"/>
    <w:basedOn w:val="Normal"/>
    <w:next w:val="Normal"/>
    <w:uiPriority w:val="39"/>
    <w:rsid w:val="006609BE"/>
    <w:pPr>
      <w:widowControl w:val="0"/>
      <w:spacing w:before="240"/>
    </w:pPr>
    <w:rPr>
      <w:b/>
    </w:rPr>
  </w:style>
  <w:style w:type="paragraph" w:customStyle="1" w:styleId="Textoindependiente31">
    <w:name w:val="Texto independiente 31"/>
    <w:basedOn w:val="Normal"/>
    <w:rsid w:val="006609BE"/>
    <w:pPr>
      <w:widowControl w:val="0"/>
      <w:jc w:val="both"/>
    </w:pPr>
  </w:style>
  <w:style w:type="paragraph" w:customStyle="1" w:styleId="BlockQuotation1">
    <w:name w:val="Block Quotation1"/>
    <w:basedOn w:val="Normal"/>
    <w:rsid w:val="006609BE"/>
    <w:pPr>
      <w:widowControl w:val="0"/>
      <w:tabs>
        <w:tab w:val="left" w:pos="4820"/>
      </w:tabs>
      <w:ind w:left="567" w:right="618"/>
      <w:jc w:val="both"/>
    </w:pPr>
    <w:rPr>
      <w:sz w:val="24"/>
    </w:rPr>
  </w:style>
  <w:style w:type="paragraph" w:customStyle="1" w:styleId="BodyText31">
    <w:name w:val="Body Text 31"/>
    <w:basedOn w:val="Normal"/>
    <w:rsid w:val="006609BE"/>
    <w:pPr>
      <w:widowControl w:val="0"/>
      <w:jc w:val="center"/>
    </w:pPr>
    <w:rPr>
      <w:rFonts w:ascii="Arial" w:hAnsi="Arial"/>
      <w:b/>
      <w:sz w:val="50"/>
    </w:rPr>
  </w:style>
  <w:style w:type="paragraph" w:customStyle="1" w:styleId="BodyText23">
    <w:name w:val="Body Text 23"/>
    <w:basedOn w:val="Normal"/>
    <w:rsid w:val="006609BE"/>
    <w:pPr>
      <w:widowControl w:val="0"/>
      <w:ind w:right="51"/>
      <w:jc w:val="both"/>
    </w:pPr>
    <w:rPr>
      <w:sz w:val="22"/>
    </w:rPr>
  </w:style>
  <w:style w:type="paragraph" w:styleId="Textocomentario">
    <w:name w:val="annotation text"/>
    <w:basedOn w:val="Normal"/>
    <w:link w:val="TextocomentarioCar"/>
    <w:semiHidden/>
    <w:rsid w:val="006609BE"/>
    <w:pPr>
      <w:widowControl w:val="0"/>
    </w:pPr>
  </w:style>
  <w:style w:type="character" w:customStyle="1" w:styleId="TextocomentarioCar">
    <w:name w:val="Texto comentario Car"/>
    <w:basedOn w:val="Fuentedeprrafopredeter"/>
    <w:link w:val="Textocomentario"/>
    <w:semiHidden/>
    <w:rsid w:val="006609BE"/>
    <w:rPr>
      <w:rFonts w:ascii="Times New Roman" w:eastAsia="Times New Roman" w:hAnsi="Times New Roman" w:cs="Times New Roman"/>
      <w:sz w:val="20"/>
      <w:szCs w:val="20"/>
      <w:lang w:val="es-ES" w:eastAsia="es-ES"/>
    </w:rPr>
  </w:style>
  <w:style w:type="character" w:customStyle="1" w:styleId="eudoraheader">
    <w:name w:val="eudoraheader"/>
    <w:rsid w:val="006609BE"/>
    <w:rPr>
      <w:rFonts w:cs="Times New Roman"/>
    </w:rPr>
  </w:style>
  <w:style w:type="paragraph" w:styleId="TDC3">
    <w:name w:val="toc 3"/>
    <w:basedOn w:val="Normal"/>
    <w:next w:val="Normal"/>
    <w:autoRedefine/>
    <w:rsid w:val="006609BE"/>
    <w:pPr>
      <w:widowControl w:val="0"/>
      <w:ind w:left="400"/>
    </w:pPr>
  </w:style>
  <w:style w:type="paragraph" w:styleId="TDC4">
    <w:name w:val="toc 4"/>
    <w:basedOn w:val="Normal"/>
    <w:next w:val="Normal"/>
    <w:autoRedefine/>
    <w:semiHidden/>
    <w:rsid w:val="006609BE"/>
    <w:pPr>
      <w:widowControl w:val="0"/>
      <w:ind w:left="600"/>
    </w:pPr>
  </w:style>
  <w:style w:type="paragraph" w:styleId="TDC5">
    <w:name w:val="toc 5"/>
    <w:basedOn w:val="Normal"/>
    <w:next w:val="Normal"/>
    <w:autoRedefine/>
    <w:semiHidden/>
    <w:rsid w:val="006609BE"/>
    <w:pPr>
      <w:widowControl w:val="0"/>
      <w:ind w:left="800"/>
    </w:pPr>
  </w:style>
  <w:style w:type="paragraph" w:styleId="TDC6">
    <w:name w:val="toc 6"/>
    <w:basedOn w:val="Normal"/>
    <w:next w:val="Normal"/>
    <w:autoRedefine/>
    <w:semiHidden/>
    <w:rsid w:val="006609BE"/>
    <w:pPr>
      <w:widowControl w:val="0"/>
      <w:ind w:left="1000"/>
    </w:pPr>
  </w:style>
  <w:style w:type="paragraph" w:styleId="TDC7">
    <w:name w:val="toc 7"/>
    <w:basedOn w:val="Normal"/>
    <w:next w:val="Normal"/>
    <w:autoRedefine/>
    <w:semiHidden/>
    <w:rsid w:val="006609BE"/>
    <w:pPr>
      <w:widowControl w:val="0"/>
      <w:ind w:left="1200"/>
    </w:pPr>
  </w:style>
  <w:style w:type="paragraph" w:styleId="TDC8">
    <w:name w:val="toc 8"/>
    <w:basedOn w:val="Normal"/>
    <w:next w:val="Normal"/>
    <w:autoRedefine/>
    <w:semiHidden/>
    <w:rsid w:val="006609BE"/>
    <w:pPr>
      <w:widowControl w:val="0"/>
      <w:ind w:left="1400"/>
    </w:pPr>
  </w:style>
  <w:style w:type="paragraph" w:styleId="TDC9">
    <w:name w:val="toc 9"/>
    <w:basedOn w:val="Normal"/>
    <w:next w:val="Normal"/>
    <w:autoRedefine/>
    <w:semiHidden/>
    <w:rsid w:val="006609BE"/>
    <w:pPr>
      <w:widowControl w:val="0"/>
      <w:ind w:left="1600"/>
    </w:pPr>
  </w:style>
  <w:style w:type="paragraph" w:customStyle="1" w:styleId="HTMLBody">
    <w:name w:val="HTML Body"/>
    <w:rsid w:val="006609BE"/>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6609BE"/>
    <w:rPr>
      <w:rFonts w:cs="Times New Roman"/>
    </w:rPr>
  </w:style>
  <w:style w:type="character" w:styleId="Hipervnculovisitado">
    <w:name w:val="FollowedHyperlink"/>
    <w:rsid w:val="006609BE"/>
    <w:rPr>
      <w:rFonts w:cs="Times New Roman"/>
      <w:color w:val="800080"/>
      <w:u w:val="single"/>
    </w:rPr>
  </w:style>
  <w:style w:type="paragraph" w:customStyle="1" w:styleId="OmniPage771">
    <w:name w:val="OmniPage #771"/>
    <w:rsid w:val="006609BE"/>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6609BE"/>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6609BE"/>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6609BE"/>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6609BE"/>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6609BE"/>
    <w:pPr>
      <w:widowControl w:val="0"/>
    </w:pPr>
    <w:rPr>
      <w:rFonts w:ascii="Arial" w:hAnsi="Arial" w:cs="Arial"/>
      <w:b/>
      <w:bCs/>
      <w:sz w:val="22"/>
    </w:rPr>
  </w:style>
  <w:style w:type="character" w:customStyle="1" w:styleId="SubttuloCar">
    <w:name w:val="Subtítulo Car"/>
    <w:basedOn w:val="Fuentedeprrafopredeter"/>
    <w:link w:val="Subttulo"/>
    <w:rsid w:val="006609BE"/>
    <w:rPr>
      <w:rFonts w:ascii="Arial" w:eastAsia="Times New Roman" w:hAnsi="Arial" w:cs="Arial"/>
      <w:b/>
      <w:bCs/>
      <w:szCs w:val="20"/>
      <w:lang w:val="es-ES" w:eastAsia="es-ES"/>
    </w:rPr>
  </w:style>
  <w:style w:type="character" w:styleId="Textoennegrita">
    <w:name w:val="Strong"/>
    <w:uiPriority w:val="22"/>
    <w:qFormat/>
    <w:rsid w:val="006609BE"/>
    <w:rPr>
      <w:rFonts w:cs="Times New Roman"/>
      <w:b/>
      <w:bCs/>
    </w:rPr>
  </w:style>
  <w:style w:type="paragraph" w:customStyle="1" w:styleId="WW-Textoindependiente2">
    <w:name w:val="WW-Texto independiente 2"/>
    <w:basedOn w:val="Normal"/>
    <w:rsid w:val="006609BE"/>
    <w:pPr>
      <w:widowControl w:val="0"/>
      <w:suppressAutoHyphens/>
      <w:jc w:val="both"/>
    </w:pPr>
    <w:rPr>
      <w:rFonts w:cs="Tahoma"/>
      <w:sz w:val="18"/>
      <w:lang w:val="es-ES_tradnl"/>
    </w:rPr>
  </w:style>
  <w:style w:type="paragraph" w:customStyle="1" w:styleId="Normal1">
    <w:name w:val="Normal1"/>
    <w:basedOn w:val="Normal"/>
    <w:rsid w:val="006609BE"/>
    <w:pPr>
      <w:widowControl w:val="0"/>
      <w:suppressAutoHyphens/>
    </w:pPr>
    <w:rPr>
      <w:rFonts w:cs="Tahoma"/>
    </w:rPr>
  </w:style>
  <w:style w:type="paragraph" w:customStyle="1" w:styleId="Textoindependiente1">
    <w:name w:val="Texto independiente1"/>
    <w:basedOn w:val="Normal1"/>
    <w:rsid w:val="006609BE"/>
    <w:pPr>
      <w:ind w:right="284"/>
    </w:pPr>
    <w:rPr>
      <w:rFonts w:ascii="Arial" w:hAnsi="Arial" w:cs="Arial"/>
      <w:sz w:val="16"/>
      <w:szCs w:val="16"/>
    </w:rPr>
  </w:style>
  <w:style w:type="character" w:customStyle="1" w:styleId="titulo">
    <w:name w:val="titulo"/>
    <w:rsid w:val="006609BE"/>
    <w:rPr>
      <w:rFonts w:cs="Times New Roman"/>
    </w:rPr>
  </w:style>
  <w:style w:type="character" w:customStyle="1" w:styleId="contenido">
    <w:name w:val="contenido"/>
    <w:rsid w:val="006609BE"/>
    <w:rPr>
      <w:rFonts w:cs="Times New Roman"/>
    </w:rPr>
  </w:style>
  <w:style w:type="character" w:customStyle="1" w:styleId="text2">
    <w:name w:val="text2"/>
    <w:rsid w:val="006609BE"/>
    <w:rPr>
      <w:rFonts w:cs="Times New Roman"/>
    </w:rPr>
  </w:style>
  <w:style w:type="paragraph" w:styleId="Textosinformato">
    <w:name w:val="Plain Text"/>
    <w:basedOn w:val="Normal"/>
    <w:link w:val="TextosinformatoCar"/>
    <w:uiPriority w:val="99"/>
    <w:rsid w:val="006609BE"/>
    <w:rPr>
      <w:rFonts w:ascii="Courier New" w:hAnsi="Courier New"/>
      <w:lang w:val="en-US"/>
    </w:rPr>
  </w:style>
  <w:style w:type="character" w:customStyle="1" w:styleId="TextosinformatoCar">
    <w:name w:val="Texto sin formato Car"/>
    <w:basedOn w:val="Fuentedeprrafopredeter"/>
    <w:link w:val="Textosinformato"/>
    <w:uiPriority w:val="99"/>
    <w:rsid w:val="006609BE"/>
    <w:rPr>
      <w:rFonts w:ascii="Courier New" w:eastAsia="Times New Roman" w:hAnsi="Courier New" w:cs="Times New Roman"/>
      <w:sz w:val="20"/>
      <w:szCs w:val="20"/>
      <w:lang w:val="en-US" w:eastAsia="es-ES"/>
    </w:rPr>
  </w:style>
  <w:style w:type="character" w:customStyle="1" w:styleId="cdsanddvdstext">
    <w:name w:val="cdsanddvdstext"/>
    <w:rsid w:val="006609BE"/>
    <w:rPr>
      <w:rFonts w:cs="Times New Roman"/>
    </w:rPr>
  </w:style>
  <w:style w:type="paragraph" w:customStyle="1" w:styleId="Prrafodelista1">
    <w:name w:val="Párrafo de lista1"/>
    <w:basedOn w:val="Normal"/>
    <w:uiPriority w:val="34"/>
    <w:qFormat/>
    <w:rsid w:val="006609BE"/>
    <w:pPr>
      <w:widowControl w:val="0"/>
      <w:ind w:left="708"/>
    </w:pPr>
  </w:style>
  <w:style w:type="character" w:customStyle="1" w:styleId="content">
    <w:name w:val="content"/>
    <w:rsid w:val="006609BE"/>
    <w:rPr>
      <w:rFonts w:cs="Times New Roman"/>
    </w:rPr>
  </w:style>
  <w:style w:type="character" w:styleId="nfasis">
    <w:name w:val="Emphasis"/>
    <w:uiPriority w:val="20"/>
    <w:qFormat/>
    <w:rsid w:val="006609BE"/>
    <w:rPr>
      <w:rFonts w:cs="Times New Roman"/>
      <w:i/>
      <w:iCs/>
    </w:rPr>
  </w:style>
  <w:style w:type="character" w:customStyle="1" w:styleId="scpcccomponentblockpagetitle">
    <w:name w:val="scpcc_component_block_page_title"/>
    <w:rsid w:val="006609BE"/>
    <w:rPr>
      <w:rFonts w:cs="Times New Roman"/>
    </w:rPr>
  </w:style>
  <w:style w:type="paragraph" w:customStyle="1" w:styleId="Sinespaciado1">
    <w:name w:val="Sin espaciado1"/>
    <w:rsid w:val="006609BE"/>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6609BE"/>
  </w:style>
  <w:style w:type="character" w:customStyle="1" w:styleId="para1">
    <w:name w:val="para1"/>
    <w:rsid w:val="006609BE"/>
    <w:rPr>
      <w:rFonts w:ascii="Arial" w:hAnsi="Arial" w:cs="Arial" w:hint="default"/>
      <w:sz w:val="18"/>
      <w:szCs w:val="18"/>
    </w:rPr>
  </w:style>
  <w:style w:type="character" w:customStyle="1" w:styleId="themebody">
    <w:name w:val="themebody"/>
    <w:basedOn w:val="Fuentedeprrafopredeter"/>
    <w:rsid w:val="006609BE"/>
  </w:style>
  <w:style w:type="character" w:customStyle="1" w:styleId="olttablecontentcfg">
    <w:name w:val="olt_table_content_cfg"/>
    <w:basedOn w:val="Fuentedeprrafopredeter"/>
    <w:rsid w:val="006609BE"/>
  </w:style>
  <w:style w:type="character" w:customStyle="1" w:styleId="estilo148">
    <w:name w:val="estilo148"/>
    <w:basedOn w:val="Fuentedeprrafopredeter"/>
    <w:rsid w:val="006609BE"/>
  </w:style>
  <w:style w:type="character" w:customStyle="1" w:styleId="glossaryitem">
    <w:name w:val="glossaryitem"/>
    <w:rsid w:val="006609BE"/>
    <w:rPr>
      <w:strike w:val="0"/>
      <w:dstrike w:val="0"/>
      <w:u w:val="none"/>
      <w:effect w:val="none"/>
    </w:rPr>
  </w:style>
  <w:style w:type="paragraph" w:customStyle="1" w:styleId="ecxmsonormal">
    <w:name w:val="ecxmsonormal"/>
    <w:basedOn w:val="Normal"/>
    <w:rsid w:val="006609BE"/>
    <w:pPr>
      <w:spacing w:after="324"/>
    </w:pPr>
    <w:rPr>
      <w:sz w:val="24"/>
      <w:szCs w:val="24"/>
    </w:rPr>
  </w:style>
  <w:style w:type="character" w:customStyle="1" w:styleId="CarCar5">
    <w:name w:val="Car Car5"/>
    <w:rsid w:val="006609BE"/>
    <w:rPr>
      <w:rFonts w:ascii="Arial" w:hAnsi="Arial" w:cs="Arial"/>
      <w:b/>
      <w:bCs/>
      <w:kern w:val="32"/>
      <w:sz w:val="32"/>
      <w:szCs w:val="32"/>
      <w:lang w:val="es-ES" w:eastAsia="es-ES"/>
    </w:rPr>
  </w:style>
  <w:style w:type="character" w:customStyle="1" w:styleId="WW8Num3z0">
    <w:name w:val="WW8Num3z0"/>
    <w:rsid w:val="006609BE"/>
    <w:rPr>
      <w:rFonts w:ascii="Symbol" w:hAnsi="Symbol"/>
    </w:rPr>
  </w:style>
  <w:style w:type="character" w:customStyle="1" w:styleId="WW8Num4z0">
    <w:name w:val="WW8Num4z0"/>
    <w:rsid w:val="006609BE"/>
    <w:rPr>
      <w:rFonts w:ascii="Symbol" w:hAnsi="Symbol"/>
    </w:rPr>
  </w:style>
  <w:style w:type="character" w:customStyle="1" w:styleId="WW8Num5z0">
    <w:name w:val="WW8Num5z0"/>
    <w:rsid w:val="006609BE"/>
    <w:rPr>
      <w:rFonts w:ascii="Symbol" w:hAnsi="Symbol"/>
    </w:rPr>
  </w:style>
  <w:style w:type="character" w:customStyle="1" w:styleId="WW8Num6z0">
    <w:name w:val="WW8Num6z0"/>
    <w:rsid w:val="006609BE"/>
    <w:rPr>
      <w:rFonts w:ascii="Symbol" w:hAnsi="Symbol"/>
    </w:rPr>
  </w:style>
  <w:style w:type="character" w:customStyle="1" w:styleId="WW8Num7z0">
    <w:name w:val="WW8Num7z0"/>
    <w:rsid w:val="006609BE"/>
    <w:rPr>
      <w:rFonts w:ascii="Symbol" w:hAnsi="Symbol"/>
    </w:rPr>
  </w:style>
  <w:style w:type="character" w:customStyle="1" w:styleId="WW8Num8z0">
    <w:name w:val="WW8Num8z0"/>
    <w:rsid w:val="006609BE"/>
    <w:rPr>
      <w:rFonts w:ascii="Symbol" w:hAnsi="Symbol"/>
    </w:rPr>
  </w:style>
  <w:style w:type="character" w:customStyle="1" w:styleId="WW8Num9z0">
    <w:name w:val="WW8Num9z0"/>
    <w:rsid w:val="006609BE"/>
    <w:rPr>
      <w:rFonts w:ascii="Symbol" w:hAnsi="Symbol"/>
    </w:rPr>
  </w:style>
  <w:style w:type="character" w:customStyle="1" w:styleId="WW8Num10z0">
    <w:name w:val="WW8Num10z0"/>
    <w:rsid w:val="006609BE"/>
    <w:rPr>
      <w:rFonts w:ascii="Symbol" w:hAnsi="Symbol"/>
    </w:rPr>
  </w:style>
  <w:style w:type="character" w:customStyle="1" w:styleId="WW8Num11z0">
    <w:name w:val="WW8Num11z0"/>
    <w:rsid w:val="006609BE"/>
    <w:rPr>
      <w:rFonts w:ascii="Symbol" w:hAnsi="Symbol"/>
      <w:sz w:val="20"/>
    </w:rPr>
  </w:style>
  <w:style w:type="character" w:customStyle="1" w:styleId="WW8Num12z0">
    <w:name w:val="WW8Num12z0"/>
    <w:rsid w:val="006609BE"/>
    <w:rPr>
      <w:rFonts w:ascii="Symbol" w:hAnsi="Symbol"/>
    </w:rPr>
  </w:style>
  <w:style w:type="character" w:customStyle="1" w:styleId="WW8Num12z1">
    <w:name w:val="WW8Num12z1"/>
    <w:rsid w:val="006609BE"/>
    <w:rPr>
      <w:rFonts w:ascii="Courier New" w:hAnsi="Courier New" w:cs="Courier New"/>
    </w:rPr>
  </w:style>
  <w:style w:type="character" w:customStyle="1" w:styleId="WW8Num12z2">
    <w:name w:val="WW8Num12z2"/>
    <w:rsid w:val="006609BE"/>
    <w:rPr>
      <w:rFonts w:ascii="Wingdings" w:hAnsi="Wingdings"/>
    </w:rPr>
  </w:style>
  <w:style w:type="character" w:customStyle="1" w:styleId="WW8Num13z0">
    <w:name w:val="WW8Num13z0"/>
    <w:rsid w:val="006609BE"/>
    <w:rPr>
      <w:rFonts w:ascii="Symbol" w:hAnsi="Symbol"/>
      <w:sz w:val="20"/>
    </w:rPr>
  </w:style>
  <w:style w:type="character" w:customStyle="1" w:styleId="WW8Num14z0">
    <w:name w:val="WW8Num14z0"/>
    <w:rsid w:val="006609BE"/>
    <w:rPr>
      <w:rFonts w:ascii="Symbol" w:hAnsi="Symbol"/>
      <w:sz w:val="20"/>
    </w:rPr>
  </w:style>
  <w:style w:type="character" w:customStyle="1" w:styleId="WW8Num14z1">
    <w:name w:val="WW8Num14z1"/>
    <w:rsid w:val="006609BE"/>
    <w:rPr>
      <w:rFonts w:ascii="Courier New" w:hAnsi="Courier New"/>
      <w:sz w:val="20"/>
    </w:rPr>
  </w:style>
  <w:style w:type="character" w:customStyle="1" w:styleId="WW8Num14z2">
    <w:name w:val="WW8Num14z2"/>
    <w:rsid w:val="006609BE"/>
    <w:rPr>
      <w:rFonts w:ascii="Wingdings" w:hAnsi="Wingdings"/>
      <w:sz w:val="20"/>
    </w:rPr>
  </w:style>
  <w:style w:type="character" w:customStyle="1" w:styleId="WW8Num15z0">
    <w:name w:val="WW8Num15z0"/>
    <w:rsid w:val="006609BE"/>
    <w:rPr>
      <w:rFonts w:ascii="Symbol" w:hAnsi="Symbol"/>
      <w:sz w:val="20"/>
    </w:rPr>
  </w:style>
  <w:style w:type="character" w:customStyle="1" w:styleId="WW8Num15z1">
    <w:name w:val="WW8Num15z1"/>
    <w:rsid w:val="006609BE"/>
    <w:rPr>
      <w:rFonts w:ascii="Courier New" w:hAnsi="Courier New"/>
      <w:sz w:val="20"/>
    </w:rPr>
  </w:style>
  <w:style w:type="character" w:customStyle="1" w:styleId="WW8Num15z2">
    <w:name w:val="WW8Num15z2"/>
    <w:rsid w:val="006609BE"/>
    <w:rPr>
      <w:rFonts w:ascii="Wingdings" w:hAnsi="Wingdings"/>
      <w:sz w:val="20"/>
    </w:rPr>
  </w:style>
  <w:style w:type="character" w:customStyle="1" w:styleId="WW8Num16z0">
    <w:name w:val="WW8Num16z0"/>
    <w:rsid w:val="006609BE"/>
    <w:rPr>
      <w:rFonts w:ascii="Symbol" w:hAnsi="Symbol"/>
    </w:rPr>
  </w:style>
  <w:style w:type="character" w:customStyle="1" w:styleId="WW8Num16z1">
    <w:name w:val="WW8Num16z1"/>
    <w:rsid w:val="006609BE"/>
    <w:rPr>
      <w:rFonts w:ascii="Courier New" w:hAnsi="Courier New" w:cs="Courier New"/>
    </w:rPr>
  </w:style>
  <w:style w:type="character" w:customStyle="1" w:styleId="WW8Num16z2">
    <w:name w:val="WW8Num16z2"/>
    <w:rsid w:val="006609BE"/>
    <w:rPr>
      <w:rFonts w:ascii="Wingdings" w:hAnsi="Wingdings"/>
    </w:rPr>
  </w:style>
  <w:style w:type="character" w:customStyle="1" w:styleId="WW8Num17z0">
    <w:name w:val="WW8Num17z0"/>
    <w:rsid w:val="006609BE"/>
    <w:rPr>
      <w:rFonts w:ascii="Symbol" w:hAnsi="Symbol"/>
      <w:sz w:val="20"/>
    </w:rPr>
  </w:style>
  <w:style w:type="character" w:customStyle="1" w:styleId="WW8Num18z0">
    <w:name w:val="WW8Num18z0"/>
    <w:rsid w:val="006609BE"/>
    <w:rPr>
      <w:rFonts w:ascii="Symbol" w:hAnsi="Symbol"/>
      <w:sz w:val="20"/>
    </w:rPr>
  </w:style>
  <w:style w:type="character" w:customStyle="1" w:styleId="WW8Num18z1">
    <w:name w:val="WW8Num18z1"/>
    <w:rsid w:val="006609BE"/>
    <w:rPr>
      <w:rFonts w:ascii="Courier New" w:hAnsi="Courier New"/>
      <w:sz w:val="20"/>
    </w:rPr>
  </w:style>
  <w:style w:type="character" w:customStyle="1" w:styleId="WW8Num18z2">
    <w:name w:val="WW8Num18z2"/>
    <w:rsid w:val="006609BE"/>
    <w:rPr>
      <w:rFonts w:ascii="Wingdings" w:hAnsi="Wingdings"/>
      <w:sz w:val="20"/>
    </w:rPr>
  </w:style>
  <w:style w:type="character" w:customStyle="1" w:styleId="WW8Num19z0">
    <w:name w:val="WW8Num19z0"/>
    <w:rsid w:val="006609BE"/>
    <w:rPr>
      <w:rFonts w:ascii="Symbol" w:hAnsi="Symbol"/>
      <w:sz w:val="20"/>
    </w:rPr>
  </w:style>
  <w:style w:type="character" w:customStyle="1" w:styleId="WW8Num19z1">
    <w:name w:val="WW8Num19z1"/>
    <w:rsid w:val="006609BE"/>
    <w:rPr>
      <w:rFonts w:ascii="Courier New" w:hAnsi="Courier New"/>
      <w:sz w:val="20"/>
    </w:rPr>
  </w:style>
  <w:style w:type="character" w:customStyle="1" w:styleId="WW8Num19z2">
    <w:name w:val="WW8Num19z2"/>
    <w:rsid w:val="006609BE"/>
    <w:rPr>
      <w:rFonts w:ascii="Wingdings" w:hAnsi="Wingdings"/>
      <w:sz w:val="20"/>
    </w:rPr>
  </w:style>
  <w:style w:type="character" w:customStyle="1" w:styleId="WW8Num20z0">
    <w:name w:val="WW8Num20z0"/>
    <w:rsid w:val="006609BE"/>
    <w:rPr>
      <w:rFonts w:ascii="Symbol" w:hAnsi="Symbol"/>
    </w:rPr>
  </w:style>
  <w:style w:type="character" w:customStyle="1" w:styleId="WW8Num20z1">
    <w:name w:val="WW8Num20z1"/>
    <w:rsid w:val="006609BE"/>
    <w:rPr>
      <w:rFonts w:ascii="Courier New" w:hAnsi="Courier New" w:cs="Courier New"/>
    </w:rPr>
  </w:style>
  <w:style w:type="character" w:customStyle="1" w:styleId="WW8Num20z2">
    <w:name w:val="WW8Num20z2"/>
    <w:rsid w:val="006609BE"/>
    <w:rPr>
      <w:rFonts w:ascii="Wingdings" w:hAnsi="Wingdings"/>
    </w:rPr>
  </w:style>
  <w:style w:type="character" w:customStyle="1" w:styleId="WW8Num21z0">
    <w:name w:val="WW8Num21z0"/>
    <w:rsid w:val="006609BE"/>
    <w:rPr>
      <w:rFonts w:ascii="Symbol" w:hAnsi="Symbol"/>
      <w:sz w:val="20"/>
    </w:rPr>
  </w:style>
  <w:style w:type="character" w:customStyle="1" w:styleId="WW8Num22z0">
    <w:name w:val="WW8Num22z0"/>
    <w:rsid w:val="006609BE"/>
    <w:rPr>
      <w:rFonts w:ascii="Symbol" w:hAnsi="Symbol"/>
      <w:sz w:val="20"/>
    </w:rPr>
  </w:style>
  <w:style w:type="character" w:customStyle="1" w:styleId="WW8Num22z1">
    <w:name w:val="WW8Num22z1"/>
    <w:rsid w:val="006609BE"/>
    <w:rPr>
      <w:rFonts w:ascii="Courier New" w:hAnsi="Courier New"/>
      <w:sz w:val="20"/>
    </w:rPr>
  </w:style>
  <w:style w:type="character" w:customStyle="1" w:styleId="WW8Num22z2">
    <w:name w:val="WW8Num22z2"/>
    <w:rsid w:val="006609BE"/>
    <w:rPr>
      <w:rFonts w:ascii="Wingdings" w:hAnsi="Wingdings"/>
      <w:sz w:val="20"/>
    </w:rPr>
  </w:style>
  <w:style w:type="character" w:customStyle="1" w:styleId="WW8Num23z0">
    <w:name w:val="WW8Num23z0"/>
    <w:rsid w:val="006609BE"/>
    <w:rPr>
      <w:rFonts w:ascii="Symbol" w:hAnsi="Symbol"/>
      <w:sz w:val="20"/>
    </w:rPr>
  </w:style>
  <w:style w:type="character" w:customStyle="1" w:styleId="WW8Num23z1">
    <w:name w:val="WW8Num23z1"/>
    <w:rsid w:val="006609BE"/>
    <w:rPr>
      <w:rFonts w:ascii="Courier New" w:hAnsi="Courier New"/>
      <w:sz w:val="20"/>
    </w:rPr>
  </w:style>
  <w:style w:type="character" w:customStyle="1" w:styleId="WW8Num23z2">
    <w:name w:val="WW8Num23z2"/>
    <w:rsid w:val="006609BE"/>
    <w:rPr>
      <w:rFonts w:ascii="Wingdings" w:hAnsi="Wingdings"/>
      <w:sz w:val="20"/>
    </w:rPr>
  </w:style>
  <w:style w:type="character" w:customStyle="1" w:styleId="WW8Num24z0">
    <w:name w:val="WW8Num24z0"/>
    <w:rsid w:val="006609BE"/>
    <w:rPr>
      <w:rFonts w:ascii="Symbol" w:hAnsi="Symbol"/>
    </w:rPr>
  </w:style>
  <w:style w:type="character" w:customStyle="1" w:styleId="WW8Num24z1">
    <w:name w:val="WW8Num24z1"/>
    <w:rsid w:val="006609BE"/>
    <w:rPr>
      <w:rFonts w:ascii="Courier New" w:hAnsi="Courier New" w:cs="Courier New"/>
    </w:rPr>
  </w:style>
  <w:style w:type="character" w:customStyle="1" w:styleId="WW8Num24z2">
    <w:name w:val="WW8Num24z2"/>
    <w:rsid w:val="006609BE"/>
    <w:rPr>
      <w:rFonts w:ascii="Wingdings" w:hAnsi="Wingdings"/>
    </w:rPr>
  </w:style>
  <w:style w:type="character" w:customStyle="1" w:styleId="WW8Num25z0">
    <w:name w:val="WW8Num25z0"/>
    <w:rsid w:val="006609BE"/>
    <w:rPr>
      <w:rFonts w:ascii="Symbol" w:hAnsi="Symbol"/>
    </w:rPr>
  </w:style>
  <w:style w:type="character" w:customStyle="1" w:styleId="WW8Num26z0">
    <w:name w:val="WW8Num26z0"/>
    <w:rsid w:val="006609BE"/>
    <w:rPr>
      <w:rFonts w:ascii="Symbol" w:hAnsi="Symbol"/>
      <w:sz w:val="20"/>
    </w:rPr>
  </w:style>
  <w:style w:type="character" w:customStyle="1" w:styleId="WW8Num27z0">
    <w:name w:val="WW8Num27z0"/>
    <w:rsid w:val="006609BE"/>
    <w:rPr>
      <w:rFonts w:ascii="Symbol" w:hAnsi="Symbol"/>
    </w:rPr>
  </w:style>
  <w:style w:type="character" w:customStyle="1" w:styleId="WW8Num27z1">
    <w:name w:val="WW8Num27z1"/>
    <w:rsid w:val="006609BE"/>
    <w:rPr>
      <w:rFonts w:ascii="Courier New" w:hAnsi="Courier New" w:cs="Courier New"/>
    </w:rPr>
  </w:style>
  <w:style w:type="character" w:customStyle="1" w:styleId="WW8Num27z2">
    <w:name w:val="WW8Num27z2"/>
    <w:rsid w:val="006609BE"/>
    <w:rPr>
      <w:rFonts w:ascii="Wingdings" w:hAnsi="Wingdings"/>
    </w:rPr>
  </w:style>
  <w:style w:type="character" w:customStyle="1" w:styleId="WW8Num28z0">
    <w:name w:val="WW8Num28z0"/>
    <w:rsid w:val="006609BE"/>
    <w:rPr>
      <w:rFonts w:ascii="Symbol" w:hAnsi="Symbol"/>
    </w:rPr>
  </w:style>
  <w:style w:type="character" w:customStyle="1" w:styleId="WW8Num29z0">
    <w:name w:val="WW8Num29z0"/>
    <w:rsid w:val="006609BE"/>
    <w:rPr>
      <w:rFonts w:ascii="Symbol" w:hAnsi="Symbol"/>
    </w:rPr>
  </w:style>
  <w:style w:type="character" w:customStyle="1" w:styleId="WW8Num30z0">
    <w:name w:val="WW8Num30z0"/>
    <w:rsid w:val="006609BE"/>
    <w:rPr>
      <w:rFonts w:ascii="Symbol" w:hAnsi="Symbol"/>
    </w:rPr>
  </w:style>
  <w:style w:type="character" w:customStyle="1" w:styleId="WW8Num31z0">
    <w:name w:val="WW8Num31z0"/>
    <w:rsid w:val="006609BE"/>
    <w:rPr>
      <w:rFonts w:ascii="Symbol" w:hAnsi="Symbol"/>
    </w:rPr>
  </w:style>
  <w:style w:type="character" w:customStyle="1" w:styleId="WW8Num32z0">
    <w:name w:val="WW8Num32z0"/>
    <w:rsid w:val="006609BE"/>
    <w:rPr>
      <w:rFonts w:ascii="Symbol" w:hAnsi="Symbol"/>
      <w:sz w:val="20"/>
    </w:rPr>
  </w:style>
  <w:style w:type="character" w:customStyle="1" w:styleId="WW8Num33z0">
    <w:name w:val="WW8Num33z0"/>
    <w:rsid w:val="006609BE"/>
    <w:rPr>
      <w:rFonts w:ascii="Symbol" w:hAnsi="Symbol"/>
      <w:sz w:val="20"/>
    </w:rPr>
  </w:style>
  <w:style w:type="character" w:customStyle="1" w:styleId="WW8Num33z1">
    <w:name w:val="WW8Num33z1"/>
    <w:rsid w:val="006609BE"/>
    <w:rPr>
      <w:rFonts w:ascii="Courier New" w:hAnsi="Courier New"/>
      <w:sz w:val="20"/>
    </w:rPr>
  </w:style>
  <w:style w:type="character" w:customStyle="1" w:styleId="WW8Num33z2">
    <w:name w:val="WW8Num33z2"/>
    <w:rsid w:val="006609BE"/>
    <w:rPr>
      <w:rFonts w:ascii="Wingdings" w:hAnsi="Wingdings"/>
      <w:sz w:val="20"/>
    </w:rPr>
  </w:style>
  <w:style w:type="character" w:customStyle="1" w:styleId="WW8Num34z0">
    <w:name w:val="WW8Num34z0"/>
    <w:rsid w:val="006609BE"/>
    <w:rPr>
      <w:rFonts w:ascii="Symbol" w:hAnsi="Symbol"/>
    </w:rPr>
  </w:style>
  <w:style w:type="character" w:customStyle="1" w:styleId="WW8Num34z1">
    <w:name w:val="WW8Num34z1"/>
    <w:rsid w:val="006609BE"/>
    <w:rPr>
      <w:rFonts w:ascii="Courier New" w:hAnsi="Courier New" w:cs="Courier New"/>
    </w:rPr>
  </w:style>
  <w:style w:type="character" w:customStyle="1" w:styleId="WW8Num34z2">
    <w:name w:val="WW8Num34z2"/>
    <w:rsid w:val="006609BE"/>
    <w:rPr>
      <w:rFonts w:ascii="Wingdings" w:hAnsi="Wingdings"/>
    </w:rPr>
  </w:style>
  <w:style w:type="character" w:customStyle="1" w:styleId="WW8Num35z0">
    <w:name w:val="WW8Num35z0"/>
    <w:rsid w:val="006609BE"/>
    <w:rPr>
      <w:rFonts w:ascii="Symbol" w:hAnsi="Symbol"/>
    </w:rPr>
  </w:style>
  <w:style w:type="character" w:customStyle="1" w:styleId="WW8Num36z0">
    <w:name w:val="WW8Num36z0"/>
    <w:rsid w:val="006609BE"/>
    <w:rPr>
      <w:rFonts w:ascii="Symbol" w:hAnsi="Symbol"/>
    </w:rPr>
  </w:style>
  <w:style w:type="character" w:customStyle="1" w:styleId="WW8Num37z0">
    <w:name w:val="WW8Num37z0"/>
    <w:rsid w:val="006609BE"/>
    <w:rPr>
      <w:rFonts w:ascii="Symbol" w:hAnsi="Symbol"/>
    </w:rPr>
  </w:style>
  <w:style w:type="character" w:customStyle="1" w:styleId="WW8Num38z0">
    <w:name w:val="WW8Num38z0"/>
    <w:rsid w:val="006609BE"/>
    <w:rPr>
      <w:rFonts w:ascii="Symbol" w:hAnsi="Symbol"/>
      <w:sz w:val="16"/>
    </w:rPr>
  </w:style>
  <w:style w:type="character" w:customStyle="1" w:styleId="WW8Num39z0">
    <w:name w:val="WW8Num39z0"/>
    <w:rsid w:val="006609BE"/>
    <w:rPr>
      <w:rFonts w:ascii="Symbol" w:hAnsi="Symbol"/>
      <w:sz w:val="20"/>
    </w:rPr>
  </w:style>
  <w:style w:type="character" w:customStyle="1" w:styleId="WW8Num40z0">
    <w:name w:val="WW8Num40z0"/>
    <w:rsid w:val="006609BE"/>
    <w:rPr>
      <w:rFonts w:ascii="Symbol" w:hAnsi="Symbol"/>
    </w:rPr>
  </w:style>
  <w:style w:type="character" w:customStyle="1" w:styleId="WW8Num40z1">
    <w:name w:val="WW8Num40z1"/>
    <w:rsid w:val="006609BE"/>
    <w:rPr>
      <w:rFonts w:ascii="Courier New" w:hAnsi="Courier New" w:cs="Courier New"/>
    </w:rPr>
  </w:style>
  <w:style w:type="character" w:customStyle="1" w:styleId="WW8Num40z2">
    <w:name w:val="WW8Num40z2"/>
    <w:rsid w:val="006609BE"/>
    <w:rPr>
      <w:rFonts w:ascii="Wingdings" w:hAnsi="Wingdings"/>
    </w:rPr>
  </w:style>
  <w:style w:type="character" w:customStyle="1" w:styleId="WW8Num41z0">
    <w:name w:val="WW8Num41z0"/>
    <w:rsid w:val="006609BE"/>
    <w:rPr>
      <w:rFonts w:ascii="Symbol" w:hAnsi="Symbol"/>
    </w:rPr>
  </w:style>
  <w:style w:type="character" w:customStyle="1" w:styleId="WW8Num42z0">
    <w:name w:val="WW8Num42z0"/>
    <w:rsid w:val="006609BE"/>
    <w:rPr>
      <w:rFonts w:ascii="Symbol" w:hAnsi="Symbol"/>
      <w:sz w:val="20"/>
    </w:rPr>
  </w:style>
  <w:style w:type="character" w:customStyle="1" w:styleId="WW8Num43z0">
    <w:name w:val="WW8Num43z0"/>
    <w:rsid w:val="006609BE"/>
    <w:rPr>
      <w:rFonts w:ascii="Symbol" w:hAnsi="Symbol"/>
    </w:rPr>
  </w:style>
  <w:style w:type="character" w:customStyle="1" w:styleId="WW8Num43z1">
    <w:name w:val="WW8Num43z1"/>
    <w:rsid w:val="006609BE"/>
    <w:rPr>
      <w:rFonts w:ascii="Courier New" w:hAnsi="Courier New" w:cs="Courier New"/>
    </w:rPr>
  </w:style>
  <w:style w:type="character" w:customStyle="1" w:styleId="WW8Num43z2">
    <w:name w:val="WW8Num43z2"/>
    <w:rsid w:val="006609BE"/>
    <w:rPr>
      <w:rFonts w:ascii="Wingdings" w:hAnsi="Wingdings"/>
    </w:rPr>
  </w:style>
  <w:style w:type="character" w:customStyle="1" w:styleId="WW8Num44z0">
    <w:name w:val="WW8Num44z0"/>
    <w:rsid w:val="006609BE"/>
    <w:rPr>
      <w:rFonts w:ascii="Symbol" w:hAnsi="Symbol"/>
      <w:sz w:val="20"/>
    </w:rPr>
  </w:style>
  <w:style w:type="character" w:customStyle="1" w:styleId="WW8Num45z0">
    <w:name w:val="WW8Num45z0"/>
    <w:rsid w:val="006609BE"/>
    <w:rPr>
      <w:rFonts w:ascii="Symbol" w:hAnsi="Symbol"/>
    </w:rPr>
  </w:style>
  <w:style w:type="character" w:customStyle="1" w:styleId="WW8Num45z1">
    <w:name w:val="WW8Num45z1"/>
    <w:rsid w:val="006609BE"/>
    <w:rPr>
      <w:rFonts w:ascii="Courier New" w:hAnsi="Courier New" w:cs="Courier New"/>
    </w:rPr>
  </w:style>
  <w:style w:type="character" w:customStyle="1" w:styleId="WW8Num45z2">
    <w:name w:val="WW8Num45z2"/>
    <w:rsid w:val="006609BE"/>
    <w:rPr>
      <w:rFonts w:ascii="Wingdings" w:hAnsi="Wingdings"/>
    </w:rPr>
  </w:style>
  <w:style w:type="character" w:customStyle="1" w:styleId="WW8Num46z0">
    <w:name w:val="WW8Num46z0"/>
    <w:rsid w:val="006609BE"/>
    <w:rPr>
      <w:rFonts w:ascii="Symbol" w:hAnsi="Symbol"/>
    </w:rPr>
  </w:style>
  <w:style w:type="character" w:customStyle="1" w:styleId="WW8Num47z0">
    <w:name w:val="WW8Num47z0"/>
    <w:rsid w:val="006609BE"/>
    <w:rPr>
      <w:rFonts w:ascii="Symbol" w:hAnsi="Symbol"/>
      <w:sz w:val="20"/>
    </w:rPr>
  </w:style>
  <w:style w:type="character" w:customStyle="1" w:styleId="WW8Num48z0">
    <w:name w:val="WW8Num48z0"/>
    <w:rsid w:val="006609BE"/>
    <w:rPr>
      <w:rFonts w:ascii="Symbol" w:hAnsi="Symbol"/>
      <w:sz w:val="20"/>
    </w:rPr>
  </w:style>
  <w:style w:type="character" w:customStyle="1" w:styleId="WW8Num48z1">
    <w:name w:val="WW8Num48z1"/>
    <w:rsid w:val="006609BE"/>
    <w:rPr>
      <w:rFonts w:ascii="Courier New" w:hAnsi="Courier New"/>
      <w:sz w:val="20"/>
    </w:rPr>
  </w:style>
  <w:style w:type="character" w:customStyle="1" w:styleId="WW8Num48z2">
    <w:name w:val="WW8Num48z2"/>
    <w:rsid w:val="006609BE"/>
    <w:rPr>
      <w:rFonts w:ascii="Wingdings" w:hAnsi="Wingdings"/>
      <w:sz w:val="20"/>
    </w:rPr>
  </w:style>
  <w:style w:type="character" w:customStyle="1" w:styleId="WW8Num49z0">
    <w:name w:val="WW8Num49z0"/>
    <w:rsid w:val="006609BE"/>
    <w:rPr>
      <w:rFonts w:ascii="Symbol" w:hAnsi="Symbol"/>
      <w:sz w:val="20"/>
    </w:rPr>
  </w:style>
  <w:style w:type="character" w:customStyle="1" w:styleId="WW8Num49z1">
    <w:name w:val="WW8Num49z1"/>
    <w:rsid w:val="006609BE"/>
    <w:rPr>
      <w:rFonts w:ascii="Courier New" w:hAnsi="Courier New"/>
      <w:sz w:val="20"/>
    </w:rPr>
  </w:style>
  <w:style w:type="character" w:customStyle="1" w:styleId="WW8Num49z2">
    <w:name w:val="WW8Num49z2"/>
    <w:rsid w:val="006609BE"/>
    <w:rPr>
      <w:rFonts w:ascii="Wingdings" w:hAnsi="Wingdings"/>
      <w:sz w:val="20"/>
    </w:rPr>
  </w:style>
  <w:style w:type="character" w:customStyle="1" w:styleId="WW8Num50z0">
    <w:name w:val="WW8Num50z0"/>
    <w:rsid w:val="006609BE"/>
    <w:rPr>
      <w:rFonts w:ascii="Symbol" w:hAnsi="Symbol"/>
    </w:rPr>
  </w:style>
  <w:style w:type="character" w:customStyle="1" w:styleId="WW8Num50z1">
    <w:name w:val="WW8Num50z1"/>
    <w:rsid w:val="006609BE"/>
    <w:rPr>
      <w:rFonts w:ascii="Courier New" w:hAnsi="Courier New" w:cs="Courier New"/>
    </w:rPr>
  </w:style>
  <w:style w:type="character" w:customStyle="1" w:styleId="WW8Num50z2">
    <w:name w:val="WW8Num50z2"/>
    <w:rsid w:val="006609BE"/>
    <w:rPr>
      <w:rFonts w:ascii="Wingdings" w:hAnsi="Wingdings"/>
    </w:rPr>
  </w:style>
  <w:style w:type="character" w:customStyle="1" w:styleId="WW8Num51z0">
    <w:name w:val="WW8Num51z0"/>
    <w:rsid w:val="006609BE"/>
    <w:rPr>
      <w:rFonts w:ascii="Symbol" w:hAnsi="Symbol"/>
    </w:rPr>
  </w:style>
  <w:style w:type="character" w:customStyle="1" w:styleId="WW8Num52z0">
    <w:name w:val="WW8Num52z0"/>
    <w:rsid w:val="006609BE"/>
    <w:rPr>
      <w:rFonts w:ascii="Symbol" w:hAnsi="Symbol"/>
      <w:sz w:val="20"/>
    </w:rPr>
  </w:style>
  <w:style w:type="character" w:customStyle="1" w:styleId="WW8Num53z0">
    <w:name w:val="WW8Num53z0"/>
    <w:rsid w:val="006609BE"/>
    <w:rPr>
      <w:rFonts w:ascii="Symbol" w:hAnsi="Symbol"/>
    </w:rPr>
  </w:style>
  <w:style w:type="character" w:customStyle="1" w:styleId="WW8Num53z1">
    <w:name w:val="WW8Num53z1"/>
    <w:rsid w:val="006609BE"/>
    <w:rPr>
      <w:rFonts w:ascii="Courier New" w:hAnsi="Courier New" w:cs="Courier New"/>
    </w:rPr>
  </w:style>
  <w:style w:type="character" w:customStyle="1" w:styleId="WW8Num53z2">
    <w:name w:val="WW8Num53z2"/>
    <w:rsid w:val="006609BE"/>
    <w:rPr>
      <w:rFonts w:ascii="Wingdings" w:hAnsi="Wingdings"/>
    </w:rPr>
  </w:style>
  <w:style w:type="character" w:customStyle="1" w:styleId="WW8Num54z0">
    <w:name w:val="WW8Num54z0"/>
    <w:rsid w:val="006609BE"/>
    <w:rPr>
      <w:rFonts w:ascii="Symbol" w:hAnsi="Symbol"/>
      <w:sz w:val="20"/>
    </w:rPr>
  </w:style>
  <w:style w:type="character" w:customStyle="1" w:styleId="WW8Num55z0">
    <w:name w:val="WW8Num55z0"/>
    <w:rsid w:val="006609BE"/>
    <w:rPr>
      <w:rFonts w:ascii="Symbol" w:hAnsi="Symbol"/>
      <w:sz w:val="20"/>
    </w:rPr>
  </w:style>
  <w:style w:type="character" w:customStyle="1" w:styleId="WW8Num55z1">
    <w:name w:val="WW8Num55z1"/>
    <w:rsid w:val="006609BE"/>
    <w:rPr>
      <w:rFonts w:ascii="Courier New" w:hAnsi="Courier New"/>
      <w:sz w:val="20"/>
    </w:rPr>
  </w:style>
  <w:style w:type="character" w:customStyle="1" w:styleId="WW8Num55z2">
    <w:name w:val="WW8Num55z2"/>
    <w:rsid w:val="006609BE"/>
    <w:rPr>
      <w:rFonts w:ascii="Wingdings" w:hAnsi="Wingdings"/>
      <w:sz w:val="20"/>
    </w:rPr>
  </w:style>
  <w:style w:type="character" w:customStyle="1" w:styleId="WW8Num56z0">
    <w:name w:val="WW8Num56z0"/>
    <w:rsid w:val="006609BE"/>
    <w:rPr>
      <w:rFonts w:ascii="Symbol" w:hAnsi="Symbol" w:cs="OpenSymbol"/>
    </w:rPr>
  </w:style>
  <w:style w:type="character" w:customStyle="1" w:styleId="WW8Num56z1">
    <w:name w:val="WW8Num56z1"/>
    <w:rsid w:val="006609BE"/>
    <w:rPr>
      <w:rFonts w:ascii="OpenSymbol" w:hAnsi="OpenSymbol" w:cs="OpenSymbol"/>
    </w:rPr>
  </w:style>
  <w:style w:type="character" w:customStyle="1" w:styleId="Absatz-Standardschriftart">
    <w:name w:val="Absatz-Standardschriftart"/>
    <w:rsid w:val="006609BE"/>
  </w:style>
  <w:style w:type="character" w:customStyle="1" w:styleId="WW8Num2z0">
    <w:name w:val="WW8Num2z0"/>
    <w:rsid w:val="006609BE"/>
    <w:rPr>
      <w:rFonts w:ascii="Symbol" w:hAnsi="Symbol"/>
    </w:rPr>
  </w:style>
  <w:style w:type="character" w:customStyle="1" w:styleId="WW8Num11z1">
    <w:name w:val="WW8Num11z1"/>
    <w:rsid w:val="006609BE"/>
    <w:rPr>
      <w:rFonts w:ascii="Courier New" w:hAnsi="Courier New"/>
      <w:sz w:val="20"/>
    </w:rPr>
  </w:style>
  <w:style w:type="character" w:customStyle="1" w:styleId="WW8Num11z2">
    <w:name w:val="WW8Num11z2"/>
    <w:rsid w:val="006609BE"/>
    <w:rPr>
      <w:rFonts w:ascii="Wingdings" w:hAnsi="Wingdings"/>
      <w:sz w:val="20"/>
    </w:rPr>
  </w:style>
  <w:style w:type="character" w:customStyle="1" w:styleId="WW8Num13z1">
    <w:name w:val="WW8Num13z1"/>
    <w:rsid w:val="006609BE"/>
    <w:rPr>
      <w:rFonts w:ascii="Courier New" w:hAnsi="Courier New"/>
      <w:sz w:val="20"/>
    </w:rPr>
  </w:style>
  <w:style w:type="character" w:customStyle="1" w:styleId="WW8Num13z2">
    <w:name w:val="WW8Num13z2"/>
    <w:rsid w:val="006609BE"/>
    <w:rPr>
      <w:rFonts w:ascii="Wingdings" w:hAnsi="Wingdings"/>
      <w:sz w:val="20"/>
    </w:rPr>
  </w:style>
  <w:style w:type="character" w:customStyle="1" w:styleId="WW8Num17z1">
    <w:name w:val="WW8Num17z1"/>
    <w:rsid w:val="006609BE"/>
    <w:rPr>
      <w:rFonts w:ascii="Courier New" w:hAnsi="Courier New"/>
      <w:sz w:val="20"/>
    </w:rPr>
  </w:style>
  <w:style w:type="character" w:customStyle="1" w:styleId="WW8Num17z2">
    <w:name w:val="WW8Num17z2"/>
    <w:rsid w:val="006609BE"/>
    <w:rPr>
      <w:rFonts w:ascii="Wingdings" w:hAnsi="Wingdings"/>
      <w:sz w:val="20"/>
    </w:rPr>
  </w:style>
  <w:style w:type="character" w:customStyle="1" w:styleId="WW8Num21z1">
    <w:name w:val="WW8Num21z1"/>
    <w:rsid w:val="006609BE"/>
    <w:rPr>
      <w:rFonts w:ascii="Courier New" w:hAnsi="Courier New"/>
      <w:sz w:val="20"/>
    </w:rPr>
  </w:style>
  <w:style w:type="character" w:customStyle="1" w:styleId="WW8Num21z2">
    <w:name w:val="WW8Num21z2"/>
    <w:rsid w:val="006609BE"/>
    <w:rPr>
      <w:rFonts w:ascii="Wingdings" w:hAnsi="Wingdings"/>
      <w:sz w:val="20"/>
    </w:rPr>
  </w:style>
  <w:style w:type="character" w:customStyle="1" w:styleId="WW8Num25z1">
    <w:name w:val="WW8Num25z1"/>
    <w:rsid w:val="006609BE"/>
    <w:rPr>
      <w:rFonts w:ascii="Courier New" w:hAnsi="Courier New" w:cs="Courier New"/>
    </w:rPr>
  </w:style>
  <w:style w:type="character" w:customStyle="1" w:styleId="WW8Num25z2">
    <w:name w:val="WW8Num25z2"/>
    <w:rsid w:val="006609BE"/>
    <w:rPr>
      <w:rFonts w:ascii="Wingdings" w:hAnsi="Wingdings"/>
    </w:rPr>
  </w:style>
  <w:style w:type="character" w:customStyle="1" w:styleId="WW8Num26z1">
    <w:name w:val="WW8Num26z1"/>
    <w:rsid w:val="006609BE"/>
    <w:rPr>
      <w:rFonts w:ascii="Courier New" w:hAnsi="Courier New"/>
      <w:sz w:val="20"/>
    </w:rPr>
  </w:style>
  <w:style w:type="character" w:customStyle="1" w:styleId="WW8Num26z2">
    <w:name w:val="WW8Num26z2"/>
    <w:rsid w:val="006609BE"/>
    <w:rPr>
      <w:rFonts w:ascii="Wingdings" w:hAnsi="Wingdings"/>
      <w:sz w:val="20"/>
    </w:rPr>
  </w:style>
  <w:style w:type="character" w:customStyle="1" w:styleId="WW8Num28z1">
    <w:name w:val="WW8Num28z1"/>
    <w:rsid w:val="006609BE"/>
    <w:rPr>
      <w:rFonts w:ascii="Courier New" w:hAnsi="Courier New" w:cs="Courier New"/>
    </w:rPr>
  </w:style>
  <w:style w:type="character" w:customStyle="1" w:styleId="WW8Num28z2">
    <w:name w:val="WW8Num28z2"/>
    <w:rsid w:val="006609BE"/>
    <w:rPr>
      <w:rFonts w:ascii="Wingdings" w:hAnsi="Wingdings"/>
    </w:rPr>
  </w:style>
  <w:style w:type="character" w:customStyle="1" w:styleId="WW8Num29z1">
    <w:name w:val="WW8Num29z1"/>
    <w:rsid w:val="006609BE"/>
    <w:rPr>
      <w:rFonts w:ascii="Courier New" w:hAnsi="Courier New" w:cs="Courier New"/>
    </w:rPr>
  </w:style>
  <w:style w:type="character" w:customStyle="1" w:styleId="WW8Num29z2">
    <w:name w:val="WW8Num29z2"/>
    <w:rsid w:val="006609BE"/>
    <w:rPr>
      <w:rFonts w:ascii="Wingdings" w:hAnsi="Wingdings"/>
    </w:rPr>
  </w:style>
  <w:style w:type="character" w:customStyle="1" w:styleId="WW8Num30z1">
    <w:name w:val="WW8Num30z1"/>
    <w:rsid w:val="006609BE"/>
    <w:rPr>
      <w:rFonts w:ascii="Courier New" w:hAnsi="Courier New" w:cs="Courier New"/>
    </w:rPr>
  </w:style>
  <w:style w:type="character" w:customStyle="1" w:styleId="WW8Num30z2">
    <w:name w:val="WW8Num30z2"/>
    <w:rsid w:val="006609BE"/>
    <w:rPr>
      <w:rFonts w:ascii="Wingdings" w:hAnsi="Wingdings"/>
    </w:rPr>
  </w:style>
  <w:style w:type="character" w:customStyle="1" w:styleId="WW8Num31z1">
    <w:name w:val="WW8Num31z1"/>
    <w:rsid w:val="006609BE"/>
    <w:rPr>
      <w:rFonts w:ascii="Courier New" w:hAnsi="Courier New" w:cs="Courier New"/>
    </w:rPr>
  </w:style>
  <w:style w:type="character" w:customStyle="1" w:styleId="WW8Num31z2">
    <w:name w:val="WW8Num31z2"/>
    <w:rsid w:val="006609BE"/>
    <w:rPr>
      <w:rFonts w:ascii="Wingdings" w:hAnsi="Wingdings"/>
    </w:rPr>
  </w:style>
  <w:style w:type="character" w:customStyle="1" w:styleId="WW8Num32z1">
    <w:name w:val="WW8Num32z1"/>
    <w:rsid w:val="006609BE"/>
    <w:rPr>
      <w:rFonts w:ascii="Courier New" w:hAnsi="Courier New"/>
      <w:sz w:val="20"/>
    </w:rPr>
  </w:style>
  <w:style w:type="character" w:customStyle="1" w:styleId="WW8Num32z2">
    <w:name w:val="WW8Num32z2"/>
    <w:rsid w:val="006609BE"/>
    <w:rPr>
      <w:rFonts w:ascii="Wingdings" w:hAnsi="Wingdings"/>
      <w:sz w:val="20"/>
    </w:rPr>
  </w:style>
  <w:style w:type="character" w:customStyle="1" w:styleId="WW8Num35z1">
    <w:name w:val="WW8Num35z1"/>
    <w:rsid w:val="006609BE"/>
    <w:rPr>
      <w:rFonts w:ascii="Courier New" w:hAnsi="Courier New" w:cs="Courier New"/>
    </w:rPr>
  </w:style>
  <w:style w:type="character" w:customStyle="1" w:styleId="WW8Num35z2">
    <w:name w:val="WW8Num35z2"/>
    <w:rsid w:val="006609BE"/>
    <w:rPr>
      <w:rFonts w:ascii="Wingdings" w:hAnsi="Wingdings"/>
    </w:rPr>
  </w:style>
  <w:style w:type="character" w:customStyle="1" w:styleId="WW8Num36z1">
    <w:name w:val="WW8Num36z1"/>
    <w:rsid w:val="006609BE"/>
    <w:rPr>
      <w:rFonts w:ascii="Courier New" w:hAnsi="Courier New" w:cs="Courier New"/>
    </w:rPr>
  </w:style>
  <w:style w:type="character" w:customStyle="1" w:styleId="WW8Num36z2">
    <w:name w:val="WW8Num36z2"/>
    <w:rsid w:val="006609BE"/>
    <w:rPr>
      <w:rFonts w:ascii="Wingdings" w:hAnsi="Wingdings"/>
    </w:rPr>
  </w:style>
  <w:style w:type="character" w:customStyle="1" w:styleId="WW8Num37z1">
    <w:name w:val="WW8Num37z1"/>
    <w:rsid w:val="006609BE"/>
    <w:rPr>
      <w:rFonts w:ascii="Courier New" w:hAnsi="Courier New" w:cs="Courier New"/>
    </w:rPr>
  </w:style>
  <w:style w:type="character" w:customStyle="1" w:styleId="WW8Num37z2">
    <w:name w:val="WW8Num37z2"/>
    <w:rsid w:val="006609BE"/>
    <w:rPr>
      <w:rFonts w:ascii="Wingdings" w:hAnsi="Wingdings"/>
    </w:rPr>
  </w:style>
  <w:style w:type="character" w:customStyle="1" w:styleId="WW8Num38z1">
    <w:name w:val="WW8Num38z1"/>
    <w:rsid w:val="006609BE"/>
    <w:rPr>
      <w:rFonts w:ascii="Courier New" w:hAnsi="Courier New" w:cs="Times New Roman"/>
    </w:rPr>
  </w:style>
  <w:style w:type="character" w:customStyle="1" w:styleId="WW8Num39z1">
    <w:name w:val="WW8Num39z1"/>
    <w:rsid w:val="006609BE"/>
    <w:rPr>
      <w:rFonts w:ascii="Courier New" w:hAnsi="Courier New"/>
      <w:sz w:val="20"/>
    </w:rPr>
  </w:style>
  <w:style w:type="character" w:customStyle="1" w:styleId="WW8Num39z2">
    <w:name w:val="WW8Num39z2"/>
    <w:rsid w:val="006609BE"/>
    <w:rPr>
      <w:rFonts w:ascii="Wingdings" w:hAnsi="Wingdings"/>
      <w:sz w:val="20"/>
    </w:rPr>
  </w:style>
  <w:style w:type="character" w:customStyle="1" w:styleId="WW8Num41z1">
    <w:name w:val="WW8Num41z1"/>
    <w:rsid w:val="006609BE"/>
    <w:rPr>
      <w:rFonts w:ascii="Courier New" w:hAnsi="Courier New" w:cs="Courier New"/>
    </w:rPr>
  </w:style>
  <w:style w:type="character" w:customStyle="1" w:styleId="WW8Num41z2">
    <w:name w:val="WW8Num41z2"/>
    <w:rsid w:val="006609BE"/>
    <w:rPr>
      <w:rFonts w:ascii="Wingdings" w:hAnsi="Wingdings"/>
    </w:rPr>
  </w:style>
  <w:style w:type="character" w:customStyle="1" w:styleId="WW8Num42z1">
    <w:name w:val="WW8Num42z1"/>
    <w:rsid w:val="006609BE"/>
    <w:rPr>
      <w:rFonts w:ascii="Courier New" w:hAnsi="Courier New"/>
      <w:sz w:val="20"/>
    </w:rPr>
  </w:style>
  <w:style w:type="character" w:customStyle="1" w:styleId="WW8Num42z2">
    <w:name w:val="WW8Num42z2"/>
    <w:rsid w:val="006609BE"/>
    <w:rPr>
      <w:rFonts w:ascii="Wingdings" w:hAnsi="Wingdings"/>
      <w:sz w:val="20"/>
    </w:rPr>
  </w:style>
  <w:style w:type="character" w:customStyle="1" w:styleId="WW8Num44z1">
    <w:name w:val="WW8Num44z1"/>
    <w:rsid w:val="006609BE"/>
    <w:rPr>
      <w:rFonts w:ascii="Courier New" w:hAnsi="Courier New"/>
      <w:sz w:val="20"/>
    </w:rPr>
  </w:style>
  <w:style w:type="character" w:customStyle="1" w:styleId="WW8Num44z2">
    <w:name w:val="WW8Num44z2"/>
    <w:rsid w:val="006609BE"/>
    <w:rPr>
      <w:rFonts w:ascii="Wingdings" w:hAnsi="Wingdings"/>
      <w:sz w:val="20"/>
    </w:rPr>
  </w:style>
  <w:style w:type="character" w:customStyle="1" w:styleId="WW8Num46z1">
    <w:name w:val="WW8Num46z1"/>
    <w:rsid w:val="006609BE"/>
    <w:rPr>
      <w:rFonts w:ascii="Courier New" w:hAnsi="Courier New" w:cs="Courier New"/>
    </w:rPr>
  </w:style>
  <w:style w:type="character" w:customStyle="1" w:styleId="WW8Num46z2">
    <w:name w:val="WW8Num46z2"/>
    <w:rsid w:val="006609BE"/>
    <w:rPr>
      <w:rFonts w:ascii="Wingdings" w:hAnsi="Wingdings"/>
    </w:rPr>
  </w:style>
  <w:style w:type="character" w:customStyle="1" w:styleId="WW8Num47z1">
    <w:name w:val="WW8Num47z1"/>
    <w:rsid w:val="006609BE"/>
    <w:rPr>
      <w:rFonts w:ascii="Courier New" w:hAnsi="Courier New"/>
      <w:sz w:val="20"/>
    </w:rPr>
  </w:style>
  <w:style w:type="character" w:customStyle="1" w:styleId="WW8Num47z2">
    <w:name w:val="WW8Num47z2"/>
    <w:rsid w:val="006609BE"/>
    <w:rPr>
      <w:rFonts w:ascii="Wingdings" w:hAnsi="Wingdings"/>
      <w:sz w:val="20"/>
    </w:rPr>
  </w:style>
  <w:style w:type="character" w:customStyle="1" w:styleId="WW8Num51z1">
    <w:name w:val="WW8Num51z1"/>
    <w:rsid w:val="006609BE"/>
    <w:rPr>
      <w:rFonts w:ascii="Courier New" w:hAnsi="Courier New" w:cs="Courier New"/>
    </w:rPr>
  </w:style>
  <w:style w:type="character" w:customStyle="1" w:styleId="WW8Num51z2">
    <w:name w:val="WW8Num51z2"/>
    <w:rsid w:val="006609BE"/>
    <w:rPr>
      <w:rFonts w:ascii="Wingdings" w:hAnsi="Wingdings"/>
    </w:rPr>
  </w:style>
  <w:style w:type="character" w:customStyle="1" w:styleId="WW8Num52z1">
    <w:name w:val="WW8Num52z1"/>
    <w:rsid w:val="006609BE"/>
    <w:rPr>
      <w:rFonts w:ascii="Courier New" w:hAnsi="Courier New"/>
      <w:sz w:val="20"/>
    </w:rPr>
  </w:style>
  <w:style w:type="character" w:customStyle="1" w:styleId="WW8Num52z2">
    <w:name w:val="WW8Num52z2"/>
    <w:rsid w:val="006609BE"/>
    <w:rPr>
      <w:rFonts w:ascii="Wingdings" w:hAnsi="Wingdings"/>
      <w:sz w:val="20"/>
    </w:rPr>
  </w:style>
  <w:style w:type="character" w:customStyle="1" w:styleId="WW8Num54z1">
    <w:name w:val="WW8Num54z1"/>
    <w:rsid w:val="006609BE"/>
    <w:rPr>
      <w:rFonts w:ascii="Courier New" w:hAnsi="Courier New"/>
      <w:sz w:val="20"/>
    </w:rPr>
  </w:style>
  <w:style w:type="character" w:customStyle="1" w:styleId="WW8Num54z2">
    <w:name w:val="WW8Num54z2"/>
    <w:rsid w:val="006609BE"/>
    <w:rPr>
      <w:rFonts w:ascii="Wingdings" w:hAnsi="Wingdings"/>
      <w:sz w:val="20"/>
    </w:rPr>
  </w:style>
  <w:style w:type="character" w:customStyle="1" w:styleId="Fuentedeprrafopredeter1">
    <w:name w:val="Fuente de párrafo predeter.1"/>
    <w:rsid w:val="006609BE"/>
  </w:style>
  <w:style w:type="character" w:customStyle="1" w:styleId="longtext">
    <w:name w:val="long_text"/>
    <w:basedOn w:val="Fuentedeprrafopredeter1"/>
    <w:rsid w:val="006609BE"/>
  </w:style>
  <w:style w:type="character" w:customStyle="1" w:styleId="A6">
    <w:name w:val="A6"/>
    <w:rsid w:val="006609BE"/>
    <w:rPr>
      <w:rFonts w:ascii="Symbol" w:hAnsi="Symbol" w:cs="Symbol"/>
      <w:color w:val="1F98B9"/>
      <w:sz w:val="21"/>
      <w:szCs w:val="21"/>
    </w:rPr>
  </w:style>
  <w:style w:type="character" w:customStyle="1" w:styleId="A7">
    <w:name w:val="A7"/>
    <w:rsid w:val="006609BE"/>
    <w:rPr>
      <w:color w:val="221E1F"/>
      <w:sz w:val="12"/>
      <w:szCs w:val="12"/>
    </w:rPr>
  </w:style>
  <w:style w:type="character" w:customStyle="1" w:styleId="detailsshow">
    <w:name w:val="detailsshow"/>
    <w:basedOn w:val="Fuentedeprrafopredeter1"/>
    <w:rsid w:val="006609BE"/>
  </w:style>
  <w:style w:type="character" w:customStyle="1" w:styleId="light">
    <w:name w:val="light"/>
    <w:basedOn w:val="Fuentedeprrafopredeter1"/>
    <w:rsid w:val="006609BE"/>
  </w:style>
  <w:style w:type="character" w:customStyle="1" w:styleId="blackmdb">
    <w:name w:val="blackmdb"/>
    <w:basedOn w:val="Fuentedeprrafopredeter1"/>
    <w:rsid w:val="006609BE"/>
  </w:style>
  <w:style w:type="character" w:customStyle="1" w:styleId="Vietas">
    <w:name w:val="Viñetas"/>
    <w:rsid w:val="006609BE"/>
    <w:rPr>
      <w:rFonts w:ascii="OpenSymbol" w:eastAsia="OpenSymbol" w:hAnsi="OpenSymbol" w:cs="OpenSymbol"/>
    </w:rPr>
  </w:style>
  <w:style w:type="paragraph" w:customStyle="1" w:styleId="Encabezado1">
    <w:name w:val="Encabezado1"/>
    <w:basedOn w:val="Normal"/>
    <w:next w:val="Textoindependiente"/>
    <w:rsid w:val="006609BE"/>
    <w:pPr>
      <w:keepNext/>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6609BE"/>
    <w:rPr>
      <w:sz w:val="22"/>
      <w:lang w:eastAsia="ar-SA"/>
    </w:rPr>
  </w:style>
  <w:style w:type="paragraph" w:styleId="Lista">
    <w:name w:val="List"/>
    <w:basedOn w:val="Textoindependiente"/>
    <w:rsid w:val="006609BE"/>
    <w:pPr>
      <w:widowControl w:val="0"/>
      <w:suppressAutoHyphens/>
      <w:spacing w:after="0"/>
      <w:jc w:val="both"/>
    </w:pPr>
    <w:rPr>
      <w:rFonts w:cs="Tahoma"/>
      <w:sz w:val="22"/>
      <w:lang w:eastAsia="ar-SA"/>
    </w:rPr>
  </w:style>
  <w:style w:type="paragraph" w:customStyle="1" w:styleId="Etiqueta">
    <w:name w:val="Etiqueta"/>
    <w:basedOn w:val="Normal"/>
    <w:rsid w:val="006609BE"/>
    <w:pPr>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6609BE"/>
    <w:pPr>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6609BE"/>
    <w:pPr>
      <w:widowControl w:val="0"/>
      <w:suppressAutoHyphens/>
      <w:autoSpaceDN/>
      <w:adjustRightInd/>
    </w:pPr>
    <w:rPr>
      <w:rFonts w:eastAsia="Arial"/>
      <w:color w:val="auto"/>
      <w:lang w:val="es-ES" w:eastAsia="ar-SA"/>
    </w:rPr>
  </w:style>
  <w:style w:type="paragraph" w:customStyle="1" w:styleId="CM4">
    <w:name w:val="CM4"/>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6609BE"/>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6609BE"/>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6609BE"/>
    <w:pPr>
      <w:widowControl w:val="0"/>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6609BE"/>
    <w:rPr>
      <w:rFonts w:ascii="Tahoma" w:eastAsia="Calibri" w:hAnsi="Tahoma" w:cs="Tahoma"/>
      <w:sz w:val="16"/>
      <w:szCs w:val="16"/>
      <w:lang w:val="es-MX" w:eastAsia="ar-SA"/>
    </w:rPr>
  </w:style>
  <w:style w:type="paragraph" w:customStyle="1" w:styleId="Encabezadodelatabla">
    <w:name w:val="Encabezado de la tabla"/>
    <w:basedOn w:val="Contenidodelatabla"/>
    <w:rsid w:val="006609BE"/>
    <w:pPr>
      <w:jc w:val="center"/>
    </w:pPr>
    <w:rPr>
      <w:b/>
      <w:bCs/>
    </w:rPr>
  </w:style>
  <w:style w:type="character" w:customStyle="1" w:styleId="prodpagesubtitle1">
    <w:name w:val="prod_page_subtitle1"/>
    <w:rsid w:val="006609BE"/>
    <w:rPr>
      <w:rFonts w:ascii="Arial" w:hAnsi="Arial" w:cs="Arial" w:hint="default"/>
      <w:b/>
      <w:bCs/>
      <w:color w:val="000000"/>
      <w:sz w:val="24"/>
      <w:szCs w:val="24"/>
    </w:rPr>
  </w:style>
  <w:style w:type="paragraph" w:styleId="Lista3">
    <w:name w:val="List 3"/>
    <w:basedOn w:val="Normal"/>
    <w:rsid w:val="006609BE"/>
    <w:pPr>
      <w:widowControl w:val="0"/>
      <w:ind w:left="849" w:hanging="283"/>
      <w:contextualSpacing/>
    </w:pPr>
  </w:style>
  <w:style w:type="paragraph" w:styleId="Lista4">
    <w:name w:val="List 4"/>
    <w:basedOn w:val="Normal"/>
    <w:rsid w:val="006609BE"/>
    <w:pPr>
      <w:widowControl w:val="0"/>
      <w:ind w:left="1132" w:hanging="283"/>
      <w:contextualSpacing/>
    </w:pPr>
  </w:style>
  <w:style w:type="paragraph" w:styleId="Encabezadodemensaje">
    <w:name w:val="Message Header"/>
    <w:basedOn w:val="Normal"/>
    <w:link w:val="EncabezadodemensajeCar"/>
    <w:rsid w:val="006609BE"/>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6609BE"/>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6609BE"/>
    <w:pPr>
      <w:widowControl w:val="0"/>
    </w:pPr>
  </w:style>
  <w:style w:type="character" w:customStyle="1" w:styleId="SaludoCar">
    <w:name w:val="Saludo Car"/>
    <w:basedOn w:val="Fuentedeprrafopredeter"/>
    <w:link w:val="Saludo"/>
    <w:rsid w:val="006609BE"/>
    <w:rPr>
      <w:rFonts w:ascii="Times New Roman" w:eastAsia="Times New Roman" w:hAnsi="Times New Roman" w:cs="Times New Roman"/>
      <w:sz w:val="20"/>
      <w:szCs w:val="20"/>
      <w:lang w:val="es-ES" w:eastAsia="es-ES"/>
    </w:rPr>
  </w:style>
  <w:style w:type="paragraph" w:styleId="Listaconvietas">
    <w:name w:val="List Bullet"/>
    <w:basedOn w:val="Normal"/>
    <w:rsid w:val="006609BE"/>
    <w:pPr>
      <w:widowControl w:val="0"/>
      <w:numPr>
        <w:numId w:val="26"/>
      </w:numPr>
      <w:contextualSpacing/>
    </w:pPr>
  </w:style>
  <w:style w:type="paragraph" w:styleId="Listaconvietas4">
    <w:name w:val="List Bullet 4"/>
    <w:basedOn w:val="Normal"/>
    <w:rsid w:val="006609BE"/>
    <w:pPr>
      <w:widowControl w:val="0"/>
      <w:numPr>
        <w:numId w:val="27"/>
      </w:numPr>
      <w:contextualSpacing/>
    </w:pPr>
  </w:style>
  <w:style w:type="paragraph" w:styleId="Continuarlista">
    <w:name w:val="List Continue"/>
    <w:basedOn w:val="Normal"/>
    <w:rsid w:val="006609BE"/>
    <w:pPr>
      <w:widowControl w:val="0"/>
      <w:spacing w:after="120"/>
      <w:ind w:left="283"/>
      <w:contextualSpacing/>
    </w:pPr>
  </w:style>
  <w:style w:type="paragraph" w:styleId="Continuarlista2">
    <w:name w:val="List Continue 2"/>
    <w:basedOn w:val="Normal"/>
    <w:rsid w:val="006609BE"/>
    <w:pPr>
      <w:widowControl w:val="0"/>
      <w:spacing w:after="120"/>
      <w:ind w:left="566"/>
      <w:contextualSpacing/>
    </w:pPr>
  </w:style>
  <w:style w:type="paragraph" w:styleId="Continuarlista3">
    <w:name w:val="List Continue 3"/>
    <w:basedOn w:val="Normal"/>
    <w:rsid w:val="006609BE"/>
    <w:pPr>
      <w:widowControl w:val="0"/>
      <w:spacing w:after="120"/>
      <w:ind w:left="849"/>
      <w:contextualSpacing/>
    </w:pPr>
  </w:style>
  <w:style w:type="paragraph" w:customStyle="1" w:styleId="Direccininterior">
    <w:name w:val="Dirección interior"/>
    <w:basedOn w:val="Normal"/>
    <w:rsid w:val="006609BE"/>
    <w:pPr>
      <w:widowControl w:val="0"/>
    </w:pPr>
  </w:style>
  <w:style w:type="paragraph" w:customStyle="1" w:styleId="Infodocumentosadjuntos">
    <w:name w:val="Info documentos adjuntos"/>
    <w:basedOn w:val="Normal"/>
    <w:rsid w:val="006609BE"/>
    <w:pPr>
      <w:widowControl w:val="0"/>
    </w:pPr>
  </w:style>
  <w:style w:type="paragraph" w:styleId="Textoindependienteprimerasangra">
    <w:name w:val="Body Text First Indent"/>
    <w:basedOn w:val="Textoindependiente"/>
    <w:link w:val="TextoindependienteprimerasangraCar"/>
    <w:rsid w:val="006609BE"/>
    <w:pPr>
      <w:widowControl w:val="0"/>
      <w:ind w:firstLine="210"/>
    </w:pPr>
  </w:style>
  <w:style w:type="character" w:customStyle="1" w:styleId="TextoindependienteprimerasangraCar">
    <w:name w:val="Texto independiente primera sangría Car"/>
    <w:basedOn w:val="TextoindependienteCar"/>
    <w:link w:val="Textoindependienteprimerasangra"/>
    <w:rsid w:val="006609BE"/>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6609BE"/>
    <w:pPr>
      <w:widowControl w:val="0"/>
      <w:spacing w:after="120"/>
      <w:ind w:left="283" w:firstLine="210"/>
    </w:pPr>
    <w:rPr>
      <w:rFonts w:ascii="Times New Roman" w:hAnsi="Times New Roman"/>
      <w:lang w:val="es-ES"/>
    </w:rPr>
  </w:style>
  <w:style w:type="character" w:customStyle="1" w:styleId="Textoindependienteprimerasangra2Car">
    <w:name w:val="Texto independiente primera sangría 2 Car"/>
    <w:basedOn w:val="SangradetextonormalCar"/>
    <w:link w:val="Textoindependienteprimerasangra2"/>
    <w:rsid w:val="006609BE"/>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6609BE"/>
  </w:style>
  <w:style w:type="character" w:customStyle="1" w:styleId="txt">
    <w:name w:val="txt"/>
    <w:basedOn w:val="Fuentedeprrafopredeter"/>
    <w:rsid w:val="006609BE"/>
  </w:style>
  <w:style w:type="paragraph" w:customStyle="1" w:styleId="txt5">
    <w:name w:val="txt5"/>
    <w:basedOn w:val="Normal"/>
    <w:rsid w:val="006609BE"/>
    <w:pPr>
      <w:spacing w:before="100" w:beforeAutospacing="1" w:after="100" w:afterAutospacing="1"/>
    </w:pPr>
    <w:rPr>
      <w:sz w:val="24"/>
      <w:szCs w:val="24"/>
      <w:lang w:val="es-MX" w:eastAsia="es-MX"/>
    </w:rPr>
  </w:style>
  <w:style w:type="paragraph" w:customStyle="1" w:styleId="regtext">
    <w:name w:val="reg_text"/>
    <w:basedOn w:val="Normal"/>
    <w:rsid w:val="006609BE"/>
    <w:pPr>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6609BE"/>
    <w:pPr>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6609BE"/>
    <w:pPr>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6609BE"/>
    <w:pPr>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6609BE"/>
    <w:rPr>
      <w:rFonts w:ascii="Arial" w:hAnsi="Arial" w:cs="Arial" w:hint="default"/>
      <w:color w:val="333333"/>
      <w:sz w:val="22"/>
      <w:szCs w:val="22"/>
    </w:rPr>
  </w:style>
  <w:style w:type="character" w:customStyle="1" w:styleId="redheadings1">
    <w:name w:val="red_headings1"/>
    <w:rsid w:val="006609BE"/>
    <w:rPr>
      <w:rFonts w:ascii="Arial" w:hAnsi="Arial" w:cs="Arial" w:hint="default"/>
      <w:b/>
      <w:bCs/>
      <w:color w:val="990000"/>
      <w:sz w:val="26"/>
      <w:szCs w:val="26"/>
    </w:rPr>
  </w:style>
  <w:style w:type="paragraph" w:customStyle="1" w:styleId="estilo3">
    <w:name w:val="estilo3"/>
    <w:basedOn w:val="Normal"/>
    <w:rsid w:val="006609BE"/>
    <w:pPr>
      <w:spacing w:before="100" w:beforeAutospacing="1" w:after="100" w:afterAutospacing="1"/>
    </w:pPr>
    <w:rPr>
      <w:sz w:val="24"/>
      <w:szCs w:val="24"/>
    </w:rPr>
  </w:style>
  <w:style w:type="paragraph" w:customStyle="1" w:styleId="estilo2">
    <w:name w:val="estilo2"/>
    <w:basedOn w:val="Normal"/>
    <w:rsid w:val="006609BE"/>
    <w:pPr>
      <w:spacing w:before="100" w:beforeAutospacing="1" w:after="100" w:afterAutospacing="1"/>
    </w:pPr>
    <w:rPr>
      <w:sz w:val="24"/>
      <w:szCs w:val="24"/>
    </w:rPr>
  </w:style>
  <w:style w:type="paragraph" w:customStyle="1" w:styleId="estilo1">
    <w:name w:val="estilo1"/>
    <w:basedOn w:val="Normal"/>
    <w:rsid w:val="006609BE"/>
    <w:pPr>
      <w:spacing w:before="100" w:beforeAutospacing="1" w:after="100" w:afterAutospacing="1"/>
    </w:pPr>
    <w:rPr>
      <w:sz w:val="24"/>
      <w:szCs w:val="24"/>
    </w:rPr>
  </w:style>
  <w:style w:type="paragraph" w:customStyle="1" w:styleId="estilo10">
    <w:name w:val="estilo10"/>
    <w:basedOn w:val="Normal"/>
    <w:rsid w:val="006609BE"/>
    <w:pPr>
      <w:spacing w:before="100" w:beforeAutospacing="1" w:after="100" w:afterAutospacing="1"/>
    </w:pPr>
    <w:rPr>
      <w:sz w:val="24"/>
      <w:szCs w:val="24"/>
    </w:rPr>
  </w:style>
  <w:style w:type="character" w:customStyle="1" w:styleId="Heading1Char">
    <w:name w:val="Heading 1 Char"/>
    <w:locked/>
    <w:rsid w:val="006609BE"/>
    <w:rPr>
      <w:rFonts w:ascii="Arial" w:hAnsi="Arial" w:cs="Arial"/>
      <w:b/>
      <w:bCs/>
      <w:kern w:val="32"/>
      <w:sz w:val="32"/>
      <w:szCs w:val="32"/>
      <w:lang w:val="es-ES" w:eastAsia="es-ES"/>
    </w:rPr>
  </w:style>
  <w:style w:type="character" w:customStyle="1" w:styleId="prodsubtitle2">
    <w:name w:val="prod_subtitle2"/>
    <w:rsid w:val="006609BE"/>
    <w:rPr>
      <w:rFonts w:cs="Times New Roman"/>
    </w:rPr>
  </w:style>
  <w:style w:type="character" w:customStyle="1" w:styleId="CarCarCar">
    <w:name w:val="Car Car Car"/>
    <w:rsid w:val="006609BE"/>
    <w:rPr>
      <w:rFonts w:ascii="Arial" w:hAnsi="Arial"/>
      <w:b/>
      <w:lang w:val="es-ES" w:eastAsia="es-ES" w:bidi="ar-SA"/>
    </w:rPr>
  </w:style>
  <w:style w:type="paragraph" w:styleId="Listaconvietas2">
    <w:name w:val="List Bullet 2"/>
    <w:basedOn w:val="Normal"/>
    <w:rsid w:val="006609BE"/>
    <w:pPr>
      <w:numPr>
        <w:numId w:val="28"/>
      </w:numPr>
    </w:pPr>
  </w:style>
  <w:style w:type="paragraph" w:customStyle="1" w:styleId="Textoindependiente22">
    <w:name w:val="Texto independiente 22"/>
    <w:basedOn w:val="Normal"/>
    <w:rsid w:val="006609BE"/>
    <w:pPr>
      <w:widowControl w:val="0"/>
      <w:ind w:right="51"/>
      <w:jc w:val="both"/>
    </w:pPr>
    <w:rPr>
      <w:sz w:val="22"/>
    </w:rPr>
  </w:style>
  <w:style w:type="paragraph" w:customStyle="1" w:styleId="xl24">
    <w:name w:val="xl2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6609BE"/>
    <w:pPr>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6609BE"/>
    <w:pPr>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6609BE"/>
    <w:pPr>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6609BE"/>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6609BE"/>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6609BE"/>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6609BE"/>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6609BE"/>
    <w:pPr>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6609BE"/>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6609BE"/>
    <w:pPr>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6609BE"/>
    <w:pPr>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6609BE"/>
    <w:pPr>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6609BE"/>
    <w:pPr>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6609BE"/>
    <w:pPr>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6609BE"/>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6609BE"/>
    <w:pPr>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6609BE"/>
    <w:pPr>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6609BE"/>
    <w:pPr>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6609BE"/>
    <w:pPr>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6609BE"/>
    <w:pPr>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6609BE"/>
    <w:pPr>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6609BE"/>
    <w:pPr>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6609BE"/>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6609BE"/>
    <w:pPr>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6609BE"/>
    <w:pPr>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6609BE"/>
    <w:pPr>
      <w:spacing w:before="100" w:beforeAutospacing="1" w:after="100" w:afterAutospacing="1"/>
    </w:pPr>
    <w:rPr>
      <w:sz w:val="24"/>
      <w:szCs w:val="24"/>
    </w:rPr>
  </w:style>
  <w:style w:type="paragraph" w:customStyle="1" w:styleId="estilo2estilo3">
    <w:name w:val="estilo2 estilo3"/>
    <w:basedOn w:val="Normal"/>
    <w:rsid w:val="006609BE"/>
    <w:pPr>
      <w:spacing w:before="100" w:beforeAutospacing="1" w:after="100" w:afterAutospacing="1"/>
    </w:pPr>
    <w:rPr>
      <w:sz w:val="24"/>
      <w:szCs w:val="24"/>
    </w:rPr>
  </w:style>
  <w:style w:type="character" w:customStyle="1" w:styleId="productspecialprice">
    <w:name w:val="productspecialprice"/>
    <w:basedOn w:val="Fuentedeprrafopredeter"/>
    <w:rsid w:val="006609BE"/>
  </w:style>
  <w:style w:type="paragraph" w:customStyle="1" w:styleId="estilo3estilo5">
    <w:name w:val="estilo3 estilo5"/>
    <w:basedOn w:val="Normal"/>
    <w:rsid w:val="006609BE"/>
    <w:pPr>
      <w:spacing w:before="100" w:beforeAutospacing="1" w:after="100" w:afterAutospacing="1"/>
    </w:pPr>
    <w:rPr>
      <w:sz w:val="24"/>
      <w:szCs w:val="24"/>
    </w:rPr>
  </w:style>
  <w:style w:type="paragraph" w:customStyle="1" w:styleId="estilo3estilo4">
    <w:name w:val="estilo3 estilo4"/>
    <w:basedOn w:val="Normal"/>
    <w:rsid w:val="006609BE"/>
    <w:pPr>
      <w:spacing w:before="100" w:beforeAutospacing="1" w:after="100" w:afterAutospacing="1"/>
    </w:pPr>
    <w:rPr>
      <w:sz w:val="24"/>
      <w:szCs w:val="24"/>
    </w:rPr>
  </w:style>
  <w:style w:type="character" w:customStyle="1" w:styleId="apple-style-span">
    <w:name w:val="apple-style-span"/>
    <w:basedOn w:val="Fuentedeprrafopredeter"/>
    <w:rsid w:val="006609BE"/>
  </w:style>
  <w:style w:type="character" w:customStyle="1" w:styleId="smalltext">
    <w:name w:val="smalltext"/>
    <w:basedOn w:val="Fuentedeprrafopredeter"/>
    <w:rsid w:val="006609BE"/>
  </w:style>
  <w:style w:type="paragraph" w:customStyle="1" w:styleId="productoss">
    <w:name w:val="productoss"/>
    <w:basedOn w:val="Normal"/>
    <w:rsid w:val="006609BE"/>
    <w:pPr>
      <w:spacing w:before="100" w:beforeAutospacing="1" w:after="100" w:afterAutospacing="1"/>
    </w:pPr>
    <w:rPr>
      <w:sz w:val="24"/>
      <w:szCs w:val="24"/>
    </w:rPr>
  </w:style>
  <w:style w:type="character" w:customStyle="1" w:styleId="titulos2">
    <w:name w:val="titulos2"/>
    <w:basedOn w:val="Fuentedeprrafopredeter"/>
    <w:rsid w:val="006609BE"/>
  </w:style>
  <w:style w:type="character" w:customStyle="1" w:styleId="WW8Num2z1">
    <w:name w:val="WW8Num2z1"/>
    <w:rsid w:val="006609BE"/>
    <w:rPr>
      <w:rFonts w:ascii="Courier New" w:hAnsi="Courier New"/>
    </w:rPr>
  </w:style>
  <w:style w:type="character" w:customStyle="1" w:styleId="WW8Num2z2">
    <w:name w:val="WW8Num2z2"/>
    <w:rsid w:val="006609BE"/>
    <w:rPr>
      <w:rFonts w:ascii="Wingdings" w:hAnsi="Wingdings"/>
    </w:rPr>
  </w:style>
  <w:style w:type="character" w:customStyle="1" w:styleId="WW8Num5z1">
    <w:name w:val="WW8Num5z1"/>
    <w:rsid w:val="006609BE"/>
    <w:rPr>
      <w:rFonts w:ascii="Courier New" w:hAnsi="Courier New"/>
      <w:sz w:val="20"/>
    </w:rPr>
  </w:style>
  <w:style w:type="character" w:customStyle="1" w:styleId="WW8Num5z2">
    <w:name w:val="WW8Num5z2"/>
    <w:rsid w:val="006609BE"/>
    <w:rPr>
      <w:rFonts w:ascii="Wingdings" w:hAnsi="Wingdings"/>
      <w:sz w:val="20"/>
    </w:rPr>
  </w:style>
  <w:style w:type="character" w:customStyle="1" w:styleId="WW8Num6z1">
    <w:name w:val="WW8Num6z1"/>
    <w:rsid w:val="006609BE"/>
    <w:rPr>
      <w:rFonts w:ascii="Courier New" w:hAnsi="Courier New"/>
    </w:rPr>
  </w:style>
  <w:style w:type="character" w:customStyle="1" w:styleId="WW8Num6z2">
    <w:name w:val="WW8Num6z2"/>
    <w:rsid w:val="006609BE"/>
    <w:rPr>
      <w:rFonts w:ascii="Wingdings" w:hAnsi="Wingdings"/>
    </w:rPr>
  </w:style>
  <w:style w:type="character" w:customStyle="1" w:styleId="WW8Num7z1">
    <w:name w:val="WW8Num7z1"/>
    <w:rsid w:val="006609BE"/>
    <w:rPr>
      <w:rFonts w:ascii="Courier New" w:hAnsi="Courier New"/>
      <w:sz w:val="20"/>
    </w:rPr>
  </w:style>
  <w:style w:type="character" w:customStyle="1" w:styleId="WW8Num7z2">
    <w:name w:val="WW8Num7z2"/>
    <w:rsid w:val="006609BE"/>
    <w:rPr>
      <w:rFonts w:ascii="Wingdings" w:hAnsi="Wingdings"/>
      <w:sz w:val="20"/>
    </w:rPr>
  </w:style>
  <w:style w:type="character" w:customStyle="1" w:styleId="WW8Num8z1">
    <w:name w:val="WW8Num8z1"/>
    <w:rsid w:val="006609BE"/>
    <w:rPr>
      <w:rFonts w:ascii="Courier New" w:hAnsi="Courier New"/>
      <w:sz w:val="20"/>
    </w:rPr>
  </w:style>
  <w:style w:type="character" w:customStyle="1" w:styleId="WW8Num8z2">
    <w:name w:val="WW8Num8z2"/>
    <w:rsid w:val="006609BE"/>
    <w:rPr>
      <w:rFonts w:ascii="Wingdings" w:hAnsi="Wingdings"/>
      <w:sz w:val="20"/>
    </w:rPr>
  </w:style>
  <w:style w:type="character" w:customStyle="1" w:styleId="WW8Num10z1">
    <w:name w:val="WW8Num10z1"/>
    <w:rsid w:val="006609BE"/>
    <w:rPr>
      <w:rFonts w:ascii="Courier New" w:hAnsi="Courier New"/>
      <w:sz w:val="20"/>
    </w:rPr>
  </w:style>
  <w:style w:type="character" w:customStyle="1" w:styleId="WW8Num10z2">
    <w:name w:val="WW8Num10z2"/>
    <w:rsid w:val="006609BE"/>
    <w:rPr>
      <w:rFonts w:ascii="Wingdings" w:hAnsi="Wingdings"/>
      <w:sz w:val="20"/>
    </w:rPr>
  </w:style>
  <w:style w:type="character" w:customStyle="1" w:styleId="WW8Num1z0">
    <w:name w:val="WW8Num1z0"/>
    <w:rsid w:val="006609BE"/>
    <w:rPr>
      <w:rFonts w:ascii="Courier New" w:hAnsi="Courier New"/>
    </w:rPr>
  </w:style>
  <w:style w:type="character" w:customStyle="1" w:styleId="WW8Num3z1">
    <w:name w:val="WW8Num3z1"/>
    <w:rsid w:val="006609BE"/>
    <w:rPr>
      <w:rFonts w:ascii="Courier New" w:hAnsi="Courier New"/>
      <w:sz w:val="20"/>
    </w:rPr>
  </w:style>
  <w:style w:type="character" w:customStyle="1" w:styleId="WW8Num3z2">
    <w:name w:val="WW8Num3z2"/>
    <w:rsid w:val="006609BE"/>
    <w:rPr>
      <w:rFonts w:ascii="Wingdings" w:hAnsi="Wingdings"/>
      <w:sz w:val="20"/>
    </w:rPr>
  </w:style>
  <w:style w:type="character" w:customStyle="1" w:styleId="WW8Num4z1">
    <w:name w:val="WW8Num4z1"/>
    <w:rsid w:val="006609BE"/>
    <w:rPr>
      <w:rFonts w:ascii="Courier New" w:hAnsi="Courier New"/>
    </w:rPr>
  </w:style>
  <w:style w:type="character" w:customStyle="1" w:styleId="WW8Num4z2">
    <w:name w:val="WW8Num4z2"/>
    <w:rsid w:val="006609BE"/>
    <w:rPr>
      <w:rFonts w:ascii="Wingdings" w:hAnsi="Wingdings"/>
    </w:rPr>
  </w:style>
  <w:style w:type="character" w:customStyle="1" w:styleId="WW8Num9z1">
    <w:name w:val="WW8Num9z1"/>
    <w:rsid w:val="006609BE"/>
    <w:rPr>
      <w:rFonts w:ascii="Courier New" w:hAnsi="Courier New"/>
      <w:sz w:val="20"/>
    </w:rPr>
  </w:style>
  <w:style w:type="character" w:customStyle="1" w:styleId="WW8Num9z2">
    <w:name w:val="WW8Num9z2"/>
    <w:rsid w:val="006609BE"/>
    <w:rPr>
      <w:rFonts w:ascii="Wingdings" w:hAnsi="Wingdings"/>
      <w:sz w:val="20"/>
    </w:rPr>
  </w:style>
  <w:style w:type="character" w:customStyle="1" w:styleId="Heading3Char">
    <w:name w:val="Heading 3 Char"/>
    <w:rsid w:val="006609BE"/>
    <w:rPr>
      <w:rFonts w:ascii="Times New Roman" w:hAnsi="Times New Roman" w:cs="Times New Roman"/>
      <w:b/>
      <w:bCs/>
      <w:sz w:val="27"/>
      <w:szCs w:val="27"/>
    </w:rPr>
  </w:style>
  <w:style w:type="character" w:customStyle="1" w:styleId="TitleChar">
    <w:name w:val="Title Char"/>
    <w:rsid w:val="006609BE"/>
    <w:rPr>
      <w:rFonts w:ascii="Footlight MT Light" w:hAnsi="Footlight MT Light" w:cs="Times New Roman"/>
      <w:sz w:val="20"/>
      <w:szCs w:val="20"/>
      <w:lang w:val="es-ES"/>
    </w:rPr>
  </w:style>
  <w:style w:type="character" w:customStyle="1" w:styleId="HTMLPreformattedChar">
    <w:name w:val="HTML Preformatted Char"/>
    <w:rsid w:val="006609BE"/>
    <w:rPr>
      <w:rFonts w:ascii="Courier New" w:hAnsi="Courier New" w:cs="Courier New"/>
      <w:sz w:val="20"/>
      <w:szCs w:val="20"/>
    </w:rPr>
  </w:style>
  <w:style w:type="paragraph" w:customStyle="1" w:styleId="Estndar">
    <w:name w:val="Estándar"/>
    <w:basedOn w:val="Normal"/>
    <w:rsid w:val="006609BE"/>
    <w:pPr>
      <w:widowControl w:val="0"/>
      <w:suppressAutoHyphens/>
    </w:pPr>
    <w:rPr>
      <w:rFonts w:ascii="Tahoma" w:hAnsi="Tahoma" w:cs="Calibri"/>
      <w:sz w:val="24"/>
      <w:lang w:val="es-MX" w:eastAsia="ar-SA"/>
    </w:rPr>
  </w:style>
  <w:style w:type="paragraph" w:customStyle="1" w:styleId="HTMLconformatoprevio1">
    <w:name w:val="HTML con formato previo1"/>
    <w:basedOn w:val="Normal"/>
    <w:rsid w:val="006609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6609BE"/>
  </w:style>
  <w:style w:type="character" w:customStyle="1" w:styleId="themebody1">
    <w:name w:val="themebody1"/>
    <w:rsid w:val="006609BE"/>
    <w:rPr>
      <w:color w:val="FFFFFF"/>
    </w:rPr>
  </w:style>
  <w:style w:type="character" w:customStyle="1" w:styleId="txtvideoproyectores">
    <w:name w:val="txt_videoproyectores"/>
    <w:basedOn w:val="Fuentedeprrafopredeter"/>
    <w:rsid w:val="006609BE"/>
  </w:style>
  <w:style w:type="character" w:customStyle="1" w:styleId="DeltaViewInsertion">
    <w:name w:val="DeltaView Insertion"/>
    <w:rsid w:val="006609BE"/>
    <w:rPr>
      <w:color w:val="0000FF"/>
      <w:spacing w:val="0"/>
      <w:u w:val="double"/>
    </w:rPr>
  </w:style>
  <w:style w:type="paragraph" w:customStyle="1" w:styleId="Textoindependiente23">
    <w:name w:val="Texto independiente 23"/>
    <w:basedOn w:val="Normal"/>
    <w:rsid w:val="006609BE"/>
    <w:pPr>
      <w:widowControl w:val="0"/>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6609BE"/>
  </w:style>
  <w:style w:type="character" w:customStyle="1" w:styleId="st">
    <w:name w:val="st"/>
    <w:rsid w:val="006609BE"/>
  </w:style>
  <w:style w:type="paragraph" w:customStyle="1" w:styleId="Titulodellibro">
    <w:name w:val="Titulo del libro"/>
    <w:basedOn w:val="Normal"/>
    <w:uiPriority w:val="99"/>
    <w:rsid w:val="006609BE"/>
    <w:pPr>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6609BE"/>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6609BE"/>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6609BE"/>
    <w:rPr>
      <w:b/>
      <w:bCs/>
    </w:rPr>
  </w:style>
  <w:style w:type="character" w:customStyle="1" w:styleId="AsuntodelcomentarioCar1">
    <w:name w:val="Asunto del comentario Car1"/>
    <w:basedOn w:val="TextocomentarioCar"/>
    <w:uiPriority w:val="99"/>
    <w:semiHidden/>
    <w:rsid w:val="006609BE"/>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6609BE"/>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6609BE"/>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6609BE"/>
  </w:style>
  <w:style w:type="character" w:customStyle="1" w:styleId="Mencinsinresolver1">
    <w:name w:val="Mención sin resolver1"/>
    <w:basedOn w:val="Fuentedeprrafopredeter"/>
    <w:uiPriority w:val="99"/>
    <w:semiHidden/>
    <w:unhideWhenUsed/>
    <w:rsid w:val="006609BE"/>
    <w:rPr>
      <w:color w:val="605E5C"/>
      <w:shd w:val="clear" w:color="auto" w:fill="E1DFDD"/>
    </w:rPr>
  </w:style>
  <w:style w:type="character" w:customStyle="1" w:styleId="Mencinsinresolver2">
    <w:name w:val="Mención sin resolver2"/>
    <w:basedOn w:val="Fuentedeprrafopredeter"/>
    <w:uiPriority w:val="99"/>
    <w:semiHidden/>
    <w:unhideWhenUsed/>
    <w:rsid w:val="006609BE"/>
    <w:rPr>
      <w:color w:val="605E5C"/>
      <w:shd w:val="clear" w:color="auto" w:fill="E1DFDD"/>
    </w:rPr>
  </w:style>
  <w:style w:type="table" w:styleId="Tablanormal3">
    <w:name w:val="Plain Table 3"/>
    <w:basedOn w:val="Tablanormal"/>
    <w:uiPriority w:val="43"/>
    <w:rsid w:val="00D356C7"/>
    <w:pPr>
      <w:spacing w:after="0" w:line="240" w:lineRule="auto"/>
    </w:pPr>
    <w:rPr>
      <w:rFonts w:eastAsiaTheme="minorEastAsia"/>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23749237">
      <w:bodyDiv w:val="1"/>
      <w:marLeft w:val="0"/>
      <w:marRight w:val="0"/>
      <w:marTop w:val="0"/>
      <w:marBottom w:val="0"/>
      <w:divBdr>
        <w:top w:val="none" w:sz="0" w:space="0" w:color="auto"/>
        <w:left w:val="none" w:sz="0" w:space="0" w:color="auto"/>
        <w:bottom w:val="none" w:sz="0" w:space="0" w:color="auto"/>
        <w:right w:val="none" w:sz="0" w:space="0" w:color="auto"/>
      </w:divBdr>
    </w:div>
    <w:div w:id="31535634">
      <w:bodyDiv w:val="1"/>
      <w:marLeft w:val="0"/>
      <w:marRight w:val="0"/>
      <w:marTop w:val="0"/>
      <w:marBottom w:val="0"/>
      <w:divBdr>
        <w:top w:val="none" w:sz="0" w:space="0" w:color="auto"/>
        <w:left w:val="none" w:sz="0" w:space="0" w:color="auto"/>
        <w:bottom w:val="none" w:sz="0" w:space="0" w:color="auto"/>
        <w:right w:val="none" w:sz="0" w:space="0" w:color="auto"/>
      </w:divBdr>
    </w:div>
    <w:div w:id="55205116">
      <w:bodyDiv w:val="1"/>
      <w:marLeft w:val="0"/>
      <w:marRight w:val="0"/>
      <w:marTop w:val="0"/>
      <w:marBottom w:val="0"/>
      <w:divBdr>
        <w:top w:val="none" w:sz="0" w:space="0" w:color="auto"/>
        <w:left w:val="none" w:sz="0" w:space="0" w:color="auto"/>
        <w:bottom w:val="none" w:sz="0" w:space="0" w:color="auto"/>
        <w:right w:val="none" w:sz="0" w:space="0" w:color="auto"/>
      </w:divBdr>
    </w:div>
    <w:div w:id="163864293">
      <w:bodyDiv w:val="1"/>
      <w:marLeft w:val="0"/>
      <w:marRight w:val="0"/>
      <w:marTop w:val="0"/>
      <w:marBottom w:val="0"/>
      <w:divBdr>
        <w:top w:val="none" w:sz="0" w:space="0" w:color="auto"/>
        <w:left w:val="none" w:sz="0" w:space="0" w:color="auto"/>
        <w:bottom w:val="none" w:sz="0" w:space="0" w:color="auto"/>
        <w:right w:val="none" w:sz="0" w:space="0" w:color="auto"/>
      </w:divBdr>
    </w:div>
    <w:div w:id="165167622">
      <w:bodyDiv w:val="1"/>
      <w:marLeft w:val="0"/>
      <w:marRight w:val="0"/>
      <w:marTop w:val="0"/>
      <w:marBottom w:val="0"/>
      <w:divBdr>
        <w:top w:val="none" w:sz="0" w:space="0" w:color="auto"/>
        <w:left w:val="none" w:sz="0" w:space="0" w:color="auto"/>
        <w:bottom w:val="none" w:sz="0" w:space="0" w:color="auto"/>
        <w:right w:val="none" w:sz="0" w:space="0" w:color="auto"/>
      </w:divBdr>
    </w:div>
    <w:div w:id="242573311">
      <w:bodyDiv w:val="1"/>
      <w:marLeft w:val="0"/>
      <w:marRight w:val="0"/>
      <w:marTop w:val="0"/>
      <w:marBottom w:val="0"/>
      <w:divBdr>
        <w:top w:val="none" w:sz="0" w:space="0" w:color="auto"/>
        <w:left w:val="none" w:sz="0" w:space="0" w:color="auto"/>
        <w:bottom w:val="none" w:sz="0" w:space="0" w:color="auto"/>
        <w:right w:val="none" w:sz="0" w:space="0" w:color="auto"/>
      </w:divBdr>
    </w:div>
    <w:div w:id="247272541">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341392401">
      <w:bodyDiv w:val="1"/>
      <w:marLeft w:val="0"/>
      <w:marRight w:val="0"/>
      <w:marTop w:val="0"/>
      <w:marBottom w:val="0"/>
      <w:divBdr>
        <w:top w:val="none" w:sz="0" w:space="0" w:color="auto"/>
        <w:left w:val="none" w:sz="0" w:space="0" w:color="auto"/>
        <w:bottom w:val="none" w:sz="0" w:space="0" w:color="auto"/>
        <w:right w:val="none" w:sz="0" w:space="0" w:color="auto"/>
      </w:divBdr>
    </w:div>
    <w:div w:id="382487732">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489368528">
      <w:bodyDiv w:val="1"/>
      <w:marLeft w:val="0"/>
      <w:marRight w:val="0"/>
      <w:marTop w:val="0"/>
      <w:marBottom w:val="0"/>
      <w:divBdr>
        <w:top w:val="none" w:sz="0" w:space="0" w:color="auto"/>
        <w:left w:val="none" w:sz="0" w:space="0" w:color="auto"/>
        <w:bottom w:val="none" w:sz="0" w:space="0" w:color="auto"/>
        <w:right w:val="none" w:sz="0" w:space="0" w:color="auto"/>
      </w:divBdr>
    </w:div>
    <w:div w:id="516582854">
      <w:bodyDiv w:val="1"/>
      <w:marLeft w:val="0"/>
      <w:marRight w:val="0"/>
      <w:marTop w:val="0"/>
      <w:marBottom w:val="0"/>
      <w:divBdr>
        <w:top w:val="none" w:sz="0" w:space="0" w:color="auto"/>
        <w:left w:val="none" w:sz="0" w:space="0" w:color="auto"/>
        <w:bottom w:val="none" w:sz="0" w:space="0" w:color="auto"/>
        <w:right w:val="none" w:sz="0" w:space="0" w:color="auto"/>
      </w:divBdr>
    </w:div>
    <w:div w:id="535388067">
      <w:bodyDiv w:val="1"/>
      <w:marLeft w:val="0"/>
      <w:marRight w:val="0"/>
      <w:marTop w:val="0"/>
      <w:marBottom w:val="0"/>
      <w:divBdr>
        <w:top w:val="none" w:sz="0" w:space="0" w:color="auto"/>
        <w:left w:val="none" w:sz="0" w:space="0" w:color="auto"/>
        <w:bottom w:val="none" w:sz="0" w:space="0" w:color="auto"/>
        <w:right w:val="none" w:sz="0" w:space="0" w:color="auto"/>
      </w:divBdr>
    </w:div>
    <w:div w:id="539975920">
      <w:bodyDiv w:val="1"/>
      <w:marLeft w:val="0"/>
      <w:marRight w:val="0"/>
      <w:marTop w:val="0"/>
      <w:marBottom w:val="0"/>
      <w:divBdr>
        <w:top w:val="none" w:sz="0" w:space="0" w:color="auto"/>
        <w:left w:val="none" w:sz="0" w:space="0" w:color="auto"/>
        <w:bottom w:val="none" w:sz="0" w:space="0" w:color="auto"/>
        <w:right w:val="none" w:sz="0" w:space="0" w:color="auto"/>
      </w:divBdr>
    </w:div>
    <w:div w:id="615336495">
      <w:bodyDiv w:val="1"/>
      <w:marLeft w:val="0"/>
      <w:marRight w:val="0"/>
      <w:marTop w:val="0"/>
      <w:marBottom w:val="0"/>
      <w:divBdr>
        <w:top w:val="none" w:sz="0" w:space="0" w:color="auto"/>
        <w:left w:val="none" w:sz="0" w:space="0" w:color="auto"/>
        <w:bottom w:val="none" w:sz="0" w:space="0" w:color="auto"/>
        <w:right w:val="none" w:sz="0" w:space="0" w:color="auto"/>
      </w:divBdr>
    </w:div>
    <w:div w:id="632253410">
      <w:bodyDiv w:val="1"/>
      <w:marLeft w:val="0"/>
      <w:marRight w:val="0"/>
      <w:marTop w:val="0"/>
      <w:marBottom w:val="0"/>
      <w:divBdr>
        <w:top w:val="none" w:sz="0" w:space="0" w:color="auto"/>
        <w:left w:val="none" w:sz="0" w:space="0" w:color="auto"/>
        <w:bottom w:val="none" w:sz="0" w:space="0" w:color="auto"/>
        <w:right w:val="none" w:sz="0" w:space="0" w:color="auto"/>
      </w:divBdr>
    </w:div>
    <w:div w:id="636909146">
      <w:bodyDiv w:val="1"/>
      <w:marLeft w:val="0"/>
      <w:marRight w:val="0"/>
      <w:marTop w:val="0"/>
      <w:marBottom w:val="0"/>
      <w:divBdr>
        <w:top w:val="none" w:sz="0" w:space="0" w:color="auto"/>
        <w:left w:val="none" w:sz="0" w:space="0" w:color="auto"/>
        <w:bottom w:val="none" w:sz="0" w:space="0" w:color="auto"/>
        <w:right w:val="none" w:sz="0" w:space="0" w:color="auto"/>
      </w:divBdr>
    </w:div>
    <w:div w:id="678041581">
      <w:bodyDiv w:val="1"/>
      <w:marLeft w:val="0"/>
      <w:marRight w:val="0"/>
      <w:marTop w:val="0"/>
      <w:marBottom w:val="0"/>
      <w:divBdr>
        <w:top w:val="none" w:sz="0" w:space="0" w:color="auto"/>
        <w:left w:val="none" w:sz="0" w:space="0" w:color="auto"/>
        <w:bottom w:val="none" w:sz="0" w:space="0" w:color="auto"/>
        <w:right w:val="none" w:sz="0" w:space="0" w:color="auto"/>
      </w:divBdr>
    </w:div>
    <w:div w:id="737745906">
      <w:bodyDiv w:val="1"/>
      <w:marLeft w:val="0"/>
      <w:marRight w:val="0"/>
      <w:marTop w:val="0"/>
      <w:marBottom w:val="0"/>
      <w:divBdr>
        <w:top w:val="none" w:sz="0" w:space="0" w:color="auto"/>
        <w:left w:val="none" w:sz="0" w:space="0" w:color="auto"/>
        <w:bottom w:val="none" w:sz="0" w:space="0" w:color="auto"/>
        <w:right w:val="none" w:sz="0" w:space="0" w:color="auto"/>
      </w:divBdr>
    </w:div>
    <w:div w:id="739181817">
      <w:bodyDiv w:val="1"/>
      <w:marLeft w:val="0"/>
      <w:marRight w:val="0"/>
      <w:marTop w:val="0"/>
      <w:marBottom w:val="0"/>
      <w:divBdr>
        <w:top w:val="none" w:sz="0" w:space="0" w:color="auto"/>
        <w:left w:val="none" w:sz="0" w:space="0" w:color="auto"/>
        <w:bottom w:val="none" w:sz="0" w:space="0" w:color="auto"/>
        <w:right w:val="none" w:sz="0" w:space="0" w:color="auto"/>
      </w:divBdr>
    </w:div>
    <w:div w:id="745761841">
      <w:bodyDiv w:val="1"/>
      <w:marLeft w:val="0"/>
      <w:marRight w:val="0"/>
      <w:marTop w:val="0"/>
      <w:marBottom w:val="0"/>
      <w:divBdr>
        <w:top w:val="none" w:sz="0" w:space="0" w:color="auto"/>
        <w:left w:val="none" w:sz="0" w:space="0" w:color="auto"/>
        <w:bottom w:val="none" w:sz="0" w:space="0" w:color="auto"/>
        <w:right w:val="none" w:sz="0" w:space="0" w:color="auto"/>
      </w:divBdr>
    </w:div>
    <w:div w:id="791093552">
      <w:bodyDiv w:val="1"/>
      <w:marLeft w:val="0"/>
      <w:marRight w:val="0"/>
      <w:marTop w:val="0"/>
      <w:marBottom w:val="0"/>
      <w:divBdr>
        <w:top w:val="none" w:sz="0" w:space="0" w:color="auto"/>
        <w:left w:val="none" w:sz="0" w:space="0" w:color="auto"/>
        <w:bottom w:val="none" w:sz="0" w:space="0" w:color="auto"/>
        <w:right w:val="none" w:sz="0" w:space="0" w:color="auto"/>
      </w:divBdr>
    </w:div>
    <w:div w:id="817764803">
      <w:bodyDiv w:val="1"/>
      <w:marLeft w:val="0"/>
      <w:marRight w:val="0"/>
      <w:marTop w:val="0"/>
      <w:marBottom w:val="0"/>
      <w:divBdr>
        <w:top w:val="none" w:sz="0" w:space="0" w:color="auto"/>
        <w:left w:val="none" w:sz="0" w:space="0" w:color="auto"/>
        <w:bottom w:val="none" w:sz="0" w:space="0" w:color="auto"/>
        <w:right w:val="none" w:sz="0" w:space="0" w:color="auto"/>
      </w:divBdr>
    </w:div>
    <w:div w:id="825442605">
      <w:bodyDiv w:val="1"/>
      <w:marLeft w:val="0"/>
      <w:marRight w:val="0"/>
      <w:marTop w:val="0"/>
      <w:marBottom w:val="0"/>
      <w:divBdr>
        <w:top w:val="none" w:sz="0" w:space="0" w:color="auto"/>
        <w:left w:val="none" w:sz="0" w:space="0" w:color="auto"/>
        <w:bottom w:val="none" w:sz="0" w:space="0" w:color="auto"/>
        <w:right w:val="none" w:sz="0" w:space="0" w:color="auto"/>
      </w:divBdr>
    </w:div>
    <w:div w:id="903876815">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952901513">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64860148">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294024890">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53263531">
      <w:bodyDiv w:val="1"/>
      <w:marLeft w:val="0"/>
      <w:marRight w:val="0"/>
      <w:marTop w:val="0"/>
      <w:marBottom w:val="0"/>
      <w:divBdr>
        <w:top w:val="none" w:sz="0" w:space="0" w:color="auto"/>
        <w:left w:val="none" w:sz="0" w:space="0" w:color="auto"/>
        <w:bottom w:val="none" w:sz="0" w:space="0" w:color="auto"/>
        <w:right w:val="none" w:sz="0" w:space="0" w:color="auto"/>
      </w:divBdr>
    </w:div>
    <w:div w:id="1357078097">
      <w:bodyDiv w:val="1"/>
      <w:marLeft w:val="0"/>
      <w:marRight w:val="0"/>
      <w:marTop w:val="0"/>
      <w:marBottom w:val="0"/>
      <w:divBdr>
        <w:top w:val="none" w:sz="0" w:space="0" w:color="auto"/>
        <w:left w:val="none" w:sz="0" w:space="0" w:color="auto"/>
        <w:bottom w:val="none" w:sz="0" w:space="0" w:color="auto"/>
        <w:right w:val="none" w:sz="0" w:space="0" w:color="auto"/>
      </w:divBdr>
    </w:div>
    <w:div w:id="1377000074">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413430039">
      <w:bodyDiv w:val="1"/>
      <w:marLeft w:val="0"/>
      <w:marRight w:val="0"/>
      <w:marTop w:val="0"/>
      <w:marBottom w:val="0"/>
      <w:divBdr>
        <w:top w:val="none" w:sz="0" w:space="0" w:color="auto"/>
        <w:left w:val="none" w:sz="0" w:space="0" w:color="auto"/>
        <w:bottom w:val="none" w:sz="0" w:space="0" w:color="auto"/>
        <w:right w:val="none" w:sz="0" w:space="0" w:color="auto"/>
      </w:divBdr>
    </w:div>
    <w:div w:id="1576624043">
      <w:bodyDiv w:val="1"/>
      <w:marLeft w:val="0"/>
      <w:marRight w:val="0"/>
      <w:marTop w:val="0"/>
      <w:marBottom w:val="0"/>
      <w:divBdr>
        <w:top w:val="none" w:sz="0" w:space="0" w:color="auto"/>
        <w:left w:val="none" w:sz="0" w:space="0" w:color="auto"/>
        <w:bottom w:val="none" w:sz="0" w:space="0" w:color="auto"/>
        <w:right w:val="none" w:sz="0" w:space="0" w:color="auto"/>
      </w:divBdr>
    </w:div>
    <w:div w:id="1581598221">
      <w:bodyDiv w:val="1"/>
      <w:marLeft w:val="0"/>
      <w:marRight w:val="0"/>
      <w:marTop w:val="0"/>
      <w:marBottom w:val="0"/>
      <w:divBdr>
        <w:top w:val="none" w:sz="0" w:space="0" w:color="auto"/>
        <w:left w:val="none" w:sz="0" w:space="0" w:color="auto"/>
        <w:bottom w:val="none" w:sz="0" w:space="0" w:color="auto"/>
        <w:right w:val="none" w:sz="0" w:space="0" w:color="auto"/>
      </w:divBdr>
    </w:div>
    <w:div w:id="1592471779">
      <w:bodyDiv w:val="1"/>
      <w:marLeft w:val="0"/>
      <w:marRight w:val="0"/>
      <w:marTop w:val="0"/>
      <w:marBottom w:val="0"/>
      <w:divBdr>
        <w:top w:val="none" w:sz="0" w:space="0" w:color="auto"/>
        <w:left w:val="none" w:sz="0" w:space="0" w:color="auto"/>
        <w:bottom w:val="none" w:sz="0" w:space="0" w:color="auto"/>
        <w:right w:val="none" w:sz="0" w:space="0" w:color="auto"/>
      </w:divBdr>
    </w:div>
    <w:div w:id="1592927775">
      <w:bodyDiv w:val="1"/>
      <w:marLeft w:val="0"/>
      <w:marRight w:val="0"/>
      <w:marTop w:val="0"/>
      <w:marBottom w:val="0"/>
      <w:divBdr>
        <w:top w:val="none" w:sz="0" w:space="0" w:color="auto"/>
        <w:left w:val="none" w:sz="0" w:space="0" w:color="auto"/>
        <w:bottom w:val="none" w:sz="0" w:space="0" w:color="auto"/>
        <w:right w:val="none" w:sz="0" w:space="0" w:color="auto"/>
      </w:divBdr>
    </w:div>
    <w:div w:id="1624576380">
      <w:bodyDiv w:val="1"/>
      <w:marLeft w:val="0"/>
      <w:marRight w:val="0"/>
      <w:marTop w:val="0"/>
      <w:marBottom w:val="0"/>
      <w:divBdr>
        <w:top w:val="none" w:sz="0" w:space="0" w:color="auto"/>
        <w:left w:val="none" w:sz="0" w:space="0" w:color="auto"/>
        <w:bottom w:val="none" w:sz="0" w:space="0" w:color="auto"/>
        <w:right w:val="none" w:sz="0" w:space="0" w:color="auto"/>
      </w:divBdr>
    </w:div>
    <w:div w:id="1675956557">
      <w:bodyDiv w:val="1"/>
      <w:marLeft w:val="0"/>
      <w:marRight w:val="0"/>
      <w:marTop w:val="0"/>
      <w:marBottom w:val="0"/>
      <w:divBdr>
        <w:top w:val="none" w:sz="0" w:space="0" w:color="auto"/>
        <w:left w:val="none" w:sz="0" w:space="0" w:color="auto"/>
        <w:bottom w:val="none" w:sz="0" w:space="0" w:color="auto"/>
        <w:right w:val="none" w:sz="0" w:space="0" w:color="auto"/>
      </w:divBdr>
    </w:div>
    <w:div w:id="1717660940">
      <w:bodyDiv w:val="1"/>
      <w:marLeft w:val="0"/>
      <w:marRight w:val="0"/>
      <w:marTop w:val="0"/>
      <w:marBottom w:val="0"/>
      <w:divBdr>
        <w:top w:val="none" w:sz="0" w:space="0" w:color="auto"/>
        <w:left w:val="none" w:sz="0" w:space="0" w:color="auto"/>
        <w:bottom w:val="none" w:sz="0" w:space="0" w:color="auto"/>
        <w:right w:val="none" w:sz="0" w:space="0" w:color="auto"/>
      </w:divBdr>
    </w:div>
    <w:div w:id="1734041509">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795979904">
      <w:bodyDiv w:val="1"/>
      <w:marLeft w:val="0"/>
      <w:marRight w:val="0"/>
      <w:marTop w:val="0"/>
      <w:marBottom w:val="0"/>
      <w:divBdr>
        <w:top w:val="none" w:sz="0" w:space="0" w:color="auto"/>
        <w:left w:val="none" w:sz="0" w:space="0" w:color="auto"/>
        <w:bottom w:val="none" w:sz="0" w:space="0" w:color="auto"/>
        <w:right w:val="none" w:sz="0" w:space="0" w:color="auto"/>
      </w:divBdr>
    </w:div>
    <w:div w:id="1835488912">
      <w:bodyDiv w:val="1"/>
      <w:marLeft w:val="0"/>
      <w:marRight w:val="0"/>
      <w:marTop w:val="0"/>
      <w:marBottom w:val="0"/>
      <w:divBdr>
        <w:top w:val="none" w:sz="0" w:space="0" w:color="auto"/>
        <w:left w:val="none" w:sz="0" w:space="0" w:color="auto"/>
        <w:bottom w:val="none" w:sz="0" w:space="0" w:color="auto"/>
        <w:right w:val="none" w:sz="0" w:space="0" w:color="auto"/>
      </w:divBdr>
    </w:div>
    <w:div w:id="1863013539">
      <w:bodyDiv w:val="1"/>
      <w:marLeft w:val="0"/>
      <w:marRight w:val="0"/>
      <w:marTop w:val="0"/>
      <w:marBottom w:val="0"/>
      <w:divBdr>
        <w:top w:val="none" w:sz="0" w:space="0" w:color="auto"/>
        <w:left w:val="none" w:sz="0" w:space="0" w:color="auto"/>
        <w:bottom w:val="none" w:sz="0" w:space="0" w:color="auto"/>
        <w:right w:val="none" w:sz="0" w:space="0" w:color="auto"/>
      </w:divBdr>
    </w:div>
    <w:div w:id="1902910892">
      <w:bodyDiv w:val="1"/>
      <w:marLeft w:val="0"/>
      <w:marRight w:val="0"/>
      <w:marTop w:val="0"/>
      <w:marBottom w:val="0"/>
      <w:divBdr>
        <w:top w:val="none" w:sz="0" w:space="0" w:color="auto"/>
        <w:left w:val="none" w:sz="0" w:space="0" w:color="auto"/>
        <w:bottom w:val="none" w:sz="0" w:space="0" w:color="auto"/>
        <w:right w:val="none" w:sz="0" w:space="0" w:color="auto"/>
      </w:divBdr>
    </w:div>
    <w:div w:id="1911380554">
      <w:bodyDiv w:val="1"/>
      <w:marLeft w:val="0"/>
      <w:marRight w:val="0"/>
      <w:marTop w:val="0"/>
      <w:marBottom w:val="0"/>
      <w:divBdr>
        <w:top w:val="none" w:sz="0" w:space="0" w:color="auto"/>
        <w:left w:val="none" w:sz="0" w:space="0" w:color="auto"/>
        <w:bottom w:val="none" w:sz="0" w:space="0" w:color="auto"/>
        <w:right w:val="none" w:sz="0" w:space="0" w:color="auto"/>
      </w:divBdr>
    </w:div>
    <w:div w:id="1942445398">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 w:id="2080403442">
      <w:bodyDiv w:val="1"/>
      <w:marLeft w:val="0"/>
      <w:marRight w:val="0"/>
      <w:marTop w:val="0"/>
      <w:marBottom w:val="0"/>
      <w:divBdr>
        <w:top w:val="none" w:sz="0" w:space="0" w:color="auto"/>
        <w:left w:val="none" w:sz="0" w:space="0" w:color="auto"/>
        <w:bottom w:val="none" w:sz="0" w:space="0" w:color="auto"/>
        <w:right w:val="none" w:sz="0" w:space="0" w:color="auto"/>
      </w:divBdr>
    </w:div>
    <w:div w:id="2103868288">
      <w:bodyDiv w:val="1"/>
      <w:marLeft w:val="0"/>
      <w:marRight w:val="0"/>
      <w:marTop w:val="0"/>
      <w:marBottom w:val="0"/>
      <w:divBdr>
        <w:top w:val="none" w:sz="0" w:space="0" w:color="auto"/>
        <w:left w:val="none" w:sz="0" w:space="0" w:color="auto"/>
        <w:bottom w:val="none" w:sz="0" w:space="0" w:color="auto"/>
        <w:right w:val="none" w:sz="0" w:space="0" w:color="auto"/>
      </w:divBdr>
    </w:div>
    <w:div w:id="2112389064">
      <w:bodyDiv w:val="1"/>
      <w:marLeft w:val="0"/>
      <w:marRight w:val="0"/>
      <w:marTop w:val="0"/>
      <w:marBottom w:val="0"/>
      <w:divBdr>
        <w:top w:val="none" w:sz="0" w:space="0" w:color="auto"/>
        <w:left w:val="none" w:sz="0" w:space="0" w:color="auto"/>
        <w:bottom w:val="none" w:sz="0" w:space="0" w:color="auto"/>
        <w:right w:val="none" w:sz="0" w:space="0" w:color="auto"/>
      </w:divBdr>
    </w:div>
    <w:div w:id="2136168282">
      <w:bodyDiv w:val="1"/>
      <w:marLeft w:val="0"/>
      <w:marRight w:val="0"/>
      <w:marTop w:val="0"/>
      <w:marBottom w:val="0"/>
      <w:divBdr>
        <w:top w:val="none" w:sz="0" w:space="0" w:color="auto"/>
        <w:left w:val="none" w:sz="0" w:space="0" w:color="auto"/>
        <w:bottom w:val="none" w:sz="0" w:space="0" w:color="auto"/>
        <w:right w:val="none" w:sz="0" w:space="0" w:color="auto"/>
      </w:divBdr>
    </w:div>
    <w:div w:id="2140612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ferencias.uaa.m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t.gob.m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uaa.mx/transparencia/"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D3402E-93A8-4120-BFFD-99AA08A47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1678</TotalTime>
  <Pages>5</Pages>
  <Words>4798</Words>
  <Characters>26391</Characters>
  <Application>Microsoft Office Word</Application>
  <DocSecurity>0</DocSecurity>
  <Lines>219</Lines>
  <Paragraphs>62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UAA</dc:creator>
  <cp:lastModifiedBy>Admsst11</cp:lastModifiedBy>
  <cp:revision>549</cp:revision>
  <cp:lastPrinted>2025-02-27T20:03:00Z</cp:lastPrinted>
  <dcterms:created xsi:type="dcterms:W3CDTF">2021-08-18T18:59:00Z</dcterms:created>
  <dcterms:modified xsi:type="dcterms:W3CDTF">2026-04-01T20:15:00Z</dcterms:modified>
</cp:coreProperties>
</file>