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EC700E1"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515815">
        <w:rPr>
          <w:rFonts w:asciiTheme="minorHAnsi" w:hAnsiTheme="minorHAnsi" w:cstheme="minorHAnsi"/>
          <w:b/>
          <w:bCs/>
          <w:noProof/>
          <w:color w:val="000000"/>
          <w:sz w:val="22"/>
          <w:szCs w:val="22"/>
        </w:rPr>
        <w:t>1</w:t>
      </w:r>
      <w:r w:rsidR="00056C21">
        <w:rPr>
          <w:rFonts w:asciiTheme="minorHAnsi" w:hAnsiTheme="minorHAnsi" w:cstheme="minorHAnsi"/>
          <w:b/>
          <w:bCs/>
          <w:noProof/>
          <w:color w:val="000000"/>
          <w:sz w:val="22"/>
          <w:szCs w:val="22"/>
        </w:rPr>
        <w:t>8</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5A07ABE3"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056C21" w:rsidRPr="00056C21">
        <w:rPr>
          <w:rFonts w:asciiTheme="minorHAnsi" w:hAnsiTheme="minorHAnsi" w:cstheme="minorHAnsi"/>
          <w:b/>
          <w:bCs/>
          <w:noProof/>
          <w:color w:val="000000"/>
          <w:sz w:val="28"/>
          <w:szCs w:val="26"/>
        </w:rPr>
        <w:t>ADQUISICIÓN DE ALIMENTO E INSUMOS PARA ANIMALES DEL BIOTERIO DE CRIANZA DEL CCB DE LA UNIVERSIDAD AUTÓNOMA DE AGUASCALIENTES</w:t>
      </w:r>
      <w:r w:rsidR="00650F78"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513D2B11" w:rsidR="009140B4" w:rsidRPr="004D5F65" w:rsidRDefault="00160B11" w:rsidP="00132940">
      <w:pPr>
        <w:pStyle w:val="Textoindependiente"/>
        <w:ind w:right="-93"/>
        <w:jc w:val="right"/>
        <w:rPr>
          <w:rFonts w:asciiTheme="minorHAnsi" w:hAnsiTheme="minorHAnsi" w:cstheme="minorHAnsi"/>
          <w:b w:val="0"/>
          <w:i/>
          <w:sz w:val="17"/>
          <w:szCs w:val="17"/>
          <w:lang w:val="es-MX"/>
        </w:rPr>
      </w:pPr>
      <w:r w:rsidRPr="004D5F65">
        <w:rPr>
          <w:rFonts w:asciiTheme="minorHAnsi" w:hAnsiTheme="minorHAnsi" w:cstheme="minorHAnsi"/>
          <w:b w:val="0"/>
          <w:i/>
          <w:sz w:val="17"/>
          <w:szCs w:val="17"/>
          <w:lang w:val="es-MX"/>
        </w:rPr>
        <w:t>Fondo Ordinario Estatal, conforme al oficio DGF-</w:t>
      </w:r>
      <w:r w:rsidR="008278F6" w:rsidRPr="004D5F65">
        <w:rPr>
          <w:rFonts w:asciiTheme="minorHAnsi" w:hAnsiTheme="minorHAnsi" w:cstheme="minorHAnsi"/>
          <w:b w:val="0"/>
          <w:i/>
          <w:sz w:val="17"/>
          <w:szCs w:val="17"/>
          <w:lang w:val="es-MX"/>
        </w:rPr>
        <w:t>186</w:t>
      </w:r>
      <w:r w:rsidRPr="004D5F65">
        <w:rPr>
          <w:rFonts w:asciiTheme="minorHAnsi" w:hAnsiTheme="minorHAnsi" w:cstheme="minorHAnsi"/>
          <w:b w:val="0"/>
          <w:i/>
          <w:sz w:val="17"/>
          <w:szCs w:val="17"/>
          <w:lang w:val="es-MX"/>
        </w:rPr>
        <w:t>/2026.</w:t>
      </w:r>
      <w:r w:rsidR="009140B4" w:rsidRPr="004D5F65">
        <w:rPr>
          <w:rFonts w:asciiTheme="minorHAnsi" w:hAnsiTheme="minorHAnsi" w:cstheme="minorHAnsi"/>
          <w:b w:val="0"/>
          <w:i/>
          <w:sz w:val="17"/>
          <w:szCs w:val="17"/>
          <w:lang w:val="es-MX"/>
        </w:rPr>
        <w:t xml:space="preserve">   </w:t>
      </w:r>
    </w:p>
    <w:p w14:paraId="3CAC88DF" w14:textId="3B73155A" w:rsidR="009140B4" w:rsidRDefault="009140B4" w:rsidP="00132940">
      <w:pPr>
        <w:pStyle w:val="Textoindependiente"/>
        <w:ind w:right="-93"/>
        <w:jc w:val="right"/>
        <w:rPr>
          <w:rFonts w:asciiTheme="minorHAnsi" w:hAnsiTheme="minorHAnsi" w:cstheme="minorHAnsi"/>
          <w:b w:val="0"/>
          <w:i/>
          <w:sz w:val="17"/>
          <w:szCs w:val="17"/>
          <w:lang w:val="es-MX"/>
        </w:rPr>
      </w:pPr>
      <w:r w:rsidRPr="003A0B75">
        <w:rPr>
          <w:rFonts w:asciiTheme="minorHAnsi" w:hAnsiTheme="minorHAnsi" w:cstheme="minorHAnsi"/>
          <w:b w:val="0"/>
          <w:i/>
          <w:sz w:val="17"/>
          <w:szCs w:val="17"/>
          <w:lang w:val="es-MX"/>
        </w:rPr>
        <w:t xml:space="preserve">Publicación: </w:t>
      </w:r>
      <w:r w:rsidR="008278F6" w:rsidRPr="003A0B75">
        <w:rPr>
          <w:rFonts w:asciiTheme="minorHAnsi" w:hAnsiTheme="minorHAnsi" w:cstheme="minorHAnsi"/>
          <w:b w:val="0"/>
          <w:i/>
          <w:sz w:val="17"/>
          <w:szCs w:val="17"/>
          <w:lang w:val="es-MX"/>
        </w:rPr>
        <w:t>05</w:t>
      </w:r>
      <w:r w:rsidR="00F8051F" w:rsidRPr="003A0B75">
        <w:rPr>
          <w:rFonts w:asciiTheme="minorHAnsi" w:hAnsiTheme="minorHAnsi" w:cstheme="minorHAnsi"/>
          <w:b w:val="0"/>
          <w:i/>
          <w:sz w:val="17"/>
          <w:szCs w:val="17"/>
          <w:lang w:val="es-MX"/>
        </w:rPr>
        <w:t xml:space="preserve"> </w:t>
      </w:r>
      <w:r w:rsidRPr="003A0B75">
        <w:rPr>
          <w:rFonts w:asciiTheme="minorHAnsi" w:hAnsiTheme="minorHAnsi" w:cstheme="minorHAnsi"/>
          <w:b w:val="0"/>
          <w:i/>
          <w:sz w:val="17"/>
          <w:szCs w:val="17"/>
          <w:lang w:val="es-MX"/>
        </w:rPr>
        <w:t>de</w:t>
      </w:r>
      <w:r w:rsidR="00D55C62" w:rsidRPr="003A0B75">
        <w:rPr>
          <w:rFonts w:asciiTheme="minorHAnsi" w:hAnsiTheme="minorHAnsi" w:cstheme="minorHAnsi"/>
          <w:b w:val="0"/>
          <w:i/>
          <w:sz w:val="17"/>
          <w:szCs w:val="17"/>
          <w:lang w:val="es-MX"/>
        </w:rPr>
        <w:t xml:space="preserve"> </w:t>
      </w:r>
      <w:r w:rsidR="00DE0330" w:rsidRPr="003A0B75">
        <w:rPr>
          <w:rFonts w:asciiTheme="minorHAnsi" w:hAnsiTheme="minorHAnsi" w:cstheme="minorHAnsi"/>
          <w:b w:val="0"/>
          <w:i/>
          <w:sz w:val="17"/>
          <w:szCs w:val="17"/>
          <w:lang w:val="es-MX"/>
        </w:rPr>
        <w:t>ma</w:t>
      </w:r>
      <w:r w:rsidR="008278F6" w:rsidRPr="003A0B75">
        <w:rPr>
          <w:rFonts w:asciiTheme="minorHAnsi" w:hAnsiTheme="minorHAnsi" w:cstheme="minorHAnsi"/>
          <w:b w:val="0"/>
          <w:i/>
          <w:sz w:val="17"/>
          <w:szCs w:val="17"/>
          <w:lang w:val="es-MX"/>
        </w:rPr>
        <w:t>yo</w:t>
      </w:r>
      <w:r w:rsidRPr="003A0B75">
        <w:rPr>
          <w:rFonts w:asciiTheme="minorHAnsi" w:hAnsiTheme="minorHAnsi" w:cstheme="minorHAnsi"/>
          <w:b w:val="0"/>
          <w:i/>
          <w:sz w:val="17"/>
          <w:szCs w:val="17"/>
          <w:lang w:val="es-MX"/>
        </w:rPr>
        <w:t xml:space="preserve"> de 202</w:t>
      </w:r>
      <w:r w:rsidR="00D55C62" w:rsidRPr="003A0B75">
        <w:rPr>
          <w:rFonts w:asciiTheme="minorHAnsi" w:hAnsiTheme="minorHAnsi" w:cstheme="minorHAnsi"/>
          <w:b w:val="0"/>
          <w:i/>
          <w:sz w:val="17"/>
          <w:szCs w:val="17"/>
          <w:lang w:val="es-MX"/>
        </w:rPr>
        <w:t>6</w:t>
      </w:r>
      <w:r w:rsidRPr="003A0B75">
        <w:rPr>
          <w:rFonts w:asciiTheme="minorHAnsi" w:hAnsiTheme="minorHAnsi" w:cstheme="minorHAnsi"/>
          <w:b w:val="0"/>
          <w:i/>
          <w:sz w:val="17"/>
          <w:szCs w:val="17"/>
          <w:lang w:val="es-MX"/>
        </w:rPr>
        <w:t>.</w:t>
      </w:r>
    </w:p>
    <w:p w14:paraId="0489EEBF" w14:textId="77777777" w:rsidR="00DE0330" w:rsidRPr="00DA01A7" w:rsidRDefault="00DE0330" w:rsidP="00132940">
      <w:pPr>
        <w:pStyle w:val="Textoindependiente"/>
        <w:ind w:right="-93"/>
        <w:jc w:val="right"/>
        <w:rPr>
          <w:rFonts w:asciiTheme="minorHAnsi" w:hAnsiTheme="minorHAnsi" w:cstheme="minorHAnsi"/>
          <w:b w:val="0"/>
          <w:i/>
          <w:sz w:val="17"/>
          <w:szCs w:val="17"/>
          <w:lang w:val="es-MX"/>
        </w:rPr>
      </w:pPr>
    </w:p>
    <w:p w14:paraId="535DAB1A" w14:textId="6A72F123"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056C21">
        <w:rPr>
          <w:rFonts w:asciiTheme="minorHAnsi" w:hAnsiTheme="minorHAnsi" w:cstheme="minorHAnsi"/>
          <w:b/>
          <w:bCs/>
          <w:noProof/>
          <w:color w:val="000000"/>
          <w:sz w:val="18"/>
          <w:szCs w:val="18"/>
        </w:rPr>
        <w:t>8</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056C21" w:rsidRPr="00056C21">
        <w:rPr>
          <w:rFonts w:asciiTheme="minorHAnsi" w:hAnsiTheme="minorHAnsi" w:cstheme="minorHAnsi"/>
          <w:b/>
          <w:bCs/>
          <w:noProof/>
          <w:color w:val="000000"/>
          <w:sz w:val="18"/>
          <w:szCs w:val="18"/>
          <w:lang w:val="es-MX"/>
        </w:rPr>
        <w:t>Adquisición de alimento e insumos para animales del Bioterio de Crianza del CCB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056C21">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55C62">
        <w:trPr>
          <w:jc w:val="center"/>
        </w:trPr>
        <w:tc>
          <w:tcPr>
            <w:tcW w:w="9072"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55C62">
        <w:trPr>
          <w:jc w:val="center"/>
        </w:trPr>
        <w:tc>
          <w:tcPr>
            <w:tcW w:w="9072"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55C62">
        <w:trPr>
          <w:jc w:val="center"/>
        </w:trPr>
        <w:tc>
          <w:tcPr>
            <w:tcW w:w="9072"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55C62">
        <w:trPr>
          <w:jc w:val="center"/>
        </w:trPr>
        <w:tc>
          <w:tcPr>
            <w:tcW w:w="9072"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55C62">
        <w:trPr>
          <w:jc w:val="center"/>
        </w:trPr>
        <w:tc>
          <w:tcPr>
            <w:tcW w:w="9072"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55C62">
        <w:trPr>
          <w:jc w:val="center"/>
        </w:trPr>
        <w:tc>
          <w:tcPr>
            <w:tcW w:w="9072"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55C62">
        <w:trPr>
          <w:jc w:val="center"/>
        </w:trPr>
        <w:tc>
          <w:tcPr>
            <w:tcW w:w="9072"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55C62">
        <w:trPr>
          <w:jc w:val="center"/>
        </w:trPr>
        <w:tc>
          <w:tcPr>
            <w:tcW w:w="9072"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55C62">
        <w:trPr>
          <w:jc w:val="center"/>
        </w:trPr>
        <w:tc>
          <w:tcPr>
            <w:tcW w:w="9072"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55C62">
        <w:trPr>
          <w:jc w:val="center"/>
        </w:trPr>
        <w:tc>
          <w:tcPr>
            <w:tcW w:w="9072"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55C62">
        <w:trPr>
          <w:jc w:val="center"/>
        </w:trPr>
        <w:tc>
          <w:tcPr>
            <w:tcW w:w="9072"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55C62">
        <w:trPr>
          <w:jc w:val="center"/>
        </w:trPr>
        <w:tc>
          <w:tcPr>
            <w:tcW w:w="9072"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55C62">
        <w:trPr>
          <w:jc w:val="center"/>
        </w:trPr>
        <w:tc>
          <w:tcPr>
            <w:tcW w:w="9072"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55C62">
        <w:trPr>
          <w:jc w:val="center"/>
        </w:trPr>
        <w:tc>
          <w:tcPr>
            <w:tcW w:w="9072"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55C62">
        <w:trPr>
          <w:jc w:val="center"/>
        </w:trPr>
        <w:tc>
          <w:tcPr>
            <w:tcW w:w="9072"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55C62">
        <w:trPr>
          <w:jc w:val="center"/>
        </w:trPr>
        <w:tc>
          <w:tcPr>
            <w:tcW w:w="9072"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55C62">
        <w:trPr>
          <w:jc w:val="center"/>
        </w:trPr>
        <w:tc>
          <w:tcPr>
            <w:tcW w:w="9072"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55C62">
        <w:trPr>
          <w:jc w:val="center"/>
        </w:trPr>
        <w:tc>
          <w:tcPr>
            <w:tcW w:w="9072"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55C62">
        <w:trPr>
          <w:jc w:val="center"/>
        </w:trPr>
        <w:tc>
          <w:tcPr>
            <w:tcW w:w="9072"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55C62">
        <w:trPr>
          <w:jc w:val="center"/>
        </w:trPr>
        <w:tc>
          <w:tcPr>
            <w:tcW w:w="9072"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55C62">
        <w:trPr>
          <w:jc w:val="center"/>
        </w:trPr>
        <w:tc>
          <w:tcPr>
            <w:tcW w:w="9072"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55C62">
        <w:trPr>
          <w:jc w:val="center"/>
        </w:trPr>
        <w:tc>
          <w:tcPr>
            <w:tcW w:w="9072"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55C62">
        <w:trPr>
          <w:jc w:val="center"/>
        </w:trPr>
        <w:tc>
          <w:tcPr>
            <w:tcW w:w="9072"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55C62">
        <w:trPr>
          <w:jc w:val="center"/>
        </w:trPr>
        <w:tc>
          <w:tcPr>
            <w:tcW w:w="9072"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55C62">
        <w:trPr>
          <w:jc w:val="center"/>
        </w:trPr>
        <w:tc>
          <w:tcPr>
            <w:tcW w:w="9072"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55C62">
        <w:trPr>
          <w:jc w:val="center"/>
        </w:trPr>
        <w:tc>
          <w:tcPr>
            <w:tcW w:w="9072"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55C62">
        <w:trPr>
          <w:jc w:val="center"/>
        </w:trPr>
        <w:tc>
          <w:tcPr>
            <w:tcW w:w="9072"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55C62">
        <w:trPr>
          <w:jc w:val="center"/>
        </w:trPr>
        <w:tc>
          <w:tcPr>
            <w:tcW w:w="9072"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55C62">
        <w:trPr>
          <w:jc w:val="center"/>
        </w:trPr>
        <w:tc>
          <w:tcPr>
            <w:tcW w:w="9072"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55C62">
        <w:trPr>
          <w:jc w:val="center"/>
        </w:trPr>
        <w:tc>
          <w:tcPr>
            <w:tcW w:w="9072"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55C62">
        <w:trPr>
          <w:jc w:val="center"/>
        </w:trPr>
        <w:tc>
          <w:tcPr>
            <w:tcW w:w="9072"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55C62">
        <w:trPr>
          <w:jc w:val="center"/>
        </w:trPr>
        <w:tc>
          <w:tcPr>
            <w:tcW w:w="9072"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55C62">
        <w:trPr>
          <w:jc w:val="center"/>
        </w:trPr>
        <w:tc>
          <w:tcPr>
            <w:tcW w:w="9072"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55C62">
        <w:trPr>
          <w:jc w:val="center"/>
        </w:trPr>
        <w:tc>
          <w:tcPr>
            <w:tcW w:w="9072"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55C62">
        <w:trPr>
          <w:jc w:val="center"/>
        </w:trPr>
        <w:tc>
          <w:tcPr>
            <w:tcW w:w="9072"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55C62">
        <w:trPr>
          <w:jc w:val="center"/>
        </w:trPr>
        <w:tc>
          <w:tcPr>
            <w:tcW w:w="9072"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55C62">
        <w:trPr>
          <w:jc w:val="center"/>
        </w:trPr>
        <w:tc>
          <w:tcPr>
            <w:tcW w:w="9072"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55C62">
        <w:trPr>
          <w:jc w:val="center"/>
        </w:trPr>
        <w:tc>
          <w:tcPr>
            <w:tcW w:w="9072"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55C62">
        <w:trPr>
          <w:jc w:val="center"/>
        </w:trPr>
        <w:tc>
          <w:tcPr>
            <w:tcW w:w="9072"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55C62">
        <w:trPr>
          <w:jc w:val="center"/>
        </w:trPr>
        <w:tc>
          <w:tcPr>
            <w:tcW w:w="9072"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55C62">
        <w:trPr>
          <w:jc w:val="center"/>
        </w:trPr>
        <w:tc>
          <w:tcPr>
            <w:tcW w:w="9072"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55C62">
        <w:trPr>
          <w:jc w:val="center"/>
        </w:trPr>
        <w:tc>
          <w:tcPr>
            <w:tcW w:w="9072"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55C62">
        <w:trPr>
          <w:jc w:val="center"/>
        </w:trPr>
        <w:tc>
          <w:tcPr>
            <w:tcW w:w="9072"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55C62">
        <w:trPr>
          <w:jc w:val="center"/>
        </w:trPr>
        <w:tc>
          <w:tcPr>
            <w:tcW w:w="9072"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55C62">
        <w:trPr>
          <w:jc w:val="center"/>
        </w:trPr>
        <w:tc>
          <w:tcPr>
            <w:tcW w:w="9072"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274D4342" w:rsidR="00E71BE9" w:rsidRPr="00B34C78"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 xml:space="preserve">Ente </w:t>
      </w:r>
      <w:r w:rsidRPr="00B34C78">
        <w:rPr>
          <w:rFonts w:asciiTheme="minorHAnsi" w:hAnsiTheme="minorHAnsi" w:cstheme="minorHAnsi"/>
          <w:b/>
          <w:sz w:val="18"/>
          <w:szCs w:val="18"/>
          <w:lang w:val="es-MX"/>
        </w:rPr>
        <w:t>requirente</w:t>
      </w:r>
      <w:r w:rsidRPr="00B34C78">
        <w:rPr>
          <w:rFonts w:asciiTheme="minorHAnsi" w:hAnsiTheme="minorHAnsi" w:cstheme="minorHAnsi"/>
          <w:sz w:val="18"/>
          <w:szCs w:val="18"/>
          <w:lang w:val="es-MX"/>
        </w:rPr>
        <w:t xml:space="preserve">: </w:t>
      </w:r>
      <w:r w:rsidR="00B34C78" w:rsidRPr="00B34C78">
        <w:rPr>
          <w:rFonts w:asciiTheme="minorHAnsi" w:hAnsiTheme="minorHAnsi" w:cstheme="minorHAnsi"/>
          <w:sz w:val="18"/>
          <w:szCs w:val="18"/>
          <w:u w:val="single"/>
          <w:lang w:val="es-MX"/>
        </w:rPr>
        <w:t>Bioterio de Crianza del CCB</w:t>
      </w:r>
      <w:r w:rsidR="00256071" w:rsidRPr="00B34C78">
        <w:rPr>
          <w:rFonts w:asciiTheme="minorHAnsi" w:hAnsiTheme="minorHAnsi" w:cstheme="minorHAnsi"/>
          <w:sz w:val="18"/>
          <w:szCs w:val="18"/>
          <w:u w:val="single"/>
          <w:lang w:val="es-MX"/>
        </w:rPr>
        <w:t xml:space="preserve"> </w:t>
      </w:r>
      <w:r w:rsidR="002974FF" w:rsidRPr="00B34C78">
        <w:rPr>
          <w:rFonts w:asciiTheme="minorHAnsi" w:hAnsiTheme="minorHAnsi" w:cstheme="minorHAnsi"/>
          <w:sz w:val="18"/>
          <w:szCs w:val="18"/>
          <w:u w:val="single"/>
          <w:lang w:val="es-MX"/>
        </w:rPr>
        <w:t>de la Universidad Autónoma de Aguascalientes</w:t>
      </w:r>
      <w:r w:rsidRPr="00B34C78">
        <w:rPr>
          <w:rFonts w:asciiTheme="minorHAnsi" w:hAnsiTheme="minorHAnsi" w:cstheme="minorHAnsi"/>
          <w:sz w:val="18"/>
          <w:szCs w:val="18"/>
          <w:lang w:val="es-MX"/>
        </w:rPr>
        <w:t>, para efectos del segundo párrafo del artículo 4°de la Ley.</w:t>
      </w:r>
    </w:p>
    <w:p w14:paraId="3E808A59" w14:textId="2FDE370B" w:rsidR="00E71BE9" w:rsidRPr="00B34C78"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34C78">
        <w:rPr>
          <w:rFonts w:asciiTheme="minorHAnsi" w:hAnsiTheme="minorHAnsi" w:cstheme="minorHAnsi"/>
          <w:b/>
          <w:sz w:val="18"/>
          <w:szCs w:val="18"/>
          <w:lang w:val="es-MX"/>
        </w:rPr>
        <w:t>IMSS:</w:t>
      </w:r>
      <w:r w:rsidRPr="00B34C78">
        <w:rPr>
          <w:rFonts w:asciiTheme="minorHAnsi" w:hAnsiTheme="minorHAnsi" w:cstheme="minorHAnsi"/>
          <w:sz w:val="18"/>
          <w:szCs w:val="18"/>
          <w:lang w:val="es-MX"/>
        </w:rPr>
        <w:t xml:space="preserve"> Instituto Mexicano del Seguro Social. </w:t>
      </w:r>
      <w:r w:rsidR="007A7E00" w:rsidRPr="00B34C78">
        <w:rPr>
          <w:rFonts w:asciiTheme="minorHAnsi" w:hAnsiTheme="minorHAnsi" w:cstheme="minorHAnsi"/>
          <w:sz w:val="18"/>
          <w:szCs w:val="18"/>
          <w:lang w:val="es-MX"/>
        </w:rPr>
        <w:t xml:space="preserve">  </w:t>
      </w:r>
      <w:r w:rsidR="00160B11" w:rsidRPr="00B34C78">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4BA17EB5"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15815">
        <w:rPr>
          <w:rFonts w:asciiTheme="minorHAnsi" w:hAnsiTheme="minorHAnsi" w:cstheme="minorHAnsi"/>
          <w:b/>
          <w:sz w:val="18"/>
          <w:szCs w:val="18"/>
          <w:lang w:val="es-MX"/>
        </w:rPr>
        <w:t>1</w:t>
      </w:r>
      <w:r w:rsidR="00056C21">
        <w:rPr>
          <w:rFonts w:asciiTheme="minorHAnsi" w:hAnsiTheme="minorHAnsi" w:cstheme="minorHAnsi"/>
          <w:b/>
          <w:sz w:val="18"/>
          <w:szCs w:val="18"/>
          <w:lang w:val="es-MX"/>
        </w:rPr>
        <w:t>8</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541BCA72"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056C21">
        <w:rPr>
          <w:rFonts w:asciiTheme="minorHAnsi" w:hAnsiTheme="minorHAnsi" w:cstheme="minorHAnsi"/>
          <w:b/>
          <w:bCs/>
          <w:noProof/>
          <w:color w:val="000000"/>
          <w:sz w:val="18"/>
          <w:szCs w:val="18"/>
        </w:rPr>
        <w:t>8</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056C21" w:rsidRPr="00056C21">
        <w:rPr>
          <w:rFonts w:asciiTheme="minorHAnsi" w:hAnsiTheme="minorHAnsi" w:cstheme="minorHAnsi"/>
          <w:b/>
          <w:bCs/>
          <w:noProof/>
          <w:color w:val="000000"/>
          <w:sz w:val="18"/>
          <w:szCs w:val="18"/>
        </w:rPr>
        <w:t>Adquisición de alimento e insumos para animales del Bioterio de Crianza del CCB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056C21">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409B15FE"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515815">
        <w:rPr>
          <w:rFonts w:asciiTheme="minorHAnsi" w:hAnsiTheme="minorHAnsi" w:cstheme="minorHAnsi"/>
          <w:sz w:val="18"/>
          <w:szCs w:val="18"/>
          <w:lang w:val="es-ES"/>
        </w:rPr>
        <w:t>1</w:t>
      </w:r>
      <w:r w:rsidR="00056C21">
        <w:rPr>
          <w:rFonts w:asciiTheme="minorHAnsi" w:hAnsiTheme="minorHAnsi" w:cstheme="minorHAnsi"/>
          <w:sz w:val="18"/>
          <w:szCs w:val="18"/>
          <w:lang w:val="es-ES"/>
        </w:rPr>
        <w:t>8</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B7631D" w:rsidRDefault="00C8180F" w:rsidP="005D29BB">
            <w:pPr>
              <w:jc w:val="center"/>
              <w:rPr>
                <w:rFonts w:asciiTheme="minorHAnsi" w:hAnsiTheme="minorHAnsi" w:cstheme="minorHAnsi"/>
                <w:sz w:val="16"/>
                <w:szCs w:val="16"/>
              </w:rPr>
            </w:pPr>
          </w:p>
          <w:p w14:paraId="2B2A8FF6"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Publicación Convocatoria</w:t>
            </w:r>
          </w:p>
          <w:p w14:paraId="1AE199B9" w14:textId="77777777" w:rsidR="00C8180F" w:rsidRPr="00B7631D"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28ABEF19" w:rsidR="00C8180F" w:rsidRPr="00B7631D" w:rsidRDefault="004D5F65" w:rsidP="0038779E">
            <w:pPr>
              <w:jc w:val="center"/>
              <w:rPr>
                <w:rFonts w:asciiTheme="minorHAnsi" w:hAnsiTheme="minorHAnsi" w:cstheme="minorHAnsi"/>
                <w:b/>
                <w:caps/>
                <w:sz w:val="16"/>
                <w:szCs w:val="16"/>
              </w:rPr>
            </w:pPr>
            <w:r w:rsidRPr="00B7631D">
              <w:rPr>
                <w:rFonts w:asciiTheme="minorHAnsi" w:hAnsiTheme="minorHAnsi" w:cstheme="minorHAnsi"/>
                <w:b/>
                <w:sz w:val="16"/>
                <w:szCs w:val="16"/>
              </w:rPr>
              <w:t>05</w:t>
            </w:r>
            <w:r w:rsidR="00804CA8" w:rsidRPr="00B7631D">
              <w:rPr>
                <w:rFonts w:asciiTheme="minorHAnsi" w:hAnsiTheme="minorHAnsi" w:cstheme="minorHAnsi"/>
                <w:b/>
                <w:sz w:val="16"/>
                <w:szCs w:val="16"/>
              </w:rPr>
              <w:t xml:space="preserve"> de ma</w:t>
            </w:r>
            <w:r w:rsidRPr="00B7631D">
              <w:rPr>
                <w:rFonts w:asciiTheme="minorHAnsi" w:hAnsiTheme="minorHAnsi" w:cstheme="minorHAnsi"/>
                <w:b/>
                <w:sz w:val="16"/>
                <w:szCs w:val="16"/>
              </w:rPr>
              <w:t>yo</w:t>
            </w:r>
            <w:r w:rsidR="00804CA8" w:rsidRPr="00B7631D">
              <w:rPr>
                <w:rFonts w:asciiTheme="minorHAnsi" w:hAnsiTheme="minorHAnsi" w:cstheme="minorHAnsi"/>
                <w:b/>
                <w:sz w:val="16"/>
                <w:szCs w:val="16"/>
              </w:rPr>
              <w:t xml:space="preserve"> de 2026</w:t>
            </w:r>
          </w:p>
        </w:tc>
        <w:tc>
          <w:tcPr>
            <w:tcW w:w="2126" w:type="dxa"/>
            <w:shd w:val="clear" w:color="auto" w:fill="auto"/>
            <w:vAlign w:val="center"/>
          </w:tcPr>
          <w:p w14:paraId="4DB4518A" w14:textId="77777777" w:rsidR="00C8180F" w:rsidRPr="00B7631D" w:rsidRDefault="00C8180F" w:rsidP="005D29BB">
            <w:pPr>
              <w:jc w:val="center"/>
              <w:rPr>
                <w:rFonts w:asciiTheme="minorHAnsi" w:hAnsiTheme="minorHAnsi" w:cstheme="minorHAnsi"/>
                <w:caps/>
                <w:sz w:val="16"/>
                <w:szCs w:val="16"/>
              </w:rPr>
            </w:pPr>
            <w:r w:rsidRPr="00B7631D">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B7631D" w:rsidRDefault="00D32114" w:rsidP="0038779E">
            <w:pPr>
              <w:jc w:val="center"/>
              <w:rPr>
                <w:rFonts w:asciiTheme="minorHAnsi" w:hAnsiTheme="minorHAnsi" w:cstheme="minorHAnsi"/>
                <w:b/>
                <w:sz w:val="16"/>
                <w:szCs w:val="16"/>
              </w:rPr>
            </w:pPr>
          </w:p>
          <w:p w14:paraId="3930649D" w14:textId="7D95BBC1" w:rsidR="002974FF" w:rsidRPr="00B7631D" w:rsidRDefault="004D5F65" w:rsidP="00804CA8">
            <w:pPr>
              <w:jc w:val="center"/>
              <w:rPr>
                <w:rFonts w:asciiTheme="minorHAnsi" w:hAnsiTheme="minorHAnsi" w:cstheme="minorHAnsi"/>
                <w:b/>
                <w:sz w:val="16"/>
                <w:szCs w:val="16"/>
              </w:rPr>
            </w:pPr>
            <w:r w:rsidRPr="00B7631D">
              <w:rPr>
                <w:rFonts w:asciiTheme="minorHAnsi" w:hAnsiTheme="minorHAnsi" w:cstheme="minorHAnsi"/>
                <w:b/>
                <w:sz w:val="16"/>
                <w:szCs w:val="16"/>
              </w:rPr>
              <w:t>05</w:t>
            </w:r>
            <w:r w:rsidR="00804CA8" w:rsidRPr="00B7631D">
              <w:rPr>
                <w:rFonts w:asciiTheme="minorHAnsi" w:hAnsiTheme="minorHAnsi" w:cstheme="minorHAnsi"/>
                <w:b/>
                <w:sz w:val="16"/>
                <w:szCs w:val="16"/>
              </w:rPr>
              <w:t xml:space="preserve">, </w:t>
            </w:r>
            <w:r w:rsidRPr="00B7631D">
              <w:rPr>
                <w:rFonts w:asciiTheme="minorHAnsi" w:hAnsiTheme="minorHAnsi" w:cstheme="minorHAnsi"/>
                <w:b/>
                <w:sz w:val="16"/>
                <w:szCs w:val="16"/>
              </w:rPr>
              <w:t>06</w:t>
            </w:r>
            <w:r w:rsidR="00804CA8" w:rsidRPr="00B7631D">
              <w:rPr>
                <w:rFonts w:asciiTheme="minorHAnsi" w:hAnsiTheme="minorHAnsi" w:cstheme="minorHAnsi"/>
                <w:b/>
                <w:sz w:val="16"/>
                <w:szCs w:val="16"/>
              </w:rPr>
              <w:t xml:space="preserve">, </w:t>
            </w:r>
            <w:r w:rsidRPr="00B7631D">
              <w:rPr>
                <w:rFonts w:asciiTheme="minorHAnsi" w:hAnsiTheme="minorHAnsi" w:cstheme="minorHAnsi"/>
                <w:b/>
                <w:sz w:val="16"/>
                <w:szCs w:val="16"/>
              </w:rPr>
              <w:t>07</w:t>
            </w:r>
            <w:r w:rsidR="00804CA8" w:rsidRPr="00B7631D">
              <w:rPr>
                <w:rFonts w:asciiTheme="minorHAnsi" w:hAnsiTheme="minorHAnsi" w:cstheme="minorHAnsi"/>
                <w:b/>
                <w:sz w:val="16"/>
                <w:szCs w:val="16"/>
              </w:rPr>
              <w:t xml:space="preserve"> y </w:t>
            </w:r>
            <w:r w:rsidRPr="00B7631D">
              <w:rPr>
                <w:rFonts w:asciiTheme="minorHAnsi" w:hAnsiTheme="minorHAnsi" w:cstheme="minorHAnsi"/>
                <w:b/>
                <w:sz w:val="16"/>
                <w:szCs w:val="16"/>
              </w:rPr>
              <w:t>08</w:t>
            </w:r>
            <w:r w:rsidR="00804CA8" w:rsidRPr="00B7631D">
              <w:rPr>
                <w:rFonts w:asciiTheme="minorHAnsi" w:hAnsiTheme="minorHAnsi" w:cstheme="minorHAnsi"/>
                <w:b/>
                <w:sz w:val="16"/>
                <w:szCs w:val="16"/>
              </w:rPr>
              <w:t xml:space="preserve"> de ma</w:t>
            </w:r>
            <w:r w:rsidRPr="00B7631D">
              <w:rPr>
                <w:rFonts w:asciiTheme="minorHAnsi" w:hAnsiTheme="minorHAnsi" w:cstheme="minorHAnsi"/>
                <w:b/>
                <w:sz w:val="16"/>
                <w:szCs w:val="16"/>
              </w:rPr>
              <w:t>yo</w:t>
            </w:r>
            <w:r w:rsidR="00804CA8" w:rsidRPr="00B7631D">
              <w:rPr>
                <w:rFonts w:asciiTheme="minorHAnsi" w:hAnsiTheme="minorHAnsi" w:cstheme="minorHAnsi"/>
                <w:b/>
                <w:sz w:val="16"/>
                <w:szCs w:val="16"/>
              </w:rPr>
              <w:t xml:space="preserve"> de 2026</w:t>
            </w:r>
          </w:p>
          <w:p w14:paraId="09DB9572" w14:textId="06886251" w:rsidR="00804CA8" w:rsidRPr="00B7631D" w:rsidRDefault="00804CA8" w:rsidP="00804CA8">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B7631D" w:rsidRDefault="00C8180F" w:rsidP="005D29BB">
            <w:pPr>
              <w:jc w:val="center"/>
              <w:rPr>
                <w:rFonts w:asciiTheme="minorHAnsi" w:hAnsiTheme="minorHAnsi" w:cstheme="minorHAnsi"/>
                <w:b/>
                <w:caps/>
                <w:sz w:val="16"/>
                <w:szCs w:val="16"/>
              </w:rPr>
            </w:pPr>
            <w:r w:rsidRPr="00B7631D">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B7631D" w:rsidRDefault="00D32114" w:rsidP="005D29BB">
            <w:pPr>
              <w:jc w:val="center"/>
              <w:rPr>
                <w:rFonts w:asciiTheme="minorHAnsi" w:hAnsiTheme="minorHAnsi" w:cstheme="minorHAnsi"/>
                <w:sz w:val="16"/>
                <w:szCs w:val="16"/>
              </w:rPr>
            </w:pPr>
          </w:p>
          <w:p w14:paraId="2D9DFDBD" w14:textId="77777777" w:rsidR="00C8180F" w:rsidRPr="00B7631D" w:rsidRDefault="00C8180F" w:rsidP="005D29BB">
            <w:pPr>
              <w:jc w:val="center"/>
              <w:rPr>
                <w:rFonts w:asciiTheme="minorHAnsi" w:hAnsiTheme="minorHAnsi" w:cstheme="minorHAnsi"/>
                <w:b/>
                <w:sz w:val="13"/>
                <w:szCs w:val="15"/>
              </w:rPr>
            </w:pPr>
            <w:r w:rsidRPr="00B7631D">
              <w:rPr>
                <w:rFonts w:asciiTheme="minorHAnsi" w:hAnsiTheme="minorHAnsi" w:cstheme="minorHAnsi"/>
                <w:sz w:val="16"/>
                <w:szCs w:val="16"/>
              </w:rPr>
              <w:t>Envió de comprobante de pago de bases</w:t>
            </w:r>
            <w:r w:rsidR="00004CF9" w:rsidRPr="00B7631D">
              <w:rPr>
                <w:rFonts w:asciiTheme="minorHAnsi" w:hAnsiTheme="minorHAnsi" w:cstheme="minorHAnsi"/>
                <w:b/>
                <w:sz w:val="13"/>
                <w:szCs w:val="15"/>
              </w:rPr>
              <w:t xml:space="preserve"> </w:t>
            </w:r>
          </w:p>
          <w:p w14:paraId="5A19EC39" w14:textId="73A8CBC3" w:rsidR="00D32114" w:rsidRPr="00B7631D"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B7631D" w:rsidRDefault="00C8180F" w:rsidP="005D29BB">
            <w:pPr>
              <w:jc w:val="center"/>
              <w:rPr>
                <w:rFonts w:asciiTheme="minorHAnsi" w:hAnsiTheme="minorHAnsi" w:cstheme="minorHAnsi"/>
                <w:b/>
                <w:sz w:val="16"/>
                <w:szCs w:val="16"/>
              </w:rPr>
            </w:pPr>
            <w:r w:rsidRPr="00B7631D">
              <w:rPr>
                <w:rFonts w:asciiTheme="minorHAnsi" w:hAnsiTheme="minorHAnsi" w:cstheme="minorHAnsi"/>
                <w:b/>
                <w:sz w:val="16"/>
                <w:szCs w:val="16"/>
              </w:rPr>
              <w:t xml:space="preserve">A más tardar el </w:t>
            </w:r>
          </w:p>
          <w:p w14:paraId="15C83BDA" w14:textId="79D5BED1" w:rsidR="00C8180F" w:rsidRPr="00B7631D" w:rsidRDefault="004D5F65" w:rsidP="00C770F4">
            <w:pPr>
              <w:jc w:val="center"/>
              <w:rPr>
                <w:rFonts w:asciiTheme="minorHAnsi" w:hAnsiTheme="minorHAnsi" w:cstheme="minorHAnsi"/>
                <w:b/>
                <w:caps/>
                <w:sz w:val="16"/>
                <w:szCs w:val="16"/>
              </w:rPr>
            </w:pPr>
            <w:r w:rsidRPr="00B7631D">
              <w:rPr>
                <w:rFonts w:asciiTheme="minorHAnsi" w:hAnsiTheme="minorHAnsi" w:cstheme="minorHAnsi"/>
                <w:b/>
                <w:sz w:val="16"/>
                <w:szCs w:val="16"/>
              </w:rPr>
              <w:t xml:space="preserve">08 </w:t>
            </w:r>
            <w:r w:rsidR="00C770F4" w:rsidRPr="00B7631D">
              <w:rPr>
                <w:rFonts w:asciiTheme="minorHAnsi" w:hAnsiTheme="minorHAnsi" w:cstheme="minorHAnsi"/>
                <w:b/>
                <w:sz w:val="16"/>
                <w:szCs w:val="16"/>
              </w:rPr>
              <w:t xml:space="preserve">de </w:t>
            </w:r>
            <w:r w:rsidR="00D55C62" w:rsidRPr="00B7631D">
              <w:rPr>
                <w:rFonts w:asciiTheme="minorHAnsi" w:hAnsiTheme="minorHAnsi" w:cstheme="minorHAnsi"/>
                <w:b/>
                <w:sz w:val="16"/>
                <w:szCs w:val="16"/>
              </w:rPr>
              <w:t>ma</w:t>
            </w:r>
            <w:r w:rsidRPr="00B7631D">
              <w:rPr>
                <w:rFonts w:asciiTheme="minorHAnsi" w:hAnsiTheme="minorHAnsi" w:cstheme="minorHAnsi"/>
                <w:b/>
                <w:sz w:val="16"/>
                <w:szCs w:val="16"/>
              </w:rPr>
              <w:t>y</w:t>
            </w:r>
            <w:r w:rsidR="00D55C62" w:rsidRPr="00B7631D">
              <w:rPr>
                <w:rFonts w:asciiTheme="minorHAnsi" w:hAnsiTheme="minorHAnsi" w:cstheme="minorHAnsi"/>
                <w:b/>
                <w:sz w:val="16"/>
                <w:szCs w:val="16"/>
              </w:rPr>
              <w:t>o</w:t>
            </w:r>
            <w:r w:rsidR="00132940" w:rsidRPr="00B7631D">
              <w:rPr>
                <w:rFonts w:asciiTheme="minorHAnsi" w:hAnsiTheme="minorHAnsi" w:cstheme="minorHAnsi"/>
                <w:b/>
                <w:sz w:val="16"/>
                <w:szCs w:val="16"/>
              </w:rPr>
              <w:t xml:space="preserve"> de 202</w:t>
            </w:r>
            <w:r w:rsidR="00D55C62" w:rsidRPr="00B7631D">
              <w:rPr>
                <w:rFonts w:asciiTheme="minorHAnsi" w:hAnsiTheme="minorHAnsi" w:cstheme="minorHAnsi"/>
                <w:b/>
                <w:sz w:val="16"/>
                <w:szCs w:val="16"/>
              </w:rPr>
              <w:t>6</w:t>
            </w:r>
          </w:p>
        </w:tc>
        <w:tc>
          <w:tcPr>
            <w:tcW w:w="2126" w:type="dxa"/>
            <w:shd w:val="clear" w:color="auto" w:fill="auto"/>
            <w:vAlign w:val="center"/>
          </w:tcPr>
          <w:p w14:paraId="3DACD2B1" w14:textId="652ABFA7" w:rsidR="00C8180F" w:rsidRPr="00B7631D" w:rsidRDefault="00AC2743" w:rsidP="005D29BB">
            <w:pPr>
              <w:jc w:val="center"/>
              <w:rPr>
                <w:rFonts w:asciiTheme="minorHAnsi" w:hAnsiTheme="minorHAnsi" w:cstheme="minorHAnsi"/>
                <w:b/>
                <w:sz w:val="16"/>
                <w:szCs w:val="16"/>
              </w:rPr>
            </w:pPr>
            <w:r w:rsidRPr="00B7631D">
              <w:rPr>
                <w:rFonts w:asciiTheme="minorHAnsi" w:hAnsiTheme="minorHAnsi" w:cstheme="minorHAnsi"/>
                <w:b/>
                <w:sz w:val="16"/>
                <w:szCs w:val="16"/>
              </w:rPr>
              <w:t xml:space="preserve">A más tardar a las </w:t>
            </w:r>
            <w:r w:rsidR="00C8180F" w:rsidRPr="00B7631D">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9D2C44" w:rsidRDefault="00C8180F" w:rsidP="005D29BB">
            <w:pPr>
              <w:jc w:val="center"/>
              <w:rPr>
                <w:rFonts w:asciiTheme="minorHAnsi" w:hAnsiTheme="minorHAnsi" w:cstheme="minorHAnsi"/>
                <w:sz w:val="16"/>
                <w:szCs w:val="16"/>
              </w:rPr>
            </w:pPr>
            <w:r w:rsidRPr="009D2C44">
              <w:rPr>
                <w:rFonts w:asciiTheme="minorHAnsi" w:hAnsiTheme="minorHAnsi" w:cstheme="minorHAnsi"/>
                <w:sz w:val="16"/>
                <w:szCs w:val="16"/>
              </w:rPr>
              <w:t>Fecha límite para recibir dudas</w:t>
            </w:r>
            <w:r w:rsidR="00C15C8A" w:rsidRPr="009D2C44">
              <w:rPr>
                <w:rFonts w:asciiTheme="minorHAnsi" w:hAnsiTheme="minorHAnsi" w:cstheme="minorHAnsi"/>
                <w:sz w:val="16"/>
                <w:szCs w:val="16"/>
              </w:rPr>
              <w:t xml:space="preserve"> </w:t>
            </w:r>
          </w:p>
          <w:p w14:paraId="7CF89D8B" w14:textId="4BC3A8ED" w:rsidR="00C8180F" w:rsidRPr="009D2C44" w:rsidRDefault="00C15C8A" w:rsidP="005D29BB">
            <w:pPr>
              <w:jc w:val="center"/>
              <w:rPr>
                <w:rFonts w:asciiTheme="minorHAnsi" w:hAnsiTheme="minorHAnsi" w:cstheme="minorHAnsi"/>
                <w:sz w:val="16"/>
                <w:szCs w:val="16"/>
              </w:rPr>
            </w:pPr>
            <w:r w:rsidRPr="009D2C44">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3DF38454" w:rsidR="00C8180F" w:rsidRPr="009D2C44" w:rsidRDefault="004C3833" w:rsidP="0038779E">
            <w:pPr>
              <w:jc w:val="center"/>
              <w:rPr>
                <w:rFonts w:asciiTheme="minorHAnsi" w:hAnsiTheme="minorHAnsi" w:cstheme="minorHAnsi"/>
                <w:b/>
                <w:caps/>
                <w:sz w:val="16"/>
                <w:szCs w:val="16"/>
              </w:rPr>
            </w:pPr>
            <w:r w:rsidRPr="009D2C44">
              <w:rPr>
                <w:rFonts w:asciiTheme="minorHAnsi" w:hAnsiTheme="minorHAnsi" w:cstheme="minorHAnsi"/>
                <w:b/>
                <w:sz w:val="16"/>
                <w:szCs w:val="16"/>
              </w:rPr>
              <w:t>07</w:t>
            </w:r>
            <w:r w:rsidR="00804CA8" w:rsidRPr="009D2C44">
              <w:rPr>
                <w:rFonts w:asciiTheme="minorHAnsi" w:hAnsiTheme="minorHAnsi" w:cstheme="minorHAnsi"/>
                <w:b/>
                <w:sz w:val="16"/>
                <w:szCs w:val="16"/>
              </w:rPr>
              <w:t xml:space="preserve"> de ma</w:t>
            </w:r>
            <w:r w:rsidRPr="009D2C44">
              <w:rPr>
                <w:rFonts w:asciiTheme="minorHAnsi" w:hAnsiTheme="minorHAnsi" w:cstheme="minorHAnsi"/>
                <w:b/>
                <w:sz w:val="16"/>
                <w:szCs w:val="16"/>
              </w:rPr>
              <w:t>y</w:t>
            </w:r>
            <w:r w:rsidR="00804CA8" w:rsidRPr="009D2C44">
              <w:rPr>
                <w:rFonts w:asciiTheme="minorHAnsi" w:hAnsiTheme="minorHAnsi" w:cstheme="minorHAnsi"/>
                <w:b/>
                <w:sz w:val="16"/>
                <w:szCs w:val="16"/>
              </w:rPr>
              <w:t>o de 2026</w:t>
            </w:r>
          </w:p>
        </w:tc>
        <w:tc>
          <w:tcPr>
            <w:tcW w:w="2126" w:type="dxa"/>
            <w:shd w:val="clear" w:color="auto" w:fill="auto"/>
            <w:vAlign w:val="center"/>
          </w:tcPr>
          <w:p w14:paraId="470C470C" w14:textId="21F5305D" w:rsidR="00C8180F" w:rsidRPr="009D2C44" w:rsidRDefault="00C8180F" w:rsidP="005D29BB">
            <w:pPr>
              <w:jc w:val="center"/>
              <w:rPr>
                <w:rFonts w:asciiTheme="minorHAnsi" w:hAnsiTheme="minorHAnsi" w:cstheme="minorHAnsi"/>
                <w:b/>
                <w:caps/>
                <w:color w:val="000000" w:themeColor="text1"/>
                <w:sz w:val="16"/>
                <w:szCs w:val="16"/>
              </w:rPr>
            </w:pPr>
            <w:r w:rsidRPr="009D2C44">
              <w:rPr>
                <w:rFonts w:asciiTheme="minorHAnsi" w:hAnsiTheme="minorHAnsi" w:cstheme="minorHAnsi"/>
                <w:b/>
                <w:color w:val="000000" w:themeColor="text1"/>
                <w:sz w:val="16"/>
                <w:szCs w:val="16"/>
              </w:rPr>
              <w:t>1</w:t>
            </w:r>
            <w:r w:rsidR="004C3833" w:rsidRPr="009D2C44">
              <w:rPr>
                <w:rFonts w:asciiTheme="minorHAnsi" w:hAnsiTheme="minorHAnsi" w:cstheme="minorHAnsi"/>
                <w:b/>
                <w:color w:val="000000" w:themeColor="text1"/>
                <w:sz w:val="16"/>
                <w:szCs w:val="16"/>
              </w:rPr>
              <w:t>0</w:t>
            </w:r>
            <w:r w:rsidRPr="009D2C44">
              <w:rPr>
                <w:rFonts w:asciiTheme="minorHAnsi" w:hAnsiTheme="minorHAnsi" w:cstheme="minorHAnsi"/>
                <w:b/>
                <w:color w:val="000000" w:themeColor="text1"/>
                <w:sz w:val="16"/>
                <w:szCs w:val="16"/>
              </w:rPr>
              <w:t>:</w:t>
            </w:r>
            <w:r w:rsidR="00A54300" w:rsidRPr="009D2C44">
              <w:rPr>
                <w:rFonts w:asciiTheme="minorHAnsi" w:hAnsiTheme="minorHAnsi" w:cstheme="minorHAnsi"/>
                <w:b/>
                <w:color w:val="000000" w:themeColor="text1"/>
                <w:sz w:val="16"/>
                <w:szCs w:val="16"/>
              </w:rPr>
              <w:t>0</w:t>
            </w:r>
            <w:r w:rsidRPr="009D2C44">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Junta de aclaraciones</w:t>
            </w:r>
          </w:p>
        </w:tc>
        <w:tc>
          <w:tcPr>
            <w:tcW w:w="1701" w:type="dxa"/>
            <w:shd w:val="clear" w:color="auto" w:fill="auto"/>
            <w:vAlign w:val="center"/>
          </w:tcPr>
          <w:p w14:paraId="250A8351" w14:textId="6958B395" w:rsidR="00C770F4" w:rsidRPr="009D2C44" w:rsidRDefault="004C3833"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08</w:t>
            </w:r>
            <w:r w:rsidR="00804CA8" w:rsidRPr="009D2C44">
              <w:rPr>
                <w:rFonts w:asciiTheme="minorHAnsi" w:hAnsiTheme="minorHAnsi" w:cstheme="minorHAnsi"/>
                <w:b/>
                <w:sz w:val="16"/>
                <w:szCs w:val="16"/>
              </w:rPr>
              <w:t xml:space="preserve"> de ma</w:t>
            </w:r>
            <w:r w:rsidRPr="009D2C44">
              <w:rPr>
                <w:rFonts w:asciiTheme="minorHAnsi" w:hAnsiTheme="minorHAnsi" w:cstheme="minorHAnsi"/>
                <w:b/>
                <w:sz w:val="16"/>
                <w:szCs w:val="16"/>
              </w:rPr>
              <w:t>y</w:t>
            </w:r>
            <w:r w:rsidR="00804CA8" w:rsidRPr="009D2C44">
              <w:rPr>
                <w:rFonts w:asciiTheme="minorHAnsi" w:hAnsiTheme="minorHAnsi" w:cstheme="minorHAnsi"/>
                <w:b/>
                <w:sz w:val="16"/>
                <w:szCs w:val="16"/>
              </w:rPr>
              <w:t>o de 2026</w:t>
            </w:r>
          </w:p>
        </w:tc>
        <w:tc>
          <w:tcPr>
            <w:tcW w:w="2126" w:type="dxa"/>
            <w:shd w:val="clear" w:color="auto" w:fill="auto"/>
            <w:vAlign w:val="center"/>
          </w:tcPr>
          <w:p w14:paraId="1F5C74B9" w14:textId="70A951CC" w:rsidR="00C770F4" w:rsidRPr="009D2C44" w:rsidRDefault="00C770F4" w:rsidP="0038779E">
            <w:pPr>
              <w:jc w:val="center"/>
              <w:rPr>
                <w:rFonts w:asciiTheme="minorHAnsi" w:hAnsiTheme="minorHAnsi" w:cstheme="minorHAnsi"/>
                <w:b/>
                <w:caps/>
                <w:color w:val="000000" w:themeColor="text1"/>
                <w:sz w:val="16"/>
                <w:szCs w:val="16"/>
              </w:rPr>
            </w:pPr>
            <w:r w:rsidRPr="009D2C44">
              <w:rPr>
                <w:rFonts w:asciiTheme="minorHAnsi" w:hAnsiTheme="minorHAnsi" w:cstheme="minorHAnsi"/>
                <w:b/>
                <w:color w:val="000000" w:themeColor="text1"/>
                <w:sz w:val="16"/>
                <w:szCs w:val="16"/>
              </w:rPr>
              <w:t>1</w:t>
            </w:r>
            <w:r w:rsidR="004C3833" w:rsidRPr="009D2C44">
              <w:rPr>
                <w:rFonts w:asciiTheme="minorHAnsi" w:hAnsiTheme="minorHAnsi" w:cstheme="minorHAnsi"/>
                <w:b/>
                <w:color w:val="000000" w:themeColor="text1"/>
                <w:sz w:val="16"/>
                <w:szCs w:val="16"/>
              </w:rPr>
              <w:t>0</w:t>
            </w:r>
            <w:r w:rsidRPr="009D2C44">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9D2C44" w:rsidRDefault="004B5AE8" w:rsidP="00C770F4">
            <w:pPr>
              <w:jc w:val="center"/>
              <w:rPr>
                <w:rFonts w:asciiTheme="minorHAnsi" w:hAnsiTheme="minorHAnsi" w:cstheme="minorHAnsi"/>
                <w:sz w:val="16"/>
                <w:szCs w:val="16"/>
              </w:rPr>
            </w:pPr>
          </w:p>
          <w:p w14:paraId="3E5D5B90" w14:textId="31CA471E"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 xml:space="preserve">Acto de presentación y apertura de propuestas. </w:t>
            </w:r>
          </w:p>
          <w:p w14:paraId="026DBD4C" w14:textId="381722EA" w:rsidR="00C770F4" w:rsidRPr="009D2C44" w:rsidRDefault="00C770F4" w:rsidP="00C770F4">
            <w:pPr>
              <w:jc w:val="center"/>
              <w:rPr>
                <w:rFonts w:asciiTheme="minorHAnsi" w:hAnsiTheme="minorHAnsi" w:cstheme="minorHAnsi"/>
                <w:b/>
                <w:sz w:val="14"/>
                <w:szCs w:val="14"/>
              </w:rPr>
            </w:pPr>
            <w:r w:rsidRPr="009D2C44">
              <w:rPr>
                <w:rFonts w:asciiTheme="minorHAnsi" w:hAnsiTheme="minorHAnsi" w:cstheme="minorHAnsi"/>
                <w:sz w:val="14"/>
                <w:szCs w:val="14"/>
              </w:rPr>
              <w:t xml:space="preserve"> (técnica y económica)</w:t>
            </w:r>
            <w:r w:rsidRPr="009D2C44">
              <w:rPr>
                <w:rFonts w:asciiTheme="minorHAnsi" w:hAnsiTheme="minorHAnsi" w:cstheme="minorHAnsi"/>
                <w:b/>
                <w:sz w:val="14"/>
                <w:szCs w:val="14"/>
              </w:rPr>
              <w:t xml:space="preserve"> </w:t>
            </w:r>
          </w:p>
          <w:p w14:paraId="5CFF2058" w14:textId="2D8C00C7" w:rsidR="004B5AE8" w:rsidRPr="009D2C44"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4C5A8977" w:rsidR="00C770F4" w:rsidRPr="009D2C44" w:rsidRDefault="004C3833"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13</w:t>
            </w:r>
            <w:r w:rsidR="00804CA8" w:rsidRPr="009D2C44">
              <w:rPr>
                <w:rFonts w:asciiTheme="minorHAnsi" w:hAnsiTheme="minorHAnsi" w:cstheme="minorHAnsi"/>
                <w:b/>
                <w:sz w:val="16"/>
                <w:szCs w:val="16"/>
              </w:rPr>
              <w:t xml:space="preserve"> de ma</w:t>
            </w:r>
            <w:r w:rsidRPr="009D2C44">
              <w:rPr>
                <w:rFonts w:asciiTheme="minorHAnsi" w:hAnsiTheme="minorHAnsi" w:cstheme="minorHAnsi"/>
                <w:b/>
                <w:sz w:val="16"/>
                <w:szCs w:val="16"/>
              </w:rPr>
              <w:t>y</w:t>
            </w:r>
            <w:r w:rsidR="00804CA8" w:rsidRPr="009D2C44">
              <w:rPr>
                <w:rFonts w:asciiTheme="minorHAnsi" w:hAnsiTheme="minorHAnsi" w:cstheme="minorHAnsi"/>
                <w:b/>
                <w:sz w:val="16"/>
                <w:szCs w:val="16"/>
              </w:rPr>
              <w:t>o de 2026</w:t>
            </w:r>
          </w:p>
        </w:tc>
        <w:tc>
          <w:tcPr>
            <w:tcW w:w="2126" w:type="dxa"/>
            <w:shd w:val="clear" w:color="auto" w:fill="auto"/>
            <w:vAlign w:val="center"/>
          </w:tcPr>
          <w:p w14:paraId="1381F25C" w14:textId="0497A625"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w:t>
            </w:r>
            <w:r w:rsidR="004C3833" w:rsidRPr="009D2C44">
              <w:rPr>
                <w:rFonts w:asciiTheme="minorHAnsi" w:hAnsiTheme="minorHAnsi" w:cstheme="minorHAnsi"/>
                <w:b/>
                <w:sz w:val="16"/>
                <w:szCs w:val="16"/>
              </w:rPr>
              <w:t>0</w:t>
            </w:r>
            <w:r w:rsidRPr="009D2C44">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9D2C44" w:rsidRDefault="00146550" w:rsidP="00146550">
            <w:pPr>
              <w:jc w:val="center"/>
              <w:rPr>
                <w:rFonts w:asciiTheme="minorHAnsi" w:hAnsiTheme="minorHAnsi" w:cstheme="minorHAnsi"/>
                <w:sz w:val="12"/>
                <w:szCs w:val="12"/>
              </w:rPr>
            </w:pPr>
            <w:r w:rsidRPr="009D2C44">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24CC0EFD" w:rsidR="00146550" w:rsidRPr="009D2C44" w:rsidRDefault="004C3833" w:rsidP="00146550">
            <w:pPr>
              <w:jc w:val="center"/>
              <w:rPr>
                <w:rFonts w:asciiTheme="minorHAnsi" w:hAnsiTheme="minorHAnsi" w:cstheme="minorHAnsi"/>
                <w:caps/>
                <w:sz w:val="12"/>
                <w:szCs w:val="12"/>
              </w:rPr>
            </w:pPr>
            <w:r w:rsidRPr="009D2C44">
              <w:rPr>
                <w:rFonts w:asciiTheme="minorHAnsi" w:hAnsiTheme="minorHAnsi" w:cstheme="minorHAnsi"/>
                <w:sz w:val="12"/>
                <w:szCs w:val="12"/>
              </w:rPr>
              <w:t>18</w:t>
            </w:r>
            <w:r w:rsidR="00146550" w:rsidRPr="009D2C44">
              <w:rPr>
                <w:rFonts w:asciiTheme="minorHAnsi" w:hAnsiTheme="minorHAnsi" w:cstheme="minorHAnsi"/>
                <w:sz w:val="12"/>
                <w:szCs w:val="12"/>
              </w:rPr>
              <w:t xml:space="preserve"> de </w:t>
            </w:r>
            <w:r w:rsidRPr="009D2C44">
              <w:rPr>
                <w:rFonts w:asciiTheme="minorHAnsi" w:hAnsiTheme="minorHAnsi" w:cstheme="minorHAnsi"/>
                <w:sz w:val="12"/>
                <w:szCs w:val="12"/>
              </w:rPr>
              <w:t>mayo</w:t>
            </w:r>
            <w:r w:rsidR="00146550" w:rsidRPr="009D2C44">
              <w:rPr>
                <w:rFonts w:asciiTheme="minorHAnsi" w:hAnsiTheme="minorHAnsi" w:cstheme="minorHAnsi"/>
                <w:sz w:val="12"/>
                <w:szCs w:val="12"/>
              </w:rPr>
              <w:t xml:space="preserve"> de 202</w:t>
            </w:r>
            <w:r w:rsidR="00D55C62" w:rsidRPr="009D2C44">
              <w:rPr>
                <w:rFonts w:asciiTheme="minorHAnsi" w:hAnsiTheme="minorHAnsi" w:cstheme="minorHAnsi"/>
                <w:sz w:val="12"/>
                <w:szCs w:val="12"/>
              </w:rPr>
              <w:t>6</w:t>
            </w:r>
          </w:p>
        </w:tc>
        <w:tc>
          <w:tcPr>
            <w:tcW w:w="2126" w:type="dxa"/>
            <w:shd w:val="clear" w:color="auto" w:fill="auto"/>
            <w:vAlign w:val="center"/>
          </w:tcPr>
          <w:p w14:paraId="24FA28EF" w14:textId="7FE325E5" w:rsidR="00146550" w:rsidRPr="009D2C44" w:rsidRDefault="00146550" w:rsidP="009F583C">
            <w:pPr>
              <w:jc w:val="center"/>
              <w:rPr>
                <w:rFonts w:asciiTheme="minorHAnsi" w:hAnsiTheme="minorHAnsi" w:cstheme="minorHAnsi"/>
                <w:sz w:val="12"/>
                <w:szCs w:val="12"/>
              </w:rPr>
            </w:pPr>
            <w:r w:rsidRPr="009D2C44">
              <w:rPr>
                <w:rFonts w:asciiTheme="minorHAnsi" w:hAnsiTheme="minorHAnsi" w:cstheme="minorHAnsi"/>
                <w:sz w:val="12"/>
                <w:szCs w:val="12"/>
              </w:rPr>
              <w:t>Hasta las 1</w:t>
            </w:r>
            <w:r w:rsidR="004C3833" w:rsidRPr="009D2C44">
              <w:rPr>
                <w:rFonts w:asciiTheme="minorHAnsi" w:hAnsiTheme="minorHAnsi" w:cstheme="minorHAnsi"/>
                <w:sz w:val="12"/>
                <w:szCs w:val="12"/>
              </w:rPr>
              <w:t>1</w:t>
            </w:r>
            <w:r w:rsidRPr="009D2C44">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9D2C44" w:rsidRDefault="00C770F4" w:rsidP="00C770F4">
            <w:pPr>
              <w:jc w:val="center"/>
              <w:rPr>
                <w:rFonts w:asciiTheme="minorHAnsi" w:hAnsiTheme="minorHAnsi" w:cstheme="minorHAnsi"/>
                <w:caps/>
                <w:sz w:val="16"/>
                <w:szCs w:val="16"/>
              </w:rPr>
            </w:pPr>
            <w:r w:rsidRPr="009D2C44">
              <w:rPr>
                <w:rFonts w:asciiTheme="minorHAnsi" w:hAnsiTheme="minorHAnsi" w:cstheme="minorHAnsi"/>
                <w:sz w:val="16"/>
                <w:szCs w:val="16"/>
              </w:rPr>
              <w:t>Acto de fallo</w:t>
            </w:r>
          </w:p>
        </w:tc>
        <w:tc>
          <w:tcPr>
            <w:tcW w:w="1701" w:type="dxa"/>
            <w:shd w:val="clear" w:color="auto" w:fill="auto"/>
            <w:vAlign w:val="center"/>
          </w:tcPr>
          <w:p w14:paraId="4E3FC8DD" w14:textId="7C0A33BE" w:rsidR="00C770F4" w:rsidRPr="009D2C44" w:rsidRDefault="004C3833"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19</w:t>
            </w:r>
            <w:r w:rsidR="00804CA8" w:rsidRPr="009D2C44">
              <w:rPr>
                <w:rFonts w:asciiTheme="minorHAnsi" w:hAnsiTheme="minorHAnsi" w:cstheme="minorHAnsi"/>
                <w:b/>
                <w:sz w:val="16"/>
                <w:szCs w:val="16"/>
              </w:rPr>
              <w:t xml:space="preserve"> de </w:t>
            </w:r>
            <w:r w:rsidRPr="009D2C44">
              <w:rPr>
                <w:rFonts w:asciiTheme="minorHAnsi" w:hAnsiTheme="minorHAnsi" w:cstheme="minorHAnsi"/>
                <w:b/>
                <w:sz w:val="16"/>
                <w:szCs w:val="16"/>
              </w:rPr>
              <w:t>mayo</w:t>
            </w:r>
            <w:r w:rsidR="00804CA8" w:rsidRPr="009D2C44">
              <w:rPr>
                <w:rFonts w:asciiTheme="minorHAnsi" w:hAnsiTheme="minorHAnsi" w:cstheme="minorHAnsi"/>
                <w:b/>
                <w:sz w:val="16"/>
                <w:szCs w:val="16"/>
              </w:rPr>
              <w:t xml:space="preserve"> de 2026</w:t>
            </w:r>
          </w:p>
        </w:tc>
        <w:tc>
          <w:tcPr>
            <w:tcW w:w="2126" w:type="dxa"/>
            <w:shd w:val="clear" w:color="auto" w:fill="auto"/>
            <w:vAlign w:val="center"/>
          </w:tcPr>
          <w:p w14:paraId="0009AF0A" w14:textId="285B6CE2"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9D2C44" w:rsidRDefault="00C770F4" w:rsidP="00C770F4">
            <w:pPr>
              <w:jc w:val="center"/>
              <w:rPr>
                <w:rFonts w:asciiTheme="minorHAnsi" w:hAnsiTheme="minorHAnsi" w:cstheme="minorHAnsi"/>
                <w:bCs/>
                <w:caps/>
                <w:color w:val="000000"/>
                <w:sz w:val="16"/>
                <w:szCs w:val="16"/>
              </w:rPr>
            </w:pPr>
            <w:r w:rsidRPr="009D2C44">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14:00 </w:t>
            </w:r>
            <w:r w:rsidRPr="009D2C44">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9D2C44" w:rsidRDefault="00C770F4" w:rsidP="00C770F4">
            <w:pPr>
              <w:jc w:val="center"/>
              <w:rPr>
                <w:rFonts w:asciiTheme="minorHAnsi" w:hAnsiTheme="minorHAnsi" w:cstheme="minorHAnsi"/>
                <w:sz w:val="16"/>
                <w:szCs w:val="16"/>
              </w:rPr>
            </w:pPr>
          </w:p>
          <w:p w14:paraId="308CB255"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 xml:space="preserve">Entrega de los bienes </w:t>
            </w:r>
          </w:p>
          <w:p w14:paraId="20A23362" w14:textId="77777777" w:rsidR="00C770F4" w:rsidRPr="009D2C44"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9D2C44" w:rsidRDefault="00C770F4" w:rsidP="00C770F4">
            <w:pPr>
              <w:jc w:val="center"/>
              <w:rPr>
                <w:rFonts w:asciiTheme="minorHAnsi" w:hAnsiTheme="minorHAnsi" w:cstheme="minorHAnsi"/>
                <w:b/>
                <w:bCs/>
                <w:color w:val="000000"/>
                <w:sz w:val="16"/>
                <w:szCs w:val="16"/>
              </w:rPr>
            </w:pPr>
            <w:r w:rsidRPr="009D2C44">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08:00 </w:t>
            </w:r>
            <w:r w:rsidRPr="009D2C44">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32A9FE46"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w:t>
      </w:r>
      <w:r w:rsidRPr="004D5F65">
        <w:rPr>
          <w:rFonts w:asciiTheme="minorHAnsi" w:hAnsiTheme="minorHAnsi" w:cstheme="minorHAnsi"/>
          <w:b w:val="0"/>
          <w:sz w:val="18"/>
          <w:szCs w:val="18"/>
          <w:lang w:val="es-MX"/>
        </w:rPr>
        <w:t xml:space="preserve">a las obligaciones que se derivan de la presente Licitación, siendo específicamente del </w:t>
      </w:r>
      <w:r w:rsidR="00866173" w:rsidRPr="004D5F65">
        <w:rPr>
          <w:rFonts w:asciiTheme="minorHAnsi" w:hAnsiTheme="minorHAnsi" w:cstheme="minorHAnsi"/>
          <w:b w:val="0"/>
          <w:i/>
          <w:sz w:val="18"/>
          <w:szCs w:val="18"/>
          <w:lang w:val="es-MX"/>
        </w:rPr>
        <w:t>“</w:t>
      </w:r>
      <w:r w:rsidR="004D5F65" w:rsidRPr="004D5F65">
        <w:rPr>
          <w:rFonts w:asciiTheme="minorHAnsi" w:hAnsiTheme="minorHAnsi" w:cstheme="minorHAnsi"/>
          <w:b w:val="0"/>
          <w:i/>
          <w:sz w:val="18"/>
          <w:szCs w:val="18"/>
          <w:lang w:val="es-MX"/>
        </w:rPr>
        <w:t>Fondo Ordinario Estatal, conforme al oficio DGF-186/2026</w:t>
      </w:r>
      <w:r w:rsidR="00866173" w:rsidRPr="004D5F65">
        <w:rPr>
          <w:rFonts w:asciiTheme="minorHAnsi" w:hAnsiTheme="minorHAnsi" w:cstheme="minorHAnsi"/>
          <w:b w:val="0"/>
          <w:i/>
          <w:sz w:val="18"/>
          <w:szCs w:val="18"/>
          <w:lang w:val="es-MX"/>
        </w:rPr>
        <w:t>”</w:t>
      </w:r>
      <w:r w:rsidR="001C312D" w:rsidRPr="004D5F65">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E039091"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056C21">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4ACACC2D"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 xml:space="preserve">El objeto de la presente Licitación es </w:t>
      </w:r>
      <w:r w:rsidR="00132940">
        <w:rPr>
          <w:rFonts w:asciiTheme="minorHAnsi" w:hAnsiTheme="minorHAnsi" w:cstheme="minorHAnsi"/>
          <w:color w:val="000000"/>
          <w:sz w:val="18"/>
          <w:szCs w:val="18"/>
        </w:rPr>
        <w:t xml:space="preserve">la </w:t>
      </w:r>
      <w:r w:rsidR="00056C21" w:rsidRPr="00056C21">
        <w:rPr>
          <w:rFonts w:asciiTheme="minorHAnsi" w:hAnsiTheme="minorHAnsi" w:cstheme="minorHAnsi"/>
          <w:b/>
          <w:color w:val="000000"/>
          <w:sz w:val="18"/>
          <w:szCs w:val="18"/>
        </w:rPr>
        <w:t>Adquisición de alimento e insumos para animales del Bioterio de Crianza del CCB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13DA84F3" w:rsidR="009140B4" w:rsidRPr="008E7127" w:rsidRDefault="009140B4" w:rsidP="009140B4">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2"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166A5BD9"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9D2C44">
        <w:rPr>
          <w:rFonts w:asciiTheme="minorHAnsi" w:hAnsiTheme="minorHAnsi" w:cstheme="minorHAnsi"/>
          <w:b w:val="0"/>
          <w:sz w:val="18"/>
          <w:szCs w:val="18"/>
          <w:lang w:val="es-MX"/>
        </w:rPr>
        <w:t>días</w:t>
      </w:r>
      <w:r w:rsidRPr="009D2C44">
        <w:rPr>
          <w:rFonts w:asciiTheme="minorHAnsi" w:hAnsiTheme="minorHAnsi" w:cstheme="minorHAnsi"/>
          <w:sz w:val="18"/>
          <w:szCs w:val="18"/>
          <w:lang w:val="es-MX"/>
        </w:rPr>
        <w:t xml:space="preserve"> </w:t>
      </w:r>
      <w:r w:rsidR="005D39C8" w:rsidRPr="009D2C44">
        <w:rPr>
          <w:rFonts w:asciiTheme="minorHAnsi" w:hAnsiTheme="minorHAnsi" w:cstheme="minorHAnsi"/>
          <w:sz w:val="18"/>
          <w:szCs w:val="18"/>
          <w:lang w:val="es-MX"/>
        </w:rPr>
        <w:t>05, 06, 07 y 08 de mayo de 2026</w:t>
      </w:r>
      <w:r w:rsidRPr="009D2C44">
        <w:rPr>
          <w:rFonts w:asciiTheme="minorHAnsi" w:hAnsiTheme="minorHAnsi" w:cstheme="minorHAnsi"/>
          <w:sz w:val="18"/>
          <w:szCs w:val="18"/>
          <w:lang w:val="es-ES"/>
        </w:rPr>
        <w:t xml:space="preserve">, </w:t>
      </w:r>
      <w:r w:rsidRPr="009D2C4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7028D6D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w:t>
            </w:r>
            <w:r w:rsidR="00056C21">
              <w:rPr>
                <w:rFonts w:asciiTheme="minorHAnsi" w:hAnsiTheme="minorHAnsi" w:cstheme="minorHAnsi"/>
                <w:b/>
                <w:sz w:val="18"/>
                <w:szCs w:val="18"/>
              </w:rPr>
              <w:t>8</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6DF78DD1"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D35D0B" w:rsidRPr="009D2C44">
              <w:rPr>
                <w:rFonts w:asciiTheme="minorHAnsi" w:hAnsiTheme="minorHAnsi" w:cstheme="minorHAnsi"/>
                <w:b/>
                <w:sz w:val="18"/>
                <w:szCs w:val="18"/>
              </w:rPr>
              <w:t>(</w:t>
            </w:r>
            <w:r w:rsidR="005D39C8" w:rsidRPr="009D2C44">
              <w:rPr>
                <w:rFonts w:asciiTheme="minorHAnsi" w:hAnsiTheme="minorHAnsi" w:cstheme="minorHAnsi"/>
                <w:b/>
                <w:sz w:val="18"/>
                <w:szCs w:val="18"/>
              </w:rPr>
              <w:t>05</w:t>
            </w:r>
            <w:r w:rsidR="00D35D0B" w:rsidRPr="009D2C44">
              <w:rPr>
                <w:rFonts w:asciiTheme="minorHAnsi" w:hAnsiTheme="minorHAnsi" w:cstheme="minorHAnsi"/>
                <w:b/>
                <w:sz w:val="18"/>
                <w:szCs w:val="18"/>
              </w:rPr>
              <w:t>0</w:t>
            </w:r>
            <w:r w:rsidR="005D39C8" w:rsidRPr="009D2C44">
              <w:rPr>
                <w:rFonts w:asciiTheme="minorHAnsi" w:hAnsiTheme="minorHAnsi" w:cstheme="minorHAnsi"/>
                <w:b/>
                <w:sz w:val="18"/>
                <w:szCs w:val="18"/>
              </w:rPr>
              <w:t>5</w:t>
            </w:r>
            <w:r w:rsidR="00D35D0B" w:rsidRPr="009D2C44">
              <w:rPr>
                <w:rFonts w:asciiTheme="minorHAnsi" w:hAnsiTheme="minorHAnsi" w:cstheme="minorHAnsi"/>
                <w:b/>
                <w:sz w:val="18"/>
                <w:szCs w:val="18"/>
              </w:rPr>
              <w:t>2026) (</w:t>
            </w:r>
            <w:r w:rsidR="005D39C8" w:rsidRPr="009D2C44">
              <w:rPr>
                <w:rFonts w:asciiTheme="minorHAnsi" w:hAnsiTheme="minorHAnsi" w:cstheme="minorHAnsi"/>
                <w:b/>
                <w:sz w:val="18"/>
                <w:szCs w:val="18"/>
              </w:rPr>
              <w:t>06</w:t>
            </w:r>
            <w:r w:rsidR="00D35D0B" w:rsidRPr="009D2C44">
              <w:rPr>
                <w:rFonts w:asciiTheme="minorHAnsi" w:hAnsiTheme="minorHAnsi" w:cstheme="minorHAnsi"/>
                <w:b/>
                <w:sz w:val="18"/>
                <w:szCs w:val="18"/>
              </w:rPr>
              <w:t>0</w:t>
            </w:r>
            <w:r w:rsidR="005D39C8" w:rsidRPr="009D2C44">
              <w:rPr>
                <w:rFonts w:asciiTheme="minorHAnsi" w:hAnsiTheme="minorHAnsi" w:cstheme="minorHAnsi"/>
                <w:b/>
                <w:sz w:val="18"/>
                <w:szCs w:val="18"/>
              </w:rPr>
              <w:t>5</w:t>
            </w:r>
            <w:r w:rsidR="00D35D0B" w:rsidRPr="009D2C44">
              <w:rPr>
                <w:rFonts w:asciiTheme="minorHAnsi" w:hAnsiTheme="minorHAnsi" w:cstheme="minorHAnsi"/>
                <w:b/>
                <w:sz w:val="18"/>
                <w:szCs w:val="18"/>
              </w:rPr>
              <w:t>2026) (</w:t>
            </w:r>
            <w:r w:rsidR="005D39C8" w:rsidRPr="009D2C44">
              <w:rPr>
                <w:rFonts w:asciiTheme="minorHAnsi" w:hAnsiTheme="minorHAnsi" w:cstheme="minorHAnsi"/>
                <w:b/>
                <w:sz w:val="18"/>
                <w:szCs w:val="18"/>
              </w:rPr>
              <w:t>07</w:t>
            </w:r>
            <w:r w:rsidR="00D35D0B" w:rsidRPr="009D2C44">
              <w:rPr>
                <w:rFonts w:asciiTheme="minorHAnsi" w:hAnsiTheme="minorHAnsi" w:cstheme="minorHAnsi"/>
                <w:b/>
                <w:sz w:val="18"/>
                <w:szCs w:val="18"/>
              </w:rPr>
              <w:t>0</w:t>
            </w:r>
            <w:r w:rsidR="005D39C8" w:rsidRPr="009D2C44">
              <w:rPr>
                <w:rFonts w:asciiTheme="minorHAnsi" w:hAnsiTheme="minorHAnsi" w:cstheme="minorHAnsi"/>
                <w:b/>
                <w:sz w:val="18"/>
                <w:szCs w:val="18"/>
              </w:rPr>
              <w:t>5</w:t>
            </w:r>
            <w:r w:rsidR="00D35D0B" w:rsidRPr="009D2C44">
              <w:rPr>
                <w:rFonts w:asciiTheme="minorHAnsi" w:hAnsiTheme="minorHAnsi" w:cstheme="minorHAnsi"/>
                <w:b/>
                <w:sz w:val="18"/>
                <w:szCs w:val="18"/>
              </w:rPr>
              <w:t>2026) (</w:t>
            </w:r>
            <w:r w:rsidR="005D39C8" w:rsidRPr="009D2C44">
              <w:rPr>
                <w:rFonts w:asciiTheme="minorHAnsi" w:hAnsiTheme="minorHAnsi" w:cstheme="minorHAnsi"/>
                <w:b/>
                <w:sz w:val="18"/>
                <w:szCs w:val="18"/>
              </w:rPr>
              <w:t>08</w:t>
            </w:r>
            <w:r w:rsidR="00D35D0B" w:rsidRPr="009D2C44">
              <w:rPr>
                <w:rFonts w:asciiTheme="minorHAnsi" w:hAnsiTheme="minorHAnsi" w:cstheme="minorHAnsi"/>
                <w:b/>
                <w:sz w:val="18"/>
                <w:szCs w:val="18"/>
              </w:rPr>
              <w:t>0</w:t>
            </w:r>
            <w:r w:rsidR="005D39C8" w:rsidRPr="009D2C44">
              <w:rPr>
                <w:rFonts w:asciiTheme="minorHAnsi" w:hAnsiTheme="minorHAnsi" w:cstheme="minorHAnsi"/>
                <w:b/>
                <w:sz w:val="18"/>
                <w:szCs w:val="18"/>
              </w:rPr>
              <w:t>5</w:t>
            </w:r>
            <w:r w:rsidR="00D35D0B" w:rsidRPr="009D2C44">
              <w:rPr>
                <w:rFonts w:asciiTheme="minorHAnsi" w:hAnsiTheme="minorHAnsi" w:cstheme="minorHAnsi"/>
                <w:b/>
                <w:sz w:val="18"/>
                <w:szCs w:val="18"/>
              </w:rPr>
              <w:t>2026)</w:t>
            </w:r>
          </w:p>
        </w:tc>
      </w:tr>
      <w:tr w:rsidR="009A3136" w:rsidRPr="009A3136" w14:paraId="64EE40FE" w14:textId="77777777" w:rsidTr="009A3136">
        <w:trPr>
          <w:trHeight w:val="181"/>
        </w:trPr>
        <w:tc>
          <w:tcPr>
            <w:tcW w:w="8789" w:type="dxa"/>
          </w:tcPr>
          <w:p w14:paraId="6FD1F699" w14:textId="0F5D180A"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w:t>
            </w:r>
            <w:r w:rsidR="00056C21">
              <w:rPr>
                <w:rFonts w:asciiTheme="minorHAnsi" w:hAnsiTheme="minorHAnsi" w:cstheme="minorHAnsi"/>
                <w:b/>
                <w:sz w:val="18"/>
                <w:szCs w:val="18"/>
              </w:rPr>
              <w:t>8</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6AF0325E" w:rsidR="009A3136" w:rsidRPr="009A3136" w:rsidRDefault="005D39C8" w:rsidP="00F401A2">
            <w:pPr>
              <w:pStyle w:val="TableParagraph"/>
              <w:spacing w:line="162" w:lineRule="exact"/>
              <w:jc w:val="left"/>
              <w:rPr>
                <w:rFonts w:asciiTheme="minorHAnsi" w:hAnsiTheme="minorHAnsi" w:cstheme="minorHAnsi"/>
                <w:b/>
                <w:sz w:val="18"/>
                <w:szCs w:val="18"/>
              </w:rPr>
            </w:pPr>
            <w:r w:rsidRPr="009D2C44">
              <w:rPr>
                <w:rFonts w:asciiTheme="minorHAnsi" w:hAnsiTheme="minorHAnsi" w:cstheme="minorHAnsi"/>
                <w:b/>
                <w:sz w:val="18"/>
                <w:szCs w:val="18"/>
              </w:rPr>
              <w:t>05, 06, 07 y 08 de mayo de 2026</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68E50719"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w:t>
      </w:r>
      <w:r w:rsidRPr="006C6EB0">
        <w:rPr>
          <w:rFonts w:asciiTheme="minorHAnsi" w:hAnsiTheme="minorHAnsi" w:cstheme="minorHAnsi"/>
          <w:b/>
          <w:sz w:val="16"/>
          <w:szCs w:val="16"/>
        </w:rPr>
        <w:t>tardar el</w:t>
      </w:r>
      <w:r w:rsidRPr="006C6EB0">
        <w:rPr>
          <w:rFonts w:asciiTheme="minorHAnsi" w:hAnsiTheme="minorHAnsi" w:cstheme="minorHAnsi"/>
          <w:sz w:val="16"/>
          <w:szCs w:val="16"/>
        </w:rPr>
        <w:t xml:space="preserve"> </w:t>
      </w:r>
      <w:r w:rsidR="005D39C8" w:rsidRPr="006C6EB0">
        <w:rPr>
          <w:rFonts w:asciiTheme="minorHAnsi" w:hAnsiTheme="minorHAnsi" w:cstheme="minorHAnsi"/>
          <w:b/>
          <w:sz w:val="16"/>
          <w:szCs w:val="16"/>
        </w:rPr>
        <w:t>08</w:t>
      </w:r>
      <w:r w:rsidRPr="006C6EB0">
        <w:rPr>
          <w:rFonts w:asciiTheme="minorHAnsi" w:hAnsiTheme="minorHAnsi" w:cstheme="minorHAnsi"/>
          <w:b/>
          <w:sz w:val="16"/>
          <w:szCs w:val="16"/>
          <w:lang w:val="es-ES"/>
        </w:rPr>
        <w:t xml:space="preserve"> </w:t>
      </w:r>
      <w:r w:rsidR="009A246E" w:rsidRPr="006C6EB0">
        <w:rPr>
          <w:rFonts w:asciiTheme="minorHAnsi" w:hAnsiTheme="minorHAnsi" w:cstheme="minorHAnsi"/>
          <w:b/>
          <w:sz w:val="16"/>
          <w:szCs w:val="16"/>
          <w:lang w:val="es-ES"/>
        </w:rPr>
        <w:t xml:space="preserve">de </w:t>
      </w:r>
      <w:r w:rsidR="00541209" w:rsidRPr="006C6EB0">
        <w:rPr>
          <w:rFonts w:asciiTheme="minorHAnsi" w:hAnsiTheme="minorHAnsi" w:cstheme="minorHAnsi"/>
          <w:b/>
          <w:sz w:val="16"/>
          <w:szCs w:val="16"/>
          <w:lang w:val="es-ES"/>
        </w:rPr>
        <w:t>ma</w:t>
      </w:r>
      <w:r w:rsidR="005D39C8" w:rsidRPr="006C6EB0">
        <w:rPr>
          <w:rFonts w:asciiTheme="minorHAnsi" w:hAnsiTheme="minorHAnsi" w:cstheme="minorHAnsi"/>
          <w:b/>
          <w:sz w:val="16"/>
          <w:szCs w:val="16"/>
          <w:lang w:val="es-ES"/>
        </w:rPr>
        <w:t>y</w:t>
      </w:r>
      <w:r w:rsidR="00541209" w:rsidRPr="006C6EB0">
        <w:rPr>
          <w:rFonts w:asciiTheme="minorHAnsi" w:hAnsiTheme="minorHAnsi" w:cstheme="minorHAnsi"/>
          <w:b/>
          <w:sz w:val="16"/>
          <w:szCs w:val="16"/>
          <w:lang w:val="es-ES"/>
        </w:rPr>
        <w:t>o</w:t>
      </w:r>
      <w:r w:rsidR="009A246E" w:rsidRPr="006C6EB0">
        <w:rPr>
          <w:rFonts w:asciiTheme="minorHAnsi" w:hAnsiTheme="minorHAnsi" w:cstheme="minorHAnsi"/>
          <w:b/>
          <w:sz w:val="16"/>
          <w:szCs w:val="16"/>
          <w:lang w:val="es-ES"/>
        </w:rPr>
        <w:t xml:space="preserve"> de 202</w:t>
      </w:r>
      <w:r w:rsidR="00541209" w:rsidRPr="006C6EB0">
        <w:rPr>
          <w:rFonts w:asciiTheme="minorHAnsi" w:hAnsiTheme="minorHAnsi" w:cstheme="minorHAnsi"/>
          <w:b/>
          <w:sz w:val="16"/>
          <w:szCs w:val="16"/>
          <w:lang w:val="es-ES"/>
        </w:rPr>
        <w:t>6</w:t>
      </w:r>
      <w:r w:rsidRPr="006C6EB0">
        <w:rPr>
          <w:rFonts w:asciiTheme="minorHAnsi" w:hAnsiTheme="minorHAnsi" w:cstheme="minorHAnsi"/>
          <w:sz w:val="16"/>
          <w:szCs w:val="16"/>
        </w:rPr>
        <w:t xml:space="preserve">, </w:t>
      </w:r>
      <w:r w:rsidR="00340C86" w:rsidRPr="006C6EB0">
        <w:rPr>
          <w:rFonts w:asciiTheme="minorHAnsi" w:hAnsiTheme="minorHAnsi" w:cstheme="minorHAnsi"/>
          <w:b/>
          <w:sz w:val="16"/>
          <w:szCs w:val="16"/>
          <w:u w:val="single"/>
        </w:rPr>
        <w:t>hasta</w:t>
      </w:r>
      <w:r w:rsidRPr="006C6EB0">
        <w:rPr>
          <w:rFonts w:asciiTheme="minorHAnsi" w:hAnsiTheme="minorHAnsi" w:cstheme="minorHAnsi"/>
          <w:b/>
          <w:sz w:val="16"/>
          <w:szCs w:val="16"/>
          <w:u w:val="single"/>
        </w:rPr>
        <w:t xml:space="preserve"> las 15:00</w:t>
      </w:r>
      <w:r w:rsidRPr="00C770F4">
        <w:rPr>
          <w:rFonts w:asciiTheme="minorHAnsi" w:hAnsiTheme="minorHAnsi" w:cstheme="minorHAnsi"/>
          <w:b/>
          <w:sz w:val="16"/>
          <w:szCs w:val="16"/>
          <w:u w:val="single"/>
        </w:rPr>
        <w:t xml:space="preserve">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5"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5"/>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 xml:space="preserve">debiendo realizar dicho trámite, dentro del mismo mes del pago </w:t>
      </w:r>
      <w:r w:rsidR="009A246E" w:rsidRPr="00033BD7">
        <w:rPr>
          <w:rStyle w:val="Hipervnculo"/>
          <w:rFonts w:asciiTheme="minorHAnsi" w:hAnsiTheme="minorHAnsi" w:cstheme="minorHAnsi"/>
          <w:b/>
          <w:color w:val="auto"/>
          <w:sz w:val="18"/>
          <w:szCs w:val="17"/>
          <w:u w:val="none"/>
        </w:rPr>
        <w:lastRenderedPageBreak/>
        <w:t>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7981CC52" w:rsidR="009140B4" w:rsidRPr="0001558B"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01558B">
        <w:rPr>
          <w:rFonts w:asciiTheme="minorHAnsi" w:hAnsiTheme="minorHAnsi" w:cstheme="minorHAnsi"/>
          <w:sz w:val="18"/>
          <w:szCs w:val="18"/>
        </w:rPr>
        <w:t>Adquisiciones, Arrendamientos y Servicios del Estado de Aguascalientes y sus Municipios</w:t>
      </w:r>
      <w:r w:rsidRPr="0001558B">
        <w:rPr>
          <w:rFonts w:asciiTheme="minorHAnsi" w:hAnsiTheme="minorHAnsi" w:cstheme="minorHAnsi"/>
          <w:sz w:val="18"/>
          <w:szCs w:val="18"/>
          <w:lang w:val="es-MX"/>
        </w:rPr>
        <w:t>, la Junta de Aclaraciones se celebrará el día</w:t>
      </w:r>
      <w:r w:rsidRPr="0001558B">
        <w:rPr>
          <w:rFonts w:asciiTheme="minorHAnsi" w:hAnsiTheme="minorHAnsi" w:cstheme="minorHAnsi"/>
          <w:b/>
          <w:sz w:val="18"/>
          <w:szCs w:val="18"/>
          <w:lang w:val="es-MX"/>
        </w:rPr>
        <w:t xml:space="preserve"> </w:t>
      </w:r>
      <w:r w:rsidR="00215F38" w:rsidRPr="0001558B">
        <w:rPr>
          <w:rFonts w:asciiTheme="minorHAnsi" w:hAnsiTheme="minorHAnsi" w:cstheme="minorHAnsi"/>
          <w:b/>
          <w:sz w:val="18"/>
          <w:szCs w:val="18"/>
          <w:lang w:val="es-MX"/>
        </w:rPr>
        <w:t>08</w:t>
      </w:r>
      <w:r w:rsidR="00821DD5" w:rsidRPr="0001558B">
        <w:rPr>
          <w:rFonts w:asciiTheme="minorHAnsi" w:hAnsiTheme="minorHAnsi" w:cstheme="minorHAnsi"/>
          <w:b/>
          <w:sz w:val="18"/>
          <w:szCs w:val="18"/>
          <w:lang w:val="es-MX"/>
        </w:rPr>
        <w:t xml:space="preserve"> de ma</w:t>
      </w:r>
      <w:r w:rsidR="00215F38" w:rsidRPr="0001558B">
        <w:rPr>
          <w:rFonts w:asciiTheme="minorHAnsi" w:hAnsiTheme="minorHAnsi" w:cstheme="minorHAnsi"/>
          <w:b/>
          <w:sz w:val="18"/>
          <w:szCs w:val="18"/>
          <w:lang w:val="es-MX"/>
        </w:rPr>
        <w:t>y</w:t>
      </w:r>
      <w:r w:rsidR="00821DD5" w:rsidRPr="0001558B">
        <w:rPr>
          <w:rFonts w:asciiTheme="minorHAnsi" w:hAnsiTheme="minorHAnsi" w:cstheme="minorHAnsi"/>
          <w:b/>
          <w:sz w:val="18"/>
          <w:szCs w:val="18"/>
          <w:lang w:val="es-MX"/>
        </w:rPr>
        <w:t>o de 2026</w:t>
      </w:r>
      <w:r w:rsidR="009A3136" w:rsidRPr="0001558B">
        <w:rPr>
          <w:rFonts w:asciiTheme="minorHAnsi" w:hAnsiTheme="minorHAnsi" w:cstheme="minorHAnsi"/>
          <w:b/>
          <w:sz w:val="18"/>
          <w:szCs w:val="18"/>
          <w:lang w:val="es-MX"/>
        </w:rPr>
        <w:t>, a las 1</w:t>
      </w:r>
      <w:r w:rsidR="00215F38" w:rsidRPr="0001558B">
        <w:rPr>
          <w:rFonts w:asciiTheme="minorHAnsi" w:hAnsiTheme="minorHAnsi" w:cstheme="minorHAnsi"/>
          <w:b/>
          <w:sz w:val="18"/>
          <w:szCs w:val="18"/>
          <w:lang w:val="es-MX"/>
        </w:rPr>
        <w:t>0</w:t>
      </w:r>
      <w:r w:rsidR="009A3136" w:rsidRPr="0001558B">
        <w:rPr>
          <w:rFonts w:asciiTheme="minorHAnsi" w:hAnsiTheme="minorHAnsi" w:cstheme="minorHAnsi"/>
          <w:b/>
          <w:sz w:val="18"/>
          <w:szCs w:val="18"/>
          <w:lang w:val="es-MX"/>
        </w:rPr>
        <w:t>:00 horas</w:t>
      </w:r>
      <w:r w:rsidR="00C770F4" w:rsidRPr="0001558B">
        <w:rPr>
          <w:rFonts w:asciiTheme="minorHAnsi" w:hAnsiTheme="minorHAnsi" w:cstheme="minorHAnsi"/>
          <w:b/>
          <w:sz w:val="18"/>
          <w:szCs w:val="18"/>
          <w:lang w:val="es-MX"/>
        </w:rPr>
        <w:t xml:space="preserve"> </w:t>
      </w:r>
      <w:r w:rsidRPr="0001558B">
        <w:rPr>
          <w:rFonts w:asciiTheme="minorHAnsi" w:hAnsiTheme="minorHAnsi" w:cstheme="minorHAnsi"/>
          <w:sz w:val="18"/>
          <w:szCs w:val="18"/>
          <w:lang w:val="es-MX"/>
        </w:rPr>
        <w:t xml:space="preserve">en la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la convocante. </w:t>
      </w:r>
    </w:p>
    <w:p w14:paraId="0465A1C2" w14:textId="77777777" w:rsidR="009140B4" w:rsidRPr="0001558B" w:rsidRDefault="009140B4" w:rsidP="009140B4">
      <w:pPr>
        <w:tabs>
          <w:tab w:val="left" w:pos="4051"/>
        </w:tabs>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r>
      <w:r w:rsidRPr="0001558B">
        <w:rPr>
          <w:rFonts w:asciiTheme="minorHAnsi" w:hAnsiTheme="minorHAnsi" w:cstheme="minorHAnsi"/>
          <w:sz w:val="18"/>
          <w:szCs w:val="18"/>
          <w:lang w:val="es-MX"/>
        </w:rPr>
        <w:tab/>
      </w:r>
    </w:p>
    <w:p w14:paraId="49FB37F0" w14:textId="560F3353" w:rsidR="009140B4" w:rsidRPr="00F400A6" w:rsidRDefault="009140B4" w:rsidP="009140B4">
      <w:pPr>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t>Los licitantes deberán enviar sus preguntas a más tardar el</w:t>
      </w:r>
      <w:r w:rsidRPr="0001558B">
        <w:rPr>
          <w:rFonts w:asciiTheme="minorHAnsi" w:hAnsiTheme="minorHAnsi" w:cstheme="minorHAnsi"/>
          <w:b/>
          <w:sz w:val="18"/>
          <w:szCs w:val="18"/>
          <w:lang w:val="es-MX"/>
        </w:rPr>
        <w:t xml:space="preserve"> </w:t>
      </w:r>
      <w:r w:rsidR="00215F38" w:rsidRPr="0001558B">
        <w:rPr>
          <w:rFonts w:asciiTheme="minorHAnsi" w:hAnsiTheme="minorHAnsi" w:cstheme="minorHAnsi"/>
          <w:b/>
          <w:sz w:val="18"/>
          <w:szCs w:val="18"/>
          <w:lang w:val="es-MX"/>
        </w:rPr>
        <w:t>07</w:t>
      </w:r>
      <w:r w:rsidR="00821DD5" w:rsidRPr="0001558B">
        <w:rPr>
          <w:rFonts w:asciiTheme="minorHAnsi" w:hAnsiTheme="minorHAnsi" w:cstheme="minorHAnsi"/>
          <w:b/>
          <w:sz w:val="18"/>
          <w:szCs w:val="18"/>
          <w:lang w:val="es-MX"/>
        </w:rPr>
        <w:t xml:space="preserve"> de ma</w:t>
      </w:r>
      <w:r w:rsidR="00215F38" w:rsidRPr="0001558B">
        <w:rPr>
          <w:rFonts w:asciiTheme="minorHAnsi" w:hAnsiTheme="minorHAnsi" w:cstheme="minorHAnsi"/>
          <w:b/>
          <w:sz w:val="18"/>
          <w:szCs w:val="18"/>
          <w:lang w:val="es-MX"/>
        </w:rPr>
        <w:t>y</w:t>
      </w:r>
      <w:r w:rsidR="00821DD5" w:rsidRPr="0001558B">
        <w:rPr>
          <w:rFonts w:asciiTheme="minorHAnsi" w:hAnsiTheme="minorHAnsi" w:cstheme="minorHAnsi"/>
          <w:b/>
          <w:sz w:val="18"/>
          <w:szCs w:val="18"/>
          <w:lang w:val="es-MX"/>
        </w:rPr>
        <w:t>o de 2026</w:t>
      </w:r>
      <w:r w:rsidR="00211302" w:rsidRPr="0001558B">
        <w:rPr>
          <w:rFonts w:asciiTheme="minorHAnsi" w:hAnsiTheme="minorHAnsi" w:cstheme="minorHAnsi"/>
          <w:b/>
          <w:sz w:val="18"/>
          <w:szCs w:val="18"/>
          <w:lang w:val="es-MX"/>
        </w:rPr>
        <w:t>, a las 1</w:t>
      </w:r>
      <w:r w:rsidR="00215F38" w:rsidRPr="0001558B">
        <w:rPr>
          <w:rFonts w:asciiTheme="minorHAnsi" w:hAnsiTheme="minorHAnsi" w:cstheme="minorHAnsi"/>
          <w:b/>
          <w:sz w:val="18"/>
          <w:szCs w:val="18"/>
          <w:lang w:val="es-MX"/>
        </w:rPr>
        <w:t>0</w:t>
      </w:r>
      <w:r w:rsidR="00211302" w:rsidRPr="0001558B">
        <w:rPr>
          <w:rFonts w:asciiTheme="minorHAnsi" w:hAnsiTheme="minorHAnsi" w:cstheme="minorHAnsi"/>
          <w:b/>
          <w:sz w:val="18"/>
          <w:szCs w:val="18"/>
          <w:lang w:val="es-MX"/>
        </w:rPr>
        <w:t>:00 horas</w:t>
      </w:r>
      <w:r w:rsidRPr="0001558B">
        <w:rPr>
          <w:rFonts w:asciiTheme="minorHAnsi" w:hAnsiTheme="minorHAnsi" w:cstheme="minorHAnsi"/>
          <w:b/>
          <w:sz w:val="18"/>
          <w:szCs w:val="18"/>
          <w:lang w:val="es-MX"/>
        </w:rPr>
        <w:t>,</w:t>
      </w:r>
      <w:r w:rsidRPr="0001558B">
        <w:rPr>
          <w:rFonts w:asciiTheme="minorHAnsi" w:hAnsiTheme="minorHAnsi" w:cstheme="minorHAnsi"/>
          <w:sz w:val="18"/>
          <w:szCs w:val="18"/>
          <w:lang w:val="es-MX"/>
        </w:rPr>
        <w:t xml:space="preserve"> las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056C21" w:rsidRDefault="008E7127" w:rsidP="00D6029E">
      <w:pPr>
        <w:numPr>
          <w:ilvl w:val="0"/>
          <w:numId w:val="18"/>
        </w:numPr>
        <w:tabs>
          <w:tab w:val="left" w:pos="567"/>
        </w:tabs>
        <w:ind w:left="142" w:right="49" w:hanging="142"/>
        <w:jc w:val="both"/>
        <w:rPr>
          <w:rStyle w:val="Hipervnculo"/>
          <w:rFonts w:asciiTheme="minorHAnsi" w:hAnsiTheme="minorHAnsi" w:cstheme="minorHAnsi"/>
          <w:sz w:val="18"/>
          <w:szCs w:val="18"/>
        </w:rPr>
      </w:pPr>
      <w:r w:rsidRPr="00056C21">
        <w:rPr>
          <w:rStyle w:val="Hipervnculo"/>
          <w:rFonts w:asciiTheme="minorHAnsi" w:hAnsiTheme="minorHAnsi" w:cstheme="minorHAnsi"/>
          <w:sz w:val="18"/>
          <w:szCs w:val="18"/>
        </w:rPr>
        <w:t>virginia.mariscal@edu.uaa.mx</w:t>
      </w:r>
      <w:r w:rsidR="00D6029E" w:rsidRPr="00056C21">
        <w:rPr>
          <w:rStyle w:val="Hipervnculo"/>
          <w:rFonts w:asciiTheme="minorHAnsi" w:hAnsiTheme="minorHAnsi" w:cstheme="minorHAnsi"/>
          <w:sz w:val="18"/>
          <w:szCs w:val="18"/>
        </w:rPr>
        <w:t xml:space="preserve"> </w:t>
      </w:r>
    </w:p>
    <w:p w14:paraId="4FC00502" w14:textId="77777777" w:rsidR="00FF0CF9" w:rsidRDefault="00B47928" w:rsidP="00FF0CF9">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056C21">
          <w:rPr>
            <w:rStyle w:val="Hipervnculo"/>
            <w:rFonts w:asciiTheme="minorHAnsi" w:hAnsiTheme="minorHAnsi" w:cstheme="minorHAnsi"/>
            <w:sz w:val="18"/>
            <w:szCs w:val="18"/>
          </w:rPr>
          <w:t>licitacionesuaa@edu.uaa.mx</w:t>
        </w:r>
      </w:hyperlink>
    </w:p>
    <w:p w14:paraId="54FE2A81" w14:textId="745A9C62" w:rsidR="00FF0CF9" w:rsidRDefault="00B47928" w:rsidP="00FF0CF9">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2" w:history="1">
        <w:r w:rsidR="00FF0CF9" w:rsidRPr="00B17356">
          <w:rPr>
            <w:rStyle w:val="Hipervnculo"/>
            <w:rFonts w:asciiTheme="minorHAnsi" w:hAnsiTheme="minorHAnsi" w:cstheme="minorHAnsi"/>
            <w:sz w:val="18"/>
            <w:szCs w:val="18"/>
          </w:rPr>
          <w:t>guillermo.dominguez@edu.uaa.mx</w:t>
        </w:r>
      </w:hyperlink>
    </w:p>
    <w:p w14:paraId="337035D1" w14:textId="67589037" w:rsidR="00FF0CF9" w:rsidRDefault="00B47928" w:rsidP="00FF0CF9">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FF0CF9" w:rsidRPr="00B17356">
          <w:rPr>
            <w:rStyle w:val="Hipervnculo"/>
            <w:rFonts w:asciiTheme="minorHAnsi" w:hAnsiTheme="minorHAnsi" w:cstheme="minorHAnsi"/>
            <w:sz w:val="18"/>
            <w:szCs w:val="18"/>
          </w:rPr>
          <w:t>pedro.venegas@edu.uaa.mx</w:t>
        </w:r>
      </w:hyperlink>
    </w:p>
    <w:p w14:paraId="4BA17289" w14:textId="77777777" w:rsidR="00FF0CF9" w:rsidRPr="00FF0CF9" w:rsidRDefault="00B47928" w:rsidP="00FF0CF9">
      <w:pPr>
        <w:numPr>
          <w:ilvl w:val="0"/>
          <w:numId w:val="18"/>
        </w:numPr>
        <w:tabs>
          <w:tab w:val="left" w:pos="567"/>
        </w:tabs>
        <w:ind w:left="142" w:right="49" w:hanging="142"/>
        <w:jc w:val="both"/>
        <w:rPr>
          <w:rStyle w:val="Hipervnculo"/>
        </w:rPr>
      </w:pPr>
      <w:hyperlink r:id="rId14" w:history="1">
        <w:r w:rsidR="00FF0CF9" w:rsidRPr="00B17356">
          <w:rPr>
            <w:rStyle w:val="Hipervnculo"/>
            <w:rFonts w:asciiTheme="minorHAnsi" w:hAnsiTheme="minorHAnsi" w:cstheme="minorHAnsi"/>
            <w:sz w:val="18"/>
            <w:szCs w:val="18"/>
          </w:rPr>
          <w:t>karen.sanchez@edu.uaa.mx</w:t>
        </w:r>
      </w:hyperlink>
    </w:p>
    <w:p w14:paraId="1FE448EA" w14:textId="08B32BC9" w:rsidR="00821DD5" w:rsidRDefault="00821DD5" w:rsidP="00FF0CF9">
      <w:pPr>
        <w:tabs>
          <w:tab w:val="left" w:pos="567"/>
        </w:tabs>
        <w:ind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C55238" w:rsidRDefault="009140B4" w:rsidP="009140B4">
      <w:pPr>
        <w:ind w:right="49"/>
        <w:jc w:val="both"/>
        <w:rPr>
          <w:rFonts w:asciiTheme="minorHAnsi" w:hAnsiTheme="minorHAnsi" w:cstheme="minorHAnsi"/>
          <w:b/>
          <w:sz w:val="14"/>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C55238" w:rsidRDefault="005F06DB" w:rsidP="005F06DB">
      <w:pPr>
        <w:widowControl/>
        <w:tabs>
          <w:tab w:val="left" w:pos="567"/>
        </w:tabs>
        <w:ind w:right="-1" w:hanging="142"/>
        <w:jc w:val="both"/>
        <w:rPr>
          <w:rFonts w:ascii="Calibri" w:hAnsi="Calibri" w:cs="Calibri"/>
          <w:sz w:val="14"/>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C55238" w:rsidRDefault="007A7E00" w:rsidP="005F06DB">
      <w:pPr>
        <w:ind w:right="49"/>
        <w:jc w:val="both"/>
        <w:rPr>
          <w:rFonts w:asciiTheme="minorHAnsi" w:hAnsiTheme="minorHAnsi" w:cstheme="minorHAnsi"/>
          <w:sz w:val="14"/>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43DA3815"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01558B">
        <w:rPr>
          <w:rFonts w:ascii="Calibri" w:hAnsi="Calibri" w:cs="Calibri"/>
          <w:color w:val="000000"/>
          <w:sz w:val="18"/>
          <w:szCs w:val="18"/>
        </w:rPr>
        <w:t xml:space="preserve">verificativo el día </w:t>
      </w:r>
      <w:r w:rsidR="00935D6C" w:rsidRPr="0001558B">
        <w:rPr>
          <w:rFonts w:ascii="Calibri" w:hAnsi="Calibri" w:cs="Calibri"/>
          <w:b/>
          <w:color w:val="000000"/>
          <w:sz w:val="18"/>
          <w:szCs w:val="18"/>
        </w:rPr>
        <w:t>13</w:t>
      </w:r>
      <w:r w:rsidR="00C76159" w:rsidRPr="0001558B">
        <w:rPr>
          <w:rFonts w:ascii="Calibri" w:hAnsi="Calibri" w:cs="Calibri"/>
          <w:b/>
          <w:color w:val="000000"/>
          <w:sz w:val="18"/>
          <w:szCs w:val="18"/>
        </w:rPr>
        <w:t xml:space="preserve"> de ma</w:t>
      </w:r>
      <w:r w:rsidR="00935D6C" w:rsidRPr="0001558B">
        <w:rPr>
          <w:rFonts w:ascii="Calibri" w:hAnsi="Calibri" w:cs="Calibri"/>
          <w:b/>
          <w:color w:val="000000"/>
          <w:sz w:val="18"/>
          <w:szCs w:val="18"/>
        </w:rPr>
        <w:t>y</w:t>
      </w:r>
      <w:r w:rsidR="00C76159" w:rsidRPr="0001558B">
        <w:rPr>
          <w:rFonts w:ascii="Calibri" w:hAnsi="Calibri" w:cs="Calibri"/>
          <w:b/>
          <w:color w:val="000000"/>
          <w:sz w:val="18"/>
          <w:szCs w:val="18"/>
        </w:rPr>
        <w:t>o de 2026</w:t>
      </w:r>
      <w:r w:rsidR="0020791A" w:rsidRPr="0001558B">
        <w:rPr>
          <w:rFonts w:ascii="Calibri" w:hAnsi="Calibri" w:cs="Calibri"/>
          <w:b/>
          <w:color w:val="000000"/>
          <w:sz w:val="18"/>
          <w:szCs w:val="18"/>
        </w:rPr>
        <w:t>, a las 1</w:t>
      </w:r>
      <w:r w:rsidR="00935D6C" w:rsidRPr="0001558B">
        <w:rPr>
          <w:rFonts w:ascii="Calibri" w:hAnsi="Calibri" w:cs="Calibri"/>
          <w:b/>
          <w:color w:val="000000"/>
          <w:sz w:val="18"/>
          <w:szCs w:val="18"/>
        </w:rPr>
        <w:t>0</w:t>
      </w:r>
      <w:r w:rsidR="0020791A" w:rsidRPr="0001558B">
        <w:rPr>
          <w:rFonts w:ascii="Calibri" w:hAnsi="Calibri" w:cs="Calibri"/>
          <w:b/>
          <w:color w:val="000000"/>
          <w:sz w:val="18"/>
          <w:szCs w:val="18"/>
        </w:rPr>
        <w:t>:00 horas</w:t>
      </w:r>
      <w:r w:rsidRPr="0001558B">
        <w:rPr>
          <w:rFonts w:ascii="Calibri" w:hAnsi="Calibri" w:cs="Calibri"/>
          <w:color w:val="000000"/>
          <w:sz w:val="18"/>
          <w:szCs w:val="18"/>
        </w:rPr>
        <w:t xml:space="preserve">, </w:t>
      </w:r>
      <w:r w:rsidRPr="0001558B">
        <w:rPr>
          <w:rFonts w:ascii="Calibri" w:hAnsi="Calibri" w:cs="Calibri"/>
          <w:b/>
          <w:sz w:val="18"/>
          <w:szCs w:val="18"/>
          <w:lang w:val="es-MX"/>
        </w:rPr>
        <w:t>Sala de Licitaciones, Edificio 222 P.B.</w:t>
      </w:r>
      <w:r w:rsidRPr="0001558B">
        <w:rPr>
          <w:rFonts w:ascii="Calibri" w:hAnsi="Calibri" w:cs="Calibri"/>
          <w:color w:val="000000"/>
          <w:sz w:val="18"/>
          <w:szCs w:val="18"/>
        </w:rPr>
        <w:t>,</w:t>
      </w:r>
      <w:r w:rsidRPr="0001558B">
        <w:rPr>
          <w:rFonts w:ascii="Calibri" w:hAnsi="Calibri" w:cs="Calibri"/>
          <w:b/>
          <w:sz w:val="18"/>
          <w:szCs w:val="18"/>
          <w:lang w:val="es-MX"/>
        </w:rPr>
        <w:t xml:space="preserve"> </w:t>
      </w:r>
      <w:r w:rsidRPr="0001558B">
        <w:rPr>
          <w:rFonts w:ascii="Calibri" w:hAnsi="Calibri" w:cs="Calibri"/>
          <w:color w:val="000000"/>
          <w:sz w:val="18"/>
          <w:szCs w:val="18"/>
        </w:rPr>
        <w:t xml:space="preserve">domicilio de la convocante, los licitantes entregarán su propuesta </w:t>
      </w:r>
      <w:r w:rsidRPr="0001558B">
        <w:rPr>
          <w:rFonts w:ascii="Calibri" w:hAnsi="Calibri" w:cs="Calibri"/>
          <w:sz w:val="18"/>
          <w:szCs w:val="18"/>
        </w:rPr>
        <w:t xml:space="preserve">administrativa, </w:t>
      </w:r>
      <w:r w:rsidRPr="0001558B">
        <w:rPr>
          <w:rFonts w:ascii="Calibri" w:hAnsi="Calibri" w:cs="Calibri"/>
          <w:color w:val="000000"/>
          <w:sz w:val="18"/>
          <w:szCs w:val="18"/>
        </w:rPr>
        <w:t>técnica</w:t>
      </w:r>
      <w:r w:rsidRPr="008122B3">
        <w:rPr>
          <w:rFonts w:ascii="Calibri" w:hAnsi="Calibri" w:cs="Calibri"/>
          <w:color w:val="000000"/>
          <w:sz w:val="18"/>
          <w:szCs w:val="18"/>
        </w:rPr>
        <w:t xml:space="preserve">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702FC7A0" w:rsidR="009140B4" w:rsidRDefault="009140B4" w:rsidP="009140B4">
      <w:pPr>
        <w:tabs>
          <w:tab w:val="left" w:pos="567"/>
        </w:tabs>
        <w:ind w:right="49"/>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 xml:space="preserve">Tendrá verificativo el día </w:t>
      </w:r>
      <w:r w:rsidR="00C75A67" w:rsidRPr="0001558B">
        <w:rPr>
          <w:rFonts w:asciiTheme="minorHAnsi" w:hAnsiTheme="minorHAnsi" w:cstheme="minorHAnsi"/>
          <w:b/>
          <w:color w:val="000000"/>
          <w:sz w:val="18"/>
          <w:szCs w:val="18"/>
          <w:lang w:val="es-MX"/>
        </w:rPr>
        <w:t>19</w:t>
      </w:r>
      <w:r w:rsidR="00C76159" w:rsidRPr="0001558B">
        <w:rPr>
          <w:rFonts w:asciiTheme="minorHAnsi" w:hAnsiTheme="minorHAnsi" w:cstheme="minorHAnsi"/>
          <w:b/>
          <w:color w:val="000000"/>
          <w:sz w:val="18"/>
          <w:szCs w:val="18"/>
          <w:lang w:val="es-MX"/>
        </w:rPr>
        <w:t xml:space="preserve"> de </w:t>
      </w:r>
      <w:r w:rsidR="00C75A67" w:rsidRPr="0001558B">
        <w:rPr>
          <w:rFonts w:asciiTheme="minorHAnsi" w:hAnsiTheme="minorHAnsi" w:cstheme="minorHAnsi"/>
          <w:b/>
          <w:color w:val="000000"/>
          <w:sz w:val="18"/>
          <w:szCs w:val="18"/>
          <w:lang w:val="es-MX"/>
        </w:rPr>
        <w:t>mayo</w:t>
      </w:r>
      <w:r w:rsidR="00C76159" w:rsidRPr="0001558B">
        <w:rPr>
          <w:rFonts w:asciiTheme="minorHAnsi" w:hAnsiTheme="minorHAnsi" w:cstheme="minorHAnsi"/>
          <w:b/>
          <w:color w:val="000000"/>
          <w:sz w:val="18"/>
          <w:szCs w:val="18"/>
          <w:lang w:val="es-MX"/>
        </w:rPr>
        <w:t xml:space="preserve"> de 2026</w:t>
      </w:r>
      <w:r w:rsidR="00F754DD" w:rsidRPr="0001558B">
        <w:rPr>
          <w:rFonts w:asciiTheme="minorHAnsi" w:hAnsiTheme="minorHAnsi" w:cstheme="minorHAnsi"/>
          <w:b/>
          <w:color w:val="000000"/>
          <w:sz w:val="18"/>
          <w:szCs w:val="18"/>
          <w:lang w:val="es-MX"/>
        </w:rPr>
        <w:t xml:space="preserve"> </w:t>
      </w:r>
      <w:r w:rsidR="00F70558" w:rsidRPr="0001558B">
        <w:rPr>
          <w:rFonts w:asciiTheme="minorHAnsi" w:hAnsiTheme="minorHAnsi" w:cstheme="minorHAnsi"/>
          <w:b/>
          <w:color w:val="000000"/>
          <w:sz w:val="18"/>
          <w:szCs w:val="18"/>
        </w:rPr>
        <w:t xml:space="preserve">a las </w:t>
      </w:r>
      <w:r w:rsidR="00F754DD" w:rsidRPr="0001558B">
        <w:rPr>
          <w:rFonts w:asciiTheme="minorHAnsi" w:hAnsiTheme="minorHAnsi" w:cstheme="minorHAnsi"/>
          <w:b/>
          <w:color w:val="000000"/>
          <w:sz w:val="18"/>
          <w:szCs w:val="18"/>
        </w:rPr>
        <w:t>1</w:t>
      </w:r>
      <w:r w:rsidR="0020791A" w:rsidRPr="0001558B">
        <w:rPr>
          <w:rFonts w:asciiTheme="minorHAnsi" w:hAnsiTheme="minorHAnsi" w:cstheme="minorHAnsi"/>
          <w:b/>
          <w:color w:val="000000"/>
          <w:sz w:val="18"/>
          <w:szCs w:val="18"/>
        </w:rPr>
        <w:t>4</w:t>
      </w:r>
      <w:r w:rsidRPr="0001558B">
        <w:rPr>
          <w:rFonts w:asciiTheme="minorHAnsi" w:hAnsiTheme="minorHAnsi" w:cstheme="minorHAnsi"/>
          <w:b/>
          <w:color w:val="000000"/>
          <w:sz w:val="18"/>
          <w:szCs w:val="18"/>
        </w:rPr>
        <w:t>:00 horas,</w:t>
      </w:r>
      <w:r w:rsidRPr="0001558B">
        <w:rPr>
          <w:rFonts w:asciiTheme="minorHAnsi" w:hAnsiTheme="minorHAnsi" w:cstheme="minorHAnsi"/>
          <w:color w:val="000000"/>
          <w:sz w:val="18"/>
          <w:szCs w:val="18"/>
        </w:rPr>
        <w:t xml:space="preserve"> en la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la convocante.  Se realizará de conformidad al artículo 57 de la Ley</w:t>
      </w:r>
      <w:r w:rsidRPr="008C7B00">
        <w:rPr>
          <w:rFonts w:asciiTheme="minorHAnsi" w:hAnsiTheme="minorHAnsi" w:cstheme="minorHAnsi"/>
          <w:sz w:val="18"/>
          <w:szCs w:val="18"/>
          <w:lang w:val="es-MX"/>
        </w:rPr>
        <w:t xml:space="preserve">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70C8C2B9" w14:textId="730903FC" w:rsidR="00B21513" w:rsidRPr="00256071" w:rsidRDefault="00E52D39" w:rsidP="00256071">
      <w:pPr>
        <w:widowControl/>
        <w:tabs>
          <w:tab w:val="left" w:pos="567"/>
        </w:tabs>
        <w:ind w:right="49"/>
        <w:jc w:val="both"/>
        <w:rPr>
          <w:rFonts w:ascii="Calibri" w:hAnsi="Calibri" w:cs="Arial"/>
          <w:b/>
          <w:sz w:val="18"/>
          <w:szCs w:val="18"/>
          <w:u w:val="single"/>
          <w:lang w:val="es-MX"/>
        </w:rPr>
      </w:pPr>
      <w:r w:rsidRPr="000219DA">
        <w:rPr>
          <w:rFonts w:ascii="Calibri" w:hAnsi="Calibri" w:cs="Arial"/>
          <w:sz w:val="18"/>
          <w:szCs w:val="18"/>
          <w:lang w:val="es-MX"/>
        </w:rPr>
        <w:t xml:space="preserve">Los bienes objeto de la </w:t>
      </w:r>
      <w:r w:rsidRPr="005B1477">
        <w:rPr>
          <w:rFonts w:ascii="Calibri" w:hAnsi="Calibri" w:cs="Arial"/>
          <w:sz w:val="18"/>
          <w:szCs w:val="18"/>
          <w:lang w:val="es-MX"/>
        </w:rPr>
        <w:t>licitación</w:t>
      </w:r>
      <w:r w:rsidR="00B21513" w:rsidRPr="005B1477">
        <w:rPr>
          <w:rFonts w:ascii="Calibri" w:hAnsi="Calibri" w:cs="Arial"/>
          <w:sz w:val="18"/>
          <w:szCs w:val="18"/>
          <w:lang w:val="es-MX"/>
        </w:rPr>
        <w:t>,</w:t>
      </w:r>
      <w:r w:rsidR="00B21513" w:rsidRPr="005B1477">
        <w:rPr>
          <w:rFonts w:ascii="Calibri" w:hAnsi="Calibri" w:cs="Arial"/>
          <w:b/>
          <w:sz w:val="18"/>
          <w:szCs w:val="18"/>
          <w:lang w:val="es-MX"/>
        </w:rPr>
        <w:t xml:space="preserve"> </w:t>
      </w:r>
      <w:r w:rsidR="00B21513" w:rsidRPr="005B1477">
        <w:rPr>
          <w:rFonts w:ascii="Calibri" w:hAnsi="Calibri" w:cs="Arial"/>
          <w:sz w:val="18"/>
          <w:szCs w:val="18"/>
          <w:lang w:val="es-MX"/>
        </w:rPr>
        <w:t xml:space="preserve">se adjudicarán por </w:t>
      </w:r>
      <w:r w:rsidR="00B21513" w:rsidRPr="005B1477">
        <w:rPr>
          <w:rFonts w:ascii="Calibri" w:hAnsi="Calibri" w:cs="Arial"/>
          <w:b/>
          <w:sz w:val="18"/>
          <w:szCs w:val="18"/>
          <w:lang w:val="es-MX"/>
        </w:rPr>
        <w:t>partida individual</w:t>
      </w:r>
      <w:r w:rsidR="00B21513" w:rsidRPr="005B1477">
        <w:rPr>
          <w:rFonts w:ascii="Calibri" w:hAnsi="Calibri" w:cs="Arial"/>
          <w:sz w:val="18"/>
          <w:szCs w:val="18"/>
          <w:lang w:val="es-MX"/>
        </w:rPr>
        <w:t xml:space="preserve"> al licitante c</w:t>
      </w:r>
      <w:r w:rsidR="00B21513" w:rsidRPr="000219DA">
        <w:rPr>
          <w:rFonts w:ascii="Calibri" w:hAnsi="Calibri" w:cs="Arial"/>
          <w:sz w:val="18"/>
          <w:szCs w:val="18"/>
          <w:lang w:val="es-MX"/>
        </w:rPr>
        <w:t>on propuesta solvente y precio más bajo</w:t>
      </w:r>
      <w:r w:rsidR="00256071" w:rsidRPr="000219DA">
        <w:rPr>
          <w:rFonts w:ascii="Calibri" w:hAnsi="Calibri" w:cs="Arial"/>
          <w:sz w:val="18"/>
          <w:szCs w:val="18"/>
          <w:lang w:val="es-MX"/>
        </w:rPr>
        <w:t>, por lo que la licitación se puede adjudicar a uno o varios proveedores.</w:t>
      </w:r>
    </w:p>
    <w:p w14:paraId="0CDFE08E" w14:textId="77777777" w:rsidR="00E52D39" w:rsidRPr="002B4AFA" w:rsidRDefault="00E52D39" w:rsidP="00E52D39">
      <w:pPr>
        <w:widowControl/>
        <w:tabs>
          <w:tab w:val="left" w:pos="567"/>
        </w:tabs>
        <w:ind w:left="567" w:right="567"/>
        <w:jc w:val="both"/>
        <w:rPr>
          <w:rFonts w:ascii="Calibri" w:hAnsi="Calibri" w:cs="Arial"/>
          <w:b/>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B600E5">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B600E5">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B600E5">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w:t>
            </w:r>
            <w:r w:rsidRPr="00D50FD6">
              <w:rPr>
                <w:rFonts w:asciiTheme="minorHAnsi" w:eastAsia="Calibri" w:hAnsiTheme="minorHAnsi" w:cstheme="minorHAnsi"/>
                <w:color w:val="000000"/>
                <w:sz w:val="16"/>
                <w:szCs w:val="16"/>
              </w:rPr>
              <w:lastRenderedPageBreak/>
              <w:t>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B600E5">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B600E5">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B600E5">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B600E5">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B600E5">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B600E5">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B600E5">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B600E5">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23370C5D"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B600E5">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w:t>
            </w:r>
            <w:r w:rsidRPr="00231AF0">
              <w:rPr>
                <w:rFonts w:ascii="Calibri" w:hAnsi="Calibri" w:cs="Calibri"/>
                <w:sz w:val="14"/>
                <w:szCs w:val="14"/>
                <w:lang w:val="es-MX" w:eastAsia="es-MX"/>
              </w:rPr>
              <w:lastRenderedPageBreak/>
              <w:t xml:space="preserve">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B600E5">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B600E5">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B600E5">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B600E5">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B600E5">
        <w:trPr>
          <w:jc w:val="center"/>
        </w:trPr>
        <w:tc>
          <w:tcPr>
            <w:tcW w:w="431" w:type="pct"/>
            <w:shd w:val="clear" w:color="auto" w:fill="auto"/>
          </w:tcPr>
          <w:p w14:paraId="19C02B9B" w14:textId="77777777" w:rsidR="009140B4" w:rsidRPr="005B1477" w:rsidRDefault="009140B4" w:rsidP="00DE6640">
            <w:pPr>
              <w:ind w:right="-91"/>
              <w:jc w:val="center"/>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5B1477" w:rsidRDefault="009140B4" w:rsidP="00DE6640">
            <w:pPr>
              <w:jc w:val="both"/>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B1477">
              <w:rPr>
                <w:rFonts w:asciiTheme="minorHAnsi" w:eastAsia="Calibri" w:hAnsiTheme="minorHAnsi" w:cstheme="minorHAnsi"/>
                <w:b/>
                <w:color w:val="000000"/>
                <w:sz w:val="16"/>
                <w:szCs w:val="16"/>
              </w:rPr>
              <w:t>Social.*</w:t>
            </w:r>
            <w:proofErr w:type="gramEnd"/>
          </w:p>
          <w:p w14:paraId="78BEEFEC" w14:textId="77777777" w:rsidR="009140B4" w:rsidRPr="005B1477" w:rsidRDefault="009140B4" w:rsidP="00DE6640">
            <w:pPr>
              <w:jc w:val="both"/>
              <w:rPr>
                <w:rFonts w:asciiTheme="minorHAnsi" w:eastAsia="Calibri" w:hAnsiTheme="minorHAnsi" w:cstheme="minorHAnsi"/>
                <w:color w:val="000000"/>
                <w:sz w:val="16"/>
                <w:szCs w:val="16"/>
              </w:rPr>
            </w:pPr>
            <w:r w:rsidRPr="005B1477">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ED3A15D" w:rsidR="009140B4" w:rsidRPr="005B1477" w:rsidRDefault="009140B4" w:rsidP="00DE6640">
            <w:pPr>
              <w:ind w:right="-52"/>
              <w:contextualSpacing/>
              <w:jc w:val="both"/>
              <w:rPr>
                <w:rFonts w:asciiTheme="minorHAnsi" w:eastAsia="Calibri" w:hAnsiTheme="minorHAnsi" w:cstheme="minorHAnsi"/>
                <w:b/>
                <w:color w:val="000000"/>
                <w:sz w:val="12"/>
                <w:szCs w:val="12"/>
                <w:u w:val="single"/>
              </w:rPr>
            </w:pPr>
            <w:r w:rsidRPr="005B1477">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F66DA5" w:rsidRPr="005B1477">
              <w:rPr>
                <w:rFonts w:asciiTheme="minorHAnsi" w:eastAsia="Calibri" w:hAnsiTheme="minorHAnsi" w:cstheme="minorHAnsi"/>
                <w:b/>
                <w:color w:val="000000"/>
                <w:sz w:val="14"/>
                <w:szCs w:val="12"/>
                <w:u w:val="single"/>
              </w:rPr>
              <w:t>1</w:t>
            </w:r>
            <w:r w:rsidR="00FF0CF9" w:rsidRPr="005B1477">
              <w:rPr>
                <w:rFonts w:asciiTheme="minorHAnsi" w:eastAsia="Calibri" w:hAnsiTheme="minorHAnsi" w:cstheme="minorHAnsi"/>
                <w:b/>
                <w:color w:val="000000"/>
                <w:sz w:val="14"/>
                <w:szCs w:val="12"/>
                <w:u w:val="single"/>
              </w:rPr>
              <w:t>3</w:t>
            </w:r>
            <w:r w:rsidR="00F66DA5" w:rsidRPr="005B1477">
              <w:rPr>
                <w:rFonts w:asciiTheme="minorHAnsi" w:eastAsia="Calibri" w:hAnsiTheme="minorHAnsi" w:cstheme="minorHAnsi"/>
                <w:b/>
                <w:color w:val="000000"/>
                <w:sz w:val="14"/>
                <w:szCs w:val="12"/>
                <w:u w:val="single"/>
              </w:rPr>
              <w:t xml:space="preserve"> de ma</w:t>
            </w:r>
            <w:r w:rsidR="00673E6B" w:rsidRPr="005B1477">
              <w:rPr>
                <w:rFonts w:asciiTheme="minorHAnsi" w:eastAsia="Calibri" w:hAnsiTheme="minorHAnsi" w:cstheme="minorHAnsi"/>
                <w:b/>
                <w:color w:val="000000"/>
                <w:sz w:val="14"/>
                <w:szCs w:val="12"/>
                <w:u w:val="single"/>
              </w:rPr>
              <w:t>yo</w:t>
            </w:r>
            <w:r w:rsidR="00F66DA5" w:rsidRPr="005B1477">
              <w:rPr>
                <w:rFonts w:asciiTheme="minorHAnsi" w:eastAsia="Calibri" w:hAnsiTheme="minorHAnsi" w:cstheme="minorHAnsi"/>
                <w:b/>
                <w:color w:val="000000"/>
                <w:sz w:val="14"/>
                <w:szCs w:val="12"/>
                <w:u w:val="single"/>
              </w:rPr>
              <w:t xml:space="preserve"> de 2026</w:t>
            </w:r>
            <w:r w:rsidRPr="005B1477">
              <w:rPr>
                <w:rFonts w:asciiTheme="minorHAnsi" w:eastAsia="Calibri" w:hAnsiTheme="minorHAnsi" w:cstheme="minorHAnsi"/>
                <w:b/>
                <w:color w:val="000000"/>
                <w:sz w:val="12"/>
                <w:szCs w:val="12"/>
                <w:u w:val="single"/>
              </w:rPr>
              <w:t>.</w:t>
            </w:r>
          </w:p>
          <w:p w14:paraId="3D100E67" w14:textId="176E4F55" w:rsidR="009140B4" w:rsidRPr="005B1477" w:rsidRDefault="00F61F07" w:rsidP="00DE6640">
            <w:pPr>
              <w:ind w:right="-52"/>
              <w:contextualSpacing/>
              <w:jc w:val="both"/>
              <w:rPr>
                <w:rFonts w:asciiTheme="minorHAnsi" w:eastAsia="Calibri" w:hAnsiTheme="minorHAnsi" w:cstheme="minorHAnsi"/>
                <w:b/>
                <w:color w:val="000000"/>
                <w:sz w:val="6"/>
                <w:szCs w:val="12"/>
                <w:u w:val="single"/>
              </w:rPr>
            </w:pPr>
            <w:r w:rsidRPr="005B1477">
              <w:rPr>
                <w:rFonts w:asciiTheme="minorHAnsi" w:eastAsia="Calibri" w:hAnsiTheme="minorHAnsi" w:cstheme="minorHAnsi"/>
                <w:b/>
                <w:color w:val="000000"/>
                <w:sz w:val="6"/>
                <w:szCs w:val="12"/>
                <w:u w:val="single"/>
              </w:rPr>
              <w:t xml:space="preserve"> </w:t>
            </w:r>
          </w:p>
          <w:p w14:paraId="2C055F55" w14:textId="77777777" w:rsidR="009140B4" w:rsidRPr="005B1477" w:rsidRDefault="009140B4" w:rsidP="00DE6640">
            <w:pPr>
              <w:autoSpaceDE w:val="0"/>
              <w:autoSpaceDN w:val="0"/>
              <w:adjustRightInd w:val="0"/>
              <w:jc w:val="both"/>
              <w:rPr>
                <w:rFonts w:asciiTheme="minorHAnsi" w:hAnsiTheme="minorHAnsi" w:cstheme="minorHAnsi"/>
                <w:b/>
                <w:sz w:val="16"/>
                <w:szCs w:val="16"/>
              </w:rPr>
            </w:pPr>
            <w:r w:rsidRPr="005B1477">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B600E5">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B600E5">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B47928" w:rsidP="00DE6640">
            <w:pPr>
              <w:ind w:right="-52"/>
              <w:contextualSpacing/>
              <w:jc w:val="both"/>
              <w:rPr>
                <w:rFonts w:asciiTheme="minorHAnsi" w:eastAsia="Calibri" w:hAnsiTheme="minorHAnsi" w:cstheme="minorHAnsi"/>
                <w:color w:val="000000"/>
                <w:sz w:val="14"/>
                <w:szCs w:val="12"/>
              </w:rPr>
            </w:pPr>
            <w:hyperlink r:id="rId15"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B600E5">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60D8EBC1"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5B1477">
              <w:rPr>
                <w:rFonts w:asciiTheme="minorHAnsi" w:eastAsia="Calibri" w:hAnsiTheme="minorHAnsi" w:cstheme="minorHAnsi"/>
                <w:b/>
                <w:color w:val="000000"/>
                <w:sz w:val="14"/>
                <w:szCs w:val="14"/>
              </w:rPr>
              <w:t xml:space="preserve">del </w:t>
            </w:r>
            <w:r w:rsidR="00FF0CF9" w:rsidRPr="005B1477">
              <w:rPr>
                <w:rFonts w:asciiTheme="minorHAnsi" w:eastAsia="Calibri" w:hAnsiTheme="minorHAnsi" w:cstheme="minorHAnsi"/>
                <w:b/>
                <w:color w:val="000000"/>
                <w:sz w:val="14"/>
                <w:szCs w:val="14"/>
              </w:rPr>
              <w:t>13</w:t>
            </w:r>
            <w:r w:rsidR="00D06979" w:rsidRPr="005B1477">
              <w:rPr>
                <w:rFonts w:asciiTheme="minorHAnsi" w:eastAsia="Calibri" w:hAnsiTheme="minorHAnsi" w:cstheme="minorHAnsi"/>
                <w:b/>
                <w:color w:val="000000"/>
                <w:sz w:val="14"/>
                <w:szCs w:val="14"/>
              </w:rPr>
              <w:t xml:space="preserve"> </w:t>
            </w:r>
            <w:r w:rsidR="00FF0CF9" w:rsidRPr="005B1477">
              <w:rPr>
                <w:rFonts w:asciiTheme="minorHAnsi" w:eastAsia="Calibri" w:hAnsiTheme="minorHAnsi" w:cstheme="minorHAnsi"/>
                <w:b/>
                <w:color w:val="000000"/>
                <w:sz w:val="14"/>
                <w:szCs w:val="14"/>
              </w:rPr>
              <w:t xml:space="preserve">de abril </w:t>
            </w:r>
            <w:r w:rsidRPr="005B1477">
              <w:rPr>
                <w:rFonts w:asciiTheme="minorHAnsi" w:eastAsia="Calibri" w:hAnsiTheme="minorHAnsi" w:cstheme="minorHAnsi"/>
                <w:b/>
                <w:color w:val="000000"/>
                <w:sz w:val="14"/>
                <w:szCs w:val="14"/>
              </w:rPr>
              <w:t xml:space="preserve">al </w:t>
            </w:r>
            <w:r w:rsidR="00FF0CF9" w:rsidRPr="005B1477">
              <w:rPr>
                <w:rFonts w:asciiTheme="minorHAnsi" w:eastAsia="Calibri" w:hAnsiTheme="minorHAnsi" w:cstheme="minorHAnsi"/>
                <w:b/>
                <w:color w:val="000000"/>
                <w:sz w:val="14"/>
                <w:szCs w:val="14"/>
              </w:rPr>
              <w:t>13</w:t>
            </w:r>
            <w:r w:rsidRPr="005B1477">
              <w:rPr>
                <w:rFonts w:asciiTheme="minorHAnsi" w:eastAsia="Calibri" w:hAnsiTheme="minorHAnsi" w:cstheme="minorHAnsi"/>
                <w:b/>
                <w:color w:val="000000"/>
                <w:sz w:val="14"/>
                <w:szCs w:val="14"/>
              </w:rPr>
              <w:t xml:space="preserve"> de </w:t>
            </w:r>
            <w:r w:rsidR="00D06979" w:rsidRPr="005B1477">
              <w:rPr>
                <w:rFonts w:asciiTheme="minorHAnsi" w:eastAsia="Calibri" w:hAnsiTheme="minorHAnsi" w:cstheme="minorHAnsi"/>
                <w:b/>
                <w:color w:val="000000"/>
                <w:sz w:val="14"/>
                <w:szCs w:val="14"/>
              </w:rPr>
              <w:t>ma</w:t>
            </w:r>
            <w:r w:rsidR="00FF0CF9" w:rsidRPr="005B1477">
              <w:rPr>
                <w:rFonts w:asciiTheme="minorHAnsi" w:eastAsia="Calibri" w:hAnsiTheme="minorHAnsi" w:cstheme="minorHAnsi"/>
                <w:b/>
                <w:color w:val="000000"/>
                <w:sz w:val="14"/>
                <w:szCs w:val="14"/>
              </w:rPr>
              <w:t>y</w:t>
            </w:r>
            <w:r w:rsidR="00D06979" w:rsidRPr="005B1477">
              <w:rPr>
                <w:rFonts w:asciiTheme="minorHAnsi" w:eastAsia="Calibri" w:hAnsiTheme="minorHAnsi" w:cstheme="minorHAnsi"/>
                <w:b/>
                <w:color w:val="000000"/>
                <w:sz w:val="14"/>
                <w:szCs w:val="14"/>
              </w:rPr>
              <w:t>o</w:t>
            </w:r>
            <w:r w:rsidRPr="005B1477">
              <w:rPr>
                <w:rFonts w:asciiTheme="minorHAnsi" w:eastAsia="Calibri" w:hAnsiTheme="minorHAnsi" w:cstheme="minorHAnsi"/>
                <w:b/>
                <w:color w:val="000000"/>
                <w:sz w:val="14"/>
                <w:szCs w:val="14"/>
              </w:rPr>
              <w:t xml:space="preserve"> de 202</w:t>
            </w:r>
            <w:r w:rsidR="00D06979" w:rsidRPr="005B1477">
              <w:rPr>
                <w:rFonts w:asciiTheme="minorHAnsi" w:eastAsia="Calibri" w:hAnsiTheme="minorHAnsi" w:cstheme="minorHAnsi"/>
                <w:b/>
                <w:color w:val="000000"/>
                <w:sz w:val="14"/>
                <w:szCs w:val="14"/>
              </w:rPr>
              <w:t>6</w:t>
            </w:r>
            <w:r w:rsidRPr="005B1477">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FF0CF9" w:rsidRDefault="0012202C" w:rsidP="00CE63C4">
            <w:p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lastRenderedPageBreak/>
              <w:t>Para que la convocante esté en posibilidades de poder verificar</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validar</w:t>
            </w:r>
            <w:r w:rsidR="0066314D" w:rsidRPr="00FF0CF9">
              <w:rPr>
                <w:rFonts w:asciiTheme="minorHAnsi" w:eastAsia="Calibri" w:hAnsiTheme="minorHAnsi" w:cstheme="minorHAnsi"/>
                <w:b/>
                <w:color w:val="000000"/>
                <w:sz w:val="16"/>
                <w:szCs w:val="14"/>
              </w:rPr>
              <w:t xml:space="preserve"> y/o corroborar</w:t>
            </w:r>
            <w:r w:rsidRPr="00FF0CF9">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el licitante</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deberá </w:t>
            </w:r>
            <w:r w:rsidR="0066314D" w:rsidRPr="00FF0CF9">
              <w:rPr>
                <w:rFonts w:asciiTheme="minorHAnsi" w:eastAsia="Calibri" w:hAnsiTheme="minorHAnsi" w:cstheme="minorHAnsi"/>
                <w:b/>
                <w:color w:val="000000"/>
                <w:sz w:val="16"/>
                <w:szCs w:val="14"/>
              </w:rPr>
              <w:t>agregar:</w:t>
            </w:r>
          </w:p>
          <w:p w14:paraId="3D635630" w14:textId="12D2BE1D" w:rsidR="00CE63C4" w:rsidRPr="00FF0CF9"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MANIFIESTO VALIDACION CONSTANCIAS:</w:t>
            </w:r>
            <w:r w:rsidR="00CE63C4"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FF0CF9"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3572789" w:rsidR="00F66DA5" w:rsidRPr="00FF0CF9"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 xml:space="preserve">En caso de que </w:t>
            </w:r>
            <w:r w:rsidR="00605CCC" w:rsidRPr="00FF0CF9">
              <w:rPr>
                <w:rFonts w:asciiTheme="minorHAnsi" w:eastAsia="Calibri" w:hAnsiTheme="minorHAnsi" w:cstheme="minorHAnsi"/>
                <w:b/>
                <w:color w:val="000000"/>
                <w:sz w:val="16"/>
                <w:szCs w:val="14"/>
              </w:rPr>
              <w:t xml:space="preserve">el licitante </w:t>
            </w:r>
            <w:r w:rsidRPr="00FF0CF9">
              <w:rPr>
                <w:rFonts w:asciiTheme="minorHAnsi" w:eastAsia="Calibri" w:hAnsiTheme="minorHAnsi" w:cstheme="minorHAnsi"/>
                <w:b/>
                <w:color w:val="000000"/>
                <w:sz w:val="16"/>
                <w:szCs w:val="14"/>
              </w:rPr>
              <w:t xml:space="preserve">se encuentre ante estas instituciones en la modalidad de NO AUTORIZACIÓN PARA </w:t>
            </w:r>
            <w:r w:rsidR="00FD24CF" w:rsidRPr="00FF0CF9">
              <w:rPr>
                <w:rFonts w:asciiTheme="minorHAnsi" w:eastAsia="Calibri" w:hAnsiTheme="minorHAnsi" w:cstheme="minorHAnsi"/>
                <w:b/>
                <w:color w:val="000000"/>
                <w:sz w:val="16"/>
                <w:szCs w:val="14"/>
              </w:rPr>
              <w:t>HACER</w:t>
            </w:r>
            <w:r w:rsidRPr="00FF0CF9">
              <w:rPr>
                <w:rFonts w:asciiTheme="minorHAnsi" w:eastAsia="Calibri" w:hAnsiTheme="minorHAnsi" w:cstheme="minorHAnsi"/>
                <w:b/>
                <w:color w:val="000000"/>
                <w:sz w:val="16"/>
                <w:szCs w:val="14"/>
              </w:rPr>
              <w:t xml:space="preserve"> PÚBLICA LA INFORMACIÓN DE OPINIONES</w:t>
            </w:r>
            <w:r w:rsidR="00605CCC" w:rsidRPr="00FF0CF9">
              <w:rPr>
                <w:rFonts w:asciiTheme="minorHAnsi" w:eastAsia="Calibri" w:hAnsiTheme="minorHAnsi" w:cstheme="minorHAnsi"/>
                <w:b/>
                <w:color w:val="000000"/>
                <w:sz w:val="16"/>
                <w:szCs w:val="14"/>
              </w:rPr>
              <w:t>, DE CUMPLIMIENTO DE OBLIGACIONES ANTE EL SAT</w:t>
            </w:r>
            <w:r w:rsidR="00F66DA5" w:rsidRPr="00FF0CF9">
              <w:rPr>
                <w:rFonts w:asciiTheme="minorHAnsi" w:eastAsia="Calibri" w:hAnsiTheme="minorHAnsi" w:cstheme="minorHAnsi"/>
                <w:b/>
                <w:color w:val="000000"/>
                <w:sz w:val="16"/>
                <w:szCs w:val="14"/>
              </w:rPr>
              <w:t xml:space="preserve">, IMSS, INFNAVIT y SEFI, deberá </w:t>
            </w:r>
            <w:r w:rsidR="0012202C" w:rsidRPr="00FF0CF9">
              <w:rPr>
                <w:rFonts w:asciiTheme="minorHAnsi" w:eastAsia="Calibri" w:hAnsiTheme="minorHAnsi" w:cstheme="minorHAnsi"/>
                <w:b/>
                <w:color w:val="000000"/>
                <w:sz w:val="16"/>
                <w:szCs w:val="14"/>
              </w:rPr>
              <w:t xml:space="preserve">anexar de manera adicional a las constancias de cumplimiento, la impresión de validación hecha por el propio licitante, que se obtiene al escanear el código QR de las mismas, en caso contrario, se procederá conforme a lo establecido en el numeral </w:t>
            </w:r>
            <w:r w:rsidR="00FF0CF9" w:rsidRPr="00FF0CF9">
              <w:rPr>
                <w:rFonts w:asciiTheme="minorHAnsi" w:eastAsia="Calibri" w:hAnsiTheme="minorHAnsi" w:cstheme="minorHAnsi"/>
                <w:b/>
                <w:color w:val="000000"/>
                <w:sz w:val="16"/>
                <w:szCs w:val="14"/>
              </w:rPr>
              <w:t>XIII. CAUSALES DE DESECHAMIENTO</w:t>
            </w:r>
            <w:r w:rsidR="007D5B1E" w:rsidRPr="00FF0CF9">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FF0CF9">
              <w:rPr>
                <w:rFonts w:asciiTheme="minorHAnsi" w:hAnsiTheme="minorHAnsi" w:cstheme="minorHAnsi"/>
                <w:sz w:val="14"/>
                <w:szCs w:val="12"/>
              </w:rPr>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B600E5">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B600E5">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B600E5">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3B18EED1"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w:t>
            </w:r>
            <w:r w:rsidRPr="003E7D30">
              <w:rPr>
                <w:rFonts w:asciiTheme="minorHAnsi" w:eastAsia="Calibri" w:hAnsiTheme="minorHAnsi" w:cstheme="minorHAnsi"/>
                <w:color w:val="000000"/>
                <w:sz w:val="16"/>
                <w:szCs w:val="16"/>
              </w:rPr>
              <w:t xml:space="preserve">descalificación. </w:t>
            </w:r>
            <w:r w:rsidRPr="003E7D30">
              <w:rPr>
                <w:rFonts w:asciiTheme="minorHAnsi" w:eastAsia="Calibri" w:hAnsiTheme="minorHAnsi" w:cstheme="minorHAnsi"/>
                <w:b/>
                <w:color w:val="000000"/>
                <w:sz w:val="16"/>
                <w:szCs w:val="16"/>
              </w:rPr>
              <w:t>(</w:t>
            </w:r>
            <w:r w:rsidR="00FF0CF9" w:rsidRPr="003E7D30">
              <w:rPr>
                <w:rFonts w:asciiTheme="minorHAnsi" w:eastAsia="Calibri" w:hAnsiTheme="minorHAnsi" w:cstheme="minorHAnsi"/>
                <w:b/>
                <w:color w:val="000000"/>
                <w:sz w:val="16"/>
                <w:szCs w:val="16"/>
              </w:rPr>
              <w:t>05</w:t>
            </w:r>
            <w:r w:rsidR="00E54928" w:rsidRPr="003E7D30">
              <w:rPr>
                <w:rFonts w:asciiTheme="minorHAnsi" w:eastAsia="Calibri" w:hAnsiTheme="minorHAnsi" w:cstheme="minorHAnsi"/>
                <w:b/>
                <w:color w:val="000000"/>
                <w:sz w:val="16"/>
                <w:szCs w:val="16"/>
              </w:rPr>
              <w:t xml:space="preserve">, </w:t>
            </w:r>
            <w:r w:rsidR="00FF0CF9" w:rsidRPr="003E7D30">
              <w:rPr>
                <w:rFonts w:asciiTheme="minorHAnsi" w:eastAsia="Calibri" w:hAnsiTheme="minorHAnsi" w:cstheme="minorHAnsi"/>
                <w:b/>
                <w:color w:val="000000"/>
                <w:sz w:val="16"/>
                <w:szCs w:val="16"/>
              </w:rPr>
              <w:t>06</w:t>
            </w:r>
            <w:r w:rsidR="00E54928" w:rsidRPr="003E7D30">
              <w:rPr>
                <w:rFonts w:asciiTheme="minorHAnsi" w:eastAsia="Calibri" w:hAnsiTheme="minorHAnsi" w:cstheme="minorHAnsi"/>
                <w:b/>
                <w:color w:val="000000"/>
                <w:sz w:val="16"/>
                <w:szCs w:val="16"/>
              </w:rPr>
              <w:t xml:space="preserve">, </w:t>
            </w:r>
            <w:r w:rsidR="00FF0CF9" w:rsidRPr="003E7D30">
              <w:rPr>
                <w:rFonts w:asciiTheme="minorHAnsi" w:eastAsia="Calibri" w:hAnsiTheme="minorHAnsi" w:cstheme="minorHAnsi"/>
                <w:b/>
                <w:color w:val="000000"/>
                <w:sz w:val="16"/>
                <w:szCs w:val="16"/>
              </w:rPr>
              <w:t>07</w:t>
            </w:r>
            <w:r w:rsidR="00E54928" w:rsidRPr="003E7D30">
              <w:rPr>
                <w:rFonts w:asciiTheme="minorHAnsi" w:eastAsia="Calibri" w:hAnsiTheme="minorHAnsi" w:cstheme="minorHAnsi"/>
                <w:b/>
                <w:color w:val="000000"/>
                <w:sz w:val="16"/>
                <w:szCs w:val="16"/>
              </w:rPr>
              <w:t xml:space="preserve"> y </w:t>
            </w:r>
            <w:r w:rsidR="00FF0CF9" w:rsidRPr="003E7D30">
              <w:rPr>
                <w:rFonts w:asciiTheme="minorHAnsi" w:eastAsia="Calibri" w:hAnsiTheme="minorHAnsi" w:cstheme="minorHAnsi"/>
                <w:b/>
                <w:color w:val="000000"/>
                <w:sz w:val="16"/>
                <w:szCs w:val="16"/>
              </w:rPr>
              <w:t>08</w:t>
            </w:r>
            <w:r w:rsidR="00E54928" w:rsidRPr="003E7D30">
              <w:rPr>
                <w:rFonts w:asciiTheme="minorHAnsi" w:eastAsia="Calibri" w:hAnsiTheme="minorHAnsi" w:cstheme="minorHAnsi"/>
                <w:b/>
                <w:color w:val="000000"/>
                <w:sz w:val="16"/>
                <w:szCs w:val="16"/>
              </w:rPr>
              <w:t xml:space="preserve"> de ma</w:t>
            </w:r>
            <w:r w:rsidR="00FF0CF9" w:rsidRPr="003E7D30">
              <w:rPr>
                <w:rFonts w:asciiTheme="minorHAnsi" w:eastAsia="Calibri" w:hAnsiTheme="minorHAnsi" w:cstheme="minorHAnsi"/>
                <w:b/>
                <w:color w:val="000000"/>
                <w:sz w:val="16"/>
                <w:szCs w:val="16"/>
              </w:rPr>
              <w:t>y</w:t>
            </w:r>
            <w:r w:rsidR="00E54928" w:rsidRPr="003E7D30">
              <w:rPr>
                <w:rFonts w:asciiTheme="minorHAnsi" w:eastAsia="Calibri" w:hAnsiTheme="minorHAnsi" w:cstheme="minorHAnsi"/>
                <w:b/>
                <w:color w:val="000000"/>
                <w:sz w:val="16"/>
                <w:szCs w:val="16"/>
              </w:rPr>
              <w:t>o de 2026</w:t>
            </w:r>
            <w:r w:rsidR="00032DD1" w:rsidRPr="003E7D30">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B600E5">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79"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B600E5">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B600E5">
        <w:trPr>
          <w:jc w:val="center"/>
        </w:trPr>
        <w:tc>
          <w:tcPr>
            <w:tcW w:w="431" w:type="pct"/>
            <w:shd w:val="clear" w:color="auto" w:fill="auto"/>
          </w:tcPr>
          <w:p w14:paraId="298658A9" w14:textId="212021A1" w:rsidR="00DB3CF0" w:rsidRPr="00F400A6"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79"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DB3CF0" w:rsidRPr="00F400A6" w14:paraId="10D9FF9B" w14:textId="77777777" w:rsidTr="00B600E5">
        <w:trPr>
          <w:jc w:val="center"/>
        </w:trPr>
        <w:tc>
          <w:tcPr>
            <w:tcW w:w="431" w:type="pct"/>
            <w:shd w:val="clear" w:color="auto" w:fill="auto"/>
          </w:tcPr>
          <w:p w14:paraId="26BD3F22" w14:textId="499518BA" w:rsidR="00DB3CF0" w:rsidRPr="004D1D17"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79" w:type="pct"/>
            <w:shd w:val="clear" w:color="auto" w:fill="auto"/>
          </w:tcPr>
          <w:p w14:paraId="52690994"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22A16050"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p>
          <w:p w14:paraId="23F8A5F8" w14:textId="77777777" w:rsidR="00CA09F5" w:rsidRDefault="00CA09F5" w:rsidP="00CA09F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Theme="minorHAnsi" w:eastAsia="Calibri" w:hAnsiTheme="minorHAnsi" w:cstheme="minorHAnsi"/>
                <w:b/>
                <w:sz w:val="16"/>
                <w:szCs w:val="16"/>
              </w:rPr>
              <w:t xml:space="preserve"> </w:t>
            </w:r>
            <w:r>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03F3784A" w14:textId="77777777" w:rsidR="00CA09F5" w:rsidRPr="00440580" w:rsidRDefault="00CA09F5" w:rsidP="00CA09F5">
            <w:pPr>
              <w:autoSpaceDE w:val="0"/>
              <w:autoSpaceDN w:val="0"/>
              <w:adjustRightInd w:val="0"/>
              <w:spacing w:line="256" w:lineRule="auto"/>
              <w:jc w:val="both"/>
              <w:rPr>
                <w:rFonts w:asciiTheme="minorHAnsi" w:hAnsiTheme="minorHAnsi" w:cs="Arial"/>
                <w:b/>
                <w:color w:val="000000"/>
                <w:sz w:val="16"/>
                <w:szCs w:val="16"/>
              </w:rPr>
            </w:pPr>
          </w:p>
          <w:p w14:paraId="2E5A70E5" w14:textId="77777777" w:rsidR="00CA09F5" w:rsidRDefault="00CA09F5" w:rsidP="00CA09F5">
            <w:pPr>
              <w:autoSpaceDE w:val="0"/>
              <w:autoSpaceDN w:val="0"/>
              <w:adjustRightInd w:val="0"/>
              <w:spacing w:line="256" w:lineRule="auto"/>
              <w:jc w:val="both"/>
              <w:rPr>
                <w:rFonts w:ascii="Calibri" w:hAnsi="Calibri" w:cs="Calibri"/>
                <w:b/>
                <w:color w:val="000000"/>
                <w:sz w:val="16"/>
                <w:szCs w:val="16"/>
              </w:rPr>
            </w:pPr>
            <w:r w:rsidRPr="00440580">
              <w:rPr>
                <w:rFonts w:ascii="Calibri" w:hAnsi="Calibri" w:cs="Calibri"/>
                <w:color w:val="000000"/>
                <w:sz w:val="16"/>
                <w:szCs w:val="16"/>
              </w:rPr>
              <w:t xml:space="preserve">Conforme a lo requerido en el </w:t>
            </w:r>
            <w:r w:rsidRPr="00440580">
              <w:rPr>
                <w:rFonts w:ascii="Calibri" w:hAnsi="Calibri" w:cs="Calibri"/>
                <w:b/>
                <w:color w:val="000000"/>
                <w:sz w:val="16"/>
                <w:szCs w:val="16"/>
              </w:rPr>
              <w:t>Anexo “1”</w:t>
            </w:r>
            <w:r w:rsidRPr="00440580">
              <w:rPr>
                <w:rFonts w:ascii="Calibri" w:hAnsi="Calibri" w:cs="Calibri"/>
                <w:color w:val="000000"/>
                <w:sz w:val="16"/>
                <w:szCs w:val="16"/>
              </w:rPr>
              <w:t xml:space="preserve">, para las partidas en las que se oferte y aplique el cumplimiento de alguna (s) de las </w:t>
            </w:r>
            <w:r w:rsidRPr="00440580">
              <w:rPr>
                <w:rFonts w:ascii="Calibri" w:hAnsi="Calibri" w:cs="Calibri"/>
                <w:b/>
                <w:color w:val="000000"/>
                <w:sz w:val="16"/>
                <w:szCs w:val="16"/>
              </w:rPr>
              <w:t xml:space="preserve">Normas Oficiales Mexicanas (NOM), Certificaciones, ISO, </w:t>
            </w:r>
            <w:r w:rsidRPr="00440580">
              <w:rPr>
                <w:rFonts w:ascii="Calibri" w:hAnsi="Calibri" w:cs="Calibri"/>
                <w:b/>
                <w:color w:val="000000"/>
                <w:sz w:val="16"/>
                <w:szCs w:val="16"/>
                <w:lang w:val="es-MX"/>
              </w:rPr>
              <w:t>etc.,</w:t>
            </w:r>
            <w:r w:rsidRPr="00440580">
              <w:rPr>
                <w:rFonts w:ascii="Calibri" w:hAnsi="Calibri" w:cs="Calibri"/>
                <w:b/>
                <w:color w:val="000000"/>
                <w:sz w:val="16"/>
                <w:szCs w:val="16"/>
              </w:rPr>
              <w:t xml:space="preserve"> </w:t>
            </w:r>
            <w:r w:rsidRPr="00440580">
              <w:rPr>
                <w:rFonts w:ascii="Calibri" w:eastAsia="Arial" w:hAnsi="Calibri" w:cs="Calibri"/>
                <w:sz w:val="16"/>
                <w:szCs w:val="16"/>
              </w:rPr>
              <w:t>se deberá poder corroborar en la información técnica, cumplir con</w:t>
            </w:r>
            <w:r w:rsidRPr="00440580">
              <w:rPr>
                <w:rFonts w:ascii="Calibri" w:eastAsia="Calibri" w:hAnsi="Calibri" w:cs="Calibri"/>
                <w:bCs/>
                <w:sz w:val="16"/>
                <w:szCs w:val="16"/>
              </w:rPr>
              <w:t xml:space="preserve"> dichas normas.</w:t>
            </w:r>
            <w:r>
              <w:rPr>
                <w:rFonts w:ascii="Calibri" w:eastAsia="Calibri" w:hAnsi="Calibri" w:cs="Calibri"/>
                <w:bCs/>
                <w:sz w:val="16"/>
                <w:szCs w:val="16"/>
              </w:rPr>
              <w:t xml:space="preserve"> </w:t>
            </w:r>
          </w:p>
          <w:p w14:paraId="5EA9DC01" w14:textId="77777777" w:rsidR="00CA09F5" w:rsidRPr="0069549F" w:rsidRDefault="00CA09F5" w:rsidP="00CA09F5">
            <w:pPr>
              <w:widowControl/>
              <w:autoSpaceDE w:val="0"/>
              <w:autoSpaceDN w:val="0"/>
              <w:adjustRightInd w:val="0"/>
              <w:spacing w:line="256" w:lineRule="auto"/>
              <w:jc w:val="both"/>
              <w:rPr>
                <w:rFonts w:asciiTheme="minorHAnsi" w:eastAsia="Calibri" w:hAnsiTheme="minorHAnsi" w:cstheme="minorHAnsi"/>
                <w:sz w:val="10"/>
                <w:szCs w:val="14"/>
              </w:rPr>
            </w:pPr>
          </w:p>
          <w:p w14:paraId="49669224" w14:textId="6949553C" w:rsidR="00DB3CF0" w:rsidRPr="00F83613" w:rsidRDefault="00CA09F5" w:rsidP="00CA09F5">
            <w:pPr>
              <w:autoSpaceDE w:val="0"/>
              <w:autoSpaceDN w:val="0"/>
              <w:adjustRightInd w:val="0"/>
              <w:jc w:val="both"/>
              <w:rPr>
                <w:rFonts w:asciiTheme="minorHAnsi" w:hAnsiTheme="minorHAnsi" w:cs="Arial"/>
                <w:b/>
                <w:color w:val="000000"/>
                <w:sz w:val="16"/>
                <w:szCs w:val="16"/>
              </w:rPr>
            </w:pPr>
            <w:r w:rsidRPr="00592F51">
              <w:rPr>
                <w:rFonts w:asciiTheme="minorHAnsi" w:eastAsia="Calibri" w:hAnsiTheme="minorHAnsi" w:cstheme="minorHAnsi"/>
                <w:sz w:val="16"/>
                <w:szCs w:val="14"/>
              </w:rPr>
              <w:t>(Su omisión es causa de desechamiento)</w:t>
            </w:r>
          </w:p>
        </w:tc>
        <w:tc>
          <w:tcPr>
            <w:tcW w:w="690" w:type="pct"/>
            <w:shd w:val="clear" w:color="auto" w:fill="auto"/>
          </w:tcPr>
          <w:p w14:paraId="46787386"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E997993" w14:textId="15F4C28F" w:rsidR="00DB3CF0" w:rsidRPr="00F83613" w:rsidRDefault="00DB3CF0" w:rsidP="00DB3CF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 xml:space="preserve">Firmar todas las </w:t>
            </w:r>
            <w:r>
              <w:rPr>
                <w:rFonts w:asciiTheme="minorHAnsi" w:eastAsia="Calibri" w:hAnsiTheme="minorHAnsi" w:cstheme="minorHAnsi"/>
                <w:b/>
                <w:color w:val="000000"/>
                <w:sz w:val="12"/>
                <w:szCs w:val="12"/>
              </w:rPr>
              <w:lastRenderedPageBreak/>
              <w:t>páginas que lo integran.</w:t>
            </w:r>
          </w:p>
        </w:tc>
      </w:tr>
      <w:tr w:rsidR="00E43EAB" w:rsidRPr="00F400A6" w14:paraId="7BD5A190" w14:textId="77777777" w:rsidTr="00B600E5">
        <w:trPr>
          <w:jc w:val="center"/>
        </w:trPr>
        <w:tc>
          <w:tcPr>
            <w:tcW w:w="431" w:type="pct"/>
            <w:shd w:val="clear" w:color="auto" w:fill="auto"/>
          </w:tcPr>
          <w:p w14:paraId="20538602" w14:textId="47CBFC4C" w:rsidR="00E43EAB" w:rsidRDefault="00D839BC" w:rsidP="00E43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879" w:type="pct"/>
            <w:shd w:val="clear" w:color="auto" w:fill="auto"/>
          </w:tcPr>
          <w:p w14:paraId="3F538183"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b/>
                <w:bCs/>
                <w:sz w:val="16"/>
                <w:szCs w:val="16"/>
              </w:rPr>
            </w:pPr>
            <w:r w:rsidRPr="00695718">
              <w:rPr>
                <w:rFonts w:asciiTheme="minorHAnsi" w:eastAsia="Calibri" w:hAnsiTheme="minorHAnsi" w:cstheme="minorHAnsi"/>
                <w:b/>
                <w:bCs/>
                <w:sz w:val="16"/>
                <w:szCs w:val="16"/>
              </w:rPr>
              <w:t>Respaldo del Fabricante:</w:t>
            </w:r>
          </w:p>
          <w:p w14:paraId="019C5416"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b/>
                <w:bCs/>
                <w:sz w:val="12"/>
                <w:szCs w:val="16"/>
              </w:rPr>
            </w:pPr>
          </w:p>
          <w:p w14:paraId="65528D22"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bCs/>
                <w:sz w:val="16"/>
                <w:szCs w:val="16"/>
              </w:rPr>
              <w:t>Se deberá presentar</w:t>
            </w:r>
            <w:r w:rsidRPr="00695718">
              <w:rPr>
                <w:rFonts w:asciiTheme="minorHAnsi" w:eastAsia="Calibri" w:hAnsiTheme="minorHAnsi" w:cstheme="minorHAnsi"/>
                <w:b/>
                <w:bCs/>
                <w:sz w:val="16"/>
                <w:szCs w:val="16"/>
              </w:rPr>
              <w:t xml:space="preserve"> </w:t>
            </w:r>
            <w:r w:rsidRPr="00695718">
              <w:rPr>
                <w:rFonts w:asciiTheme="minorHAnsi" w:eastAsia="Calibri" w:hAnsiTheme="minorHAnsi" w:cstheme="minorHAnsi"/>
                <w:bCs/>
                <w:sz w:val="16"/>
                <w:szCs w:val="16"/>
              </w:rPr>
              <w:t>documento original firmado que acredite tal circunstancia de acuerdo a lo siguiente: Podrán</w:t>
            </w:r>
            <w:r w:rsidRPr="00695718">
              <w:rPr>
                <w:rFonts w:asciiTheme="minorHAnsi" w:eastAsia="Calibri" w:hAnsiTheme="minorHAnsi" w:cstheme="minorHAnsi"/>
                <w:sz w:val="16"/>
                <w:szCs w:val="16"/>
              </w:rPr>
              <w:t xml:space="preserve"> participar licitantes que sean fabricantes, subsidiarias del fabricante; distribuidores autorizados directamente por el fabricante; empresas que tienen carta de respaldo del Distribuidor Autorizado o mayorista del fabricante de los bienes ofertados, en donde expresamente se manifieste que avalan y respaldan la propuesta presentada. (Indicando claramente el bien que respalda). </w:t>
            </w:r>
          </w:p>
          <w:p w14:paraId="2AFD3396" w14:textId="77777777" w:rsidR="00E43EAB" w:rsidRPr="0069549F" w:rsidRDefault="00E43EAB" w:rsidP="00E43EAB">
            <w:pPr>
              <w:pStyle w:val="Sangra3detindependiente"/>
              <w:autoSpaceDE w:val="0"/>
              <w:autoSpaceDN w:val="0"/>
              <w:spacing w:line="256" w:lineRule="auto"/>
              <w:ind w:left="0"/>
              <w:rPr>
                <w:rFonts w:asciiTheme="minorHAnsi" w:eastAsia="Calibri" w:hAnsiTheme="minorHAnsi" w:cstheme="minorHAnsi"/>
                <w:bCs/>
                <w:sz w:val="12"/>
                <w:szCs w:val="16"/>
              </w:rPr>
            </w:pPr>
          </w:p>
          <w:p w14:paraId="4EB0C574" w14:textId="77777777" w:rsidR="00E43EAB" w:rsidRPr="00695718"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 xml:space="preserve">Los licitantes que participen y sean </w:t>
            </w:r>
            <w:r w:rsidRPr="00695718">
              <w:rPr>
                <w:rFonts w:asciiTheme="minorHAnsi" w:eastAsia="Calibri" w:hAnsiTheme="minorHAnsi" w:cstheme="minorHAnsi"/>
                <w:b w:val="0"/>
                <w:sz w:val="16"/>
                <w:szCs w:val="16"/>
              </w:rPr>
              <w:t>fabricantes o subsidiarias del fabricante</w:t>
            </w:r>
            <w:r w:rsidRPr="00695718">
              <w:rPr>
                <w:rFonts w:asciiTheme="minorHAnsi" w:eastAsia="Calibri" w:hAnsiTheme="minorHAnsi" w:cstheme="minorHAnsi"/>
                <w:b w:val="0"/>
                <w:sz w:val="16"/>
                <w:szCs w:val="16"/>
                <w:lang w:val="es-MX"/>
              </w:rPr>
              <w:t>,</w:t>
            </w:r>
            <w:r w:rsidRPr="00695718">
              <w:rPr>
                <w:rFonts w:asciiTheme="minorHAnsi" w:eastAsia="Calibri" w:hAnsiTheme="minorHAnsi" w:cstheme="minorHAnsi"/>
                <w:b w:val="0"/>
                <w:sz w:val="16"/>
                <w:szCs w:val="16"/>
              </w:rPr>
              <w:t xml:space="preserve"> deberán presentar escrito, bajo protesta de decir verdad, que los bienes que oferten son de su manufactura</w:t>
            </w:r>
            <w:r w:rsidRPr="00695718">
              <w:rPr>
                <w:rFonts w:asciiTheme="minorHAnsi" w:eastAsia="Calibri" w:hAnsiTheme="minorHAnsi" w:cstheme="minorHAnsi"/>
                <w:sz w:val="16"/>
                <w:szCs w:val="16"/>
                <w:lang w:val="es-MX"/>
              </w:rPr>
              <w:t>. Ejemplo 1, del Anexo “6” Respaldo del Fabricante.</w:t>
            </w:r>
          </w:p>
          <w:p w14:paraId="6E93C350" w14:textId="77777777" w:rsidR="00E43EAB" w:rsidRPr="0069549F" w:rsidRDefault="00E43EAB" w:rsidP="00E43EAB">
            <w:pPr>
              <w:pStyle w:val="Textoindependiente"/>
              <w:spacing w:line="256" w:lineRule="auto"/>
              <w:jc w:val="both"/>
              <w:rPr>
                <w:rFonts w:asciiTheme="minorHAnsi" w:eastAsia="Calibri" w:hAnsiTheme="minorHAnsi" w:cstheme="minorHAnsi"/>
                <w:b w:val="0"/>
                <w:sz w:val="12"/>
                <w:szCs w:val="16"/>
                <w:lang w:val="es-MX"/>
              </w:rPr>
            </w:pPr>
          </w:p>
          <w:p w14:paraId="35B8BB8A" w14:textId="77777777" w:rsidR="00E43EAB" w:rsidRPr="00695718"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Los licitantes que participen como</w:t>
            </w:r>
            <w:r w:rsidRPr="00695718">
              <w:rPr>
                <w:rFonts w:asciiTheme="minorHAnsi" w:eastAsia="Calibri" w:hAnsiTheme="minorHAnsi" w:cstheme="minorHAnsi"/>
                <w:b w:val="0"/>
                <w:sz w:val="16"/>
                <w:szCs w:val="16"/>
              </w:rPr>
              <w:t xml:space="preserve"> </w:t>
            </w:r>
            <w:r w:rsidRPr="00695718">
              <w:rPr>
                <w:rFonts w:asciiTheme="minorHAnsi" w:eastAsia="Calibri" w:hAnsiTheme="minorHAnsi" w:cstheme="minorHAnsi"/>
                <w:b w:val="0"/>
                <w:sz w:val="16"/>
                <w:szCs w:val="16"/>
                <w:lang w:val="es-MX"/>
              </w:rPr>
              <w:t>D</w:t>
            </w:r>
            <w:proofErr w:type="spellStart"/>
            <w:r w:rsidRPr="00695718">
              <w:rPr>
                <w:rFonts w:asciiTheme="minorHAnsi" w:eastAsia="Calibri" w:hAnsiTheme="minorHAnsi" w:cstheme="minorHAnsi"/>
                <w:b w:val="0"/>
                <w:sz w:val="16"/>
                <w:szCs w:val="16"/>
              </w:rPr>
              <w:t>istribuidores</w:t>
            </w:r>
            <w:proofErr w:type="spellEnd"/>
            <w:r w:rsidRPr="00695718">
              <w:rPr>
                <w:rFonts w:asciiTheme="minorHAnsi" w:eastAsia="Calibri" w:hAnsiTheme="minorHAnsi" w:cstheme="minorHAnsi"/>
                <w:b w:val="0"/>
                <w:sz w:val="16"/>
                <w:szCs w:val="16"/>
                <w:lang w:val="es-MX"/>
              </w:rPr>
              <w:t xml:space="preserve"> Autorizados,</w:t>
            </w:r>
            <w:r w:rsidRPr="00695718">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(Indicando claramente el bien que respalda).</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sz w:val="16"/>
                <w:szCs w:val="16"/>
                <w:lang w:val="es-MX"/>
              </w:rPr>
              <w:t>Ejemplo 2, del Anexo “6” Respaldo del Fabricante.</w:t>
            </w:r>
          </w:p>
          <w:p w14:paraId="0AFF7122" w14:textId="77777777" w:rsidR="00E43EAB" w:rsidRPr="0069549F" w:rsidRDefault="00E43EAB" w:rsidP="00E43EAB">
            <w:pPr>
              <w:pStyle w:val="Sangra3detindependiente"/>
              <w:autoSpaceDE w:val="0"/>
              <w:autoSpaceDN w:val="0"/>
              <w:spacing w:line="256" w:lineRule="auto"/>
              <w:ind w:left="0"/>
              <w:rPr>
                <w:rFonts w:asciiTheme="minorHAnsi" w:eastAsia="Calibri" w:hAnsiTheme="minorHAnsi" w:cstheme="minorHAnsi"/>
                <w:sz w:val="12"/>
                <w:szCs w:val="16"/>
                <w:lang w:val="es-MX"/>
              </w:rPr>
            </w:pPr>
          </w:p>
          <w:p w14:paraId="04A3CA38" w14:textId="77777777" w:rsidR="00E43EAB"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ES"/>
              </w:rPr>
              <w:t xml:space="preserve">Los licitantes que tienen carta de respaldo del Distribuidor Autorizado o Mayorista del Fabricante, </w:t>
            </w:r>
            <w:r w:rsidRPr="00695718">
              <w:rPr>
                <w:rFonts w:asciiTheme="minorHAnsi" w:eastAsia="Calibri" w:hAnsiTheme="minorHAnsi" w:cstheme="minorHAnsi"/>
                <w:b w:val="0"/>
                <w:sz w:val="16"/>
                <w:szCs w:val="16"/>
              </w:rPr>
              <w:t xml:space="preserve">deberán presentar documento original expedido </w:t>
            </w:r>
            <w:r w:rsidRPr="00695718">
              <w:rPr>
                <w:rFonts w:asciiTheme="minorHAnsi" w:eastAsia="Calibri" w:hAnsiTheme="minorHAnsi" w:cstheme="minorHAnsi"/>
                <w:b w:val="0"/>
                <w:sz w:val="16"/>
                <w:szCs w:val="16"/>
                <w:lang w:val="es-MX"/>
              </w:rPr>
              <w:t>por estos,</w:t>
            </w:r>
            <w:r w:rsidRPr="00695718">
              <w:rPr>
                <w:rFonts w:asciiTheme="minorHAnsi" w:eastAsia="Calibri" w:hAnsiTheme="minorHAnsi" w:cstheme="minorHAnsi"/>
                <w:b w:val="0"/>
                <w:sz w:val="16"/>
                <w:szCs w:val="16"/>
              </w:rPr>
              <w:t xml:space="preserve">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 xml:space="preserve">(Indicando claramente el bien que respalda). </w:t>
            </w:r>
            <w:r w:rsidRPr="00695718">
              <w:rPr>
                <w:rFonts w:asciiTheme="minorHAnsi" w:eastAsia="Calibri" w:hAnsiTheme="minorHAnsi" w:cstheme="minorHAnsi"/>
                <w:sz w:val="16"/>
                <w:szCs w:val="16"/>
                <w:lang w:val="es-MX"/>
              </w:rPr>
              <w:t>Ejemplo 3, del Anexo “6” Respaldo del Fabricante.</w:t>
            </w:r>
          </w:p>
          <w:p w14:paraId="1A9187E9" w14:textId="77777777" w:rsidR="00E43EAB" w:rsidRPr="0069549F" w:rsidRDefault="00E43EAB" w:rsidP="00E43EAB">
            <w:pPr>
              <w:pStyle w:val="Textoindependiente"/>
              <w:spacing w:line="256" w:lineRule="auto"/>
              <w:jc w:val="both"/>
              <w:rPr>
                <w:rFonts w:asciiTheme="minorHAnsi" w:eastAsia="Calibri" w:hAnsiTheme="minorHAnsi" w:cstheme="minorHAnsi"/>
                <w:sz w:val="12"/>
                <w:szCs w:val="16"/>
                <w:lang w:val="es-MX"/>
              </w:rPr>
            </w:pPr>
          </w:p>
          <w:p w14:paraId="5C17A6A5"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sz w:val="16"/>
                <w:szCs w:val="16"/>
              </w:rPr>
              <w:t xml:space="preserve">También podrán participar empresas o personas físicas con actividad empresarial, que con manifiesto bajo protesta decir verdad, expresen ser Distribuidor Autorizado o mayorista de quien fabrica los bienes, </w:t>
            </w:r>
            <w:r w:rsidRPr="00695718">
              <w:rPr>
                <w:rFonts w:asciiTheme="minorHAnsi" w:eastAsia="Calibri" w:hAnsiTheme="minorHAnsi" w:cstheme="minorHAnsi"/>
                <w:b/>
                <w:sz w:val="16"/>
                <w:szCs w:val="16"/>
              </w:rPr>
              <w:t>conforme al ejemplo 4</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b/>
                <w:sz w:val="16"/>
                <w:szCs w:val="16"/>
              </w:rPr>
              <w:t>del Anexo “6”</w:t>
            </w:r>
            <w:r w:rsidRPr="00695718">
              <w:rPr>
                <w:rFonts w:asciiTheme="minorHAnsi" w:eastAsia="Calibri" w:hAnsiTheme="minorHAnsi" w:cstheme="minorHAnsi"/>
                <w:sz w:val="16"/>
                <w:szCs w:val="16"/>
              </w:rPr>
              <w:t xml:space="preserve"> Respaldo del Fabricante, contenido en las presentes bases de licitación.</w:t>
            </w:r>
          </w:p>
          <w:p w14:paraId="12610034" w14:textId="77777777" w:rsidR="00E43EAB" w:rsidRPr="0069549F" w:rsidRDefault="00E43EAB" w:rsidP="00E43EAB">
            <w:pPr>
              <w:pStyle w:val="Textoindependiente"/>
              <w:spacing w:line="256" w:lineRule="auto"/>
              <w:jc w:val="both"/>
              <w:rPr>
                <w:rFonts w:asciiTheme="minorHAnsi" w:eastAsia="Calibri" w:hAnsiTheme="minorHAnsi" w:cstheme="minorHAnsi"/>
                <w:sz w:val="12"/>
                <w:szCs w:val="16"/>
                <w:lang w:val="es-MX"/>
              </w:rPr>
            </w:pPr>
          </w:p>
          <w:p w14:paraId="2E5192D3" w14:textId="77777777" w:rsidR="00E43EAB" w:rsidRPr="00695718" w:rsidRDefault="00E43EAB" w:rsidP="00E43EAB">
            <w:pPr>
              <w:autoSpaceDE w:val="0"/>
              <w:autoSpaceDN w:val="0"/>
              <w:adjustRightInd w:val="0"/>
              <w:spacing w:line="256" w:lineRule="auto"/>
              <w:jc w:val="both"/>
              <w:rPr>
                <w:rFonts w:asciiTheme="minorHAnsi" w:eastAsia="Calibri" w:hAnsiTheme="minorHAnsi" w:cstheme="minorHAnsi"/>
                <w:b/>
                <w:sz w:val="16"/>
                <w:szCs w:val="16"/>
              </w:rPr>
            </w:pPr>
            <w:r w:rsidRPr="00695718">
              <w:rPr>
                <w:rFonts w:asciiTheme="minorHAnsi" w:eastAsia="Calibri" w:hAnsiTheme="minorHAnsi" w:cstheme="minorHAnsi"/>
                <w:b/>
                <w:sz w:val="16"/>
                <w:szCs w:val="16"/>
              </w:rPr>
              <w:t>Se podrá presentar documento con firma digitalizada que cuente con toda la información para comprobar el documento, se solicitará el original al licitante que resulte adjudicado.</w:t>
            </w:r>
          </w:p>
          <w:p w14:paraId="0A7A6A85" w14:textId="77777777" w:rsidR="00E43EAB" w:rsidRPr="0069549F" w:rsidRDefault="00E43EAB" w:rsidP="00E43EAB">
            <w:pPr>
              <w:autoSpaceDE w:val="0"/>
              <w:autoSpaceDN w:val="0"/>
              <w:adjustRightInd w:val="0"/>
              <w:spacing w:line="256" w:lineRule="auto"/>
              <w:jc w:val="both"/>
              <w:rPr>
                <w:rFonts w:asciiTheme="minorHAnsi" w:eastAsia="Calibri" w:hAnsiTheme="minorHAnsi" w:cstheme="minorHAnsi"/>
                <w:sz w:val="12"/>
                <w:szCs w:val="16"/>
              </w:rPr>
            </w:pPr>
          </w:p>
          <w:p w14:paraId="155516D5" w14:textId="77777777" w:rsidR="00E43EAB" w:rsidRPr="00695718" w:rsidRDefault="00E43EAB" w:rsidP="00E43EAB">
            <w:pPr>
              <w:tabs>
                <w:tab w:val="left" w:pos="284"/>
                <w:tab w:val="left" w:pos="9356"/>
              </w:tabs>
              <w:spacing w:line="256" w:lineRule="auto"/>
              <w:ind w:right="1"/>
              <w:jc w:val="both"/>
              <w:rPr>
                <w:rFonts w:asciiTheme="minorHAnsi" w:hAnsiTheme="minorHAnsi" w:cstheme="minorHAnsi"/>
                <w:b/>
                <w:i/>
                <w:color w:val="632423"/>
                <w:sz w:val="14"/>
                <w:szCs w:val="14"/>
              </w:rPr>
            </w:pPr>
            <w:r w:rsidRPr="00695718">
              <w:rPr>
                <w:rFonts w:asciiTheme="minorHAnsi" w:hAnsiTheme="minorHAnsi" w:cstheme="minorHAnsi"/>
                <w:b/>
                <w:i/>
                <w:color w:val="632423"/>
                <w:sz w:val="14"/>
                <w:szCs w:val="14"/>
              </w:rPr>
              <w:t xml:space="preserve">En todos los ejemplos de las cartas Incluir teléfono, </w:t>
            </w:r>
            <w:r w:rsidRPr="00695718">
              <w:rPr>
                <w:rFonts w:asciiTheme="minorHAnsi" w:hAnsiTheme="minorHAnsi" w:cstheme="minorHAnsi"/>
                <w:b/>
                <w:i/>
                <w:color w:val="632423"/>
                <w:sz w:val="14"/>
                <w:szCs w:val="14"/>
                <w:u w:val="single"/>
              </w:rPr>
              <w:t>correo electrónico</w:t>
            </w:r>
            <w:r w:rsidRPr="00695718">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3F48B685" w14:textId="7C59AACA" w:rsidR="00E43EAB" w:rsidRDefault="00E43EAB" w:rsidP="00E43EAB">
            <w:pPr>
              <w:autoSpaceDE w:val="0"/>
              <w:autoSpaceDN w:val="0"/>
              <w:adjustRightInd w:val="0"/>
              <w:spacing w:line="256" w:lineRule="auto"/>
              <w:jc w:val="both"/>
              <w:rPr>
                <w:rFonts w:asciiTheme="minorHAnsi" w:eastAsia="Calibri" w:hAnsiTheme="minorHAnsi" w:cstheme="minorHAnsi"/>
                <w:b/>
                <w:color w:val="000000"/>
                <w:sz w:val="16"/>
                <w:szCs w:val="16"/>
              </w:rPr>
            </w:pPr>
            <w:r w:rsidRPr="00695718">
              <w:rPr>
                <w:rFonts w:asciiTheme="minorHAnsi" w:eastAsia="Calibri" w:hAnsiTheme="minorHAnsi" w:cstheme="minorHAnsi"/>
                <w:sz w:val="14"/>
                <w:szCs w:val="14"/>
              </w:rPr>
              <w:t>(Su omisión es causa de desechamiento)</w:t>
            </w:r>
          </w:p>
        </w:tc>
        <w:tc>
          <w:tcPr>
            <w:tcW w:w="690" w:type="pct"/>
            <w:shd w:val="clear" w:color="auto" w:fill="auto"/>
          </w:tcPr>
          <w:p w14:paraId="16F9F72E" w14:textId="77777777" w:rsidR="00E43EAB" w:rsidRPr="00C53654" w:rsidRDefault="00E43EAB" w:rsidP="00E43EAB">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Sí</w:t>
            </w:r>
          </w:p>
          <w:p w14:paraId="638EE435" w14:textId="0E8C537D" w:rsidR="00E43EAB" w:rsidRDefault="00E43EAB" w:rsidP="00E43EAB">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B600E5">
        <w:trPr>
          <w:jc w:val="center"/>
        </w:trPr>
        <w:tc>
          <w:tcPr>
            <w:tcW w:w="431" w:type="pct"/>
            <w:shd w:val="clear" w:color="auto" w:fill="auto"/>
          </w:tcPr>
          <w:p w14:paraId="162F92E3" w14:textId="4E47836F" w:rsidR="007616A4" w:rsidRPr="00F400A6" w:rsidRDefault="00D839B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79"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B600E5">
        <w:trPr>
          <w:jc w:val="center"/>
        </w:trPr>
        <w:tc>
          <w:tcPr>
            <w:tcW w:w="431" w:type="pct"/>
            <w:shd w:val="clear" w:color="auto" w:fill="auto"/>
          </w:tcPr>
          <w:p w14:paraId="743F4D01" w14:textId="55921278"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D839BC">
              <w:rPr>
                <w:rFonts w:asciiTheme="minorHAnsi" w:eastAsia="Calibri" w:hAnsiTheme="minorHAnsi" w:cstheme="minorHAnsi"/>
                <w:b/>
                <w:color w:val="000000"/>
                <w:sz w:val="14"/>
                <w:szCs w:val="16"/>
              </w:rPr>
              <w:t>0</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w:t>
                        </w:r>
                        <w:r w:rsidRPr="008D1B5F">
                          <w:rPr>
                            <w:rFonts w:asciiTheme="minorHAnsi" w:eastAsia="Calibri" w:hAnsiTheme="minorHAnsi" w:cstheme="minorHAnsi"/>
                            <w:bCs/>
                            <w:sz w:val="12"/>
                            <w:szCs w:val="16"/>
                          </w:rPr>
                          <w:lastRenderedPageBreak/>
                          <w:t xml:space="preserve">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B600E5">
        <w:trPr>
          <w:jc w:val="center"/>
        </w:trPr>
        <w:tc>
          <w:tcPr>
            <w:tcW w:w="431" w:type="pct"/>
            <w:shd w:val="clear" w:color="auto" w:fill="auto"/>
          </w:tcPr>
          <w:p w14:paraId="442E46FC" w14:textId="00B4B6CC"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D839BC">
              <w:rPr>
                <w:rFonts w:asciiTheme="minorHAnsi" w:eastAsia="Calibri" w:hAnsiTheme="minorHAnsi" w:cstheme="minorHAnsi"/>
                <w:b/>
                <w:color w:val="000000"/>
                <w:sz w:val="16"/>
                <w:szCs w:val="16"/>
              </w:rPr>
              <w:t>1</w:t>
            </w:r>
          </w:p>
        </w:tc>
        <w:tc>
          <w:tcPr>
            <w:tcW w:w="3879"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69549F" w:rsidRDefault="00A34C88" w:rsidP="00A34C88">
            <w:pPr>
              <w:widowControl/>
              <w:autoSpaceDE w:val="0"/>
              <w:autoSpaceDN w:val="0"/>
              <w:jc w:val="both"/>
              <w:rPr>
                <w:rFonts w:asciiTheme="minorHAnsi" w:eastAsia="Calibri" w:hAnsiTheme="minorHAnsi" w:cstheme="minorHAnsi"/>
                <w:b/>
                <w:bCs/>
                <w:color w:val="000000"/>
                <w:sz w:val="12"/>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69549F" w:rsidRDefault="00A34C88" w:rsidP="00A34C88">
            <w:pPr>
              <w:widowControl/>
              <w:autoSpaceDE w:val="0"/>
              <w:autoSpaceDN w:val="0"/>
              <w:jc w:val="both"/>
              <w:rPr>
                <w:rFonts w:asciiTheme="minorHAnsi" w:eastAsia="Calibri" w:hAnsiTheme="minorHAnsi" w:cstheme="minorHAnsi"/>
                <w:bCs/>
                <w:color w:val="000000"/>
                <w:sz w:val="12"/>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69549F" w:rsidRDefault="0079456C" w:rsidP="00A34C88">
            <w:pPr>
              <w:widowControl/>
              <w:autoSpaceDE w:val="0"/>
              <w:autoSpaceDN w:val="0"/>
              <w:jc w:val="both"/>
              <w:rPr>
                <w:rFonts w:asciiTheme="minorHAnsi" w:eastAsia="Calibri" w:hAnsiTheme="minorHAnsi" w:cstheme="minorHAnsi"/>
                <w:bCs/>
                <w:color w:val="000000"/>
                <w:sz w:val="12"/>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5743AFD7"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90"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B600E5">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B600E5">
        <w:trPr>
          <w:jc w:val="center"/>
        </w:trPr>
        <w:tc>
          <w:tcPr>
            <w:tcW w:w="431" w:type="pct"/>
            <w:shd w:val="clear" w:color="auto" w:fill="auto"/>
          </w:tcPr>
          <w:p w14:paraId="2DBF7C1A" w14:textId="29BBD343"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D839BC">
              <w:rPr>
                <w:rFonts w:asciiTheme="minorHAnsi" w:eastAsia="Calibri" w:hAnsiTheme="minorHAnsi" w:cstheme="minorHAnsi"/>
                <w:b/>
                <w:color w:val="000000"/>
                <w:sz w:val="16"/>
                <w:szCs w:val="16"/>
              </w:rPr>
              <w:t>2</w:t>
            </w:r>
          </w:p>
        </w:tc>
        <w:tc>
          <w:tcPr>
            <w:tcW w:w="3879"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69549F" w:rsidRDefault="00B15C8B" w:rsidP="00B15C8B">
            <w:pPr>
              <w:jc w:val="both"/>
              <w:rPr>
                <w:rFonts w:asciiTheme="minorHAnsi" w:eastAsia="Calibri" w:hAnsiTheme="minorHAnsi" w:cstheme="minorHAnsi"/>
                <w:sz w:val="12"/>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90"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B600E5">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B600E5">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79" w:type="pct"/>
            <w:shd w:val="clear" w:color="auto" w:fill="auto"/>
          </w:tcPr>
          <w:p w14:paraId="78B2EB9B" w14:textId="77777777" w:rsidR="007616A4" w:rsidRPr="00B600E5" w:rsidRDefault="007616A4" w:rsidP="007616A4">
            <w:pPr>
              <w:jc w:val="both"/>
              <w:rPr>
                <w:rFonts w:asciiTheme="minorHAnsi" w:eastAsia="Calibri" w:hAnsiTheme="minorHAnsi" w:cstheme="minorHAnsi"/>
                <w:sz w:val="16"/>
                <w:szCs w:val="16"/>
              </w:rPr>
            </w:pPr>
            <w:r w:rsidRPr="00B600E5">
              <w:rPr>
                <w:rFonts w:asciiTheme="minorHAnsi" w:eastAsia="Calibri" w:hAnsiTheme="minorHAnsi" w:cstheme="minorHAnsi"/>
                <w:b/>
                <w:sz w:val="16"/>
                <w:szCs w:val="16"/>
              </w:rPr>
              <w:t xml:space="preserve">Propuesta digital: </w:t>
            </w:r>
            <w:r w:rsidRPr="00B600E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B600E5" w:rsidRDefault="007616A4" w:rsidP="007616A4">
            <w:pPr>
              <w:jc w:val="both"/>
              <w:rPr>
                <w:rFonts w:asciiTheme="minorHAnsi" w:eastAsia="Calibri" w:hAnsiTheme="minorHAnsi" w:cstheme="minorHAnsi"/>
                <w:sz w:val="14"/>
                <w:szCs w:val="14"/>
              </w:rPr>
            </w:pPr>
            <w:r w:rsidRPr="00B600E5">
              <w:rPr>
                <w:rFonts w:asciiTheme="minorHAnsi" w:eastAsia="Calibri" w:hAnsiTheme="minorHAnsi" w:cstheme="minorHAnsi"/>
                <w:sz w:val="14"/>
                <w:szCs w:val="14"/>
              </w:rPr>
              <w:t>(Su omisión no es causa de desechamiento)</w:t>
            </w:r>
          </w:p>
        </w:tc>
        <w:tc>
          <w:tcPr>
            <w:tcW w:w="690" w:type="pct"/>
            <w:shd w:val="clear" w:color="auto" w:fill="auto"/>
          </w:tcPr>
          <w:p w14:paraId="135B897D" w14:textId="18F7321F" w:rsidR="007616A4" w:rsidRPr="00B600E5" w:rsidRDefault="001D33EC" w:rsidP="007616A4">
            <w:pPr>
              <w:ind w:right="-91"/>
              <w:jc w:val="center"/>
              <w:rPr>
                <w:rFonts w:asciiTheme="minorHAnsi" w:eastAsia="Calibri" w:hAnsiTheme="minorHAnsi" w:cstheme="minorHAnsi"/>
                <w:b/>
                <w:color w:val="000000"/>
                <w:sz w:val="16"/>
                <w:szCs w:val="16"/>
              </w:rPr>
            </w:pPr>
            <w:r w:rsidRPr="00B600E5">
              <w:rPr>
                <w:rFonts w:asciiTheme="minorHAnsi" w:eastAsia="Calibri" w:hAnsiTheme="minorHAnsi" w:cstheme="minorHAnsi"/>
                <w:b/>
                <w:color w:val="000000"/>
                <w:sz w:val="14"/>
                <w:szCs w:val="16"/>
              </w:rPr>
              <w:t>Preferentemente</w:t>
            </w:r>
          </w:p>
        </w:tc>
      </w:tr>
      <w:tr w:rsidR="00B600E5" w:rsidRPr="00F400A6" w14:paraId="035B1643" w14:textId="77777777" w:rsidTr="00B600E5">
        <w:trPr>
          <w:trHeight w:val="329"/>
          <w:jc w:val="center"/>
        </w:trPr>
        <w:tc>
          <w:tcPr>
            <w:tcW w:w="431" w:type="pct"/>
            <w:shd w:val="clear" w:color="auto" w:fill="auto"/>
          </w:tcPr>
          <w:p w14:paraId="1E895A4F" w14:textId="2846D906" w:rsidR="00B600E5" w:rsidRPr="00F400A6" w:rsidRDefault="00B600E5" w:rsidP="00B600E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4</w:t>
            </w:r>
          </w:p>
        </w:tc>
        <w:tc>
          <w:tcPr>
            <w:tcW w:w="3879" w:type="pct"/>
            <w:shd w:val="clear" w:color="auto" w:fill="auto"/>
          </w:tcPr>
          <w:p w14:paraId="077D88C4" w14:textId="77777777"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 xml:space="preserve">Anexo “12” </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77777777"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90"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EF1E43" w:rsidRPr="00F400A6" w14:paraId="28BB73FB" w14:textId="77777777" w:rsidTr="00B600E5">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B600E5">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21DB67F6" w14:textId="16A7826B" w:rsidR="0033147B" w:rsidRDefault="0033147B" w:rsidP="00161B7B">
      <w:pPr>
        <w:ind w:right="49"/>
        <w:rPr>
          <w:rFonts w:asciiTheme="minorHAnsi" w:hAnsiTheme="minorHAnsi" w:cstheme="minorHAnsi"/>
          <w:b/>
          <w:color w:val="000000"/>
          <w:sz w:val="18"/>
          <w:szCs w:val="18"/>
        </w:rPr>
      </w:pPr>
    </w:p>
    <w:p w14:paraId="3342FA05" w14:textId="77777777" w:rsidR="0069549F" w:rsidRDefault="0069549F"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lastRenderedPageBreak/>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056C21">
      <w:pPr>
        <w:widowControl/>
        <w:numPr>
          <w:ilvl w:val="0"/>
          <w:numId w:val="24"/>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6"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4F6B38">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03E1DB11" w14:textId="02A13A76" w:rsidR="00945E59" w:rsidRPr="004F6B38" w:rsidRDefault="004F6B38" w:rsidP="004F6B38">
      <w:pPr>
        <w:tabs>
          <w:tab w:val="left" w:pos="8647"/>
        </w:tabs>
        <w:ind w:left="284"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28.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 xml:space="preserve">previo a la firma del contrato, </w:t>
      </w:r>
      <w:r w:rsidRPr="00F400A6">
        <w:rPr>
          <w:rFonts w:asciiTheme="minorHAnsi" w:hAnsiTheme="minorHAnsi" w:cstheme="minorHAnsi"/>
          <w:color w:val="000000"/>
          <w:sz w:val="18"/>
          <w:szCs w:val="18"/>
        </w:rPr>
        <w:lastRenderedPageBreak/>
        <w:t>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52494EE9"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(en caso de aplicar, conforme a lo solicitado en el numeral X.</w:t>
            </w:r>
            <w:r w:rsidR="00AE3F60">
              <w:rPr>
                <w:rFonts w:ascii="Calibri" w:eastAsia="Calibri" w:hAnsi="Calibri" w:cs="Calibri"/>
                <w:b/>
                <w:sz w:val="18"/>
                <w:szCs w:val="18"/>
              </w:rPr>
              <w:t>6</w:t>
            </w:r>
            <w:r w:rsidRPr="00A108FD">
              <w:rPr>
                <w:rFonts w:ascii="Calibri" w:eastAsia="Calibri" w:hAnsi="Calibri" w:cs="Calibri"/>
                <w:b/>
                <w:sz w:val="18"/>
                <w:szCs w:val="18"/>
              </w:rPr>
              <w:t xml:space="preserve"> de las bases de la presente licitación)</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7"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8"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w:t>
      </w:r>
      <w:r w:rsidRPr="009D443F">
        <w:rPr>
          <w:rFonts w:asciiTheme="minorHAnsi" w:hAnsiTheme="minorHAnsi" w:cstheme="minorHAnsi"/>
          <w:color w:val="000000"/>
          <w:sz w:val="15"/>
          <w:szCs w:val="15"/>
        </w:rPr>
        <w:lastRenderedPageBreak/>
        <w:t>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3C569175"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515815">
        <w:rPr>
          <w:rFonts w:asciiTheme="minorHAnsi" w:hAnsiTheme="minorHAnsi" w:cstheme="minorHAnsi"/>
          <w:b/>
          <w:color w:val="000000"/>
          <w:sz w:val="18"/>
          <w:szCs w:val="18"/>
        </w:rPr>
        <w:t>1</w:t>
      </w:r>
      <w:r w:rsidR="00056C21">
        <w:rPr>
          <w:rFonts w:asciiTheme="minorHAnsi" w:hAnsiTheme="minorHAnsi" w:cstheme="minorHAnsi"/>
          <w:b/>
          <w:color w:val="000000"/>
          <w:sz w:val="18"/>
          <w:szCs w:val="18"/>
        </w:rPr>
        <w:t>8</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2634C74E"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2B875F0" w14:textId="77777777" w:rsidR="00BA4D8A" w:rsidRDefault="00BA4D8A" w:rsidP="00BA4D8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 xml:space="preserve">correspondiente al 10% del precio </w:t>
      </w:r>
      <w:r w:rsidRPr="000A27A9">
        <w:rPr>
          <w:rFonts w:asciiTheme="minorHAnsi" w:hAnsiTheme="minorHAnsi" w:cstheme="minorHAnsi"/>
          <w:bCs/>
          <w:sz w:val="18"/>
          <w:szCs w:val="18"/>
        </w:rPr>
        <w:lastRenderedPageBreak/>
        <w:t>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B1CA5" w14:paraId="32F0C301"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592F51" w:rsidRPr="00B34C78" w14:paraId="05F814FB" w14:textId="77777777" w:rsidTr="00B47928">
        <w:trPr>
          <w:jc w:val="center"/>
        </w:trPr>
        <w:tc>
          <w:tcPr>
            <w:tcW w:w="4248" w:type="dxa"/>
            <w:shd w:val="clear" w:color="auto" w:fill="auto"/>
            <w:hideMark/>
          </w:tcPr>
          <w:p w14:paraId="5975C691" w14:textId="4E2B4F46" w:rsidR="00592F51" w:rsidRPr="000518A6" w:rsidRDefault="00592F51" w:rsidP="00592F51">
            <w:pPr>
              <w:spacing w:line="256" w:lineRule="auto"/>
              <w:jc w:val="center"/>
              <w:rPr>
                <w:rFonts w:ascii="Calibri" w:hAnsi="Calibri" w:cs="Calibri"/>
                <w:color w:val="000000"/>
                <w:sz w:val="18"/>
                <w:szCs w:val="18"/>
                <w:lang w:val="es-MX" w:eastAsia="es-MX"/>
              </w:rPr>
            </w:pPr>
            <w:r w:rsidRPr="000518A6">
              <w:rPr>
                <w:rFonts w:asciiTheme="minorHAnsi" w:hAnsiTheme="minorHAnsi" w:cstheme="minorHAnsi"/>
                <w:color w:val="000000"/>
                <w:sz w:val="18"/>
                <w:szCs w:val="18"/>
                <w:lang w:val="es-MX" w:eastAsia="es-MX"/>
              </w:rPr>
              <w:t>6 meses</w:t>
            </w:r>
          </w:p>
        </w:tc>
        <w:tc>
          <w:tcPr>
            <w:tcW w:w="4103" w:type="dxa"/>
            <w:shd w:val="clear" w:color="auto" w:fill="auto"/>
            <w:hideMark/>
          </w:tcPr>
          <w:p w14:paraId="164F9447" w14:textId="7B87F797" w:rsidR="00592F51" w:rsidRPr="000518A6" w:rsidRDefault="00592F51" w:rsidP="00592F51">
            <w:pPr>
              <w:spacing w:line="256" w:lineRule="auto"/>
              <w:jc w:val="center"/>
              <w:rPr>
                <w:rFonts w:ascii="Calibri" w:eastAsia="Calibri" w:hAnsi="Calibri" w:cs="Calibri"/>
                <w:color w:val="000000"/>
                <w:sz w:val="18"/>
                <w:szCs w:val="18"/>
              </w:rPr>
            </w:pPr>
            <w:r w:rsidRPr="000518A6">
              <w:rPr>
                <w:rFonts w:ascii="Calibri" w:eastAsia="Calibri" w:hAnsi="Calibri" w:cs="Calibri"/>
                <w:color w:val="000000"/>
                <w:sz w:val="18"/>
                <w:szCs w:val="18"/>
              </w:rPr>
              <w:t>1</w:t>
            </w:r>
            <w:r w:rsidR="00684409" w:rsidRPr="000518A6">
              <w:rPr>
                <w:rFonts w:ascii="Calibri" w:eastAsia="Calibri" w:hAnsi="Calibri" w:cs="Calibri"/>
                <w:color w:val="000000"/>
                <w:sz w:val="18"/>
                <w:szCs w:val="18"/>
              </w:rPr>
              <w:t xml:space="preserve"> a 11</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comité hará uso de los derechos que se encuentran previstos como facultad del comité en la Ley, en estas bases de licitación, junta de aclaraciones o en sus anexos. Las resoluciones del comité y el fallo que emita serán inapelables de </w:t>
      </w:r>
      <w:r w:rsidRPr="00F400A6">
        <w:rPr>
          <w:rFonts w:asciiTheme="minorHAnsi" w:hAnsiTheme="minorHAnsi" w:cstheme="minorHAnsi"/>
          <w:color w:val="000000"/>
          <w:sz w:val="18"/>
          <w:szCs w:val="18"/>
        </w:rPr>
        <w:lastRenderedPageBreak/>
        <w:t>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w:t>
      </w:r>
      <w:r w:rsidRPr="00B53046">
        <w:rPr>
          <w:rFonts w:asciiTheme="minorHAnsi" w:hAnsiTheme="minorHAnsi" w:cstheme="minorHAnsi"/>
          <w:bCs/>
          <w:sz w:val="18"/>
          <w:szCs w:val="18"/>
        </w:rPr>
        <w:lastRenderedPageBreak/>
        <w:t>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9"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1"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53D651DE" w:rsidR="009140B4" w:rsidRPr="00B53046" w:rsidRDefault="009140B4" w:rsidP="009140B4">
      <w:pPr>
        <w:widowControl/>
        <w:ind w:right="567"/>
        <w:jc w:val="center"/>
        <w:rPr>
          <w:rFonts w:asciiTheme="minorHAnsi" w:hAnsiTheme="minorHAnsi" w:cstheme="minorHAnsi"/>
          <w:b/>
          <w:color w:val="000000"/>
          <w:sz w:val="18"/>
          <w:szCs w:val="18"/>
        </w:rPr>
      </w:pPr>
      <w:r w:rsidRPr="000518A6">
        <w:rPr>
          <w:rFonts w:asciiTheme="minorHAnsi" w:hAnsiTheme="minorHAnsi" w:cstheme="minorHAnsi"/>
          <w:b/>
          <w:color w:val="000000"/>
          <w:sz w:val="18"/>
          <w:szCs w:val="18"/>
        </w:rPr>
        <w:t xml:space="preserve">AGUASCALIENTES, AGS., </w:t>
      </w:r>
      <w:r w:rsidR="00B34C78" w:rsidRPr="000518A6">
        <w:rPr>
          <w:rFonts w:asciiTheme="minorHAnsi" w:hAnsiTheme="minorHAnsi" w:cstheme="minorHAnsi"/>
          <w:b/>
          <w:color w:val="000000"/>
          <w:sz w:val="18"/>
          <w:szCs w:val="18"/>
        </w:rPr>
        <w:t>05</w:t>
      </w:r>
      <w:r w:rsidRPr="000518A6">
        <w:rPr>
          <w:rFonts w:asciiTheme="minorHAnsi" w:hAnsiTheme="minorHAnsi" w:cstheme="minorHAnsi"/>
          <w:b/>
          <w:color w:val="000000"/>
          <w:sz w:val="18"/>
          <w:szCs w:val="18"/>
        </w:rPr>
        <w:t xml:space="preserve"> DE </w:t>
      </w:r>
      <w:r w:rsidR="002879B7" w:rsidRPr="000518A6">
        <w:rPr>
          <w:rFonts w:asciiTheme="minorHAnsi" w:hAnsiTheme="minorHAnsi" w:cstheme="minorHAnsi"/>
          <w:b/>
          <w:color w:val="000000"/>
          <w:sz w:val="18"/>
          <w:szCs w:val="18"/>
        </w:rPr>
        <w:t>MA</w:t>
      </w:r>
      <w:r w:rsidR="00B34C78" w:rsidRPr="000518A6">
        <w:rPr>
          <w:rFonts w:asciiTheme="minorHAnsi" w:hAnsiTheme="minorHAnsi" w:cstheme="minorHAnsi"/>
          <w:b/>
          <w:color w:val="000000"/>
          <w:sz w:val="18"/>
          <w:szCs w:val="18"/>
        </w:rPr>
        <w:t>YO</w:t>
      </w:r>
      <w:r w:rsidRPr="000518A6">
        <w:rPr>
          <w:rFonts w:asciiTheme="minorHAnsi" w:hAnsiTheme="minorHAnsi" w:cstheme="minorHAnsi"/>
          <w:b/>
          <w:color w:val="000000"/>
          <w:sz w:val="18"/>
          <w:szCs w:val="18"/>
        </w:rPr>
        <w:t xml:space="preserve"> DE 202</w:t>
      </w:r>
      <w:r w:rsidR="00AC2886" w:rsidRPr="000518A6">
        <w:rPr>
          <w:rFonts w:asciiTheme="minorHAnsi" w:hAnsiTheme="minorHAnsi" w:cstheme="minorHAnsi"/>
          <w:b/>
          <w:color w:val="000000"/>
          <w:sz w:val="18"/>
          <w:szCs w:val="18"/>
        </w:rPr>
        <w:t>6</w:t>
      </w:r>
      <w:r w:rsidRPr="000518A6">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6AD3A2C8"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418C811" w14:textId="55C0264A"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789D739" w14:textId="0E12869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77C2235F" w14:textId="20152654"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666C1F42" w14:textId="77777777" w:rsidR="00440580" w:rsidRDefault="00440580" w:rsidP="00B53046">
      <w:pPr>
        <w:tabs>
          <w:tab w:val="left" w:pos="9923"/>
        </w:tabs>
        <w:ind w:left="-142" w:right="567"/>
        <w:jc w:val="center"/>
        <w:rPr>
          <w:rFonts w:asciiTheme="minorHAnsi" w:hAnsiTheme="minorHAnsi" w:cstheme="minorHAnsi"/>
          <w:b/>
          <w:color w:val="000000"/>
          <w:sz w:val="18"/>
          <w:szCs w:val="18"/>
          <w:highlight w:val="yellow"/>
        </w:rPr>
      </w:pPr>
    </w:p>
    <w:p w14:paraId="76988C77" w14:textId="77777777"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66AA312" w14:textId="03FECC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60E7A2E8" w14:textId="64542FD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CBB2E95" w14:textId="03F6D2D0" w:rsidR="00E67F85" w:rsidRDefault="00E67F85" w:rsidP="00B53046">
      <w:pPr>
        <w:tabs>
          <w:tab w:val="left" w:pos="9923"/>
        </w:tabs>
        <w:ind w:left="-142" w:right="567"/>
        <w:jc w:val="center"/>
        <w:rPr>
          <w:rFonts w:asciiTheme="minorHAnsi" w:hAnsiTheme="minorHAnsi" w:cstheme="minorHAnsi"/>
          <w:b/>
          <w:color w:val="000000"/>
          <w:sz w:val="18"/>
          <w:szCs w:val="18"/>
          <w:highlight w:val="yellow"/>
        </w:rPr>
      </w:pPr>
    </w:p>
    <w:p w14:paraId="2F023062" w14:textId="77777777" w:rsidR="00E67F85" w:rsidRDefault="00E67F85" w:rsidP="00B53046">
      <w:pPr>
        <w:tabs>
          <w:tab w:val="left" w:pos="9923"/>
        </w:tabs>
        <w:ind w:left="-142" w:right="567"/>
        <w:jc w:val="center"/>
        <w:rPr>
          <w:rFonts w:asciiTheme="minorHAnsi" w:hAnsiTheme="minorHAnsi" w:cstheme="minorHAnsi"/>
          <w:b/>
          <w:color w:val="000000"/>
          <w:sz w:val="18"/>
          <w:szCs w:val="18"/>
          <w:highlight w:val="yellow"/>
        </w:rPr>
      </w:pPr>
    </w:p>
    <w:p w14:paraId="472273E2" w14:textId="0FC487DC" w:rsidR="004D7D88" w:rsidRDefault="004D7D88" w:rsidP="00B53046">
      <w:pPr>
        <w:tabs>
          <w:tab w:val="left" w:pos="9923"/>
        </w:tabs>
        <w:ind w:left="-142" w:right="567"/>
        <w:jc w:val="center"/>
        <w:rPr>
          <w:rFonts w:asciiTheme="minorHAnsi" w:hAnsiTheme="minorHAnsi" w:cstheme="minorHAnsi"/>
          <w:b/>
          <w:color w:val="000000"/>
          <w:sz w:val="18"/>
          <w:szCs w:val="18"/>
          <w:highlight w:val="yellow"/>
        </w:rPr>
      </w:pPr>
    </w:p>
    <w:p w14:paraId="019CC5D6" w14:textId="765E5E15" w:rsidR="004D7D88" w:rsidRDefault="004D7D88" w:rsidP="00B53046">
      <w:pPr>
        <w:tabs>
          <w:tab w:val="left" w:pos="9923"/>
        </w:tabs>
        <w:ind w:left="-142" w:right="567"/>
        <w:jc w:val="center"/>
        <w:rPr>
          <w:rFonts w:asciiTheme="minorHAnsi" w:hAnsiTheme="minorHAnsi" w:cstheme="minorHAnsi"/>
          <w:b/>
          <w:color w:val="000000"/>
          <w:sz w:val="18"/>
          <w:szCs w:val="18"/>
          <w:highlight w:val="yellow"/>
        </w:rPr>
      </w:pPr>
    </w:p>
    <w:p w14:paraId="1D4C4671" w14:textId="123710FB" w:rsidR="004D7D88" w:rsidRDefault="004D7D88" w:rsidP="00B53046">
      <w:pPr>
        <w:tabs>
          <w:tab w:val="left" w:pos="9923"/>
        </w:tabs>
        <w:ind w:left="-142" w:right="567"/>
        <w:jc w:val="center"/>
        <w:rPr>
          <w:rFonts w:asciiTheme="minorHAnsi" w:hAnsiTheme="minorHAnsi" w:cstheme="minorHAnsi"/>
          <w:b/>
          <w:color w:val="000000"/>
          <w:sz w:val="18"/>
          <w:szCs w:val="18"/>
          <w:highlight w:val="yellow"/>
        </w:rPr>
      </w:pPr>
    </w:p>
    <w:p w14:paraId="65931BF0" w14:textId="57A3AD36" w:rsidR="004D7D88" w:rsidRDefault="004D7D88" w:rsidP="00B53046">
      <w:pPr>
        <w:tabs>
          <w:tab w:val="left" w:pos="9923"/>
        </w:tabs>
        <w:ind w:left="-142" w:right="567"/>
        <w:jc w:val="center"/>
        <w:rPr>
          <w:rFonts w:asciiTheme="minorHAnsi" w:hAnsiTheme="minorHAnsi" w:cstheme="minorHAnsi"/>
          <w:b/>
          <w:color w:val="000000"/>
          <w:sz w:val="18"/>
          <w:szCs w:val="18"/>
          <w:highlight w:val="yellow"/>
        </w:rPr>
      </w:pPr>
    </w:p>
    <w:p w14:paraId="3D38E774" w14:textId="77777777" w:rsidR="004D7D88" w:rsidRDefault="004D7D88" w:rsidP="00B53046">
      <w:pPr>
        <w:tabs>
          <w:tab w:val="left" w:pos="9923"/>
        </w:tabs>
        <w:ind w:left="-142" w:right="567"/>
        <w:jc w:val="center"/>
        <w:rPr>
          <w:rFonts w:asciiTheme="minorHAnsi" w:hAnsiTheme="minorHAnsi" w:cstheme="minorHAnsi"/>
          <w:b/>
          <w:color w:val="000000"/>
          <w:sz w:val="18"/>
          <w:szCs w:val="18"/>
          <w:highlight w:val="yellow"/>
        </w:rPr>
      </w:pPr>
    </w:p>
    <w:p w14:paraId="06522C05" w14:textId="196F6EB2"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3" w:name="_Hlk225079558"/>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C64DFD" w:rsidRDefault="008004AC" w:rsidP="008004AC">
      <w:pPr>
        <w:autoSpaceDE w:val="0"/>
        <w:autoSpaceDN w:val="0"/>
        <w:adjustRightInd w:val="0"/>
        <w:jc w:val="center"/>
        <w:rPr>
          <w:rFonts w:asciiTheme="minorHAnsi" w:hAnsiTheme="minorHAnsi" w:cstheme="minorHAnsi"/>
          <w:b/>
          <w:bCs/>
          <w:sz w:val="6"/>
          <w:szCs w:val="18"/>
        </w:rPr>
      </w:pP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45"/>
        <w:gridCol w:w="5813"/>
        <w:gridCol w:w="1275"/>
        <w:gridCol w:w="994"/>
      </w:tblGrid>
      <w:tr w:rsidR="006D4DC8" w:rsidRPr="00143FF4" w14:paraId="769BBE4C" w14:textId="77777777" w:rsidTr="00650F78">
        <w:trPr>
          <w:trHeight w:val="418"/>
        </w:trPr>
        <w:tc>
          <w:tcPr>
            <w:tcW w:w="473" w:type="pct"/>
            <w:shd w:val="clear" w:color="000000" w:fill="D9D9D9"/>
            <w:vAlign w:val="center"/>
          </w:tcPr>
          <w:p w14:paraId="766E46F4"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3256" w:type="pct"/>
            <w:shd w:val="clear" w:color="000000" w:fill="D9D9D9"/>
            <w:vAlign w:val="center"/>
          </w:tcPr>
          <w:p w14:paraId="7FA507E8" w14:textId="7257FF43" w:rsidR="006D4DC8" w:rsidRPr="00143FF4" w:rsidRDefault="00B34C78" w:rsidP="00143FF4">
            <w:pPr>
              <w:widowControl/>
              <w:jc w:val="center"/>
              <w:rPr>
                <w:rFonts w:ascii="Calibri" w:hAnsi="Calibri" w:cs="Calibri"/>
                <w:b/>
                <w:bCs/>
                <w:color w:val="000000"/>
                <w:sz w:val="16"/>
                <w:szCs w:val="16"/>
                <w:lang w:val="es-MX" w:eastAsia="es-MX"/>
              </w:rPr>
            </w:pPr>
            <w:r>
              <w:rPr>
                <w:rFonts w:ascii="Calibri" w:hAnsi="Calibri" w:cs="Calibri"/>
                <w:b/>
                <w:bCs/>
                <w:color w:val="000000"/>
                <w:sz w:val="16"/>
                <w:szCs w:val="16"/>
                <w:lang w:val="es-MX" w:eastAsia="es-MX"/>
              </w:rPr>
              <w:t>A</w:t>
            </w:r>
            <w:r w:rsidRPr="00B34C78">
              <w:rPr>
                <w:rFonts w:ascii="Calibri" w:hAnsi="Calibri" w:cs="Calibri"/>
                <w:b/>
                <w:bCs/>
                <w:color w:val="000000"/>
                <w:sz w:val="16"/>
                <w:szCs w:val="16"/>
                <w:lang w:val="es-MX" w:eastAsia="es-MX"/>
              </w:rPr>
              <w:t>limento e insumos para animales del Bioterio de Crianza del CCB</w:t>
            </w:r>
          </w:p>
        </w:tc>
        <w:tc>
          <w:tcPr>
            <w:tcW w:w="714" w:type="pct"/>
            <w:shd w:val="clear" w:color="000000" w:fill="D9D9D9"/>
            <w:vAlign w:val="center"/>
          </w:tcPr>
          <w:p w14:paraId="792D467D"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557" w:type="pct"/>
            <w:shd w:val="clear" w:color="000000" w:fill="D9D9D9"/>
            <w:noWrap/>
            <w:vAlign w:val="center"/>
          </w:tcPr>
          <w:p w14:paraId="58F62950" w14:textId="77777777" w:rsidR="006D4DC8" w:rsidRPr="00143FF4" w:rsidRDefault="006D4DC8" w:rsidP="00143FF4">
            <w:pPr>
              <w:widowControl/>
              <w:jc w:val="center"/>
              <w:rPr>
                <w:rFonts w:ascii="Calibri" w:hAnsi="Calibri" w:cs="Calibri"/>
                <w:b/>
                <w:bCs/>
                <w:color w:val="000000"/>
                <w:sz w:val="16"/>
                <w:szCs w:val="16"/>
                <w:lang w:val="es-MX" w:eastAsia="es-MX"/>
              </w:rPr>
            </w:pPr>
          </w:p>
        </w:tc>
      </w:tr>
      <w:tr w:rsidR="00143FF4" w:rsidRPr="00143FF4" w14:paraId="71877E10" w14:textId="77777777" w:rsidTr="00650F78">
        <w:trPr>
          <w:trHeight w:val="418"/>
        </w:trPr>
        <w:tc>
          <w:tcPr>
            <w:tcW w:w="473"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56"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14"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57"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A579D7" w:rsidRPr="001054D3" w14:paraId="0F545243" w14:textId="77777777" w:rsidTr="00111436">
        <w:trPr>
          <w:trHeight w:val="255"/>
        </w:trPr>
        <w:tc>
          <w:tcPr>
            <w:tcW w:w="473" w:type="pct"/>
            <w:shd w:val="clear" w:color="auto" w:fill="auto"/>
            <w:hideMark/>
          </w:tcPr>
          <w:p w14:paraId="75FC1D07" w14:textId="65EFCEBC" w:rsidR="00A579D7" w:rsidRPr="0096540C" w:rsidRDefault="00A579D7" w:rsidP="00A579D7">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w:t>
            </w:r>
            <w:r w:rsidRPr="0043088F">
              <w:rPr>
                <w:rFonts w:ascii="Calibri" w:hAnsi="Calibri" w:cs="Calibri"/>
                <w:color w:val="000000"/>
                <w:sz w:val="16"/>
                <w:szCs w:val="16"/>
              </w:rPr>
              <w:t>***</w:t>
            </w:r>
          </w:p>
        </w:tc>
        <w:tc>
          <w:tcPr>
            <w:tcW w:w="3256" w:type="pct"/>
            <w:shd w:val="clear" w:color="auto" w:fill="auto"/>
          </w:tcPr>
          <w:p w14:paraId="3932355F" w14:textId="205A8A6A" w:rsidR="00A579D7" w:rsidRPr="00A579D7" w:rsidRDefault="00A579D7" w:rsidP="00A579D7">
            <w:pPr>
              <w:jc w:val="both"/>
              <w:rPr>
                <w:rFonts w:asciiTheme="minorHAnsi" w:hAnsiTheme="minorHAnsi" w:cstheme="minorHAnsi"/>
                <w:color w:val="000000"/>
                <w:sz w:val="16"/>
                <w:szCs w:val="16"/>
              </w:rPr>
            </w:pPr>
            <w:r w:rsidRPr="00A579D7">
              <w:rPr>
                <w:rFonts w:asciiTheme="minorHAnsi" w:hAnsiTheme="minorHAnsi" w:cstheme="minorHAnsi"/>
                <w:b/>
                <w:color w:val="000000"/>
                <w:sz w:val="16"/>
                <w:szCs w:val="16"/>
              </w:rPr>
              <w:t>ALIMENTO CONVENCIONAL, COMPLETO Y EXCLUSIVO PARA ROEDORES DE LABORATORIO EN ETAPA DE MANTENIMIENTO</w:t>
            </w:r>
            <w:r w:rsidRPr="00A579D7">
              <w:rPr>
                <w:rFonts w:asciiTheme="minorHAnsi" w:hAnsiTheme="minorHAnsi" w:cstheme="minorHAnsi"/>
                <w:color w:val="000000"/>
                <w:sz w:val="16"/>
                <w:szCs w:val="16"/>
              </w:rPr>
              <w:t xml:space="preserve">. </w:t>
            </w:r>
            <w:r w:rsidRPr="00C426EC">
              <w:rPr>
                <w:rFonts w:asciiTheme="minorHAnsi" w:hAnsiTheme="minorHAnsi" w:cstheme="minorHAnsi"/>
                <w:color w:val="000000"/>
                <w:sz w:val="16"/>
                <w:szCs w:val="16"/>
                <w:lang w:val="en-US"/>
              </w:rPr>
              <w:t>LABORATORY RODENT DIET, LABDIET</w:t>
            </w:r>
            <w:r w:rsidR="00540F34" w:rsidRPr="00C426EC">
              <w:rPr>
                <w:rFonts w:asciiTheme="minorHAnsi" w:hAnsiTheme="minorHAnsi" w:cstheme="minorHAnsi"/>
                <w:color w:val="000000"/>
                <w:sz w:val="16"/>
                <w:szCs w:val="16"/>
                <w:lang w:val="en-US"/>
              </w:rPr>
              <w:t xml:space="preserve">, </w:t>
            </w:r>
            <w:r w:rsidR="00C426EC" w:rsidRPr="00C426EC">
              <w:rPr>
                <w:rFonts w:asciiTheme="minorHAnsi" w:hAnsiTheme="minorHAnsi" w:cstheme="minorHAnsi"/>
                <w:color w:val="000000"/>
                <w:sz w:val="16"/>
                <w:szCs w:val="16"/>
                <w:lang w:val="en-US"/>
              </w:rPr>
              <w:t>CLAVE</w:t>
            </w:r>
            <w:r w:rsidR="00C426EC">
              <w:rPr>
                <w:rFonts w:asciiTheme="minorHAnsi" w:hAnsiTheme="minorHAnsi" w:cstheme="minorHAnsi"/>
                <w:color w:val="000000"/>
                <w:sz w:val="16"/>
                <w:szCs w:val="16"/>
                <w:lang w:val="en-US"/>
              </w:rPr>
              <w:t xml:space="preserve">: </w:t>
            </w:r>
            <w:r w:rsidR="00C426EC" w:rsidRPr="00FA4FE5">
              <w:rPr>
                <w:rFonts w:asciiTheme="minorHAnsi" w:hAnsiTheme="minorHAnsi" w:cstheme="minorHAnsi"/>
                <w:color w:val="000000"/>
                <w:sz w:val="16"/>
                <w:szCs w:val="16"/>
                <w:lang w:val="en-US"/>
              </w:rPr>
              <w:t>5001</w:t>
            </w:r>
            <w:r w:rsidR="00C426EC" w:rsidRPr="00FA4FE5">
              <w:rPr>
                <w:rFonts w:asciiTheme="minorHAnsi" w:hAnsiTheme="minorHAnsi" w:cstheme="minorHAnsi"/>
                <w:color w:val="000000"/>
                <w:sz w:val="16"/>
                <w:szCs w:val="16"/>
                <w:lang w:val="en-US"/>
              </w:rPr>
              <w:t>,</w:t>
            </w:r>
            <w:r w:rsidR="00C426EC">
              <w:rPr>
                <w:rFonts w:asciiTheme="minorHAnsi" w:hAnsiTheme="minorHAnsi" w:cstheme="minorHAnsi"/>
                <w:b/>
                <w:color w:val="000000"/>
                <w:sz w:val="16"/>
                <w:szCs w:val="16"/>
                <w:lang w:val="en-US"/>
              </w:rPr>
              <w:t xml:space="preserve"> </w:t>
            </w:r>
            <w:r w:rsidRPr="00C426EC">
              <w:rPr>
                <w:rFonts w:asciiTheme="minorHAnsi" w:hAnsiTheme="minorHAnsi" w:cstheme="minorHAnsi"/>
                <w:color w:val="000000"/>
                <w:sz w:val="16"/>
                <w:szCs w:val="16"/>
                <w:lang w:val="en-US"/>
              </w:rPr>
              <w:t xml:space="preserve">FABRICADO POR PMI NUTRITION INTERNATIONAL. </w:t>
            </w:r>
            <w:r w:rsidRPr="004A7410">
              <w:rPr>
                <w:rFonts w:asciiTheme="minorHAnsi" w:hAnsiTheme="minorHAnsi" w:cstheme="minorHAnsi"/>
                <w:color w:val="000000"/>
                <w:sz w:val="16"/>
                <w:szCs w:val="16"/>
              </w:rPr>
              <w:t>ALIMENTO LIBRE DE DROGAS, ANTIBIÓTICOS Y ESTRÓGENOS SINTÉTICOS, CON FORMULACIÓN</w:t>
            </w:r>
            <w:r w:rsidRPr="00A579D7">
              <w:rPr>
                <w:rFonts w:asciiTheme="minorHAnsi" w:hAnsiTheme="minorHAnsi" w:cstheme="minorHAnsi"/>
                <w:color w:val="000000"/>
                <w:sz w:val="16"/>
                <w:szCs w:val="16"/>
              </w:rPr>
              <w:t xml:space="preserve"> Y NUTRICIÓN CONSTANTE, LO QUE ELIMINA LAS VARIABLES NUTRICIONALES EN LOS PROTOCOLOS DE INVESTIGACIÓN. PRODUCTO CERTIFICADO CON FOOD SAFETY SYSTEM CERTIFICATE (FSSC 22000 QUE INCLUYE ISO 22000:2005), PRESENTACIÓN: BULTO DE 22.67 KG (50 LBS). </w:t>
            </w:r>
          </w:p>
          <w:p w14:paraId="5636491D" w14:textId="77777777" w:rsidR="00A579D7" w:rsidRPr="00A579D7" w:rsidRDefault="00A579D7" w:rsidP="00A579D7">
            <w:pPr>
              <w:jc w:val="both"/>
              <w:rPr>
                <w:rFonts w:asciiTheme="minorHAnsi" w:hAnsiTheme="minorHAnsi" w:cstheme="minorHAnsi"/>
                <w:color w:val="000000"/>
                <w:sz w:val="16"/>
                <w:szCs w:val="16"/>
              </w:rPr>
            </w:pPr>
          </w:p>
          <w:p w14:paraId="0DA66E59" w14:textId="77777777" w:rsidR="00C238F5" w:rsidRDefault="00A579D7" w:rsidP="00A579D7">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Entrega:</w:t>
            </w:r>
            <w:r w:rsidRPr="006E06FD">
              <w:rPr>
                <w:rFonts w:asciiTheme="minorHAnsi" w:hAnsiTheme="minorHAnsi" w:cstheme="minorHAnsi"/>
                <w:color w:val="000000"/>
                <w:sz w:val="16"/>
                <w:szCs w:val="16"/>
              </w:rPr>
              <w:t xml:space="preserve"> </w:t>
            </w:r>
            <w:r w:rsidR="006E06FD">
              <w:rPr>
                <w:rFonts w:asciiTheme="minorHAnsi" w:hAnsiTheme="minorHAnsi" w:cstheme="minorHAnsi"/>
                <w:color w:val="000000"/>
                <w:sz w:val="16"/>
                <w:szCs w:val="16"/>
              </w:rPr>
              <w:t>e</w:t>
            </w:r>
            <w:r w:rsidR="00CC67E4" w:rsidRPr="006E06FD">
              <w:rPr>
                <w:rFonts w:asciiTheme="minorHAnsi" w:hAnsiTheme="minorHAnsi" w:cstheme="minorHAnsi"/>
                <w:color w:val="000000"/>
                <w:sz w:val="16"/>
                <w:szCs w:val="16"/>
              </w:rPr>
              <w:t>n dos</w:t>
            </w:r>
            <w:r w:rsidRPr="006E06FD">
              <w:rPr>
                <w:rFonts w:asciiTheme="minorHAnsi" w:hAnsiTheme="minorHAnsi" w:cstheme="minorHAnsi"/>
                <w:color w:val="000000"/>
                <w:sz w:val="16"/>
                <w:szCs w:val="16"/>
              </w:rPr>
              <w:t xml:space="preserve"> exhibiciones. </w:t>
            </w:r>
          </w:p>
          <w:p w14:paraId="7329549E" w14:textId="7B046C6B" w:rsidR="00CC67E4" w:rsidRPr="006E06FD" w:rsidRDefault="006E06FD" w:rsidP="00A579D7">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 xml:space="preserve">La </w:t>
            </w:r>
            <w:r w:rsidR="00C238F5" w:rsidRPr="00C238F5">
              <w:rPr>
                <w:rFonts w:asciiTheme="minorHAnsi" w:hAnsiTheme="minorHAnsi" w:cstheme="minorHAnsi"/>
                <w:b/>
                <w:color w:val="000000"/>
                <w:sz w:val="16"/>
                <w:szCs w:val="16"/>
              </w:rPr>
              <w:t>p</w:t>
            </w:r>
            <w:r w:rsidR="00CC67E4" w:rsidRPr="00C238F5">
              <w:rPr>
                <w:rFonts w:asciiTheme="minorHAnsi" w:hAnsiTheme="minorHAnsi" w:cstheme="minorHAnsi"/>
                <w:b/>
                <w:color w:val="000000"/>
                <w:sz w:val="16"/>
                <w:szCs w:val="16"/>
              </w:rPr>
              <w:t xml:space="preserve">rimera: </w:t>
            </w:r>
            <w:r w:rsidR="00CC67E4" w:rsidRPr="006E06FD">
              <w:rPr>
                <w:rFonts w:asciiTheme="minorHAnsi" w:hAnsiTheme="minorHAnsi" w:cstheme="minorHAnsi"/>
                <w:color w:val="000000"/>
                <w:sz w:val="16"/>
                <w:szCs w:val="16"/>
              </w:rPr>
              <w:t>a los 15</w:t>
            </w:r>
            <w:r w:rsidR="00A579D7" w:rsidRPr="006E06FD">
              <w:rPr>
                <w:rFonts w:asciiTheme="minorHAnsi" w:hAnsiTheme="minorHAnsi" w:cstheme="minorHAnsi"/>
                <w:color w:val="000000"/>
                <w:sz w:val="16"/>
                <w:szCs w:val="16"/>
              </w:rPr>
              <w:t xml:space="preserve"> días</w:t>
            </w:r>
            <w:r w:rsidR="00CC67E4" w:rsidRPr="006E06FD">
              <w:rPr>
                <w:rFonts w:asciiTheme="minorHAnsi" w:hAnsiTheme="minorHAnsi" w:cstheme="minorHAnsi"/>
                <w:color w:val="000000"/>
                <w:sz w:val="16"/>
                <w:szCs w:val="16"/>
              </w:rPr>
              <w:t xml:space="preserve"> </w:t>
            </w:r>
            <w:r w:rsidR="00673E6B" w:rsidRPr="006E06FD">
              <w:rPr>
                <w:rFonts w:asciiTheme="minorHAnsi" w:hAnsiTheme="minorHAnsi" w:cstheme="minorHAnsi"/>
                <w:color w:val="000000"/>
                <w:sz w:val="16"/>
                <w:szCs w:val="16"/>
              </w:rPr>
              <w:t>naturales posteriores a la fecha de fallo.</w:t>
            </w:r>
            <w:r w:rsidR="00CC67E4" w:rsidRPr="006E06FD">
              <w:rPr>
                <w:rFonts w:asciiTheme="minorHAnsi" w:hAnsiTheme="minorHAnsi" w:cstheme="minorHAnsi"/>
                <w:color w:val="000000"/>
                <w:sz w:val="16"/>
                <w:szCs w:val="16"/>
              </w:rPr>
              <w:t xml:space="preserve"> </w:t>
            </w:r>
          </w:p>
          <w:p w14:paraId="7B9FC1F0" w14:textId="584A6B15" w:rsidR="00A579D7" w:rsidRPr="006E06FD" w:rsidRDefault="00CC67E4" w:rsidP="00A579D7">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La segunda entrega:</w:t>
            </w:r>
            <w:r w:rsidRPr="006E06FD">
              <w:rPr>
                <w:rFonts w:asciiTheme="minorHAnsi" w:hAnsiTheme="minorHAnsi" w:cstheme="minorHAnsi"/>
                <w:color w:val="000000"/>
                <w:sz w:val="16"/>
                <w:szCs w:val="16"/>
              </w:rPr>
              <w:t xml:space="preserve"> a los </w:t>
            </w:r>
            <w:r w:rsidR="00007645">
              <w:rPr>
                <w:rFonts w:asciiTheme="minorHAnsi" w:hAnsiTheme="minorHAnsi" w:cstheme="minorHAnsi"/>
                <w:color w:val="000000"/>
                <w:sz w:val="16"/>
                <w:szCs w:val="16"/>
              </w:rPr>
              <w:t>45</w:t>
            </w:r>
            <w:r w:rsidRPr="006E06FD">
              <w:rPr>
                <w:rFonts w:asciiTheme="minorHAnsi" w:hAnsiTheme="minorHAnsi" w:cstheme="minorHAnsi"/>
                <w:color w:val="000000"/>
                <w:sz w:val="16"/>
                <w:szCs w:val="16"/>
              </w:rPr>
              <w:t xml:space="preserve"> días </w:t>
            </w:r>
            <w:r w:rsidRPr="006E06FD">
              <w:rPr>
                <w:rFonts w:asciiTheme="minorHAnsi" w:hAnsiTheme="minorHAnsi" w:cstheme="minorHAnsi"/>
                <w:color w:val="000000"/>
                <w:sz w:val="16"/>
                <w:szCs w:val="16"/>
              </w:rPr>
              <w:t xml:space="preserve">naturales posteriores a la fecha de fallo. </w:t>
            </w:r>
            <w:r w:rsidRPr="006E06FD">
              <w:rPr>
                <w:rFonts w:asciiTheme="minorHAnsi" w:hAnsiTheme="minorHAnsi" w:cstheme="minorHAnsi"/>
                <w:color w:val="000000"/>
                <w:sz w:val="16"/>
                <w:szCs w:val="16"/>
              </w:rPr>
              <w:t xml:space="preserve"> </w:t>
            </w:r>
          </w:p>
          <w:p w14:paraId="3ADFFD50" w14:textId="77777777" w:rsidR="00A579D7" w:rsidRPr="00A579D7" w:rsidRDefault="00A579D7" w:rsidP="00A579D7">
            <w:pPr>
              <w:jc w:val="both"/>
              <w:rPr>
                <w:rFonts w:asciiTheme="minorHAnsi" w:hAnsiTheme="minorHAnsi" w:cstheme="minorHAnsi"/>
                <w:color w:val="000000"/>
                <w:sz w:val="16"/>
                <w:szCs w:val="16"/>
              </w:rPr>
            </w:pPr>
          </w:p>
          <w:p w14:paraId="3623CD04" w14:textId="59469AB4" w:rsidR="00A579D7" w:rsidRDefault="00A579D7" w:rsidP="00A579D7">
            <w:pPr>
              <w:jc w:val="both"/>
              <w:rPr>
                <w:rFonts w:asciiTheme="minorHAnsi" w:hAnsiTheme="minorHAnsi" w:cstheme="minorHAnsi"/>
                <w:color w:val="000000"/>
                <w:sz w:val="16"/>
                <w:szCs w:val="16"/>
              </w:rPr>
            </w:pPr>
            <w:r w:rsidRPr="002C4149">
              <w:rPr>
                <w:rFonts w:asciiTheme="minorHAnsi" w:hAnsiTheme="minorHAnsi" w:cstheme="minorHAnsi"/>
                <w:color w:val="000000"/>
                <w:sz w:val="16"/>
                <w:szCs w:val="16"/>
              </w:rPr>
              <w:t xml:space="preserve">CADUCIDAD DEL ALIMENTO: </w:t>
            </w:r>
            <w:r w:rsidR="00007645">
              <w:rPr>
                <w:rFonts w:asciiTheme="minorHAnsi" w:hAnsiTheme="minorHAnsi" w:cstheme="minorHAnsi"/>
                <w:color w:val="000000"/>
                <w:sz w:val="16"/>
                <w:szCs w:val="16"/>
              </w:rPr>
              <w:t>contado a partir de la fecha de entrega</w:t>
            </w:r>
            <w:r w:rsidRPr="002C4149">
              <w:rPr>
                <w:rFonts w:asciiTheme="minorHAnsi" w:hAnsiTheme="minorHAnsi" w:cstheme="minorHAnsi"/>
                <w:color w:val="000000"/>
                <w:sz w:val="16"/>
                <w:szCs w:val="16"/>
              </w:rPr>
              <w:t>, caducidad mínima de 6 meses a 1 año.</w:t>
            </w:r>
          </w:p>
          <w:p w14:paraId="63F28110" w14:textId="693B3A54" w:rsidR="00EF29BE" w:rsidRPr="00EF29BE" w:rsidRDefault="00F23868" w:rsidP="00A579D7">
            <w:pPr>
              <w:jc w:val="both"/>
              <w:rPr>
                <w:rFonts w:asciiTheme="minorHAnsi" w:hAnsiTheme="minorHAnsi" w:cstheme="minorHAnsi"/>
                <w:i/>
                <w:color w:val="000000"/>
                <w:sz w:val="16"/>
                <w:szCs w:val="16"/>
              </w:rPr>
            </w:pPr>
            <w:r w:rsidRPr="00EF29BE">
              <w:rPr>
                <w:rFonts w:asciiTheme="minorHAnsi" w:hAnsiTheme="minorHAnsi" w:cstheme="minorHAnsi"/>
                <w:i/>
                <w:color w:val="000000"/>
                <w:sz w:val="16"/>
                <w:szCs w:val="16"/>
              </w:rPr>
              <w:t xml:space="preserve">La marca establecida, </w:t>
            </w:r>
            <w:r w:rsidR="00EF29BE" w:rsidRPr="00EF29BE">
              <w:rPr>
                <w:rFonts w:asciiTheme="minorHAnsi" w:hAnsiTheme="minorHAnsi" w:cstheme="minorHAnsi"/>
                <w:i/>
                <w:color w:val="000000"/>
                <w:sz w:val="16"/>
                <w:szCs w:val="16"/>
              </w:rPr>
              <w:t>es</w:t>
            </w:r>
            <w:r w:rsidRPr="00EF29BE">
              <w:rPr>
                <w:rFonts w:asciiTheme="minorHAnsi" w:hAnsiTheme="minorHAnsi" w:cstheme="minorHAnsi"/>
                <w:i/>
                <w:color w:val="000000"/>
                <w:sz w:val="16"/>
                <w:szCs w:val="16"/>
              </w:rPr>
              <w:t xml:space="preserve"> </w:t>
            </w:r>
            <w:r w:rsidR="00C426EC" w:rsidRPr="00EF29BE">
              <w:rPr>
                <w:rFonts w:asciiTheme="minorHAnsi" w:hAnsiTheme="minorHAnsi" w:cstheme="minorHAnsi"/>
                <w:i/>
                <w:color w:val="000000"/>
                <w:sz w:val="16"/>
                <w:szCs w:val="16"/>
              </w:rPr>
              <w:t>específic</w:t>
            </w:r>
            <w:r w:rsidR="00EF29BE" w:rsidRPr="00EF29BE">
              <w:rPr>
                <w:rFonts w:asciiTheme="minorHAnsi" w:hAnsiTheme="minorHAnsi" w:cstheme="minorHAnsi"/>
                <w:i/>
                <w:color w:val="000000"/>
                <w:sz w:val="16"/>
                <w:szCs w:val="16"/>
              </w:rPr>
              <w:t>a, toda vez que, son fórmulas de estricto cuidado nutricional, ya sea para el desarrollo, mantenimiento, o reproducción de los roedores que se crían en el Bioterio de la UAA, con ello se obtiene garantía y calidad en los resultados de las investigaciones, realizadas con su uso.</w:t>
            </w:r>
          </w:p>
        </w:tc>
        <w:tc>
          <w:tcPr>
            <w:tcW w:w="714" w:type="pct"/>
            <w:shd w:val="clear" w:color="auto" w:fill="auto"/>
          </w:tcPr>
          <w:p w14:paraId="694E35D3" w14:textId="5178A289" w:rsidR="00A579D7" w:rsidRPr="00A579D7" w:rsidRDefault="00A579D7" w:rsidP="00A579D7">
            <w:pPr>
              <w:widowControl/>
              <w:jc w:val="center"/>
              <w:rPr>
                <w:rFonts w:asciiTheme="minorHAnsi" w:hAnsiTheme="minorHAnsi" w:cstheme="minorHAnsi"/>
                <w:color w:val="000000"/>
                <w:sz w:val="16"/>
                <w:szCs w:val="16"/>
                <w:lang w:val="es-MX" w:eastAsia="es-MX"/>
              </w:rPr>
            </w:pPr>
            <w:r w:rsidRPr="00A579D7">
              <w:rPr>
                <w:rFonts w:asciiTheme="minorHAnsi" w:hAnsiTheme="minorHAnsi" w:cstheme="minorHAnsi"/>
                <w:sz w:val="16"/>
                <w:szCs w:val="16"/>
              </w:rPr>
              <w:t>BULTO DE 22.67 KG (50 LBS).</w:t>
            </w:r>
          </w:p>
        </w:tc>
        <w:tc>
          <w:tcPr>
            <w:tcW w:w="557" w:type="pct"/>
            <w:shd w:val="clear" w:color="auto" w:fill="auto"/>
          </w:tcPr>
          <w:p w14:paraId="7873D8E2" w14:textId="1C0045E0" w:rsidR="00A579D7" w:rsidRPr="00A579D7" w:rsidRDefault="00A579D7" w:rsidP="00A579D7">
            <w:pPr>
              <w:widowControl/>
              <w:jc w:val="center"/>
              <w:rPr>
                <w:rFonts w:asciiTheme="minorHAnsi" w:hAnsiTheme="minorHAnsi" w:cstheme="minorHAnsi"/>
                <w:color w:val="000000"/>
                <w:sz w:val="16"/>
                <w:szCs w:val="16"/>
                <w:lang w:val="es-MX" w:eastAsia="es-MX"/>
              </w:rPr>
            </w:pPr>
            <w:r w:rsidRPr="00A579D7">
              <w:rPr>
                <w:rFonts w:asciiTheme="minorHAnsi" w:hAnsiTheme="minorHAnsi" w:cstheme="minorHAnsi"/>
                <w:sz w:val="16"/>
                <w:szCs w:val="16"/>
              </w:rPr>
              <w:t>150</w:t>
            </w:r>
          </w:p>
        </w:tc>
      </w:tr>
      <w:tr w:rsidR="007D70B0" w:rsidRPr="001054D3" w14:paraId="35E3DDA3" w14:textId="77777777" w:rsidTr="007D70B0">
        <w:trPr>
          <w:trHeight w:val="255"/>
        </w:trPr>
        <w:tc>
          <w:tcPr>
            <w:tcW w:w="473" w:type="pct"/>
            <w:shd w:val="clear" w:color="auto" w:fill="auto"/>
            <w:hideMark/>
          </w:tcPr>
          <w:p w14:paraId="30E48711" w14:textId="0283AC0B" w:rsidR="007D70B0" w:rsidRPr="0096540C" w:rsidRDefault="007D70B0" w:rsidP="007D70B0">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w:t>
            </w:r>
            <w:r w:rsidR="0043088F">
              <w:rPr>
                <w:rFonts w:ascii="Calibri" w:hAnsi="Calibri" w:cs="Calibri"/>
                <w:color w:val="000000"/>
                <w:sz w:val="16"/>
                <w:szCs w:val="16"/>
              </w:rPr>
              <w:t>***</w:t>
            </w:r>
          </w:p>
        </w:tc>
        <w:tc>
          <w:tcPr>
            <w:tcW w:w="3256" w:type="pct"/>
            <w:shd w:val="clear" w:color="auto" w:fill="auto"/>
          </w:tcPr>
          <w:p w14:paraId="6823D439" w14:textId="5CF3E2A4" w:rsidR="007D70B0" w:rsidRPr="00D41E28" w:rsidRDefault="007D70B0" w:rsidP="007D70B0">
            <w:pPr>
              <w:autoSpaceDE w:val="0"/>
              <w:autoSpaceDN w:val="0"/>
              <w:adjustRightInd w:val="0"/>
              <w:jc w:val="both"/>
              <w:rPr>
                <w:rFonts w:ascii="Calibri" w:hAnsi="Calibri" w:cs="Calibri"/>
                <w:sz w:val="16"/>
                <w:szCs w:val="16"/>
              </w:rPr>
            </w:pPr>
            <w:r w:rsidRPr="00D41E28">
              <w:rPr>
                <w:rFonts w:ascii="Calibri" w:hAnsi="Calibri" w:cs="Calibri"/>
                <w:b/>
                <w:sz w:val="16"/>
                <w:szCs w:val="16"/>
              </w:rPr>
              <w:t>ALIMENTO EXCLUSIVO PARA ROEDORES DE LABORATORIO EN ETAPA DE REPRODUCCIÓN</w:t>
            </w:r>
            <w:r w:rsidRPr="00D41E28">
              <w:rPr>
                <w:rFonts w:ascii="Calibri" w:hAnsi="Calibri" w:cs="Calibri"/>
                <w:sz w:val="16"/>
                <w:szCs w:val="16"/>
              </w:rPr>
              <w:t xml:space="preserve">. FORMULAB DIET, </w:t>
            </w:r>
            <w:r w:rsidRPr="006B3A51">
              <w:rPr>
                <w:rFonts w:ascii="Calibri" w:hAnsi="Calibri" w:cs="Calibri"/>
                <w:sz w:val="16"/>
                <w:szCs w:val="16"/>
              </w:rPr>
              <w:t>CLAVE 5008 LABDIET</w:t>
            </w:r>
            <w:r w:rsidR="00540F34" w:rsidRPr="006B3A51">
              <w:rPr>
                <w:rFonts w:ascii="Calibri" w:hAnsi="Calibri" w:cs="Calibri"/>
                <w:sz w:val="16"/>
                <w:szCs w:val="16"/>
              </w:rPr>
              <w:t>,</w:t>
            </w:r>
            <w:r w:rsidRPr="006B3A51">
              <w:rPr>
                <w:rFonts w:ascii="Calibri" w:hAnsi="Calibri" w:cs="Calibri"/>
                <w:sz w:val="16"/>
                <w:szCs w:val="16"/>
              </w:rPr>
              <w:t xml:space="preserve"> FABRICADO POR PMI NUTRITION INTERNATIONAL. ALIMENTO LIBRE DE DROGAS</w:t>
            </w:r>
            <w:r w:rsidRPr="00D41E28">
              <w:rPr>
                <w:rFonts w:ascii="Calibri" w:hAnsi="Calibri" w:cs="Calibri"/>
                <w:sz w:val="16"/>
                <w:szCs w:val="16"/>
              </w:rPr>
              <w:t xml:space="preserve">, ANTIBIÓTICOS Y ESTRÓGENOS SINTÉTICOS, CON FORMULACIÓN Y NUTRICIÓN CONSTANTE, LO QUE ELIMINA LAS VARIABLES NUTRICIONALES EN LOS PROTOCOLOS DE INVESTIGACIÓN. PRODUCTO CERTIFICADO CON FOOD SAFETY SYSTEM 22000 (FSSC, QUE INCLUYE ISO-2200:2005). PRESENTACIÓN: BULTO DE 22.67 KG (50 LBS). </w:t>
            </w:r>
          </w:p>
          <w:p w14:paraId="41916E34" w14:textId="77777777" w:rsidR="007D70B0" w:rsidRPr="00D41E28" w:rsidRDefault="007D70B0" w:rsidP="007D70B0">
            <w:pPr>
              <w:autoSpaceDE w:val="0"/>
              <w:autoSpaceDN w:val="0"/>
              <w:adjustRightInd w:val="0"/>
              <w:jc w:val="both"/>
              <w:rPr>
                <w:rFonts w:ascii="Calibri" w:hAnsi="Calibri" w:cs="Calibri"/>
                <w:sz w:val="16"/>
                <w:szCs w:val="16"/>
              </w:rPr>
            </w:pPr>
          </w:p>
          <w:p w14:paraId="133BA256" w14:textId="77777777" w:rsidR="00007645" w:rsidRDefault="00007645" w:rsidP="00007645">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Entrega:</w:t>
            </w:r>
            <w:r w:rsidRPr="006E06FD">
              <w:rPr>
                <w:rFonts w:asciiTheme="minorHAnsi" w:hAnsiTheme="minorHAnsi" w:cstheme="minorHAnsi"/>
                <w:color w:val="000000"/>
                <w:sz w:val="16"/>
                <w:szCs w:val="16"/>
              </w:rPr>
              <w:t xml:space="preserve"> </w:t>
            </w:r>
            <w:r>
              <w:rPr>
                <w:rFonts w:asciiTheme="minorHAnsi" w:hAnsiTheme="minorHAnsi" w:cstheme="minorHAnsi"/>
                <w:color w:val="000000"/>
                <w:sz w:val="16"/>
                <w:szCs w:val="16"/>
              </w:rPr>
              <w:t>e</w:t>
            </w:r>
            <w:r w:rsidRPr="006E06FD">
              <w:rPr>
                <w:rFonts w:asciiTheme="minorHAnsi" w:hAnsiTheme="minorHAnsi" w:cstheme="minorHAnsi"/>
                <w:color w:val="000000"/>
                <w:sz w:val="16"/>
                <w:szCs w:val="16"/>
              </w:rPr>
              <w:t xml:space="preserve">n dos exhibiciones. </w:t>
            </w:r>
          </w:p>
          <w:p w14:paraId="71CF7BF4" w14:textId="77777777" w:rsidR="00007645" w:rsidRPr="006E06FD" w:rsidRDefault="00007645" w:rsidP="00007645">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 xml:space="preserve">La primera: </w:t>
            </w:r>
            <w:r w:rsidRPr="006E06FD">
              <w:rPr>
                <w:rFonts w:asciiTheme="minorHAnsi" w:hAnsiTheme="minorHAnsi" w:cstheme="minorHAnsi"/>
                <w:color w:val="000000"/>
                <w:sz w:val="16"/>
                <w:szCs w:val="16"/>
              </w:rPr>
              <w:t xml:space="preserve">a los 15 días naturales posteriores a la fecha de fallo. </w:t>
            </w:r>
          </w:p>
          <w:p w14:paraId="3FD3411E" w14:textId="77777777" w:rsidR="00007645" w:rsidRPr="006E06FD" w:rsidRDefault="00007645" w:rsidP="00007645">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La segunda entrega:</w:t>
            </w:r>
            <w:r w:rsidRPr="006E06FD">
              <w:rPr>
                <w:rFonts w:asciiTheme="minorHAnsi" w:hAnsiTheme="minorHAnsi" w:cstheme="minorHAnsi"/>
                <w:color w:val="000000"/>
                <w:sz w:val="16"/>
                <w:szCs w:val="16"/>
              </w:rPr>
              <w:t xml:space="preserve"> a los </w:t>
            </w:r>
            <w:r>
              <w:rPr>
                <w:rFonts w:asciiTheme="minorHAnsi" w:hAnsiTheme="minorHAnsi" w:cstheme="minorHAnsi"/>
                <w:color w:val="000000"/>
                <w:sz w:val="16"/>
                <w:szCs w:val="16"/>
              </w:rPr>
              <w:t>45</w:t>
            </w:r>
            <w:r w:rsidRPr="006E06FD">
              <w:rPr>
                <w:rFonts w:asciiTheme="minorHAnsi" w:hAnsiTheme="minorHAnsi" w:cstheme="minorHAnsi"/>
                <w:color w:val="000000"/>
                <w:sz w:val="16"/>
                <w:szCs w:val="16"/>
              </w:rPr>
              <w:t xml:space="preserve"> días naturales posteriores a la fecha de fallo.  </w:t>
            </w:r>
          </w:p>
          <w:p w14:paraId="6D68A979" w14:textId="77777777" w:rsidR="007D70B0" w:rsidRPr="00D41E28" w:rsidRDefault="007D70B0" w:rsidP="007D70B0">
            <w:pPr>
              <w:autoSpaceDE w:val="0"/>
              <w:autoSpaceDN w:val="0"/>
              <w:adjustRightInd w:val="0"/>
              <w:jc w:val="both"/>
              <w:rPr>
                <w:rFonts w:ascii="Calibri" w:hAnsi="Calibri" w:cs="Calibri"/>
                <w:sz w:val="16"/>
                <w:szCs w:val="16"/>
              </w:rPr>
            </w:pPr>
          </w:p>
          <w:p w14:paraId="4E5551F3" w14:textId="77777777" w:rsidR="00EF29BE" w:rsidRDefault="00EF29BE" w:rsidP="00EF29BE">
            <w:pPr>
              <w:jc w:val="both"/>
              <w:rPr>
                <w:rFonts w:asciiTheme="minorHAnsi" w:hAnsiTheme="minorHAnsi" w:cstheme="minorHAnsi"/>
                <w:color w:val="000000"/>
                <w:sz w:val="16"/>
                <w:szCs w:val="16"/>
              </w:rPr>
            </w:pPr>
            <w:r w:rsidRPr="002C4149">
              <w:rPr>
                <w:rFonts w:asciiTheme="minorHAnsi" w:hAnsiTheme="minorHAnsi" w:cstheme="minorHAnsi"/>
                <w:color w:val="000000"/>
                <w:sz w:val="16"/>
                <w:szCs w:val="16"/>
              </w:rPr>
              <w:t xml:space="preserve">CADUCIDAD DEL ALIMENTO: </w:t>
            </w:r>
            <w:r>
              <w:rPr>
                <w:rFonts w:asciiTheme="minorHAnsi" w:hAnsiTheme="minorHAnsi" w:cstheme="minorHAnsi"/>
                <w:color w:val="000000"/>
                <w:sz w:val="16"/>
                <w:szCs w:val="16"/>
              </w:rPr>
              <w:t>contado a partir de la fecha de entrega</w:t>
            </w:r>
            <w:r w:rsidRPr="002C4149">
              <w:rPr>
                <w:rFonts w:asciiTheme="minorHAnsi" w:hAnsiTheme="minorHAnsi" w:cstheme="minorHAnsi"/>
                <w:color w:val="000000"/>
                <w:sz w:val="16"/>
                <w:szCs w:val="16"/>
              </w:rPr>
              <w:t>, caducidad mínima de 6 meses a 1 año.</w:t>
            </w:r>
          </w:p>
          <w:p w14:paraId="4A1E6FE4" w14:textId="0C071D33" w:rsidR="00FA4FE5" w:rsidRPr="00FA4FE5" w:rsidRDefault="00EF29BE" w:rsidP="007D70B0">
            <w:pPr>
              <w:autoSpaceDE w:val="0"/>
              <w:autoSpaceDN w:val="0"/>
              <w:adjustRightInd w:val="0"/>
              <w:jc w:val="both"/>
              <w:rPr>
                <w:rFonts w:ascii="Calibri" w:hAnsi="Calibri" w:cs="Calibri"/>
                <w:sz w:val="16"/>
                <w:szCs w:val="16"/>
              </w:rPr>
            </w:pPr>
            <w:r w:rsidRPr="00EF29BE">
              <w:rPr>
                <w:rFonts w:asciiTheme="minorHAnsi" w:hAnsiTheme="minorHAnsi" w:cstheme="minorHAnsi"/>
                <w:i/>
                <w:color w:val="000000"/>
                <w:sz w:val="16"/>
                <w:szCs w:val="16"/>
              </w:rPr>
              <w:t>La marca establecida, es específica, toda vez que, son fórmulas de estricto cuidado nutricional, ya sea para el desarrollo, mantenimiento, o reproducción de los roedores que se crían en el Bioterio de la UAA, con ello se obtiene garantía y calidad en los resultados de las investigaciones, realizadas con su uso.</w:t>
            </w:r>
          </w:p>
        </w:tc>
        <w:tc>
          <w:tcPr>
            <w:tcW w:w="714" w:type="pct"/>
          </w:tcPr>
          <w:p w14:paraId="0CB75A11" w14:textId="076A0CEF" w:rsidR="007D70B0" w:rsidRPr="007D70B0" w:rsidRDefault="007D70B0" w:rsidP="007D70B0">
            <w:pPr>
              <w:widowControl/>
              <w:jc w:val="center"/>
              <w:rPr>
                <w:rFonts w:asciiTheme="minorHAnsi" w:hAnsiTheme="minorHAnsi" w:cstheme="minorHAnsi"/>
                <w:color w:val="000000"/>
                <w:sz w:val="16"/>
                <w:szCs w:val="16"/>
                <w:lang w:val="es-MX" w:eastAsia="es-MX"/>
              </w:rPr>
            </w:pPr>
            <w:r w:rsidRPr="007D70B0">
              <w:rPr>
                <w:rFonts w:asciiTheme="minorHAnsi" w:hAnsiTheme="minorHAnsi" w:cstheme="minorHAnsi"/>
                <w:sz w:val="16"/>
                <w:szCs w:val="16"/>
              </w:rPr>
              <w:t xml:space="preserve">BULTO </w:t>
            </w:r>
            <w:r w:rsidRPr="007D70B0">
              <w:rPr>
                <w:rFonts w:asciiTheme="minorHAnsi" w:eastAsia="Calibri" w:hAnsiTheme="minorHAnsi" w:cstheme="minorHAnsi"/>
                <w:color w:val="000000"/>
                <w:sz w:val="16"/>
                <w:szCs w:val="16"/>
                <w:lang w:val="es-MX" w:eastAsia="es-MX"/>
              </w:rPr>
              <w:t>DE 22.67 KG (50 LBS).</w:t>
            </w:r>
          </w:p>
        </w:tc>
        <w:tc>
          <w:tcPr>
            <w:tcW w:w="557" w:type="pct"/>
          </w:tcPr>
          <w:p w14:paraId="710708A7" w14:textId="0A7EEA7E" w:rsidR="007D70B0" w:rsidRPr="007D70B0" w:rsidRDefault="007D70B0" w:rsidP="007D70B0">
            <w:pPr>
              <w:widowControl/>
              <w:jc w:val="center"/>
              <w:rPr>
                <w:rFonts w:asciiTheme="minorHAnsi" w:hAnsiTheme="minorHAnsi" w:cstheme="minorHAnsi"/>
                <w:color w:val="000000"/>
                <w:sz w:val="16"/>
                <w:szCs w:val="16"/>
                <w:lang w:val="es-MX" w:eastAsia="es-MX"/>
              </w:rPr>
            </w:pPr>
            <w:r w:rsidRPr="007D70B0">
              <w:rPr>
                <w:rFonts w:asciiTheme="minorHAnsi" w:hAnsiTheme="minorHAnsi" w:cstheme="minorHAnsi"/>
                <w:sz w:val="16"/>
                <w:szCs w:val="16"/>
              </w:rPr>
              <w:t>150</w:t>
            </w:r>
          </w:p>
        </w:tc>
      </w:tr>
      <w:tr w:rsidR="00F05B00" w:rsidRPr="001054D3" w14:paraId="1D9110A4" w14:textId="77777777" w:rsidTr="00111436">
        <w:trPr>
          <w:trHeight w:val="255"/>
        </w:trPr>
        <w:tc>
          <w:tcPr>
            <w:tcW w:w="473" w:type="pct"/>
            <w:shd w:val="clear" w:color="auto" w:fill="auto"/>
            <w:hideMark/>
          </w:tcPr>
          <w:p w14:paraId="01BA9082" w14:textId="18FBE15A" w:rsidR="00F05B00" w:rsidRPr="0096540C" w:rsidRDefault="00F05B00" w:rsidP="00F05B00">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3</w:t>
            </w:r>
            <w:r w:rsidR="00B147E3">
              <w:rPr>
                <w:rFonts w:ascii="Calibri" w:hAnsi="Calibri" w:cs="Calibri"/>
                <w:color w:val="000000"/>
                <w:sz w:val="16"/>
                <w:szCs w:val="16"/>
                <w:lang w:val="es-MX" w:eastAsia="es-MX"/>
              </w:rPr>
              <w:t>***</w:t>
            </w:r>
          </w:p>
        </w:tc>
        <w:tc>
          <w:tcPr>
            <w:tcW w:w="3256" w:type="pct"/>
            <w:shd w:val="clear" w:color="auto" w:fill="auto"/>
          </w:tcPr>
          <w:p w14:paraId="2C733BE4" w14:textId="77777777" w:rsidR="00F05B00" w:rsidRPr="007D70B0" w:rsidRDefault="00F05B00" w:rsidP="00F05B00">
            <w:pPr>
              <w:jc w:val="both"/>
              <w:rPr>
                <w:rFonts w:asciiTheme="minorHAnsi" w:hAnsiTheme="minorHAnsi" w:cstheme="minorHAnsi"/>
                <w:b/>
                <w:color w:val="000000"/>
                <w:sz w:val="16"/>
                <w:szCs w:val="16"/>
              </w:rPr>
            </w:pPr>
            <w:r w:rsidRPr="007D70B0">
              <w:rPr>
                <w:rFonts w:asciiTheme="minorHAnsi" w:hAnsiTheme="minorHAnsi" w:cstheme="minorHAnsi"/>
                <w:b/>
                <w:color w:val="000000"/>
                <w:sz w:val="16"/>
                <w:szCs w:val="16"/>
              </w:rPr>
              <w:t xml:space="preserve">COSTAL DE CROQUETA PARA CANINO ESENCIAL WOOW </w:t>
            </w:r>
          </w:p>
          <w:p w14:paraId="5BCD6F2C" w14:textId="77777777" w:rsidR="00F05B00" w:rsidRPr="007D70B0" w:rsidRDefault="00F05B00" w:rsidP="00F05B00">
            <w:pPr>
              <w:jc w:val="both"/>
              <w:rPr>
                <w:rFonts w:asciiTheme="minorHAnsi" w:hAnsiTheme="minorHAnsi" w:cstheme="minorHAnsi"/>
                <w:color w:val="000000"/>
                <w:sz w:val="16"/>
                <w:szCs w:val="16"/>
              </w:rPr>
            </w:pPr>
          </w:p>
          <w:p w14:paraId="732EC08D" w14:textId="77777777" w:rsidR="00F05B00" w:rsidRPr="007D70B0" w:rsidRDefault="00F05B00" w:rsidP="00F05B00">
            <w:pPr>
              <w:jc w:val="both"/>
              <w:rPr>
                <w:rFonts w:asciiTheme="minorHAnsi" w:hAnsiTheme="minorHAnsi" w:cstheme="minorHAnsi"/>
                <w:color w:val="000000"/>
                <w:sz w:val="16"/>
                <w:szCs w:val="16"/>
              </w:rPr>
            </w:pPr>
            <w:r w:rsidRPr="007D70B0">
              <w:rPr>
                <w:rFonts w:asciiTheme="minorHAnsi" w:hAnsiTheme="minorHAnsi" w:cstheme="minorHAnsi"/>
                <w:color w:val="000000"/>
                <w:sz w:val="16"/>
                <w:szCs w:val="16"/>
              </w:rPr>
              <w:t>COMPOSICIÓN BROMATOLÓGICA:</w:t>
            </w:r>
          </w:p>
          <w:p w14:paraId="639DCBB2" w14:textId="77777777" w:rsidR="00F05B00" w:rsidRPr="007D70B0" w:rsidRDefault="00F05B00" w:rsidP="00F05B00">
            <w:pPr>
              <w:jc w:val="both"/>
              <w:rPr>
                <w:rFonts w:asciiTheme="minorHAnsi" w:hAnsiTheme="minorHAnsi" w:cstheme="minorHAnsi"/>
                <w:color w:val="000000"/>
                <w:sz w:val="16"/>
                <w:szCs w:val="16"/>
              </w:rPr>
            </w:pPr>
          </w:p>
          <w:p w14:paraId="3B0A59D1" w14:textId="16D15D96" w:rsidR="00F05B00" w:rsidRPr="007D70B0" w:rsidRDefault="00F05B00" w:rsidP="00F05B00">
            <w:pPr>
              <w:ind w:right="72"/>
              <w:jc w:val="both"/>
              <w:rPr>
                <w:rFonts w:asciiTheme="minorHAnsi" w:hAnsiTheme="minorHAnsi" w:cstheme="minorHAnsi"/>
                <w:color w:val="000000"/>
                <w:sz w:val="16"/>
                <w:szCs w:val="16"/>
              </w:rPr>
            </w:pPr>
            <w:r w:rsidRPr="007D70B0">
              <w:rPr>
                <w:rFonts w:asciiTheme="minorHAnsi" w:hAnsiTheme="minorHAnsi" w:cstheme="minorHAnsi"/>
                <w:color w:val="000000"/>
                <w:sz w:val="16"/>
                <w:szCs w:val="16"/>
              </w:rPr>
              <w:t>(CON PROTEÍNA MIN 15%, GRASA MIN 5%, FIBRA MAX.3.5%, CENIZAS MAX 9%,</w:t>
            </w:r>
            <w:r>
              <w:rPr>
                <w:rFonts w:asciiTheme="minorHAnsi" w:hAnsiTheme="minorHAnsi" w:cstheme="minorHAnsi"/>
                <w:color w:val="000000"/>
                <w:sz w:val="16"/>
                <w:szCs w:val="16"/>
              </w:rPr>
              <w:t xml:space="preserve"> </w:t>
            </w:r>
            <w:r w:rsidRPr="007D70B0">
              <w:rPr>
                <w:rFonts w:asciiTheme="minorHAnsi" w:hAnsiTheme="minorHAnsi" w:cstheme="minorHAnsi"/>
                <w:color w:val="000000"/>
                <w:sz w:val="16"/>
                <w:szCs w:val="16"/>
              </w:rPr>
              <w:t>HUMEDAD MAX. 12% ADEMÁS DE OTRAS VITAMINAS Y MINERALES DESCRITAS</w:t>
            </w:r>
            <w:r>
              <w:rPr>
                <w:rFonts w:asciiTheme="minorHAnsi" w:hAnsiTheme="minorHAnsi" w:cstheme="minorHAnsi"/>
                <w:color w:val="000000"/>
                <w:sz w:val="16"/>
                <w:szCs w:val="16"/>
              </w:rPr>
              <w:t xml:space="preserve"> </w:t>
            </w:r>
            <w:r w:rsidRPr="007D70B0">
              <w:rPr>
                <w:rFonts w:asciiTheme="minorHAnsi" w:hAnsiTheme="minorHAnsi" w:cstheme="minorHAnsi"/>
                <w:color w:val="000000"/>
                <w:sz w:val="16"/>
                <w:szCs w:val="16"/>
              </w:rPr>
              <w:t>EN FICHA TÉCNICA.</w:t>
            </w:r>
          </w:p>
          <w:p w14:paraId="17248AE3" w14:textId="77777777" w:rsidR="00F05B00" w:rsidRPr="007D70B0" w:rsidRDefault="00F05B00" w:rsidP="00F05B00">
            <w:pPr>
              <w:jc w:val="both"/>
              <w:rPr>
                <w:rFonts w:asciiTheme="minorHAnsi" w:hAnsiTheme="minorHAnsi" w:cstheme="minorHAnsi"/>
                <w:color w:val="000000"/>
                <w:sz w:val="16"/>
                <w:szCs w:val="16"/>
              </w:rPr>
            </w:pPr>
          </w:p>
          <w:p w14:paraId="59DB78D0" w14:textId="77777777" w:rsidR="003C6849" w:rsidRDefault="003C6849" w:rsidP="003C6849">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Entrega:</w:t>
            </w:r>
            <w:r w:rsidRPr="006E06FD">
              <w:rPr>
                <w:rFonts w:asciiTheme="minorHAnsi" w:hAnsiTheme="minorHAnsi" w:cstheme="minorHAnsi"/>
                <w:color w:val="000000"/>
                <w:sz w:val="16"/>
                <w:szCs w:val="16"/>
              </w:rPr>
              <w:t xml:space="preserve"> </w:t>
            </w:r>
            <w:r>
              <w:rPr>
                <w:rFonts w:asciiTheme="minorHAnsi" w:hAnsiTheme="minorHAnsi" w:cstheme="minorHAnsi"/>
                <w:color w:val="000000"/>
                <w:sz w:val="16"/>
                <w:szCs w:val="16"/>
              </w:rPr>
              <w:t>e</w:t>
            </w:r>
            <w:r w:rsidRPr="006E06FD">
              <w:rPr>
                <w:rFonts w:asciiTheme="minorHAnsi" w:hAnsiTheme="minorHAnsi" w:cstheme="minorHAnsi"/>
                <w:color w:val="000000"/>
                <w:sz w:val="16"/>
                <w:szCs w:val="16"/>
              </w:rPr>
              <w:t xml:space="preserve">n dos exhibiciones. </w:t>
            </w:r>
          </w:p>
          <w:p w14:paraId="53B6AC16" w14:textId="77777777" w:rsidR="003C6849" w:rsidRPr="006E06FD" w:rsidRDefault="003C6849" w:rsidP="003C6849">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 xml:space="preserve">La primera: </w:t>
            </w:r>
            <w:r w:rsidRPr="006E06FD">
              <w:rPr>
                <w:rFonts w:asciiTheme="minorHAnsi" w:hAnsiTheme="minorHAnsi" w:cstheme="minorHAnsi"/>
                <w:color w:val="000000"/>
                <w:sz w:val="16"/>
                <w:szCs w:val="16"/>
              </w:rPr>
              <w:t xml:space="preserve">a los 15 días naturales posteriores a la fecha de fallo. </w:t>
            </w:r>
          </w:p>
          <w:p w14:paraId="21F4B0BE" w14:textId="77777777" w:rsidR="003C6849" w:rsidRPr="006E06FD" w:rsidRDefault="003C6849" w:rsidP="003C6849">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La segunda entrega:</w:t>
            </w:r>
            <w:r w:rsidRPr="006E06FD">
              <w:rPr>
                <w:rFonts w:asciiTheme="minorHAnsi" w:hAnsiTheme="minorHAnsi" w:cstheme="minorHAnsi"/>
                <w:color w:val="000000"/>
                <w:sz w:val="16"/>
                <w:szCs w:val="16"/>
              </w:rPr>
              <w:t xml:space="preserve"> a los </w:t>
            </w:r>
            <w:r>
              <w:rPr>
                <w:rFonts w:asciiTheme="minorHAnsi" w:hAnsiTheme="minorHAnsi" w:cstheme="minorHAnsi"/>
                <w:color w:val="000000"/>
                <w:sz w:val="16"/>
                <w:szCs w:val="16"/>
              </w:rPr>
              <w:t>45</w:t>
            </w:r>
            <w:r w:rsidRPr="006E06FD">
              <w:rPr>
                <w:rFonts w:asciiTheme="minorHAnsi" w:hAnsiTheme="minorHAnsi" w:cstheme="minorHAnsi"/>
                <w:color w:val="000000"/>
                <w:sz w:val="16"/>
                <w:szCs w:val="16"/>
              </w:rPr>
              <w:t xml:space="preserve"> días naturales posteriores a la fecha de fallo.  </w:t>
            </w:r>
          </w:p>
          <w:p w14:paraId="432D4051" w14:textId="77777777" w:rsidR="003C6849" w:rsidRPr="00D41E28" w:rsidRDefault="003C6849" w:rsidP="003C6849">
            <w:pPr>
              <w:autoSpaceDE w:val="0"/>
              <w:autoSpaceDN w:val="0"/>
              <w:adjustRightInd w:val="0"/>
              <w:jc w:val="both"/>
              <w:rPr>
                <w:rFonts w:ascii="Calibri" w:hAnsi="Calibri" w:cs="Calibri"/>
                <w:sz w:val="16"/>
                <w:szCs w:val="16"/>
              </w:rPr>
            </w:pPr>
          </w:p>
          <w:p w14:paraId="3A092E5B" w14:textId="77777777" w:rsidR="003C6849" w:rsidRDefault="003C6849" w:rsidP="003C6849">
            <w:pPr>
              <w:jc w:val="both"/>
              <w:rPr>
                <w:rFonts w:asciiTheme="minorHAnsi" w:hAnsiTheme="minorHAnsi" w:cstheme="minorHAnsi"/>
                <w:color w:val="000000"/>
                <w:sz w:val="16"/>
                <w:szCs w:val="16"/>
              </w:rPr>
            </w:pPr>
            <w:r w:rsidRPr="002C4149">
              <w:rPr>
                <w:rFonts w:asciiTheme="minorHAnsi" w:hAnsiTheme="minorHAnsi" w:cstheme="minorHAnsi"/>
                <w:color w:val="000000"/>
                <w:sz w:val="16"/>
                <w:szCs w:val="16"/>
              </w:rPr>
              <w:t xml:space="preserve">CADUCIDAD DEL ALIMENTO: </w:t>
            </w:r>
            <w:r>
              <w:rPr>
                <w:rFonts w:asciiTheme="minorHAnsi" w:hAnsiTheme="minorHAnsi" w:cstheme="minorHAnsi"/>
                <w:color w:val="000000"/>
                <w:sz w:val="16"/>
                <w:szCs w:val="16"/>
              </w:rPr>
              <w:t>contado a partir de la fecha de entrega</w:t>
            </w:r>
            <w:r w:rsidRPr="002C4149">
              <w:rPr>
                <w:rFonts w:asciiTheme="minorHAnsi" w:hAnsiTheme="minorHAnsi" w:cstheme="minorHAnsi"/>
                <w:color w:val="000000"/>
                <w:sz w:val="16"/>
                <w:szCs w:val="16"/>
              </w:rPr>
              <w:t>, caducidad mínima de 6 meses a 1 año.</w:t>
            </w:r>
          </w:p>
          <w:p w14:paraId="5EA152D3" w14:textId="77777777" w:rsidR="00673E6B" w:rsidRPr="00C64DFD" w:rsidRDefault="00673E6B" w:rsidP="00F05B00">
            <w:pPr>
              <w:jc w:val="both"/>
              <w:rPr>
                <w:rFonts w:asciiTheme="minorHAnsi" w:hAnsiTheme="minorHAnsi" w:cstheme="minorHAnsi"/>
                <w:color w:val="000000"/>
                <w:sz w:val="12"/>
                <w:szCs w:val="16"/>
              </w:rPr>
            </w:pPr>
          </w:p>
          <w:p w14:paraId="02C8EBA7" w14:textId="017C8FB6" w:rsidR="00F05B00" w:rsidRPr="007D70B0" w:rsidRDefault="003C6849" w:rsidP="00F05B00">
            <w:pPr>
              <w:jc w:val="both"/>
              <w:rPr>
                <w:rFonts w:asciiTheme="minorHAnsi" w:hAnsiTheme="minorHAnsi" w:cstheme="minorHAnsi"/>
                <w:color w:val="000000"/>
                <w:sz w:val="16"/>
                <w:szCs w:val="16"/>
              </w:rPr>
            </w:pPr>
            <w:r w:rsidRPr="008E785B">
              <w:rPr>
                <w:rFonts w:asciiTheme="minorHAnsi" w:hAnsiTheme="minorHAnsi" w:cstheme="minorHAnsi"/>
                <w:color w:val="000000"/>
                <w:sz w:val="16"/>
                <w:szCs w:val="16"/>
              </w:rPr>
              <w:t>Se solicita,</w:t>
            </w:r>
            <w:r w:rsidR="00F05B00" w:rsidRPr="008E785B">
              <w:rPr>
                <w:rFonts w:asciiTheme="minorHAnsi" w:hAnsiTheme="minorHAnsi" w:cstheme="minorHAnsi"/>
                <w:color w:val="000000"/>
                <w:sz w:val="16"/>
                <w:szCs w:val="16"/>
              </w:rPr>
              <w:t xml:space="preserve"> su pellet NO SEA TAN PEQUEÑO, porque se desperdicia tirándose por las </w:t>
            </w:r>
            <w:r w:rsidR="00F05B00" w:rsidRPr="008E785B">
              <w:rPr>
                <w:rFonts w:asciiTheme="minorHAnsi" w:hAnsiTheme="minorHAnsi" w:cstheme="minorHAnsi"/>
                <w:color w:val="000000"/>
                <w:sz w:val="16"/>
                <w:szCs w:val="16"/>
              </w:rPr>
              <w:lastRenderedPageBreak/>
              <w:t>rejillas de los animales. EL PELLET INDICADO DEBERÁ SER POR MÍNIMO DE 1CM DE DIÁMETRO.</w:t>
            </w:r>
            <w:r w:rsidR="00F05B00" w:rsidRPr="007D70B0">
              <w:rPr>
                <w:rFonts w:asciiTheme="minorHAnsi" w:hAnsiTheme="minorHAnsi" w:cstheme="minorHAnsi"/>
                <w:color w:val="000000"/>
                <w:sz w:val="16"/>
                <w:szCs w:val="16"/>
              </w:rPr>
              <w:t xml:space="preserve"> </w:t>
            </w:r>
          </w:p>
          <w:p w14:paraId="710512FF" w14:textId="77777777" w:rsidR="00F05B00" w:rsidRPr="00C64DFD" w:rsidRDefault="00F05B00" w:rsidP="00F05B00">
            <w:pPr>
              <w:jc w:val="both"/>
              <w:rPr>
                <w:rFonts w:asciiTheme="minorHAnsi" w:hAnsiTheme="minorHAnsi" w:cstheme="minorHAnsi"/>
                <w:color w:val="000000"/>
                <w:sz w:val="12"/>
                <w:szCs w:val="16"/>
              </w:rPr>
            </w:pPr>
          </w:p>
          <w:p w14:paraId="6D4679FB" w14:textId="0F47F040" w:rsidR="00F23868" w:rsidRPr="003221FA" w:rsidRDefault="00F23868" w:rsidP="00F05B00">
            <w:pPr>
              <w:jc w:val="both"/>
              <w:rPr>
                <w:rFonts w:asciiTheme="minorHAnsi" w:hAnsiTheme="minorHAnsi" w:cstheme="minorHAnsi"/>
                <w:i/>
                <w:color w:val="000000"/>
                <w:sz w:val="16"/>
                <w:szCs w:val="16"/>
              </w:rPr>
            </w:pPr>
            <w:r w:rsidRPr="003C6849">
              <w:rPr>
                <w:rFonts w:asciiTheme="minorHAnsi" w:hAnsiTheme="minorHAnsi" w:cstheme="minorHAnsi"/>
                <w:i/>
                <w:color w:val="000000"/>
                <w:sz w:val="16"/>
                <w:szCs w:val="16"/>
              </w:rPr>
              <w:t>Las marcas establecidas, son de referencia.</w:t>
            </w:r>
          </w:p>
        </w:tc>
        <w:tc>
          <w:tcPr>
            <w:tcW w:w="714" w:type="pct"/>
            <w:shd w:val="clear" w:color="auto" w:fill="auto"/>
          </w:tcPr>
          <w:p w14:paraId="43C27936" w14:textId="473686C1" w:rsidR="00F05B00" w:rsidRPr="00F05B00" w:rsidRDefault="00F05B00" w:rsidP="00F05B00">
            <w:pPr>
              <w:widowControl/>
              <w:jc w:val="center"/>
              <w:rPr>
                <w:rFonts w:ascii="Calibri" w:hAnsi="Calibri" w:cs="Calibri"/>
                <w:color w:val="000000"/>
                <w:sz w:val="16"/>
                <w:szCs w:val="16"/>
                <w:lang w:val="es-MX" w:eastAsia="es-MX"/>
              </w:rPr>
            </w:pPr>
            <w:r w:rsidRPr="00F05B00">
              <w:rPr>
                <w:rFonts w:ascii="Calibri" w:hAnsi="Calibri" w:cs="Calibri"/>
                <w:sz w:val="16"/>
              </w:rPr>
              <w:lastRenderedPageBreak/>
              <w:t>COSTAL DE 20 KG</w:t>
            </w:r>
          </w:p>
        </w:tc>
        <w:tc>
          <w:tcPr>
            <w:tcW w:w="557" w:type="pct"/>
            <w:shd w:val="clear" w:color="auto" w:fill="auto"/>
          </w:tcPr>
          <w:p w14:paraId="16B0F419" w14:textId="11DC6B0A" w:rsidR="00F05B00" w:rsidRPr="00F05B00" w:rsidRDefault="00F05B00" w:rsidP="00F05B00">
            <w:pPr>
              <w:widowControl/>
              <w:jc w:val="center"/>
              <w:rPr>
                <w:rFonts w:ascii="Calibri" w:hAnsi="Calibri" w:cs="Calibri"/>
                <w:color w:val="000000"/>
                <w:sz w:val="16"/>
                <w:szCs w:val="16"/>
                <w:lang w:val="es-MX" w:eastAsia="es-MX"/>
              </w:rPr>
            </w:pPr>
            <w:r w:rsidRPr="00F05B00">
              <w:rPr>
                <w:rFonts w:ascii="Calibri" w:hAnsi="Calibri" w:cs="Calibri"/>
                <w:sz w:val="16"/>
              </w:rPr>
              <w:t>150</w:t>
            </w:r>
          </w:p>
        </w:tc>
      </w:tr>
      <w:tr w:rsidR="00F05B00" w:rsidRPr="001054D3" w14:paraId="15E235C9" w14:textId="77777777" w:rsidTr="00111436">
        <w:trPr>
          <w:trHeight w:val="255"/>
        </w:trPr>
        <w:tc>
          <w:tcPr>
            <w:tcW w:w="473" w:type="pct"/>
            <w:shd w:val="clear" w:color="auto" w:fill="auto"/>
            <w:hideMark/>
          </w:tcPr>
          <w:p w14:paraId="613827D6" w14:textId="53D42A97" w:rsidR="00F05B00" w:rsidRPr="0096540C" w:rsidRDefault="00F05B00" w:rsidP="00F05B00">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4</w:t>
            </w:r>
            <w:r w:rsidR="00B147E3">
              <w:rPr>
                <w:rFonts w:ascii="Calibri" w:hAnsi="Calibri" w:cs="Calibri"/>
                <w:color w:val="000000"/>
                <w:sz w:val="16"/>
                <w:szCs w:val="16"/>
                <w:lang w:val="es-MX" w:eastAsia="es-MX"/>
              </w:rPr>
              <w:t>***</w:t>
            </w:r>
          </w:p>
        </w:tc>
        <w:tc>
          <w:tcPr>
            <w:tcW w:w="3256" w:type="pct"/>
            <w:shd w:val="clear" w:color="auto" w:fill="auto"/>
          </w:tcPr>
          <w:p w14:paraId="380A80AC" w14:textId="77777777" w:rsidR="00F05B00" w:rsidRPr="00F05B00" w:rsidRDefault="00F05B00" w:rsidP="00F05B00">
            <w:pPr>
              <w:widowControl/>
              <w:jc w:val="both"/>
              <w:rPr>
                <w:rFonts w:ascii="Calibri" w:hAnsi="Calibri" w:cs="Calibri"/>
                <w:b/>
                <w:color w:val="000000"/>
                <w:sz w:val="16"/>
                <w:szCs w:val="16"/>
                <w:lang w:val="es-MX" w:eastAsia="es-MX"/>
              </w:rPr>
            </w:pPr>
            <w:r w:rsidRPr="00F05B00">
              <w:rPr>
                <w:rFonts w:ascii="Calibri" w:hAnsi="Calibri" w:cs="Calibri"/>
                <w:b/>
                <w:color w:val="000000"/>
                <w:sz w:val="16"/>
                <w:szCs w:val="16"/>
                <w:lang w:val="es-MX" w:eastAsia="es-MX"/>
              </w:rPr>
              <w:t>CONEJINA MANTENIMIENTO</w:t>
            </w:r>
          </w:p>
          <w:p w14:paraId="05F7129E" w14:textId="77777777" w:rsidR="00F05B00" w:rsidRPr="00C64DFD" w:rsidRDefault="00F05B00" w:rsidP="00F05B00">
            <w:pPr>
              <w:widowControl/>
              <w:jc w:val="both"/>
              <w:rPr>
                <w:rFonts w:ascii="Calibri" w:hAnsi="Calibri" w:cs="Calibri"/>
                <w:color w:val="000000"/>
                <w:sz w:val="12"/>
                <w:szCs w:val="16"/>
                <w:lang w:val="es-MX" w:eastAsia="es-MX"/>
              </w:rPr>
            </w:pPr>
          </w:p>
          <w:p w14:paraId="7291D97D"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Ingredientes:</w:t>
            </w:r>
          </w:p>
          <w:p w14:paraId="6051830C"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Cereales molidos (maíz y/o trigo y/o sorgo y/o avena y/o arroz y/o cebada), combinación de pastas de oleaginosas (soya y/o canola y/o ajonjolí y/o girasol y/o cártamo y/o coco), subproductos de cereales (salvado de trigo y/o salvado de maíz y/o grano seco de destilería y/o cascarilla de cebada y/o cebadilla), subproductos agrícolas e industriales (harina de trigo y/o harina de maíz y/o pulido de arroz y/o cáscara de soya y/o cáscara de arroz y/o cascarilla de café y/o gluten de maíz y/o pulpa de remolacha), paja de cebada y/o rastrojo de maíz, alfalfa deshidratada, aceite vegetal y/o lecitina de soya y/o melaza.</w:t>
            </w:r>
          </w:p>
          <w:p w14:paraId="321D6044"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Vitaminas: vitamina A, vitamina D, vitamina E, vitamina K, tiamina, riboflavina, niacina, ácido pantoténico, piridoxina, vitamina B-12, biotina, ácido fólico, colina.</w:t>
            </w:r>
          </w:p>
          <w:p w14:paraId="2C02E2AD"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Minerales: carbonato de calcio, fosfato dicálcico, cloruro de sodio, carbonato de cobalto, óxido de cobre, sulfato de cobre, óxido de hierro, sulfato ferroso, óxido de manganeso, sulfato de manganeso, óxido de magnesio, yodato de potasio, yodato de calcio, yodato de cobre, óxido de zinc, sulfato de zinc, selenito de sodio, sulfato de magnesio-potasio, bicarbonato de sodio y/o minerales quelatados.</w:t>
            </w:r>
          </w:p>
          <w:p w14:paraId="05BED5C0"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Aditivos: ácido propiónico (fungicida), secuestrante de micotoxinas, silicatos (0.5 a 2.0 kg/t), antioxidante etoxiquin y/o butil hidroxianisol y/o butil hidroxitolueno y/o ácido fórmico y/o ácido propiónico y/o butirato de sodio, puede o no contener colorantes minerales, aminoácidos sintéticos (Lisina-HCL, DL-Metionina, L-Treonina), extracto de cúrcuma y/o oleorresina de capsicum (Capsicum annuum L.) y/o extracto de Yucca schidigera, butirato de calcio y/o taninos (polifenoles hidrolizables de madera de castaño), mono, di y triglicéridos de ácido butírico y fitogénicos, mezcla de probióticos, levaduras y/o enzimas.</w:t>
            </w:r>
          </w:p>
          <w:p w14:paraId="051AE47F" w14:textId="77777777" w:rsidR="00F05B00" w:rsidRPr="00C64DFD" w:rsidRDefault="00F05B00" w:rsidP="00F05B00">
            <w:pPr>
              <w:widowControl/>
              <w:jc w:val="both"/>
              <w:rPr>
                <w:rFonts w:ascii="Calibri" w:hAnsi="Calibri" w:cs="Calibri"/>
                <w:color w:val="000000"/>
                <w:sz w:val="10"/>
                <w:szCs w:val="16"/>
                <w:lang w:val="es-MX" w:eastAsia="es-MX"/>
              </w:rPr>
            </w:pPr>
          </w:p>
          <w:p w14:paraId="73BC8306" w14:textId="35BE8FDC" w:rsid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Es un alimento balanceado formulado para conejos, principalmente en etapas de crecimiento, reproducción y mantenimiento. Se caracteriza por:</w:t>
            </w:r>
          </w:p>
          <w:p w14:paraId="6AA1BCBE" w14:textId="77777777" w:rsidR="00F05B00" w:rsidRPr="00F05B00" w:rsidRDefault="00F05B00" w:rsidP="00F05B00">
            <w:pPr>
              <w:widowControl/>
              <w:jc w:val="both"/>
              <w:rPr>
                <w:rFonts w:ascii="Calibri" w:hAnsi="Calibri" w:cs="Calibri"/>
                <w:color w:val="000000"/>
                <w:sz w:val="16"/>
                <w:szCs w:val="16"/>
                <w:lang w:val="es-MX" w:eastAsia="es-MX"/>
              </w:rPr>
            </w:pPr>
          </w:p>
          <w:p w14:paraId="21FB6170"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 Ingredientes de origen vegetal (fibra alta)</w:t>
            </w:r>
          </w:p>
          <w:p w14:paraId="43D5BAA9"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 Incluye forrajes como alfalfa</w:t>
            </w:r>
          </w:p>
          <w:p w14:paraId="7966CF57"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 Diseñado para buen desarrollo corporal y digestión saludable</w:t>
            </w:r>
          </w:p>
          <w:p w14:paraId="782D36A9" w14:textId="59D2AC59"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Favorece el desgaste dental natural por su contenido fibroso</w:t>
            </w:r>
          </w:p>
          <w:p w14:paraId="7996ED8C" w14:textId="77777777"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 Línea “</w:t>
            </w:r>
            <w:proofErr w:type="spellStart"/>
            <w:r w:rsidRPr="00F05B00">
              <w:rPr>
                <w:rFonts w:ascii="Calibri" w:hAnsi="Calibri" w:cs="Calibri"/>
                <w:color w:val="000000"/>
                <w:sz w:val="16"/>
                <w:szCs w:val="16"/>
                <w:lang w:val="es-MX" w:eastAsia="es-MX"/>
              </w:rPr>
              <w:t>Nature</w:t>
            </w:r>
            <w:proofErr w:type="spellEnd"/>
            <w:r w:rsidRPr="00F05B00">
              <w:rPr>
                <w:rFonts w:ascii="Calibri" w:hAnsi="Calibri" w:cs="Calibri"/>
                <w:color w:val="000000"/>
                <w:sz w:val="16"/>
                <w:szCs w:val="16"/>
                <w:lang w:val="es-MX" w:eastAsia="es-MX"/>
              </w:rPr>
              <w:t>”: enfoque más natural en ingredientes</w:t>
            </w:r>
          </w:p>
          <w:p w14:paraId="2E241350" w14:textId="77777777" w:rsidR="00F05B00" w:rsidRPr="00F05B00" w:rsidRDefault="00F05B00" w:rsidP="00F05B00">
            <w:pPr>
              <w:widowControl/>
              <w:jc w:val="both"/>
              <w:rPr>
                <w:rFonts w:ascii="Calibri" w:hAnsi="Calibri" w:cs="Calibri"/>
                <w:color w:val="000000"/>
                <w:sz w:val="16"/>
                <w:szCs w:val="16"/>
                <w:lang w:val="es-MX" w:eastAsia="es-MX"/>
              </w:rPr>
            </w:pPr>
          </w:p>
          <w:p w14:paraId="3905BCDA" w14:textId="022ABEAF" w:rsid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ANÁLISIS GARANTIZADO</w:t>
            </w:r>
          </w:p>
          <w:p w14:paraId="3CE1E5B7" w14:textId="77777777" w:rsidR="00F05B00" w:rsidRPr="00F05B00" w:rsidRDefault="00F05B00" w:rsidP="00F05B00">
            <w:pPr>
              <w:widowControl/>
              <w:jc w:val="both"/>
              <w:rPr>
                <w:rFonts w:ascii="Calibri" w:hAnsi="Calibri" w:cs="Calibri"/>
                <w:color w:val="000000"/>
                <w:sz w:val="16"/>
                <w:szCs w:val="16"/>
                <w:lang w:val="es-MX" w:eastAsia="es-MX"/>
              </w:rPr>
            </w:pPr>
          </w:p>
          <w:p w14:paraId="2C2ADA67" w14:textId="4136626B"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Humedad: 12.00 % MAX</w:t>
            </w:r>
          </w:p>
          <w:p w14:paraId="030967C8" w14:textId="5E6A718B"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Proteína: 15.50 % MIN</w:t>
            </w:r>
          </w:p>
          <w:p w14:paraId="1ADF0647" w14:textId="3492D70F"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Grasa: 2.00 % MIN</w:t>
            </w:r>
          </w:p>
          <w:p w14:paraId="7900821F" w14:textId="00513411"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Fibra: 18.00 % MAX</w:t>
            </w:r>
          </w:p>
          <w:p w14:paraId="238CD62D" w14:textId="46472CF1"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Cenizas: 10.00 % MAX</w:t>
            </w:r>
          </w:p>
          <w:p w14:paraId="6D013A03" w14:textId="3393FF4E"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E.L.N.: 42.50 % P. DIF.</w:t>
            </w:r>
          </w:p>
          <w:p w14:paraId="631B71BC" w14:textId="4FB62ED3" w:rsidR="00F05B00" w:rsidRP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Calcio: 1.00 % MIN</w:t>
            </w:r>
          </w:p>
          <w:p w14:paraId="2EE721D3" w14:textId="7AD857CC" w:rsidR="00F05B00" w:rsidRDefault="00F05B00" w:rsidP="00F05B00">
            <w:pPr>
              <w:widowControl/>
              <w:jc w:val="both"/>
              <w:rPr>
                <w:rFonts w:ascii="Calibri" w:hAnsi="Calibri" w:cs="Calibri"/>
                <w:color w:val="000000"/>
                <w:sz w:val="16"/>
                <w:szCs w:val="16"/>
                <w:lang w:val="es-MX" w:eastAsia="es-MX"/>
              </w:rPr>
            </w:pPr>
            <w:r w:rsidRPr="00F05B00">
              <w:rPr>
                <w:rFonts w:ascii="Calibri" w:hAnsi="Calibri" w:cs="Calibri"/>
                <w:color w:val="000000"/>
                <w:sz w:val="16"/>
                <w:szCs w:val="16"/>
                <w:lang w:val="es-MX" w:eastAsia="es-MX"/>
              </w:rPr>
              <w:tab/>
              <w:t>•</w:t>
            </w:r>
            <w:r>
              <w:rPr>
                <w:rFonts w:ascii="Calibri" w:hAnsi="Calibri" w:cs="Calibri"/>
                <w:color w:val="000000"/>
                <w:sz w:val="16"/>
                <w:szCs w:val="16"/>
                <w:lang w:val="es-MX" w:eastAsia="es-MX"/>
              </w:rPr>
              <w:t xml:space="preserve"> </w:t>
            </w:r>
            <w:r w:rsidRPr="00F05B00">
              <w:rPr>
                <w:rFonts w:ascii="Calibri" w:hAnsi="Calibri" w:cs="Calibri"/>
                <w:color w:val="000000"/>
                <w:sz w:val="16"/>
                <w:szCs w:val="16"/>
                <w:lang w:val="es-MX" w:eastAsia="es-MX"/>
              </w:rPr>
              <w:t>Fósforo: 0.55 % MIN</w:t>
            </w:r>
          </w:p>
          <w:p w14:paraId="58AD29F0" w14:textId="77777777" w:rsidR="00F05B00" w:rsidRPr="00C64DFD" w:rsidRDefault="00F05B00" w:rsidP="00F05B00">
            <w:pPr>
              <w:widowControl/>
              <w:jc w:val="both"/>
              <w:rPr>
                <w:rFonts w:ascii="Calibri" w:hAnsi="Calibri" w:cs="Calibri"/>
                <w:color w:val="000000"/>
                <w:sz w:val="10"/>
                <w:szCs w:val="16"/>
                <w:lang w:val="es-MX" w:eastAsia="es-MX"/>
              </w:rPr>
            </w:pPr>
          </w:p>
          <w:p w14:paraId="589E7CBB" w14:textId="77777777" w:rsidR="003C6849" w:rsidRDefault="003C6849" w:rsidP="003C6849">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Entrega:</w:t>
            </w:r>
            <w:r w:rsidRPr="006E06FD">
              <w:rPr>
                <w:rFonts w:asciiTheme="minorHAnsi" w:hAnsiTheme="minorHAnsi" w:cstheme="minorHAnsi"/>
                <w:color w:val="000000"/>
                <w:sz w:val="16"/>
                <w:szCs w:val="16"/>
              </w:rPr>
              <w:t xml:space="preserve"> </w:t>
            </w:r>
            <w:r>
              <w:rPr>
                <w:rFonts w:asciiTheme="minorHAnsi" w:hAnsiTheme="minorHAnsi" w:cstheme="minorHAnsi"/>
                <w:color w:val="000000"/>
                <w:sz w:val="16"/>
                <w:szCs w:val="16"/>
              </w:rPr>
              <w:t>e</w:t>
            </w:r>
            <w:r w:rsidRPr="006E06FD">
              <w:rPr>
                <w:rFonts w:asciiTheme="minorHAnsi" w:hAnsiTheme="minorHAnsi" w:cstheme="minorHAnsi"/>
                <w:color w:val="000000"/>
                <w:sz w:val="16"/>
                <w:szCs w:val="16"/>
              </w:rPr>
              <w:t xml:space="preserve">n dos exhibiciones. </w:t>
            </w:r>
          </w:p>
          <w:p w14:paraId="5323FB95" w14:textId="77777777" w:rsidR="003C6849" w:rsidRPr="006E06FD" w:rsidRDefault="003C6849" w:rsidP="003C6849">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 xml:space="preserve">La primera: </w:t>
            </w:r>
            <w:r w:rsidRPr="006E06FD">
              <w:rPr>
                <w:rFonts w:asciiTheme="minorHAnsi" w:hAnsiTheme="minorHAnsi" w:cstheme="minorHAnsi"/>
                <w:color w:val="000000"/>
                <w:sz w:val="16"/>
                <w:szCs w:val="16"/>
              </w:rPr>
              <w:t xml:space="preserve">a los 15 días naturales posteriores a la fecha de fallo. </w:t>
            </w:r>
          </w:p>
          <w:p w14:paraId="26776151" w14:textId="77777777" w:rsidR="003C6849" w:rsidRPr="006E06FD" w:rsidRDefault="003C6849" w:rsidP="003C6849">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La segunda entrega:</w:t>
            </w:r>
            <w:r w:rsidRPr="006E06FD">
              <w:rPr>
                <w:rFonts w:asciiTheme="minorHAnsi" w:hAnsiTheme="minorHAnsi" w:cstheme="minorHAnsi"/>
                <w:color w:val="000000"/>
                <w:sz w:val="16"/>
                <w:szCs w:val="16"/>
              </w:rPr>
              <w:t xml:space="preserve"> a los </w:t>
            </w:r>
            <w:r>
              <w:rPr>
                <w:rFonts w:asciiTheme="minorHAnsi" w:hAnsiTheme="minorHAnsi" w:cstheme="minorHAnsi"/>
                <w:color w:val="000000"/>
                <w:sz w:val="16"/>
                <w:szCs w:val="16"/>
              </w:rPr>
              <w:t>45</w:t>
            </w:r>
            <w:r w:rsidRPr="006E06FD">
              <w:rPr>
                <w:rFonts w:asciiTheme="minorHAnsi" w:hAnsiTheme="minorHAnsi" w:cstheme="minorHAnsi"/>
                <w:color w:val="000000"/>
                <w:sz w:val="16"/>
                <w:szCs w:val="16"/>
              </w:rPr>
              <w:t xml:space="preserve"> días naturales posteriores a la fecha de fallo.  </w:t>
            </w:r>
          </w:p>
          <w:p w14:paraId="4CDD2044" w14:textId="77777777" w:rsidR="003C6849" w:rsidRPr="00D41E28" w:rsidRDefault="003C6849" w:rsidP="003C6849">
            <w:pPr>
              <w:autoSpaceDE w:val="0"/>
              <w:autoSpaceDN w:val="0"/>
              <w:adjustRightInd w:val="0"/>
              <w:jc w:val="both"/>
              <w:rPr>
                <w:rFonts w:ascii="Calibri" w:hAnsi="Calibri" w:cs="Calibri"/>
                <w:sz w:val="16"/>
                <w:szCs w:val="16"/>
              </w:rPr>
            </w:pPr>
          </w:p>
          <w:p w14:paraId="425D28CA" w14:textId="56D5F834" w:rsidR="00F05B00" w:rsidRPr="003C6849" w:rsidRDefault="003C6849" w:rsidP="003C6849">
            <w:pPr>
              <w:jc w:val="both"/>
              <w:rPr>
                <w:rFonts w:asciiTheme="minorHAnsi" w:hAnsiTheme="minorHAnsi" w:cstheme="minorHAnsi"/>
                <w:color w:val="000000"/>
                <w:sz w:val="16"/>
                <w:szCs w:val="16"/>
              </w:rPr>
            </w:pPr>
            <w:r w:rsidRPr="002C4149">
              <w:rPr>
                <w:rFonts w:asciiTheme="minorHAnsi" w:hAnsiTheme="minorHAnsi" w:cstheme="minorHAnsi"/>
                <w:color w:val="000000"/>
                <w:sz w:val="16"/>
                <w:szCs w:val="16"/>
              </w:rPr>
              <w:t xml:space="preserve">CADUCIDAD DEL ALIMENTO: </w:t>
            </w:r>
            <w:r>
              <w:rPr>
                <w:rFonts w:asciiTheme="minorHAnsi" w:hAnsiTheme="minorHAnsi" w:cstheme="minorHAnsi"/>
                <w:color w:val="000000"/>
                <w:sz w:val="16"/>
                <w:szCs w:val="16"/>
              </w:rPr>
              <w:t>contado a partir de la fecha de entrega</w:t>
            </w:r>
            <w:r w:rsidRPr="002C4149">
              <w:rPr>
                <w:rFonts w:asciiTheme="minorHAnsi" w:hAnsiTheme="minorHAnsi" w:cstheme="minorHAnsi"/>
                <w:color w:val="000000"/>
                <w:sz w:val="16"/>
                <w:szCs w:val="16"/>
              </w:rPr>
              <w:t>, caducidad mínima de 6 meses a 1 año.</w:t>
            </w:r>
          </w:p>
        </w:tc>
        <w:tc>
          <w:tcPr>
            <w:tcW w:w="714" w:type="pct"/>
            <w:shd w:val="clear" w:color="auto" w:fill="auto"/>
          </w:tcPr>
          <w:p w14:paraId="0AF2A461" w14:textId="5270270D" w:rsidR="00F05B00" w:rsidRPr="00F05B00" w:rsidRDefault="00F05B00" w:rsidP="00F05B00">
            <w:pPr>
              <w:widowControl/>
              <w:jc w:val="center"/>
              <w:rPr>
                <w:rFonts w:asciiTheme="minorHAnsi" w:hAnsiTheme="minorHAnsi" w:cstheme="minorHAnsi"/>
                <w:color w:val="000000"/>
                <w:sz w:val="16"/>
                <w:szCs w:val="16"/>
                <w:lang w:val="es-MX" w:eastAsia="es-MX"/>
              </w:rPr>
            </w:pPr>
            <w:r w:rsidRPr="00F05B00">
              <w:rPr>
                <w:rFonts w:asciiTheme="minorHAnsi" w:hAnsiTheme="minorHAnsi" w:cstheme="minorHAnsi"/>
                <w:sz w:val="16"/>
              </w:rPr>
              <w:t>COSTAL DE 25 KG</w:t>
            </w:r>
          </w:p>
        </w:tc>
        <w:tc>
          <w:tcPr>
            <w:tcW w:w="557" w:type="pct"/>
            <w:shd w:val="clear" w:color="auto" w:fill="auto"/>
          </w:tcPr>
          <w:p w14:paraId="1998CC4C" w14:textId="3396F338" w:rsidR="00F05B00" w:rsidRPr="00F05B00" w:rsidRDefault="00F05B00" w:rsidP="00F05B00">
            <w:pPr>
              <w:widowControl/>
              <w:jc w:val="center"/>
              <w:rPr>
                <w:rFonts w:asciiTheme="minorHAnsi" w:hAnsiTheme="minorHAnsi" w:cstheme="minorHAnsi"/>
                <w:color w:val="000000"/>
                <w:sz w:val="16"/>
                <w:szCs w:val="16"/>
                <w:lang w:val="es-MX" w:eastAsia="es-MX"/>
              </w:rPr>
            </w:pPr>
            <w:r w:rsidRPr="00F05B00">
              <w:rPr>
                <w:rFonts w:asciiTheme="minorHAnsi" w:hAnsiTheme="minorHAnsi" w:cstheme="minorHAnsi"/>
                <w:sz w:val="16"/>
              </w:rPr>
              <w:t>50</w:t>
            </w:r>
          </w:p>
        </w:tc>
      </w:tr>
      <w:tr w:rsidR="00EF555B" w:rsidRPr="001054D3" w14:paraId="3A9ED101" w14:textId="77777777" w:rsidTr="00111436">
        <w:trPr>
          <w:trHeight w:val="116"/>
        </w:trPr>
        <w:tc>
          <w:tcPr>
            <w:tcW w:w="473" w:type="pct"/>
            <w:shd w:val="clear" w:color="auto" w:fill="auto"/>
            <w:hideMark/>
          </w:tcPr>
          <w:p w14:paraId="22362003" w14:textId="03385569" w:rsidR="00EF555B" w:rsidRPr="0096540C" w:rsidRDefault="00EF555B" w:rsidP="00EF555B">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5</w:t>
            </w:r>
            <w:r w:rsidR="00B147E3">
              <w:rPr>
                <w:rFonts w:ascii="Calibri" w:hAnsi="Calibri" w:cs="Calibri"/>
                <w:color w:val="000000"/>
                <w:sz w:val="16"/>
                <w:szCs w:val="16"/>
                <w:lang w:val="es-MX" w:eastAsia="es-MX"/>
              </w:rPr>
              <w:t>***</w:t>
            </w:r>
          </w:p>
        </w:tc>
        <w:tc>
          <w:tcPr>
            <w:tcW w:w="3256" w:type="pct"/>
            <w:shd w:val="clear" w:color="auto" w:fill="auto"/>
          </w:tcPr>
          <w:p w14:paraId="0B3AC6C1" w14:textId="77777777" w:rsidR="00EF555B" w:rsidRPr="00EF555B" w:rsidRDefault="00EF555B" w:rsidP="00EF555B">
            <w:pPr>
              <w:autoSpaceDE w:val="0"/>
              <w:autoSpaceDN w:val="0"/>
              <w:adjustRightInd w:val="0"/>
              <w:jc w:val="both"/>
              <w:rPr>
                <w:rFonts w:ascii="Calibri" w:hAnsi="Calibri" w:cs="Calibri"/>
                <w:b/>
                <w:color w:val="000000"/>
                <w:sz w:val="16"/>
                <w:szCs w:val="16"/>
              </w:rPr>
            </w:pPr>
            <w:r w:rsidRPr="00EF555B">
              <w:rPr>
                <w:rFonts w:ascii="Calibri" w:hAnsi="Calibri" w:cs="Calibri"/>
                <w:b/>
                <w:color w:val="000000"/>
                <w:sz w:val="16"/>
                <w:szCs w:val="16"/>
              </w:rPr>
              <w:t xml:space="preserve">COSTAL DE NUTRIPEC DE DESARROLLO </w:t>
            </w:r>
          </w:p>
          <w:p w14:paraId="68E78EC9" w14:textId="77777777" w:rsidR="00EF555B" w:rsidRPr="00C64DFD" w:rsidRDefault="00EF555B" w:rsidP="00EF555B">
            <w:pPr>
              <w:autoSpaceDE w:val="0"/>
              <w:autoSpaceDN w:val="0"/>
              <w:adjustRightInd w:val="0"/>
              <w:jc w:val="both"/>
              <w:rPr>
                <w:rFonts w:ascii="Calibri" w:hAnsi="Calibri" w:cs="Calibri"/>
                <w:color w:val="000000"/>
                <w:sz w:val="10"/>
                <w:szCs w:val="16"/>
              </w:rPr>
            </w:pPr>
          </w:p>
          <w:p w14:paraId="165DA976" w14:textId="77777777" w:rsidR="00EF555B" w:rsidRPr="00EF555B" w:rsidRDefault="00EF555B" w:rsidP="00EF555B">
            <w:pPr>
              <w:autoSpaceDE w:val="0"/>
              <w:autoSpaceDN w:val="0"/>
              <w:adjustRightInd w:val="0"/>
              <w:jc w:val="both"/>
              <w:rPr>
                <w:rFonts w:ascii="Calibri" w:hAnsi="Calibri" w:cs="Calibri"/>
                <w:color w:val="000000"/>
                <w:sz w:val="16"/>
                <w:szCs w:val="16"/>
              </w:rPr>
            </w:pPr>
            <w:r w:rsidRPr="00EF555B">
              <w:rPr>
                <w:rFonts w:ascii="Calibri" w:hAnsi="Calibri" w:cs="Calibri"/>
                <w:color w:val="000000"/>
                <w:sz w:val="16"/>
                <w:szCs w:val="16"/>
              </w:rPr>
              <w:t>COMPOSISIÓN BROMATOLÓGICA:</w:t>
            </w:r>
          </w:p>
          <w:p w14:paraId="223AD1AF" w14:textId="77777777" w:rsidR="00EF555B" w:rsidRPr="00EF555B" w:rsidRDefault="00EF555B" w:rsidP="00EF555B">
            <w:pPr>
              <w:autoSpaceDE w:val="0"/>
              <w:autoSpaceDN w:val="0"/>
              <w:adjustRightInd w:val="0"/>
              <w:jc w:val="both"/>
              <w:rPr>
                <w:rFonts w:ascii="Calibri" w:hAnsi="Calibri" w:cs="Calibri"/>
                <w:color w:val="000000"/>
                <w:sz w:val="16"/>
                <w:szCs w:val="16"/>
              </w:rPr>
            </w:pPr>
            <w:r w:rsidRPr="00EF555B">
              <w:rPr>
                <w:rFonts w:ascii="Calibri" w:hAnsi="Calibri" w:cs="Calibri"/>
                <w:color w:val="000000"/>
                <w:sz w:val="16"/>
                <w:szCs w:val="16"/>
              </w:rPr>
              <w:t>- Alimento completo con 35% de proteína</w:t>
            </w:r>
          </w:p>
          <w:p w14:paraId="7FC41DE0" w14:textId="730F5AB2" w:rsidR="00EF555B" w:rsidRPr="00EF555B" w:rsidRDefault="00EF555B" w:rsidP="00EF555B">
            <w:pPr>
              <w:autoSpaceDE w:val="0"/>
              <w:autoSpaceDN w:val="0"/>
              <w:adjustRightInd w:val="0"/>
              <w:jc w:val="both"/>
              <w:rPr>
                <w:rFonts w:ascii="Calibri" w:hAnsi="Calibri" w:cs="Calibri"/>
                <w:color w:val="000000"/>
                <w:sz w:val="16"/>
                <w:szCs w:val="16"/>
              </w:rPr>
            </w:pPr>
            <w:r w:rsidRPr="00EF555B">
              <w:rPr>
                <w:rFonts w:ascii="Calibri" w:hAnsi="Calibri" w:cs="Calibri"/>
                <w:color w:val="000000"/>
                <w:sz w:val="16"/>
                <w:szCs w:val="16"/>
              </w:rPr>
              <w:t>- 8% de grasa para la etapa de desarrollo de sus peces (bagre,</w:t>
            </w:r>
            <w:r>
              <w:rPr>
                <w:rFonts w:ascii="Calibri" w:hAnsi="Calibri" w:cs="Calibri"/>
                <w:color w:val="000000"/>
                <w:sz w:val="16"/>
                <w:szCs w:val="16"/>
              </w:rPr>
              <w:t xml:space="preserve"> </w:t>
            </w:r>
            <w:r w:rsidRPr="00EF555B">
              <w:rPr>
                <w:rFonts w:ascii="Calibri" w:hAnsi="Calibri" w:cs="Calibri"/>
                <w:color w:val="000000"/>
                <w:sz w:val="16"/>
                <w:szCs w:val="16"/>
              </w:rPr>
              <w:t>tilapia o ranas).</w:t>
            </w:r>
          </w:p>
          <w:p w14:paraId="21BB1C4E" w14:textId="77777777" w:rsidR="00EF555B" w:rsidRPr="00EF555B" w:rsidRDefault="00EF555B" w:rsidP="00EF555B">
            <w:pPr>
              <w:autoSpaceDE w:val="0"/>
              <w:autoSpaceDN w:val="0"/>
              <w:adjustRightInd w:val="0"/>
              <w:jc w:val="both"/>
              <w:rPr>
                <w:rFonts w:ascii="Calibri" w:hAnsi="Calibri" w:cs="Calibri"/>
                <w:color w:val="000000"/>
                <w:sz w:val="16"/>
                <w:szCs w:val="16"/>
              </w:rPr>
            </w:pPr>
            <w:r w:rsidRPr="00EF555B">
              <w:rPr>
                <w:rFonts w:ascii="Calibri" w:hAnsi="Calibri" w:cs="Calibri"/>
                <w:color w:val="000000"/>
                <w:sz w:val="16"/>
                <w:szCs w:val="16"/>
              </w:rPr>
              <w:t xml:space="preserve">Su presentación es en extruido flotante en partícula de 3.5 </w:t>
            </w:r>
            <w:proofErr w:type="spellStart"/>
            <w:r w:rsidRPr="00EF555B">
              <w:rPr>
                <w:rFonts w:ascii="Calibri" w:hAnsi="Calibri" w:cs="Calibri"/>
                <w:color w:val="000000"/>
                <w:sz w:val="16"/>
                <w:szCs w:val="16"/>
              </w:rPr>
              <w:t>mm.</w:t>
            </w:r>
            <w:proofErr w:type="spellEnd"/>
          </w:p>
          <w:p w14:paraId="1520F24E" w14:textId="2DD045B5" w:rsidR="00EF555B" w:rsidRPr="00EF555B" w:rsidRDefault="00EF555B" w:rsidP="00EF555B">
            <w:pPr>
              <w:autoSpaceDE w:val="0"/>
              <w:autoSpaceDN w:val="0"/>
              <w:adjustRightInd w:val="0"/>
              <w:jc w:val="both"/>
              <w:rPr>
                <w:rFonts w:ascii="Calibri" w:hAnsi="Calibri" w:cs="Calibri"/>
                <w:color w:val="000000"/>
                <w:sz w:val="16"/>
                <w:szCs w:val="16"/>
              </w:rPr>
            </w:pPr>
            <w:r w:rsidRPr="00EF555B">
              <w:rPr>
                <w:rFonts w:ascii="Calibri" w:hAnsi="Calibri" w:cs="Calibri"/>
                <w:color w:val="000000"/>
                <w:sz w:val="16"/>
                <w:szCs w:val="16"/>
              </w:rPr>
              <w:lastRenderedPageBreak/>
              <w:t>Se recomienda para peces o anfibios con un rango de peso promedio</w:t>
            </w:r>
            <w:r>
              <w:rPr>
                <w:rFonts w:ascii="Calibri" w:hAnsi="Calibri" w:cs="Calibri"/>
                <w:color w:val="000000"/>
                <w:sz w:val="16"/>
                <w:szCs w:val="16"/>
              </w:rPr>
              <w:t xml:space="preserve"> </w:t>
            </w:r>
            <w:r w:rsidRPr="00EF555B">
              <w:rPr>
                <w:rFonts w:ascii="Calibri" w:hAnsi="Calibri" w:cs="Calibri"/>
                <w:color w:val="000000"/>
                <w:sz w:val="16"/>
                <w:szCs w:val="16"/>
              </w:rPr>
              <w:t>de 61 a 150 gramos.</w:t>
            </w:r>
          </w:p>
          <w:p w14:paraId="2BFC68F0" w14:textId="77777777" w:rsidR="00EF555B" w:rsidRPr="00EF555B" w:rsidRDefault="00EF555B" w:rsidP="00EF555B">
            <w:pPr>
              <w:autoSpaceDE w:val="0"/>
              <w:autoSpaceDN w:val="0"/>
              <w:adjustRightInd w:val="0"/>
              <w:jc w:val="both"/>
              <w:rPr>
                <w:rFonts w:ascii="Calibri" w:hAnsi="Calibri" w:cs="Calibri"/>
                <w:color w:val="000000"/>
                <w:sz w:val="16"/>
                <w:szCs w:val="16"/>
              </w:rPr>
            </w:pPr>
          </w:p>
          <w:p w14:paraId="660E4D57" w14:textId="77777777" w:rsidR="008F0CF8" w:rsidRDefault="008F0CF8" w:rsidP="008F0CF8">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Entrega:</w:t>
            </w:r>
            <w:r w:rsidRPr="006E06FD">
              <w:rPr>
                <w:rFonts w:asciiTheme="minorHAnsi" w:hAnsiTheme="minorHAnsi" w:cstheme="minorHAnsi"/>
                <w:color w:val="000000"/>
                <w:sz w:val="16"/>
                <w:szCs w:val="16"/>
              </w:rPr>
              <w:t xml:space="preserve"> </w:t>
            </w:r>
            <w:r>
              <w:rPr>
                <w:rFonts w:asciiTheme="minorHAnsi" w:hAnsiTheme="minorHAnsi" w:cstheme="minorHAnsi"/>
                <w:color w:val="000000"/>
                <w:sz w:val="16"/>
                <w:szCs w:val="16"/>
              </w:rPr>
              <w:t>e</w:t>
            </w:r>
            <w:r w:rsidRPr="006E06FD">
              <w:rPr>
                <w:rFonts w:asciiTheme="minorHAnsi" w:hAnsiTheme="minorHAnsi" w:cstheme="minorHAnsi"/>
                <w:color w:val="000000"/>
                <w:sz w:val="16"/>
                <w:szCs w:val="16"/>
              </w:rPr>
              <w:t xml:space="preserve">n dos exhibiciones. </w:t>
            </w:r>
          </w:p>
          <w:p w14:paraId="4DB9FEE9" w14:textId="77777777" w:rsidR="008F0CF8" w:rsidRPr="006E06FD" w:rsidRDefault="008F0CF8" w:rsidP="008F0CF8">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 xml:space="preserve">La primera: </w:t>
            </w:r>
            <w:r w:rsidRPr="006E06FD">
              <w:rPr>
                <w:rFonts w:asciiTheme="minorHAnsi" w:hAnsiTheme="minorHAnsi" w:cstheme="minorHAnsi"/>
                <w:color w:val="000000"/>
                <w:sz w:val="16"/>
                <w:szCs w:val="16"/>
              </w:rPr>
              <w:t xml:space="preserve">a los 15 días naturales posteriores a la fecha de fallo. </w:t>
            </w:r>
          </w:p>
          <w:p w14:paraId="73751798" w14:textId="77777777" w:rsidR="008F0CF8" w:rsidRPr="006E06FD" w:rsidRDefault="008F0CF8" w:rsidP="008F0CF8">
            <w:pPr>
              <w:jc w:val="both"/>
              <w:rPr>
                <w:rFonts w:asciiTheme="minorHAnsi" w:hAnsiTheme="minorHAnsi" w:cstheme="minorHAnsi"/>
                <w:color w:val="000000"/>
                <w:sz w:val="16"/>
                <w:szCs w:val="16"/>
              </w:rPr>
            </w:pPr>
            <w:r w:rsidRPr="00C238F5">
              <w:rPr>
                <w:rFonts w:asciiTheme="minorHAnsi" w:hAnsiTheme="minorHAnsi" w:cstheme="minorHAnsi"/>
                <w:b/>
                <w:color w:val="000000"/>
                <w:sz w:val="16"/>
                <w:szCs w:val="16"/>
              </w:rPr>
              <w:t>La segunda entrega:</w:t>
            </w:r>
            <w:r w:rsidRPr="006E06FD">
              <w:rPr>
                <w:rFonts w:asciiTheme="minorHAnsi" w:hAnsiTheme="minorHAnsi" w:cstheme="minorHAnsi"/>
                <w:color w:val="000000"/>
                <w:sz w:val="16"/>
                <w:szCs w:val="16"/>
              </w:rPr>
              <w:t xml:space="preserve"> a los </w:t>
            </w:r>
            <w:r>
              <w:rPr>
                <w:rFonts w:asciiTheme="minorHAnsi" w:hAnsiTheme="minorHAnsi" w:cstheme="minorHAnsi"/>
                <w:color w:val="000000"/>
                <w:sz w:val="16"/>
                <w:szCs w:val="16"/>
              </w:rPr>
              <w:t>45</w:t>
            </w:r>
            <w:r w:rsidRPr="006E06FD">
              <w:rPr>
                <w:rFonts w:asciiTheme="minorHAnsi" w:hAnsiTheme="minorHAnsi" w:cstheme="minorHAnsi"/>
                <w:color w:val="000000"/>
                <w:sz w:val="16"/>
                <w:szCs w:val="16"/>
              </w:rPr>
              <w:t xml:space="preserve"> días naturales posteriores a la fecha de fallo.  </w:t>
            </w:r>
          </w:p>
          <w:p w14:paraId="6E171216" w14:textId="77777777" w:rsidR="008F0CF8" w:rsidRPr="00C64DFD" w:rsidRDefault="008F0CF8" w:rsidP="008F0CF8">
            <w:pPr>
              <w:autoSpaceDE w:val="0"/>
              <w:autoSpaceDN w:val="0"/>
              <w:adjustRightInd w:val="0"/>
              <w:jc w:val="both"/>
              <w:rPr>
                <w:rFonts w:ascii="Calibri" w:hAnsi="Calibri" w:cs="Calibri"/>
                <w:sz w:val="12"/>
                <w:szCs w:val="16"/>
              </w:rPr>
            </w:pPr>
          </w:p>
          <w:p w14:paraId="0FDE296E" w14:textId="3D090374" w:rsidR="00EF555B" w:rsidRPr="008F0CF8" w:rsidRDefault="008F0CF8" w:rsidP="008F0CF8">
            <w:pPr>
              <w:jc w:val="both"/>
              <w:rPr>
                <w:rFonts w:asciiTheme="minorHAnsi" w:hAnsiTheme="minorHAnsi" w:cstheme="minorHAnsi"/>
                <w:color w:val="000000"/>
                <w:sz w:val="16"/>
                <w:szCs w:val="16"/>
              </w:rPr>
            </w:pPr>
            <w:r w:rsidRPr="002C4149">
              <w:rPr>
                <w:rFonts w:asciiTheme="minorHAnsi" w:hAnsiTheme="minorHAnsi" w:cstheme="minorHAnsi"/>
                <w:color w:val="000000"/>
                <w:sz w:val="16"/>
                <w:szCs w:val="16"/>
              </w:rPr>
              <w:t xml:space="preserve">CADUCIDAD DEL ALIMENTO: </w:t>
            </w:r>
            <w:r>
              <w:rPr>
                <w:rFonts w:asciiTheme="minorHAnsi" w:hAnsiTheme="minorHAnsi" w:cstheme="minorHAnsi"/>
                <w:color w:val="000000"/>
                <w:sz w:val="16"/>
                <w:szCs w:val="16"/>
              </w:rPr>
              <w:t>contado a partir de la fecha de entrega</w:t>
            </w:r>
            <w:r w:rsidRPr="002C4149">
              <w:rPr>
                <w:rFonts w:asciiTheme="minorHAnsi" w:hAnsiTheme="minorHAnsi" w:cstheme="minorHAnsi"/>
                <w:color w:val="000000"/>
                <w:sz w:val="16"/>
                <w:szCs w:val="16"/>
              </w:rPr>
              <w:t>, caducidad mínima de 6 meses a 1 año.</w:t>
            </w:r>
          </w:p>
          <w:p w14:paraId="1176CB37" w14:textId="58E828F7" w:rsidR="003221FA" w:rsidRPr="003221FA" w:rsidRDefault="003221FA" w:rsidP="00EF555B">
            <w:pPr>
              <w:autoSpaceDE w:val="0"/>
              <w:autoSpaceDN w:val="0"/>
              <w:adjustRightInd w:val="0"/>
              <w:jc w:val="both"/>
              <w:rPr>
                <w:rFonts w:ascii="Calibri" w:hAnsi="Calibri" w:cs="Calibri"/>
                <w:i/>
                <w:color w:val="000000"/>
                <w:sz w:val="16"/>
                <w:szCs w:val="16"/>
              </w:rPr>
            </w:pPr>
            <w:r w:rsidRPr="00C93C35">
              <w:rPr>
                <w:rFonts w:asciiTheme="minorHAnsi" w:hAnsiTheme="minorHAnsi" w:cstheme="minorHAnsi"/>
                <w:i/>
                <w:color w:val="000000"/>
                <w:sz w:val="16"/>
                <w:szCs w:val="16"/>
              </w:rPr>
              <w:t>Las marcas establecidas, son de referencia.</w:t>
            </w:r>
          </w:p>
        </w:tc>
        <w:tc>
          <w:tcPr>
            <w:tcW w:w="714" w:type="pct"/>
            <w:shd w:val="clear" w:color="auto" w:fill="auto"/>
          </w:tcPr>
          <w:p w14:paraId="155EB255" w14:textId="173338BD" w:rsidR="00EF555B" w:rsidRPr="00EF555B" w:rsidRDefault="00EF555B" w:rsidP="00EF555B">
            <w:pPr>
              <w:widowControl/>
              <w:jc w:val="center"/>
              <w:rPr>
                <w:rFonts w:ascii="Calibri" w:hAnsi="Calibri" w:cs="Calibri"/>
                <w:color w:val="000000"/>
                <w:sz w:val="16"/>
                <w:szCs w:val="16"/>
                <w:lang w:val="es-MX" w:eastAsia="es-MX"/>
              </w:rPr>
            </w:pPr>
            <w:r w:rsidRPr="00EF555B">
              <w:rPr>
                <w:rFonts w:ascii="Calibri" w:hAnsi="Calibri" w:cs="Calibri"/>
                <w:sz w:val="16"/>
              </w:rPr>
              <w:lastRenderedPageBreak/>
              <w:t>COSTAL C/ 25 KGS</w:t>
            </w:r>
          </w:p>
        </w:tc>
        <w:tc>
          <w:tcPr>
            <w:tcW w:w="557" w:type="pct"/>
            <w:shd w:val="clear" w:color="auto" w:fill="auto"/>
          </w:tcPr>
          <w:p w14:paraId="6CEC26F1" w14:textId="2314616F" w:rsidR="00EF555B" w:rsidRPr="00EF555B" w:rsidRDefault="00EF555B" w:rsidP="00EF555B">
            <w:pPr>
              <w:widowControl/>
              <w:jc w:val="center"/>
              <w:rPr>
                <w:rFonts w:ascii="Calibri" w:hAnsi="Calibri" w:cs="Calibri"/>
                <w:color w:val="000000"/>
                <w:sz w:val="16"/>
                <w:szCs w:val="16"/>
                <w:lang w:val="es-MX" w:eastAsia="es-MX"/>
              </w:rPr>
            </w:pPr>
            <w:r w:rsidRPr="00EF555B">
              <w:rPr>
                <w:rFonts w:ascii="Calibri" w:hAnsi="Calibri" w:cs="Calibri"/>
                <w:sz w:val="16"/>
              </w:rPr>
              <w:t>5</w:t>
            </w:r>
          </w:p>
        </w:tc>
      </w:tr>
      <w:tr w:rsidR="00171DC7" w:rsidRPr="001054D3" w14:paraId="08FF279B" w14:textId="77777777" w:rsidTr="00111436">
        <w:trPr>
          <w:trHeight w:val="255"/>
        </w:trPr>
        <w:tc>
          <w:tcPr>
            <w:tcW w:w="473" w:type="pct"/>
            <w:shd w:val="clear" w:color="auto" w:fill="auto"/>
            <w:hideMark/>
          </w:tcPr>
          <w:p w14:paraId="79C4EB1A" w14:textId="0B5064C7" w:rsidR="00171DC7" w:rsidRPr="0096540C" w:rsidRDefault="00171DC7" w:rsidP="00171DC7">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6</w:t>
            </w:r>
          </w:p>
        </w:tc>
        <w:tc>
          <w:tcPr>
            <w:tcW w:w="3256" w:type="pct"/>
            <w:shd w:val="clear" w:color="auto" w:fill="auto"/>
          </w:tcPr>
          <w:p w14:paraId="37E49305" w14:textId="3A722060" w:rsidR="00171DC7" w:rsidRPr="00EF555B" w:rsidRDefault="00171DC7" w:rsidP="00171DC7">
            <w:pPr>
              <w:widowControl/>
              <w:jc w:val="both"/>
              <w:rPr>
                <w:rFonts w:ascii="Calibri" w:hAnsi="Calibri" w:cs="Calibri"/>
                <w:color w:val="000000"/>
                <w:sz w:val="16"/>
                <w:szCs w:val="16"/>
                <w:lang w:val="es-MX" w:eastAsia="es-MX"/>
              </w:rPr>
            </w:pPr>
            <w:r w:rsidRPr="00EF555B">
              <w:rPr>
                <w:rFonts w:ascii="Calibri" w:hAnsi="Calibri" w:cs="Calibri"/>
                <w:b/>
                <w:color w:val="000000"/>
                <w:sz w:val="16"/>
                <w:szCs w:val="16"/>
                <w:lang w:val="es-MX" w:eastAsia="es-MX"/>
              </w:rPr>
              <w:t>CAJA PARA ALOJAR ROEDORES DE LABORATORIO</w:t>
            </w:r>
            <w:r w:rsidRPr="00EF555B">
              <w:rPr>
                <w:rFonts w:ascii="Calibri" w:hAnsi="Calibri" w:cs="Calibri"/>
                <w:color w:val="000000"/>
                <w:sz w:val="16"/>
                <w:szCs w:val="16"/>
                <w:lang w:val="es-MX" w:eastAsia="es-MX"/>
              </w:rPr>
              <w:t xml:space="preserve">, MANUFACTURADA EN ACRILICO CRISTAL TRANSPARENTE DE 6 </w:t>
            </w:r>
            <w:proofErr w:type="spellStart"/>
            <w:r w:rsidRPr="00EF555B">
              <w:rPr>
                <w:rFonts w:ascii="Calibri" w:hAnsi="Calibri" w:cs="Calibri"/>
                <w:color w:val="000000"/>
                <w:sz w:val="16"/>
                <w:szCs w:val="16"/>
                <w:lang w:val="es-MX" w:eastAsia="es-MX"/>
              </w:rPr>
              <w:t>mm.</w:t>
            </w:r>
            <w:proofErr w:type="spellEnd"/>
            <w:r w:rsidRPr="00EF555B">
              <w:rPr>
                <w:rFonts w:ascii="Calibri" w:hAnsi="Calibri" w:cs="Calibri"/>
                <w:color w:val="000000"/>
                <w:sz w:val="16"/>
                <w:szCs w:val="16"/>
                <w:lang w:val="es-MX" w:eastAsia="es-MX"/>
              </w:rPr>
              <w:t xml:space="preserve"> DE </w:t>
            </w:r>
            <w:r w:rsidRPr="00964239">
              <w:rPr>
                <w:rFonts w:ascii="Calibri" w:hAnsi="Calibri" w:cs="Calibri"/>
                <w:color w:val="000000"/>
                <w:sz w:val="16"/>
                <w:szCs w:val="16"/>
                <w:lang w:val="es-MX" w:eastAsia="es-MX"/>
              </w:rPr>
              <w:t>ESPESOR, MARCA MG.</w:t>
            </w:r>
          </w:p>
          <w:p w14:paraId="56E90467" w14:textId="77777777" w:rsidR="00171DC7" w:rsidRPr="00C64DFD" w:rsidRDefault="00171DC7" w:rsidP="00171DC7">
            <w:pPr>
              <w:widowControl/>
              <w:jc w:val="both"/>
              <w:rPr>
                <w:rFonts w:ascii="Calibri" w:hAnsi="Calibri" w:cs="Calibri"/>
                <w:color w:val="000000"/>
                <w:sz w:val="12"/>
                <w:szCs w:val="16"/>
                <w:lang w:val="es-MX" w:eastAsia="es-MX"/>
              </w:rPr>
            </w:pPr>
          </w:p>
          <w:p w14:paraId="445AB83D" w14:textId="19C4B957" w:rsidR="00171DC7" w:rsidRPr="00EF555B" w:rsidRDefault="00171DC7" w:rsidP="00171DC7">
            <w:pPr>
              <w:widowControl/>
              <w:jc w:val="both"/>
              <w:rPr>
                <w:rFonts w:ascii="Calibri" w:hAnsi="Calibri" w:cs="Calibri"/>
                <w:color w:val="000000"/>
                <w:sz w:val="16"/>
                <w:szCs w:val="16"/>
                <w:lang w:val="es-MX" w:eastAsia="es-MX"/>
              </w:rPr>
            </w:pPr>
            <w:r w:rsidRPr="00EF555B">
              <w:rPr>
                <w:rFonts w:ascii="Calibri" w:hAnsi="Calibri" w:cs="Calibri"/>
                <w:color w:val="000000"/>
                <w:sz w:val="16"/>
                <w:szCs w:val="16"/>
                <w:lang w:val="es-MX" w:eastAsia="es-MX"/>
              </w:rPr>
              <w:t xml:space="preserve">TAMAÑO: JUMBO </w:t>
            </w:r>
          </w:p>
          <w:p w14:paraId="209D2906" w14:textId="2B06FAC6" w:rsidR="00171DC7" w:rsidRPr="00EF555B" w:rsidRDefault="00171DC7" w:rsidP="00171DC7">
            <w:pPr>
              <w:widowControl/>
              <w:jc w:val="both"/>
              <w:rPr>
                <w:rFonts w:ascii="Calibri" w:hAnsi="Calibri" w:cs="Calibri"/>
                <w:color w:val="000000"/>
                <w:sz w:val="16"/>
                <w:szCs w:val="16"/>
                <w:lang w:val="es-MX" w:eastAsia="es-MX"/>
              </w:rPr>
            </w:pPr>
            <w:r w:rsidRPr="00EF555B">
              <w:rPr>
                <w:rFonts w:ascii="Calibri" w:hAnsi="Calibri" w:cs="Calibri"/>
                <w:color w:val="000000"/>
                <w:sz w:val="16"/>
                <w:szCs w:val="16"/>
                <w:lang w:val="es-MX" w:eastAsia="es-MX"/>
              </w:rPr>
              <w:t>MEDIDAS: 43 x 53 x 20 cm.</w:t>
            </w:r>
          </w:p>
          <w:p w14:paraId="483B804E" w14:textId="77777777" w:rsidR="00171DC7" w:rsidRPr="00C64DFD" w:rsidRDefault="00171DC7" w:rsidP="00171DC7">
            <w:pPr>
              <w:widowControl/>
              <w:jc w:val="both"/>
              <w:rPr>
                <w:rFonts w:ascii="Calibri" w:hAnsi="Calibri" w:cs="Calibri"/>
                <w:color w:val="000000"/>
                <w:sz w:val="12"/>
                <w:szCs w:val="16"/>
                <w:lang w:val="es-MX" w:eastAsia="es-MX"/>
              </w:rPr>
            </w:pPr>
          </w:p>
          <w:p w14:paraId="636C3726" w14:textId="1FE8AC7D" w:rsidR="00171DC7" w:rsidRPr="003B35D4" w:rsidRDefault="00171DC7" w:rsidP="00171DC7">
            <w:pPr>
              <w:widowControl/>
              <w:jc w:val="both"/>
              <w:rPr>
                <w:rFonts w:asciiTheme="minorHAnsi" w:hAnsiTheme="minorHAnsi" w:cstheme="minorHAnsi"/>
                <w:color w:val="000000"/>
                <w:sz w:val="16"/>
                <w:szCs w:val="16"/>
              </w:rPr>
            </w:pPr>
            <w:r w:rsidRPr="003B35D4">
              <w:rPr>
                <w:rFonts w:ascii="Calibri" w:hAnsi="Calibri" w:cs="Calibri"/>
                <w:color w:val="000000"/>
                <w:sz w:val="16"/>
                <w:szCs w:val="16"/>
                <w:lang w:val="es-MX" w:eastAsia="es-MX"/>
              </w:rPr>
              <w:t xml:space="preserve">Tiempo de entrega: </w:t>
            </w:r>
            <w:r w:rsidR="003B35D4" w:rsidRPr="003B35D4">
              <w:rPr>
                <w:rFonts w:ascii="Calibri" w:hAnsi="Calibri" w:cs="Calibri"/>
                <w:color w:val="000000"/>
                <w:sz w:val="16"/>
                <w:szCs w:val="16"/>
                <w:lang w:val="es-MX" w:eastAsia="es-MX"/>
              </w:rPr>
              <w:t>15</w:t>
            </w:r>
            <w:r w:rsidRPr="003B35D4">
              <w:rPr>
                <w:rFonts w:ascii="Calibri" w:hAnsi="Calibri" w:cs="Calibri"/>
                <w:color w:val="000000"/>
                <w:sz w:val="16"/>
                <w:szCs w:val="16"/>
                <w:lang w:val="es-MX" w:eastAsia="es-MX"/>
              </w:rPr>
              <w:t xml:space="preserve"> días</w:t>
            </w:r>
            <w:r w:rsidR="00673E6B" w:rsidRPr="003B35D4">
              <w:rPr>
                <w:rFonts w:ascii="Calibri" w:hAnsi="Calibri" w:cs="Calibri"/>
                <w:color w:val="000000"/>
                <w:sz w:val="16"/>
                <w:szCs w:val="16"/>
                <w:lang w:val="es-MX" w:eastAsia="es-MX"/>
              </w:rPr>
              <w:t xml:space="preserve"> </w:t>
            </w:r>
            <w:r w:rsidR="00673E6B" w:rsidRPr="003B35D4">
              <w:rPr>
                <w:rFonts w:asciiTheme="minorHAnsi" w:hAnsiTheme="minorHAnsi" w:cstheme="minorHAnsi"/>
                <w:color w:val="000000"/>
                <w:sz w:val="16"/>
                <w:szCs w:val="16"/>
              </w:rPr>
              <w:t>naturales posteriores a la fecha de fallo.</w:t>
            </w:r>
          </w:p>
          <w:p w14:paraId="127C3930" w14:textId="498CA60A" w:rsidR="003221FA" w:rsidRPr="003221FA" w:rsidRDefault="003221FA" w:rsidP="00171DC7">
            <w:pPr>
              <w:widowControl/>
              <w:jc w:val="both"/>
              <w:rPr>
                <w:rFonts w:ascii="Calibri" w:hAnsi="Calibri" w:cs="Calibri"/>
                <w:i/>
                <w:color w:val="000000"/>
                <w:sz w:val="16"/>
                <w:szCs w:val="16"/>
                <w:lang w:val="es-MX" w:eastAsia="es-MX"/>
              </w:rPr>
            </w:pPr>
            <w:r w:rsidRPr="003B35D4">
              <w:rPr>
                <w:rFonts w:asciiTheme="minorHAnsi" w:hAnsiTheme="minorHAnsi" w:cstheme="minorHAnsi"/>
                <w:i/>
                <w:color w:val="000000"/>
                <w:sz w:val="16"/>
                <w:szCs w:val="16"/>
              </w:rPr>
              <w:t>Las marcas establecidas, son de referencia.</w:t>
            </w:r>
          </w:p>
        </w:tc>
        <w:tc>
          <w:tcPr>
            <w:tcW w:w="714" w:type="pct"/>
            <w:shd w:val="clear" w:color="auto" w:fill="auto"/>
          </w:tcPr>
          <w:p w14:paraId="42AA99EA" w14:textId="2B8C1385" w:rsidR="00171DC7" w:rsidRPr="00171DC7" w:rsidRDefault="00171DC7" w:rsidP="00171DC7">
            <w:pPr>
              <w:widowControl/>
              <w:jc w:val="center"/>
              <w:rPr>
                <w:rFonts w:ascii="Calibri" w:hAnsi="Calibri" w:cs="Calibri"/>
                <w:color w:val="000000"/>
                <w:sz w:val="16"/>
                <w:szCs w:val="16"/>
                <w:lang w:val="es-MX" w:eastAsia="es-MX"/>
              </w:rPr>
            </w:pPr>
            <w:r w:rsidRPr="00171DC7">
              <w:rPr>
                <w:rFonts w:ascii="Calibri" w:hAnsi="Calibri" w:cs="Calibri"/>
                <w:sz w:val="16"/>
              </w:rPr>
              <w:t>Pieza</w:t>
            </w:r>
          </w:p>
        </w:tc>
        <w:tc>
          <w:tcPr>
            <w:tcW w:w="557" w:type="pct"/>
            <w:shd w:val="clear" w:color="auto" w:fill="auto"/>
          </w:tcPr>
          <w:p w14:paraId="25DF77AE" w14:textId="37D5B287" w:rsidR="00171DC7" w:rsidRPr="00171DC7" w:rsidRDefault="00171DC7" w:rsidP="00171DC7">
            <w:pPr>
              <w:widowControl/>
              <w:jc w:val="center"/>
              <w:rPr>
                <w:rFonts w:ascii="Calibri" w:hAnsi="Calibri" w:cs="Calibri"/>
                <w:color w:val="000000"/>
                <w:sz w:val="16"/>
                <w:szCs w:val="16"/>
                <w:lang w:val="es-MX" w:eastAsia="es-MX"/>
              </w:rPr>
            </w:pPr>
            <w:r w:rsidRPr="00171DC7">
              <w:rPr>
                <w:rFonts w:ascii="Calibri" w:hAnsi="Calibri" w:cs="Calibri"/>
                <w:sz w:val="16"/>
              </w:rPr>
              <w:t>50</w:t>
            </w:r>
          </w:p>
        </w:tc>
      </w:tr>
      <w:tr w:rsidR="00954FB4" w:rsidRPr="001054D3" w14:paraId="666E0399" w14:textId="77777777" w:rsidTr="00111436">
        <w:trPr>
          <w:trHeight w:val="255"/>
        </w:trPr>
        <w:tc>
          <w:tcPr>
            <w:tcW w:w="473" w:type="pct"/>
            <w:shd w:val="clear" w:color="auto" w:fill="auto"/>
            <w:hideMark/>
          </w:tcPr>
          <w:p w14:paraId="3F9F0D2C" w14:textId="2EF11A8C" w:rsidR="00954FB4" w:rsidRPr="0096540C" w:rsidRDefault="00954FB4" w:rsidP="00954FB4">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7</w:t>
            </w:r>
          </w:p>
        </w:tc>
        <w:tc>
          <w:tcPr>
            <w:tcW w:w="3256" w:type="pct"/>
            <w:shd w:val="clear" w:color="auto" w:fill="auto"/>
          </w:tcPr>
          <w:p w14:paraId="7543EF7C" w14:textId="5EF3293D" w:rsidR="00954FB4" w:rsidRPr="00171DC7" w:rsidRDefault="00954FB4" w:rsidP="00954FB4">
            <w:pPr>
              <w:jc w:val="both"/>
              <w:rPr>
                <w:rFonts w:asciiTheme="minorHAnsi" w:hAnsiTheme="minorHAnsi" w:cstheme="minorHAnsi"/>
                <w:color w:val="000000"/>
                <w:sz w:val="16"/>
                <w:szCs w:val="16"/>
              </w:rPr>
            </w:pPr>
            <w:r w:rsidRPr="00954FB4">
              <w:rPr>
                <w:rFonts w:asciiTheme="minorHAnsi" w:hAnsiTheme="minorHAnsi" w:cstheme="minorHAnsi"/>
                <w:b/>
                <w:color w:val="000000"/>
                <w:sz w:val="16"/>
                <w:szCs w:val="16"/>
              </w:rPr>
              <w:t>TAPA CON DEPRESION LATERAL</w:t>
            </w:r>
            <w:r w:rsidRPr="00171DC7">
              <w:rPr>
                <w:rFonts w:asciiTheme="minorHAnsi" w:hAnsiTheme="minorHAnsi" w:cstheme="minorHAnsi"/>
                <w:color w:val="000000"/>
                <w:sz w:val="16"/>
                <w:szCs w:val="16"/>
              </w:rPr>
              <w:t xml:space="preserve"> QUE HACE LAS VECES DE COMEDERO Y PORTABEBEDERO, MANUFACTURADA CON ALAMBRE ACERO </w:t>
            </w:r>
            <w:r w:rsidRPr="00CC7FE4">
              <w:rPr>
                <w:rFonts w:asciiTheme="minorHAnsi" w:hAnsiTheme="minorHAnsi" w:cstheme="minorHAnsi"/>
                <w:color w:val="000000"/>
                <w:sz w:val="16"/>
                <w:szCs w:val="16"/>
              </w:rPr>
              <w:t>INOXIDABLE C</w:t>
            </w:r>
            <w:r w:rsidR="00CC7FE4" w:rsidRPr="00CC7FE4">
              <w:rPr>
                <w:rFonts w:asciiTheme="minorHAnsi" w:hAnsiTheme="minorHAnsi" w:cstheme="minorHAnsi"/>
                <w:color w:val="000000"/>
                <w:sz w:val="16"/>
                <w:szCs w:val="16"/>
              </w:rPr>
              <w:t>ALIBRE</w:t>
            </w:r>
            <w:r w:rsidRPr="00CC7FE4">
              <w:rPr>
                <w:rFonts w:asciiTheme="minorHAnsi" w:hAnsiTheme="minorHAnsi" w:cstheme="minorHAnsi"/>
                <w:color w:val="000000"/>
                <w:sz w:val="16"/>
                <w:szCs w:val="16"/>
              </w:rPr>
              <w:t xml:space="preserve"> 14, AJUSTA A LAS CAJAS EN EL PUNTO ANTERIOR. MARCA MG</w:t>
            </w:r>
          </w:p>
          <w:p w14:paraId="4A47713E" w14:textId="77777777" w:rsidR="00954FB4" w:rsidRPr="00C64DFD" w:rsidRDefault="00954FB4" w:rsidP="00954FB4">
            <w:pPr>
              <w:jc w:val="both"/>
              <w:rPr>
                <w:rFonts w:asciiTheme="minorHAnsi" w:hAnsiTheme="minorHAnsi" w:cstheme="minorHAnsi"/>
                <w:color w:val="000000"/>
                <w:sz w:val="12"/>
                <w:szCs w:val="16"/>
              </w:rPr>
            </w:pPr>
          </w:p>
          <w:p w14:paraId="31D0217B" w14:textId="05654996" w:rsidR="00954FB4" w:rsidRPr="00171DC7" w:rsidRDefault="00954FB4" w:rsidP="00954FB4">
            <w:pPr>
              <w:jc w:val="both"/>
              <w:rPr>
                <w:rFonts w:asciiTheme="minorHAnsi" w:hAnsiTheme="minorHAnsi" w:cstheme="minorHAnsi"/>
                <w:color w:val="000000"/>
                <w:sz w:val="16"/>
                <w:szCs w:val="16"/>
              </w:rPr>
            </w:pPr>
            <w:r w:rsidRPr="00171DC7">
              <w:rPr>
                <w:rFonts w:asciiTheme="minorHAnsi" w:hAnsiTheme="minorHAnsi" w:cstheme="minorHAnsi"/>
                <w:color w:val="000000"/>
                <w:sz w:val="16"/>
                <w:szCs w:val="16"/>
              </w:rPr>
              <w:t>TAMAÑO JUMBO</w:t>
            </w:r>
          </w:p>
          <w:p w14:paraId="79D04712" w14:textId="14E08BF1" w:rsidR="00954FB4" w:rsidRPr="00171DC7" w:rsidRDefault="00954FB4" w:rsidP="00954FB4">
            <w:pPr>
              <w:jc w:val="both"/>
              <w:rPr>
                <w:rFonts w:asciiTheme="minorHAnsi" w:hAnsiTheme="minorHAnsi" w:cstheme="minorHAnsi"/>
                <w:color w:val="000000"/>
                <w:sz w:val="16"/>
                <w:szCs w:val="16"/>
              </w:rPr>
            </w:pPr>
            <w:r w:rsidRPr="00171DC7">
              <w:rPr>
                <w:rFonts w:asciiTheme="minorHAnsi" w:hAnsiTheme="minorHAnsi" w:cstheme="minorHAnsi"/>
                <w:color w:val="000000"/>
                <w:sz w:val="16"/>
                <w:szCs w:val="16"/>
              </w:rPr>
              <w:t>MEDIDAS 43 x 53 cm.</w:t>
            </w:r>
          </w:p>
          <w:p w14:paraId="46436F6E" w14:textId="77777777" w:rsidR="00954FB4" w:rsidRPr="00C64DFD" w:rsidRDefault="00954FB4" w:rsidP="00954FB4">
            <w:pPr>
              <w:jc w:val="both"/>
              <w:rPr>
                <w:rFonts w:asciiTheme="minorHAnsi" w:hAnsiTheme="minorHAnsi" w:cstheme="minorHAnsi"/>
                <w:color w:val="000000"/>
                <w:sz w:val="12"/>
                <w:szCs w:val="16"/>
              </w:rPr>
            </w:pPr>
            <w:r w:rsidRPr="00171DC7">
              <w:rPr>
                <w:rFonts w:asciiTheme="minorHAnsi" w:hAnsiTheme="minorHAnsi" w:cstheme="minorHAnsi"/>
                <w:color w:val="000000"/>
                <w:sz w:val="16"/>
                <w:szCs w:val="16"/>
              </w:rPr>
              <w:t xml:space="preserve"> </w:t>
            </w:r>
          </w:p>
          <w:p w14:paraId="7FEC659C" w14:textId="783B8D59" w:rsidR="00954FB4" w:rsidRPr="00765E4F" w:rsidRDefault="00954FB4" w:rsidP="00954FB4">
            <w:pPr>
              <w:jc w:val="both"/>
              <w:rPr>
                <w:rFonts w:asciiTheme="minorHAnsi" w:hAnsiTheme="minorHAnsi" w:cstheme="minorHAnsi"/>
                <w:color w:val="000000"/>
                <w:sz w:val="16"/>
                <w:szCs w:val="16"/>
              </w:rPr>
            </w:pPr>
            <w:r w:rsidRPr="00765E4F">
              <w:rPr>
                <w:rFonts w:asciiTheme="minorHAnsi" w:hAnsiTheme="minorHAnsi" w:cstheme="minorHAnsi"/>
                <w:color w:val="000000"/>
                <w:sz w:val="16"/>
                <w:szCs w:val="16"/>
              </w:rPr>
              <w:t xml:space="preserve">Tiempo de entrega: </w:t>
            </w:r>
            <w:r w:rsidR="00765E4F" w:rsidRPr="00765E4F">
              <w:rPr>
                <w:rFonts w:asciiTheme="minorHAnsi" w:hAnsiTheme="minorHAnsi" w:cstheme="minorHAnsi"/>
                <w:color w:val="000000"/>
                <w:sz w:val="16"/>
                <w:szCs w:val="16"/>
              </w:rPr>
              <w:t>15</w:t>
            </w:r>
            <w:r w:rsidRPr="00765E4F">
              <w:rPr>
                <w:rFonts w:asciiTheme="minorHAnsi" w:hAnsiTheme="minorHAnsi" w:cstheme="minorHAnsi"/>
                <w:color w:val="000000"/>
                <w:sz w:val="16"/>
                <w:szCs w:val="16"/>
              </w:rPr>
              <w:t xml:space="preserve"> días</w:t>
            </w:r>
            <w:r w:rsidR="00673E6B" w:rsidRPr="00765E4F">
              <w:rPr>
                <w:rFonts w:asciiTheme="minorHAnsi" w:hAnsiTheme="minorHAnsi" w:cstheme="minorHAnsi"/>
                <w:color w:val="000000"/>
                <w:sz w:val="16"/>
                <w:szCs w:val="16"/>
              </w:rPr>
              <w:t xml:space="preserve"> naturales posteriores a la fecha de fallo.</w:t>
            </w:r>
          </w:p>
          <w:p w14:paraId="53C91CBC" w14:textId="2B0309C9" w:rsidR="003221FA" w:rsidRPr="003221FA" w:rsidRDefault="003221FA" w:rsidP="00954FB4">
            <w:pPr>
              <w:jc w:val="both"/>
              <w:rPr>
                <w:rFonts w:asciiTheme="minorHAnsi" w:hAnsiTheme="minorHAnsi" w:cstheme="minorHAnsi"/>
                <w:i/>
                <w:color w:val="000000"/>
                <w:sz w:val="16"/>
                <w:szCs w:val="16"/>
              </w:rPr>
            </w:pPr>
            <w:r w:rsidRPr="00765E4F">
              <w:rPr>
                <w:rFonts w:asciiTheme="minorHAnsi" w:hAnsiTheme="minorHAnsi" w:cstheme="minorHAnsi"/>
                <w:i/>
                <w:color w:val="000000"/>
                <w:sz w:val="16"/>
                <w:szCs w:val="16"/>
              </w:rPr>
              <w:t>Las marcas establecidas, son de referencia.</w:t>
            </w:r>
          </w:p>
        </w:tc>
        <w:tc>
          <w:tcPr>
            <w:tcW w:w="714" w:type="pct"/>
            <w:shd w:val="clear" w:color="auto" w:fill="auto"/>
          </w:tcPr>
          <w:p w14:paraId="65604AA3" w14:textId="1C0EB66E" w:rsidR="00954FB4" w:rsidRPr="00954FB4" w:rsidRDefault="00954FB4" w:rsidP="00954FB4">
            <w:pPr>
              <w:widowControl/>
              <w:jc w:val="center"/>
              <w:rPr>
                <w:rFonts w:asciiTheme="minorHAnsi" w:hAnsiTheme="minorHAnsi" w:cstheme="minorHAnsi"/>
                <w:color w:val="000000"/>
                <w:sz w:val="16"/>
                <w:szCs w:val="16"/>
                <w:lang w:val="es-MX" w:eastAsia="es-MX"/>
              </w:rPr>
            </w:pPr>
            <w:r w:rsidRPr="00954FB4">
              <w:rPr>
                <w:rFonts w:asciiTheme="minorHAnsi" w:hAnsiTheme="minorHAnsi" w:cstheme="minorHAnsi"/>
                <w:sz w:val="16"/>
              </w:rPr>
              <w:t>Pieza</w:t>
            </w:r>
          </w:p>
        </w:tc>
        <w:tc>
          <w:tcPr>
            <w:tcW w:w="557" w:type="pct"/>
            <w:shd w:val="clear" w:color="auto" w:fill="auto"/>
          </w:tcPr>
          <w:p w14:paraId="3A1C3019" w14:textId="7B79486A" w:rsidR="00954FB4" w:rsidRPr="00954FB4" w:rsidRDefault="00954FB4" w:rsidP="00954FB4">
            <w:pPr>
              <w:widowControl/>
              <w:jc w:val="center"/>
              <w:rPr>
                <w:rFonts w:asciiTheme="minorHAnsi" w:hAnsiTheme="minorHAnsi" w:cstheme="minorHAnsi"/>
                <w:color w:val="000000"/>
                <w:sz w:val="16"/>
                <w:szCs w:val="16"/>
                <w:lang w:val="es-MX" w:eastAsia="es-MX"/>
              </w:rPr>
            </w:pPr>
            <w:r w:rsidRPr="00954FB4">
              <w:rPr>
                <w:rFonts w:asciiTheme="minorHAnsi" w:hAnsiTheme="minorHAnsi" w:cstheme="minorHAnsi"/>
                <w:sz w:val="16"/>
              </w:rPr>
              <w:t>50</w:t>
            </w:r>
          </w:p>
        </w:tc>
      </w:tr>
      <w:tr w:rsidR="000679BE" w:rsidRPr="001054D3" w14:paraId="67D2F921" w14:textId="77777777" w:rsidTr="00111436">
        <w:trPr>
          <w:trHeight w:val="255"/>
        </w:trPr>
        <w:tc>
          <w:tcPr>
            <w:tcW w:w="473" w:type="pct"/>
            <w:shd w:val="clear" w:color="auto" w:fill="auto"/>
            <w:hideMark/>
          </w:tcPr>
          <w:p w14:paraId="258D0097" w14:textId="20A58570" w:rsidR="000679BE" w:rsidRPr="0096540C" w:rsidRDefault="000679BE" w:rsidP="000679BE">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8</w:t>
            </w:r>
          </w:p>
        </w:tc>
        <w:tc>
          <w:tcPr>
            <w:tcW w:w="3256" w:type="pct"/>
            <w:shd w:val="clear" w:color="auto" w:fill="auto"/>
          </w:tcPr>
          <w:p w14:paraId="07D40990" w14:textId="77777777" w:rsidR="000679BE" w:rsidRPr="000679BE" w:rsidRDefault="000679BE" w:rsidP="000679BE">
            <w:pPr>
              <w:widowControl/>
              <w:jc w:val="both"/>
              <w:rPr>
                <w:rFonts w:ascii="Calibri" w:hAnsi="Calibri" w:cs="Calibri"/>
                <w:color w:val="000000"/>
                <w:sz w:val="16"/>
                <w:szCs w:val="16"/>
                <w:lang w:val="es-MX" w:eastAsia="es-MX"/>
              </w:rPr>
            </w:pPr>
            <w:r w:rsidRPr="000679BE">
              <w:rPr>
                <w:rFonts w:ascii="Calibri" w:hAnsi="Calibri" w:cs="Calibri"/>
                <w:b/>
                <w:color w:val="000000"/>
                <w:sz w:val="16"/>
                <w:szCs w:val="16"/>
                <w:lang w:val="es-MX" w:eastAsia="es-MX"/>
              </w:rPr>
              <w:t>CAJA PARA ALOJAR ROEDORES DE LABORATORIO</w:t>
            </w:r>
            <w:r w:rsidRPr="000679BE">
              <w:rPr>
                <w:rFonts w:ascii="Calibri" w:hAnsi="Calibri" w:cs="Calibri"/>
                <w:color w:val="000000"/>
                <w:sz w:val="16"/>
                <w:szCs w:val="16"/>
                <w:lang w:val="es-MX" w:eastAsia="es-MX"/>
              </w:rPr>
              <w:t xml:space="preserve">, MANUFACTURADA EN ACRILICO CRISTAL TRANSPARENTE DE 6 </w:t>
            </w:r>
            <w:proofErr w:type="spellStart"/>
            <w:r w:rsidRPr="000679BE">
              <w:rPr>
                <w:rFonts w:ascii="Calibri" w:hAnsi="Calibri" w:cs="Calibri"/>
                <w:color w:val="000000"/>
                <w:sz w:val="16"/>
                <w:szCs w:val="16"/>
                <w:lang w:val="es-MX" w:eastAsia="es-MX"/>
              </w:rPr>
              <w:t>mm.</w:t>
            </w:r>
            <w:proofErr w:type="spellEnd"/>
            <w:r w:rsidRPr="000679BE">
              <w:rPr>
                <w:rFonts w:ascii="Calibri" w:hAnsi="Calibri" w:cs="Calibri"/>
                <w:color w:val="000000"/>
                <w:sz w:val="16"/>
                <w:szCs w:val="16"/>
                <w:lang w:val="es-MX" w:eastAsia="es-MX"/>
              </w:rPr>
              <w:t xml:space="preserve"> DE ES</w:t>
            </w:r>
            <w:r w:rsidRPr="00765E4F">
              <w:rPr>
                <w:rFonts w:ascii="Calibri" w:hAnsi="Calibri" w:cs="Calibri"/>
                <w:color w:val="000000"/>
                <w:sz w:val="16"/>
                <w:szCs w:val="16"/>
                <w:lang w:val="es-MX" w:eastAsia="es-MX"/>
              </w:rPr>
              <w:t>PESOR, MARCA MG</w:t>
            </w:r>
          </w:p>
          <w:p w14:paraId="6C7F9720" w14:textId="77777777" w:rsidR="000679BE" w:rsidRPr="000679BE" w:rsidRDefault="000679BE" w:rsidP="000679BE">
            <w:pPr>
              <w:widowControl/>
              <w:jc w:val="both"/>
              <w:rPr>
                <w:rFonts w:ascii="Calibri" w:hAnsi="Calibri" w:cs="Calibri"/>
                <w:color w:val="000000"/>
                <w:sz w:val="16"/>
                <w:szCs w:val="16"/>
                <w:lang w:val="es-MX" w:eastAsia="es-MX"/>
              </w:rPr>
            </w:pPr>
          </w:p>
          <w:p w14:paraId="75D5A134" w14:textId="6EAAA5AB" w:rsidR="000679BE" w:rsidRPr="000679BE" w:rsidRDefault="000679BE" w:rsidP="000679BE">
            <w:pPr>
              <w:widowControl/>
              <w:jc w:val="both"/>
              <w:rPr>
                <w:rFonts w:ascii="Calibri" w:hAnsi="Calibri" w:cs="Calibri"/>
                <w:color w:val="000000"/>
                <w:sz w:val="16"/>
                <w:szCs w:val="16"/>
                <w:lang w:val="es-MX" w:eastAsia="es-MX"/>
              </w:rPr>
            </w:pPr>
            <w:r w:rsidRPr="000679BE">
              <w:rPr>
                <w:rFonts w:ascii="Calibri" w:hAnsi="Calibri" w:cs="Calibri"/>
                <w:color w:val="000000"/>
                <w:sz w:val="16"/>
                <w:szCs w:val="16"/>
                <w:lang w:val="es-MX" w:eastAsia="es-MX"/>
              </w:rPr>
              <w:t xml:space="preserve">TAMAÑO: JUMBO </w:t>
            </w:r>
          </w:p>
          <w:p w14:paraId="644A079A" w14:textId="34D1C621" w:rsidR="000679BE" w:rsidRPr="000679BE" w:rsidRDefault="000679BE" w:rsidP="000679BE">
            <w:pPr>
              <w:widowControl/>
              <w:jc w:val="both"/>
              <w:rPr>
                <w:rFonts w:ascii="Calibri" w:hAnsi="Calibri" w:cs="Calibri"/>
                <w:color w:val="000000"/>
                <w:sz w:val="16"/>
                <w:szCs w:val="16"/>
                <w:lang w:val="es-MX" w:eastAsia="es-MX"/>
              </w:rPr>
            </w:pPr>
            <w:r w:rsidRPr="000679BE">
              <w:rPr>
                <w:rFonts w:ascii="Calibri" w:hAnsi="Calibri" w:cs="Calibri"/>
                <w:color w:val="000000"/>
                <w:sz w:val="16"/>
                <w:szCs w:val="16"/>
                <w:lang w:val="es-MX" w:eastAsia="es-MX"/>
              </w:rPr>
              <w:t>MEDIDAS: 34.5 x 49 x 17 cm.</w:t>
            </w:r>
          </w:p>
          <w:p w14:paraId="07127E68" w14:textId="77777777" w:rsidR="000679BE" w:rsidRPr="000679BE" w:rsidRDefault="000679BE" w:rsidP="000679BE">
            <w:pPr>
              <w:widowControl/>
              <w:jc w:val="both"/>
              <w:rPr>
                <w:rFonts w:ascii="Calibri" w:hAnsi="Calibri" w:cs="Calibri"/>
                <w:color w:val="000000"/>
                <w:sz w:val="16"/>
                <w:szCs w:val="16"/>
                <w:lang w:val="es-MX" w:eastAsia="es-MX"/>
              </w:rPr>
            </w:pPr>
          </w:p>
          <w:p w14:paraId="2D5C6BEF" w14:textId="538D57E5" w:rsidR="000679BE" w:rsidRPr="0096540C" w:rsidRDefault="000679BE" w:rsidP="000679BE">
            <w:pPr>
              <w:widowControl/>
              <w:jc w:val="both"/>
              <w:rPr>
                <w:rFonts w:ascii="Calibri" w:hAnsi="Calibri" w:cs="Calibri"/>
                <w:color w:val="000000"/>
                <w:sz w:val="16"/>
                <w:szCs w:val="16"/>
                <w:lang w:val="es-MX" w:eastAsia="es-MX"/>
              </w:rPr>
            </w:pPr>
            <w:r w:rsidRPr="00171DC7">
              <w:rPr>
                <w:rFonts w:asciiTheme="minorHAnsi" w:hAnsiTheme="minorHAnsi" w:cstheme="minorHAnsi"/>
                <w:color w:val="000000"/>
                <w:sz w:val="16"/>
                <w:szCs w:val="16"/>
              </w:rPr>
              <w:t>Tiempo de entrega</w:t>
            </w:r>
            <w:r w:rsidRPr="00765E4F">
              <w:rPr>
                <w:rFonts w:asciiTheme="minorHAnsi" w:hAnsiTheme="minorHAnsi" w:cstheme="minorHAnsi"/>
                <w:color w:val="000000"/>
                <w:sz w:val="16"/>
                <w:szCs w:val="16"/>
              </w:rPr>
              <w:t xml:space="preserve">: </w:t>
            </w:r>
            <w:r w:rsidR="00765E4F" w:rsidRPr="00765E4F">
              <w:rPr>
                <w:rFonts w:asciiTheme="minorHAnsi" w:hAnsiTheme="minorHAnsi" w:cstheme="minorHAnsi"/>
                <w:color w:val="000000"/>
                <w:sz w:val="16"/>
                <w:szCs w:val="16"/>
              </w:rPr>
              <w:t>15</w:t>
            </w:r>
            <w:r w:rsidRPr="00765E4F">
              <w:rPr>
                <w:rFonts w:ascii="Calibri" w:hAnsi="Calibri" w:cs="Calibri"/>
                <w:color w:val="000000"/>
                <w:sz w:val="16"/>
                <w:szCs w:val="16"/>
                <w:lang w:val="es-MX" w:eastAsia="es-MX"/>
              </w:rPr>
              <w:t xml:space="preserve"> días</w:t>
            </w:r>
            <w:r w:rsidR="00673E6B" w:rsidRPr="00765E4F">
              <w:rPr>
                <w:rFonts w:ascii="Calibri" w:hAnsi="Calibri" w:cs="Calibri"/>
                <w:color w:val="000000"/>
                <w:sz w:val="16"/>
                <w:szCs w:val="16"/>
                <w:lang w:val="es-MX" w:eastAsia="es-MX"/>
              </w:rPr>
              <w:t xml:space="preserve"> </w:t>
            </w:r>
            <w:r w:rsidR="00673E6B" w:rsidRPr="00765E4F">
              <w:rPr>
                <w:rFonts w:asciiTheme="minorHAnsi" w:hAnsiTheme="minorHAnsi" w:cstheme="minorHAnsi"/>
                <w:color w:val="000000"/>
                <w:sz w:val="16"/>
                <w:szCs w:val="16"/>
              </w:rPr>
              <w:t>naturales posteriores a la fecha de fallo.</w:t>
            </w:r>
          </w:p>
        </w:tc>
        <w:tc>
          <w:tcPr>
            <w:tcW w:w="714" w:type="pct"/>
            <w:shd w:val="clear" w:color="auto" w:fill="auto"/>
          </w:tcPr>
          <w:p w14:paraId="4DA589D0" w14:textId="5D67F684" w:rsidR="000679BE" w:rsidRPr="000679BE" w:rsidRDefault="000679BE" w:rsidP="000679BE">
            <w:pPr>
              <w:widowControl/>
              <w:jc w:val="center"/>
              <w:rPr>
                <w:rFonts w:ascii="Calibri" w:hAnsi="Calibri" w:cs="Calibri"/>
                <w:color w:val="000000"/>
                <w:sz w:val="16"/>
                <w:szCs w:val="16"/>
                <w:lang w:val="es-MX" w:eastAsia="es-MX"/>
              </w:rPr>
            </w:pPr>
            <w:r w:rsidRPr="000679BE">
              <w:rPr>
                <w:rFonts w:ascii="Calibri" w:hAnsi="Calibri" w:cs="Calibri"/>
                <w:sz w:val="16"/>
              </w:rPr>
              <w:t>Pieza</w:t>
            </w:r>
          </w:p>
        </w:tc>
        <w:tc>
          <w:tcPr>
            <w:tcW w:w="557" w:type="pct"/>
            <w:shd w:val="clear" w:color="auto" w:fill="auto"/>
          </w:tcPr>
          <w:p w14:paraId="62A4D02B" w14:textId="786911B2" w:rsidR="000679BE" w:rsidRPr="000679BE" w:rsidRDefault="000679BE" w:rsidP="000679BE">
            <w:pPr>
              <w:widowControl/>
              <w:jc w:val="center"/>
              <w:rPr>
                <w:rFonts w:ascii="Calibri" w:hAnsi="Calibri" w:cs="Calibri"/>
                <w:color w:val="000000"/>
                <w:sz w:val="16"/>
                <w:szCs w:val="16"/>
                <w:lang w:val="es-MX" w:eastAsia="es-MX"/>
              </w:rPr>
            </w:pPr>
            <w:r w:rsidRPr="000679BE">
              <w:rPr>
                <w:rFonts w:ascii="Calibri" w:hAnsi="Calibri" w:cs="Calibri"/>
                <w:sz w:val="16"/>
              </w:rPr>
              <w:t>30</w:t>
            </w:r>
          </w:p>
        </w:tc>
      </w:tr>
      <w:tr w:rsidR="009D4075" w:rsidRPr="001054D3" w14:paraId="731F4832" w14:textId="77777777" w:rsidTr="00111436">
        <w:trPr>
          <w:trHeight w:val="255"/>
        </w:trPr>
        <w:tc>
          <w:tcPr>
            <w:tcW w:w="473" w:type="pct"/>
            <w:shd w:val="clear" w:color="auto" w:fill="auto"/>
            <w:hideMark/>
          </w:tcPr>
          <w:p w14:paraId="23AC5C54" w14:textId="6827C8EB" w:rsidR="009D4075" w:rsidRPr="0096540C" w:rsidRDefault="009D4075" w:rsidP="009D4075">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9</w:t>
            </w:r>
          </w:p>
        </w:tc>
        <w:tc>
          <w:tcPr>
            <w:tcW w:w="3256" w:type="pct"/>
            <w:shd w:val="clear" w:color="auto" w:fill="auto"/>
          </w:tcPr>
          <w:p w14:paraId="20E9FA1E" w14:textId="7FE27E88" w:rsidR="009D4075" w:rsidRPr="009D4075" w:rsidRDefault="009D4075" w:rsidP="009D4075">
            <w:pPr>
              <w:widowControl/>
              <w:jc w:val="both"/>
              <w:rPr>
                <w:rFonts w:ascii="Calibri" w:hAnsi="Calibri" w:cs="Calibri"/>
                <w:color w:val="000000"/>
                <w:sz w:val="16"/>
                <w:szCs w:val="16"/>
              </w:rPr>
            </w:pPr>
            <w:r w:rsidRPr="009D4075">
              <w:rPr>
                <w:rFonts w:ascii="Calibri" w:hAnsi="Calibri" w:cs="Calibri"/>
                <w:b/>
                <w:color w:val="000000"/>
                <w:sz w:val="16"/>
                <w:szCs w:val="16"/>
              </w:rPr>
              <w:t>TAPA CON DEPRESION LATERAL</w:t>
            </w:r>
            <w:r w:rsidRPr="009D4075">
              <w:rPr>
                <w:rFonts w:ascii="Calibri" w:hAnsi="Calibri" w:cs="Calibri"/>
                <w:color w:val="000000"/>
                <w:sz w:val="16"/>
                <w:szCs w:val="16"/>
              </w:rPr>
              <w:t xml:space="preserve"> QUE HACE LAS </w:t>
            </w:r>
            <w:r w:rsidRPr="00CC7FE4">
              <w:rPr>
                <w:rFonts w:ascii="Calibri" w:hAnsi="Calibri" w:cs="Calibri"/>
                <w:color w:val="000000"/>
                <w:sz w:val="16"/>
                <w:szCs w:val="16"/>
              </w:rPr>
              <w:t xml:space="preserve">VECES DE COMEDERO Y PORTABEBEDERO, MANUFACTURADA CON ALAMBRE ACERO INOXIDABLE </w:t>
            </w:r>
            <w:r w:rsidR="00CC7FE4" w:rsidRPr="00CC7FE4">
              <w:rPr>
                <w:rFonts w:asciiTheme="minorHAnsi" w:hAnsiTheme="minorHAnsi" w:cstheme="minorHAnsi"/>
                <w:color w:val="000000"/>
                <w:sz w:val="16"/>
                <w:szCs w:val="16"/>
              </w:rPr>
              <w:t>CALIBRE 14</w:t>
            </w:r>
            <w:r w:rsidRPr="00CC7FE4">
              <w:rPr>
                <w:rFonts w:ascii="Calibri" w:hAnsi="Calibri" w:cs="Calibri"/>
                <w:color w:val="000000"/>
                <w:sz w:val="16"/>
                <w:szCs w:val="16"/>
              </w:rPr>
              <w:t>, AJUSTA A LAS CAJAS EN EL PUNTO ANTERIOR. MARCA MG</w:t>
            </w:r>
          </w:p>
          <w:p w14:paraId="4B2D20D9" w14:textId="77777777" w:rsidR="009D4075" w:rsidRPr="009D4075" w:rsidRDefault="009D4075" w:rsidP="009D4075">
            <w:pPr>
              <w:widowControl/>
              <w:jc w:val="both"/>
              <w:rPr>
                <w:rFonts w:ascii="Calibri" w:hAnsi="Calibri" w:cs="Calibri"/>
                <w:color w:val="000000"/>
                <w:sz w:val="16"/>
                <w:szCs w:val="16"/>
              </w:rPr>
            </w:pPr>
          </w:p>
          <w:p w14:paraId="36B6D394" w14:textId="1EDF9774" w:rsidR="009D4075" w:rsidRDefault="009D4075" w:rsidP="009D4075">
            <w:pPr>
              <w:widowControl/>
              <w:jc w:val="both"/>
              <w:rPr>
                <w:rFonts w:ascii="Calibri" w:hAnsi="Calibri" w:cs="Calibri"/>
                <w:color w:val="000000"/>
                <w:sz w:val="16"/>
                <w:szCs w:val="16"/>
              </w:rPr>
            </w:pPr>
            <w:r w:rsidRPr="009D4075">
              <w:rPr>
                <w:rFonts w:ascii="Calibri" w:hAnsi="Calibri" w:cs="Calibri"/>
                <w:color w:val="000000"/>
                <w:sz w:val="16"/>
                <w:szCs w:val="16"/>
              </w:rPr>
              <w:t>TAMAÑO JUMBO</w:t>
            </w:r>
          </w:p>
          <w:p w14:paraId="79E05E86" w14:textId="039CF02E" w:rsidR="009D4075" w:rsidRPr="009D4075" w:rsidRDefault="009D4075" w:rsidP="009D4075">
            <w:pPr>
              <w:widowControl/>
              <w:jc w:val="both"/>
              <w:rPr>
                <w:rFonts w:ascii="Calibri" w:hAnsi="Calibri" w:cs="Calibri"/>
                <w:color w:val="000000"/>
                <w:sz w:val="16"/>
                <w:szCs w:val="16"/>
              </w:rPr>
            </w:pPr>
            <w:r w:rsidRPr="009D4075">
              <w:rPr>
                <w:rFonts w:ascii="Calibri" w:hAnsi="Calibri" w:cs="Calibri"/>
                <w:color w:val="000000"/>
                <w:sz w:val="16"/>
                <w:szCs w:val="16"/>
              </w:rPr>
              <w:t>MEDIDAS 34.5 x 49 cm.</w:t>
            </w:r>
          </w:p>
          <w:p w14:paraId="2F97314B" w14:textId="77777777" w:rsidR="009D4075" w:rsidRPr="009D4075" w:rsidRDefault="009D4075" w:rsidP="009D4075">
            <w:pPr>
              <w:widowControl/>
              <w:jc w:val="both"/>
              <w:rPr>
                <w:rFonts w:ascii="Calibri" w:hAnsi="Calibri" w:cs="Calibri"/>
                <w:color w:val="000000"/>
                <w:sz w:val="16"/>
                <w:szCs w:val="16"/>
              </w:rPr>
            </w:pPr>
            <w:r w:rsidRPr="009D4075">
              <w:rPr>
                <w:rFonts w:ascii="Calibri" w:hAnsi="Calibri" w:cs="Calibri"/>
                <w:color w:val="000000"/>
                <w:sz w:val="16"/>
                <w:szCs w:val="16"/>
              </w:rPr>
              <w:t xml:space="preserve"> </w:t>
            </w:r>
          </w:p>
          <w:p w14:paraId="620A9C5D" w14:textId="101D09DF" w:rsidR="009D4075" w:rsidRPr="00765E4F" w:rsidRDefault="009D4075" w:rsidP="009D4075">
            <w:pPr>
              <w:widowControl/>
              <w:jc w:val="both"/>
              <w:rPr>
                <w:rFonts w:asciiTheme="minorHAnsi" w:hAnsiTheme="minorHAnsi" w:cstheme="minorHAnsi"/>
                <w:color w:val="000000"/>
                <w:sz w:val="16"/>
                <w:szCs w:val="16"/>
              </w:rPr>
            </w:pPr>
            <w:r w:rsidRPr="009D4075">
              <w:rPr>
                <w:rFonts w:ascii="Calibri" w:hAnsi="Calibri" w:cs="Calibri"/>
                <w:color w:val="000000"/>
                <w:sz w:val="16"/>
                <w:szCs w:val="16"/>
              </w:rPr>
              <w:t xml:space="preserve">Tiempo de entrega: </w:t>
            </w:r>
            <w:r w:rsidR="00765E4F" w:rsidRPr="00765E4F">
              <w:rPr>
                <w:rFonts w:ascii="Calibri" w:hAnsi="Calibri" w:cs="Calibri"/>
                <w:color w:val="000000"/>
                <w:sz w:val="16"/>
                <w:szCs w:val="16"/>
              </w:rPr>
              <w:t>15</w:t>
            </w:r>
            <w:r w:rsidRPr="00765E4F">
              <w:rPr>
                <w:rFonts w:ascii="Calibri" w:hAnsi="Calibri" w:cs="Calibri"/>
                <w:color w:val="000000"/>
                <w:sz w:val="16"/>
                <w:szCs w:val="16"/>
              </w:rPr>
              <w:t xml:space="preserve"> días</w:t>
            </w:r>
            <w:r w:rsidR="00673E6B" w:rsidRPr="00765E4F">
              <w:rPr>
                <w:rFonts w:ascii="Calibri" w:hAnsi="Calibri" w:cs="Calibri"/>
                <w:color w:val="000000"/>
                <w:sz w:val="16"/>
                <w:szCs w:val="16"/>
              </w:rPr>
              <w:t xml:space="preserve"> </w:t>
            </w:r>
            <w:r w:rsidR="00673E6B" w:rsidRPr="00765E4F">
              <w:rPr>
                <w:rFonts w:asciiTheme="minorHAnsi" w:hAnsiTheme="minorHAnsi" w:cstheme="minorHAnsi"/>
                <w:color w:val="000000"/>
                <w:sz w:val="16"/>
                <w:szCs w:val="16"/>
              </w:rPr>
              <w:t>naturales posteriores a la fecha de fallo.</w:t>
            </w:r>
          </w:p>
          <w:p w14:paraId="265EC73A" w14:textId="4C1D782C" w:rsidR="003221FA" w:rsidRPr="00DD1CCC" w:rsidRDefault="003221FA" w:rsidP="009D4075">
            <w:pPr>
              <w:widowControl/>
              <w:jc w:val="both"/>
              <w:rPr>
                <w:rFonts w:ascii="Calibri" w:hAnsi="Calibri" w:cs="Calibri"/>
                <w:color w:val="000000"/>
                <w:sz w:val="16"/>
                <w:szCs w:val="16"/>
              </w:rPr>
            </w:pPr>
            <w:r w:rsidRPr="00765E4F">
              <w:rPr>
                <w:rFonts w:asciiTheme="minorHAnsi" w:hAnsiTheme="minorHAnsi" w:cstheme="minorHAnsi"/>
                <w:i/>
                <w:color w:val="000000"/>
                <w:sz w:val="16"/>
                <w:szCs w:val="16"/>
              </w:rPr>
              <w:t>Las marcas establecidas, son de referencia.</w:t>
            </w:r>
          </w:p>
        </w:tc>
        <w:tc>
          <w:tcPr>
            <w:tcW w:w="714" w:type="pct"/>
            <w:shd w:val="clear" w:color="auto" w:fill="auto"/>
          </w:tcPr>
          <w:p w14:paraId="1D0DC534" w14:textId="3422A227" w:rsidR="009D4075" w:rsidRPr="009D4075" w:rsidRDefault="009D4075" w:rsidP="009D4075">
            <w:pPr>
              <w:widowControl/>
              <w:jc w:val="center"/>
              <w:rPr>
                <w:rFonts w:ascii="Calibri" w:hAnsi="Calibri" w:cs="Calibri"/>
                <w:color w:val="000000"/>
                <w:sz w:val="16"/>
                <w:szCs w:val="16"/>
                <w:lang w:val="es-MX" w:eastAsia="es-MX"/>
              </w:rPr>
            </w:pPr>
            <w:r w:rsidRPr="009D4075">
              <w:rPr>
                <w:rFonts w:ascii="Calibri" w:hAnsi="Calibri" w:cs="Calibri"/>
                <w:sz w:val="16"/>
              </w:rPr>
              <w:t>Pieza</w:t>
            </w:r>
          </w:p>
        </w:tc>
        <w:tc>
          <w:tcPr>
            <w:tcW w:w="557" w:type="pct"/>
            <w:shd w:val="clear" w:color="auto" w:fill="auto"/>
          </w:tcPr>
          <w:p w14:paraId="34531A28" w14:textId="2FB37202" w:rsidR="009D4075" w:rsidRPr="009D4075" w:rsidRDefault="009D4075" w:rsidP="009D4075">
            <w:pPr>
              <w:widowControl/>
              <w:jc w:val="center"/>
              <w:rPr>
                <w:rFonts w:ascii="Calibri" w:hAnsi="Calibri" w:cs="Calibri"/>
                <w:color w:val="000000"/>
                <w:sz w:val="16"/>
                <w:szCs w:val="16"/>
                <w:lang w:val="es-MX" w:eastAsia="es-MX"/>
              </w:rPr>
            </w:pPr>
            <w:r w:rsidRPr="009D4075">
              <w:rPr>
                <w:rFonts w:ascii="Calibri" w:hAnsi="Calibri" w:cs="Calibri"/>
                <w:sz w:val="16"/>
              </w:rPr>
              <w:t>30</w:t>
            </w:r>
          </w:p>
        </w:tc>
      </w:tr>
      <w:tr w:rsidR="0043088F" w:rsidRPr="001054D3" w14:paraId="673A4EDE" w14:textId="77777777" w:rsidTr="00111436">
        <w:trPr>
          <w:trHeight w:val="222"/>
        </w:trPr>
        <w:tc>
          <w:tcPr>
            <w:tcW w:w="473" w:type="pct"/>
            <w:shd w:val="clear" w:color="auto" w:fill="auto"/>
            <w:hideMark/>
          </w:tcPr>
          <w:p w14:paraId="122193F0" w14:textId="3CB62A2C" w:rsidR="0043088F" w:rsidRPr="0096540C" w:rsidRDefault="0043088F" w:rsidP="0043088F">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10</w:t>
            </w:r>
          </w:p>
        </w:tc>
        <w:tc>
          <w:tcPr>
            <w:tcW w:w="3256" w:type="pct"/>
            <w:shd w:val="clear" w:color="auto" w:fill="auto"/>
          </w:tcPr>
          <w:p w14:paraId="534876DA" w14:textId="647B8976" w:rsidR="0043088F" w:rsidRPr="0043088F" w:rsidRDefault="0043088F" w:rsidP="0043088F">
            <w:pPr>
              <w:widowControl/>
              <w:jc w:val="both"/>
              <w:rPr>
                <w:rFonts w:ascii="Calibri" w:hAnsi="Calibri" w:cs="Calibri"/>
                <w:color w:val="000000"/>
                <w:sz w:val="16"/>
                <w:szCs w:val="16"/>
                <w:lang w:val="es-MX" w:eastAsia="es-MX"/>
              </w:rPr>
            </w:pPr>
            <w:r w:rsidRPr="0043088F">
              <w:rPr>
                <w:rFonts w:ascii="Calibri" w:hAnsi="Calibri" w:cs="Calibri"/>
                <w:b/>
                <w:color w:val="000000"/>
                <w:sz w:val="16"/>
                <w:szCs w:val="16"/>
                <w:lang w:val="es-MX" w:eastAsia="es-MX"/>
              </w:rPr>
              <w:t>TAPA FILTRO PARA CAJA COLECTIVA RATÓN</w:t>
            </w:r>
            <w:r w:rsidRPr="0043088F">
              <w:rPr>
                <w:rFonts w:ascii="Calibri" w:hAnsi="Calibri" w:cs="Calibri"/>
                <w:color w:val="000000"/>
                <w:sz w:val="16"/>
                <w:szCs w:val="16"/>
                <w:lang w:val="es-MX" w:eastAsia="es-MX"/>
              </w:rPr>
              <w:t>, MANUFACTURADA CON ACRÍLICO CRISTAL TRANSPARENTE</w:t>
            </w:r>
            <w:r w:rsidRPr="00B53272">
              <w:rPr>
                <w:rFonts w:ascii="Calibri" w:hAnsi="Calibri" w:cs="Calibri"/>
                <w:color w:val="000000"/>
                <w:sz w:val="16"/>
                <w:szCs w:val="16"/>
                <w:lang w:val="es-MX" w:eastAsia="es-MX"/>
              </w:rPr>
              <w:t>, AJUSTA A LA CAJA TAMAÑO COL. RATÓN. MARCA MG</w:t>
            </w:r>
            <w:r w:rsidR="00B53272">
              <w:rPr>
                <w:rFonts w:ascii="Calibri" w:hAnsi="Calibri" w:cs="Calibri"/>
                <w:color w:val="000000"/>
                <w:sz w:val="16"/>
                <w:szCs w:val="16"/>
                <w:lang w:val="es-MX" w:eastAsia="es-MX"/>
              </w:rPr>
              <w:t>.</w:t>
            </w:r>
          </w:p>
          <w:p w14:paraId="1E046DC0" w14:textId="77777777" w:rsidR="0043088F" w:rsidRPr="0043088F" w:rsidRDefault="0043088F" w:rsidP="0043088F">
            <w:pPr>
              <w:widowControl/>
              <w:jc w:val="both"/>
              <w:rPr>
                <w:rFonts w:ascii="Calibri" w:hAnsi="Calibri" w:cs="Calibri"/>
                <w:color w:val="000000"/>
                <w:sz w:val="16"/>
                <w:szCs w:val="16"/>
                <w:lang w:val="es-MX" w:eastAsia="es-MX"/>
              </w:rPr>
            </w:pPr>
          </w:p>
          <w:p w14:paraId="608717C8" w14:textId="20ECFCF4" w:rsidR="0043088F" w:rsidRPr="00765E4F" w:rsidRDefault="0043088F" w:rsidP="0043088F">
            <w:pPr>
              <w:widowControl/>
              <w:jc w:val="both"/>
              <w:rPr>
                <w:rFonts w:asciiTheme="minorHAnsi" w:hAnsiTheme="minorHAnsi" w:cstheme="minorHAnsi"/>
                <w:color w:val="000000"/>
                <w:sz w:val="16"/>
                <w:szCs w:val="16"/>
              </w:rPr>
            </w:pPr>
            <w:r w:rsidRPr="00765E4F">
              <w:rPr>
                <w:rFonts w:ascii="Calibri" w:hAnsi="Calibri" w:cs="Calibri"/>
                <w:color w:val="000000"/>
                <w:sz w:val="16"/>
                <w:szCs w:val="16"/>
                <w:lang w:val="es-MX" w:eastAsia="es-MX"/>
              </w:rPr>
              <w:t xml:space="preserve">Tiempo de entrega: </w:t>
            </w:r>
            <w:r w:rsidR="00765E4F" w:rsidRPr="00765E4F">
              <w:rPr>
                <w:rFonts w:ascii="Calibri" w:hAnsi="Calibri" w:cs="Calibri"/>
                <w:color w:val="000000"/>
                <w:sz w:val="16"/>
                <w:szCs w:val="16"/>
                <w:lang w:val="es-MX" w:eastAsia="es-MX"/>
              </w:rPr>
              <w:t>15</w:t>
            </w:r>
            <w:r w:rsidRPr="00765E4F">
              <w:rPr>
                <w:rFonts w:ascii="Calibri" w:hAnsi="Calibri" w:cs="Calibri"/>
                <w:color w:val="000000"/>
                <w:sz w:val="16"/>
                <w:szCs w:val="16"/>
                <w:lang w:val="es-MX" w:eastAsia="es-MX"/>
              </w:rPr>
              <w:t xml:space="preserve"> días</w:t>
            </w:r>
            <w:r w:rsidR="00765E4F" w:rsidRPr="00765E4F">
              <w:rPr>
                <w:rFonts w:ascii="Calibri" w:hAnsi="Calibri" w:cs="Calibri"/>
                <w:color w:val="000000"/>
                <w:sz w:val="16"/>
                <w:szCs w:val="16"/>
                <w:lang w:val="es-MX" w:eastAsia="es-MX"/>
              </w:rPr>
              <w:t xml:space="preserve"> </w:t>
            </w:r>
            <w:r w:rsidR="00673E6B" w:rsidRPr="00765E4F">
              <w:rPr>
                <w:rFonts w:asciiTheme="minorHAnsi" w:hAnsiTheme="minorHAnsi" w:cstheme="minorHAnsi"/>
                <w:color w:val="000000"/>
                <w:sz w:val="16"/>
                <w:szCs w:val="16"/>
              </w:rPr>
              <w:t>naturales posteriores a la fecha de fallo.</w:t>
            </w:r>
          </w:p>
          <w:p w14:paraId="47AB05C4" w14:textId="39A82E9F" w:rsidR="003221FA" w:rsidRPr="00017DC2" w:rsidRDefault="003221FA" w:rsidP="0043088F">
            <w:pPr>
              <w:widowControl/>
              <w:jc w:val="both"/>
              <w:rPr>
                <w:rFonts w:ascii="Calibri" w:hAnsi="Calibri" w:cs="Calibri"/>
                <w:color w:val="000000"/>
                <w:sz w:val="16"/>
                <w:szCs w:val="16"/>
                <w:lang w:val="es-MX" w:eastAsia="es-MX"/>
              </w:rPr>
            </w:pPr>
            <w:r w:rsidRPr="00765E4F">
              <w:rPr>
                <w:rFonts w:asciiTheme="minorHAnsi" w:hAnsiTheme="minorHAnsi" w:cstheme="minorHAnsi"/>
                <w:i/>
                <w:color w:val="000000"/>
                <w:sz w:val="16"/>
                <w:szCs w:val="16"/>
              </w:rPr>
              <w:t>Las marcas establecidas, son de referencia.</w:t>
            </w:r>
          </w:p>
        </w:tc>
        <w:tc>
          <w:tcPr>
            <w:tcW w:w="714" w:type="pct"/>
            <w:shd w:val="clear" w:color="auto" w:fill="auto"/>
          </w:tcPr>
          <w:p w14:paraId="2DF2E105" w14:textId="407EF370" w:rsidR="0043088F" w:rsidRPr="0043088F" w:rsidRDefault="0043088F" w:rsidP="0043088F">
            <w:pPr>
              <w:tabs>
                <w:tab w:val="left" w:pos="1221"/>
              </w:tabs>
              <w:jc w:val="center"/>
              <w:rPr>
                <w:rFonts w:ascii="Calibri" w:hAnsi="Calibri" w:cs="Calibri"/>
                <w:sz w:val="16"/>
                <w:szCs w:val="16"/>
                <w:lang w:val="es-MX" w:eastAsia="es-MX"/>
              </w:rPr>
            </w:pPr>
            <w:r w:rsidRPr="0043088F">
              <w:rPr>
                <w:rFonts w:ascii="Calibri" w:hAnsi="Calibri" w:cs="Calibri"/>
                <w:sz w:val="16"/>
              </w:rPr>
              <w:t>Pieza</w:t>
            </w:r>
          </w:p>
        </w:tc>
        <w:tc>
          <w:tcPr>
            <w:tcW w:w="557" w:type="pct"/>
            <w:shd w:val="clear" w:color="auto" w:fill="auto"/>
          </w:tcPr>
          <w:p w14:paraId="453A4372" w14:textId="614DF30A" w:rsidR="0043088F" w:rsidRPr="0043088F" w:rsidRDefault="0043088F" w:rsidP="0043088F">
            <w:pPr>
              <w:widowControl/>
              <w:jc w:val="center"/>
              <w:rPr>
                <w:rFonts w:ascii="Calibri" w:hAnsi="Calibri" w:cs="Calibri"/>
                <w:color w:val="000000"/>
                <w:sz w:val="16"/>
                <w:szCs w:val="16"/>
                <w:lang w:val="es-MX" w:eastAsia="es-MX"/>
              </w:rPr>
            </w:pPr>
            <w:r w:rsidRPr="0043088F">
              <w:rPr>
                <w:rFonts w:ascii="Calibri" w:hAnsi="Calibri" w:cs="Calibri"/>
                <w:sz w:val="16"/>
              </w:rPr>
              <w:t>30</w:t>
            </w:r>
          </w:p>
        </w:tc>
      </w:tr>
      <w:tr w:rsidR="0043088F" w:rsidRPr="001054D3" w14:paraId="0104C96D" w14:textId="77777777" w:rsidTr="00111436">
        <w:trPr>
          <w:trHeight w:val="255"/>
        </w:trPr>
        <w:tc>
          <w:tcPr>
            <w:tcW w:w="473" w:type="pct"/>
            <w:shd w:val="clear" w:color="auto" w:fill="auto"/>
            <w:hideMark/>
          </w:tcPr>
          <w:p w14:paraId="42F08E6A" w14:textId="36D48950" w:rsidR="0043088F" w:rsidRPr="0096540C" w:rsidRDefault="0043088F" w:rsidP="0043088F">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11</w:t>
            </w:r>
          </w:p>
        </w:tc>
        <w:tc>
          <w:tcPr>
            <w:tcW w:w="3256" w:type="pct"/>
            <w:shd w:val="clear" w:color="auto" w:fill="auto"/>
          </w:tcPr>
          <w:p w14:paraId="65536708" w14:textId="77777777" w:rsidR="0043088F" w:rsidRPr="0043088F" w:rsidRDefault="0043088F" w:rsidP="0043088F">
            <w:pPr>
              <w:widowControl/>
              <w:jc w:val="both"/>
              <w:rPr>
                <w:rFonts w:ascii="Calibri" w:hAnsi="Calibri" w:cs="Calibri"/>
                <w:color w:val="000000"/>
                <w:sz w:val="16"/>
                <w:szCs w:val="16"/>
                <w:lang w:val="es-MX" w:eastAsia="es-MX"/>
              </w:rPr>
            </w:pPr>
            <w:r w:rsidRPr="0043088F">
              <w:rPr>
                <w:rFonts w:ascii="Calibri" w:hAnsi="Calibri" w:cs="Calibri"/>
                <w:b/>
                <w:color w:val="000000"/>
                <w:sz w:val="16"/>
                <w:szCs w:val="16"/>
                <w:lang w:val="es-MX" w:eastAsia="es-MX"/>
              </w:rPr>
              <w:t>BEBEDERO COMPLETO PARA ROEDORES DE LABORATORIO</w:t>
            </w:r>
            <w:r w:rsidRPr="0043088F">
              <w:rPr>
                <w:rFonts w:ascii="Calibri" w:hAnsi="Calibri" w:cs="Calibri"/>
                <w:color w:val="000000"/>
                <w:sz w:val="16"/>
                <w:szCs w:val="16"/>
                <w:lang w:val="es-MX" w:eastAsia="es-MX"/>
              </w:rPr>
              <w:t>, INCLUYE BOTELLA DE BOCA ANCHA CON TAPA-ROSCA DE POLIPROPILENO CON CAPACIDAD DE 500 ml. EMPAQUE TIPO RING DE SILICON Y PIPETA RECTA DE AC. INOX. DE 7.0 cm DE LOMG. CON O SIN BALIN</w:t>
            </w:r>
            <w:r w:rsidRPr="00832485">
              <w:rPr>
                <w:rFonts w:ascii="Calibri" w:hAnsi="Calibri" w:cs="Calibri"/>
                <w:color w:val="000000"/>
                <w:sz w:val="16"/>
                <w:szCs w:val="16"/>
                <w:lang w:val="es-MX" w:eastAsia="es-MX"/>
              </w:rPr>
              <w:t>.  MARCA MG</w:t>
            </w:r>
            <w:r w:rsidRPr="0043088F">
              <w:rPr>
                <w:rFonts w:ascii="Calibri" w:hAnsi="Calibri" w:cs="Calibri"/>
                <w:color w:val="000000"/>
                <w:sz w:val="16"/>
                <w:szCs w:val="16"/>
                <w:lang w:val="es-MX" w:eastAsia="es-MX"/>
              </w:rPr>
              <w:t xml:space="preserve"> </w:t>
            </w:r>
          </w:p>
          <w:p w14:paraId="4BA49258" w14:textId="77777777" w:rsidR="0043088F" w:rsidRPr="0043088F" w:rsidRDefault="0043088F" w:rsidP="0043088F">
            <w:pPr>
              <w:widowControl/>
              <w:jc w:val="both"/>
              <w:rPr>
                <w:rFonts w:ascii="Calibri" w:hAnsi="Calibri" w:cs="Calibri"/>
                <w:color w:val="000000"/>
                <w:sz w:val="16"/>
                <w:szCs w:val="16"/>
                <w:lang w:val="es-MX" w:eastAsia="es-MX"/>
              </w:rPr>
            </w:pPr>
          </w:p>
          <w:p w14:paraId="27583CF3" w14:textId="33C86F12" w:rsidR="0043088F" w:rsidRDefault="0043088F" w:rsidP="0043088F">
            <w:pPr>
              <w:widowControl/>
              <w:jc w:val="both"/>
              <w:rPr>
                <w:rFonts w:asciiTheme="minorHAnsi" w:hAnsiTheme="minorHAnsi" w:cstheme="minorHAnsi"/>
                <w:color w:val="000000"/>
                <w:sz w:val="16"/>
                <w:szCs w:val="16"/>
                <w:highlight w:val="cyan"/>
              </w:rPr>
            </w:pPr>
            <w:r w:rsidRPr="0043088F">
              <w:rPr>
                <w:rFonts w:ascii="Calibri" w:hAnsi="Calibri" w:cs="Calibri"/>
                <w:color w:val="000000"/>
                <w:sz w:val="16"/>
                <w:szCs w:val="16"/>
                <w:lang w:val="es-MX" w:eastAsia="es-MX"/>
              </w:rPr>
              <w:t xml:space="preserve">Tiempo de </w:t>
            </w:r>
            <w:r w:rsidRPr="00832485">
              <w:rPr>
                <w:rFonts w:ascii="Calibri" w:hAnsi="Calibri" w:cs="Calibri"/>
                <w:color w:val="000000"/>
                <w:sz w:val="16"/>
                <w:szCs w:val="16"/>
                <w:lang w:val="es-MX" w:eastAsia="es-MX"/>
              </w:rPr>
              <w:t xml:space="preserve">entrega: </w:t>
            </w:r>
            <w:r w:rsidR="00832485" w:rsidRPr="00832485">
              <w:rPr>
                <w:rFonts w:ascii="Calibri" w:hAnsi="Calibri" w:cs="Calibri"/>
                <w:color w:val="000000"/>
                <w:sz w:val="16"/>
                <w:szCs w:val="16"/>
                <w:lang w:val="es-MX" w:eastAsia="es-MX"/>
              </w:rPr>
              <w:t>15</w:t>
            </w:r>
            <w:r w:rsidRPr="00832485">
              <w:rPr>
                <w:rFonts w:ascii="Calibri" w:hAnsi="Calibri" w:cs="Calibri"/>
                <w:color w:val="000000"/>
                <w:sz w:val="16"/>
                <w:szCs w:val="16"/>
                <w:lang w:val="es-MX" w:eastAsia="es-MX"/>
              </w:rPr>
              <w:t xml:space="preserve"> días </w:t>
            </w:r>
            <w:r w:rsidR="00673E6B" w:rsidRPr="00832485">
              <w:rPr>
                <w:rFonts w:asciiTheme="minorHAnsi" w:hAnsiTheme="minorHAnsi" w:cstheme="minorHAnsi"/>
                <w:color w:val="000000"/>
                <w:sz w:val="16"/>
                <w:szCs w:val="16"/>
              </w:rPr>
              <w:t>naturales posteriores a la fecha de fallo.</w:t>
            </w:r>
          </w:p>
          <w:p w14:paraId="21944456" w14:textId="7F270A1E" w:rsidR="003221FA" w:rsidRPr="0096540C" w:rsidRDefault="003221FA" w:rsidP="0043088F">
            <w:pPr>
              <w:widowControl/>
              <w:jc w:val="both"/>
              <w:rPr>
                <w:rFonts w:ascii="Calibri" w:hAnsi="Calibri" w:cs="Calibri"/>
                <w:color w:val="000000"/>
                <w:sz w:val="16"/>
                <w:szCs w:val="16"/>
                <w:lang w:val="es-MX" w:eastAsia="es-MX"/>
              </w:rPr>
            </w:pPr>
            <w:r w:rsidRPr="00832485">
              <w:rPr>
                <w:rFonts w:asciiTheme="minorHAnsi" w:hAnsiTheme="minorHAnsi" w:cstheme="minorHAnsi"/>
                <w:i/>
                <w:color w:val="000000"/>
                <w:sz w:val="16"/>
                <w:szCs w:val="16"/>
              </w:rPr>
              <w:t>Las marcas establecidas, son de referencia.</w:t>
            </w:r>
          </w:p>
        </w:tc>
        <w:tc>
          <w:tcPr>
            <w:tcW w:w="714" w:type="pct"/>
            <w:shd w:val="clear" w:color="auto" w:fill="auto"/>
          </w:tcPr>
          <w:p w14:paraId="500E6A30" w14:textId="13A55225" w:rsidR="0043088F" w:rsidRPr="0043088F" w:rsidRDefault="0043088F" w:rsidP="0043088F">
            <w:pPr>
              <w:widowControl/>
              <w:jc w:val="center"/>
              <w:rPr>
                <w:rFonts w:ascii="Calibri" w:hAnsi="Calibri" w:cs="Calibri"/>
                <w:color w:val="000000"/>
                <w:sz w:val="16"/>
                <w:szCs w:val="16"/>
                <w:lang w:val="es-MX" w:eastAsia="es-MX"/>
              </w:rPr>
            </w:pPr>
            <w:r w:rsidRPr="0043088F">
              <w:rPr>
                <w:rFonts w:ascii="Calibri" w:hAnsi="Calibri" w:cs="Calibri"/>
                <w:sz w:val="16"/>
              </w:rPr>
              <w:t>Pieza</w:t>
            </w:r>
          </w:p>
        </w:tc>
        <w:tc>
          <w:tcPr>
            <w:tcW w:w="557" w:type="pct"/>
            <w:shd w:val="clear" w:color="auto" w:fill="auto"/>
          </w:tcPr>
          <w:p w14:paraId="540C9033" w14:textId="484D09AB" w:rsidR="0043088F" w:rsidRPr="0043088F" w:rsidRDefault="0043088F" w:rsidP="0043088F">
            <w:pPr>
              <w:widowControl/>
              <w:jc w:val="center"/>
              <w:rPr>
                <w:rFonts w:ascii="Calibri" w:hAnsi="Calibri" w:cs="Calibri"/>
                <w:color w:val="000000"/>
                <w:sz w:val="16"/>
                <w:szCs w:val="16"/>
                <w:lang w:val="es-MX" w:eastAsia="es-MX"/>
              </w:rPr>
            </w:pPr>
            <w:r w:rsidRPr="0043088F">
              <w:rPr>
                <w:rFonts w:ascii="Calibri" w:hAnsi="Calibri" w:cs="Calibri"/>
                <w:sz w:val="16"/>
              </w:rPr>
              <w:t>100</w:t>
            </w:r>
          </w:p>
        </w:tc>
      </w:tr>
    </w:tbl>
    <w:bookmarkEnd w:id="13"/>
    <w:p w14:paraId="1A7215E0" w14:textId="763E3EC1" w:rsidR="006C54B3" w:rsidRPr="00394803" w:rsidRDefault="00592F51" w:rsidP="00592F51">
      <w:pPr>
        <w:autoSpaceDE w:val="0"/>
        <w:autoSpaceDN w:val="0"/>
        <w:adjustRightInd w:val="0"/>
        <w:rPr>
          <w:rFonts w:ascii="Calibri" w:hAnsi="Calibri" w:cs="Arial"/>
          <w:b/>
          <w:bCs/>
          <w:i/>
          <w:sz w:val="16"/>
          <w:szCs w:val="14"/>
          <w:u w:val="single"/>
        </w:rPr>
      </w:pPr>
      <w:r w:rsidRPr="00394803">
        <w:rPr>
          <w:rFonts w:ascii="Calibri" w:hAnsi="Calibri" w:cs="Arial"/>
          <w:b/>
          <w:bCs/>
          <w:i/>
          <w:sz w:val="16"/>
          <w:szCs w:val="14"/>
          <w:u w:val="single"/>
        </w:rPr>
        <w:t xml:space="preserve">*** Partidas que requieren </w:t>
      </w:r>
      <w:r w:rsidR="0043088F" w:rsidRPr="00394803">
        <w:rPr>
          <w:rFonts w:ascii="Calibri" w:hAnsi="Calibri" w:cs="Arial"/>
          <w:b/>
          <w:bCs/>
          <w:i/>
          <w:sz w:val="16"/>
          <w:szCs w:val="14"/>
          <w:u w:val="single"/>
        </w:rPr>
        <w:t>caducidad mínima de 6 meses a 1 año</w:t>
      </w:r>
      <w:r w:rsidRPr="00394803">
        <w:rPr>
          <w:rFonts w:ascii="Calibri" w:hAnsi="Calibri" w:cs="Arial"/>
          <w:b/>
          <w:bCs/>
          <w:i/>
          <w:sz w:val="16"/>
          <w:szCs w:val="14"/>
          <w:u w:val="single"/>
        </w:rPr>
        <w:t xml:space="preserve"> al momento de la entrega</w:t>
      </w:r>
    </w:p>
    <w:p w14:paraId="4DB6AB27" w14:textId="77777777" w:rsidR="00592F51" w:rsidRDefault="00592F51" w:rsidP="00592F51">
      <w:pPr>
        <w:autoSpaceDE w:val="0"/>
        <w:autoSpaceDN w:val="0"/>
        <w:adjustRightInd w:val="0"/>
        <w:rPr>
          <w:rFonts w:asciiTheme="minorHAnsi" w:hAnsiTheme="minorHAnsi" w:cstheme="minorHAnsi"/>
          <w:b/>
          <w:sz w:val="16"/>
          <w:szCs w:val="14"/>
        </w:rPr>
      </w:pPr>
    </w:p>
    <w:p w14:paraId="0D9DBB31" w14:textId="25BDF630"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52807121" w14:textId="6DF267B3" w:rsidR="00650F78" w:rsidRDefault="00650F78" w:rsidP="00DD3A34">
      <w:pPr>
        <w:widowControl/>
        <w:autoSpaceDE w:val="0"/>
        <w:autoSpaceDN w:val="0"/>
        <w:adjustRightInd w:val="0"/>
        <w:jc w:val="center"/>
        <w:rPr>
          <w:rFonts w:asciiTheme="minorHAnsi" w:hAnsiTheme="minorHAnsi" w:cstheme="minorHAnsi"/>
          <w:b/>
          <w:sz w:val="18"/>
          <w:szCs w:val="18"/>
        </w:rPr>
      </w:pPr>
    </w:p>
    <w:p w14:paraId="0781389E" w14:textId="0365AFE3" w:rsidR="0043088F" w:rsidRDefault="0043088F" w:rsidP="00DD3A34">
      <w:pPr>
        <w:widowControl/>
        <w:autoSpaceDE w:val="0"/>
        <w:autoSpaceDN w:val="0"/>
        <w:adjustRightInd w:val="0"/>
        <w:jc w:val="center"/>
        <w:rPr>
          <w:rFonts w:asciiTheme="minorHAnsi" w:hAnsiTheme="minorHAnsi" w:cstheme="minorHAnsi"/>
          <w:b/>
          <w:sz w:val="18"/>
          <w:szCs w:val="18"/>
        </w:rPr>
      </w:pPr>
    </w:p>
    <w:p w14:paraId="6F194A90" w14:textId="384E71DF" w:rsidR="0043088F" w:rsidRDefault="0043088F" w:rsidP="00DD3A34">
      <w:pPr>
        <w:widowControl/>
        <w:autoSpaceDE w:val="0"/>
        <w:autoSpaceDN w:val="0"/>
        <w:adjustRightInd w:val="0"/>
        <w:jc w:val="center"/>
        <w:rPr>
          <w:rFonts w:asciiTheme="minorHAnsi" w:hAnsiTheme="minorHAnsi" w:cstheme="minorHAnsi"/>
          <w:b/>
          <w:sz w:val="18"/>
          <w:szCs w:val="18"/>
        </w:rPr>
      </w:pPr>
    </w:p>
    <w:p w14:paraId="23C1A833" w14:textId="3DDDD0DC"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2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1134"/>
        <w:gridCol w:w="2126"/>
        <w:gridCol w:w="2552"/>
        <w:gridCol w:w="1410"/>
      </w:tblGrid>
      <w:tr w:rsidR="00325937" w:rsidRPr="00B210DD" w14:paraId="58435CCF" w14:textId="77777777" w:rsidTr="00FB0087">
        <w:trPr>
          <w:jc w:val="center"/>
        </w:trPr>
        <w:tc>
          <w:tcPr>
            <w:tcW w:w="704" w:type="dxa"/>
            <w:shd w:val="clear" w:color="auto" w:fill="F2F2F2"/>
          </w:tcPr>
          <w:p w14:paraId="0E693116" w14:textId="77777777" w:rsidR="00325937" w:rsidRPr="00B210DD" w:rsidRDefault="00325937" w:rsidP="001135A4">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1276" w:type="dxa"/>
            <w:shd w:val="clear" w:color="auto" w:fill="F2F2F2"/>
          </w:tcPr>
          <w:p w14:paraId="748CE2A5"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134" w:type="dxa"/>
            <w:shd w:val="clear" w:color="auto" w:fill="F2F2F2"/>
          </w:tcPr>
          <w:p w14:paraId="5BDFC2FC" w14:textId="117936A6"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Lugar de entrega </w:t>
            </w:r>
          </w:p>
        </w:tc>
        <w:tc>
          <w:tcPr>
            <w:tcW w:w="2126" w:type="dxa"/>
            <w:shd w:val="clear" w:color="auto" w:fill="F2F2F2"/>
          </w:tcPr>
          <w:p w14:paraId="32481EE1"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552" w:type="dxa"/>
            <w:shd w:val="clear" w:color="auto" w:fill="F2F2F2"/>
          </w:tcPr>
          <w:p w14:paraId="13D575B5"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410" w:type="dxa"/>
            <w:shd w:val="clear" w:color="auto" w:fill="F2F2F2"/>
          </w:tcPr>
          <w:p w14:paraId="7F115DAB"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032E98" w:rsidRPr="00B210DD" w14:paraId="78227B66" w14:textId="77777777" w:rsidTr="00FB0087">
        <w:trPr>
          <w:trHeight w:val="1172"/>
          <w:jc w:val="center"/>
        </w:trPr>
        <w:tc>
          <w:tcPr>
            <w:tcW w:w="704" w:type="dxa"/>
            <w:shd w:val="clear" w:color="auto" w:fill="auto"/>
            <w:vAlign w:val="center"/>
          </w:tcPr>
          <w:p w14:paraId="2B4C5C6C" w14:textId="3EEEC0A8" w:rsidR="00032E98" w:rsidRPr="00E32AF5" w:rsidRDefault="00FB0087" w:rsidP="006C54B3">
            <w:pPr>
              <w:jc w:val="center"/>
              <w:rPr>
                <w:rFonts w:asciiTheme="minorHAnsi" w:hAnsiTheme="minorHAnsi" w:cstheme="minorHAnsi"/>
                <w:sz w:val="16"/>
                <w:szCs w:val="16"/>
                <w:highlight w:val="yellow"/>
                <w:lang w:val="es-MX"/>
              </w:rPr>
            </w:pPr>
            <w:r w:rsidRPr="00E32AF5">
              <w:rPr>
                <w:rFonts w:asciiTheme="minorHAnsi" w:hAnsiTheme="minorHAnsi" w:cstheme="minorHAnsi"/>
                <w:sz w:val="16"/>
                <w:szCs w:val="16"/>
                <w:lang w:val="es-MX"/>
              </w:rPr>
              <w:t>1, 2, 3, 4 y 5.</w:t>
            </w:r>
          </w:p>
        </w:tc>
        <w:tc>
          <w:tcPr>
            <w:tcW w:w="1276" w:type="dxa"/>
            <w:vAlign w:val="center"/>
          </w:tcPr>
          <w:p w14:paraId="306C0F34" w14:textId="77777777" w:rsidR="00FB0087" w:rsidRPr="00E32AF5" w:rsidRDefault="00FB0087" w:rsidP="00FB0087">
            <w:pPr>
              <w:jc w:val="center"/>
              <w:rPr>
                <w:rFonts w:asciiTheme="minorHAnsi" w:eastAsia="Calibri" w:hAnsiTheme="minorHAnsi" w:cstheme="minorHAnsi"/>
                <w:color w:val="000000"/>
                <w:sz w:val="14"/>
                <w:szCs w:val="14"/>
              </w:rPr>
            </w:pPr>
          </w:p>
          <w:p w14:paraId="4FF441F5" w14:textId="6396426F" w:rsidR="00FB0087" w:rsidRPr="00E32AF5" w:rsidRDefault="00FB0087" w:rsidP="00FB0087">
            <w:pPr>
              <w:jc w:val="center"/>
              <w:rPr>
                <w:rFonts w:asciiTheme="minorHAnsi" w:eastAsia="Calibri" w:hAnsiTheme="minorHAnsi" w:cstheme="minorHAnsi"/>
                <w:color w:val="000000"/>
                <w:sz w:val="14"/>
                <w:szCs w:val="14"/>
              </w:rPr>
            </w:pPr>
            <w:r w:rsidRPr="00E32AF5">
              <w:rPr>
                <w:rFonts w:asciiTheme="minorHAnsi" w:eastAsia="Calibri" w:hAnsiTheme="minorHAnsi" w:cstheme="minorHAnsi"/>
                <w:color w:val="000000"/>
                <w:sz w:val="14"/>
                <w:szCs w:val="14"/>
              </w:rPr>
              <w:t xml:space="preserve">Entrega: </w:t>
            </w:r>
            <w:bookmarkStart w:id="14" w:name="_Hlk228871035"/>
            <w:r w:rsidRPr="00E32AF5">
              <w:rPr>
                <w:rFonts w:asciiTheme="minorHAnsi" w:eastAsia="Calibri" w:hAnsiTheme="minorHAnsi" w:cstheme="minorHAnsi"/>
                <w:color w:val="000000"/>
                <w:sz w:val="14"/>
                <w:szCs w:val="14"/>
              </w:rPr>
              <w:t xml:space="preserve">en dos exhibiciones. </w:t>
            </w:r>
          </w:p>
          <w:p w14:paraId="167F8633" w14:textId="77777777" w:rsidR="00FB0087" w:rsidRPr="00E32AF5" w:rsidRDefault="00FB0087" w:rsidP="00FB0087">
            <w:pPr>
              <w:jc w:val="center"/>
              <w:rPr>
                <w:rFonts w:asciiTheme="minorHAnsi" w:eastAsia="Calibri" w:hAnsiTheme="minorHAnsi" w:cstheme="minorHAnsi"/>
                <w:color w:val="000000"/>
                <w:sz w:val="14"/>
                <w:szCs w:val="14"/>
              </w:rPr>
            </w:pPr>
          </w:p>
          <w:p w14:paraId="689322FA" w14:textId="77777777" w:rsidR="00FB0087" w:rsidRPr="00E32AF5" w:rsidRDefault="00FB0087" w:rsidP="00FB0087">
            <w:pPr>
              <w:jc w:val="center"/>
              <w:rPr>
                <w:rFonts w:asciiTheme="minorHAnsi" w:eastAsia="Calibri" w:hAnsiTheme="minorHAnsi" w:cstheme="minorHAnsi"/>
                <w:color w:val="000000"/>
                <w:sz w:val="14"/>
                <w:szCs w:val="14"/>
              </w:rPr>
            </w:pPr>
            <w:r w:rsidRPr="00E32AF5">
              <w:rPr>
                <w:rFonts w:asciiTheme="minorHAnsi" w:eastAsia="Calibri" w:hAnsiTheme="minorHAnsi" w:cstheme="minorHAnsi"/>
                <w:color w:val="000000"/>
                <w:sz w:val="14"/>
                <w:szCs w:val="14"/>
              </w:rPr>
              <w:t xml:space="preserve">La primera: a los 15 días naturales posteriores a la fecha de fallo. </w:t>
            </w:r>
          </w:p>
          <w:p w14:paraId="1BA2B5F4" w14:textId="77777777" w:rsidR="00FB0087" w:rsidRPr="00E32AF5" w:rsidRDefault="00FB0087" w:rsidP="00FB0087">
            <w:pPr>
              <w:jc w:val="center"/>
              <w:rPr>
                <w:rFonts w:asciiTheme="minorHAnsi" w:eastAsia="Calibri" w:hAnsiTheme="minorHAnsi" w:cstheme="minorHAnsi"/>
                <w:color w:val="000000"/>
                <w:sz w:val="14"/>
                <w:szCs w:val="14"/>
              </w:rPr>
            </w:pPr>
          </w:p>
          <w:p w14:paraId="4457DA74" w14:textId="796465CF" w:rsidR="00FB0087" w:rsidRPr="00E32AF5" w:rsidRDefault="00FB0087" w:rsidP="00FB0087">
            <w:pPr>
              <w:jc w:val="center"/>
              <w:rPr>
                <w:rFonts w:asciiTheme="minorHAnsi" w:eastAsia="Calibri" w:hAnsiTheme="minorHAnsi" w:cstheme="minorHAnsi"/>
                <w:color w:val="000000"/>
                <w:sz w:val="14"/>
                <w:szCs w:val="14"/>
              </w:rPr>
            </w:pPr>
            <w:r w:rsidRPr="00E32AF5">
              <w:rPr>
                <w:rFonts w:asciiTheme="minorHAnsi" w:eastAsia="Calibri" w:hAnsiTheme="minorHAnsi" w:cstheme="minorHAnsi"/>
                <w:color w:val="000000"/>
                <w:sz w:val="14"/>
                <w:szCs w:val="14"/>
              </w:rPr>
              <w:t xml:space="preserve">La segunda </w:t>
            </w:r>
          </w:p>
          <w:p w14:paraId="7B255E0E" w14:textId="354C1F41" w:rsidR="00FB0087" w:rsidRPr="00E32AF5" w:rsidRDefault="00FB0087" w:rsidP="00FB0087">
            <w:pPr>
              <w:jc w:val="center"/>
              <w:rPr>
                <w:rFonts w:asciiTheme="minorHAnsi" w:eastAsia="Calibri" w:hAnsiTheme="minorHAnsi" w:cstheme="minorHAnsi"/>
                <w:color w:val="000000"/>
                <w:sz w:val="14"/>
                <w:szCs w:val="14"/>
              </w:rPr>
            </w:pPr>
            <w:r w:rsidRPr="00E32AF5">
              <w:rPr>
                <w:rFonts w:asciiTheme="minorHAnsi" w:eastAsia="Calibri" w:hAnsiTheme="minorHAnsi" w:cstheme="minorHAnsi"/>
                <w:color w:val="000000"/>
                <w:sz w:val="14"/>
                <w:szCs w:val="14"/>
              </w:rPr>
              <w:t xml:space="preserve">entrega: a los 45 días naturales posteriores a la fecha de fallo. </w:t>
            </w:r>
          </w:p>
          <w:bookmarkEnd w:id="14"/>
          <w:p w14:paraId="4667D05C" w14:textId="3C8FFE8E" w:rsidR="00032E98" w:rsidRPr="00E32AF5" w:rsidRDefault="00FB0087" w:rsidP="00FB0087">
            <w:pPr>
              <w:jc w:val="center"/>
              <w:rPr>
                <w:rFonts w:asciiTheme="minorHAnsi" w:eastAsia="Calibri" w:hAnsiTheme="minorHAnsi" w:cstheme="minorHAnsi"/>
                <w:color w:val="000000"/>
                <w:sz w:val="14"/>
                <w:szCs w:val="14"/>
                <w:highlight w:val="yellow"/>
              </w:rPr>
            </w:pPr>
            <w:r w:rsidRPr="00E32AF5">
              <w:rPr>
                <w:rFonts w:asciiTheme="minorHAnsi" w:eastAsia="Calibri" w:hAnsiTheme="minorHAnsi" w:cstheme="minorHAnsi"/>
                <w:color w:val="000000"/>
                <w:sz w:val="14"/>
                <w:szCs w:val="14"/>
              </w:rPr>
              <w:t xml:space="preserve"> </w:t>
            </w:r>
          </w:p>
        </w:tc>
        <w:tc>
          <w:tcPr>
            <w:tcW w:w="1134" w:type="dxa"/>
            <w:vMerge w:val="restart"/>
            <w:shd w:val="clear" w:color="auto" w:fill="auto"/>
            <w:vAlign w:val="center"/>
          </w:tcPr>
          <w:p w14:paraId="17B131D7" w14:textId="436C16E4" w:rsidR="00032E98" w:rsidRPr="00E32AF5" w:rsidRDefault="00032E98" w:rsidP="006C54B3">
            <w:pPr>
              <w:jc w:val="center"/>
              <w:rPr>
                <w:rFonts w:asciiTheme="minorHAnsi" w:eastAsia="Calibri" w:hAnsiTheme="minorHAnsi" w:cstheme="minorHAnsi"/>
                <w:color w:val="000000"/>
                <w:sz w:val="16"/>
                <w:szCs w:val="16"/>
                <w:highlight w:val="yellow"/>
              </w:rPr>
            </w:pPr>
            <w:r w:rsidRPr="00E32AF5">
              <w:rPr>
                <w:rFonts w:asciiTheme="minorHAnsi" w:hAnsiTheme="minorHAnsi" w:cstheme="minorHAnsi"/>
                <w:sz w:val="16"/>
                <w:szCs w:val="16"/>
              </w:rPr>
              <w:t>Edificio 127, Bioterio temporal de Crianza e Investigación, de Ciudad Universitaria</w:t>
            </w:r>
          </w:p>
        </w:tc>
        <w:tc>
          <w:tcPr>
            <w:tcW w:w="2126" w:type="dxa"/>
            <w:shd w:val="clear" w:color="auto" w:fill="auto"/>
            <w:vAlign w:val="center"/>
          </w:tcPr>
          <w:p w14:paraId="51C25E3F" w14:textId="77777777" w:rsidR="00032E98" w:rsidRPr="00032E98" w:rsidRDefault="00032E98" w:rsidP="006C54B3">
            <w:pPr>
              <w:spacing w:line="256" w:lineRule="auto"/>
              <w:jc w:val="center"/>
              <w:rPr>
                <w:rFonts w:asciiTheme="minorHAnsi" w:hAnsiTheme="minorHAnsi" w:cstheme="minorHAnsi"/>
                <w:b/>
                <w:bCs/>
                <w:sz w:val="16"/>
                <w:szCs w:val="16"/>
              </w:rPr>
            </w:pPr>
          </w:p>
          <w:p w14:paraId="20141365" w14:textId="442AF053" w:rsidR="00032E98" w:rsidRPr="00032E98" w:rsidRDefault="00032E98" w:rsidP="00032E98">
            <w:pPr>
              <w:spacing w:line="256" w:lineRule="auto"/>
              <w:jc w:val="center"/>
              <w:rPr>
                <w:rFonts w:asciiTheme="minorHAnsi" w:hAnsiTheme="minorHAnsi" w:cstheme="minorHAnsi"/>
                <w:b/>
                <w:bCs/>
                <w:sz w:val="16"/>
                <w:szCs w:val="16"/>
              </w:rPr>
            </w:pPr>
            <w:r w:rsidRPr="00032E98">
              <w:rPr>
                <w:rFonts w:asciiTheme="minorHAnsi" w:hAnsiTheme="minorHAnsi" w:cstheme="minorHAnsi"/>
                <w:b/>
                <w:bCs/>
                <w:sz w:val="16"/>
                <w:szCs w:val="16"/>
              </w:rPr>
              <w:t>Decano del Centro de Ciencias Básicas</w:t>
            </w:r>
          </w:p>
          <w:p w14:paraId="14731EEB" w14:textId="4A30163F" w:rsidR="00032E98" w:rsidRPr="00032E98" w:rsidRDefault="00032E98" w:rsidP="006C54B3">
            <w:pPr>
              <w:spacing w:line="254" w:lineRule="auto"/>
              <w:jc w:val="center"/>
              <w:rPr>
                <w:rFonts w:asciiTheme="minorHAnsi" w:hAnsiTheme="minorHAnsi" w:cstheme="minorHAnsi"/>
                <w:bCs/>
                <w:sz w:val="16"/>
                <w:szCs w:val="16"/>
              </w:rPr>
            </w:pPr>
            <w:r w:rsidRPr="00032E98">
              <w:rPr>
                <w:rFonts w:asciiTheme="minorHAnsi" w:hAnsiTheme="minorHAnsi" w:cstheme="minorHAnsi"/>
                <w:bCs/>
                <w:sz w:val="16"/>
                <w:szCs w:val="16"/>
              </w:rPr>
              <w:t xml:space="preserve">Mtro. Guillermo Domínguez Aguilar </w:t>
            </w:r>
          </w:p>
          <w:p w14:paraId="178F2164" w14:textId="77777777" w:rsidR="00032E98" w:rsidRPr="00032E98" w:rsidRDefault="00032E98" w:rsidP="006C54B3">
            <w:pPr>
              <w:rPr>
                <w:rFonts w:asciiTheme="minorHAnsi" w:eastAsia="Calibri" w:hAnsiTheme="minorHAnsi" w:cstheme="minorHAnsi"/>
                <w:b/>
                <w:color w:val="000000"/>
                <w:sz w:val="16"/>
                <w:szCs w:val="16"/>
              </w:rPr>
            </w:pPr>
          </w:p>
        </w:tc>
        <w:tc>
          <w:tcPr>
            <w:tcW w:w="2552" w:type="dxa"/>
            <w:vAlign w:val="center"/>
          </w:tcPr>
          <w:p w14:paraId="2D5C9DA4" w14:textId="77777777" w:rsidR="00032E98" w:rsidRPr="00B60F3B" w:rsidRDefault="00032E98" w:rsidP="00B60F3B">
            <w:pPr>
              <w:jc w:val="center"/>
              <w:rPr>
                <w:rStyle w:val="Hipervnculo"/>
                <w:rFonts w:asciiTheme="minorHAnsi" w:hAnsiTheme="minorHAnsi" w:cstheme="minorHAnsi"/>
                <w:sz w:val="16"/>
                <w:szCs w:val="16"/>
                <w:highlight w:val="yellow"/>
              </w:rPr>
            </w:pPr>
          </w:p>
          <w:p w14:paraId="68F52474" w14:textId="62BF1CA0" w:rsidR="00B60F3B" w:rsidRPr="00B60F3B" w:rsidRDefault="00B47928" w:rsidP="00B60F3B">
            <w:pPr>
              <w:tabs>
                <w:tab w:val="left" w:pos="567"/>
              </w:tabs>
              <w:ind w:right="49"/>
              <w:jc w:val="center"/>
              <w:rPr>
                <w:rStyle w:val="Hipervnculo"/>
                <w:rFonts w:asciiTheme="minorHAnsi" w:hAnsiTheme="minorHAnsi" w:cstheme="minorHAnsi"/>
                <w:sz w:val="16"/>
                <w:szCs w:val="16"/>
              </w:rPr>
            </w:pPr>
            <w:hyperlink r:id="rId22" w:history="1">
              <w:r w:rsidR="00B60F3B" w:rsidRPr="00B60F3B">
                <w:rPr>
                  <w:rStyle w:val="Hipervnculo"/>
                  <w:rFonts w:asciiTheme="minorHAnsi" w:hAnsiTheme="minorHAnsi" w:cstheme="minorHAnsi"/>
                  <w:sz w:val="16"/>
                  <w:szCs w:val="16"/>
                </w:rPr>
                <w:t>guillermo.dominguez@edu.uaa.mx</w:t>
              </w:r>
            </w:hyperlink>
          </w:p>
          <w:p w14:paraId="6900A6CF" w14:textId="014D0760" w:rsidR="00032E98" w:rsidRPr="00B60F3B" w:rsidRDefault="00032E98" w:rsidP="00B60F3B">
            <w:pPr>
              <w:jc w:val="center"/>
              <w:rPr>
                <w:rStyle w:val="Hipervnculo"/>
                <w:sz w:val="16"/>
                <w:szCs w:val="16"/>
                <w:highlight w:val="yellow"/>
              </w:rPr>
            </w:pPr>
          </w:p>
        </w:tc>
        <w:tc>
          <w:tcPr>
            <w:tcW w:w="1410" w:type="dxa"/>
            <w:vMerge w:val="restart"/>
            <w:vAlign w:val="center"/>
          </w:tcPr>
          <w:p w14:paraId="590C36DA" w14:textId="77777777" w:rsidR="00032E98" w:rsidRPr="00B210DD" w:rsidRDefault="00032E98" w:rsidP="006C54B3">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44A1395D" w14:textId="77777777" w:rsidR="00032E98" w:rsidRPr="00B210DD" w:rsidRDefault="00032E98" w:rsidP="006C54B3">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032E98" w:rsidRPr="00B210DD" w14:paraId="70718CB1" w14:textId="77777777" w:rsidTr="00FB0087">
        <w:trPr>
          <w:trHeight w:val="337"/>
          <w:jc w:val="center"/>
        </w:trPr>
        <w:tc>
          <w:tcPr>
            <w:tcW w:w="704" w:type="dxa"/>
            <w:vMerge w:val="restart"/>
            <w:shd w:val="clear" w:color="auto" w:fill="auto"/>
            <w:vAlign w:val="center"/>
          </w:tcPr>
          <w:p w14:paraId="14EC2477" w14:textId="4C6FF10B" w:rsidR="00032E98" w:rsidRPr="00E32AF5" w:rsidRDefault="00FB0087" w:rsidP="006C54B3">
            <w:pPr>
              <w:jc w:val="center"/>
              <w:rPr>
                <w:rFonts w:asciiTheme="minorHAnsi" w:hAnsiTheme="minorHAnsi" w:cstheme="minorHAnsi"/>
                <w:sz w:val="16"/>
                <w:szCs w:val="16"/>
                <w:lang w:val="es-MX"/>
              </w:rPr>
            </w:pPr>
            <w:r w:rsidRPr="00E32AF5">
              <w:rPr>
                <w:rFonts w:asciiTheme="minorHAnsi" w:hAnsiTheme="minorHAnsi" w:cstheme="minorHAnsi"/>
                <w:sz w:val="16"/>
                <w:szCs w:val="16"/>
                <w:lang w:val="es-MX"/>
              </w:rPr>
              <w:t>6, 7, 8, 9, 10 y 11</w:t>
            </w:r>
          </w:p>
        </w:tc>
        <w:tc>
          <w:tcPr>
            <w:tcW w:w="1276" w:type="dxa"/>
            <w:vMerge w:val="restart"/>
            <w:vAlign w:val="center"/>
          </w:tcPr>
          <w:p w14:paraId="423FB103" w14:textId="2D6198B7" w:rsidR="00032E98" w:rsidRPr="00E32AF5" w:rsidRDefault="00FB0087" w:rsidP="006C54B3">
            <w:pPr>
              <w:jc w:val="center"/>
              <w:rPr>
                <w:rFonts w:asciiTheme="minorHAnsi" w:hAnsiTheme="minorHAnsi" w:cstheme="minorHAnsi"/>
                <w:bCs/>
                <w:color w:val="000000"/>
                <w:sz w:val="16"/>
                <w:szCs w:val="16"/>
                <w:lang w:val="es-MX"/>
              </w:rPr>
            </w:pPr>
            <w:r w:rsidRPr="00E32AF5">
              <w:rPr>
                <w:rFonts w:asciiTheme="minorHAnsi" w:hAnsiTheme="minorHAnsi" w:cstheme="minorHAnsi"/>
                <w:bCs/>
                <w:color w:val="000000"/>
                <w:sz w:val="16"/>
                <w:szCs w:val="16"/>
                <w:lang w:val="es-MX"/>
              </w:rPr>
              <w:t>A los 15 días naturales posteriores a la fecha de fallo</w:t>
            </w:r>
          </w:p>
        </w:tc>
        <w:tc>
          <w:tcPr>
            <w:tcW w:w="1134" w:type="dxa"/>
            <w:vMerge/>
            <w:shd w:val="clear" w:color="auto" w:fill="auto"/>
            <w:vAlign w:val="center"/>
          </w:tcPr>
          <w:p w14:paraId="20769A61" w14:textId="77777777" w:rsidR="00032E98" w:rsidRPr="00B34C78" w:rsidRDefault="00032E98" w:rsidP="006C54B3">
            <w:pPr>
              <w:jc w:val="center"/>
              <w:rPr>
                <w:rFonts w:asciiTheme="minorHAnsi" w:hAnsiTheme="minorHAnsi" w:cstheme="minorHAnsi"/>
                <w:b/>
                <w:sz w:val="16"/>
                <w:szCs w:val="16"/>
                <w:highlight w:val="yellow"/>
                <w:lang w:val="es-MX"/>
              </w:rPr>
            </w:pPr>
          </w:p>
        </w:tc>
        <w:tc>
          <w:tcPr>
            <w:tcW w:w="2126" w:type="dxa"/>
            <w:shd w:val="clear" w:color="auto" w:fill="auto"/>
            <w:vAlign w:val="center"/>
          </w:tcPr>
          <w:p w14:paraId="062A62E3" w14:textId="77777777" w:rsidR="00032E98" w:rsidRPr="00032E98" w:rsidRDefault="00032E98" w:rsidP="006C54B3">
            <w:pPr>
              <w:spacing w:line="256" w:lineRule="auto"/>
              <w:jc w:val="center"/>
              <w:rPr>
                <w:rFonts w:asciiTheme="minorHAnsi" w:hAnsiTheme="minorHAnsi" w:cstheme="minorHAnsi"/>
                <w:b/>
                <w:bCs/>
                <w:sz w:val="16"/>
                <w:szCs w:val="16"/>
              </w:rPr>
            </w:pPr>
          </w:p>
          <w:p w14:paraId="23205132" w14:textId="715C2E1C" w:rsidR="00032E98" w:rsidRPr="00032E98" w:rsidRDefault="00032E98" w:rsidP="006C54B3">
            <w:pPr>
              <w:spacing w:line="256" w:lineRule="auto"/>
              <w:jc w:val="center"/>
              <w:rPr>
                <w:rFonts w:asciiTheme="minorHAnsi" w:hAnsiTheme="minorHAnsi" w:cstheme="minorHAnsi"/>
                <w:b/>
                <w:sz w:val="16"/>
                <w:szCs w:val="16"/>
                <w:lang w:val="es-MX"/>
              </w:rPr>
            </w:pPr>
            <w:r w:rsidRPr="00032E98">
              <w:rPr>
                <w:rFonts w:asciiTheme="minorHAnsi" w:hAnsiTheme="minorHAnsi" w:cstheme="minorHAnsi"/>
                <w:b/>
                <w:bCs/>
                <w:sz w:val="16"/>
                <w:szCs w:val="16"/>
              </w:rPr>
              <w:t>Secretario Administrativo del Centro de Ciencias Básicas</w:t>
            </w:r>
          </w:p>
          <w:p w14:paraId="059BD3C2" w14:textId="249D232C" w:rsidR="00032E98" w:rsidRPr="00032E98" w:rsidRDefault="00032E98" w:rsidP="006C54B3">
            <w:pPr>
              <w:jc w:val="center"/>
              <w:rPr>
                <w:rFonts w:asciiTheme="minorHAnsi" w:eastAsia="Calibri" w:hAnsiTheme="minorHAnsi" w:cstheme="minorHAnsi"/>
                <w:b/>
                <w:color w:val="000000"/>
                <w:sz w:val="16"/>
                <w:szCs w:val="16"/>
              </w:rPr>
            </w:pPr>
            <w:r w:rsidRPr="00032E98">
              <w:rPr>
                <w:rFonts w:asciiTheme="minorHAnsi" w:eastAsia="Calibri" w:hAnsiTheme="minorHAnsi" w:cstheme="minorHAnsi"/>
                <w:color w:val="000000"/>
                <w:sz w:val="16"/>
                <w:szCs w:val="16"/>
              </w:rPr>
              <w:t xml:space="preserve">Ing. Pedro Antonio Venegas Morales </w:t>
            </w:r>
            <w:r w:rsidRPr="00032E98">
              <w:rPr>
                <w:rFonts w:asciiTheme="minorHAnsi" w:eastAsia="Calibri" w:hAnsiTheme="minorHAnsi" w:cstheme="minorHAnsi"/>
                <w:color w:val="000000"/>
                <w:sz w:val="16"/>
                <w:szCs w:val="16"/>
              </w:rPr>
              <w:br/>
            </w:r>
          </w:p>
        </w:tc>
        <w:tc>
          <w:tcPr>
            <w:tcW w:w="2552" w:type="dxa"/>
            <w:vAlign w:val="center"/>
          </w:tcPr>
          <w:p w14:paraId="2C82E91F" w14:textId="3C1DE709" w:rsidR="00B60F3B" w:rsidRPr="00B60F3B" w:rsidRDefault="00B47928" w:rsidP="00B60F3B">
            <w:pPr>
              <w:tabs>
                <w:tab w:val="left" w:pos="567"/>
              </w:tabs>
              <w:ind w:right="49"/>
              <w:jc w:val="center"/>
              <w:rPr>
                <w:rStyle w:val="Hipervnculo"/>
                <w:rFonts w:asciiTheme="minorHAnsi" w:hAnsiTheme="minorHAnsi" w:cstheme="minorHAnsi"/>
                <w:sz w:val="16"/>
                <w:szCs w:val="16"/>
              </w:rPr>
            </w:pPr>
            <w:hyperlink r:id="rId23" w:history="1">
              <w:r w:rsidR="00B60F3B" w:rsidRPr="00B60F3B">
                <w:rPr>
                  <w:rStyle w:val="Hipervnculo"/>
                  <w:rFonts w:asciiTheme="minorHAnsi" w:hAnsiTheme="minorHAnsi" w:cstheme="minorHAnsi"/>
                  <w:sz w:val="16"/>
                  <w:szCs w:val="16"/>
                </w:rPr>
                <w:t>pedro.venegas@edu.uaa.mx</w:t>
              </w:r>
            </w:hyperlink>
          </w:p>
          <w:p w14:paraId="46177BDD" w14:textId="368F24C8" w:rsidR="00032E98" w:rsidRPr="00B60F3B" w:rsidRDefault="00032E98" w:rsidP="00B60F3B">
            <w:pPr>
              <w:jc w:val="center"/>
              <w:rPr>
                <w:rStyle w:val="Hipervnculo"/>
                <w:rFonts w:asciiTheme="minorHAnsi" w:hAnsiTheme="minorHAnsi" w:cs="Arial"/>
                <w:sz w:val="16"/>
                <w:szCs w:val="16"/>
                <w:highlight w:val="yellow"/>
              </w:rPr>
            </w:pPr>
          </w:p>
        </w:tc>
        <w:tc>
          <w:tcPr>
            <w:tcW w:w="1410" w:type="dxa"/>
            <w:vMerge/>
            <w:vAlign w:val="center"/>
          </w:tcPr>
          <w:p w14:paraId="0DF7A494" w14:textId="77777777" w:rsidR="00032E98" w:rsidRPr="00B210DD" w:rsidRDefault="00032E98" w:rsidP="006C54B3">
            <w:pPr>
              <w:jc w:val="center"/>
              <w:rPr>
                <w:rFonts w:asciiTheme="minorHAnsi" w:hAnsiTheme="minorHAnsi" w:cstheme="minorHAnsi"/>
                <w:b/>
                <w:sz w:val="16"/>
                <w:szCs w:val="16"/>
                <w:lang w:val="es-MX"/>
              </w:rPr>
            </w:pPr>
          </w:p>
        </w:tc>
      </w:tr>
      <w:tr w:rsidR="00032E98" w:rsidRPr="00B210DD" w14:paraId="2DB985B4" w14:textId="77777777" w:rsidTr="00FB0087">
        <w:trPr>
          <w:trHeight w:val="336"/>
          <w:jc w:val="center"/>
        </w:trPr>
        <w:tc>
          <w:tcPr>
            <w:tcW w:w="704" w:type="dxa"/>
            <w:vMerge/>
            <w:shd w:val="clear" w:color="auto" w:fill="auto"/>
            <w:vAlign w:val="center"/>
          </w:tcPr>
          <w:p w14:paraId="5E0B24DE" w14:textId="77777777" w:rsidR="00032E98" w:rsidRPr="00B34C78" w:rsidRDefault="00032E98" w:rsidP="006C54B3">
            <w:pPr>
              <w:jc w:val="center"/>
              <w:rPr>
                <w:rFonts w:asciiTheme="minorHAnsi" w:hAnsiTheme="minorHAnsi" w:cstheme="minorHAnsi"/>
                <w:b/>
                <w:sz w:val="16"/>
                <w:szCs w:val="16"/>
                <w:highlight w:val="yellow"/>
                <w:lang w:val="es-MX"/>
              </w:rPr>
            </w:pPr>
          </w:p>
        </w:tc>
        <w:tc>
          <w:tcPr>
            <w:tcW w:w="1276" w:type="dxa"/>
            <w:vMerge/>
            <w:vAlign w:val="center"/>
          </w:tcPr>
          <w:p w14:paraId="6C9242BF" w14:textId="77777777" w:rsidR="00032E98" w:rsidRPr="00B34C78" w:rsidRDefault="00032E98" w:rsidP="006C54B3">
            <w:pPr>
              <w:jc w:val="center"/>
              <w:rPr>
                <w:rFonts w:asciiTheme="minorHAnsi" w:hAnsiTheme="minorHAnsi" w:cstheme="minorHAnsi"/>
                <w:b/>
                <w:bCs/>
                <w:color w:val="000000"/>
                <w:sz w:val="16"/>
                <w:szCs w:val="16"/>
                <w:highlight w:val="yellow"/>
                <w:lang w:val="es-MX"/>
              </w:rPr>
            </w:pPr>
          </w:p>
        </w:tc>
        <w:tc>
          <w:tcPr>
            <w:tcW w:w="1134" w:type="dxa"/>
            <w:vMerge/>
            <w:shd w:val="clear" w:color="auto" w:fill="auto"/>
            <w:vAlign w:val="center"/>
          </w:tcPr>
          <w:p w14:paraId="42177B05" w14:textId="77777777" w:rsidR="00032E98" w:rsidRPr="00B34C78" w:rsidRDefault="00032E98" w:rsidP="006C54B3">
            <w:pPr>
              <w:jc w:val="center"/>
              <w:rPr>
                <w:rFonts w:asciiTheme="minorHAnsi" w:hAnsiTheme="minorHAnsi" w:cstheme="minorHAnsi"/>
                <w:b/>
                <w:sz w:val="16"/>
                <w:szCs w:val="16"/>
                <w:highlight w:val="yellow"/>
                <w:lang w:val="es-MX"/>
              </w:rPr>
            </w:pPr>
          </w:p>
        </w:tc>
        <w:tc>
          <w:tcPr>
            <w:tcW w:w="2126" w:type="dxa"/>
            <w:shd w:val="clear" w:color="auto" w:fill="auto"/>
            <w:vAlign w:val="center"/>
          </w:tcPr>
          <w:p w14:paraId="6B68A4DB" w14:textId="77777777" w:rsidR="00032E98" w:rsidRDefault="00032E98" w:rsidP="006C54B3">
            <w:pPr>
              <w:spacing w:line="256" w:lineRule="auto"/>
              <w:jc w:val="center"/>
              <w:rPr>
                <w:rFonts w:asciiTheme="minorHAnsi" w:hAnsiTheme="minorHAnsi" w:cstheme="minorHAnsi"/>
                <w:b/>
                <w:bCs/>
                <w:sz w:val="16"/>
                <w:szCs w:val="16"/>
              </w:rPr>
            </w:pPr>
          </w:p>
          <w:p w14:paraId="38656EEF" w14:textId="7C107598" w:rsidR="00032E98" w:rsidRDefault="00032E98" w:rsidP="006C54B3">
            <w:pPr>
              <w:spacing w:line="256" w:lineRule="auto"/>
              <w:jc w:val="center"/>
              <w:rPr>
                <w:rFonts w:asciiTheme="minorHAnsi" w:hAnsiTheme="minorHAnsi" w:cstheme="minorHAnsi"/>
                <w:b/>
                <w:bCs/>
                <w:sz w:val="16"/>
                <w:szCs w:val="16"/>
              </w:rPr>
            </w:pPr>
            <w:r w:rsidRPr="00032E98">
              <w:rPr>
                <w:rFonts w:asciiTheme="minorHAnsi" w:hAnsiTheme="minorHAnsi" w:cstheme="minorHAnsi"/>
                <w:b/>
                <w:bCs/>
                <w:sz w:val="16"/>
                <w:szCs w:val="16"/>
              </w:rPr>
              <w:t>Representante Técnica</w:t>
            </w:r>
          </w:p>
          <w:p w14:paraId="1E21A95F" w14:textId="77777777" w:rsidR="00032E98" w:rsidRDefault="00032E98" w:rsidP="006C54B3">
            <w:pPr>
              <w:spacing w:line="256" w:lineRule="auto"/>
              <w:jc w:val="center"/>
              <w:rPr>
                <w:rFonts w:asciiTheme="minorHAnsi" w:hAnsiTheme="minorHAnsi" w:cstheme="minorHAnsi"/>
                <w:bCs/>
                <w:sz w:val="16"/>
                <w:szCs w:val="16"/>
              </w:rPr>
            </w:pPr>
            <w:r w:rsidRPr="00032E98">
              <w:rPr>
                <w:rFonts w:asciiTheme="minorHAnsi" w:hAnsiTheme="minorHAnsi" w:cstheme="minorHAnsi"/>
                <w:bCs/>
                <w:sz w:val="16"/>
                <w:szCs w:val="16"/>
              </w:rPr>
              <w:t xml:space="preserve">M.V.R.A. </w:t>
            </w:r>
            <w:proofErr w:type="spellStart"/>
            <w:r w:rsidRPr="00032E98">
              <w:rPr>
                <w:rFonts w:asciiTheme="minorHAnsi" w:hAnsiTheme="minorHAnsi" w:cstheme="minorHAnsi"/>
                <w:bCs/>
                <w:sz w:val="16"/>
                <w:szCs w:val="16"/>
              </w:rPr>
              <w:t>Dipl</w:t>
            </w:r>
            <w:proofErr w:type="spellEnd"/>
            <w:r w:rsidRPr="00032E98">
              <w:rPr>
                <w:rFonts w:asciiTheme="minorHAnsi" w:hAnsiTheme="minorHAnsi" w:cstheme="minorHAnsi"/>
                <w:bCs/>
                <w:sz w:val="16"/>
                <w:szCs w:val="16"/>
              </w:rPr>
              <w:t>. Karen Estefany Sánchez Hernández</w:t>
            </w:r>
          </w:p>
          <w:p w14:paraId="19D73C5F" w14:textId="1E7C359E" w:rsidR="00032E98" w:rsidRPr="00032E98" w:rsidRDefault="00032E98" w:rsidP="006C54B3">
            <w:pPr>
              <w:spacing w:line="256" w:lineRule="auto"/>
              <w:jc w:val="center"/>
              <w:rPr>
                <w:rFonts w:asciiTheme="minorHAnsi" w:hAnsiTheme="minorHAnsi" w:cstheme="minorHAnsi"/>
                <w:bCs/>
                <w:sz w:val="16"/>
                <w:szCs w:val="16"/>
                <w:highlight w:val="yellow"/>
              </w:rPr>
            </w:pPr>
          </w:p>
        </w:tc>
        <w:tc>
          <w:tcPr>
            <w:tcW w:w="2552" w:type="dxa"/>
            <w:vAlign w:val="center"/>
          </w:tcPr>
          <w:p w14:paraId="7133BBE9" w14:textId="0320A22E" w:rsidR="00032E98" w:rsidRPr="00B60F3B" w:rsidRDefault="00B47928" w:rsidP="00B60F3B">
            <w:pPr>
              <w:jc w:val="center"/>
              <w:rPr>
                <w:sz w:val="16"/>
                <w:szCs w:val="16"/>
                <w:highlight w:val="yellow"/>
              </w:rPr>
            </w:pPr>
            <w:hyperlink r:id="rId24" w:history="1">
              <w:r w:rsidR="00B60F3B" w:rsidRPr="00B60F3B">
                <w:rPr>
                  <w:rStyle w:val="Hipervnculo"/>
                  <w:rFonts w:asciiTheme="minorHAnsi" w:hAnsiTheme="minorHAnsi" w:cstheme="minorHAnsi"/>
                  <w:sz w:val="16"/>
                  <w:szCs w:val="16"/>
                </w:rPr>
                <w:t>karen.sanchez@edu.uaa.mx</w:t>
              </w:r>
            </w:hyperlink>
          </w:p>
        </w:tc>
        <w:tc>
          <w:tcPr>
            <w:tcW w:w="1410" w:type="dxa"/>
            <w:vMerge/>
            <w:vAlign w:val="center"/>
          </w:tcPr>
          <w:p w14:paraId="68BCCAB6" w14:textId="77777777" w:rsidR="00032E98" w:rsidRPr="00B210DD" w:rsidRDefault="00032E98" w:rsidP="006C54B3">
            <w:pPr>
              <w:jc w:val="center"/>
              <w:rPr>
                <w:rFonts w:asciiTheme="minorHAnsi" w:hAnsiTheme="minorHAnsi" w:cstheme="minorHAnsi"/>
                <w:b/>
                <w:sz w:val="16"/>
                <w:szCs w:val="16"/>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18939467" w14:textId="390F423F" w:rsidR="000B71F8" w:rsidRDefault="00DD3A34" w:rsidP="004C78A9">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 xml:space="preserve">instalación, puesta en operación, flete, seguro, viáticos (carga y descarga hasta los lugares que se </w:t>
      </w:r>
      <w:r w:rsidRPr="009A3270">
        <w:rPr>
          <w:rFonts w:asciiTheme="minorHAnsi" w:hAnsiTheme="minorHAnsi" w:cstheme="minorHAnsi"/>
          <w:sz w:val="18"/>
          <w:szCs w:val="18"/>
          <w:u w:val="single"/>
        </w:rPr>
        <w:t>indiquen</w:t>
      </w:r>
      <w:r w:rsidRPr="009A3270">
        <w:rPr>
          <w:rFonts w:asciiTheme="minorHAnsi" w:hAnsiTheme="minorHAnsi" w:cstheme="minorHAnsi"/>
          <w:sz w:val="18"/>
          <w:szCs w:val="18"/>
        </w:rPr>
        <w:t>)</w:t>
      </w:r>
      <w:r w:rsidR="00325937" w:rsidRPr="009A3270">
        <w:rPr>
          <w:rFonts w:asciiTheme="minorHAnsi" w:hAnsiTheme="minorHAnsi" w:cstheme="minorHAnsi"/>
          <w:sz w:val="18"/>
          <w:szCs w:val="18"/>
        </w:rPr>
        <w:t>, según aplique,</w:t>
      </w:r>
      <w:r w:rsidRPr="009A3270">
        <w:rPr>
          <w:rFonts w:asciiTheme="minorHAnsi" w:hAnsiTheme="minorHAnsi" w:cstheme="minorHAnsi"/>
          <w:sz w:val="18"/>
          <w:szCs w:val="18"/>
        </w:rPr>
        <w:t xml:space="preserve"> deberá realizarse por el Licitante Adjudicado, </w:t>
      </w:r>
      <w:r w:rsidR="004C78A9">
        <w:rPr>
          <w:rFonts w:asciiTheme="minorHAnsi" w:hAnsiTheme="minorHAnsi" w:cstheme="minorHAnsi"/>
          <w:sz w:val="18"/>
          <w:szCs w:val="18"/>
        </w:rPr>
        <w:t xml:space="preserve">para las </w:t>
      </w:r>
      <w:r w:rsidR="004C78A9" w:rsidRPr="004C78A9">
        <w:rPr>
          <w:rFonts w:asciiTheme="minorHAnsi" w:hAnsiTheme="minorHAnsi" w:cstheme="minorHAnsi"/>
          <w:b/>
          <w:sz w:val="18"/>
          <w:szCs w:val="18"/>
        </w:rPr>
        <w:t>partidas 1, 2, 3, 4 y 5</w:t>
      </w:r>
      <w:r w:rsidR="004C78A9">
        <w:rPr>
          <w:rFonts w:asciiTheme="minorHAnsi" w:hAnsiTheme="minorHAnsi" w:cstheme="minorHAnsi"/>
          <w:sz w:val="18"/>
          <w:szCs w:val="18"/>
        </w:rPr>
        <w:t xml:space="preserve">, </w:t>
      </w:r>
      <w:r w:rsidR="004C78A9" w:rsidRPr="004C78A9">
        <w:rPr>
          <w:rFonts w:asciiTheme="minorHAnsi" w:hAnsiTheme="minorHAnsi" w:cstheme="minorHAnsi"/>
          <w:b/>
          <w:sz w:val="18"/>
          <w:szCs w:val="18"/>
        </w:rPr>
        <w:t>en dos exhibiciones. La primera: a los 15 días naturales posteriores a la fecha de fallo. La segunda entrega: a los 45 días naturales posteriores a la fecha de fallo</w:t>
      </w:r>
      <w:r w:rsidRPr="009A3270">
        <w:rPr>
          <w:rFonts w:asciiTheme="minorHAnsi" w:hAnsiTheme="minorHAnsi" w:cstheme="minorHAnsi"/>
          <w:sz w:val="18"/>
          <w:szCs w:val="18"/>
        </w:rPr>
        <w:t xml:space="preserve">, </w:t>
      </w:r>
      <w:r w:rsidR="004C78A9">
        <w:rPr>
          <w:rFonts w:asciiTheme="minorHAnsi" w:hAnsiTheme="minorHAnsi" w:cstheme="minorHAnsi"/>
          <w:sz w:val="18"/>
          <w:szCs w:val="18"/>
        </w:rPr>
        <w:t xml:space="preserve">para las </w:t>
      </w:r>
      <w:r w:rsidR="004C78A9" w:rsidRPr="004C78A9">
        <w:rPr>
          <w:rFonts w:asciiTheme="minorHAnsi" w:hAnsiTheme="minorHAnsi" w:cstheme="minorHAnsi"/>
          <w:b/>
          <w:sz w:val="18"/>
          <w:szCs w:val="18"/>
        </w:rPr>
        <w:t>partidas 6, 7, 8, 9, 10 y 11</w:t>
      </w:r>
      <w:r w:rsidR="004C78A9">
        <w:rPr>
          <w:rFonts w:asciiTheme="minorHAnsi" w:hAnsiTheme="minorHAnsi" w:cstheme="minorHAnsi"/>
          <w:b/>
          <w:sz w:val="18"/>
          <w:szCs w:val="18"/>
        </w:rPr>
        <w:t>,</w:t>
      </w:r>
      <w:r w:rsidR="004C78A9" w:rsidRPr="004C78A9">
        <w:t xml:space="preserve"> </w:t>
      </w:r>
      <w:r w:rsidR="004C78A9">
        <w:rPr>
          <w:rFonts w:asciiTheme="minorHAnsi" w:hAnsiTheme="minorHAnsi" w:cstheme="minorHAnsi"/>
          <w:b/>
          <w:sz w:val="18"/>
          <w:szCs w:val="18"/>
        </w:rPr>
        <w:t>a</w:t>
      </w:r>
      <w:r w:rsidR="004C78A9" w:rsidRPr="004C78A9">
        <w:rPr>
          <w:rFonts w:asciiTheme="minorHAnsi" w:hAnsiTheme="minorHAnsi" w:cstheme="minorHAnsi"/>
          <w:b/>
          <w:sz w:val="18"/>
          <w:szCs w:val="18"/>
        </w:rPr>
        <w:t xml:space="preserve"> los 15 días naturales posteriores a la fecha de fallo</w:t>
      </w:r>
      <w:r w:rsidR="006D2A19">
        <w:rPr>
          <w:rFonts w:asciiTheme="minorHAnsi" w:hAnsiTheme="minorHAnsi" w:cstheme="minorHAnsi"/>
          <w:b/>
          <w:sz w:val="18"/>
          <w:szCs w:val="18"/>
        </w:rPr>
        <w:t>,</w:t>
      </w:r>
      <w:r w:rsidR="004C78A9" w:rsidRPr="004C78A9">
        <w:rPr>
          <w:rFonts w:asciiTheme="minorHAnsi" w:hAnsiTheme="minorHAnsi" w:cstheme="minorHAnsi"/>
          <w:b/>
          <w:sz w:val="18"/>
          <w:szCs w:val="18"/>
        </w:rPr>
        <w:t xml:space="preserve"> </w:t>
      </w:r>
      <w:r w:rsidRPr="009A3270">
        <w:rPr>
          <w:rFonts w:asciiTheme="minorHAnsi" w:hAnsiTheme="minorHAnsi" w:cstheme="minorHAnsi"/>
          <w:sz w:val="18"/>
          <w:szCs w:val="18"/>
        </w:rPr>
        <w:t>bajo las condiciones de entrega establecidas en</w:t>
      </w:r>
      <w:r w:rsidRPr="00002631">
        <w:rPr>
          <w:rFonts w:asciiTheme="minorHAnsi" w:hAnsiTheme="minorHAnsi" w:cstheme="minorHAnsi"/>
          <w:sz w:val="18"/>
          <w:szCs w:val="18"/>
        </w:rPr>
        <w:t xml:space="preserve"> las bases de la presente Licitación.</w:t>
      </w:r>
    </w:p>
    <w:p w14:paraId="5043851C" w14:textId="0379D83A" w:rsidR="00682093" w:rsidRPr="00682093" w:rsidRDefault="00682093" w:rsidP="00DD3A34">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132101FE" w14:textId="0743D4B3"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263EE26B" w14:textId="77777777"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4B5E1DFC" w14:textId="3BC62C37" w:rsidR="00DD3A34" w:rsidRDefault="00DD3A34" w:rsidP="00DD3A34">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74B132F9" w14:textId="77777777" w:rsidR="00DD3A34" w:rsidRDefault="00DD3A34" w:rsidP="00DD3A34">
      <w:pPr>
        <w:widowControl/>
        <w:ind w:right="-376"/>
        <w:jc w:val="both"/>
        <w:rPr>
          <w:rFonts w:asciiTheme="minorHAnsi" w:hAnsiTheme="minorHAnsi" w:cstheme="minorHAnsi"/>
          <w:sz w:val="18"/>
          <w:szCs w:val="18"/>
          <w:lang w:val="x-none"/>
        </w:rPr>
      </w:pPr>
    </w:p>
    <w:p w14:paraId="7553B556" w14:textId="77777777" w:rsidR="00DD3A34" w:rsidRDefault="00DD3A34" w:rsidP="00DD3A34">
      <w:pPr>
        <w:widowControl/>
        <w:rPr>
          <w:rFonts w:asciiTheme="minorHAnsi" w:hAnsiTheme="minorHAnsi" w:cstheme="minorHAnsi"/>
          <w:b/>
          <w:sz w:val="18"/>
          <w:szCs w:val="18"/>
        </w:rPr>
      </w:pPr>
    </w:p>
    <w:p w14:paraId="2760A44C" w14:textId="77777777" w:rsidR="00DD3A34" w:rsidRDefault="00DD3A34" w:rsidP="00DD3A34">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468CFCE" w:rsidR="00295F77" w:rsidRDefault="00295F77" w:rsidP="00295F77">
      <w:pPr>
        <w:ind w:right="617"/>
        <w:jc w:val="center"/>
        <w:rPr>
          <w:rFonts w:asciiTheme="minorHAnsi" w:hAnsiTheme="minorHAnsi" w:cstheme="minorHAnsi"/>
          <w:b/>
          <w:iCs/>
          <w:sz w:val="16"/>
          <w:szCs w:val="18"/>
          <w:highlight w:val="yellow"/>
        </w:rPr>
      </w:pPr>
    </w:p>
    <w:p w14:paraId="73F91A03" w14:textId="3667CF90" w:rsidR="00D665D9" w:rsidRDefault="00D665D9" w:rsidP="00295F77">
      <w:pPr>
        <w:ind w:right="617"/>
        <w:jc w:val="center"/>
        <w:rPr>
          <w:rFonts w:asciiTheme="minorHAnsi" w:hAnsiTheme="minorHAnsi" w:cstheme="minorHAnsi"/>
          <w:b/>
          <w:iCs/>
          <w:sz w:val="16"/>
          <w:szCs w:val="18"/>
          <w:highlight w:val="yellow"/>
        </w:rPr>
      </w:pPr>
    </w:p>
    <w:p w14:paraId="4792A57F" w14:textId="5FE3DF56" w:rsidR="00D665D9" w:rsidRDefault="00D665D9" w:rsidP="00295F77">
      <w:pPr>
        <w:ind w:right="617"/>
        <w:jc w:val="center"/>
        <w:rPr>
          <w:rFonts w:asciiTheme="minorHAnsi" w:hAnsiTheme="minorHAnsi" w:cstheme="minorHAnsi"/>
          <w:b/>
          <w:iCs/>
          <w:sz w:val="16"/>
          <w:szCs w:val="18"/>
          <w:highlight w:val="yellow"/>
        </w:rPr>
      </w:pPr>
    </w:p>
    <w:p w14:paraId="43FBDD27" w14:textId="30600520" w:rsidR="00D665D9" w:rsidRDefault="00D665D9" w:rsidP="00295F77">
      <w:pPr>
        <w:ind w:right="617"/>
        <w:jc w:val="center"/>
        <w:rPr>
          <w:rFonts w:asciiTheme="minorHAnsi" w:hAnsiTheme="minorHAnsi" w:cstheme="minorHAnsi"/>
          <w:b/>
          <w:iCs/>
          <w:sz w:val="16"/>
          <w:szCs w:val="18"/>
          <w:highlight w:val="yellow"/>
        </w:rPr>
      </w:pPr>
    </w:p>
    <w:p w14:paraId="6EB15BF0" w14:textId="2520F2B0" w:rsidR="00D665D9" w:rsidRDefault="00D665D9" w:rsidP="00295F77">
      <w:pPr>
        <w:ind w:right="617"/>
        <w:jc w:val="center"/>
        <w:rPr>
          <w:rFonts w:asciiTheme="minorHAnsi" w:hAnsiTheme="minorHAnsi" w:cstheme="minorHAnsi"/>
          <w:b/>
          <w:iCs/>
          <w:sz w:val="16"/>
          <w:szCs w:val="18"/>
          <w:highlight w:val="yellow"/>
        </w:rPr>
      </w:pPr>
    </w:p>
    <w:p w14:paraId="7C0AFE02" w14:textId="4CBF9C25" w:rsidR="00D665D9" w:rsidRDefault="00D665D9" w:rsidP="00295F77">
      <w:pPr>
        <w:ind w:right="617"/>
        <w:jc w:val="center"/>
        <w:rPr>
          <w:rFonts w:asciiTheme="minorHAnsi" w:hAnsiTheme="minorHAnsi" w:cstheme="minorHAnsi"/>
          <w:b/>
          <w:iCs/>
          <w:sz w:val="16"/>
          <w:szCs w:val="18"/>
          <w:highlight w:val="yellow"/>
        </w:rPr>
      </w:pPr>
    </w:p>
    <w:p w14:paraId="6DD61660" w14:textId="49254009" w:rsidR="00D665D9" w:rsidRDefault="00D665D9" w:rsidP="00295F77">
      <w:pPr>
        <w:ind w:right="617"/>
        <w:jc w:val="center"/>
        <w:rPr>
          <w:rFonts w:asciiTheme="minorHAnsi" w:hAnsiTheme="minorHAnsi" w:cstheme="minorHAnsi"/>
          <w:b/>
          <w:iCs/>
          <w:sz w:val="16"/>
          <w:szCs w:val="18"/>
          <w:highlight w:val="yellow"/>
        </w:rPr>
      </w:pPr>
    </w:p>
    <w:p w14:paraId="3516671F" w14:textId="377EDF89" w:rsidR="00D665D9" w:rsidRDefault="00D665D9"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bookmarkStart w:id="15" w:name="_GoBack"/>
      <w:bookmarkEnd w:id="15"/>
      <w:r w:rsidRPr="003D0000">
        <w:rPr>
          <w:rFonts w:asciiTheme="minorHAnsi" w:hAnsiTheme="minorHAnsi" w:cstheme="minorHAnsi"/>
          <w:sz w:val="16"/>
          <w:szCs w:val="18"/>
        </w:rPr>
        <w:t xml:space="preserve">2. </w:t>
      </w:r>
      <w:r w:rsidRPr="003D0000">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965EDC" w:rsidRPr="00866A9B" w14:paraId="582798DF" w14:textId="77777777" w:rsidTr="00111436">
        <w:trPr>
          <w:trHeight w:hRule="exact" w:val="249"/>
          <w:jc w:val="center"/>
        </w:trPr>
        <w:tc>
          <w:tcPr>
            <w:tcW w:w="437" w:type="pct"/>
            <w:shd w:val="clear" w:color="auto" w:fill="auto"/>
          </w:tcPr>
          <w:p w14:paraId="74E76802" w14:textId="4B7BC21F" w:rsidR="00965EDC" w:rsidRPr="001265BA" w:rsidRDefault="00965EDC" w:rsidP="00965EDC">
            <w:pPr>
              <w:jc w:val="center"/>
              <w:rPr>
                <w:rFonts w:asciiTheme="minorHAnsi" w:hAnsiTheme="minorHAnsi" w:cstheme="minorHAnsi"/>
                <w:sz w:val="16"/>
                <w:szCs w:val="16"/>
              </w:rPr>
            </w:pPr>
            <w:r w:rsidRPr="001265BA">
              <w:rPr>
                <w:rFonts w:ascii="Calibri" w:hAnsi="Calibri" w:cs="Calibri"/>
                <w:color w:val="000000"/>
                <w:sz w:val="16"/>
                <w:szCs w:val="16"/>
              </w:rPr>
              <w:t>1***</w:t>
            </w:r>
          </w:p>
        </w:tc>
        <w:tc>
          <w:tcPr>
            <w:tcW w:w="1333" w:type="pct"/>
            <w:shd w:val="clear" w:color="auto" w:fill="auto"/>
          </w:tcPr>
          <w:p w14:paraId="65D3028A"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b/>
                <w:color w:val="000000"/>
                <w:sz w:val="16"/>
                <w:szCs w:val="16"/>
              </w:rPr>
              <w:t>ALIMENTO CONVENCIONAL, COMPLETO Y EXCLUSIVO PARA ROEDORES DE LABORATORIO EN ETAPA DE MANTENIMIENTO</w:t>
            </w:r>
            <w:r w:rsidRPr="001265BA">
              <w:rPr>
                <w:rFonts w:asciiTheme="minorHAnsi" w:hAnsiTheme="minorHAnsi" w:cstheme="minorHAnsi"/>
                <w:color w:val="000000"/>
                <w:sz w:val="16"/>
                <w:szCs w:val="16"/>
              </w:rPr>
              <w:t xml:space="preserve">. </w:t>
            </w:r>
            <w:r w:rsidRPr="001265BA">
              <w:rPr>
                <w:rFonts w:asciiTheme="minorHAnsi" w:hAnsiTheme="minorHAnsi" w:cstheme="minorHAnsi"/>
                <w:color w:val="000000"/>
                <w:sz w:val="16"/>
                <w:szCs w:val="16"/>
                <w:lang w:val="en-US"/>
              </w:rPr>
              <w:t>LABORATORY RODENT DIET, LABDIET, CLAVE: 5001,</w:t>
            </w:r>
            <w:r w:rsidRPr="001265BA">
              <w:rPr>
                <w:rFonts w:asciiTheme="minorHAnsi" w:hAnsiTheme="minorHAnsi" w:cstheme="minorHAnsi"/>
                <w:b/>
                <w:color w:val="000000"/>
                <w:sz w:val="16"/>
                <w:szCs w:val="16"/>
                <w:lang w:val="en-US"/>
              </w:rPr>
              <w:t xml:space="preserve"> </w:t>
            </w:r>
            <w:r w:rsidRPr="001265BA">
              <w:rPr>
                <w:rFonts w:asciiTheme="minorHAnsi" w:hAnsiTheme="minorHAnsi" w:cstheme="minorHAnsi"/>
                <w:color w:val="000000"/>
                <w:sz w:val="16"/>
                <w:szCs w:val="16"/>
                <w:lang w:val="en-US"/>
              </w:rPr>
              <w:t xml:space="preserve">FABRICADO POR PMI NUTRITION INTERNATIONAL. </w:t>
            </w:r>
            <w:r w:rsidRPr="001265BA">
              <w:rPr>
                <w:rFonts w:asciiTheme="minorHAnsi" w:hAnsiTheme="minorHAnsi" w:cstheme="minorHAnsi"/>
                <w:color w:val="000000"/>
                <w:sz w:val="16"/>
                <w:szCs w:val="16"/>
              </w:rPr>
              <w:t xml:space="preserve">ALIMENTO LIBRE DE DROGAS, ANTIBIÓTICOS Y ESTRÓGENOS SINTÉTICOS, CON FORMULACIÓN Y NUTRICIÓN CONSTANTE, LO QUE ELIMINA LAS VARIABLES NUTRICIONALES EN LOS PROTOCOLOS DE INVESTIGACIÓN. PRODUCTO CERTIFICADO CON FOOD SAFETY SYSTEM CERTIFICATE (FSSC 22000 QUE INCLUYE ISO 22000:2005), PRESENTACIÓN: BULTO DE 22.67 KG (50 LBS). </w:t>
            </w:r>
          </w:p>
          <w:p w14:paraId="6B155BD2" w14:textId="77777777" w:rsidR="00965EDC" w:rsidRPr="001265BA" w:rsidRDefault="00965EDC" w:rsidP="00965EDC">
            <w:pPr>
              <w:jc w:val="both"/>
              <w:rPr>
                <w:rFonts w:asciiTheme="minorHAnsi" w:hAnsiTheme="minorHAnsi" w:cstheme="minorHAnsi"/>
                <w:color w:val="000000"/>
                <w:sz w:val="16"/>
                <w:szCs w:val="16"/>
              </w:rPr>
            </w:pPr>
          </w:p>
          <w:p w14:paraId="2D707283"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b/>
                <w:color w:val="000000"/>
                <w:sz w:val="16"/>
                <w:szCs w:val="16"/>
              </w:rPr>
              <w:t>Entrega:</w:t>
            </w:r>
            <w:r w:rsidRPr="001265BA">
              <w:rPr>
                <w:rFonts w:asciiTheme="minorHAnsi" w:hAnsiTheme="minorHAnsi" w:cstheme="minorHAnsi"/>
                <w:color w:val="000000"/>
                <w:sz w:val="16"/>
                <w:szCs w:val="16"/>
              </w:rPr>
              <w:t xml:space="preserve"> en dos exhibiciones. </w:t>
            </w:r>
          </w:p>
          <w:p w14:paraId="4DE5E2BB"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b/>
                <w:color w:val="000000"/>
                <w:sz w:val="16"/>
                <w:szCs w:val="16"/>
              </w:rPr>
              <w:t xml:space="preserve">La primera: </w:t>
            </w:r>
            <w:r w:rsidRPr="001265BA">
              <w:rPr>
                <w:rFonts w:asciiTheme="minorHAnsi" w:hAnsiTheme="minorHAnsi" w:cstheme="minorHAnsi"/>
                <w:color w:val="000000"/>
                <w:sz w:val="16"/>
                <w:szCs w:val="16"/>
              </w:rPr>
              <w:t xml:space="preserve">a los 15 días naturales posteriores a la fecha de fallo. </w:t>
            </w:r>
          </w:p>
          <w:p w14:paraId="0738034B"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b/>
                <w:color w:val="000000"/>
                <w:sz w:val="16"/>
                <w:szCs w:val="16"/>
              </w:rPr>
              <w:t>La segunda entrega:</w:t>
            </w:r>
            <w:r w:rsidRPr="001265BA">
              <w:rPr>
                <w:rFonts w:asciiTheme="minorHAnsi" w:hAnsiTheme="minorHAnsi" w:cstheme="minorHAnsi"/>
                <w:color w:val="000000"/>
                <w:sz w:val="16"/>
                <w:szCs w:val="16"/>
              </w:rPr>
              <w:t xml:space="preserve"> a los 45 días naturales posteriores a la fecha de fallo.  </w:t>
            </w:r>
          </w:p>
          <w:p w14:paraId="0AE3022E" w14:textId="77777777" w:rsidR="00965EDC" w:rsidRPr="001265BA" w:rsidRDefault="00965EDC" w:rsidP="00965EDC">
            <w:pPr>
              <w:jc w:val="both"/>
              <w:rPr>
                <w:rFonts w:asciiTheme="minorHAnsi" w:hAnsiTheme="minorHAnsi" w:cstheme="minorHAnsi"/>
                <w:color w:val="000000"/>
                <w:sz w:val="16"/>
                <w:szCs w:val="16"/>
              </w:rPr>
            </w:pPr>
          </w:p>
          <w:p w14:paraId="41D75F73"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color w:val="000000"/>
                <w:sz w:val="16"/>
                <w:szCs w:val="16"/>
              </w:rPr>
              <w:t>CADUCIDAD DEL ALIMENTO: contado a partir de la fecha de entrega, caducidad mínima de 6 meses a 1 año.</w:t>
            </w:r>
          </w:p>
          <w:p w14:paraId="3CC80348" w14:textId="7E759637" w:rsidR="00965EDC" w:rsidRPr="001265BA" w:rsidRDefault="00965EDC" w:rsidP="00965EDC">
            <w:pPr>
              <w:rPr>
                <w:rFonts w:asciiTheme="minorHAnsi" w:hAnsiTheme="minorHAnsi" w:cstheme="minorHAnsi"/>
                <w:color w:val="000000"/>
                <w:sz w:val="16"/>
                <w:szCs w:val="16"/>
                <w:lang w:val="es-MX"/>
              </w:rPr>
            </w:pPr>
            <w:r w:rsidRPr="001265BA">
              <w:rPr>
                <w:rFonts w:asciiTheme="minorHAnsi" w:hAnsiTheme="minorHAnsi" w:cstheme="minorHAnsi"/>
                <w:i/>
                <w:color w:val="000000"/>
                <w:sz w:val="16"/>
                <w:szCs w:val="16"/>
              </w:rPr>
              <w:t>La marca establecida, es específica, toda vez que, son fórmulas de estricto cuidado nutricional, ya sea para el desarrollo, mantenimiento, o reproducción de los roedores que se crían en el Bioterio de la UAA, con ello se obtiene garantía y calidad en los resultados de las investigaciones, realizadas con su uso.</w:t>
            </w:r>
          </w:p>
        </w:tc>
        <w:tc>
          <w:tcPr>
            <w:tcW w:w="860" w:type="pct"/>
            <w:shd w:val="clear" w:color="auto" w:fill="auto"/>
          </w:tcPr>
          <w:p w14:paraId="6032A544" w14:textId="0010BB37" w:rsidR="00965EDC" w:rsidRPr="001265BA" w:rsidRDefault="00965EDC" w:rsidP="00965EDC">
            <w:pPr>
              <w:jc w:val="center"/>
              <w:rPr>
                <w:rFonts w:asciiTheme="minorHAnsi" w:hAnsiTheme="minorHAnsi" w:cstheme="minorHAnsi"/>
                <w:color w:val="000000"/>
                <w:sz w:val="16"/>
                <w:szCs w:val="16"/>
                <w:lang w:val="es-MX"/>
              </w:rPr>
            </w:pPr>
            <w:r w:rsidRPr="001265BA">
              <w:rPr>
                <w:rFonts w:asciiTheme="minorHAnsi" w:hAnsiTheme="minorHAnsi" w:cstheme="minorHAnsi"/>
                <w:sz w:val="16"/>
                <w:szCs w:val="16"/>
              </w:rPr>
              <w:t>BULTO DE 22.67 KG (50 LBS).</w:t>
            </w:r>
          </w:p>
        </w:tc>
        <w:tc>
          <w:tcPr>
            <w:tcW w:w="702" w:type="pct"/>
            <w:shd w:val="clear" w:color="auto" w:fill="auto"/>
          </w:tcPr>
          <w:p w14:paraId="11FAFFD1" w14:textId="1CEACA94" w:rsidR="00965EDC" w:rsidRPr="001265BA" w:rsidRDefault="00965EDC" w:rsidP="00965EDC">
            <w:pPr>
              <w:jc w:val="center"/>
              <w:rPr>
                <w:rFonts w:asciiTheme="minorHAnsi" w:hAnsiTheme="minorHAnsi" w:cstheme="minorHAnsi"/>
                <w:color w:val="000000"/>
                <w:sz w:val="16"/>
                <w:szCs w:val="16"/>
                <w:lang w:val="es-MX"/>
              </w:rPr>
            </w:pPr>
            <w:r w:rsidRPr="001265BA">
              <w:rPr>
                <w:rFonts w:asciiTheme="minorHAnsi" w:hAnsiTheme="minorHAnsi" w:cstheme="minorHAnsi"/>
                <w:sz w:val="16"/>
                <w:szCs w:val="16"/>
              </w:rPr>
              <w:t>150</w:t>
            </w:r>
          </w:p>
        </w:tc>
        <w:tc>
          <w:tcPr>
            <w:tcW w:w="791" w:type="pct"/>
            <w:vAlign w:val="center"/>
          </w:tcPr>
          <w:p w14:paraId="6534ADCB" w14:textId="77777777" w:rsidR="00965EDC" w:rsidRPr="001265BA" w:rsidRDefault="00965EDC" w:rsidP="00965EDC">
            <w:pPr>
              <w:jc w:val="center"/>
              <w:rPr>
                <w:rFonts w:asciiTheme="minorHAnsi" w:hAnsiTheme="minorHAnsi" w:cstheme="minorHAnsi"/>
                <w:sz w:val="16"/>
                <w:szCs w:val="16"/>
              </w:rPr>
            </w:pPr>
            <w:r w:rsidRPr="001265BA">
              <w:rPr>
                <w:rFonts w:asciiTheme="minorHAnsi" w:hAnsiTheme="minorHAnsi" w:cstheme="minorHAnsi"/>
                <w:sz w:val="16"/>
                <w:szCs w:val="16"/>
              </w:rPr>
              <w:t>$</w:t>
            </w:r>
          </w:p>
        </w:tc>
        <w:tc>
          <w:tcPr>
            <w:tcW w:w="876" w:type="pct"/>
            <w:vAlign w:val="center"/>
          </w:tcPr>
          <w:p w14:paraId="30FC3FC8" w14:textId="77777777" w:rsidR="00965EDC" w:rsidRPr="001265BA" w:rsidRDefault="00965EDC" w:rsidP="00965EDC">
            <w:pPr>
              <w:jc w:val="center"/>
              <w:rPr>
                <w:rFonts w:asciiTheme="minorHAnsi" w:hAnsiTheme="minorHAnsi" w:cstheme="minorHAnsi"/>
                <w:sz w:val="16"/>
                <w:szCs w:val="16"/>
              </w:rPr>
            </w:pPr>
            <w:r w:rsidRPr="001265BA">
              <w:rPr>
                <w:rFonts w:asciiTheme="minorHAnsi" w:hAnsiTheme="minorHAnsi" w:cstheme="minorHAnsi"/>
                <w:sz w:val="16"/>
                <w:szCs w:val="16"/>
              </w:rPr>
              <w:t>$</w:t>
            </w:r>
          </w:p>
        </w:tc>
      </w:tr>
      <w:tr w:rsidR="00965EDC" w:rsidRPr="00866A9B" w14:paraId="28EB3A4C" w14:textId="77777777" w:rsidTr="00B767C9">
        <w:trPr>
          <w:trHeight w:hRule="exact" w:val="232"/>
          <w:jc w:val="center"/>
        </w:trPr>
        <w:tc>
          <w:tcPr>
            <w:tcW w:w="437" w:type="pct"/>
            <w:shd w:val="clear" w:color="auto" w:fill="auto"/>
          </w:tcPr>
          <w:p w14:paraId="02208C37" w14:textId="69EF6F4C" w:rsidR="00965EDC" w:rsidRPr="001265BA" w:rsidRDefault="00965EDC" w:rsidP="00965EDC">
            <w:pPr>
              <w:jc w:val="center"/>
              <w:rPr>
                <w:rFonts w:asciiTheme="minorHAnsi" w:hAnsiTheme="minorHAnsi" w:cstheme="minorHAnsi"/>
                <w:sz w:val="16"/>
                <w:szCs w:val="16"/>
              </w:rPr>
            </w:pPr>
            <w:r w:rsidRPr="001265BA">
              <w:rPr>
                <w:rFonts w:ascii="Calibri" w:hAnsi="Calibri" w:cs="Calibri"/>
                <w:color w:val="000000"/>
                <w:sz w:val="16"/>
                <w:szCs w:val="16"/>
              </w:rPr>
              <w:t>2***</w:t>
            </w:r>
          </w:p>
        </w:tc>
        <w:tc>
          <w:tcPr>
            <w:tcW w:w="1333" w:type="pct"/>
            <w:shd w:val="clear" w:color="auto" w:fill="auto"/>
          </w:tcPr>
          <w:p w14:paraId="218DB338" w14:textId="77777777" w:rsidR="00965EDC" w:rsidRPr="001265BA" w:rsidRDefault="00965EDC" w:rsidP="00965EDC">
            <w:pPr>
              <w:autoSpaceDE w:val="0"/>
              <w:autoSpaceDN w:val="0"/>
              <w:adjustRightInd w:val="0"/>
              <w:jc w:val="both"/>
              <w:rPr>
                <w:rFonts w:ascii="Calibri" w:hAnsi="Calibri" w:cs="Calibri"/>
                <w:sz w:val="16"/>
                <w:szCs w:val="16"/>
              </w:rPr>
            </w:pPr>
            <w:r w:rsidRPr="001265BA">
              <w:rPr>
                <w:rFonts w:ascii="Calibri" w:hAnsi="Calibri" w:cs="Calibri"/>
                <w:b/>
                <w:sz w:val="16"/>
                <w:szCs w:val="16"/>
              </w:rPr>
              <w:t>ALIMENTO EXCLUSIVO PARA ROEDORES DE LABORATORIO EN ETAPA DE REPRODUCCIÓN</w:t>
            </w:r>
            <w:r w:rsidRPr="001265BA">
              <w:rPr>
                <w:rFonts w:ascii="Calibri" w:hAnsi="Calibri" w:cs="Calibri"/>
                <w:sz w:val="16"/>
                <w:szCs w:val="16"/>
              </w:rPr>
              <w:t xml:space="preserve">. FORMULAB DIET, CLAVE 5008 LABDIET, FABRICADO POR PMI NUTRITION INTERNATIONAL. ALIMENTO LIBRE DE DROGAS, ANTIBIÓTICOS Y ESTRÓGENOS SINTÉTICOS, CON FORMULACIÓN Y NUTRICIÓN CONSTANTE, LO QUE ELIMINA LAS VARIABLES NUTRICIONALES EN LOS PROTOCOLOS DE INVESTIGACIÓN. PRODUCTO CERTIFICADO CON FOOD SAFETY SYSTEM 22000 (FSSC, QUE INCLUYE ISO-2200:2005). PRESENTACIÓN: BULTO DE 22.67 KG (50 LBS). </w:t>
            </w:r>
          </w:p>
          <w:p w14:paraId="54212171" w14:textId="77777777" w:rsidR="00965EDC" w:rsidRPr="001265BA" w:rsidRDefault="00965EDC" w:rsidP="00965EDC">
            <w:pPr>
              <w:autoSpaceDE w:val="0"/>
              <w:autoSpaceDN w:val="0"/>
              <w:adjustRightInd w:val="0"/>
              <w:jc w:val="both"/>
              <w:rPr>
                <w:rFonts w:ascii="Calibri" w:hAnsi="Calibri" w:cs="Calibri"/>
                <w:sz w:val="16"/>
                <w:szCs w:val="16"/>
              </w:rPr>
            </w:pPr>
          </w:p>
          <w:p w14:paraId="160CCB70"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b/>
                <w:color w:val="000000"/>
                <w:sz w:val="16"/>
                <w:szCs w:val="16"/>
              </w:rPr>
              <w:t>Entrega:</w:t>
            </w:r>
            <w:r w:rsidRPr="001265BA">
              <w:rPr>
                <w:rFonts w:asciiTheme="minorHAnsi" w:hAnsiTheme="minorHAnsi" w:cstheme="minorHAnsi"/>
                <w:color w:val="000000"/>
                <w:sz w:val="16"/>
                <w:szCs w:val="16"/>
              </w:rPr>
              <w:t xml:space="preserve"> en dos exhibiciones. </w:t>
            </w:r>
          </w:p>
          <w:p w14:paraId="03E543EF"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b/>
                <w:color w:val="000000"/>
                <w:sz w:val="16"/>
                <w:szCs w:val="16"/>
              </w:rPr>
              <w:t xml:space="preserve">La primera: </w:t>
            </w:r>
            <w:r w:rsidRPr="001265BA">
              <w:rPr>
                <w:rFonts w:asciiTheme="minorHAnsi" w:hAnsiTheme="minorHAnsi" w:cstheme="minorHAnsi"/>
                <w:color w:val="000000"/>
                <w:sz w:val="16"/>
                <w:szCs w:val="16"/>
              </w:rPr>
              <w:t xml:space="preserve">a los 15 días naturales posteriores a la fecha de fallo. </w:t>
            </w:r>
          </w:p>
          <w:p w14:paraId="0D6BDCCD"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b/>
                <w:color w:val="000000"/>
                <w:sz w:val="16"/>
                <w:szCs w:val="16"/>
              </w:rPr>
              <w:t>La segunda entrega:</w:t>
            </w:r>
            <w:r w:rsidRPr="001265BA">
              <w:rPr>
                <w:rFonts w:asciiTheme="minorHAnsi" w:hAnsiTheme="minorHAnsi" w:cstheme="minorHAnsi"/>
                <w:color w:val="000000"/>
                <w:sz w:val="16"/>
                <w:szCs w:val="16"/>
              </w:rPr>
              <w:t xml:space="preserve"> a los 45 días naturales posteriores a la fecha de fallo.  </w:t>
            </w:r>
          </w:p>
          <w:p w14:paraId="7E02680E" w14:textId="77777777" w:rsidR="00965EDC" w:rsidRPr="001265BA" w:rsidRDefault="00965EDC" w:rsidP="00965EDC">
            <w:pPr>
              <w:autoSpaceDE w:val="0"/>
              <w:autoSpaceDN w:val="0"/>
              <w:adjustRightInd w:val="0"/>
              <w:jc w:val="both"/>
              <w:rPr>
                <w:rFonts w:ascii="Calibri" w:hAnsi="Calibri" w:cs="Calibri"/>
                <w:sz w:val="16"/>
                <w:szCs w:val="16"/>
              </w:rPr>
            </w:pPr>
          </w:p>
          <w:p w14:paraId="3D5EDB25" w14:textId="77777777" w:rsidR="00965EDC" w:rsidRPr="001265BA" w:rsidRDefault="00965EDC" w:rsidP="00965EDC">
            <w:pPr>
              <w:jc w:val="both"/>
              <w:rPr>
                <w:rFonts w:asciiTheme="minorHAnsi" w:hAnsiTheme="minorHAnsi" w:cstheme="minorHAnsi"/>
                <w:color w:val="000000"/>
                <w:sz w:val="16"/>
                <w:szCs w:val="16"/>
              </w:rPr>
            </w:pPr>
            <w:r w:rsidRPr="001265BA">
              <w:rPr>
                <w:rFonts w:asciiTheme="minorHAnsi" w:hAnsiTheme="minorHAnsi" w:cstheme="minorHAnsi"/>
                <w:color w:val="000000"/>
                <w:sz w:val="16"/>
                <w:szCs w:val="16"/>
              </w:rPr>
              <w:t>CADUCIDAD DEL ALIMENTO: contado a partir de la fecha de entrega, caducidad mínima de 6 meses a 1 año.</w:t>
            </w:r>
          </w:p>
          <w:p w14:paraId="729170CE" w14:textId="7B09F03B" w:rsidR="00965EDC" w:rsidRPr="001265BA" w:rsidRDefault="00965EDC" w:rsidP="00965EDC">
            <w:pPr>
              <w:rPr>
                <w:rFonts w:asciiTheme="minorHAnsi" w:hAnsiTheme="minorHAnsi" w:cstheme="minorHAnsi"/>
                <w:color w:val="000000"/>
                <w:sz w:val="16"/>
                <w:szCs w:val="16"/>
                <w:lang w:val="es-MX"/>
              </w:rPr>
            </w:pPr>
            <w:r w:rsidRPr="001265BA">
              <w:rPr>
                <w:rFonts w:asciiTheme="minorHAnsi" w:hAnsiTheme="minorHAnsi" w:cstheme="minorHAnsi"/>
                <w:i/>
                <w:color w:val="000000"/>
                <w:sz w:val="16"/>
                <w:szCs w:val="16"/>
              </w:rPr>
              <w:t>La marca establecida, es específica, toda vez que, son fórmulas de estricto cuidado nutricional, ya sea para el desarrollo, mantenimiento, o reproducción de los roedores que se crían en el Bioterio de la UAA, con ello se obtiene garantía y calidad en los resultados de las investigaciones, realizadas con su uso.</w:t>
            </w:r>
          </w:p>
        </w:tc>
        <w:tc>
          <w:tcPr>
            <w:tcW w:w="860" w:type="pct"/>
          </w:tcPr>
          <w:p w14:paraId="50A17A5B" w14:textId="475206D0" w:rsidR="00965EDC" w:rsidRPr="001265BA" w:rsidRDefault="00965EDC" w:rsidP="00965EDC">
            <w:pPr>
              <w:jc w:val="center"/>
              <w:rPr>
                <w:rFonts w:asciiTheme="minorHAnsi" w:hAnsiTheme="minorHAnsi" w:cstheme="minorHAnsi"/>
                <w:color w:val="000000"/>
                <w:sz w:val="16"/>
                <w:szCs w:val="16"/>
                <w:lang w:val="es-MX"/>
              </w:rPr>
            </w:pPr>
            <w:r w:rsidRPr="001265BA">
              <w:rPr>
                <w:rFonts w:asciiTheme="minorHAnsi" w:hAnsiTheme="minorHAnsi" w:cstheme="minorHAnsi"/>
                <w:sz w:val="16"/>
                <w:szCs w:val="16"/>
              </w:rPr>
              <w:t xml:space="preserve">BULTO </w:t>
            </w:r>
            <w:r w:rsidRPr="001265BA">
              <w:rPr>
                <w:rFonts w:asciiTheme="minorHAnsi" w:eastAsia="Calibri" w:hAnsiTheme="minorHAnsi" w:cstheme="minorHAnsi"/>
                <w:color w:val="000000"/>
                <w:sz w:val="16"/>
                <w:szCs w:val="16"/>
                <w:lang w:val="es-MX" w:eastAsia="es-MX"/>
              </w:rPr>
              <w:t>DE 22.67 KG (50 LBS).</w:t>
            </w:r>
          </w:p>
        </w:tc>
        <w:tc>
          <w:tcPr>
            <w:tcW w:w="702" w:type="pct"/>
          </w:tcPr>
          <w:p w14:paraId="5DDFE812" w14:textId="30DC2B4F" w:rsidR="00965EDC" w:rsidRPr="001265BA" w:rsidRDefault="00965EDC" w:rsidP="00965EDC">
            <w:pPr>
              <w:jc w:val="center"/>
              <w:rPr>
                <w:rFonts w:asciiTheme="minorHAnsi" w:hAnsiTheme="minorHAnsi" w:cstheme="minorHAnsi"/>
                <w:color w:val="000000"/>
                <w:sz w:val="16"/>
                <w:szCs w:val="16"/>
                <w:lang w:val="es-MX"/>
              </w:rPr>
            </w:pPr>
            <w:r w:rsidRPr="001265BA">
              <w:rPr>
                <w:rFonts w:asciiTheme="minorHAnsi" w:hAnsiTheme="minorHAnsi" w:cstheme="minorHAnsi"/>
                <w:sz w:val="16"/>
                <w:szCs w:val="16"/>
              </w:rPr>
              <w:t>150</w:t>
            </w:r>
          </w:p>
        </w:tc>
        <w:tc>
          <w:tcPr>
            <w:tcW w:w="791" w:type="pct"/>
            <w:vAlign w:val="center"/>
          </w:tcPr>
          <w:p w14:paraId="71D6F3C5" w14:textId="77777777" w:rsidR="00965EDC" w:rsidRPr="001265BA" w:rsidRDefault="00965EDC" w:rsidP="00965EDC">
            <w:pPr>
              <w:jc w:val="center"/>
              <w:rPr>
                <w:rFonts w:asciiTheme="minorHAnsi" w:hAnsiTheme="minorHAnsi" w:cstheme="minorHAnsi"/>
                <w:sz w:val="16"/>
                <w:szCs w:val="16"/>
              </w:rPr>
            </w:pPr>
            <w:r w:rsidRPr="001265BA">
              <w:rPr>
                <w:rFonts w:asciiTheme="minorHAnsi" w:hAnsiTheme="minorHAnsi" w:cstheme="minorHAnsi"/>
                <w:sz w:val="16"/>
                <w:szCs w:val="16"/>
              </w:rPr>
              <w:t>$</w:t>
            </w:r>
          </w:p>
        </w:tc>
        <w:tc>
          <w:tcPr>
            <w:tcW w:w="876" w:type="pct"/>
            <w:vAlign w:val="center"/>
          </w:tcPr>
          <w:p w14:paraId="5E52C8B9" w14:textId="77777777" w:rsidR="00965EDC" w:rsidRPr="001265BA" w:rsidRDefault="00965EDC" w:rsidP="00965EDC">
            <w:pPr>
              <w:jc w:val="center"/>
              <w:rPr>
                <w:rFonts w:asciiTheme="minorHAnsi" w:hAnsiTheme="minorHAnsi" w:cstheme="minorHAnsi"/>
                <w:sz w:val="16"/>
                <w:szCs w:val="16"/>
              </w:rPr>
            </w:pPr>
            <w:r w:rsidRPr="001265BA">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1265BA" w:rsidRDefault="001529F6" w:rsidP="001529F6">
            <w:pPr>
              <w:jc w:val="center"/>
              <w:rPr>
                <w:rFonts w:asciiTheme="minorHAnsi" w:hAnsiTheme="minorHAnsi" w:cstheme="minorHAnsi"/>
                <w:sz w:val="16"/>
                <w:szCs w:val="16"/>
              </w:rPr>
            </w:pPr>
            <w:r w:rsidRPr="001265BA">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32F6C494" w:rsidR="001529F6" w:rsidRPr="001265BA" w:rsidRDefault="00B22EAB" w:rsidP="0048208E">
            <w:pPr>
              <w:rPr>
                <w:rFonts w:ascii="Calibri" w:hAnsi="Calibri" w:cs="Calibri"/>
                <w:sz w:val="16"/>
                <w:szCs w:val="15"/>
                <w:lang w:val="es-MX" w:eastAsia="es-MX"/>
              </w:rPr>
            </w:pPr>
            <w:r w:rsidRPr="001265BA">
              <w:rPr>
                <w:rFonts w:ascii="Calibri" w:hAnsi="Calibri" w:cs="Calibri"/>
                <w:sz w:val="16"/>
                <w:szCs w:val="15"/>
                <w:lang w:val="es-MX" w:eastAsia="es-MX"/>
              </w:rPr>
              <w:t>….</w:t>
            </w:r>
          </w:p>
        </w:tc>
        <w:tc>
          <w:tcPr>
            <w:tcW w:w="860" w:type="pct"/>
          </w:tcPr>
          <w:p w14:paraId="7B840E5E" w14:textId="4EFBAF49" w:rsidR="001529F6" w:rsidRPr="001265BA" w:rsidRDefault="00256071" w:rsidP="0048208E">
            <w:pPr>
              <w:jc w:val="center"/>
              <w:rPr>
                <w:rFonts w:asciiTheme="minorHAnsi" w:hAnsiTheme="minorHAnsi" w:cstheme="minorHAnsi"/>
                <w:sz w:val="16"/>
                <w:szCs w:val="16"/>
                <w:lang w:val="es-MX" w:eastAsia="es-MX"/>
              </w:rPr>
            </w:pPr>
            <w:r w:rsidRPr="001265BA">
              <w:rPr>
                <w:rFonts w:asciiTheme="minorHAnsi" w:hAnsiTheme="minorHAnsi" w:cstheme="minorHAnsi"/>
                <w:sz w:val="16"/>
                <w:szCs w:val="16"/>
                <w:lang w:val="es-MX" w:eastAsia="es-MX"/>
              </w:rPr>
              <w:t>…..</w:t>
            </w:r>
          </w:p>
        </w:tc>
        <w:tc>
          <w:tcPr>
            <w:tcW w:w="702" w:type="pct"/>
          </w:tcPr>
          <w:p w14:paraId="14282C0E" w14:textId="58C904AD" w:rsidR="001529F6" w:rsidRPr="001265BA" w:rsidRDefault="00256071" w:rsidP="0048208E">
            <w:pPr>
              <w:autoSpaceDE w:val="0"/>
              <w:autoSpaceDN w:val="0"/>
              <w:adjustRightInd w:val="0"/>
              <w:jc w:val="center"/>
              <w:rPr>
                <w:rFonts w:asciiTheme="minorHAnsi" w:hAnsiTheme="minorHAnsi" w:cstheme="minorHAnsi"/>
                <w:color w:val="000000"/>
                <w:sz w:val="16"/>
                <w:szCs w:val="16"/>
              </w:rPr>
            </w:pPr>
            <w:r w:rsidRPr="001265BA">
              <w:rPr>
                <w:rFonts w:asciiTheme="minorHAnsi" w:hAnsiTheme="minorHAnsi" w:cstheme="minorHAnsi"/>
                <w:color w:val="000000"/>
                <w:sz w:val="16"/>
                <w:szCs w:val="16"/>
              </w:rPr>
              <w:t>…..</w:t>
            </w:r>
          </w:p>
        </w:tc>
        <w:tc>
          <w:tcPr>
            <w:tcW w:w="791" w:type="pct"/>
            <w:vAlign w:val="center"/>
          </w:tcPr>
          <w:p w14:paraId="642ECAF5" w14:textId="77777777" w:rsidR="001529F6" w:rsidRPr="001265BA" w:rsidRDefault="001529F6" w:rsidP="0048208E">
            <w:pPr>
              <w:autoSpaceDE w:val="0"/>
              <w:autoSpaceDN w:val="0"/>
              <w:adjustRightInd w:val="0"/>
              <w:jc w:val="center"/>
              <w:rPr>
                <w:rFonts w:asciiTheme="minorHAnsi" w:hAnsiTheme="minorHAnsi" w:cstheme="minorHAnsi"/>
                <w:color w:val="000000"/>
                <w:sz w:val="16"/>
                <w:szCs w:val="16"/>
              </w:rPr>
            </w:pPr>
            <w:r w:rsidRPr="001265BA">
              <w:rPr>
                <w:rFonts w:asciiTheme="minorHAnsi" w:hAnsiTheme="minorHAnsi" w:cstheme="minorHAnsi"/>
                <w:color w:val="000000"/>
                <w:sz w:val="16"/>
                <w:szCs w:val="16"/>
              </w:rPr>
              <w:t>$</w:t>
            </w:r>
          </w:p>
        </w:tc>
        <w:tc>
          <w:tcPr>
            <w:tcW w:w="876" w:type="pct"/>
            <w:vAlign w:val="center"/>
          </w:tcPr>
          <w:p w14:paraId="722D09D8" w14:textId="77777777" w:rsidR="001529F6" w:rsidRPr="001265BA" w:rsidRDefault="001529F6" w:rsidP="0048208E">
            <w:pPr>
              <w:jc w:val="center"/>
              <w:rPr>
                <w:rFonts w:asciiTheme="minorHAnsi" w:hAnsiTheme="minorHAnsi" w:cstheme="minorHAnsi"/>
                <w:color w:val="000000"/>
                <w:sz w:val="16"/>
                <w:szCs w:val="16"/>
              </w:rPr>
            </w:pPr>
            <w:r w:rsidRPr="001265BA">
              <w:rPr>
                <w:rFonts w:asciiTheme="minorHAnsi" w:hAnsiTheme="minorHAnsi" w:cstheme="minorHAnsi"/>
                <w:color w:val="000000"/>
                <w:sz w:val="16"/>
                <w:szCs w:val="16"/>
              </w:rPr>
              <w:t>$</w:t>
            </w:r>
          </w:p>
        </w:tc>
      </w:tr>
      <w:tr w:rsidR="001265BA" w:rsidRPr="00866A9B" w14:paraId="10700646" w14:textId="77777777" w:rsidTr="00111436">
        <w:trPr>
          <w:trHeight w:hRule="exact" w:val="188"/>
          <w:jc w:val="center"/>
        </w:trPr>
        <w:tc>
          <w:tcPr>
            <w:tcW w:w="437" w:type="pct"/>
            <w:shd w:val="clear" w:color="auto" w:fill="auto"/>
          </w:tcPr>
          <w:p w14:paraId="77B7668D" w14:textId="5B55C1A8" w:rsidR="001265BA" w:rsidRPr="001265BA" w:rsidRDefault="001265BA" w:rsidP="001265BA">
            <w:pPr>
              <w:jc w:val="center"/>
              <w:rPr>
                <w:rFonts w:asciiTheme="minorHAnsi" w:hAnsiTheme="minorHAnsi" w:cstheme="minorHAnsi"/>
                <w:sz w:val="16"/>
                <w:szCs w:val="16"/>
              </w:rPr>
            </w:pPr>
            <w:r w:rsidRPr="001265BA">
              <w:rPr>
                <w:rFonts w:ascii="Calibri" w:hAnsi="Calibri" w:cs="Calibri"/>
                <w:color w:val="000000"/>
                <w:sz w:val="16"/>
                <w:szCs w:val="16"/>
                <w:lang w:val="es-MX" w:eastAsia="es-MX"/>
              </w:rPr>
              <w:t>11</w:t>
            </w:r>
          </w:p>
        </w:tc>
        <w:tc>
          <w:tcPr>
            <w:tcW w:w="1333" w:type="pct"/>
            <w:shd w:val="clear" w:color="auto" w:fill="auto"/>
          </w:tcPr>
          <w:p w14:paraId="03F33987" w14:textId="77777777" w:rsidR="001265BA" w:rsidRPr="001265BA" w:rsidRDefault="001265BA" w:rsidP="001265BA">
            <w:pPr>
              <w:widowControl/>
              <w:jc w:val="both"/>
              <w:rPr>
                <w:rFonts w:ascii="Calibri" w:hAnsi="Calibri" w:cs="Calibri"/>
                <w:color w:val="000000"/>
                <w:sz w:val="16"/>
                <w:szCs w:val="16"/>
                <w:lang w:val="es-MX" w:eastAsia="es-MX"/>
              </w:rPr>
            </w:pPr>
            <w:r w:rsidRPr="001265BA">
              <w:rPr>
                <w:rFonts w:ascii="Calibri" w:hAnsi="Calibri" w:cs="Calibri"/>
                <w:b/>
                <w:color w:val="000000"/>
                <w:sz w:val="16"/>
                <w:szCs w:val="16"/>
                <w:lang w:val="es-MX" w:eastAsia="es-MX"/>
              </w:rPr>
              <w:t>BEBEDERO COMPLETO PARA ROEDORES DE LABORATORIO</w:t>
            </w:r>
            <w:r w:rsidRPr="001265BA">
              <w:rPr>
                <w:rFonts w:ascii="Calibri" w:hAnsi="Calibri" w:cs="Calibri"/>
                <w:color w:val="000000"/>
                <w:sz w:val="16"/>
                <w:szCs w:val="16"/>
                <w:lang w:val="es-MX" w:eastAsia="es-MX"/>
              </w:rPr>
              <w:t xml:space="preserve">, INCLUYE BOTELLA DE BOCA ANCHA CON TAPA-ROSCA DE POLIPROPILENO CON CAPACIDAD DE 500 ml. EMPAQUE TIPO RING DE SILICON Y PIPETA RECTA DE AC. INOX. DE 7.0 cm DE LOMG. CON O SIN BALIN.  MARCA MG </w:t>
            </w:r>
          </w:p>
          <w:p w14:paraId="24F2AE4F" w14:textId="77777777" w:rsidR="001265BA" w:rsidRPr="001265BA" w:rsidRDefault="001265BA" w:rsidP="001265BA">
            <w:pPr>
              <w:widowControl/>
              <w:jc w:val="both"/>
              <w:rPr>
                <w:rFonts w:ascii="Calibri" w:hAnsi="Calibri" w:cs="Calibri"/>
                <w:color w:val="000000"/>
                <w:sz w:val="16"/>
                <w:szCs w:val="16"/>
                <w:lang w:val="es-MX" w:eastAsia="es-MX"/>
              </w:rPr>
            </w:pPr>
          </w:p>
          <w:p w14:paraId="0D15E45E" w14:textId="77777777" w:rsidR="001265BA" w:rsidRPr="001265BA" w:rsidRDefault="001265BA" w:rsidP="001265BA">
            <w:pPr>
              <w:widowControl/>
              <w:jc w:val="both"/>
              <w:rPr>
                <w:rFonts w:asciiTheme="minorHAnsi" w:hAnsiTheme="minorHAnsi" w:cstheme="minorHAnsi"/>
                <w:color w:val="000000"/>
                <w:sz w:val="16"/>
                <w:szCs w:val="16"/>
              </w:rPr>
            </w:pPr>
            <w:r w:rsidRPr="001265BA">
              <w:rPr>
                <w:rFonts w:ascii="Calibri" w:hAnsi="Calibri" w:cs="Calibri"/>
                <w:color w:val="000000"/>
                <w:sz w:val="16"/>
                <w:szCs w:val="16"/>
                <w:lang w:val="es-MX" w:eastAsia="es-MX"/>
              </w:rPr>
              <w:t xml:space="preserve">Tiempo de entrega: 15 días </w:t>
            </w:r>
            <w:r w:rsidRPr="001265BA">
              <w:rPr>
                <w:rFonts w:asciiTheme="minorHAnsi" w:hAnsiTheme="minorHAnsi" w:cstheme="minorHAnsi"/>
                <w:color w:val="000000"/>
                <w:sz w:val="16"/>
                <w:szCs w:val="16"/>
              </w:rPr>
              <w:t>naturales posteriores a la fecha de fallo.</w:t>
            </w:r>
          </w:p>
          <w:p w14:paraId="51E62AA1" w14:textId="1BE6B18F" w:rsidR="001265BA" w:rsidRPr="001265BA" w:rsidRDefault="001265BA" w:rsidP="001265BA">
            <w:pPr>
              <w:autoSpaceDE w:val="0"/>
              <w:autoSpaceDN w:val="0"/>
              <w:adjustRightInd w:val="0"/>
              <w:jc w:val="both"/>
              <w:rPr>
                <w:rFonts w:asciiTheme="minorHAnsi" w:hAnsiTheme="minorHAnsi" w:cstheme="minorHAnsi"/>
                <w:b/>
                <w:sz w:val="16"/>
                <w:szCs w:val="16"/>
              </w:rPr>
            </w:pPr>
            <w:r w:rsidRPr="001265BA">
              <w:rPr>
                <w:rFonts w:asciiTheme="minorHAnsi" w:hAnsiTheme="minorHAnsi" w:cstheme="minorHAnsi"/>
                <w:i/>
                <w:color w:val="000000"/>
                <w:sz w:val="16"/>
                <w:szCs w:val="16"/>
              </w:rPr>
              <w:t>Las marcas establecidas, son de referencia.</w:t>
            </w:r>
          </w:p>
        </w:tc>
        <w:tc>
          <w:tcPr>
            <w:tcW w:w="860" w:type="pct"/>
            <w:shd w:val="clear" w:color="auto" w:fill="auto"/>
          </w:tcPr>
          <w:p w14:paraId="05FE42A0" w14:textId="7C367265" w:rsidR="001265BA" w:rsidRPr="001265BA" w:rsidRDefault="001265BA" w:rsidP="001265BA">
            <w:pPr>
              <w:jc w:val="center"/>
              <w:rPr>
                <w:rFonts w:ascii="Calibri" w:hAnsi="Calibri" w:cs="Calibri"/>
                <w:sz w:val="16"/>
                <w:szCs w:val="18"/>
              </w:rPr>
            </w:pPr>
            <w:r w:rsidRPr="001265BA">
              <w:rPr>
                <w:rFonts w:ascii="Calibri" w:hAnsi="Calibri" w:cs="Calibri"/>
                <w:sz w:val="16"/>
              </w:rPr>
              <w:t>Pieza</w:t>
            </w:r>
          </w:p>
        </w:tc>
        <w:tc>
          <w:tcPr>
            <w:tcW w:w="702" w:type="pct"/>
            <w:shd w:val="clear" w:color="auto" w:fill="auto"/>
          </w:tcPr>
          <w:p w14:paraId="064EA954" w14:textId="4FCF766A" w:rsidR="001265BA" w:rsidRPr="001265BA" w:rsidRDefault="001265BA" w:rsidP="001265BA">
            <w:pPr>
              <w:autoSpaceDE w:val="0"/>
              <w:autoSpaceDN w:val="0"/>
              <w:adjustRightInd w:val="0"/>
              <w:jc w:val="center"/>
              <w:rPr>
                <w:rFonts w:ascii="Calibri" w:hAnsi="Calibri" w:cs="Calibri"/>
                <w:sz w:val="16"/>
                <w:szCs w:val="18"/>
              </w:rPr>
            </w:pPr>
            <w:r w:rsidRPr="001265BA">
              <w:rPr>
                <w:rFonts w:ascii="Calibri" w:hAnsi="Calibri" w:cs="Calibri"/>
                <w:sz w:val="16"/>
              </w:rPr>
              <w:t>100</w:t>
            </w:r>
          </w:p>
        </w:tc>
        <w:tc>
          <w:tcPr>
            <w:tcW w:w="791" w:type="pct"/>
            <w:vAlign w:val="center"/>
          </w:tcPr>
          <w:p w14:paraId="12C2ADA5" w14:textId="6FBB7690" w:rsidR="001265BA" w:rsidRPr="001265BA" w:rsidRDefault="001265BA" w:rsidP="001265BA">
            <w:pPr>
              <w:autoSpaceDE w:val="0"/>
              <w:autoSpaceDN w:val="0"/>
              <w:adjustRightInd w:val="0"/>
              <w:jc w:val="center"/>
              <w:rPr>
                <w:rFonts w:asciiTheme="minorHAnsi" w:hAnsiTheme="minorHAnsi" w:cstheme="minorHAnsi"/>
                <w:color w:val="000000"/>
                <w:sz w:val="16"/>
                <w:szCs w:val="16"/>
              </w:rPr>
            </w:pPr>
            <w:r w:rsidRPr="001265BA">
              <w:rPr>
                <w:rFonts w:asciiTheme="minorHAnsi" w:hAnsiTheme="minorHAnsi" w:cstheme="minorHAnsi"/>
                <w:color w:val="000000"/>
                <w:sz w:val="16"/>
                <w:szCs w:val="16"/>
              </w:rPr>
              <w:t>$</w:t>
            </w:r>
          </w:p>
        </w:tc>
        <w:tc>
          <w:tcPr>
            <w:tcW w:w="876" w:type="pct"/>
            <w:vAlign w:val="center"/>
          </w:tcPr>
          <w:p w14:paraId="518C5A46" w14:textId="05C06C60" w:rsidR="001265BA" w:rsidRPr="001265BA" w:rsidRDefault="001265BA" w:rsidP="001265BA">
            <w:pPr>
              <w:jc w:val="center"/>
              <w:rPr>
                <w:rFonts w:asciiTheme="minorHAnsi" w:hAnsiTheme="minorHAnsi" w:cstheme="minorHAnsi"/>
                <w:color w:val="000000"/>
                <w:sz w:val="16"/>
                <w:szCs w:val="16"/>
              </w:rPr>
            </w:pPr>
            <w:r w:rsidRPr="001265BA">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AC2886" w:rsidRDefault="001529F6" w:rsidP="0048208E">
            <w:pPr>
              <w:jc w:val="center"/>
              <w:rPr>
                <w:rFonts w:asciiTheme="minorHAnsi" w:hAnsiTheme="minorHAnsi" w:cstheme="minorHAnsi"/>
                <w:sz w:val="16"/>
                <w:szCs w:val="16"/>
                <w:highlight w:val="yellow"/>
              </w:rPr>
            </w:pPr>
          </w:p>
        </w:tc>
        <w:tc>
          <w:tcPr>
            <w:tcW w:w="1333" w:type="pct"/>
          </w:tcPr>
          <w:p w14:paraId="6B55C7F0" w14:textId="77777777" w:rsidR="001529F6" w:rsidRPr="00AC2886" w:rsidRDefault="001529F6" w:rsidP="0048208E">
            <w:pPr>
              <w:rPr>
                <w:rFonts w:asciiTheme="minorHAnsi" w:hAnsiTheme="minorHAnsi" w:cstheme="minorHAnsi"/>
                <w:sz w:val="16"/>
                <w:szCs w:val="15"/>
                <w:highlight w:val="yellow"/>
                <w:lang w:val="es-MX" w:eastAsia="es-MX"/>
              </w:rPr>
            </w:pPr>
          </w:p>
        </w:tc>
        <w:tc>
          <w:tcPr>
            <w:tcW w:w="860" w:type="pct"/>
          </w:tcPr>
          <w:p w14:paraId="54E42937"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00DF38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Subtotal</w:t>
            </w:r>
          </w:p>
        </w:tc>
        <w:tc>
          <w:tcPr>
            <w:tcW w:w="791" w:type="pct"/>
            <w:vAlign w:val="center"/>
          </w:tcPr>
          <w:p w14:paraId="424465FF"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5509CD5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AC2886" w:rsidRDefault="001529F6" w:rsidP="0048208E">
            <w:pPr>
              <w:jc w:val="center"/>
              <w:rPr>
                <w:rFonts w:asciiTheme="minorHAnsi" w:hAnsiTheme="minorHAnsi" w:cstheme="minorHAnsi"/>
                <w:sz w:val="16"/>
                <w:szCs w:val="16"/>
                <w:highlight w:val="yellow"/>
              </w:rPr>
            </w:pPr>
          </w:p>
        </w:tc>
        <w:tc>
          <w:tcPr>
            <w:tcW w:w="1333" w:type="pct"/>
          </w:tcPr>
          <w:p w14:paraId="572CD318" w14:textId="77777777" w:rsidR="001529F6" w:rsidRPr="00AC2886" w:rsidRDefault="001529F6" w:rsidP="0048208E">
            <w:pPr>
              <w:rPr>
                <w:rFonts w:asciiTheme="minorHAnsi" w:hAnsiTheme="minorHAnsi" w:cstheme="minorHAnsi"/>
                <w:sz w:val="16"/>
                <w:szCs w:val="16"/>
                <w:highlight w:val="yellow"/>
                <w:lang w:val="es-MX" w:eastAsia="es-MX"/>
              </w:rPr>
            </w:pPr>
          </w:p>
        </w:tc>
        <w:tc>
          <w:tcPr>
            <w:tcW w:w="860" w:type="pct"/>
          </w:tcPr>
          <w:p w14:paraId="6DAB2578"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9C9600F"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IVA</w:t>
            </w:r>
          </w:p>
        </w:tc>
        <w:tc>
          <w:tcPr>
            <w:tcW w:w="791" w:type="pct"/>
            <w:vAlign w:val="center"/>
          </w:tcPr>
          <w:p w14:paraId="1D76F5D8"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7C2238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AC2886" w:rsidRDefault="001529F6" w:rsidP="0048208E">
            <w:pPr>
              <w:jc w:val="center"/>
              <w:rPr>
                <w:rFonts w:asciiTheme="minorHAnsi" w:hAnsiTheme="minorHAnsi" w:cstheme="minorHAnsi"/>
                <w:sz w:val="16"/>
                <w:szCs w:val="16"/>
                <w:highlight w:val="yellow"/>
              </w:rPr>
            </w:pPr>
          </w:p>
        </w:tc>
        <w:tc>
          <w:tcPr>
            <w:tcW w:w="1333" w:type="pct"/>
          </w:tcPr>
          <w:p w14:paraId="1A1EC716" w14:textId="77777777" w:rsidR="001529F6" w:rsidRPr="00AC2886" w:rsidRDefault="001529F6" w:rsidP="0048208E">
            <w:pPr>
              <w:rPr>
                <w:rFonts w:asciiTheme="minorHAnsi" w:hAnsiTheme="minorHAnsi" w:cstheme="minorHAnsi"/>
                <w:sz w:val="16"/>
                <w:szCs w:val="16"/>
                <w:highlight w:val="yellow"/>
                <w:lang w:val="es-MX" w:eastAsia="es-MX"/>
              </w:rPr>
            </w:pPr>
          </w:p>
        </w:tc>
        <w:tc>
          <w:tcPr>
            <w:tcW w:w="860" w:type="pct"/>
          </w:tcPr>
          <w:p w14:paraId="29C85A94"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0647B37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6743CB89"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592BF70D" w:rsidR="004C1881" w:rsidRDefault="004C1881" w:rsidP="00163C87">
      <w:pPr>
        <w:ind w:right="617"/>
        <w:jc w:val="center"/>
        <w:rPr>
          <w:rFonts w:asciiTheme="minorHAnsi" w:hAnsiTheme="minorHAnsi" w:cstheme="minorHAnsi"/>
          <w:b/>
          <w:sz w:val="18"/>
          <w:szCs w:val="18"/>
        </w:rPr>
      </w:pPr>
    </w:p>
    <w:p w14:paraId="06B1902F" w14:textId="77777777" w:rsidR="00C34326" w:rsidRDefault="00C34326"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3F1E99">
      <w:pPr>
        <w:pStyle w:val="Default"/>
        <w:tabs>
          <w:tab w:val="left" w:pos="9356"/>
        </w:tabs>
        <w:ind w:right="49"/>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3F1E99">
      <w:pPr>
        <w:pStyle w:val="Default"/>
        <w:tabs>
          <w:tab w:val="left" w:pos="9356"/>
        </w:tabs>
        <w:ind w:right="49"/>
        <w:jc w:val="both"/>
        <w:rPr>
          <w:rFonts w:asciiTheme="minorHAnsi" w:hAnsiTheme="minorHAnsi" w:cstheme="minorHAnsi"/>
          <w:color w:val="FF0000"/>
          <w:sz w:val="14"/>
          <w:szCs w:val="14"/>
        </w:rPr>
      </w:pPr>
    </w:p>
    <w:p w14:paraId="51EB5D39" w14:textId="651C30DF" w:rsidR="009140B4" w:rsidRDefault="009140B4" w:rsidP="003F1E99">
      <w:pPr>
        <w:pStyle w:val="Default"/>
        <w:tabs>
          <w:tab w:val="left" w:pos="9356"/>
        </w:tabs>
        <w:ind w:right="49"/>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58BC411" w14:textId="5DED669D" w:rsidR="00C71267" w:rsidRDefault="00C71267" w:rsidP="009140B4">
      <w:pPr>
        <w:pStyle w:val="Default"/>
        <w:tabs>
          <w:tab w:val="left" w:pos="9356"/>
        </w:tabs>
        <w:ind w:right="283"/>
        <w:jc w:val="both"/>
        <w:rPr>
          <w:rFonts w:asciiTheme="minorHAnsi" w:hAnsiTheme="minorHAnsi" w:cstheme="minorHAnsi"/>
          <w:color w:val="auto"/>
          <w:sz w:val="14"/>
          <w:szCs w:val="14"/>
        </w:rPr>
      </w:pPr>
    </w:p>
    <w:p w14:paraId="778675D7" w14:textId="16F172A9" w:rsidR="00C71267" w:rsidRPr="00C71267" w:rsidRDefault="00C71267" w:rsidP="00C71267">
      <w:pPr>
        <w:autoSpaceDE w:val="0"/>
        <w:autoSpaceDN w:val="0"/>
        <w:adjustRightInd w:val="0"/>
        <w:ind w:right="49"/>
        <w:jc w:val="both"/>
        <w:rPr>
          <w:rFonts w:asciiTheme="minorHAnsi" w:hAnsiTheme="minorHAnsi" w:cstheme="minorHAnsi"/>
          <w:b/>
          <w:color w:val="000000"/>
          <w:sz w:val="14"/>
          <w:szCs w:val="16"/>
        </w:rPr>
      </w:pPr>
      <w:r w:rsidRPr="00D70E13">
        <w:rPr>
          <w:rFonts w:asciiTheme="minorHAnsi" w:hAnsiTheme="minorHAnsi" w:cstheme="minorHAnsi"/>
          <w:color w:val="000000"/>
          <w:sz w:val="14"/>
          <w:szCs w:val="16"/>
        </w:rPr>
        <w:t xml:space="preserve">En cumplimiento a las bases de la </w:t>
      </w:r>
      <w:r>
        <w:rPr>
          <w:rFonts w:asciiTheme="minorHAnsi" w:hAnsiTheme="minorHAnsi" w:cstheme="minorHAnsi"/>
          <w:color w:val="000000"/>
          <w:sz w:val="14"/>
          <w:szCs w:val="16"/>
        </w:rPr>
        <w:t xml:space="preserve">presente </w:t>
      </w:r>
      <w:r w:rsidRPr="00D70E13">
        <w:rPr>
          <w:rFonts w:asciiTheme="minorHAnsi" w:hAnsiTheme="minorHAnsi" w:cstheme="minorHAnsi"/>
          <w:color w:val="000000"/>
          <w:sz w:val="14"/>
          <w:szCs w:val="16"/>
        </w:rPr>
        <w:t xml:space="preserve">convocatoria, </w:t>
      </w:r>
      <w:r>
        <w:rPr>
          <w:rFonts w:asciiTheme="minorHAnsi" w:hAnsiTheme="minorHAnsi" w:cstheme="minorHAnsi"/>
          <w:color w:val="000000"/>
          <w:sz w:val="14"/>
          <w:szCs w:val="16"/>
        </w:rPr>
        <w:t xml:space="preserve">declaro bajo protesta de decir verdad, </w:t>
      </w:r>
      <w:r w:rsidRPr="00D70E13">
        <w:rPr>
          <w:rFonts w:asciiTheme="minorHAnsi" w:hAnsiTheme="minorHAnsi" w:cstheme="minorHAnsi"/>
          <w:color w:val="000000"/>
          <w:sz w:val="14"/>
          <w:szCs w:val="16"/>
        </w:rPr>
        <w:t>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w:t>
      </w:r>
      <w:r>
        <w:rPr>
          <w:rFonts w:asciiTheme="minorHAnsi" w:hAnsiTheme="minorHAnsi" w:cstheme="minorHAnsi"/>
          <w:color w:val="000000"/>
          <w:sz w:val="14"/>
          <w:szCs w:val="16"/>
        </w:rPr>
        <w:t>6</w:t>
      </w:r>
      <w:r w:rsidRPr="00D70E13">
        <w:rPr>
          <w:rFonts w:asciiTheme="minorHAnsi" w:hAnsiTheme="minorHAnsi" w:cstheme="minorHAnsi"/>
          <w:color w:val="000000"/>
          <w:sz w:val="14"/>
          <w:szCs w:val="16"/>
        </w:rPr>
        <w:t xml:space="preserve"> de las presentes bases.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684409" w:rsidRPr="00AB1CA5" w14:paraId="768C1685" w14:textId="77777777" w:rsidTr="00B47928">
        <w:trPr>
          <w:jc w:val="center"/>
        </w:trPr>
        <w:tc>
          <w:tcPr>
            <w:tcW w:w="4248" w:type="dxa"/>
            <w:shd w:val="clear" w:color="auto" w:fill="auto"/>
            <w:hideMark/>
          </w:tcPr>
          <w:p w14:paraId="1C566164" w14:textId="554FFCAB" w:rsidR="00684409" w:rsidRPr="00436B67" w:rsidRDefault="00684409" w:rsidP="00684409">
            <w:pPr>
              <w:spacing w:line="256" w:lineRule="auto"/>
              <w:jc w:val="center"/>
              <w:rPr>
                <w:rFonts w:ascii="Calibri" w:hAnsi="Calibri" w:cs="Calibri"/>
                <w:color w:val="000000"/>
                <w:sz w:val="18"/>
                <w:szCs w:val="18"/>
                <w:lang w:val="es-MX" w:eastAsia="es-MX"/>
              </w:rPr>
            </w:pPr>
            <w:r w:rsidRPr="00436B67">
              <w:rPr>
                <w:rFonts w:asciiTheme="minorHAnsi" w:hAnsiTheme="minorHAnsi" w:cstheme="minorHAnsi"/>
                <w:color w:val="000000"/>
                <w:sz w:val="18"/>
                <w:szCs w:val="18"/>
                <w:lang w:val="es-MX" w:eastAsia="es-MX"/>
              </w:rPr>
              <w:t>6 meses</w:t>
            </w:r>
          </w:p>
        </w:tc>
        <w:tc>
          <w:tcPr>
            <w:tcW w:w="4103" w:type="dxa"/>
            <w:shd w:val="clear" w:color="auto" w:fill="auto"/>
            <w:hideMark/>
          </w:tcPr>
          <w:p w14:paraId="38E2F98B" w14:textId="3C8A0E10" w:rsidR="00684409" w:rsidRPr="00436B67" w:rsidRDefault="00684409" w:rsidP="00684409">
            <w:pPr>
              <w:spacing w:line="256" w:lineRule="auto"/>
              <w:jc w:val="center"/>
              <w:rPr>
                <w:rFonts w:ascii="Calibri" w:eastAsia="Calibri" w:hAnsi="Calibri" w:cs="Calibri"/>
                <w:color w:val="000000"/>
                <w:sz w:val="18"/>
                <w:szCs w:val="18"/>
              </w:rPr>
            </w:pPr>
            <w:r w:rsidRPr="00436B67">
              <w:rPr>
                <w:rFonts w:ascii="Calibri" w:eastAsia="Calibri" w:hAnsi="Calibri" w:cs="Calibri"/>
                <w:color w:val="000000"/>
                <w:sz w:val="18"/>
                <w:szCs w:val="18"/>
              </w:rPr>
              <w:t>1 a 11</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6279CDDC"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4933299"/>
      <w:bookmarkStart w:id="17" w:name="_Hlk199087306"/>
    </w:p>
    <w:p w14:paraId="75DB6415" w14:textId="77777777" w:rsidR="0052678D" w:rsidRDefault="0052678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8"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1065EF6"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6D2CDFE"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w:t>
      </w:r>
      <w:r w:rsidR="00032F77">
        <w:rPr>
          <w:rFonts w:ascii="Calibri" w:hAnsi="Calibri"/>
          <w:b/>
          <w:bCs/>
          <w:i/>
          <w:color w:val="632423"/>
          <w:sz w:val="16"/>
          <w:szCs w:val="14"/>
          <w:lang w:eastAsia="en-US"/>
        </w:rPr>
        <w:t>2</w:t>
      </w:r>
      <w:r w:rsidRPr="000C3B82">
        <w:rPr>
          <w:rFonts w:ascii="Calibri" w:hAnsi="Calibri"/>
          <w:b/>
          <w:bCs/>
          <w:i/>
          <w:color w:val="632423"/>
          <w:sz w:val="16"/>
          <w:szCs w:val="14"/>
          <w:lang w:eastAsia="en-US"/>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8"/>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4D3BE948"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w:t>
      </w:r>
      <w:r w:rsidR="00032F77">
        <w:rPr>
          <w:rFonts w:ascii="Calibri" w:hAnsi="Calibri" w:cs="Arial"/>
          <w:b/>
          <w:bCs/>
          <w:i/>
          <w:color w:val="632423"/>
          <w:sz w:val="16"/>
          <w:szCs w:val="14"/>
          <w:lang w:eastAsia="en-US"/>
        </w:rPr>
        <w:t>3</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290A49EE" w14:textId="75C338ED" w:rsidR="000C3B82" w:rsidRPr="008E6C21" w:rsidRDefault="000C3B82" w:rsidP="000C3B82">
      <w:pPr>
        <w:tabs>
          <w:tab w:val="left" w:pos="284"/>
          <w:tab w:val="left" w:pos="9356"/>
        </w:tabs>
        <w:ind w:right="283"/>
        <w:jc w:val="both"/>
        <w:rPr>
          <w:rFonts w:ascii="Calibri" w:hAnsi="Calibri" w:cs="Calibri"/>
          <w:b/>
          <w:i/>
          <w:color w:val="000000"/>
          <w:sz w:val="16"/>
          <w:szCs w:val="14"/>
        </w:rPr>
      </w:pPr>
      <w:r w:rsidRPr="008E6C21">
        <w:rPr>
          <w:rFonts w:ascii="Calibri" w:hAnsi="Calibri" w:cs="Arial"/>
          <w:b/>
          <w:bCs/>
          <w:i/>
          <w:color w:val="632423"/>
          <w:sz w:val="16"/>
          <w:szCs w:val="14"/>
          <w:lang w:eastAsia="en-US"/>
        </w:rPr>
        <w:t xml:space="preserve">EJEMPLO </w:t>
      </w:r>
      <w:r w:rsidR="00AF1310" w:rsidRPr="008E6C21">
        <w:rPr>
          <w:rFonts w:ascii="Calibri" w:hAnsi="Calibri" w:cs="Arial"/>
          <w:b/>
          <w:bCs/>
          <w:i/>
          <w:color w:val="632423"/>
          <w:sz w:val="16"/>
          <w:szCs w:val="14"/>
          <w:lang w:eastAsia="en-US"/>
        </w:rPr>
        <w:t>4</w:t>
      </w:r>
      <w:r w:rsidRPr="008E6C21">
        <w:rPr>
          <w:rFonts w:ascii="Calibri" w:hAnsi="Calibri" w:cs="Arial"/>
          <w:b/>
          <w:bCs/>
          <w:i/>
          <w:color w:val="632423"/>
          <w:sz w:val="16"/>
          <w:szCs w:val="14"/>
          <w:lang w:eastAsia="en-US"/>
        </w:rPr>
        <w:t xml:space="preserve"> </w:t>
      </w:r>
      <w:r w:rsidRPr="008E6C21">
        <w:rPr>
          <w:rFonts w:ascii="Calibri" w:hAnsi="Calibri" w:cs="Arial"/>
          <w:b/>
          <w:bCs/>
          <w:i/>
          <w:color w:val="632423"/>
          <w:sz w:val="16"/>
          <w:szCs w:val="14"/>
        </w:rPr>
        <w:t>(</w:t>
      </w:r>
      <w:r w:rsidRPr="008E6C21">
        <w:rPr>
          <w:rFonts w:ascii="Calibri" w:hAnsi="Calibri" w:cs="Calibri"/>
          <w:b/>
          <w:bCs/>
          <w:i/>
          <w:color w:val="632423"/>
          <w:sz w:val="16"/>
          <w:szCs w:val="14"/>
        </w:rPr>
        <w:t xml:space="preserve">Cuando en la licitación participan </w:t>
      </w:r>
      <w:r w:rsidRPr="008E6C21">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8E6C21"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8E6C21" w:rsidRDefault="000C3B82" w:rsidP="000C3B82">
      <w:pPr>
        <w:tabs>
          <w:tab w:val="left" w:pos="284"/>
        </w:tabs>
        <w:jc w:val="both"/>
        <w:rPr>
          <w:rFonts w:asciiTheme="minorHAnsi" w:hAnsiTheme="minorHAnsi" w:cstheme="minorHAnsi"/>
          <w:b/>
          <w:color w:val="000000"/>
          <w:sz w:val="14"/>
          <w:szCs w:val="14"/>
        </w:rPr>
      </w:pPr>
      <w:r w:rsidRPr="008E6C21">
        <w:rPr>
          <w:rFonts w:asciiTheme="minorHAnsi" w:hAnsiTheme="minorHAnsi" w:cstheme="minorHAnsi"/>
          <w:b/>
          <w:color w:val="000000"/>
          <w:sz w:val="14"/>
          <w:szCs w:val="14"/>
        </w:rPr>
        <w:t>UNIVERSIDAD AUTÓNOMA DE AGUASCALIENTES.</w:t>
      </w:r>
    </w:p>
    <w:p w14:paraId="2AB93CAC" w14:textId="77777777" w:rsidR="000C3B82" w:rsidRPr="00CE6FEA" w:rsidRDefault="000C3B82" w:rsidP="000C3B82">
      <w:pPr>
        <w:tabs>
          <w:tab w:val="left" w:pos="284"/>
        </w:tabs>
        <w:jc w:val="both"/>
        <w:rPr>
          <w:rFonts w:asciiTheme="minorHAnsi" w:hAnsiTheme="minorHAnsi" w:cstheme="minorHAnsi"/>
          <w:b/>
          <w:color w:val="000000"/>
          <w:sz w:val="14"/>
          <w:szCs w:val="14"/>
        </w:rPr>
      </w:pPr>
      <w:r w:rsidRPr="008E6C21">
        <w:rPr>
          <w:rFonts w:asciiTheme="minorHAnsi" w:hAnsiTheme="minorHAnsi" w:cstheme="minorHAnsi"/>
          <w:b/>
          <w:color w:val="000000"/>
          <w:sz w:val="14"/>
          <w:szCs w:val="14"/>
        </w:rPr>
        <w:t>P R E S E N T E.</w:t>
      </w:r>
    </w:p>
    <w:p w14:paraId="1F595972" w14:textId="77777777" w:rsidR="000C3B82" w:rsidRPr="00CE6FEA"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CE6FEA" w:rsidRDefault="000C3B82" w:rsidP="000C3B82">
      <w:pPr>
        <w:tabs>
          <w:tab w:val="left" w:pos="284"/>
          <w:tab w:val="left" w:pos="5730"/>
          <w:tab w:val="left" w:pos="9356"/>
        </w:tabs>
        <w:ind w:right="290"/>
        <w:jc w:val="both"/>
        <w:rPr>
          <w:rFonts w:ascii="Calibri" w:hAnsi="Calibri" w:cs="Calibri"/>
          <w:color w:val="000000"/>
          <w:sz w:val="14"/>
          <w:szCs w:val="14"/>
        </w:rPr>
      </w:pPr>
      <w:r w:rsidRPr="00CE6FEA">
        <w:rPr>
          <w:rFonts w:ascii="Calibri" w:hAnsi="Calibri" w:cs="Calibri"/>
          <w:color w:val="000000"/>
          <w:sz w:val="14"/>
          <w:szCs w:val="14"/>
        </w:rPr>
        <w:t xml:space="preserve">Declaro bajo protesta de decir verdad que en la </w:t>
      </w:r>
      <w:r w:rsidRPr="00CE6FEA">
        <w:rPr>
          <w:rFonts w:ascii="Calibri" w:hAnsi="Calibri" w:cs="Calibri"/>
          <w:b/>
          <w:color w:val="000000"/>
          <w:sz w:val="14"/>
          <w:szCs w:val="14"/>
        </w:rPr>
        <w:t xml:space="preserve">empresa </w:t>
      </w:r>
      <w:r w:rsidRPr="00CE6FEA">
        <w:rPr>
          <w:rFonts w:ascii="Calibri" w:hAnsi="Calibri" w:cs="Calibri"/>
          <w:b/>
          <w:bCs/>
          <w:i/>
          <w:color w:val="632423"/>
          <w:sz w:val="14"/>
          <w:szCs w:val="14"/>
          <w:lang w:val="es-MX" w:eastAsia="es-MX"/>
        </w:rPr>
        <w:t>(Nombre del licitante que participa)</w:t>
      </w:r>
      <w:r w:rsidRPr="00CE6FEA">
        <w:rPr>
          <w:rFonts w:ascii="Calibri" w:hAnsi="Calibri" w:cs="Calibri"/>
          <w:b/>
          <w:color w:val="000000"/>
          <w:sz w:val="14"/>
          <w:szCs w:val="14"/>
        </w:rPr>
        <w:t>,</w:t>
      </w:r>
      <w:r w:rsidRPr="00CE6FEA">
        <w:rPr>
          <w:rFonts w:ascii="Calibri" w:hAnsi="Calibri" w:cs="Calibri"/>
          <w:color w:val="000000"/>
          <w:sz w:val="14"/>
          <w:szCs w:val="14"/>
        </w:rPr>
        <w:t xml:space="preserve"> somos </w:t>
      </w:r>
      <w:r w:rsidRPr="00CE6FEA">
        <w:rPr>
          <w:rFonts w:ascii="Calibri" w:hAnsi="Calibri" w:cs="Calibri"/>
          <w:b/>
          <w:color w:val="000000"/>
          <w:sz w:val="14"/>
          <w:szCs w:val="14"/>
        </w:rPr>
        <w:t>Distribuidor de la marca</w:t>
      </w:r>
      <w:r w:rsidRPr="00CE6FEA">
        <w:rPr>
          <w:rFonts w:ascii="Calibri" w:hAnsi="Calibri" w:cs="Calibri"/>
          <w:color w:val="000000"/>
          <w:sz w:val="14"/>
          <w:szCs w:val="14"/>
        </w:rPr>
        <w:t xml:space="preserve"> </w:t>
      </w:r>
      <w:r w:rsidRPr="00CE6FEA">
        <w:rPr>
          <w:rFonts w:ascii="Calibri" w:hAnsi="Calibri" w:cs="Calibri"/>
          <w:b/>
          <w:bCs/>
          <w:i/>
          <w:color w:val="632423"/>
          <w:sz w:val="14"/>
          <w:szCs w:val="14"/>
          <w:lang w:val="es-MX" w:eastAsia="es-MX"/>
        </w:rPr>
        <w:t>(Nombre de la marca de los bienes ofertados</w:t>
      </w:r>
      <w:r w:rsidRPr="00CE6FEA">
        <w:rPr>
          <w:rFonts w:ascii="Calibri" w:hAnsi="Calibri" w:cs="Calibri"/>
          <w:bCs/>
          <w:i/>
          <w:color w:val="632423"/>
          <w:sz w:val="14"/>
          <w:szCs w:val="14"/>
          <w:lang w:val="es-MX" w:eastAsia="es-MX"/>
        </w:rPr>
        <w:t>)</w:t>
      </w:r>
      <w:r w:rsidRPr="00CE6FEA">
        <w:rPr>
          <w:rFonts w:ascii="Calibri" w:hAnsi="Calibri" w:cs="Calibri"/>
          <w:color w:val="000000"/>
          <w:sz w:val="14"/>
          <w:szCs w:val="14"/>
        </w:rPr>
        <w:t xml:space="preserve"> en específico para las partidas </w:t>
      </w:r>
      <w:r w:rsidRPr="00CE6FEA">
        <w:rPr>
          <w:rFonts w:ascii="Calibri" w:hAnsi="Calibri" w:cs="Calibri"/>
          <w:b/>
          <w:bCs/>
          <w:i/>
          <w:color w:val="632423"/>
          <w:sz w:val="14"/>
          <w:szCs w:val="14"/>
          <w:lang w:val="es-MX" w:eastAsia="es-MX"/>
        </w:rPr>
        <w:t>______,</w:t>
      </w:r>
      <w:r w:rsidRPr="00CE6FEA">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CE6FEA"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52174E4" w:rsidR="000C3B82" w:rsidRPr="00CE6FEA" w:rsidRDefault="000C3B82" w:rsidP="000C3B82">
      <w:pPr>
        <w:tabs>
          <w:tab w:val="left" w:pos="0"/>
        </w:tabs>
        <w:ind w:right="149"/>
        <w:rPr>
          <w:rFonts w:ascii="Calibri" w:hAnsi="Calibri" w:cs="Calibri"/>
          <w:sz w:val="14"/>
          <w:szCs w:val="14"/>
        </w:rPr>
      </w:pPr>
      <w:r w:rsidRPr="00CE6FEA">
        <w:rPr>
          <w:rFonts w:ascii="Calibri" w:hAnsi="Calibri" w:cs="Calibri"/>
          <w:color w:val="000000"/>
          <w:sz w:val="14"/>
          <w:szCs w:val="14"/>
        </w:rPr>
        <w:t xml:space="preserve">En caso de resultar adjudicado dentro del presente procedimiento de Licitación y en caso de ser necesario, bajo mi cuenta y responsabilidad, manifiesto mi compromiso para garantizar el correcto y adecuado funcionamiento </w:t>
      </w:r>
      <w:r w:rsidR="00F42D50">
        <w:rPr>
          <w:rFonts w:ascii="Calibri" w:hAnsi="Calibri" w:cs="Calibri"/>
          <w:color w:val="000000"/>
          <w:sz w:val="14"/>
          <w:szCs w:val="14"/>
        </w:rPr>
        <w:t xml:space="preserve">y/o calidad </w:t>
      </w:r>
      <w:r w:rsidRPr="00CE6FEA">
        <w:rPr>
          <w:rFonts w:ascii="Calibri" w:hAnsi="Calibri" w:cs="Calibri"/>
          <w:color w:val="000000"/>
          <w:sz w:val="14"/>
          <w:szCs w:val="14"/>
        </w:rPr>
        <w:t>de los bienes ofertados.</w:t>
      </w:r>
    </w:p>
    <w:p w14:paraId="28772279" w14:textId="77777777" w:rsidR="000C3B82" w:rsidRPr="00CE6FEA" w:rsidRDefault="000C3B82" w:rsidP="000C3B82">
      <w:pPr>
        <w:tabs>
          <w:tab w:val="left" w:pos="0"/>
        </w:tabs>
        <w:ind w:right="149"/>
        <w:rPr>
          <w:rFonts w:ascii="Calibri" w:hAnsi="Calibri" w:cs="Calibri"/>
          <w:sz w:val="14"/>
          <w:szCs w:val="14"/>
        </w:rPr>
      </w:pPr>
    </w:p>
    <w:p w14:paraId="7D72556B" w14:textId="77777777" w:rsidR="000C3B82" w:rsidRPr="00CE6FEA" w:rsidRDefault="000C3B82" w:rsidP="000C3B82">
      <w:pPr>
        <w:pStyle w:val="Default"/>
        <w:tabs>
          <w:tab w:val="left" w:pos="9356"/>
        </w:tabs>
        <w:ind w:right="283"/>
        <w:jc w:val="center"/>
        <w:rPr>
          <w:rFonts w:asciiTheme="minorHAnsi" w:hAnsiTheme="minorHAnsi" w:cstheme="minorHAnsi"/>
          <w:b/>
          <w:sz w:val="16"/>
          <w:szCs w:val="14"/>
        </w:rPr>
      </w:pPr>
      <w:r w:rsidRPr="00CE6FEA">
        <w:rPr>
          <w:rFonts w:asciiTheme="minorHAnsi" w:hAnsiTheme="minorHAnsi" w:cstheme="minorHAnsi"/>
          <w:b/>
          <w:sz w:val="16"/>
          <w:szCs w:val="14"/>
        </w:rPr>
        <w:t>(Nombre y firma del Licitante participante)</w:t>
      </w: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11050DB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6"/>
      <w:bookmarkEnd w:id="17"/>
    </w:p>
    <w:p w14:paraId="5A0298E1" w14:textId="77777777" w:rsidR="00F03CA6" w:rsidRDefault="00F03CA6" w:rsidP="005920AA">
      <w:pPr>
        <w:pStyle w:val="Textoindependiente"/>
        <w:ind w:right="1179"/>
        <w:jc w:val="center"/>
        <w:rPr>
          <w:rFonts w:asciiTheme="minorHAnsi" w:hAnsiTheme="minorHAnsi" w:cstheme="minorHAnsi"/>
          <w:sz w:val="18"/>
          <w:szCs w:val="18"/>
        </w:rPr>
      </w:pPr>
    </w:p>
    <w:p w14:paraId="5A11345F" w14:textId="6AFF2A31"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lastRenderedPageBreak/>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Durante la recepción, los bienes estarán sujetos </w:t>
      </w:r>
      <w:r w:rsidRPr="00866A9B">
        <w:rPr>
          <w:rFonts w:asciiTheme="minorHAnsi" w:hAnsiTheme="minorHAnsi" w:cstheme="minorHAnsi"/>
          <w:sz w:val="16"/>
          <w:szCs w:val="16"/>
        </w:rPr>
        <w:lastRenderedPageBreak/>
        <w:t>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los gastos no recuperables en que haya incurrido, siempre que estos sean razonables, estén comprobados y se relacionen directamente con el presente instrumento </w:t>
      </w:r>
      <w:r w:rsidRPr="00866A9B">
        <w:rPr>
          <w:rFonts w:asciiTheme="minorHAnsi" w:hAnsiTheme="minorHAnsi" w:cstheme="minorHAnsi"/>
          <w:sz w:val="16"/>
          <w:szCs w:val="16"/>
        </w:rPr>
        <w:lastRenderedPageBreak/>
        <w:t>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2"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2"/>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655C2AE5"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29E15D1"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D36C2B" w:rsidRDefault="00283859" w:rsidP="00047F54">
            <w:pPr>
              <w:autoSpaceDE w:val="0"/>
              <w:autoSpaceDN w:val="0"/>
              <w:adjustRightInd w:val="0"/>
              <w:jc w:val="both"/>
              <w:rPr>
                <w:rFonts w:asciiTheme="minorHAnsi" w:hAnsiTheme="minorHAnsi" w:cstheme="minorHAnsi"/>
                <w:b/>
                <w:sz w:val="14"/>
                <w:szCs w:val="16"/>
              </w:rPr>
            </w:pPr>
            <w:r w:rsidRPr="00D36C2B">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8547E3" w:rsidRPr="00D36C2B" w14:paraId="490F92D7" w14:textId="77777777" w:rsidTr="00CE2C39">
        <w:trPr>
          <w:jc w:val="center"/>
        </w:trPr>
        <w:tc>
          <w:tcPr>
            <w:tcW w:w="300" w:type="pct"/>
            <w:shd w:val="clear" w:color="auto" w:fill="auto"/>
          </w:tcPr>
          <w:p w14:paraId="1ADEB1EA" w14:textId="7581224F" w:rsidR="008547E3" w:rsidRDefault="008547E3" w:rsidP="008547E3">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6C5C2EB4" w14:textId="441290D5" w:rsidR="008547E3" w:rsidRPr="00D36C2B" w:rsidRDefault="008547E3" w:rsidP="008547E3">
            <w:pPr>
              <w:autoSpaceDE w:val="0"/>
              <w:autoSpaceDN w:val="0"/>
              <w:adjustRightInd w:val="0"/>
              <w:jc w:val="both"/>
              <w:rPr>
                <w:rFonts w:asciiTheme="minorHAnsi" w:hAnsiTheme="minorHAnsi" w:cstheme="minorHAnsi"/>
                <w:b/>
                <w:sz w:val="14"/>
                <w:szCs w:val="16"/>
              </w:rPr>
            </w:pPr>
            <w:r w:rsidRPr="00AE3F60">
              <w:rPr>
                <w:rFonts w:asciiTheme="minorHAnsi" w:eastAsia="Calibri" w:hAnsiTheme="minorHAnsi" w:cstheme="minorHAnsi"/>
                <w:b/>
                <w:color w:val="000000"/>
                <w:sz w:val="14"/>
                <w:szCs w:val="14"/>
              </w:rPr>
              <w:t xml:space="preserve">Respaldo del Fabricante. </w:t>
            </w:r>
            <w:r w:rsidRPr="00AE3F6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AE3F60">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2778A149" w14:textId="174B118D" w:rsidR="008547E3" w:rsidRPr="00D36C2B" w:rsidRDefault="008547E3" w:rsidP="008547E3">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9D02497"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c>
          <w:tcPr>
            <w:tcW w:w="403" w:type="pct"/>
          </w:tcPr>
          <w:p w14:paraId="2118A21A"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r>
      <w:tr w:rsidR="00283859" w:rsidRPr="00D36C2B" w14:paraId="488786AF" w14:textId="77777777" w:rsidTr="00CE2C39">
        <w:trPr>
          <w:jc w:val="center"/>
        </w:trPr>
        <w:tc>
          <w:tcPr>
            <w:tcW w:w="300" w:type="pct"/>
            <w:shd w:val="clear" w:color="auto" w:fill="auto"/>
          </w:tcPr>
          <w:p w14:paraId="7D559902" w14:textId="1AC450AA"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D36C2B"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D36C2B">
              <w:rPr>
                <w:rFonts w:asciiTheme="minorHAnsi" w:eastAsia="Calibri" w:hAnsiTheme="minorHAnsi" w:cstheme="minorHAnsi"/>
                <w:b/>
                <w:color w:val="000000"/>
                <w:sz w:val="14"/>
                <w:szCs w:val="14"/>
              </w:rPr>
              <w:t>Tiempo y lugar de entrega de los bienes:</w:t>
            </w:r>
            <w:r w:rsidRPr="00D36C2B">
              <w:rPr>
                <w:rFonts w:asciiTheme="minorHAnsi" w:eastAsia="Calibri" w:hAnsiTheme="minorHAnsi" w:cstheme="minorHAnsi"/>
                <w:color w:val="000000"/>
                <w:sz w:val="14"/>
                <w:szCs w:val="14"/>
              </w:rPr>
              <w:t xml:space="preserve"> entregar el </w:t>
            </w:r>
            <w:r w:rsidRPr="00D36C2B">
              <w:rPr>
                <w:rFonts w:asciiTheme="minorHAnsi" w:eastAsia="Calibri" w:hAnsiTheme="minorHAnsi" w:cstheme="minorHAnsi"/>
                <w:b/>
                <w:color w:val="000000"/>
                <w:sz w:val="14"/>
                <w:szCs w:val="14"/>
              </w:rPr>
              <w:t xml:space="preserve">Anexo “2”, </w:t>
            </w:r>
            <w:r w:rsidRPr="00D36C2B">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67D96F5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4A4B6190"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D36C2B"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D36C2B">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6E3902E3" w:rsidR="00B0133C" w:rsidRPr="00D36C2B" w:rsidRDefault="00B0133C" w:rsidP="00B0133C">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D36C2B" w:rsidRDefault="00B0133C" w:rsidP="00B0133C">
            <w:pPr>
              <w:widowControl/>
              <w:jc w:val="both"/>
              <w:rPr>
                <w:rFonts w:asciiTheme="minorHAnsi" w:eastAsia="Calibri" w:hAnsiTheme="minorHAnsi" w:cstheme="minorHAnsi"/>
                <w:b/>
                <w:bCs/>
                <w:sz w:val="14"/>
                <w:szCs w:val="14"/>
              </w:rPr>
            </w:pPr>
            <w:r w:rsidRPr="00D36C2B">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3EFB2372"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C93A1ED" w:rsidR="00286DCE" w:rsidRPr="00F400A6" w:rsidRDefault="00286DCE" w:rsidP="009F23CF">
      <w:pPr>
        <w:rPr>
          <w:rFonts w:asciiTheme="minorHAnsi" w:hAnsiTheme="minorHAnsi" w:cstheme="minorHAnsi"/>
        </w:rPr>
      </w:pPr>
    </w:p>
    <w:sectPr w:rsidR="00286DCE" w:rsidRPr="00F400A6" w:rsidSect="00682093">
      <w:headerReference w:type="default" r:id="rId25"/>
      <w:footerReference w:type="even" r:id="rId26"/>
      <w:footerReference w:type="default" r:id="rId27"/>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C6CBF" w14:textId="77777777" w:rsidR="00B47928" w:rsidRDefault="00B47928">
      <w:r>
        <w:separator/>
      </w:r>
    </w:p>
  </w:endnote>
  <w:endnote w:type="continuationSeparator" w:id="0">
    <w:p w14:paraId="677BAD62" w14:textId="77777777" w:rsidR="00B47928" w:rsidRDefault="00B4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B47928" w:rsidRDefault="00B47928"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B47928" w:rsidRDefault="00B47928"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B47928" w:rsidRDefault="00B47928"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B47928" w:rsidRDefault="00B47928"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B47928" w:rsidRPr="00A57380" w:rsidRDefault="00B47928"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B47928" w:rsidRPr="00A755C3" w:rsidRDefault="00B47928"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B47928" w:rsidRPr="0062077D" w:rsidRDefault="00B47928" w:rsidP="00DE6640">
    <w:pPr>
      <w:pStyle w:val="Piedepgina"/>
      <w:framePr w:wrap="around" w:vAnchor="text" w:hAnchor="margin" w:xAlign="right" w:y="1"/>
      <w:rPr>
        <w:rStyle w:val="Nmerodepgina"/>
        <w:b/>
      </w:rPr>
    </w:pPr>
  </w:p>
  <w:p w14:paraId="6EA1ABE6" w14:textId="77777777" w:rsidR="00B47928" w:rsidRDefault="00B47928"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0E26" w14:textId="77777777" w:rsidR="00B47928" w:rsidRDefault="00B47928">
      <w:r>
        <w:separator/>
      </w:r>
    </w:p>
  </w:footnote>
  <w:footnote w:type="continuationSeparator" w:id="0">
    <w:p w14:paraId="3BFF1C45" w14:textId="77777777" w:rsidR="00B47928" w:rsidRDefault="00B4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B47928" w:rsidRDefault="00B47928"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B47928" w:rsidRDefault="00B47928"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B47928" w:rsidRDefault="00B47928" w:rsidP="00DE6640">
    <w:pPr>
      <w:pStyle w:val="Encabezado"/>
      <w:tabs>
        <w:tab w:val="left" w:pos="3704"/>
      </w:tabs>
      <w:rPr>
        <w:rFonts w:asciiTheme="minorHAnsi" w:hAnsiTheme="minorHAnsi" w:cstheme="minorHAnsi"/>
        <w:b/>
        <w:sz w:val="14"/>
        <w:szCs w:val="14"/>
      </w:rPr>
    </w:pPr>
  </w:p>
  <w:p w14:paraId="39F200F4" w14:textId="77777777" w:rsidR="00B47928" w:rsidRDefault="00B47928" w:rsidP="00DE6640">
    <w:pPr>
      <w:pStyle w:val="Encabezado"/>
      <w:tabs>
        <w:tab w:val="left" w:pos="3704"/>
      </w:tabs>
      <w:jc w:val="right"/>
      <w:rPr>
        <w:rFonts w:asciiTheme="minorHAnsi" w:hAnsiTheme="minorHAnsi" w:cstheme="minorHAnsi"/>
        <w:b/>
        <w:sz w:val="14"/>
        <w:szCs w:val="14"/>
      </w:rPr>
    </w:pPr>
  </w:p>
  <w:p w14:paraId="141B61DE" w14:textId="77777777" w:rsidR="00B47928" w:rsidRDefault="00B47928"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B47928" w:rsidRDefault="00B47928"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5B93A4C1" w:rsidR="00B47928" w:rsidRPr="00D679D6" w:rsidRDefault="00B47928"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E/901045968-018</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4936D640" w:rsidR="00B47928" w:rsidRPr="00394765" w:rsidRDefault="00B47928" w:rsidP="00394765">
    <w:pPr>
      <w:pStyle w:val="Encabezado"/>
      <w:tabs>
        <w:tab w:val="left" w:pos="3704"/>
      </w:tabs>
      <w:ind w:right="-91"/>
      <w:jc w:val="right"/>
      <w:rPr>
        <w:rFonts w:asciiTheme="minorHAnsi" w:hAnsiTheme="minorHAnsi" w:cstheme="minorHAnsi"/>
        <w:b/>
        <w:sz w:val="14"/>
        <w:szCs w:val="16"/>
      </w:rPr>
    </w:pPr>
    <w:bookmarkStart w:id="33" w:name="_Hlk228379049"/>
    <w:r w:rsidRPr="00056C21">
      <w:rPr>
        <w:rFonts w:asciiTheme="minorHAnsi" w:hAnsiTheme="minorHAnsi" w:cstheme="minorHAnsi"/>
        <w:b/>
        <w:sz w:val="14"/>
        <w:szCs w:val="16"/>
      </w:rPr>
      <w:t>Adquisición de alimento e insumos para animales del Bioterio de Crianza del CCB de la Universidad Autónoma de Aguascalientes</w:t>
    </w:r>
    <w:bookmarkEnd w:id="33"/>
    <w:r>
      <w:rPr>
        <w:rFonts w:asciiTheme="minorHAnsi" w:hAnsiTheme="minorHAnsi" w:cstheme="minorHAnsi"/>
        <w:b/>
        <w:sz w:val="14"/>
        <w:szCs w:val="16"/>
      </w:rPr>
      <w:t>.</w:t>
    </w:r>
  </w:p>
  <w:p w14:paraId="2D32BA6D" w14:textId="77777777" w:rsidR="00B47928" w:rsidRPr="00A755C3" w:rsidRDefault="00B47928"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6"/>
  </w:num>
  <w:num w:numId="4">
    <w:abstractNumId w:val="1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11"/>
  </w:num>
  <w:num w:numId="8">
    <w:abstractNumId w:val="14"/>
  </w:num>
  <w:num w:numId="9">
    <w:abstractNumId w:val="24"/>
  </w:num>
  <w:num w:numId="10">
    <w:abstractNumId w:val="6"/>
  </w:num>
  <w:num w:numId="11">
    <w:abstractNumId w:val="27"/>
  </w:num>
  <w:num w:numId="12">
    <w:abstractNumId w:val="17"/>
  </w:num>
  <w:num w:numId="13">
    <w:abstractNumId w:val="12"/>
  </w:num>
  <w:num w:numId="14">
    <w:abstractNumId w:val="8"/>
  </w:num>
  <w:num w:numId="15">
    <w:abstractNumId w:val="15"/>
  </w:num>
  <w:num w:numId="16">
    <w:abstractNumId w:val="18"/>
  </w:num>
  <w:num w:numId="17">
    <w:abstractNumId w:val="7"/>
  </w:num>
  <w:num w:numId="18">
    <w:abstractNumId w:val="9"/>
  </w:num>
  <w:num w:numId="19">
    <w:abstractNumId w:val="21"/>
  </w:num>
  <w:num w:numId="20">
    <w:abstractNumId w:val="19"/>
  </w:num>
  <w:num w:numId="21">
    <w:abstractNumId w:val="2"/>
  </w:num>
  <w:num w:numId="22">
    <w:abstractNumId w:val="0"/>
  </w:num>
  <w:num w:numId="23">
    <w:abstractNumId w:val="1"/>
  </w:num>
  <w:num w:numId="24">
    <w:abstractNumId w:val="5"/>
  </w:num>
  <w:num w:numId="25">
    <w:abstractNumId w:val="25"/>
  </w:num>
  <w:num w:numId="26">
    <w:abstractNumId w:val="4"/>
  </w:num>
  <w:num w:numId="27">
    <w:abstractNumId w:val="20"/>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61FA"/>
    <w:rsid w:val="000072E1"/>
    <w:rsid w:val="00007645"/>
    <w:rsid w:val="00011177"/>
    <w:rsid w:val="00014C4D"/>
    <w:rsid w:val="00015383"/>
    <w:rsid w:val="0001558B"/>
    <w:rsid w:val="00017DC2"/>
    <w:rsid w:val="000205F8"/>
    <w:rsid w:val="000212E6"/>
    <w:rsid w:val="000219DA"/>
    <w:rsid w:val="000249EA"/>
    <w:rsid w:val="00025350"/>
    <w:rsid w:val="0002656D"/>
    <w:rsid w:val="0002693E"/>
    <w:rsid w:val="00027336"/>
    <w:rsid w:val="000278A1"/>
    <w:rsid w:val="00030AE9"/>
    <w:rsid w:val="00030CD9"/>
    <w:rsid w:val="000315AB"/>
    <w:rsid w:val="00032DD1"/>
    <w:rsid w:val="00032E98"/>
    <w:rsid w:val="00032F77"/>
    <w:rsid w:val="00033BD7"/>
    <w:rsid w:val="0003629C"/>
    <w:rsid w:val="0003690B"/>
    <w:rsid w:val="00040464"/>
    <w:rsid w:val="00040700"/>
    <w:rsid w:val="0004134D"/>
    <w:rsid w:val="00043F38"/>
    <w:rsid w:val="00045AD4"/>
    <w:rsid w:val="00046490"/>
    <w:rsid w:val="00047F54"/>
    <w:rsid w:val="00050554"/>
    <w:rsid w:val="000518A6"/>
    <w:rsid w:val="000520BA"/>
    <w:rsid w:val="000541AE"/>
    <w:rsid w:val="00056017"/>
    <w:rsid w:val="00056C21"/>
    <w:rsid w:val="0006159F"/>
    <w:rsid w:val="00061F3A"/>
    <w:rsid w:val="00062CE4"/>
    <w:rsid w:val="00063FD9"/>
    <w:rsid w:val="00064707"/>
    <w:rsid w:val="000679BE"/>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4B97"/>
    <w:rsid w:val="00095DDA"/>
    <w:rsid w:val="00096273"/>
    <w:rsid w:val="00097D40"/>
    <w:rsid w:val="000A0923"/>
    <w:rsid w:val="000A5EE3"/>
    <w:rsid w:val="000A5FF8"/>
    <w:rsid w:val="000A63AC"/>
    <w:rsid w:val="000A6BCF"/>
    <w:rsid w:val="000B09D9"/>
    <w:rsid w:val="000B313A"/>
    <w:rsid w:val="000B5968"/>
    <w:rsid w:val="000B7189"/>
    <w:rsid w:val="000B71F8"/>
    <w:rsid w:val="000B7722"/>
    <w:rsid w:val="000C154D"/>
    <w:rsid w:val="000C3575"/>
    <w:rsid w:val="000C3B82"/>
    <w:rsid w:val="000C4E20"/>
    <w:rsid w:val="000C5653"/>
    <w:rsid w:val="000C602A"/>
    <w:rsid w:val="000C69B2"/>
    <w:rsid w:val="000D0F7D"/>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54D3"/>
    <w:rsid w:val="0010551E"/>
    <w:rsid w:val="0010713A"/>
    <w:rsid w:val="001071F7"/>
    <w:rsid w:val="001103A9"/>
    <w:rsid w:val="00110498"/>
    <w:rsid w:val="00111436"/>
    <w:rsid w:val="001135A4"/>
    <w:rsid w:val="00115659"/>
    <w:rsid w:val="00116075"/>
    <w:rsid w:val="001170BC"/>
    <w:rsid w:val="0011711A"/>
    <w:rsid w:val="00117177"/>
    <w:rsid w:val="00120405"/>
    <w:rsid w:val="00121057"/>
    <w:rsid w:val="00121CC6"/>
    <w:rsid w:val="0012202C"/>
    <w:rsid w:val="00123525"/>
    <w:rsid w:val="001249A8"/>
    <w:rsid w:val="00124F03"/>
    <w:rsid w:val="001265BA"/>
    <w:rsid w:val="00132099"/>
    <w:rsid w:val="00132684"/>
    <w:rsid w:val="00132940"/>
    <w:rsid w:val="001334D5"/>
    <w:rsid w:val="001341D9"/>
    <w:rsid w:val="00136DC3"/>
    <w:rsid w:val="00136FC0"/>
    <w:rsid w:val="001372B4"/>
    <w:rsid w:val="0014052A"/>
    <w:rsid w:val="00143FF4"/>
    <w:rsid w:val="0014422B"/>
    <w:rsid w:val="00144724"/>
    <w:rsid w:val="00146050"/>
    <w:rsid w:val="00146550"/>
    <w:rsid w:val="0014781C"/>
    <w:rsid w:val="00151ADB"/>
    <w:rsid w:val="001529F6"/>
    <w:rsid w:val="00153F5A"/>
    <w:rsid w:val="00154F6E"/>
    <w:rsid w:val="001578C8"/>
    <w:rsid w:val="001579D4"/>
    <w:rsid w:val="001604AE"/>
    <w:rsid w:val="00160B11"/>
    <w:rsid w:val="00161B7B"/>
    <w:rsid w:val="00161E08"/>
    <w:rsid w:val="00162390"/>
    <w:rsid w:val="00163C87"/>
    <w:rsid w:val="001655FD"/>
    <w:rsid w:val="001669DC"/>
    <w:rsid w:val="00166EEC"/>
    <w:rsid w:val="0017120B"/>
    <w:rsid w:val="00171C11"/>
    <w:rsid w:val="00171DC7"/>
    <w:rsid w:val="00172415"/>
    <w:rsid w:val="0017345E"/>
    <w:rsid w:val="001736D8"/>
    <w:rsid w:val="00174EBF"/>
    <w:rsid w:val="00177906"/>
    <w:rsid w:val="00182896"/>
    <w:rsid w:val="00182ECA"/>
    <w:rsid w:val="001832EE"/>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508E"/>
    <w:rsid w:val="001B64E8"/>
    <w:rsid w:val="001B77A8"/>
    <w:rsid w:val="001C055C"/>
    <w:rsid w:val="001C0AE0"/>
    <w:rsid w:val="001C1668"/>
    <w:rsid w:val="001C25BF"/>
    <w:rsid w:val="001C312D"/>
    <w:rsid w:val="001C3F8A"/>
    <w:rsid w:val="001C5174"/>
    <w:rsid w:val="001C6A67"/>
    <w:rsid w:val="001D056F"/>
    <w:rsid w:val="001D1E9F"/>
    <w:rsid w:val="001D33EC"/>
    <w:rsid w:val="001D39DE"/>
    <w:rsid w:val="001D5CFF"/>
    <w:rsid w:val="001D5D82"/>
    <w:rsid w:val="001D690E"/>
    <w:rsid w:val="001D729C"/>
    <w:rsid w:val="001D73C0"/>
    <w:rsid w:val="001E14F4"/>
    <w:rsid w:val="001E17FB"/>
    <w:rsid w:val="001E2D4B"/>
    <w:rsid w:val="001E2E84"/>
    <w:rsid w:val="001E4057"/>
    <w:rsid w:val="001E4072"/>
    <w:rsid w:val="001E6DFB"/>
    <w:rsid w:val="001E737D"/>
    <w:rsid w:val="001E798B"/>
    <w:rsid w:val="001F11A4"/>
    <w:rsid w:val="001F3798"/>
    <w:rsid w:val="001F75E9"/>
    <w:rsid w:val="001F7770"/>
    <w:rsid w:val="00200B17"/>
    <w:rsid w:val="002012B5"/>
    <w:rsid w:val="002029AD"/>
    <w:rsid w:val="002037AD"/>
    <w:rsid w:val="00203C68"/>
    <w:rsid w:val="00204993"/>
    <w:rsid w:val="0020791A"/>
    <w:rsid w:val="00211302"/>
    <w:rsid w:val="002116DF"/>
    <w:rsid w:val="002128DE"/>
    <w:rsid w:val="0021513E"/>
    <w:rsid w:val="00215BF6"/>
    <w:rsid w:val="00215F38"/>
    <w:rsid w:val="002167C9"/>
    <w:rsid w:val="00217C77"/>
    <w:rsid w:val="00217E63"/>
    <w:rsid w:val="00220452"/>
    <w:rsid w:val="00220C12"/>
    <w:rsid w:val="00222895"/>
    <w:rsid w:val="00222AE4"/>
    <w:rsid w:val="00226DAB"/>
    <w:rsid w:val="00230371"/>
    <w:rsid w:val="00231AF0"/>
    <w:rsid w:val="00236157"/>
    <w:rsid w:val="002369AE"/>
    <w:rsid w:val="00243660"/>
    <w:rsid w:val="002445F0"/>
    <w:rsid w:val="002450A6"/>
    <w:rsid w:val="002471B4"/>
    <w:rsid w:val="00250264"/>
    <w:rsid w:val="002520E4"/>
    <w:rsid w:val="0025263B"/>
    <w:rsid w:val="002527C8"/>
    <w:rsid w:val="00253093"/>
    <w:rsid w:val="0025311D"/>
    <w:rsid w:val="00254071"/>
    <w:rsid w:val="00255080"/>
    <w:rsid w:val="00256071"/>
    <w:rsid w:val="002574ED"/>
    <w:rsid w:val="00257F5E"/>
    <w:rsid w:val="002605FB"/>
    <w:rsid w:val="00261DBA"/>
    <w:rsid w:val="00264AC9"/>
    <w:rsid w:val="0026581A"/>
    <w:rsid w:val="0026785F"/>
    <w:rsid w:val="00267D8F"/>
    <w:rsid w:val="00270873"/>
    <w:rsid w:val="002710D1"/>
    <w:rsid w:val="00275F57"/>
    <w:rsid w:val="002766CC"/>
    <w:rsid w:val="002773C6"/>
    <w:rsid w:val="002776C5"/>
    <w:rsid w:val="00277FF8"/>
    <w:rsid w:val="002800AF"/>
    <w:rsid w:val="002807DA"/>
    <w:rsid w:val="00280C8A"/>
    <w:rsid w:val="00282A7F"/>
    <w:rsid w:val="00282D06"/>
    <w:rsid w:val="00283859"/>
    <w:rsid w:val="00284C0D"/>
    <w:rsid w:val="00285379"/>
    <w:rsid w:val="00286734"/>
    <w:rsid w:val="00286749"/>
    <w:rsid w:val="00286DCE"/>
    <w:rsid w:val="002879B7"/>
    <w:rsid w:val="00290EB2"/>
    <w:rsid w:val="0029104E"/>
    <w:rsid w:val="00291B53"/>
    <w:rsid w:val="00292990"/>
    <w:rsid w:val="0029303C"/>
    <w:rsid w:val="00293DB0"/>
    <w:rsid w:val="00295F77"/>
    <w:rsid w:val="00296BA5"/>
    <w:rsid w:val="002974FF"/>
    <w:rsid w:val="002979B1"/>
    <w:rsid w:val="002A099E"/>
    <w:rsid w:val="002A1D72"/>
    <w:rsid w:val="002A23FD"/>
    <w:rsid w:val="002A275D"/>
    <w:rsid w:val="002A3404"/>
    <w:rsid w:val="002A427A"/>
    <w:rsid w:val="002A44AE"/>
    <w:rsid w:val="002A4ADC"/>
    <w:rsid w:val="002A5AD9"/>
    <w:rsid w:val="002A63E6"/>
    <w:rsid w:val="002A65CD"/>
    <w:rsid w:val="002A72CD"/>
    <w:rsid w:val="002A7B00"/>
    <w:rsid w:val="002B0F55"/>
    <w:rsid w:val="002B17B6"/>
    <w:rsid w:val="002B41A0"/>
    <w:rsid w:val="002B62A4"/>
    <w:rsid w:val="002B6457"/>
    <w:rsid w:val="002B6970"/>
    <w:rsid w:val="002B773E"/>
    <w:rsid w:val="002B7B9B"/>
    <w:rsid w:val="002C16CC"/>
    <w:rsid w:val="002C17B1"/>
    <w:rsid w:val="002C1D92"/>
    <w:rsid w:val="002C4149"/>
    <w:rsid w:val="002C5136"/>
    <w:rsid w:val="002D144B"/>
    <w:rsid w:val="002D2B09"/>
    <w:rsid w:val="002D418B"/>
    <w:rsid w:val="002D424A"/>
    <w:rsid w:val="002E04E8"/>
    <w:rsid w:val="002E066A"/>
    <w:rsid w:val="002E15B5"/>
    <w:rsid w:val="002E21CF"/>
    <w:rsid w:val="002E2659"/>
    <w:rsid w:val="002E2E56"/>
    <w:rsid w:val="002E35BA"/>
    <w:rsid w:val="002E4390"/>
    <w:rsid w:val="002E4A59"/>
    <w:rsid w:val="002E4C7E"/>
    <w:rsid w:val="002E7257"/>
    <w:rsid w:val="002E7861"/>
    <w:rsid w:val="002E7E5E"/>
    <w:rsid w:val="002F0421"/>
    <w:rsid w:val="002F0A6B"/>
    <w:rsid w:val="002F14B5"/>
    <w:rsid w:val="002F28F7"/>
    <w:rsid w:val="002F31F0"/>
    <w:rsid w:val="002F3498"/>
    <w:rsid w:val="002F50D6"/>
    <w:rsid w:val="002F53ED"/>
    <w:rsid w:val="002F7DAF"/>
    <w:rsid w:val="00300A5C"/>
    <w:rsid w:val="003020B6"/>
    <w:rsid w:val="00303A32"/>
    <w:rsid w:val="00304412"/>
    <w:rsid w:val="00304A72"/>
    <w:rsid w:val="00304C2D"/>
    <w:rsid w:val="00304E2E"/>
    <w:rsid w:val="00305691"/>
    <w:rsid w:val="003064E4"/>
    <w:rsid w:val="00306A2E"/>
    <w:rsid w:val="00306D8E"/>
    <w:rsid w:val="00307D23"/>
    <w:rsid w:val="00307F6F"/>
    <w:rsid w:val="003106D7"/>
    <w:rsid w:val="00312478"/>
    <w:rsid w:val="00314208"/>
    <w:rsid w:val="00314487"/>
    <w:rsid w:val="00317920"/>
    <w:rsid w:val="00321287"/>
    <w:rsid w:val="00321B5E"/>
    <w:rsid w:val="0032206C"/>
    <w:rsid w:val="003221FA"/>
    <w:rsid w:val="00322785"/>
    <w:rsid w:val="003235DA"/>
    <w:rsid w:val="0032365B"/>
    <w:rsid w:val="00324763"/>
    <w:rsid w:val="00325173"/>
    <w:rsid w:val="00325534"/>
    <w:rsid w:val="00325937"/>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47810"/>
    <w:rsid w:val="003522FD"/>
    <w:rsid w:val="00354848"/>
    <w:rsid w:val="003548A5"/>
    <w:rsid w:val="00356CDF"/>
    <w:rsid w:val="003575EE"/>
    <w:rsid w:val="00360DB2"/>
    <w:rsid w:val="0036131C"/>
    <w:rsid w:val="00362430"/>
    <w:rsid w:val="00362F24"/>
    <w:rsid w:val="00365022"/>
    <w:rsid w:val="00365224"/>
    <w:rsid w:val="003706FC"/>
    <w:rsid w:val="00371107"/>
    <w:rsid w:val="003723AD"/>
    <w:rsid w:val="00372A3F"/>
    <w:rsid w:val="0037369B"/>
    <w:rsid w:val="00373715"/>
    <w:rsid w:val="00375DCA"/>
    <w:rsid w:val="00376575"/>
    <w:rsid w:val="00377BF0"/>
    <w:rsid w:val="00382219"/>
    <w:rsid w:val="0038326F"/>
    <w:rsid w:val="003842F2"/>
    <w:rsid w:val="0038570E"/>
    <w:rsid w:val="00386379"/>
    <w:rsid w:val="0038747D"/>
    <w:rsid w:val="00387673"/>
    <w:rsid w:val="0038779E"/>
    <w:rsid w:val="00391C12"/>
    <w:rsid w:val="00392661"/>
    <w:rsid w:val="00392D6C"/>
    <w:rsid w:val="00393159"/>
    <w:rsid w:val="003944CB"/>
    <w:rsid w:val="00394765"/>
    <w:rsid w:val="00394803"/>
    <w:rsid w:val="00394F47"/>
    <w:rsid w:val="00395E11"/>
    <w:rsid w:val="00396DCE"/>
    <w:rsid w:val="003970EC"/>
    <w:rsid w:val="003973E4"/>
    <w:rsid w:val="00397F54"/>
    <w:rsid w:val="003A0B75"/>
    <w:rsid w:val="003A3B00"/>
    <w:rsid w:val="003A5314"/>
    <w:rsid w:val="003A633F"/>
    <w:rsid w:val="003A6C1F"/>
    <w:rsid w:val="003A6D56"/>
    <w:rsid w:val="003A736F"/>
    <w:rsid w:val="003B0873"/>
    <w:rsid w:val="003B0FBB"/>
    <w:rsid w:val="003B2ED5"/>
    <w:rsid w:val="003B35D4"/>
    <w:rsid w:val="003B59A3"/>
    <w:rsid w:val="003B79CD"/>
    <w:rsid w:val="003B7C1E"/>
    <w:rsid w:val="003C1300"/>
    <w:rsid w:val="003C198B"/>
    <w:rsid w:val="003C5AC2"/>
    <w:rsid w:val="003C5D5A"/>
    <w:rsid w:val="003C5FD4"/>
    <w:rsid w:val="003C6849"/>
    <w:rsid w:val="003C6FBE"/>
    <w:rsid w:val="003D0000"/>
    <w:rsid w:val="003D0A0E"/>
    <w:rsid w:val="003D274F"/>
    <w:rsid w:val="003D28AE"/>
    <w:rsid w:val="003D3067"/>
    <w:rsid w:val="003D58A1"/>
    <w:rsid w:val="003D797E"/>
    <w:rsid w:val="003E33F3"/>
    <w:rsid w:val="003E41AD"/>
    <w:rsid w:val="003E585F"/>
    <w:rsid w:val="003E7D30"/>
    <w:rsid w:val="003F0920"/>
    <w:rsid w:val="003F0A58"/>
    <w:rsid w:val="003F1C13"/>
    <w:rsid w:val="003F1E99"/>
    <w:rsid w:val="003F22C8"/>
    <w:rsid w:val="003F2A16"/>
    <w:rsid w:val="003F319D"/>
    <w:rsid w:val="003F3249"/>
    <w:rsid w:val="003F56B5"/>
    <w:rsid w:val="00400907"/>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BE4"/>
    <w:rsid w:val="00424C2C"/>
    <w:rsid w:val="004279DF"/>
    <w:rsid w:val="00427C7D"/>
    <w:rsid w:val="0043002E"/>
    <w:rsid w:val="004304C3"/>
    <w:rsid w:val="0043088F"/>
    <w:rsid w:val="004319AB"/>
    <w:rsid w:val="00431F2E"/>
    <w:rsid w:val="00434D3E"/>
    <w:rsid w:val="004350DA"/>
    <w:rsid w:val="004359CB"/>
    <w:rsid w:val="00435B60"/>
    <w:rsid w:val="004364DD"/>
    <w:rsid w:val="00436B67"/>
    <w:rsid w:val="00436D0F"/>
    <w:rsid w:val="00437858"/>
    <w:rsid w:val="00437CC3"/>
    <w:rsid w:val="004402A8"/>
    <w:rsid w:val="004403A6"/>
    <w:rsid w:val="00440580"/>
    <w:rsid w:val="00440D6C"/>
    <w:rsid w:val="004430D4"/>
    <w:rsid w:val="004432D0"/>
    <w:rsid w:val="00443811"/>
    <w:rsid w:val="00443CB4"/>
    <w:rsid w:val="00443D12"/>
    <w:rsid w:val="00444EDD"/>
    <w:rsid w:val="00445A4C"/>
    <w:rsid w:val="00446331"/>
    <w:rsid w:val="004472B1"/>
    <w:rsid w:val="00447576"/>
    <w:rsid w:val="00451193"/>
    <w:rsid w:val="00452B45"/>
    <w:rsid w:val="00452C70"/>
    <w:rsid w:val="00452DFD"/>
    <w:rsid w:val="00453165"/>
    <w:rsid w:val="00453902"/>
    <w:rsid w:val="00453925"/>
    <w:rsid w:val="00455F9A"/>
    <w:rsid w:val="00456668"/>
    <w:rsid w:val="00456F6F"/>
    <w:rsid w:val="0045778F"/>
    <w:rsid w:val="00463174"/>
    <w:rsid w:val="004641C3"/>
    <w:rsid w:val="0046431A"/>
    <w:rsid w:val="004657A2"/>
    <w:rsid w:val="00465DC3"/>
    <w:rsid w:val="00472D0E"/>
    <w:rsid w:val="004750A2"/>
    <w:rsid w:val="0047541A"/>
    <w:rsid w:val="00477B39"/>
    <w:rsid w:val="004817D4"/>
    <w:rsid w:val="0048208E"/>
    <w:rsid w:val="00482828"/>
    <w:rsid w:val="0048357E"/>
    <w:rsid w:val="004835F6"/>
    <w:rsid w:val="00491053"/>
    <w:rsid w:val="004914B6"/>
    <w:rsid w:val="00492B74"/>
    <w:rsid w:val="004954BA"/>
    <w:rsid w:val="004966A8"/>
    <w:rsid w:val="00496EE0"/>
    <w:rsid w:val="004A07D8"/>
    <w:rsid w:val="004A167E"/>
    <w:rsid w:val="004A1814"/>
    <w:rsid w:val="004A1857"/>
    <w:rsid w:val="004A2C0D"/>
    <w:rsid w:val="004A3E63"/>
    <w:rsid w:val="004A4937"/>
    <w:rsid w:val="004A4CB0"/>
    <w:rsid w:val="004A657A"/>
    <w:rsid w:val="004A7410"/>
    <w:rsid w:val="004B0450"/>
    <w:rsid w:val="004B272E"/>
    <w:rsid w:val="004B38C6"/>
    <w:rsid w:val="004B3A0C"/>
    <w:rsid w:val="004B43F6"/>
    <w:rsid w:val="004B5AE8"/>
    <w:rsid w:val="004B5C93"/>
    <w:rsid w:val="004C054B"/>
    <w:rsid w:val="004C1426"/>
    <w:rsid w:val="004C1881"/>
    <w:rsid w:val="004C1CA1"/>
    <w:rsid w:val="004C2A16"/>
    <w:rsid w:val="004C3833"/>
    <w:rsid w:val="004C3D9B"/>
    <w:rsid w:val="004C4326"/>
    <w:rsid w:val="004C4B23"/>
    <w:rsid w:val="004C5125"/>
    <w:rsid w:val="004C5DF2"/>
    <w:rsid w:val="004C6096"/>
    <w:rsid w:val="004C78A9"/>
    <w:rsid w:val="004C79CE"/>
    <w:rsid w:val="004C7DE1"/>
    <w:rsid w:val="004D043F"/>
    <w:rsid w:val="004D0FA7"/>
    <w:rsid w:val="004D1D17"/>
    <w:rsid w:val="004D2984"/>
    <w:rsid w:val="004D2A95"/>
    <w:rsid w:val="004D5F65"/>
    <w:rsid w:val="004D7D88"/>
    <w:rsid w:val="004E0174"/>
    <w:rsid w:val="004E0A3B"/>
    <w:rsid w:val="004E259B"/>
    <w:rsid w:val="004E3603"/>
    <w:rsid w:val="004E585F"/>
    <w:rsid w:val="004E65F2"/>
    <w:rsid w:val="004E752B"/>
    <w:rsid w:val="004E75A0"/>
    <w:rsid w:val="004F35DF"/>
    <w:rsid w:val="004F43AF"/>
    <w:rsid w:val="004F5901"/>
    <w:rsid w:val="004F658F"/>
    <w:rsid w:val="004F6B38"/>
    <w:rsid w:val="004F6CB4"/>
    <w:rsid w:val="004F7ABF"/>
    <w:rsid w:val="00501DCD"/>
    <w:rsid w:val="00503BC9"/>
    <w:rsid w:val="00504648"/>
    <w:rsid w:val="00510393"/>
    <w:rsid w:val="00511232"/>
    <w:rsid w:val="0051361C"/>
    <w:rsid w:val="00513C11"/>
    <w:rsid w:val="00514667"/>
    <w:rsid w:val="00515018"/>
    <w:rsid w:val="00515815"/>
    <w:rsid w:val="0051592B"/>
    <w:rsid w:val="0052018C"/>
    <w:rsid w:val="00521273"/>
    <w:rsid w:val="005217A8"/>
    <w:rsid w:val="00521D1A"/>
    <w:rsid w:val="005223F2"/>
    <w:rsid w:val="00523682"/>
    <w:rsid w:val="00523C58"/>
    <w:rsid w:val="0052547D"/>
    <w:rsid w:val="00525CEB"/>
    <w:rsid w:val="0052678D"/>
    <w:rsid w:val="00527745"/>
    <w:rsid w:val="00533215"/>
    <w:rsid w:val="005333C2"/>
    <w:rsid w:val="0053494A"/>
    <w:rsid w:val="00535759"/>
    <w:rsid w:val="00536481"/>
    <w:rsid w:val="005367F8"/>
    <w:rsid w:val="00536F74"/>
    <w:rsid w:val="00540F34"/>
    <w:rsid w:val="00541209"/>
    <w:rsid w:val="005418BF"/>
    <w:rsid w:val="00542529"/>
    <w:rsid w:val="0054315F"/>
    <w:rsid w:val="00543BE0"/>
    <w:rsid w:val="00543E78"/>
    <w:rsid w:val="005447B4"/>
    <w:rsid w:val="00546771"/>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368C"/>
    <w:rsid w:val="005646AB"/>
    <w:rsid w:val="00564D56"/>
    <w:rsid w:val="00566E35"/>
    <w:rsid w:val="00566F66"/>
    <w:rsid w:val="005701A9"/>
    <w:rsid w:val="00572E9E"/>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20AA"/>
    <w:rsid w:val="00592F51"/>
    <w:rsid w:val="00595747"/>
    <w:rsid w:val="00595778"/>
    <w:rsid w:val="005967CC"/>
    <w:rsid w:val="00597177"/>
    <w:rsid w:val="00597307"/>
    <w:rsid w:val="005A3841"/>
    <w:rsid w:val="005A5562"/>
    <w:rsid w:val="005A5D4D"/>
    <w:rsid w:val="005A70DF"/>
    <w:rsid w:val="005A76D6"/>
    <w:rsid w:val="005B0474"/>
    <w:rsid w:val="005B0A20"/>
    <w:rsid w:val="005B1477"/>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39C8"/>
    <w:rsid w:val="005D5831"/>
    <w:rsid w:val="005D76A3"/>
    <w:rsid w:val="005D7EBF"/>
    <w:rsid w:val="005E2307"/>
    <w:rsid w:val="005E2B38"/>
    <w:rsid w:val="005E4327"/>
    <w:rsid w:val="005E57EC"/>
    <w:rsid w:val="005E6265"/>
    <w:rsid w:val="005F06DB"/>
    <w:rsid w:val="005F2A6B"/>
    <w:rsid w:val="005F318D"/>
    <w:rsid w:val="005F5410"/>
    <w:rsid w:val="005F6F1B"/>
    <w:rsid w:val="005F727B"/>
    <w:rsid w:val="006003F6"/>
    <w:rsid w:val="006027DA"/>
    <w:rsid w:val="00602F38"/>
    <w:rsid w:val="00605867"/>
    <w:rsid w:val="00605CCC"/>
    <w:rsid w:val="00606036"/>
    <w:rsid w:val="006065B4"/>
    <w:rsid w:val="006069BE"/>
    <w:rsid w:val="00607E72"/>
    <w:rsid w:val="006118F6"/>
    <w:rsid w:val="0061237A"/>
    <w:rsid w:val="00613F20"/>
    <w:rsid w:val="00613FC9"/>
    <w:rsid w:val="006147F5"/>
    <w:rsid w:val="00620599"/>
    <w:rsid w:val="00620BA1"/>
    <w:rsid w:val="00620EE5"/>
    <w:rsid w:val="00622D66"/>
    <w:rsid w:val="006232FF"/>
    <w:rsid w:val="00623DA8"/>
    <w:rsid w:val="00624BF6"/>
    <w:rsid w:val="006259C4"/>
    <w:rsid w:val="00627AA9"/>
    <w:rsid w:val="006319C7"/>
    <w:rsid w:val="00633E3E"/>
    <w:rsid w:val="006362DD"/>
    <w:rsid w:val="006366FB"/>
    <w:rsid w:val="00636EAC"/>
    <w:rsid w:val="00637B97"/>
    <w:rsid w:val="00641CD8"/>
    <w:rsid w:val="006421B6"/>
    <w:rsid w:val="00642A4D"/>
    <w:rsid w:val="0064556C"/>
    <w:rsid w:val="006471BB"/>
    <w:rsid w:val="0065098F"/>
    <w:rsid w:val="006509D1"/>
    <w:rsid w:val="00650F78"/>
    <w:rsid w:val="0065157E"/>
    <w:rsid w:val="00653242"/>
    <w:rsid w:val="0065446A"/>
    <w:rsid w:val="00654AE6"/>
    <w:rsid w:val="006564F1"/>
    <w:rsid w:val="00656597"/>
    <w:rsid w:val="00656CB3"/>
    <w:rsid w:val="006606FF"/>
    <w:rsid w:val="006630A0"/>
    <w:rsid w:val="0066314D"/>
    <w:rsid w:val="006632E0"/>
    <w:rsid w:val="006649F0"/>
    <w:rsid w:val="006654E2"/>
    <w:rsid w:val="00665751"/>
    <w:rsid w:val="00666917"/>
    <w:rsid w:val="00666EEF"/>
    <w:rsid w:val="00667B84"/>
    <w:rsid w:val="0067182A"/>
    <w:rsid w:val="00672235"/>
    <w:rsid w:val="006735D5"/>
    <w:rsid w:val="00673E6B"/>
    <w:rsid w:val="0067452E"/>
    <w:rsid w:val="00674719"/>
    <w:rsid w:val="00674B4E"/>
    <w:rsid w:val="006756C2"/>
    <w:rsid w:val="00676A36"/>
    <w:rsid w:val="00677E0E"/>
    <w:rsid w:val="00680CE9"/>
    <w:rsid w:val="00681398"/>
    <w:rsid w:val="0068199A"/>
    <w:rsid w:val="00681A29"/>
    <w:rsid w:val="00682093"/>
    <w:rsid w:val="00684080"/>
    <w:rsid w:val="006840AA"/>
    <w:rsid w:val="00684409"/>
    <w:rsid w:val="006850F7"/>
    <w:rsid w:val="00685C0C"/>
    <w:rsid w:val="00685F44"/>
    <w:rsid w:val="00686BAB"/>
    <w:rsid w:val="00687648"/>
    <w:rsid w:val="006905F7"/>
    <w:rsid w:val="00693B92"/>
    <w:rsid w:val="0069417A"/>
    <w:rsid w:val="0069549F"/>
    <w:rsid w:val="00695718"/>
    <w:rsid w:val="00695CC5"/>
    <w:rsid w:val="00696357"/>
    <w:rsid w:val="00696C78"/>
    <w:rsid w:val="00697D0F"/>
    <w:rsid w:val="006A1B12"/>
    <w:rsid w:val="006A4414"/>
    <w:rsid w:val="006A48B0"/>
    <w:rsid w:val="006A52E8"/>
    <w:rsid w:val="006B0D1F"/>
    <w:rsid w:val="006B1EB6"/>
    <w:rsid w:val="006B2CBE"/>
    <w:rsid w:val="006B3111"/>
    <w:rsid w:val="006B3161"/>
    <w:rsid w:val="006B3A51"/>
    <w:rsid w:val="006B4129"/>
    <w:rsid w:val="006B435E"/>
    <w:rsid w:val="006B73AB"/>
    <w:rsid w:val="006B77D2"/>
    <w:rsid w:val="006B793E"/>
    <w:rsid w:val="006C0C19"/>
    <w:rsid w:val="006C0D21"/>
    <w:rsid w:val="006C1FDF"/>
    <w:rsid w:val="006C30D5"/>
    <w:rsid w:val="006C48E9"/>
    <w:rsid w:val="006C54B3"/>
    <w:rsid w:val="006C57F9"/>
    <w:rsid w:val="006C6EB0"/>
    <w:rsid w:val="006D2771"/>
    <w:rsid w:val="006D2A19"/>
    <w:rsid w:val="006D4DC8"/>
    <w:rsid w:val="006D53BD"/>
    <w:rsid w:val="006E06FD"/>
    <w:rsid w:val="006E1F4E"/>
    <w:rsid w:val="006E2097"/>
    <w:rsid w:val="006E5F66"/>
    <w:rsid w:val="006E65DC"/>
    <w:rsid w:val="006E6F7A"/>
    <w:rsid w:val="006E7557"/>
    <w:rsid w:val="006E7B42"/>
    <w:rsid w:val="006F19A4"/>
    <w:rsid w:val="006F2950"/>
    <w:rsid w:val="006F346F"/>
    <w:rsid w:val="006F34DC"/>
    <w:rsid w:val="006F5DD2"/>
    <w:rsid w:val="006F776F"/>
    <w:rsid w:val="00701AC3"/>
    <w:rsid w:val="00702F2F"/>
    <w:rsid w:val="007069C9"/>
    <w:rsid w:val="007103AB"/>
    <w:rsid w:val="00711611"/>
    <w:rsid w:val="00711E81"/>
    <w:rsid w:val="00712268"/>
    <w:rsid w:val="0071423E"/>
    <w:rsid w:val="0071460A"/>
    <w:rsid w:val="00715AF9"/>
    <w:rsid w:val="00717D0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012"/>
    <w:rsid w:val="00735F75"/>
    <w:rsid w:val="00736910"/>
    <w:rsid w:val="00737359"/>
    <w:rsid w:val="007377E9"/>
    <w:rsid w:val="007410DA"/>
    <w:rsid w:val="007430A0"/>
    <w:rsid w:val="00743DF7"/>
    <w:rsid w:val="00745475"/>
    <w:rsid w:val="00745CD1"/>
    <w:rsid w:val="007469A8"/>
    <w:rsid w:val="007515F3"/>
    <w:rsid w:val="00752752"/>
    <w:rsid w:val="00752AFB"/>
    <w:rsid w:val="007534B8"/>
    <w:rsid w:val="00755770"/>
    <w:rsid w:val="00755CE9"/>
    <w:rsid w:val="007564D7"/>
    <w:rsid w:val="0075698C"/>
    <w:rsid w:val="00757B6F"/>
    <w:rsid w:val="0076033B"/>
    <w:rsid w:val="00761333"/>
    <w:rsid w:val="00761367"/>
    <w:rsid w:val="007613A8"/>
    <w:rsid w:val="007616A4"/>
    <w:rsid w:val="007617D0"/>
    <w:rsid w:val="00761BFA"/>
    <w:rsid w:val="00762494"/>
    <w:rsid w:val="00762534"/>
    <w:rsid w:val="00763BCD"/>
    <w:rsid w:val="00764F28"/>
    <w:rsid w:val="00765E4F"/>
    <w:rsid w:val="0076667D"/>
    <w:rsid w:val="00766AA8"/>
    <w:rsid w:val="00766E84"/>
    <w:rsid w:val="0077071A"/>
    <w:rsid w:val="00771EFF"/>
    <w:rsid w:val="0077213E"/>
    <w:rsid w:val="0077253A"/>
    <w:rsid w:val="007730BE"/>
    <w:rsid w:val="00773B49"/>
    <w:rsid w:val="00780C1E"/>
    <w:rsid w:val="00780DB8"/>
    <w:rsid w:val="00781CBA"/>
    <w:rsid w:val="00781EB4"/>
    <w:rsid w:val="007828CC"/>
    <w:rsid w:val="00783060"/>
    <w:rsid w:val="00786593"/>
    <w:rsid w:val="007905F7"/>
    <w:rsid w:val="007906F2"/>
    <w:rsid w:val="007933FC"/>
    <w:rsid w:val="00794262"/>
    <w:rsid w:val="0079456C"/>
    <w:rsid w:val="00794B64"/>
    <w:rsid w:val="0079507E"/>
    <w:rsid w:val="007A0AAD"/>
    <w:rsid w:val="007A194E"/>
    <w:rsid w:val="007A2623"/>
    <w:rsid w:val="007A5D74"/>
    <w:rsid w:val="007A7A45"/>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5B1E"/>
    <w:rsid w:val="007D66DB"/>
    <w:rsid w:val="007D70B0"/>
    <w:rsid w:val="007D7A13"/>
    <w:rsid w:val="007E0E47"/>
    <w:rsid w:val="007E3BF6"/>
    <w:rsid w:val="007E43CD"/>
    <w:rsid w:val="007E44CA"/>
    <w:rsid w:val="007E69F7"/>
    <w:rsid w:val="007E6B94"/>
    <w:rsid w:val="007E7578"/>
    <w:rsid w:val="007F00D4"/>
    <w:rsid w:val="007F4A60"/>
    <w:rsid w:val="007F51F4"/>
    <w:rsid w:val="007F76B4"/>
    <w:rsid w:val="008004AC"/>
    <w:rsid w:val="008016AE"/>
    <w:rsid w:val="00801785"/>
    <w:rsid w:val="008026A8"/>
    <w:rsid w:val="0080339D"/>
    <w:rsid w:val="008034A5"/>
    <w:rsid w:val="008043CC"/>
    <w:rsid w:val="00804AD5"/>
    <w:rsid w:val="00804CA8"/>
    <w:rsid w:val="00805252"/>
    <w:rsid w:val="00805288"/>
    <w:rsid w:val="008122B3"/>
    <w:rsid w:val="008130C5"/>
    <w:rsid w:val="0081521F"/>
    <w:rsid w:val="00815AF2"/>
    <w:rsid w:val="00815C8C"/>
    <w:rsid w:val="00816C35"/>
    <w:rsid w:val="00821DD5"/>
    <w:rsid w:val="008223DC"/>
    <w:rsid w:val="00822B74"/>
    <w:rsid w:val="00825C67"/>
    <w:rsid w:val="008268F8"/>
    <w:rsid w:val="00826FE1"/>
    <w:rsid w:val="008278F6"/>
    <w:rsid w:val="00827F8E"/>
    <w:rsid w:val="0083004B"/>
    <w:rsid w:val="0083031C"/>
    <w:rsid w:val="00832485"/>
    <w:rsid w:val="00832823"/>
    <w:rsid w:val="00834D7E"/>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47E3"/>
    <w:rsid w:val="0085646B"/>
    <w:rsid w:val="0086263B"/>
    <w:rsid w:val="008626EC"/>
    <w:rsid w:val="008632CD"/>
    <w:rsid w:val="00865944"/>
    <w:rsid w:val="00866173"/>
    <w:rsid w:val="00866A9B"/>
    <w:rsid w:val="00866C51"/>
    <w:rsid w:val="00866D8B"/>
    <w:rsid w:val="0086708C"/>
    <w:rsid w:val="0086726A"/>
    <w:rsid w:val="008705B4"/>
    <w:rsid w:val="00876405"/>
    <w:rsid w:val="00877575"/>
    <w:rsid w:val="00877C39"/>
    <w:rsid w:val="008818BD"/>
    <w:rsid w:val="008821CC"/>
    <w:rsid w:val="00884018"/>
    <w:rsid w:val="0088491A"/>
    <w:rsid w:val="00885DEA"/>
    <w:rsid w:val="00886BB6"/>
    <w:rsid w:val="00886D53"/>
    <w:rsid w:val="00892134"/>
    <w:rsid w:val="008932B5"/>
    <w:rsid w:val="00895A44"/>
    <w:rsid w:val="00896827"/>
    <w:rsid w:val="008970A7"/>
    <w:rsid w:val="008A0E3D"/>
    <w:rsid w:val="008A1334"/>
    <w:rsid w:val="008A35F5"/>
    <w:rsid w:val="008A3AE8"/>
    <w:rsid w:val="008A4105"/>
    <w:rsid w:val="008A54A3"/>
    <w:rsid w:val="008A5795"/>
    <w:rsid w:val="008A594D"/>
    <w:rsid w:val="008A5D8B"/>
    <w:rsid w:val="008A65CE"/>
    <w:rsid w:val="008A712D"/>
    <w:rsid w:val="008A7587"/>
    <w:rsid w:val="008B0081"/>
    <w:rsid w:val="008B115A"/>
    <w:rsid w:val="008B1716"/>
    <w:rsid w:val="008B22DE"/>
    <w:rsid w:val="008B2C84"/>
    <w:rsid w:val="008B55EE"/>
    <w:rsid w:val="008B6412"/>
    <w:rsid w:val="008B673F"/>
    <w:rsid w:val="008B7664"/>
    <w:rsid w:val="008C1339"/>
    <w:rsid w:val="008C2209"/>
    <w:rsid w:val="008C34F1"/>
    <w:rsid w:val="008C43FC"/>
    <w:rsid w:val="008C457B"/>
    <w:rsid w:val="008C4FD2"/>
    <w:rsid w:val="008C5567"/>
    <w:rsid w:val="008C6015"/>
    <w:rsid w:val="008C6B9C"/>
    <w:rsid w:val="008C751A"/>
    <w:rsid w:val="008C7B00"/>
    <w:rsid w:val="008D1B5F"/>
    <w:rsid w:val="008D2AD4"/>
    <w:rsid w:val="008D338D"/>
    <w:rsid w:val="008D38A8"/>
    <w:rsid w:val="008D419D"/>
    <w:rsid w:val="008D4288"/>
    <w:rsid w:val="008D4E75"/>
    <w:rsid w:val="008D5265"/>
    <w:rsid w:val="008D5DA4"/>
    <w:rsid w:val="008D7DE8"/>
    <w:rsid w:val="008E2DFA"/>
    <w:rsid w:val="008E308C"/>
    <w:rsid w:val="008E39E3"/>
    <w:rsid w:val="008E59A1"/>
    <w:rsid w:val="008E653D"/>
    <w:rsid w:val="008E67F4"/>
    <w:rsid w:val="008E6C21"/>
    <w:rsid w:val="008E708B"/>
    <w:rsid w:val="008E7127"/>
    <w:rsid w:val="008E785B"/>
    <w:rsid w:val="008F0CF8"/>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712D"/>
    <w:rsid w:val="009228F9"/>
    <w:rsid w:val="00922B6B"/>
    <w:rsid w:val="00926294"/>
    <w:rsid w:val="009265D8"/>
    <w:rsid w:val="00927E4D"/>
    <w:rsid w:val="00933205"/>
    <w:rsid w:val="00934A03"/>
    <w:rsid w:val="00934E4F"/>
    <w:rsid w:val="009355B1"/>
    <w:rsid w:val="00935D6C"/>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4FB4"/>
    <w:rsid w:val="00955542"/>
    <w:rsid w:val="009605EA"/>
    <w:rsid w:val="0096080C"/>
    <w:rsid w:val="00960C9B"/>
    <w:rsid w:val="00962CF5"/>
    <w:rsid w:val="00962F90"/>
    <w:rsid w:val="0096368D"/>
    <w:rsid w:val="00963765"/>
    <w:rsid w:val="00964239"/>
    <w:rsid w:val="009650E1"/>
    <w:rsid w:val="0096540C"/>
    <w:rsid w:val="00965A7F"/>
    <w:rsid w:val="00965D6E"/>
    <w:rsid w:val="00965ED5"/>
    <w:rsid w:val="00965EDC"/>
    <w:rsid w:val="00966024"/>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4100"/>
    <w:rsid w:val="00985E6E"/>
    <w:rsid w:val="009906E3"/>
    <w:rsid w:val="00990BD1"/>
    <w:rsid w:val="00992998"/>
    <w:rsid w:val="00993C67"/>
    <w:rsid w:val="00994CBE"/>
    <w:rsid w:val="0099543B"/>
    <w:rsid w:val="0099577A"/>
    <w:rsid w:val="009A113B"/>
    <w:rsid w:val="009A18AC"/>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C7F"/>
    <w:rsid w:val="009B389A"/>
    <w:rsid w:val="009B4DA3"/>
    <w:rsid w:val="009B6781"/>
    <w:rsid w:val="009C0126"/>
    <w:rsid w:val="009C21C2"/>
    <w:rsid w:val="009C3B2E"/>
    <w:rsid w:val="009C4B71"/>
    <w:rsid w:val="009C4CBB"/>
    <w:rsid w:val="009C72AB"/>
    <w:rsid w:val="009D0D69"/>
    <w:rsid w:val="009D2C44"/>
    <w:rsid w:val="009D3201"/>
    <w:rsid w:val="009D3DA5"/>
    <w:rsid w:val="009D4075"/>
    <w:rsid w:val="009D443F"/>
    <w:rsid w:val="009D484B"/>
    <w:rsid w:val="009D582A"/>
    <w:rsid w:val="009D5D84"/>
    <w:rsid w:val="009D6A79"/>
    <w:rsid w:val="009E04D3"/>
    <w:rsid w:val="009E15BD"/>
    <w:rsid w:val="009E19DF"/>
    <w:rsid w:val="009E1CBE"/>
    <w:rsid w:val="009E1CC1"/>
    <w:rsid w:val="009E49CC"/>
    <w:rsid w:val="009E4B7A"/>
    <w:rsid w:val="009E65ED"/>
    <w:rsid w:val="009E6E31"/>
    <w:rsid w:val="009E6F19"/>
    <w:rsid w:val="009F06CB"/>
    <w:rsid w:val="009F23CF"/>
    <w:rsid w:val="009F2F9A"/>
    <w:rsid w:val="009F3227"/>
    <w:rsid w:val="009F3945"/>
    <w:rsid w:val="009F4324"/>
    <w:rsid w:val="009F583C"/>
    <w:rsid w:val="009F7075"/>
    <w:rsid w:val="009F7680"/>
    <w:rsid w:val="00A002C5"/>
    <w:rsid w:val="00A005D5"/>
    <w:rsid w:val="00A01F74"/>
    <w:rsid w:val="00A02003"/>
    <w:rsid w:val="00A05780"/>
    <w:rsid w:val="00A05C55"/>
    <w:rsid w:val="00A06CF3"/>
    <w:rsid w:val="00A0779A"/>
    <w:rsid w:val="00A10387"/>
    <w:rsid w:val="00A1097A"/>
    <w:rsid w:val="00A11D5B"/>
    <w:rsid w:val="00A12F66"/>
    <w:rsid w:val="00A13082"/>
    <w:rsid w:val="00A1449B"/>
    <w:rsid w:val="00A14B13"/>
    <w:rsid w:val="00A15557"/>
    <w:rsid w:val="00A1585E"/>
    <w:rsid w:val="00A16200"/>
    <w:rsid w:val="00A1640F"/>
    <w:rsid w:val="00A20128"/>
    <w:rsid w:val="00A21384"/>
    <w:rsid w:val="00A215AB"/>
    <w:rsid w:val="00A21E51"/>
    <w:rsid w:val="00A2212D"/>
    <w:rsid w:val="00A22684"/>
    <w:rsid w:val="00A24B03"/>
    <w:rsid w:val="00A26A2E"/>
    <w:rsid w:val="00A279E5"/>
    <w:rsid w:val="00A30DF4"/>
    <w:rsid w:val="00A31DE8"/>
    <w:rsid w:val="00A31EFA"/>
    <w:rsid w:val="00A327C1"/>
    <w:rsid w:val="00A3431F"/>
    <w:rsid w:val="00A3464C"/>
    <w:rsid w:val="00A34C88"/>
    <w:rsid w:val="00A37704"/>
    <w:rsid w:val="00A40E91"/>
    <w:rsid w:val="00A411AB"/>
    <w:rsid w:val="00A42BFC"/>
    <w:rsid w:val="00A42E26"/>
    <w:rsid w:val="00A43D35"/>
    <w:rsid w:val="00A4559F"/>
    <w:rsid w:val="00A46840"/>
    <w:rsid w:val="00A5016C"/>
    <w:rsid w:val="00A50CF9"/>
    <w:rsid w:val="00A52C07"/>
    <w:rsid w:val="00A54300"/>
    <w:rsid w:val="00A54D02"/>
    <w:rsid w:val="00A5526C"/>
    <w:rsid w:val="00A559F4"/>
    <w:rsid w:val="00A579D7"/>
    <w:rsid w:val="00A61D8C"/>
    <w:rsid w:val="00A621E4"/>
    <w:rsid w:val="00A62A29"/>
    <w:rsid w:val="00A62CE7"/>
    <w:rsid w:val="00A62F58"/>
    <w:rsid w:val="00A633F1"/>
    <w:rsid w:val="00A6563D"/>
    <w:rsid w:val="00A675B5"/>
    <w:rsid w:val="00A677AD"/>
    <w:rsid w:val="00A739B7"/>
    <w:rsid w:val="00A749B7"/>
    <w:rsid w:val="00A74F2C"/>
    <w:rsid w:val="00A75A3E"/>
    <w:rsid w:val="00A768C7"/>
    <w:rsid w:val="00A775DB"/>
    <w:rsid w:val="00A77E56"/>
    <w:rsid w:val="00A77F26"/>
    <w:rsid w:val="00A826F2"/>
    <w:rsid w:val="00A837F3"/>
    <w:rsid w:val="00A85518"/>
    <w:rsid w:val="00A87174"/>
    <w:rsid w:val="00A87A8E"/>
    <w:rsid w:val="00A91674"/>
    <w:rsid w:val="00A91E41"/>
    <w:rsid w:val="00A939B0"/>
    <w:rsid w:val="00A93D69"/>
    <w:rsid w:val="00A95683"/>
    <w:rsid w:val="00A96265"/>
    <w:rsid w:val="00A9793C"/>
    <w:rsid w:val="00A9795D"/>
    <w:rsid w:val="00A97E31"/>
    <w:rsid w:val="00AA15EE"/>
    <w:rsid w:val="00AA2D03"/>
    <w:rsid w:val="00AA2F58"/>
    <w:rsid w:val="00AA59BF"/>
    <w:rsid w:val="00AA5ADC"/>
    <w:rsid w:val="00AA5BC6"/>
    <w:rsid w:val="00AA61DB"/>
    <w:rsid w:val="00AB1CA5"/>
    <w:rsid w:val="00AB2D40"/>
    <w:rsid w:val="00AB5771"/>
    <w:rsid w:val="00AB5E46"/>
    <w:rsid w:val="00AC06C1"/>
    <w:rsid w:val="00AC12B8"/>
    <w:rsid w:val="00AC1DB9"/>
    <w:rsid w:val="00AC2743"/>
    <w:rsid w:val="00AC2886"/>
    <w:rsid w:val="00AC2F7B"/>
    <w:rsid w:val="00AC3075"/>
    <w:rsid w:val="00AC3D18"/>
    <w:rsid w:val="00AC43A0"/>
    <w:rsid w:val="00AC6310"/>
    <w:rsid w:val="00AC6336"/>
    <w:rsid w:val="00AC7F0E"/>
    <w:rsid w:val="00AD1DD5"/>
    <w:rsid w:val="00AD483A"/>
    <w:rsid w:val="00AD597A"/>
    <w:rsid w:val="00AD7736"/>
    <w:rsid w:val="00AD780E"/>
    <w:rsid w:val="00AE02C5"/>
    <w:rsid w:val="00AE0367"/>
    <w:rsid w:val="00AE10D2"/>
    <w:rsid w:val="00AE1E04"/>
    <w:rsid w:val="00AE27A7"/>
    <w:rsid w:val="00AE3734"/>
    <w:rsid w:val="00AE3F60"/>
    <w:rsid w:val="00AE44CC"/>
    <w:rsid w:val="00AE4DF1"/>
    <w:rsid w:val="00AE5264"/>
    <w:rsid w:val="00AE59A0"/>
    <w:rsid w:val="00AE5B72"/>
    <w:rsid w:val="00AE654D"/>
    <w:rsid w:val="00AE6EC5"/>
    <w:rsid w:val="00AE7A03"/>
    <w:rsid w:val="00AF0E78"/>
    <w:rsid w:val="00AF1310"/>
    <w:rsid w:val="00AF2F62"/>
    <w:rsid w:val="00AF763A"/>
    <w:rsid w:val="00AF7AF7"/>
    <w:rsid w:val="00B002AC"/>
    <w:rsid w:val="00B01118"/>
    <w:rsid w:val="00B0127C"/>
    <w:rsid w:val="00B0133C"/>
    <w:rsid w:val="00B016A5"/>
    <w:rsid w:val="00B016A9"/>
    <w:rsid w:val="00B02DDD"/>
    <w:rsid w:val="00B0477A"/>
    <w:rsid w:val="00B04ECA"/>
    <w:rsid w:val="00B0766A"/>
    <w:rsid w:val="00B07CB7"/>
    <w:rsid w:val="00B10666"/>
    <w:rsid w:val="00B119EF"/>
    <w:rsid w:val="00B1224F"/>
    <w:rsid w:val="00B1464F"/>
    <w:rsid w:val="00B147E3"/>
    <w:rsid w:val="00B14E9D"/>
    <w:rsid w:val="00B154C0"/>
    <w:rsid w:val="00B15C8B"/>
    <w:rsid w:val="00B15EDE"/>
    <w:rsid w:val="00B17BD7"/>
    <w:rsid w:val="00B20B7C"/>
    <w:rsid w:val="00B20C0A"/>
    <w:rsid w:val="00B21513"/>
    <w:rsid w:val="00B22EAB"/>
    <w:rsid w:val="00B25E5C"/>
    <w:rsid w:val="00B25EE2"/>
    <w:rsid w:val="00B26AE6"/>
    <w:rsid w:val="00B26C6E"/>
    <w:rsid w:val="00B26F5A"/>
    <w:rsid w:val="00B27292"/>
    <w:rsid w:val="00B27628"/>
    <w:rsid w:val="00B31DC5"/>
    <w:rsid w:val="00B34C78"/>
    <w:rsid w:val="00B353E4"/>
    <w:rsid w:val="00B35B01"/>
    <w:rsid w:val="00B361A0"/>
    <w:rsid w:val="00B365B6"/>
    <w:rsid w:val="00B3683A"/>
    <w:rsid w:val="00B374E0"/>
    <w:rsid w:val="00B37DEE"/>
    <w:rsid w:val="00B40780"/>
    <w:rsid w:val="00B407D6"/>
    <w:rsid w:val="00B42F69"/>
    <w:rsid w:val="00B42FCA"/>
    <w:rsid w:val="00B43D84"/>
    <w:rsid w:val="00B446A2"/>
    <w:rsid w:val="00B45AF6"/>
    <w:rsid w:val="00B462C9"/>
    <w:rsid w:val="00B468C2"/>
    <w:rsid w:val="00B46E32"/>
    <w:rsid w:val="00B47716"/>
    <w:rsid w:val="00B47928"/>
    <w:rsid w:val="00B504EE"/>
    <w:rsid w:val="00B50AC8"/>
    <w:rsid w:val="00B51D26"/>
    <w:rsid w:val="00B51E39"/>
    <w:rsid w:val="00B51EDB"/>
    <w:rsid w:val="00B53046"/>
    <w:rsid w:val="00B53272"/>
    <w:rsid w:val="00B54A4A"/>
    <w:rsid w:val="00B54F46"/>
    <w:rsid w:val="00B56D68"/>
    <w:rsid w:val="00B57E93"/>
    <w:rsid w:val="00B600E5"/>
    <w:rsid w:val="00B60F3B"/>
    <w:rsid w:val="00B61547"/>
    <w:rsid w:val="00B62464"/>
    <w:rsid w:val="00B62939"/>
    <w:rsid w:val="00B640AE"/>
    <w:rsid w:val="00B64866"/>
    <w:rsid w:val="00B6581E"/>
    <w:rsid w:val="00B67771"/>
    <w:rsid w:val="00B67E17"/>
    <w:rsid w:val="00B72570"/>
    <w:rsid w:val="00B75255"/>
    <w:rsid w:val="00B7631D"/>
    <w:rsid w:val="00B77156"/>
    <w:rsid w:val="00B777EF"/>
    <w:rsid w:val="00B820AF"/>
    <w:rsid w:val="00B827CD"/>
    <w:rsid w:val="00B830CA"/>
    <w:rsid w:val="00B84E65"/>
    <w:rsid w:val="00B85004"/>
    <w:rsid w:val="00B85AB1"/>
    <w:rsid w:val="00B86D59"/>
    <w:rsid w:val="00B90CEB"/>
    <w:rsid w:val="00B95794"/>
    <w:rsid w:val="00B97EE5"/>
    <w:rsid w:val="00BA0251"/>
    <w:rsid w:val="00BA0A08"/>
    <w:rsid w:val="00BA34A1"/>
    <w:rsid w:val="00BA4CAB"/>
    <w:rsid w:val="00BA4D8A"/>
    <w:rsid w:val="00BA56B8"/>
    <w:rsid w:val="00BA6839"/>
    <w:rsid w:val="00BB1415"/>
    <w:rsid w:val="00BB28A4"/>
    <w:rsid w:val="00BB2D4C"/>
    <w:rsid w:val="00BB3BEF"/>
    <w:rsid w:val="00BB4268"/>
    <w:rsid w:val="00BB4551"/>
    <w:rsid w:val="00BB4CFF"/>
    <w:rsid w:val="00BB50E5"/>
    <w:rsid w:val="00BB5320"/>
    <w:rsid w:val="00BB7541"/>
    <w:rsid w:val="00BB7F6C"/>
    <w:rsid w:val="00BC0311"/>
    <w:rsid w:val="00BC2C24"/>
    <w:rsid w:val="00BC39CA"/>
    <w:rsid w:val="00BC4D57"/>
    <w:rsid w:val="00BC5E9F"/>
    <w:rsid w:val="00BC6650"/>
    <w:rsid w:val="00BD1452"/>
    <w:rsid w:val="00BD3726"/>
    <w:rsid w:val="00BD394A"/>
    <w:rsid w:val="00BD4D60"/>
    <w:rsid w:val="00BD6ED3"/>
    <w:rsid w:val="00BE1BED"/>
    <w:rsid w:val="00BE208A"/>
    <w:rsid w:val="00BE34CC"/>
    <w:rsid w:val="00BE43F5"/>
    <w:rsid w:val="00BE4565"/>
    <w:rsid w:val="00BE456E"/>
    <w:rsid w:val="00BE4B4D"/>
    <w:rsid w:val="00BF0B1B"/>
    <w:rsid w:val="00BF159F"/>
    <w:rsid w:val="00BF1646"/>
    <w:rsid w:val="00BF1BDA"/>
    <w:rsid w:val="00BF2196"/>
    <w:rsid w:val="00BF3A1B"/>
    <w:rsid w:val="00BF6C67"/>
    <w:rsid w:val="00C02337"/>
    <w:rsid w:val="00C02677"/>
    <w:rsid w:val="00C04ABF"/>
    <w:rsid w:val="00C06908"/>
    <w:rsid w:val="00C10887"/>
    <w:rsid w:val="00C11E31"/>
    <w:rsid w:val="00C12810"/>
    <w:rsid w:val="00C14701"/>
    <w:rsid w:val="00C148AF"/>
    <w:rsid w:val="00C15B02"/>
    <w:rsid w:val="00C15C8A"/>
    <w:rsid w:val="00C16F06"/>
    <w:rsid w:val="00C21258"/>
    <w:rsid w:val="00C238F5"/>
    <w:rsid w:val="00C23FF6"/>
    <w:rsid w:val="00C2405E"/>
    <w:rsid w:val="00C24B7A"/>
    <w:rsid w:val="00C26280"/>
    <w:rsid w:val="00C26CCF"/>
    <w:rsid w:val="00C27048"/>
    <w:rsid w:val="00C272CD"/>
    <w:rsid w:val="00C31180"/>
    <w:rsid w:val="00C33856"/>
    <w:rsid w:val="00C33C58"/>
    <w:rsid w:val="00C34326"/>
    <w:rsid w:val="00C3705B"/>
    <w:rsid w:val="00C3710C"/>
    <w:rsid w:val="00C3781A"/>
    <w:rsid w:val="00C379B1"/>
    <w:rsid w:val="00C379CE"/>
    <w:rsid w:val="00C40744"/>
    <w:rsid w:val="00C42247"/>
    <w:rsid w:val="00C426EC"/>
    <w:rsid w:val="00C430A9"/>
    <w:rsid w:val="00C43B70"/>
    <w:rsid w:val="00C43F10"/>
    <w:rsid w:val="00C44206"/>
    <w:rsid w:val="00C46C5D"/>
    <w:rsid w:val="00C5270E"/>
    <w:rsid w:val="00C53654"/>
    <w:rsid w:val="00C55213"/>
    <w:rsid w:val="00C55238"/>
    <w:rsid w:val="00C553DC"/>
    <w:rsid w:val="00C60F7A"/>
    <w:rsid w:val="00C6115C"/>
    <w:rsid w:val="00C62870"/>
    <w:rsid w:val="00C6366C"/>
    <w:rsid w:val="00C6433C"/>
    <w:rsid w:val="00C64DFD"/>
    <w:rsid w:val="00C71267"/>
    <w:rsid w:val="00C7370E"/>
    <w:rsid w:val="00C73831"/>
    <w:rsid w:val="00C73B8D"/>
    <w:rsid w:val="00C7523D"/>
    <w:rsid w:val="00C75A67"/>
    <w:rsid w:val="00C76159"/>
    <w:rsid w:val="00C770F4"/>
    <w:rsid w:val="00C7745D"/>
    <w:rsid w:val="00C80F80"/>
    <w:rsid w:val="00C8180F"/>
    <w:rsid w:val="00C82A56"/>
    <w:rsid w:val="00C8648C"/>
    <w:rsid w:val="00C86E7D"/>
    <w:rsid w:val="00C93C35"/>
    <w:rsid w:val="00CA09F5"/>
    <w:rsid w:val="00CA14B7"/>
    <w:rsid w:val="00CA16EA"/>
    <w:rsid w:val="00CA42D3"/>
    <w:rsid w:val="00CA5136"/>
    <w:rsid w:val="00CA58A0"/>
    <w:rsid w:val="00CA69C4"/>
    <w:rsid w:val="00CB0773"/>
    <w:rsid w:val="00CB1349"/>
    <w:rsid w:val="00CB1CD3"/>
    <w:rsid w:val="00CB6280"/>
    <w:rsid w:val="00CC02AB"/>
    <w:rsid w:val="00CC0672"/>
    <w:rsid w:val="00CC10A6"/>
    <w:rsid w:val="00CC2BBD"/>
    <w:rsid w:val="00CC45B5"/>
    <w:rsid w:val="00CC5182"/>
    <w:rsid w:val="00CC67E4"/>
    <w:rsid w:val="00CC7426"/>
    <w:rsid w:val="00CC7A1E"/>
    <w:rsid w:val="00CC7FE4"/>
    <w:rsid w:val="00CD0681"/>
    <w:rsid w:val="00CD2670"/>
    <w:rsid w:val="00CD279D"/>
    <w:rsid w:val="00CD2F19"/>
    <w:rsid w:val="00CD559B"/>
    <w:rsid w:val="00CD6035"/>
    <w:rsid w:val="00CD672E"/>
    <w:rsid w:val="00CD7F66"/>
    <w:rsid w:val="00CE14C4"/>
    <w:rsid w:val="00CE1CAA"/>
    <w:rsid w:val="00CE2C39"/>
    <w:rsid w:val="00CE41E1"/>
    <w:rsid w:val="00CE59B3"/>
    <w:rsid w:val="00CE62B4"/>
    <w:rsid w:val="00CE63C4"/>
    <w:rsid w:val="00CE6FEA"/>
    <w:rsid w:val="00CF0344"/>
    <w:rsid w:val="00CF0658"/>
    <w:rsid w:val="00CF1122"/>
    <w:rsid w:val="00CF3EFD"/>
    <w:rsid w:val="00CF4554"/>
    <w:rsid w:val="00CF50E8"/>
    <w:rsid w:val="00CF655B"/>
    <w:rsid w:val="00CF67B6"/>
    <w:rsid w:val="00D023A7"/>
    <w:rsid w:val="00D0371D"/>
    <w:rsid w:val="00D056AC"/>
    <w:rsid w:val="00D06799"/>
    <w:rsid w:val="00D068C0"/>
    <w:rsid w:val="00D06979"/>
    <w:rsid w:val="00D06D21"/>
    <w:rsid w:val="00D13B21"/>
    <w:rsid w:val="00D13D50"/>
    <w:rsid w:val="00D149C5"/>
    <w:rsid w:val="00D16406"/>
    <w:rsid w:val="00D165D4"/>
    <w:rsid w:val="00D20294"/>
    <w:rsid w:val="00D2089D"/>
    <w:rsid w:val="00D21F8D"/>
    <w:rsid w:val="00D224BB"/>
    <w:rsid w:val="00D26AF3"/>
    <w:rsid w:val="00D274FC"/>
    <w:rsid w:val="00D3154D"/>
    <w:rsid w:val="00D31605"/>
    <w:rsid w:val="00D319C4"/>
    <w:rsid w:val="00D31AC1"/>
    <w:rsid w:val="00D32114"/>
    <w:rsid w:val="00D3212B"/>
    <w:rsid w:val="00D32AFA"/>
    <w:rsid w:val="00D33BF1"/>
    <w:rsid w:val="00D3408D"/>
    <w:rsid w:val="00D34A76"/>
    <w:rsid w:val="00D34F9E"/>
    <w:rsid w:val="00D3586E"/>
    <w:rsid w:val="00D35D0B"/>
    <w:rsid w:val="00D36847"/>
    <w:rsid w:val="00D36C2B"/>
    <w:rsid w:val="00D37165"/>
    <w:rsid w:val="00D373E2"/>
    <w:rsid w:val="00D40679"/>
    <w:rsid w:val="00D4166C"/>
    <w:rsid w:val="00D41E28"/>
    <w:rsid w:val="00D438D5"/>
    <w:rsid w:val="00D45821"/>
    <w:rsid w:val="00D47B22"/>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59"/>
    <w:rsid w:val="00D626DC"/>
    <w:rsid w:val="00D62B28"/>
    <w:rsid w:val="00D62C8A"/>
    <w:rsid w:val="00D630A7"/>
    <w:rsid w:val="00D6343B"/>
    <w:rsid w:val="00D642DB"/>
    <w:rsid w:val="00D65435"/>
    <w:rsid w:val="00D665D9"/>
    <w:rsid w:val="00D66849"/>
    <w:rsid w:val="00D66C63"/>
    <w:rsid w:val="00D66D34"/>
    <w:rsid w:val="00D66F68"/>
    <w:rsid w:val="00D6740A"/>
    <w:rsid w:val="00D71877"/>
    <w:rsid w:val="00D718A9"/>
    <w:rsid w:val="00D72F7C"/>
    <w:rsid w:val="00D732CB"/>
    <w:rsid w:val="00D73409"/>
    <w:rsid w:val="00D736CD"/>
    <w:rsid w:val="00D75271"/>
    <w:rsid w:val="00D75A16"/>
    <w:rsid w:val="00D76566"/>
    <w:rsid w:val="00D76A70"/>
    <w:rsid w:val="00D776A3"/>
    <w:rsid w:val="00D77979"/>
    <w:rsid w:val="00D77AF1"/>
    <w:rsid w:val="00D827B8"/>
    <w:rsid w:val="00D839BC"/>
    <w:rsid w:val="00D8458F"/>
    <w:rsid w:val="00D85B77"/>
    <w:rsid w:val="00D90A57"/>
    <w:rsid w:val="00D93073"/>
    <w:rsid w:val="00D93276"/>
    <w:rsid w:val="00D94262"/>
    <w:rsid w:val="00D97E27"/>
    <w:rsid w:val="00DA0109"/>
    <w:rsid w:val="00DA01A7"/>
    <w:rsid w:val="00DA1176"/>
    <w:rsid w:val="00DA30D2"/>
    <w:rsid w:val="00DA330A"/>
    <w:rsid w:val="00DA39EF"/>
    <w:rsid w:val="00DA4A24"/>
    <w:rsid w:val="00DA65B4"/>
    <w:rsid w:val="00DB0E0A"/>
    <w:rsid w:val="00DB19D7"/>
    <w:rsid w:val="00DB242B"/>
    <w:rsid w:val="00DB2D3F"/>
    <w:rsid w:val="00DB38BC"/>
    <w:rsid w:val="00DB3CF0"/>
    <w:rsid w:val="00DB5D78"/>
    <w:rsid w:val="00DB65CF"/>
    <w:rsid w:val="00DB7157"/>
    <w:rsid w:val="00DC13EE"/>
    <w:rsid w:val="00DC1D63"/>
    <w:rsid w:val="00DC798B"/>
    <w:rsid w:val="00DC7F87"/>
    <w:rsid w:val="00DD1CCC"/>
    <w:rsid w:val="00DD31E2"/>
    <w:rsid w:val="00DD3A34"/>
    <w:rsid w:val="00DD3E57"/>
    <w:rsid w:val="00DD5152"/>
    <w:rsid w:val="00DD59D7"/>
    <w:rsid w:val="00DD62AC"/>
    <w:rsid w:val="00DD6F9F"/>
    <w:rsid w:val="00DE021A"/>
    <w:rsid w:val="00DE0330"/>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4F7F"/>
    <w:rsid w:val="00DF5B42"/>
    <w:rsid w:val="00DF732F"/>
    <w:rsid w:val="00E004C7"/>
    <w:rsid w:val="00E00B0D"/>
    <w:rsid w:val="00E00D59"/>
    <w:rsid w:val="00E022CA"/>
    <w:rsid w:val="00E04FB2"/>
    <w:rsid w:val="00E05645"/>
    <w:rsid w:val="00E06E3C"/>
    <w:rsid w:val="00E11336"/>
    <w:rsid w:val="00E14E23"/>
    <w:rsid w:val="00E16313"/>
    <w:rsid w:val="00E176C6"/>
    <w:rsid w:val="00E17B57"/>
    <w:rsid w:val="00E17C7E"/>
    <w:rsid w:val="00E17D53"/>
    <w:rsid w:val="00E23A5C"/>
    <w:rsid w:val="00E2416C"/>
    <w:rsid w:val="00E24843"/>
    <w:rsid w:val="00E24C17"/>
    <w:rsid w:val="00E30E8B"/>
    <w:rsid w:val="00E31D16"/>
    <w:rsid w:val="00E31F72"/>
    <w:rsid w:val="00E32434"/>
    <w:rsid w:val="00E32AF5"/>
    <w:rsid w:val="00E337EC"/>
    <w:rsid w:val="00E33A96"/>
    <w:rsid w:val="00E34032"/>
    <w:rsid w:val="00E340CD"/>
    <w:rsid w:val="00E3467D"/>
    <w:rsid w:val="00E36DEB"/>
    <w:rsid w:val="00E37639"/>
    <w:rsid w:val="00E40651"/>
    <w:rsid w:val="00E4096C"/>
    <w:rsid w:val="00E40DDB"/>
    <w:rsid w:val="00E41066"/>
    <w:rsid w:val="00E413BB"/>
    <w:rsid w:val="00E41D9D"/>
    <w:rsid w:val="00E41F17"/>
    <w:rsid w:val="00E42F05"/>
    <w:rsid w:val="00E43512"/>
    <w:rsid w:val="00E43EAB"/>
    <w:rsid w:val="00E4453D"/>
    <w:rsid w:val="00E44BD1"/>
    <w:rsid w:val="00E45011"/>
    <w:rsid w:val="00E45465"/>
    <w:rsid w:val="00E455D4"/>
    <w:rsid w:val="00E4683D"/>
    <w:rsid w:val="00E468D7"/>
    <w:rsid w:val="00E47509"/>
    <w:rsid w:val="00E478CB"/>
    <w:rsid w:val="00E51F5F"/>
    <w:rsid w:val="00E52896"/>
    <w:rsid w:val="00E52AA0"/>
    <w:rsid w:val="00E52D39"/>
    <w:rsid w:val="00E540B8"/>
    <w:rsid w:val="00E54928"/>
    <w:rsid w:val="00E55C05"/>
    <w:rsid w:val="00E608E0"/>
    <w:rsid w:val="00E6106C"/>
    <w:rsid w:val="00E61986"/>
    <w:rsid w:val="00E62AA2"/>
    <w:rsid w:val="00E6580E"/>
    <w:rsid w:val="00E65DD4"/>
    <w:rsid w:val="00E669BB"/>
    <w:rsid w:val="00E67F85"/>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922BA"/>
    <w:rsid w:val="00E92A75"/>
    <w:rsid w:val="00E94234"/>
    <w:rsid w:val="00E94704"/>
    <w:rsid w:val="00E94784"/>
    <w:rsid w:val="00E95029"/>
    <w:rsid w:val="00E9567D"/>
    <w:rsid w:val="00EA081F"/>
    <w:rsid w:val="00EA28F7"/>
    <w:rsid w:val="00EA395F"/>
    <w:rsid w:val="00EA4479"/>
    <w:rsid w:val="00EB06D2"/>
    <w:rsid w:val="00EB2E2F"/>
    <w:rsid w:val="00EB665A"/>
    <w:rsid w:val="00EB7EE8"/>
    <w:rsid w:val="00EC2432"/>
    <w:rsid w:val="00EC44A0"/>
    <w:rsid w:val="00EC4501"/>
    <w:rsid w:val="00EC59D3"/>
    <w:rsid w:val="00EC6907"/>
    <w:rsid w:val="00EC78BE"/>
    <w:rsid w:val="00ED015F"/>
    <w:rsid w:val="00ED02A3"/>
    <w:rsid w:val="00ED0C95"/>
    <w:rsid w:val="00ED20A3"/>
    <w:rsid w:val="00ED650A"/>
    <w:rsid w:val="00EE0835"/>
    <w:rsid w:val="00EE151C"/>
    <w:rsid w:val="00EE4256"/>
    <w:rsid w:val="00EE4C70"/>
    <w:rsid w:val="00EE50C7"/>
    <w:rsid w:val="00EE5705"/>
    <w:rsid w:val="00EE5F78"/>
    <w:rsid w:val="00EE76B0"/>
    <w:rsid w:val="00EF0565"/>
    <w:rsid w:val="00EF1E43"/>
    <w:rsid w:val="00EF29BE"/>
    <w:rsid w:val="00EF3240"/>
    <w:rsid w:val="00EF4630"/>
    <w:rsid w:val="00EF555B"/>
    <w:rsid w:val="00EF7182"/>
    <w:rsid w:val="00EF7B17"/>
    <w:rsid w:val="00F00A8A"/>
    <w:rsid w:val="00F01DAF"/>
    <w:rsid w:val="00F03037"/>
    <w:rsid w:val="00F03CA6"/>
    <w:rsid w:val="00F0559B"/>
    <w:rsid w:val="00F05B00"/>
    <w:rsid w:val="00F0622B"/>
    <w:rsid w:val="00F07710"/>
    <w:rsid w:val="00F1167E"/>
    <w:rsid w:val="00F1473C"/>
    <w:rsid w:val="00F1608F"/>
    <w:rsid w:val="00F162D1"/>
    <w:rsid w:val="00F16C0C"/>
    <w:rsid w:val="00F17653"/>
    <w:rsid w:val="00F201FF"/>
    <w:rsid w:val="00F203CF"/>
    <w:rsid w:val="00F21963"/>
    <w:rsid w:val="00F22929"/>
    <w:rsid w:val="00F233BF"/>
    <w:rsid w:val="00F23868"/>
    <w:rsid w:val="00F252B3"/>
    <w:rsid w:val="00F27E35"/>
    <w:rsid w:val="00F30626"/>
    <w:rsid w:val="00F3217D"/>
    <w:rsid w:val="00F32849"/>
    <w:rsid w:val="00F33B57"/>
    <w:rsid w:val="00F34693"/>
    <w:rsid w:val="00F3602A"/>
    <w:rsid w:val="00F368F7"/>
    <w:rsid w:val="00F3716E"/>
    <w:rsid w:val="00F378AB"/>
    <w:rsid w:val="00F40006"/>
    <w:rsid w:val="00F400A6"/>
    <w:rsid w:val="00F401A2"/>
    <w:rsid w:val="00F405CE"/>
    <w:rsid w:val="00F42D50"/>
    <w:rsid w:val="00F43CD7"/>
    <w:rsid w:val="00F43D0B"/>
    <w:rsid w:val="00F45CF4"/>
    <w:rsid w:val="00F46A01"/>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6DA5"/>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4FE5"/>
    <w:rsid w:val="00FA5DF8"/>
    <w:rsid w:val="00FB0087"/>
    <w:rsid w:val="00FB1651"/>
    <w:rsid w:val="00FB30E7"/>
    <w:rsid w:val="00FB3BCB"/>
    <w:rsid w:val="00FB3D1D"/>
    <w:rsid w:val="00FB6274"/>
    <w:rsid w:val="00FB74CD"/>
    <w:rsid w:val="00FC0251"/>
    <w:rsid w:val="00FC0504"/>
    <w:rsid w:val="00FC06AE"/>
    <w:rsid w:val="00FC1425"/>
    <w:rsid w:val="00FC1565"/>
    <w:rsid w:val="00FC262B"/>
    <w:rsid w:val="00FC4653"/>
    <w:rsid w:val="00FC498E"/>
    <w:rsid w:val="00FC4A5A"/>
    <w:rsid w:val="00FC757D"/>
    <w:rsid w:val="00FC7BA1"/>
    <w:rsid w:val="00FD0226"/>
    <w:rsid w:val="00FD070E"/>
    <w:rsid w:val="00FD07D8"/>
    <w:rsid w:val="00FD17C1"/>
    <w:rsid w:val="00FD18D5"/>
    <w:rsid w:val="00FD1ECE"/>
    <w:rsid w:val="00FD24CF"/>
    <w:rsid w:val="00FD4FE7"/>
    <w:rsid w:val="00FD5868"/>
    <w:rsid w:val="00FD5987"/>
    <w:rsid w:val="00FD6F17"/>
    <w:rsid w:val="00FD758A"/>
    <w:rsid w:val="00FD76E5"/>
    <w:rsid w:val="00FE0168"/>
    <w:rsid w:val="00FE1382"/>
    <w:rsid w:val="00FE18B3"/>
    <w:rsid w:val="00FE4357"/>
    <w:rsid w:val="00FE5E85"/>
    <w:rsid w:val="00FF085D"/>
    <w:rsid w:val="00FF0CF9"/>
    <w:rsid w:val="00FF0FFE"/>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CF8"/>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mailto:pedro.venegas@edu.uaa.mx" TargetMode="External"/><Relationship Id="rId18" Type="http://schemas.openxmlformats.org/officeDocument/2006/relationships/hyperlink" Target="http://www.sat.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ventos.uaa.mx/salas/Expo_Foro.php/" TargetMode="External"/><Relationship Id="rId7" Type="http://schemas.openxmlformats.org/officeDocument/2006/relationships/endnotes" Target="endnotes.xml"/><Relationship Id="rId12" Type="http://schemas.openxmlformats.org/officeDocument/2006/relationships/hyperlink" Target="mailto:guillermo.dominguez@edu.uaa.mx" TargetMode="External"/><Relationship Id="rId17" Type="http://schemas.openxmlformats.org/officeDocument/2006/relationships/hyperlink" Target="https://adquisicionesyobrapublica.uaa.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irectoriosancionados.buengobierno.gob.mx/" TargetMode="External"/><Relationship Id="rId20" Type="http://schemas.openxmlformats.org/officeDocument/2006/relationships/hyperlink" Target="https://www.uaa.mx/informacionpubli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yperlink" Target="mailto:karen.sanchez@edu.uaa.mx" TargetMode="Externa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yperlink" Target="mailto:pedro.venegas@edu.uaa.mx" TargetMode="External"/><Relationship Id="rId28" Type="http://schemas.openxmlformats.org/officeDocument/2006/relationships/fontTable" Target="fontTable.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s://www.uaa.mx/dgf/compras/index.php/normatividad-y-procedimientos/"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mailto:karen.sanchez@edu.uaa.mx" TargetMode="External"/><Relationship Id="rId22" Type="http://schemas.openxmlformats.org/officeDocument/2006/relationships/hyperlink" Target="mailto:guillermo.dominguez@edu.uaa.m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7327-BE31-439B-9EBA-BA70FE86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39</Pages>
  <Words>21752</Words>
  <Characters>119641</Characters>
  <Application>Microsoft Office Word</Application>
  <DocSecurity>0</DocSecurity>
  <Lines>997</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302</cp:revision>
  <cp:lastPrinted>2026-05-05T17:04:00Z</cp:lastPrinted>
  <dcterms:created xsi:type="dcterms:W3CDTF">2026-02-25T14:23:00Z</dcterms:created>
  <dcterms:modified xsi:type="dcterms:W3CDTF">2026-05-05T17:05:00Z</dcterms:modified>
</cp:coreProperties>
</file>