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29D2134F" w:rsidR="009140B4" w:rsidRDefault="009140B4" w:rsidP="009140B4">
      <w:pPr>
        <w:ind w:left="1416" w:hanging="1416"/>
        <w:jc w:val="center"/>
        <w:rPr>
          <w:rFonts w:asciiTheme="minorHAnsi" w:hAnsiTheme="minorHAnsi" w:cstheme="minorHAnsi"/>
          <w:b/>
          <w:bCs/>
          <w:noProof/>
          <w:color w:val="000000"/>
          <w:sz w:val="18"/>
          <w:szCs w:val="18"/>
        </w:rPr>
      </w:pPr>
    </w:p>
    <w:p w14:paraId="7B3B78AA" w14:textId="77777777" w:rsidR="00F505DD" w:rsidRPr="00F400A6" w:rsidRDefault="00F505DD"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bookmarkStart w:id="0" w:name="_GoBack"/>
      <w:bookmarkEnd w:id="0"/>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4C54BE75"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9E2BC1">
        <w:rPr>
          <w:rFonts w:asciiTheme="minorHAnsi" w:hAnsiTheme="minorHAnsi" w:cstheme="minorHAnsi"/>
          <w:b/>
          <w:bCs/>
          <w:noProof/>
          <w:color w:val="000000"/>
          <w:sz w:val="22"/>
          <w:szCs w:val="22"/>
        </w:rPr>
        <w:t>2</w:t>
      </w:r>
      <w:r w:rsidR="00FC3B63">
        <w:rPr>
          <w:rFonts w:asciiTheme="minorHAnsi" w:hAnsiTheme="minorHAnsi" w:cstheme="minorHAnsi"/>
          <w:b/>
          <w:bCs/>
          <w:noProof/>
          <w:color w:val="000000"/>
          <w:sz w:val="22"/>
          <w:szCs w:val="22"/>
        </w:rPr>
        <w:t>4</w:t>
      </w:r>
      <w:r w:rsidRPr="00F400A6">
        <w:rPr>
          <w:rFonts w:asciiTheme="minorHAnsi" w:hAnsiTheme="minorHAnsi" w:cstheme="minorHAnsi"/>
          <w:b/>
          <w:bCs/>
          <w:noProof/>
          <w:color w:val="000000"/>
          <w:sz w:val="22"/>
          <w:szCs w:val="22"/>
        </w:rPr>
        <w:t>-202</w:t>
      </w:r>
      <w:r w:rsidR="00D55C62">
        <w:rPr>
          <w:rFonts w:asciiTheme="minorHAnsi" w:hAnsiTheme="minorHAnsi" w:cstheme="minorHAnsi"/>
          <w:b/>
          <w:bCs/>
          <w:noProof/>
          <w:color w:val="000000"/>
          <w:sz w:val="22"/>
          <w:szCs w:val="22"/>
        </w:rPr>
        <w:t>6</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4125E5B0" w:rsidR="009140B4" w:rsidRPr="00FC3B63" w:rsidRDefault="00337711"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48"/>
          <w:szCs w:val="22"/>
        </w:rPr>
      </w:pPr>
      <w:r w:rsidRPr="00337711">
        <w:rPr>
          <w:rFonts w:ascii="Arial" w:hAnsi="Arial" w:cs="Arial"/>
          <w:b/>
          <w:bCs/>
          <w:noProof/>
          <w:color w:val="000000"/>
          <w:sz w:val="28"/>
          <w:szCs w:val="17"/>
          <w:lang w:val="es-MX"/>
        </w:rPr>
        <w:t>CONTRATACIÓN DEL SERVICIO DE ASEGURAMIENTO PARA BIENES MUEBLES (AUTOMÓVILES) Y RESPONSABILIDAD CIVIL VIAJERO, PROPIEDAD DE LA UNIVERSIDAD AUTÓNOMA DE AGUASCALIENTES</w:t>
      </w:r>
      <w:r w:rsidR="00FC3B63">
        <w:rPr>
          <w:rFonts w:ascii="Arial" w:hAnsi="Arial" w:cs="Arial"/>
          <w:b/>
          <w:bCs/>
          <w:noProof/>
          <w:color w:val="000000"/>
          <w:sz w:val="32"/>
          <w:szCs w:val="17"/>
          <w:lang w:val="es-MX"/>
        </w:rPr>
        <w:t>.</w:t>
      </w:r>
      <w:r w:rsidR="00FC3B63" w:rsidRPr="00FC3B63">
        <w:rPr>
          <w:rFonts w:asciiTheme="minorHAnsi" w:hAnsiTheme="minorHAnsi" w:cstheme="minorHAnsi"/>
          <w:b/>
          <w:bCs/>
          <w:noProof/>
          <w:color w:val="000000"/>
          <w:sz w:val="52"/>
          <w:szCs w:val="28"/>
        </w:rPr>
        <w:tab/>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05E96025" w:rsidR="009140B4" w:rsidRDefault="009140B4" w:rsidP="009140B4">
      <w:pPr>
        <w:jc w:val="center"/>
        <w:rPr>
          <w:rFonts w:asciiTheme="minorHAnsi" w:hAnsiTheme="minorHAnsi" w:cstheme="minorHAnsi"/>
          <w:sz w:val="22"/>
          <w:szCs w:val="22"/>
        </w:rPr>
      </w:pPr>
    </w:p>
    <w:p w14:paraId="4B92E573" w14:textId="77777777" w:rsidR="002722D7" w:rsidRPr="00F400A6" w:rsidRDefault="002722D7"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3A98BEAC" w:rsidR="009140B4" w:rsidRDefault="009140B4" w:rsidP="009140B4">
      <w:pPr>
        <w:jc w:val="center"/>
        <w:rPr>
          <w:rFonts w:asciiTheme="minorHAnsi" w:hAnsiTheme="minorHAnsi" w:cstheme="minorHAnsi"/>
          <w:b/>
          <w:sz w:val="22"/>
          <w:szCs w:val="22"/>
        </w:rPr>
      </w:pPr>
    </w:p>
    <w:p w14:paraId="10D7A98C" w14:textId="77777777" w:rsidR="00DE0330" w:rsidRPr="00F400A6" w:rsidRDefault="00DE0330" w:rsidP="009140B4">
      <w:pPr>
        <w:jc w:val="center"/>
        <w:rPr>
          <w:rFonts w:asciiTheme="minorHAnsi" w:hAnsiTheme="minorHAnsi" w:cstheme="minorHAnsi"/>
          <w:b/>
          <w:sz w:val="22"/>
          <w:szCs w:val="22"/>
        </w:rPr>
      </w:pPr>
    </w:p>
    <w:p w14:paraId="5EBCEBFE" w14:textId="2D347952" w:rsidR="00DA01A7" w:rsidRDefault="00DA01A7" w:rsidP="009140B4">
      <w:pPr>
        <w:pStyle w:val="Textoindependiente"/>
        <w:ind w:right="567"/>
        <w:jc w:val="right"/>
        <w:rPr>
          <w:rFonts w:asciiTheme="minorHAnsi" w:hAnsiTheme="minorHAnsi" w:cstheme="minorHAnsi"/>
          <w:b w:val="0"/>
          <w:i/>
          <w:sz w:val="17"/>
          <w:szCs w:val="17"/>
          <w:lang w:val="es-MX"/>
        </w:rPr>
      </w:pPr>
    </w:p>
    <w:p w14:paraId="10B64CCA" w14:textId="2B763419" w:rsidR="009140B4" w:rsidRPr="00FC3B63" w:rsidRDefault="00337711" w:rsidP="00132940">
      <w:pPr>
        <w:pStyle w:val="Textoindependiente"/>
        <w:ind w:right="-93"/>
        <w:jc w:val="right"/>
        <w:rPr>
          <w:rFonts w:asciiTheme="minorHAnsi" w:hAnsiTheme="minorHAnsi" w:cstheme="minorHAnsi"/>
          <w:b w:val="0"/>
          <w:i/>
          <w:sz w:val="17"/>
          <w:szCs w:val="17"/>
          <w:highlight w:val="yellow"/>
          <w:lang w:val="es-MX"/>
        </w:rPr>
      </w:pPr>
      <w:r w:rsidRPr="00337711">
        <w:rPr>
          <w:rFonts w:asciiTheme="minorHAnsi" w:hAnsiTheme="minorHAnsi" w:cstheme="minorHAnsi"/>
          <w:b w:val="0"/>
          <w:i/>
          <w:sz w:val="17"/>
          <w:szCs w:val="17"/>
          <w:lang w:val="es-MX"/>
        </w:rPr>
        <w:t>Fondo Ordinario Estatal, conforme al oficio DGF-294/2026</w:t>
      </w:r>
      <w:r w:rsidR="00160B11" w:rsidRPr="00337711">
        <w:rPr>
          <w:rFonts w:asciiTheme="minorHAnsi" w:hAnsiTheme="minorHAnsi" w:cstheme="minorHAnsi"/>
          <w:b w:val="0"/>
          <w:i/>
          <w:sz w:val="17"/>
          <w:szCs w:val="17"/>
          <w:lang w:val="es-MX"/>
        </w:rPr>
        <w:t>.</w:t>
      </w:r>
      <w:r w:rsidR="009140B4" w:rsidRPr="00337711">
        <w:rPr>
          <w:rFonts w:asciiTheme="minorHAnsi" w:hAnsiTheme="minorHAnsi" w:cstheme="minorHAnsi"/>
          <w:b w:val="0"/>
          <w:i/>
          <w:sz w:val="17"/>
          <w:szCs w:val="17"/>
          <w:lang w:val="es-MX"/>
        </w:rPr>
        <w:t xml:space="preserve">   </w:t>
      </w:r>
    </w:p>
    <w:p w14:paraId="3CAC88DF" w14:textId="443CA24A" w:rsidR="009140B4" w:rsidRDefault="009140B4" w:rsidP="00132940">
      <w:pPr>
        <w:pStyle w:val="Textoindependiente"/>
        <w:ind w:right="-93"/>
        <w:jc w:val="right"/>
        <w:rPr>
          <w:rFonts w:asciiTheme="minorHAnsi" w:hAnsiTheme="minorHAnsi" w:cstheme="minorHAnsi"/>
          <w:b w:val="0"/>
          <w:i/>
          <w:sz w:val="17"/>
          <w:szCs w:val="17"/>
          <w:lang w:val="es-MX"/>
        </w:rPr>
      </w:pPr>
      <w:r w:rsidRPr="00337711">
        <w:rPr>
          <w:rFonts w:asciiTheme="minorHAnsi" w:hAnsiTheme="minorHAnsi" w:cstheme="minorHAnsi"/>
          <w:b w:val="0"/>
          <w:i/>
          <w:sz w:val="17"/>
          <w:szCs w:val="17"/>
          <w:lang w:val="es-MX"/>
        </w:rPr>
        <w:t xml:space="preserve">Publicación: </w:t>
      </w:r>
      <w:r w:rsidR="00FC3B63" w:rsidRPr="00337711">
        <w:rPr>
          <w:rFonts w:asciiTheme="minorHAnsi" w:hAnsiTheme="minorHAnsi" w:cstheme="minorHAnsi"/>
          <w:b w:val="0"/>
          <w:i/>
          <w:sz w:val="17"/>
          <w:szCs w:val="17"/>
          <w:lang w:val="es-MX"/>
        </w:rPr>
        <w:t>0</w:t>
      </w:r>
      <w:r w:rsidR="00337711" w:rsidRPr="00337711">
        <w:rPr>
          <w:rFonts w:asciiTheme="minorHAnsi" w:hAnsiTheme="minorHAnsi" w:cstheme="minorHAnsi"/>
          <w:b w:val="0"/>
          <w:i/>
          <w:sz w:val="17"/>
          <w:szCs w:val="17"/>
          <w:lang w:val="es-MX"/>
        </w:rPr>
        <w:t>8</w:t>
      </w:r>
      <w:r w:rsidR="00F8051F" w:rsidRPr="00337711">
        <w:rPr>
          <w:rFonts w:asciiTheme="minorHAnsi" w:hAnsiTheme="minorHAnsi" w:cstheme="minorHAnsi"/>
          <w:b w:val="0"/>
          <w:i/>
          <w:sz w:val="17"/>
          <w:szCs w:val="17"/>
          <w:lang w:val="es-MX"/>
        </w:rPr>
        <w:t xml:space="preserve"> </w:t>
      </w:r>
      <w:r w:rsidRPr="00337711">
        <w:rPr>
          <w:rFonts w:asciiTheme="minorHAnsi" w:hAnsiTheme="minorHAnsi" w:cstheme="minorHAnsi"/>
          <w:b w:val="0"/>
          <w:i/>
          <w:sz w:val="17"/>
          <w:szCs w:val="17"/>
          <w:lang w:val="es-MX"/>
        </w:rPr>
        <w:t>de</w:t>
      </w:r>
      <w:r w:rsidR="00D55C62" w:rsidRPr="00337711">
        <w:rPr>
          <w:rFonts w:asciiTheme="minorHAnsi" w:hAnsiTheme="minorHAnsi" w:cstheme="minorHAnsi"/>
          <w:b w:val="0"/>
          <w:i/>
          <w:sz w:val="17"/>
          <w:szCs w:val="17"/>
          <w:lang w:val="es-MX"/>
        </w:rPr>
        <w:t xml:space="preserve"> </w:t>
      </w:r>
      <w:r w:rsidR="00FC3B63" w:rsidRPr="00337711">
        <w:rPr>
          <w:rFonts w:asciiTheme="minorHAnsi" w:hAnsiTheme="minorHAnsi" w:cstheme="minorHAnsi"/>
          <w:b w:val="0"/>
          <w:i/>
          <w:sz w:val="17"/>
          <w:szCs w:val="17"/>
          <w:lang w:val="es-MX"/>
        </w:rPr>
        <w:t>junio</w:t>
      </w:r>
      <w:r w:rsidRPr="00337711">
        <w:rPr>
          <w:rFonts w:asciiTheme="minorHAnsi" w:hAnsiTheme="minorHAnsi" w:cstheme="minorHAnsi"/>
          <w:b w:val="0"/>
          <w:i/>
          <w:sz w:val="17"/>
          <w:szCs w:val="17"/>
          <w:lang w:val="es-MX"/>
        </w:rPr>
        <w:t xml:space="preserve"> de 202</w:t>
      </w:r>
      <w:r w:rsidR="00D55C62" w:rsidRPr="00337711">
        <w:rPr>
          <w:rFonts w:asciiTheme="minorHAnsi" w:hAnsiTheme="minorHAnsi" w:cstheme="minorHAnsi"/>
          <w:b w:val="0"/>
          <w:i/>
          <w:sz w:val="17"/>
          <w:szCs w:val="17"/>
          <w:lang w:val="es-MX"/>
        </w:rPr>
        <w:t>6</w:t>
      </w:r>
      <w:r w:rsidRPr="00337711">
        <w:rPr>
          <w:rFonts w:asciiTheme="minorHAnsi" w:hAnsiTheme="minorHAnsi" w:cstheme="minorHAnsi"/>
          <w:b w:val="0"/>
          <w:i/>
          <w:sz w:val="17"/>
          <w:szCs w:val="17"/>
          <w:lang w:val="es-MX"/>
        </w:rPr>
        <w:t>.</w:t>
      </w:r>
    </w:p>
    <w:p w14:paraId="535DAB1A" w14:textId="0E0C4AC5" w:rsidR="009140B4" w:rsidRDefault="009140B4" w:rsidP="009140B4">
      <w:pPr>
        <w:pStyle w:val="Encabezado"/>
        <w:jc w:val="both"/>
        <w:rPr>
          <w:rFonts w:asciiTheme="minorHAnsi" w:hAnsiTheme="minorHAnsi" w:cstheme="minorHAnsi"/>
          <w:b/>
          <w:bCs/>
          <w:noProof/>
          <w:color w:val="000000"/>
          <w:sz w:val="18"/>
          <w:szCs w:val="18"/>
          <w:lang w:val="es-MX"/>
        </w:rPr>
      </w:pPr>
      <w:r w:rsidRPr="00503BC9">
        <w:rPr>
          <w:rFonts w:asciiTheme="minorHAnsi" w:hAnsiTheme="minorHAnsi" w:cstheme="minorHAnsi"/>
          <w:b/>
          <w:bCs/>
          <w:noProof/>
          <w:color w:val="000000"/>
          <w:sz w:val="18"/>
          <w:szCs w:val="18"/>
          <w:lang w:val="es-MX"/>
        </w:rPr>
        <w:lastRenderedPageBreak/>
        <w:t xml:space="preserve">Licitación Pública Nacional </w:t>
      </w:r>
      <w:r w:rsidRPr="00503BC9">
        <w:rPr>
          <w:rFonts w:asciiTheme="minorHAnsi" w:hAnsiTheme="minorHAnsi" w:cstheme="minorHAnsi"/>
          <w:b/>
          <w:bCs/>
          <w:noProof/>
          <w:color w:val="000000"/>
          <w:sz w:val="18"/>
          <w:szCs w:val="18"/>
        </w:rPr>
        <w:t>Nº E/901045968-0</w:t>
      </w:r>
      <w:r w:rsidR="009E2BC1">
        <w:rPr>
          <w:rFonts w:asciiTheme="minorHAnsi" w:hAnsiTheme="minorHAnsi" w:cstheme="minorHAnsi"/>
          <w:b/>
          <w:bCs/>
          <w:noProof/>
          <w:color w:val="000000"/>
          <w:sz w:val="18"/>
          <w:szCs w:val="18"/>
        </w:rPr>
        <w:t>2</w:t>
      </w:r>
      <w:r w:rsidR="00FC3B63">
        <w:rPr>
          <w:rFonts w:asciiTheme="minorHAnsi" w:hAnsiTheme="minorHAnsi" w:cstheme="minorHAnsi"/>
          <w:b/>
          <w:bCs/>
          <w:noProof/>
          <w:color w:val="000000"/>
          <w:sz w:val="18"/>
          <w:szCs w:val="18"/>
        </w:rPr>
        <w:t>4</w:t>
      </w:r>
      <w:r w:rsidRPr="00503BC9">
        <w:rPr>
          <w:rFonts w:asciiTheme="minorHAnsi" w:hAnsiTheme="minorHAnsi" w:cstheme="minorHAnsi"/>
          <w:b/>
          <w:bCs/>
          <w:noProof/>
          <w:color w:val="000000"/>
          <w:sz w:val="18"/>
          <w:szCs w:val="18"/>
        </w:rPr>
        <w:t>-202</w:t>
      </w:r>
      <w:r w:rsidR="00D55C62">
        <w:rPr>
          <w:rFonts w:asciiTheme="minorHAnsi" w:hAnsiTheme="minorHAnsi" w:cstheme="minorHAnsi"/>
          <w:b/>
          <w:bCs/>
          <w:noProof/>
          <w:color w:val="000000"/>
          <w:sz w:val="18"/>
          <w:szCs w:val="18"/>
        </w:rPr>
        <w:t>6</w:t>
      </w:r>
      <w:r w:rsidRPr="00503BC9">
        <w:rPr>
          <w:rFonts w:asciiTheme="minorHAnsi" w:hAnsiTheme="minorHAnsi" w:cstheme="minorHAnsi"/>
          <w:b/>
          <w:bCs/>
          <w:noProof/>
          <w:color w:val="000000"/>
          <w:sz w:val="18"/>
          <w:szCs w:val="18"/>
        </w:rPr>
        <w:t xml:space="preserve"> para la</w:t>
      </w:r>
      <w:r w:rsidRPr="00503BC9">
        <w:rPr>
          <w:rFonts w:asciiTheme="minorHAnsi" w:hAnsiTheme="minorHAnsi" w:cstheme="minorHAnsi"/>
          <w:b/>
          <w:bCs/>
          <w:noProof/>
          <w:color w:val="000000"/>
          <w:sz w:val="18"/>
          <w:szCs w:val="18"/>
          <w:lang w:val="es-MX"/>
        </w:rPr>
        <w:t xml:space="preserve"> </w:t>
      </w:r>
      <w:r w:rsidR="008B1380" w:rsidRPr="008B1380">
        <w:rPr>
          <w:rFonts w:asciiTheme="minorHAnsi" w:hAnsiTheme="minorHAnsi" w:cstheme="minorHAnsi"/>
          <w:b/>
          <w:bCs/>
          <w:noProof/>
          <w:color w:val="000000"/>
          <w:sz w:val="18"/>
          <w:szCs w:val="18"/>
          <w:lang w:val="es-MX"/>
        </w:rPr>
        <w:t>Contratación del Servicio de Aseguramiento para bienes muebles (Automóviles) y responsabilidad civil viajero, propiedad de la Universidad Autónoma de Aguascalientes</w:t>
      </w:r>
      <w:r w:rsidR="0038779E" w:rsidRPr="00503BC9">
        <w:rPr>
          <w:rFonts w:asciiTheme="minorHAnsi" w:hAnsiTheme="minorHAnsi" w:cstheme="minorHAnsi"/>
          <w:b/>
          <w:bCs/>
          <w:noProof/>
          <w:color w:val="000000"/>
          <w:sz w:val="18"/>
          <w:szCs w:val="18"/>
          <w:lang w:val="es-MX"/>
        </w:rPr>
        <w:t>.</w:t>
      </w:r>
      <w:r w:rsidR="00543E78">
        <w:rPr>
          <w:rFonts w:asciiTheme="minorHAnsi" w:hAnsiTheme="minorHAnsi" w:cstheme="minorHAnsi"/>
          <w:b/>
          <w:bCs/>
          <w:noProof/>
          <w:color w:val="000000"/>
          <w:sz w:val="18"/>
          <w:szCs w:val="18"/>
          <w:lang w:val="es-MX"/>
        </w:rPr>
        <w:t xml:space="preserve"> </w:t>
      </w:r>
      <w:r w:rsidR="00056C21">
        <w:rPr>
          <w:rFonts w:asciiTheme="minorHAnsi" w:hAnsiTheme="minorHAnsi" w:cstheme="minorHAnsi"/>
          <w:b/>
          <w:bCs/>
          <w:noProof/>
          <w:color w:val="000000"/>
          <w:sz w:val="18"/>
          <w:szCs w:val="18"/>
          <w:lang w:val="es-MX"/>
        </w:rPr>
        <w:t xml:space="preserve"> </w:t>
      </w:r>
    </w:p>
    <w:p w14:paraId="3EE90822" w14:textId="77777777" w:rsidR="0038779E" w:rsidRPr="00F400A6" w:rsidRDefault="0038779E" w:rsidP="009140B4">
      <w:pPr>
        <w:pStyle w:val="Encabezado"/>
        <w:jc w:val="both"/>
        <w:rPr>
          <w:rFonts w:asciiTheme="minorHAnsi" w:hAnsiTheme="minorHAnsi" w:cstheme="minorHAnsi"/>
          <w:bCs/>
          <w:color w:val="000000"/>
          <w:sz w:val="18"/>
          <w:szCs w:val="18"/>
        </w:rPr>
      </w:pPr>
    </w:p>
    <w:tbl>
      <w:tblPr>
        <w:tblW w:w="90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072"/>
      </w:tblGrid>
      <w:tr w:rsidR="009140B4" w:rsidRPr="00F400A6" w14:paraId="1E17BF45" w14:textId="77777777" w:rsidTr="00D55C62">
        <w:trPr>
          <w:jc w:val="center"/>
        </w:trPr>
        <w:tc>
          <w:tcPr>
            <w:tcW w:w="9072"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55C62">
        <w:trPr>
          <w:jc w:val="center"/>
        </w:trPr>
        <w:tc>
          <w:tcPr>
            <w:tcW w:w="9072"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7D06C8" w14:paraId="5E9A6321" w14:textId="77777777" w:rsidTr="00D55C62">
        <w:trPr>
          <w:jc w:val="center"/>
        </w:trPr>
        <w:tc>
          <w:tcPr>
            <w:tcW w:w="9072" w:type="dxa"/>
          </w:tcPr>
          <w:p w14:paraId="563C33C1" w14:textId="77777777" w:rsidR="009140B4" w:rsidRPr="007D06C8" w:rsidRDefault="009140B4" w:rsidP="00DE6640">
            <w:pPr>
              <w:jc w:val="both"/>
              <w:rPr>
                <w:rFonts w:asciiTheme="minorHAnsi" w:hAnsiTheme="minorHAnsi" w:cstheme="minorHAnsi"/>
                <w:b/>
                <w:sz w:val="18"/>
                <w:szCs w:val="18"/>
              </w:rPr>
            </w:pPr>
            <w:r w:rsidRPr="007D06C8">
              <w:rPr>
                <w:rFonts w:asciiTheme="minorHAnsi" w:hAnsiTheme="minorHAnsi" w:cstheme="minorHAnsi"/>
                <w:b/>
                <w:sz w:val="18"/>
                <w:szCs w:val="18"/>
              </w:rPr>
              <w:t>GLOSARIO DE TÉRMINOS</w:t>
            </w:r>
          </w:p>
        </w:tc>
      </w:tr>
      <w:tr w:rsidR="009140B4" w:rsidRPr="007D06C8" w14:paraId="37418C17" w14:textId="77777777" w:rsidTr="00D55C62">
        <w:trPr>
          <w:jc w:val="center"/>
        </w:trPr>
        <w:tc>
          <w:tcPr>
            <w:tcW w:w="9072" w:type="dxa"/>
          </w:tcPr>
          <w:p w14:paraId="63D9D808" w14:textId="77777777" w:rsidR="009140B4" w:rsidRPr="007D06C8" w:rsidRDefault="009140B4" w:rsidP="00DE6640">
            <w:pPr>
              <w:jc w:val="both"/>
              <w:rPr>
                <w:rFonts w:asciiTheme="minorHAnsi" w:hAnsiTheme="minorHAnsi" w:cstheme="minorHAnsi"/>
                <w:b/>
                <w:sz w:val="6"/>
                <w:szCs w:val="18"/>
              </w:rPr>
            </w:pPr>
          </w:p>
        </w:tc>
      </w:tr>
      <w:tr w:rsidR="009140B4" w:rsidRPr="007D06C8" w14:paraId="13BC5320" w14:textId="77777777" w:rsidTr="00D55C62">
        <w:trPr>
          <w:jc w:val="center"/>
        </w:trPr>
        <w:tc>
          <w:tcPr>
            <w:tcW w:w="9072" w:type="dxa"/>
          </w:tcPr>
          <w:p w14:paraId="68A81862" w14:textId="77777777" w:rsidR="009140B4" w:rsidRPr="007D06C8" w:rsidRDefault="009140B4" w:rsidP="00DE6640">
            <w:pPr>
              <w:tabs>
                <w:tab w:val="left" w:pos="4215"/>
              </w:tabs>
              <w:jc w:val="both"/>
              <w:rPr>
                <w:rFonts w:asciiTheme="minorHAnsi" w:hAnsiTheme="minorHAnsi" w:cstheme="minorHAnsi"/>
                <w:b/>
                <w:sz w:val="18"/>
                <w:szCs w:val="18"/>
              </w:rPr>
            </w:pPr>
            <w:r w:rsidRPr="007D06C8">
              <w:rPr>
                <w:rFonts w:asciiTheme="minorHAnsi" w:hAnsiTheme="minorHAnsi" w:cstheme="minorHAnsi"/>
                <w:b/>
                <w:sz w:val="18"/>
                <w:szCs w:val="18"/>
              </w:rPr>
              <w:t>I. ASPECTOS GENERALES</w:t>
            </w:r>
            <w:r w:rsidRPr="007D06C8">
              <w:rPr>
                <w:rFonts w:asciiTheme="minorHAnsi" w:hAnsiTheme="minorHAnsi" w:cstheme="minorHAnsi"/>
                <w:b/>
                <w:sz w:val="18"/>
                <w:szCs w:val="18"/>
              </w:rPr>
              <w:tab/>
            </w:r>
          </w:p>
        </w:tc>
      </w:tr>
      <w:tr w:rsidR="009140B4" w:rsidRPr="007D06C8" w14:paraId="022CF9CC" w14:textId="77777777" w:rsidTr="00D55C62">
        <w:trPr>
          <w:jc w:val="center"/>
        </w:trPr>
        <w:tc>
          <w:tcPr>
            <w:tcW w:w="9072" w:type="dxa"/>
          </w:tcPr>
          <w:p w14:paraId="3ACDBF34" w14:textId="77777777" w:rsidR="009140B4" w:rsidRPr="007D06C8" w:rsidRDefault="009140B4" w:rsidP="00DE6640">
            <w:pPr>
              <w:jc w:val="both"/>
              <w:rPr>
                <w:rFonts w:asciiTheme="minorHAnsi" w:hAnsiTheme="minorHAnsi" w:cstheme="minorHAnsi"/>
                <w:b/>
                <w:sz w:val="6"/>
                <w:szCs w:val="18"/>
              </w:rPr>
            </w:pPr>
          </w:p>
        </w:tc>
      </w:tr>
      <w:tr w:rsidR="009140B4" w:rsidRPr="007D06C8" w14:paraId="1640BE0A" w14:textId="77777777" w:rsidTr="00D55C62">
        <w:trPr>
          <w:trHeight w:val="260"/>
          <w:jc w:val="center"/>
        </w:trPr>
        <w:tc>
          <w:tcPr>
            <w:tcW w:w="9072" w:type="dxa"/>
          </w:tcPr>
          <w:p w14:paraId="1277BAAA" w14:textId="77777777" w:rsidR="009140B4" w:rsidRPr="007D06C8" w:rsidRDefault="009140B4" w:rsidP="00DE6640">
            <w:pPr>
              <w:pStyle w:val="Textoindependiente"/>
              <w:tabs>
                <w:tab w:val="left" w:pos="567"/>
              </w:tabs>
              <w:jc w:val="both"/>
              <w:rPr>
                <w:rFonts w:asciiTheme="minorHAnsi" w:hAnsiTheme="minorHAnsi" w:cstheme="minorHAnsi"/>
                <w:sz w:val="18"/>
                <w:szCs w:val="18"/>
                <w:lang w:val="es-MX"/>
              </w:rPr>
            </w:pPr>
            <w:r w:rsidRPr="007D06C8">
              <w:rPr>
                <w:rFonts w:asciiTheme="minorHAnsi" w:hAnsiTheme="minorHAnsi" w:cstheme="minorHAnsi"/>
                <w:sz w:val="18"/>
                <w:szCs w:val="18"/>
                <w:lang w:val="es-MX"/>
              </w:rPr>
              <w:t>II. INFORMACIÓN RELATIVA A LOS BIENES</w:t>
            </w:r>
          </w:p>
        </w:tc>
      </w:tr>
      <w:tr w:rsidR="009140B4" w:rsidRPr="007D06C8" w14:paraId="14A9D908" w14:textId="77777777" w:rsidTr="00D55C62">
        <w:trPr>
          <w:jc w:val="center"/>
        </w:trPr>
        <w:tc>
          <w:tcPr>
            <w:tcW w:w="9072" w:type="dxa"/>
          </w:tcPr>
          <w:p w14:paraId="4CC74B8A" w14:textId="77777777" w:rsidR="009140B4" w:rsidRPr="007D06C8" w:rsidRDefault="009140B4" w:rsidP="00DE6640">
            <w:pPr>
              <w:jc w:val="both"/>
              <w:rPr>
                <w:rFonts w:asciiTheme="minorHAnsi" w:hAnsiTheme="minorHAnsi" w:cstheme="minorHAnsi"/>
                <w:sz w:val="4"/>
                <w:szCs w:val="18"/>
              </w:rPr>
            </w:pPr>
          </w:p>
        </w:tc>
      </w:tr>
      <w:tr w:rsidR="009140B4" w:rsidRPr="007D06C8" w14:paraId="08184B08" w14:textId="77777777" w:rsidTr="00D55C62">
        <w:trPr>
          <w:jc w:val="center"/>
        </w:trPr>
        <w:tc>
          <w:tcPr>
            <w:tcW w:w="9072" w:type="dxa"/>
          </w:tcPr>
          <w:p w14:paraId="52F7D0F6" w14:textId="77777777" w:rsidR="009140B4" w:rsidRPr="007D06C8" w:rsidRDefault="009140B4" w:rsidP="00DE6640">
            <w:pPr>
              <w:rPr>
                <w:rFonts w:asciiTheme="minorHAnsi" w:hAnsiTheme="minorHAnsi" w:cstheme="minorHAnsi"/>
                <w:b/>
                <w:bCs/>
                <w:sz w:val="18"/>
                <w:szCs w:val="18"/>
              </w:rPr>
            </w:pPr>
            <w:r w:rsidRPr="007D06C8">
              <w:rPr>
                <w:rFonts w:asciiTheme="minorHAnsi" w:hAnsiTheme="minorHAnsi" w:cstheme="minorHAnsi"/>
                <w:b/>
                <w:bCs/>
                <w:sz w:val="18"/>
                <w:szCs w:val="18"/>
              </w:rPr>
              <w:t>III. DISPOSICIÓN, COSTO Y VENTA DE BASES</w:t>
            </w:r>
          </w:p>
        </w:tc>
      </w:tr>
      <w:tr w:rsidR="009140B4" w:rsidRPr="007D06C8" w14:paraId="3F08AEE9" w14:textId="77777777" w:rsidTr="00D55C62">
        <w:trPr>
          <w:jc w:val="center"/>
        </w:trPr>
        <w:tc>
          <w:tcPr>
            <w:tcW w:w="9072" w:type="dxa"/>
          </w:tcPr>
          <w:p w14:paraId="27032755" w14:textId="77777777" w:rsidR="009140B4" w:rsidRPr="007D06C8" w:rsidRDefault="009140B4" w:rsidP="00DE6640">
            <w:pPr>
              <w:jc w:val="both"/>
              <w:rPr>
                <w:rFonts w:asciiTheme="minorHAnsi" w:hAnsiTheme="minorHAnsi" w:cstheme="minorHAnsi"/>
                <w:b/>
                <w:sz w:val="4"/>
                <w:szCs w:val="18"/>
              </w:rPr>
            </w:pPr>
          </w:p>
        </w:tc>
      </w:tr>
      <w:tr w:rsidR="009140B4" w:rsidRPr="007D06C8" w14:paraId="4BF7ABC9" w14:textId="77777777" w:rsidTr="00D55C62">
        <w:trPr>
          <w:jc w:val="center"/>
        </w:trPr>
        <w:tc>
          <w:tcPr>
            <w:tcW w:w="9072" w:type="dxa"/>
          </w:tcPr>
          <w:p w14:paraId="4B2B01FA" w14:textId="77777777" w:rsidR="009140B4" w:rsidRPr="007D06C8" w:rsidRDefault="009140B4" w:rsidP="00DE6640">
            <w:pPr>
              <w:jc w:val="both"/>
              <w:rPr>
                <w:rFonts w:asciiTheme="minorHAnsi" w:hAnsiTheme="minorHAnsi" w:cstheme="minorHAnsi"/>
                <w:b/>
                <w:sz w:val="18"/>
                <w:szCs w:val="18"/>
              </w:rPr>
            </w:pPr>
            <w:r w:rsidRPr="007D06C8">
              <w:rPr>
                <w:rFonts w:asciiTheme="minorHAnsi" w:hAnsiTheme="minorHAnsi" w:cstheme="minorHAnsi"/>
                <w:b/>
                <w:sz w:val="18"/>
                <w:szCs w:val="18"/>
              </w:rPr>
              <w:t>IV. CONDICIONES DE PRECIO Y PAGO</w:t>
            </w:r>
          </w:p>
        </w:tc>
      </w:tr>
      <w:tr w:rsidR="009140B4" w:rsidRPr="007D06C8" w14:paraId="6FB8544C" w14:textId="77777777" w:rsidTr="00D55C62">
        <w:trPr>
          <w:jc w:val="center"/>
        </w:trPr>
        <w:tc>
          <w:tcPr>
            <w:tcW w:w="9072" w:type="dxa"/>
          </w:tcPr>
          <w:p w14:paraId="7786214C" w14:textId="77777777" w:rsidR="009140B4" w:rsidRPr="007D06C8" w:rsidRDefault="009140B4" w:rsidP="00DE6640">
            <w:pPr>
              <w:jc w:val="both"/>
              <w:rPr>
                <w:rFonts w:asciiTheme="minorHAnsi" w:hAnsiTheme="minorHAnsi" w:cstheme="minorHAnsi"/>
                <w:b/>
                <w:sz w:val="6"/>
                <w:szCs w:val="18"/>
              </w:rPr>
            </w:pPr>
          </w:p>
        </w:tc>
      </w:tr>
      <w:tr w:rsidR="009140B4" w:rsidRPr="007D06C8" w14:paraId="08530C86" w14:textId="77777777" w:rsidTr="00D55C62">
        <w:trPr>
          <w:jc w:val="center"/>
        </w:trPr>
        <w:tc>
          <w:tcPr>
            <w:tcW w:w="9072" w:type="dxa"/>
          </w:tcPr>
          <w:p w14:paraId="0D86D2D6" w14:textId="77777777" w:rsidR="009140B4" w:rsidRPr="007D06C8" w:rsidRDefault="009140B4" w:rsidP="00DE6640">
            <w:pPr>
              <w:jc w:val="both"/>
              <w:rPr>
                <w:rFonts w:asciiTheme="minorHAnsi" w:hAnsiTheme="minorHAnsi" w:cstheme="minorHAnsi"/>
                <w:b/>
                <w:sz w:val="18"/>
                <w:szCs w:val="18"/>
              </w:rPr>
            </w:pPr>
            <w:r w:rsidRPr="007D06C8">
              <w:rPr>
                <w:rFonts w:asciiTheme="minorHAnsi" w:hAnsiTheme="minorHAnsi" w:cstheme="minorHAnsi"/>
                <w:b/>
                <w:sz w:val="18"/>
                <w:szCs w:val="18"/>
              </w:rPr>
              <w:t>V. PENAS CONVENCIONALES</w:t>
            </w:r>
          </w:p>
        </w:tc>
      </w:tr>
      <w:tr w:rsidR="009140B4" w:rsidRPr="007D06C8" w14:paraId="2228F3C8" w14:textId="77777777" w:rsidTr="00D55C62">
        <w:trPr>
          <w:jc w:val="center"/>
        </w:trPr>
        <w:tc>
          <w:tcPr>
            <w:tcW w:w="9072" w:type="dxa"/>
          </w:tcPr>
          <w:p w14:paraId="75142DAB" w14:textId="77777777" w:rsidR="009140B4" w:rsidRPr="007D06C8" w:rsidRDefault="009140B4" w:rsidP="00DE6640">
            <w:pPr>
              <w:jc w:val="both"/>
              <w:rPr>
                <w:rFonts w:asciiTheme="minorHAnsi" w:hAnsiTheme="minorHAnsi" w:cstheme="minorHAnsi"/>
                <w:b/>
                <w:sz w:val="6"/>
                <w:szCs w:val="18"/>
              </w:rPr>
            </w:pPr>
          </w:p>
        </w:tc>
      </w:tr>
      <w:tr w:rsidR="009140B4" w:rsidRPr="007D06C8" w14:paraId="2BA7DA01" w14:textId="77777777" w:rsidTr="00D55C62">
        <w:trPr>
          <w:jc w:val="center"/>
        </w:trPr>
        <w:tc>
          <w:tcPr>
            <w:tcW w:w="9072" w:type="dxa"/>
          </w:tcPr>
          <w:p w14:paraId="181D0079" w14:textId="77777777" w:rsidR="009140B4" w:rsidRPr="007D06C8" w:rsidRDefault="009140B4" w:rsidP="00DE6640">
            <w:pPr>
              <w:jc w:val="both"/>
              <w:rPr>
                <w:rFonts w:asciiTheme="minorHAnsi" w:hAnsiTheme="minorHAnsi" w:cstheme="minorHAnsi"/>
                <w:b/>
                <w:sz w:val="18"/>
                <w:szCs w:val="18"/>
              </w:rPr>
            </w:pPr>
            <w:r w:rsidRPr="007D06C8">
              <w:rPr>
                <w:rFonts w:asciiTheme="minorHAnsi" w:hAnsiTheme="minorHAnsi" w:cstheme="minorHAnsi"/>
                <w:b/>
                <w:sz w:val="18"/>
                <w:szCs w:val="18"/>
              </w:rPr>
              <w:t>VI. REQUISITOS PARA PARTICIPAR EN LA LICITACIÓN</w:t>
            </w:r>
          </w:p>
        </w:tc>
      </w:tr>
      <w:tr w:rsidR="009140B4" w:rsidRPr="007D06C8" w14:paraId="34C64F5C" w14:textId="77777777" w:rsidTr="00D55C62">
        <w:trPr>
          <w:jc w:val="center"/>
        </w:trPr>
        <w:tc>
          <w:tcPr>
            <w:tcW w:w="9072" w:type="dxa"/>
          </w:tcPr>
          <w:p w14:paraId="61632D1B" w14:textId="77777777" w:rsidR="009140B4" w:rsidRPr="007D06C8" w:rsidRDefault="009140B4" w:rsidP="00DE6640">
            <w:pPr>
              <w:jc w:val="both"/>
              <w:rPr>
                <w:rFonts w:asciiTheme="minorHAnsi" w:hAnsiTheme="minorHAnsi" w:cstheme="minorHAnsi"/>
                <w:sz w:val="6"/>
                <w:szCs w:val="18"/>
              </w:rPr>
            </w:pPr>
          </w:p>
        </w:tc>
      </w:tr>
      <w:tr w:rsidR="009140B4" w:rsidRPr="007D06C8" w14:paraId="2CEC88D4" w14:textId="77777777" w:rsidTr="00D55C62">
        <w:trPr>
          <w:jc w:val="center"/>
        </w:trPr>
        <w:tc>
          <w:tcPr>
            <w:tcW w:w="9072" w:type="dxa"/>
          </w:tcPr>
          <w:p w14:paraId="36DF3B23" w14:textId="77777777" w:rsidR="009140B4" w:rsidRPr="007D06C8" w:rsidRDefault="009140B4" w:rsidP="00DE6640">
            <w:pPr>
              <w:jc w:val="both"/>
              <w:rPr>
                <w:rFonts w:asciiTheme="minorHAnsi" w:hAnsiTheme="minorHAnsi" w:cstheme="minorHAnsi"/>
                <w:sz w:val="18"/>
                <w:szCs w:val="18"/>
              </w:rPr>
            </w:pPr>
            <w:r w:rsidRPr="007D06C8">
              <w:rPr>
                <w:rFonts w:asciiTheme="minorHAnsi" w:hAnsiTheme="minorHAnsi" w:cstheme="minorHAnsi"/>
                <w:b/>
                <w:sz w:val="18"/>
                <w:szCs w:val="18"/>
              </w:rPr>
              <w:t>VII. PERSONAS IMPEDIDAS PARA PARTICIPAR EN LA LICITACIÓN</w:t>
            </w:r>
          </w:p>
        </w:tc>
      </w:tr>
      <w:tr w:rsidR="009140B4" w:rsidRPr="007D06C8" w14:paraId="773DD981" w14:textId="77777777" w:rsidTr="00D55C62">
        <w:trPr>
          <w:jc w:val="center"/>
        </w:trPr>
        <w:tc>
          <w:tcPr>
            <w:tcW w:w="9072" w:type="dxa"/>
          </w:tcPr>
          <w:p w14:paraId="094A0210" w14:textId="77777777" w:rsidR="009140B4" w:rsidRPr="007D06C8" w:rsidRDefault="009140B4" w:rsidP="00DE6640">
            <w:pPr>
              <w:jc w:val="both"/>
              <w:rPr>
                <w:rFonts w:asciiTheme="minorHAnsi" w:hAnsiTheme="minorHAnsi" w:cstheme="minorHAnsi"/>
                <w:b/>
                <w:sz w:val="6"/>
                <w:szCs w:val="18"/>
              </w:rPr>
            </w:pPr>
          </w:p>
        </w:tc>
      </w:tr>
      <w:tr w:rsidR="009140B4" w:rsidRPr="007D06C8" w14:paraId="716768F9" w14:textId="77777777" w:rsidTr="00D55C62">
        <w:trPr>
          <w:jc w:val="center"/>
        </w:trPr>
        <w:tc>
          <w:tcPr>
            <w:tcW w:w="9072" w:type="dxa"/>
          </w:tcPr>
          <w:p w14:paraId="1ACE24D3" w14:textId="5A9CCB47" w:rsidR="009140B4" w:rsidRPr="007D06C8" w:rsidRDefault="009140B4" w:rsidP="00DE6640">
            <w:pPr>
              <w:jc w:val="both"/>
              <w:rPr>
                <w:rFonts w:asciiTheme="minorHAnsi" w:hAnsiTheme="minorHAnsi" w:cstheme="minorHAnsi"/>
                <w:sz w:val="18"/>
                <w:szCs w:val="18"/>
              </w:rPr>
            </w:pPr>
            <w:r w:rsidRPr="007D06C8">
              <w:rPr>
                <w:rFonts w:asciiTheme="minorHAnsi" w:hAnsiTheme="minorHAnsi" w:cstheme="minorHAnsi"/>
                <w:b/>
                <w:sz w:val="18"/>
                <w:szCs w:val="18"/>
              </w:rPr>
              <w:t xml:space="preserve">VIII. </w:t>
            </w:r>
            <w:r w:rsidR="000D3C83" w:rsidRPr="007D06C8">
              <w:rPr>
                <w:rFonts w:asciiTheme="minorHAnsi" w:hAnsiTheme="minorHAnsi" w:cstheme="minorHAnsi"/>
                <w:b/>
                <w:sz w:val="18"/>
                <w:szCs w:val="18"/>
              </w:rPr>
              <w:t>INFORMACIÓN DETALLADA DE LOS EVENTOS DE LA CONVOCATORIA</w:t>
            </w:r>
          </w:p>
        </w:tc>
      </w:tr>
      <w:tr w:rsidR="009140B4" w:rsidRPr="007D06C8" w14:paraId="6C7CD1A0" w14:textId="77777777" w:rsidTr="00D55C62">
        <w:trPr>
          <w:jc w:val="center"/>
        </w:trPr>
        <w:tc>
          <w:tcPr>
            <w:tcW w:w="9072" w:type="dxa"/>
          </w:tcPr>
          <w:p w14:paraId="27330CBF" w14:textId="77777777" w:rsidR="009140B4" w:rsidRPr="007D06C8" w:rsidRDefault="009140B4" w:rsidP="00DE6640">
            <w:pPr>
              <w:rPr>
                <w:rFonts w:asciiTheme="minorHAnsi" w:hAnsiTheme="minorHAnsi" w:cstheme="minorHAnsi"/>
                <w:b/>
                <w:sz w:val="8"/>
                <w:szCs w:val="18"/>
              </w:rPr>
            </w:pPr>
          </w:p>
        </w:tc>
      </w:tr>
      <w:tr w:rsidR="009140B4" w:rsidRPr="007D06C8" w14:paraId="3855EED0" w14:textId="77777777" w:rsidTr="00D55C62">
        <w:trPr>
          <w:jc w:val="center"/>
        </w:trPr>
        <w:tc>
          <w:tcPr>
            <w:tcW w:w="9072" w:type="dxa"/>
          </w:tcPr>
          <w:p w14:paraId="0B82E9F4" w14:textId="77777777" w:rsidR="009140B4" w:rsidRPr="007D06C8" w:rsidRDefault="009140B4" w:rsidP="00462021">
            <w:pPr>
              <w:numPr>
                <w:ilvl w:val="0"/>
                <w:numId w:val="11"/>
              </w:numPr>
              <w:jc w:val="both"/>
              <w:rPr>
                <w:rFonts w:asciiTheme="minorHAnsi" w:hAnsiTheme="minorHAnsi" w:cstheme="minorHAnsi"/>
                <w:b/>
                <w:sz w:val="18"/>
                <w:szCs w:val="18"/>
              </w:rPr>
            </w:pPr>
            <w:r w:rsidRPr="007D06C8">
              <w:rPr>
                <w:rFonts w:asciiTheme="minorHAnsi" w:hAnsiTheme="minorHAnsi" w:cstheme="minorHAnsi"/>
                <w:b/>
                <w:sz w:val="18"/>
                <w:szCs w:val="18"/>
              </w:rPr>
              <w:t>Junta de Aclaraciones</w:t>
            </w:r>
          </w:p>
        </w:tc>
      </w:tr>
      <w:tr w:rsidR="009140B4" w:rsidRPr="007D06C8" w14:paraId="3EAD2B1F" w14:textId="77777777" w:rsidTr="00D55C62">
        <w:trPr>
          <w:jc w:val="center"/>
        </w:trPr>
        <w:tc>
          <w:tcPr>
            <w:tcW w:w="9072" w:type="dxa"/>
          </w:tcPr>
          <w:p w14:paraId="53B76BBE" w14:textId="77777777" w:rsidR="009140B4" w:rsidRPr="007D06C8" w:rsidRDefault="009140B4" w:rsidP="00462021">
            <w:pPr>
              <w:numPr>
                <w:ilvl w:val="0"/>
                <w:numId w:val="11"/>
              </w:numPr>
              <w:jc w:val="both"/>
              <w:rPr>
                <w:rFonts w:asciiTheme="minorHAnsi" w:hAnsiTheme="minorHAnsi" w:cstheme="minorHAnsi"/>
                <w:b/>
                <w:sz w:val="18"/>
                <w:szCs w:val="18"/>
                <w:lang w:val="es-MX"/>
              </w:rPr>
            </w:pPr>
            <w:r w:rsidRPr="007D06C8">
              <w:rPr>
                <w:rFonts w:asciiTheme="minorHAnsi" w:hAnsiTheme="minorHAnsi" w:cstheme="minorHAnsi"/>
                <w:b/>
                <w:sz w:val="18"/>
                <w:szCs w:val="18"/>
                <w:lang w:val="es-MX"/>
              </w:rPr>
              <w:t xml:space="preserve"> Acto de inscripción y apertura de propuestas</w:t>
            </w:r>
          </w:p>
        </w:tc>
      </w:tr>
      <w:tr w:rsidR="009140B4" w:rsidRPr="007D06C8" w14:paraId="29C2A23C" w14:textId="77777777" w:rsidTr="00D55C62">
        <w:trPr>
          <w:jc w:val="center"/>
        </w:trPr>
        <w:tc>
          <w:tcPr>
            <w:tcW w:w="9072" w:type="dxa"/>
          </w:tcPr>
          <w:p w14:paraId="145C0899" w14:textId="77777777" w:rsidR="009140B4" w:rsidRPr="007D06C8" w:rsidRDefault="009140B4" w:rsidP="00462021">
            <w:pPr>
              <w:pStyle w:val="Prrafodelista"/>
              <w:widowControl w:val="0"/>
              <w:numPr>
                <w:ilvl w:val="0"/>
                <w:numId w:val="12"/>
              </w:numPr>
              <w:ind w:left="1156"/>
              <w:jc w:val="both"/>
              <w:rPr>
                <w:rFonts w:asciiTheme="minorHAnsi" w:hAnsiTheme="minorHAnsi" w:cstheme="minorHAnsi"/>
                <w:sz w:val="18"/>
                <w:szCs w:val="18"/>
              </w:rPr>
            </w:pPr>
            <w:r w:rsidRPr="007D06C8">
              <w:rPr>
                <w:rFonts w:asciiTheme="minorHAnsi" w:hAnsiTheme="minorHAnsi" w:cstheme="minorHAnsi"/>
                <w:sz w:val="18"/>
                <w:szCs w:val="18"/>
              </w:rPr>
              <w:t>Apertura Técnica</w:t>
            </w:r>
          </w:p>
        </w:tc>
      </w:tr>
      <w:tr w:rsidR="009140B4" w:rsidRPr="007D06C8" w14:paraId="085E37EB" w14:textId="77777777" w:rsidTr="00D55C62">
        <w:trPr>
          <w:jc w:val="center"/>
        </w:trPr>
        <w:tc>
          <w:tcPr>
            <w:tcW w:w="9072" w:type="dxa"/>
          </w:tcPr>
          <w:p w14:paraId="2AD6AAAB" w14:textId="77777777" w:rsidR="009140B4" w:rsidRPr="007D06C8" w:rsidRDefault="009140B4" w:rsidP="00462021">
            <w:pPr>
              <w:pStyle w:val="Prrafodelista"/>
              <w:widowControl w:val="0"/>
              <w:numPr>
                <w:ilvl w:val="0"/>
                <w:numId w:val="12"/>
              </w:numPr>
              <w:ind w:left="1156"/>
              <w:jc w:val="both"/>
              <w:rPr>
                <w:rFonts w:asciiTheme="minorHAnsi" w:hAnsiTheme="minorHAnsi" w:cstheme="minorHAnsi"/>
                <w:sz w:val="18"/>
                <w:szCs w:val="18"/>
              </w:rPr>
            </w:pPr>
            <w:r w:rsidRPr="007D06C8">
              <w:rPr>
                <w:rFonts w:asciiTheme="minorHAnsi" w:hAnsiTheme="minorHAnsi" w:cstheme="minorHAnsi"/>
                <w:sz w:val="18"/>
                <w:szCs w:val="18"/>
              </w:rPr>
              <w:t>Apertura Económica</w:t>
            </w:r>
          </w:p>
        </w:tc>
      </w:tr>
      <w:tr w:rsidR="009140B4" w:rsidRPr="007D06C8" w14:paraId="41C5E8ED" w14:textId="77777777" w:rsidTr="00D55C62">
        <w:trPr>
          <w:jc w:val="center"/>
        </w:trPr>
        <w:tc>
          <w:tcPr>
            <w:tcW w:w="9072" w:type="dxa"/>
          </w:tcPr>
          <w:p w14:paraId="2193E506" w14:textId="77777777" w:rsidR="009140B4" w:rsidRPr="007D06C8" w:rsidRDefault="009140B4" w:rsidP="00DE6640">
            <w:pPr>
              <w:jc w:val="both"/>
              <w:rPr>
                <w:rFonts w:asciiTheme="minorHAnsi" w:hAnsiTheme="minorHAnsi" w:cstheme="minorHAnsi"/>
                <w:sz w:val="6"/>
                <w:szCs w:val="18"/>
              </w:rPr>
            </w:pPr>
          </w:p>
        </w:tc>
      </w:tr>
      <w:tr w:rsidR="009140B4" w:rsidRPr="007D06C8" w14:paraId="0335CE9D" w14:textId="77777777" w:rsidTr="00D55C62">
        <w:trPr>
          <w:jc w:val="center"/>
        </w:trPr>
        <w:tc>
          <w:tcPr>
            <w:tcW w:w="9072" w:type="dxa"/>
          </w:tcPr>
          <w:p w14:paraId="6085AC74" w14:textId="77777777" w:rsidR="009140B4" w:rsidRPr="007D06C8" w:rsidRDefault="009140B4" w:rsidP="00462021">
            <w:pPr>
              <w:numPr>
                <w:ilvl w:val="0"/>
                <w:numId w:val="11"/>
              </w:numPr>
              <w:jc w:val="both"/>
              <w:rPr>
                <w:rFonts w:asciiTheme="minorHAnsi" w:hAnsiTheme="minorHAnsi" w:cstheme="minorHAnsi"/>
                <w:b/>
                <w:sz w:val="18"/>
                <w:szCs w:val="18"/>
              </w:rPr>
            </w:pPr>
            <w:r w:rsidRPr="007D06C8">
              <w:rPr>
                <w:rFonts w:asciiTheme="minorHAnsi" w:hAnsiTheme="minorHAnsi" w:cstheme="minorHAnsi"/>
                <w:b/>
                <w:sz w:val="18"/>
                <w:szCs w:val="18"/>
              </w:rPr>
              <w:t>Acto de Fallo</w:t>
            </w:r>
          </w:p>
        </w:tc>
      </w:tr>
      <w:tr w:rsidR="009140B4" w:rsidRPr="007D06C8" w14:paraId="462C3AEE" w14:textId="77777777" w:rsidTr="00D55C62">
        <w:trPr>
          <w:jc w:val="center"/>
        </w:trPr>
        <w:tc>
          <w:tcPr>
            <w:tcW w:w="9072" w:type="dxa"/>
          </w:tcPr>
          <w:p w14:paraId="424402CD" w14:textId="77777777" w:rsidR="009140B4" w:rsidRPr="007D06C8" w:rsidRDefault="009140B4" w:rsidP="00DE6640">
            <w:pPr>
              <w:jc w:val="both"/>
              <w:rPr>
                <w:rFonts w:asciiTheme="minorHAnsi" w:hAnsiTheme="minorHAnsi" w:cstheme="minorHAnsi"/>
                <w:b/>
                <w:sz w:val="6"/>
                <w:szCs w:val="18"/>
              </w:rPr>
            </w:pPr>
          </w:p>
        </w:tc>
      </w:tr>
      <w:tr w:rsidR="009140B4" w:rsidRPr="007D06C8" w14:paraId="3646095A" w14:textId="77777777" w:rsidTr="00D55C62">
        <w:trPr>
          <w:jc w:val="center"/>
        </w:trPr>
        <w:tc>
          <w:tcPr>
            <w:tcW w:w="9072" w:type="dxa"/>
          </w:tcPr>
          <w:p w14:paraId="29DD9FBE" w14:textId="77777777" w:rsidR="009140B4" w:rsidRPr="007D06C8" w:rsidRDefault="009140B4" w:rsidP="00DE6640">
            <w:pPr>
              <w:jc w:val="both"/>
              <w:rPr>
                <w:rFonts w:asciiTheme="minorHAnsi" w:hAnsiTheme="minorHAnsi" w:cstheme="minorHAnsi"/>
                <w:b/>
                <w:sz w:val="18"/>
                <w:szCs w:val="18"/>
              </w:rPr>
            </w:pPr>
            <w:r w:rsidRPr="007D06C8">
              <w:rPr>
                <w:rFonts w:asciiTheme="minorHAnsi" w:hAnsiTheme="minorHAnsi" w:cstheme="minorHAnsi"/>
                <w:b/>
                <w:sz w:val="18"/>
                <w:szCs w:val="18"/>
              </w:rPr>
              <w:t>IX. EVALUACIÓN DE LAS PROPUESTAS</w:t>
            </w:r>
          </w:p>
        </w:tc>
      </w:tr>
      <w:tr w:rsidR="009140B4" w:rsidRPr="007D06C8" w14:paraId="61F3CCA7" w14:textId="77777777" w:rsidTr="00D55C62">
        <w:trPr>
          <w:jc w:val="center"/>
        </w:trPr>
        <w:tc>
          <w:tcPr>
            <w:tcW w:w="9072" w:type="dxa"/>
          </w:tcPr>
          <w:p w14:paraId="37E1868E" w14:textId="77777777" w:rsidR="009140B4" w:rsidRPr="007D06C8" w:rsidRDefault="009140B4" w:rsidP="00DE6640">
            <w:pPr>
              <w:ind w:left="470" w:hanging="470"/>
              <w:jc w:val="both"/>
              <w:rPr>
                <w:rFonts w:asciiTheme="minorHAnsi" w:hAnsiTheme="minorHAnsi" w:cstheme="minorHAnsi"/>
                <w:sz w:val="6"/>
                <w:szCs w:val="18"/>
              </w:rPr>
            </w:pPr>
          </w:p>
        </w:tc>
      </w:tr>
      <w:tr w:rsidR="009140B4" w:rsidRPr="007D06C8" w14:paraId="318B9481" w14:textId="77777777" w:rsidTr="00D55C62">
        <w:trPr>
          <w:jc w:val="center"/>
        </w:trPr>
        <w:tc>
          <w:tcPr>
            <w:tcW w:w="9072" w:type="dxa"/>
          </w:tcPr>
          <w:p w14:paraId="60FEFF0E" w14:textId="77777777" w:rsidR="009140B4" w:rsidRPr="007D06C8" w:rsidRDefault="009140B4" w:rsidP="00DE6640">
            <w:pPr>
              <w:jc w:val="both"/>
              <w:rPr>
                <w:rFonts w:asciiTheme="minorHAnsi" w:hAnsiTheme="minorHAnsi" w:cstheme="minorHAnsi"/>
                <w:b/>
                <w:sz w:val="18"/>
                <w:szCs w:val="18"/>
              </w:rPr>
            </w:pPr>
            <w:r w:rsidRPr="007D06C8">
              <w:rPr>
                <w:rFonts w:asciiTheme="minorHAnsi" w:hAnsiTheme="minorHAnsi" w:cstheme="minorHAnsi"/>
                <w:b/>
                <w:sz w:val="18"/>
                <w:szCs w:val="18"/>
              </w:rPr>
              <w:t>X. REQUISITOS PARA LA PRESENTACIÓN DE LAS PROPUESTAS</w:t>
            </w:r>
          </w:p>
        </w:tc>
      </w:tr>
      <w:tr w:rsidR="009140B4" w:rsidRPr="007D06C8" w14:paraId="17B66109" w14:textId="77777777" w:rsidTr="00D55C62">
        <w:trPr>
          <w:jc w:val="center"/>
        </w:trPr>
        <w:tc>
          <w:tcPr>
            <w:tcW w:w="9072" w:type="dxa"/>
          </w:tcPr>
          <w:p w14:paraId="52CCD93A" w14:textId="77777777" w:rsidR="009140B4" w:rsidRPr="007D06C8" w:rsidRDefault="009140B4" w:rsidP="00DE6640">
            <w:pPr>
              <w:jc w:val="both"/>
              <w:rPr>
                <w:rFonts w:asciiTheme="minorHAnsi" w:hAnsiTheme="minorHAnsi" w:cstheme="minorHAnsi"/>
                <w:sz w:val="6"/>
                <w:szCs w:val="18"/>
              </w:rPr>
            </w:pPr>
          </w:p>
        </w:tc>
      </w:tr>
      <w:tr w:rsidR="009140B4" w:rsidRPr="007D06C8" w14:paraId="2ACC142D" w14:textId="77777777" w:rsidTr="00D55C62">
        <w:trPr>
          <w:jc w:val="center"/>
        </w:trPr>
        <w:tc>
          <w:tcPr>
            <w:tcW w:w="9072" w:type="dxa"/>
          </w:tcPr>
          <w:p w14:paraId="4AB55D60" w14:textId="77777777" w:rsidR="009140B4" w:rsidRPr="007D06C8" w:rsidRDefault="009140B4" w:rsidP="00DE6640">
            <w:pPr>
              <w:jc w:val="both"/>
              <w:rPr>
                <w:rFonts w:asciiTheme="minorHAnsi" w:hAnsiTheme="minorHAnsi" w:cstheme="minorHAnsi"/>
                <w:b/>
                <w:sz w:val="18"/>
                <w:szCs w:val="18"/>
              </w:rPr>
            </w:pPr>
            <w:r w:rsidRPr="007D06C8">
              <w:rPr>
                <w:rFonts w:asciiTheme="minorHAnsi" w:hAnsiTheme="minorHAnsi" w:cstheme="minorHAnsi"/>
                <w:b/>
                <w:sz w:val="18"/>
                <w:szCs w:val="18"/>
              </w:rPr>
              <w:t>A. Documentación administrativa</w:t>
            </w:r>
          </w:p>
        </w:tc>
      </w:tr>
      <w:tr w:rsidR="009140B4" w:rsidRPr="007D06C8" w14:paraId="09DBF976" w14:textId="77777777" w:rsidTr="00D55C62">
        <w:trPr>
          <w:jc w:val="center"/>
        </w:trPr>
        <w:tc>
          <w:tcPr>
            <w:tcW w:w="9072" w:type="dxa"/>
          </w:tcPr>
          <w:p w14:paraId="722ED631" w14:textId="77777777" w:rsidR="009140B4" w:rsidRPr="007D06C8" w:rsidRDefault="009140B4" w:rsidP="00DE6640">
            <w:pPr>
              <w:jc w:val="both"/>
              <w:rPr>
                <w:rFonts w:asciiTheme="minorHAnsi" w:hAnsiTheme="minorHAnsi" w:cstheme="minorHAnsi"/>
                <w:sz w:val="18"/>
                <w:szCs w:val="18"/>
              </w:rPr>
            </w:pPr>
            <w:r w:rsidRPr="007D06C8">
              <w:rPr>
                <w:rFonts w:asciiTheme="minorHAnsi" w:hAnsiTheme="minorHAnsi" w:cstheme="minorHAnsi"/>
                <w:b/>
                <w:sz w:val="18"/>
                <w:szCs w:val="18"/>
              </w:rPr>
              <w:t>B</w:t>
            </w:r>
            <w:r w:rsidRPr="007D06C8">
              <w:rPr>
                <w:rFonts w:asciiTheme="minorHAnsi" w:hAnsiTheme="minorHAnsi" w:cstheme="minorHAnsi"/>
                <w:sz w:val="18"/>
                <w:szCs w:val="18"/>
              </w:rPr>
              <w:t>.</w:t>
            </w:r>
            <w:r w:rsidRPr="007D06C8">
              <w:rPr>
                <w:rFonts w:asciiTheme="minorHAnsi" w:hAnsiTheme="minorHAnsi" w:cstheme="minorHAnsi"/>
                <w:b/>
                <w:sz w:val="18"/>
                <w:szCs w:val="18"/>
              </w:rPr>
              <w:t xml:space="preserve"> Documentación propuesta técnica</w:t>
            </w:r>
          </w:p>
        </w:tc>
      </w:tr>
      <w:tr w:rsidR="009140B4" w:rsidRPr="007D06C8" w14:paraId="60D9B80E" w14:textId="77777777" w:rsidTr="00D55C62">
        <w:trPr>
          <w:jc w:val="center"/>
        </w:trPr>
        <w:tc>
          <w:tcPr>
            <w:tcW w:w="9072" w:type="dxa"/>
          </w:tcPr>
          <w:p w14:paraId="56FDC775" w14:textId="77777777" w:rsidR="009140B4" w:rsidRPr="007D06C8" w:rsidRDefault="009140B4" w:rsidP="00DE6640">
            <w:pPr>
              <w:tabs>
                <w:tab w:val="left" w:pos="0"/>
              </w:tabs>
              <w:ind w:left="-79" w:firstLine="79"/>
              <w:jc w:val="both"/>
              <w:rPr>
                <w:rFonts w:asciiTheme="minorHAnsi" w:hAnsiTheme="minorHAnsi" w:cstheme="minorHAnsi"/>
                <w:b/>
                <w:sz w:val="18"/>
                <w:szCs w:val="18"/>
              </w:rPr>
            </w:pPr>
            <w:r w:rsidRPr="007D06C8">
              <w:rPr>
                <w:rFonts w:asciiTheme="minorHAnsi" w:hAnsiTheme="minorHAnsi" w:cstheme="minorHAnsi"/>
                <w:b/>
                <w:sz w:val="18"/>
                <w:szCs w:val="18"/>
              </w:rPr>
              <w:t>C. Documentación propuesta económica</w:t>
            </w:r>
          </w:p>
        </w:tc>
      </w:tr>
      <w:tr w:rsidR="009140B4" w:rsidRPr="007D06C8" w14:paraId="3BB4C555" w14:textId="77777777" w:rsidTr="00D55C62">
        <w:trPr>
          <w:jc w:val="center"/>
        </w:trPr>
        <w:tc>
          <w:tcPr>
            <w:tcW w:w="9072" w:type="dxa"/>
          </w:tcPr>
          <w:p w14:paraId="1B76E826" w14:textId="77777777" w:rsidR="009140B4" w:rsidRPr="007D06C8" w:rsidRDefault="009140B4" w:rsidP="00DE6640">
            <w:pPr>
              <w:jc w:val="both"/>
              <w:rPr>
                <w:rFonts w:asciiTheme="minorHAnsi" w:hAnsiTheme="minorHAnsi" w:cstheme="minorHAnsi"/>
                <w:sz w:val="6"/>
                <w:szCs w:val="18"/>
              </w:rPr>
            </w:pPr>
          </w:p>
        </w:tc>
      </w:tr>
      <w:tr w:rsidR="009140B4" w:rsidRPr="007D06C8" w14:paraId="11A18950" w14:textId="77777777" w:rsidTr="00D55C62">
        <w:trPr>
          <w:jc w:val="center"/>
        </w:trPr>
        <w:tc>
          <w:tcPr>
            <w:tcW w:w="9072" w:type="dxa"/>
          </w:tcPr>
          <w:p w14:paraId="21032B51" w14:textId="77777777" w:rsidR="009140B4" w:rsidRPr="007D06C8" w:rsidRDefault="009140B4" w:rsidP="00DE6640">
            <w:pPr>
              <w:jc w:val="both"/>
              <w:rPr>
                <w:rFonts w:asciiTheme="minorHAnsi" w:hAnsiTheme="minorHAnsi" w:cstheme="minorHAnsi"/>
                <w:b/>
                <w:sz w:val="18"/>
                <w:szCs w:val="18"/>
              </w:rPr>
            </w:pPr>
            <w:r w:rsidRPr="007D06C8">
              <w:rPr>
                <w:rFonts w:asciiTheme="minorHAnsi" w:hAnsiTheme="minorHAnsi" w:cstheme="minorHAnsi"/>
                <w:b/>
                <w:sz w:val="18"/>
                <w:szCs w:val="18"/>
              </w:rPr>
              <w:t>XI. PRESENTACIÓN DE PROPUESTAS</w:t>
            </w:r>
          </w:p>
        </w:tc>
      </w:tr>
      <w:tr w:rsidR="009140B4" w:rsidRPr="007D06C8" w14:paraId="6D3BCBED" w14:textId="77777777" w:rsidTr="00D55C62">
        <w:trPr>
          <w:jc w:val="center"/>
        </w:trPr>
        <w:tc>
          <w:tcPr>
            <w:tcW w:w="9072" w:type="dxa"/>
          </w:tcPr>
          <w:p w14:paraId="7D1D6F17" w14:textId="77777777" w:rsidR="009140B4" w:rsidRPr="007D06C8" w:rsidRDefault="009140B4" w:rsidP="00DE6640">
            <w:pPr>
              <w:jc w:val="both"/>
              <w:rPr>
                <w:rFonts w:asciiTheme="minorHAnsi" w:hAnsiTheme="minorHAnsi" w:cstheme="minorHAnsi"/>
                <w:b/>
                <w:sz w:val="6"/>
                <w:szCs w:val="18"/>
              </w:rPr>
            </w:pPr>
          </w:p>
        </w:tc>
      </w:tr>
      <w:tr w:rsidR="009140B4" w:rsidRPr="007D06C8" w14:paraId="08AF65F0" w14:textId="77777777" w:rsidTr="00D55C62">
        <w:trPr>
          <w:jc w:val="center"/>
        </w:trPr>
        <w:tc>
          <w:tcPr>
            <w:tcW w:w="9072" w:type="dxa"/>
          </w:tcPr>
          <w:p w14:paraId="2A0B25A1" w14:textId="77777777" w:rsidR="009140B4" w:rsidRPr="007D06C8" w:rsidRDefault="009140B4" w:rsidP="00DE6640">
            <w:pPr>
              <w:jc w:val="both"/>
              <w:rPr>
                <w:rFonts w:asciiTheme="minorHAnsi" w:hAnsiTheme="minorHAnsi" w:cstheme="minorHAnsi"/>
                <w:b/>
                <w:sz w:val="18"/>
                <w:szCs w:val="18"/>
              </w:rPr>
            </w:pPr>
            <w:r w:rsidRPr="007D06C8">
              <w:rPr>
                <w:rFonts w:asciiTheme="minorHAnsi" w:hAnsiTheme="minorHAnsi" w:cstheme="minorHAnsi"/>
                <w:b/>
                <w:sz w:val="18"/>
                <w:szCs w:val="18"/>
              </w:rPr>
              <w:t>XII. INSTRUCCIONES PARA LA ELABORACIÓN Y ENTREGA DE PROPUESTAS TÉCNICAS Y ECONÓMICAS</w:t>
            </w:r>
          </w:p>
        </w:tc>
      </w:tr>
      <w:tr w:rsidR="009140B4" w:rsidRPr="007D06C8" w14:paraId="5DAB0DB3" w14:textId="77777777" w:rsidTr="00D55C62">
        <w:trPr>
          <w:jc w:val="center"/>
        </w:trPr>
        <w:tc>
          <w:tcPr>
            <w:tcW w:w="9072" w:type="dxa"/>
          </w:tcPr>
          <w:p w14:paraId="4BE65080" w14:textId="77777777" w:rsidR="009140B4" w:rsidRPr="007D06C8" w:rsidRDefault="009140B4" w:rsidP="00DE6640">
            <w:pPr>
              <w:jc w:val="both"/>
              <w:rPr>
                <w:rFonts w:asciiTheme="minorHAnsi" w:hAnsiTheme="minorHAnsi" w:cstheme="minorHAnsi"/>
                <w:sz w:val="6"/>
                <w:szCs w:val="18"/>
              </w:rPr>
            </w:pPr>
          </w:p>
        </w:tc>
      </w:tr>
      <w:tr w:rsidR="009140B4" w:rsidRPr="007D06C8" w14:paraId="62FD27B5" w14:textId="77777777" w:rsidTr="00D55C62">
        <w:trPr>
          <w:jc w:val="center"/>
        </w:trPr>
        <w:tc>
          <w:tcPr>
            <w:tcW w:w="9072" w:type="dxa"/>
          </w:tcPr>
          <w:p w14:paraId="063965A5" w14:textId="77777777" w:rsidR="009140B4" w:rsidRPr="007D06C8" w:rsidRDefault="009140B4" w:rsidP="00DE6640">
            <w:pPr>
              <w:jc w:val="both"/>
              <w:rPr>
                <w:rFonts w:asciiTheme="minorHAnsi" w:hAnsiTheme="minorHAnsi" w:cstheme="minorHAnsi"/>
                <w:b/>
                <w:sz w:val="18"/>
                <w:szCs w:val="18"/>
              </w:rPr>
            </w:pPr>
            <w:r w:rsidRPr="007D06C8">
              <w:rPr>
                <w:rFonts w:asciiTheme="minorHAnsi" w:hAnsiTheme="minorHAnsi" w:cstheme="minorHAnsi"/>
                <w:b/>
                <w:sz w:val="18"/>
                <w:szCs w:val="18"/>
              </w:rPr>
              <w:t>XIII. DESECHAMIENTO DE PROPUESTAS</w:t>
            </w:r>
          </w:p>
        </w:tc>
      </w:tr>
      <w:tr w:rsidR="009140B4" w:rsidRPr="007D06C8" w14:paraId="20F6B854" w14:textId="77777777" w:rsidTr="00D55C62">
        <w:trPr>
          <w:jc w:val="center"/>
        </w:trPr>
        <w:tc>
          <w:tcPr>
            <w:tcW w:w="9072" w:type="dxa"/>
          </w:tcPr>
          <w:p w14:paraId="24E93082" w14:textId="77777777" w:rsidR="009140B4" w:rsidRPr="007D06C8" w:rsidRDefault="009140B4" w:rsidP="00DE6640">
            <w:pPr>
              <w:jc w:val="both"/>
              <w:rPr>
                <w:rFonts w:asciiTheme="minorHAnsi" w:hAnsiTheme="minorHAnsi" w:cstheme="minorHAnsi"/>
                <w:b/>
                <w:sz w:val="6"/>
                <w:szCs w:val="18"/>
              </w:rPr>
            </w:pPr>
          </w:p>
        </w:tc>
      </w:tr>
      <w:tr w:rsidR="009140B4" w:rsidRPr="007D06C8" w14:paraId="08FF82D0" w14:textId="77777777" w:rsidTr="00D55C62">
        <w:trPr>
          <w:jc w:val="center"/>
        </w:trPr>
        <w:tc>
          <w:tcPr>
            <w:tcW w:w="9072" w:type="dxa"/>
          </w:tcPr>
          <w:p w14:paraId="340A44D6" w14:textId="77777777" w:rsidR="009140B4" w:rsidRPr="007D06C8" w:rsidRDefault="009140B4" w:rsidP="00DE6640">
            <w:pPr>
              <w:jc w:val="both"/>
              <w:rPr>
                <w:rFonts w:asciiTheme="minorHAnsi" w:hAnsiTheme="minorHAnsi" w:cstheme="minorHAnsi"/>
                <w:b/>
                <w:sz w:val="18"/>
                <w:szCs w:val="18"/>
              </w:rPr>
            </w:pPr>
            <w:r w:rsidRPr="007D06C8">
              <w:rPr>
                <w:rFonts w:asciiTheme="minorHAnsi" w:hAnsiTheme="minorHAnsi" w:cstheme="minorHAnsi"/>
                <w:b/>
                <w:sz w:val="18"/>
                <w:szCs w:val="18"/>
              </w:rPr>
              <w:t>XIV. FORMALIZACIÓN DEL CONTRATO</w:t>
            </w:r>
          </w:p>
        </w:tc>
      </w:tr>
      <w:tr w:rsidR="009140B4" w:rsidRPr="007D06C8" w14:paraId="2EE603D9" w14:textId="77777777" w:rsidTr="00D55C62">
        <w:trPr>
          <w:jc w:val="center"/>
        </w:trPr>
        <w:tc>
          <w:tcPr>
            <w:tcW w:w="9072" w:type="dxa"/>
          </w:tcPr>
          <w:p w14:paraId="4D4A1A76" w14:textId="77777777" w:rsidR="009140B4" w:rsidRPr="007D06C8" w:rsidRDefault="009140B4" w:rsidP="00DE6640">
            <w:pPr>
              <w:jc w:val="both"/>
              <w:rPr>
                <w:rFonts w:asciiTheme="minorHAnsi" w:hAnsiTheme="minorHAnsi" w:cstheme="minorHAnsi"/>
                <w:sz w:val="6"/>
                <w:szCs w:val="18"/>
              </w:rPr>
            </w:pPr>
          </w:p>
        </w:tc>
      </w:tr>
      <w:tr w:rsidR="009140B4" w:rsidRPr="007D06C8" w14:paraId="16177CA7" w14:textId="77777777" w:rsidTr="00D55C62">
        <w:trPr>
          <w:jc w:val="center"/>
        </w:trPr>
        <w:tc>
          <w:tcPr>
            <w:tcW w:w="9072" w:type="dxa"/>
          </w:tcPr>
          <w:p w14:paraId="492E73A6" w14:textId="77777777" w:rsidR="009140B4" w:rsidRPr="007D06C8" w:rsidRDefault="009140B4" w:rsidP="00DE6640">
            <w:pPr>
              <w:autoSpaceDE w:val="0"/>
              <w:autoSpaceDN w:val="0"/>
              <w:adjustRightInd w:val="0"/>
              <w:rPr>
                <w:rFonts w:asciiTheme="minorHAnsi" w:hAnsiTheme="minorHAnsi" w:cstheme="minorHAnsi"/>
                <w:b/>
                <w:color w:val="000000"/>
                <w:sz w:val="18"/>
                <w:szCs w:val="18"/>
              </w:rPr>
            </w:pPr>
            <w:r w:rsidRPr="007D06C8">
              <w:rPr>
                <w:rFonts w:asciiTheme="minorHAnsi" w:hAnsiTheme="minorHAnsi" w:cstheme="minorHAnsi"/>
                <w:b/>
                <w:color w:val="000000"/>
                <w:sz w:val="18"/>
                <w:szCs w:val="18"/>
              </w:rPr>
              <w:t>XV. GARANTÍAS QUE DEBERÁN PRESENTAR LOS LICITANTES</w:t>
            </w:r>
          </w:p>
        </w:tc>
      </w:tr>
      <w:tr w:rsidR="009140B4" w:rsidRPr="007D06C8" w14:paraId="43BB727C" w14:textId="77777777" w:rsidTr="00D55C62">
        <w:trPr>
          <w:jc w:val="center"/>
        </w:trPr>
        <w:tc>
          <w:tcPr>
            <w:tcW w:w="9072" w:type="dxa"/>
          </w:tcPr>
          <w:p w14:paraId="1E15C1E0" w14:textId="77777777" w:rsidR="009140B4" w:rsidRPr="007D06C8" w:rsidRDefault="009140B4" w:rsidP="00DE6640">
            <w:pPr>
              <w:jc w:val="both"/>
              <w:rPr>
                <w:rFonts w:asciiTheme="minorHAnsi" w:hAnsiTheme="minorHAnsi" w:cstheme="minorHAnsi"/>
                <w:sz w:val="6"/>
                <w:szCs w:val="18"/>
              </w:rPr>
            </w:pPr>
          </w:p>
        </w:tc>
      </w:tr>
      <w:tr w:rsidR="009140B4" w:rsidRPr="007D06C8" w14:paraId="3FE826C4" w14:textId="77777777" w:rsidTr="00D55C62">
        <w:trPr>
          <w:jc w:val="center"/>
        </w:trPr>
        <w:tc>
          <w:tcPr>
            <w:tcW w:w="9072" w:type="dxa"/>
          </w:tcPr>
          <w:p w14:paraId="0923DD29" w14:textId="77777777" w:rsidR="009140B4" w:rsidRPr="007D06C8" w:rsidRDefault="009140B4" w:rsidP="00DE6640">
            <w:pPr>
              <w:jc w:val="both"/>
              <w:rPr>
                <w:rFonts w:asciiTheme="minorHAnsi" w:hAnsiTheme="minorHAnsi" w:cstheme="minorHAnsi"/>
                <w:b/>
                <w:sz w:val="18"/>
                <w:szCs w:val="18"/>
              </w:rPr>
            </w:pPr>
            <w:r w:rsidRPr="007D06C8">
              <w:rPr>
                <w:rFonts w:asciiTheme="minorHAnsi" w:hAnsiTheme="minorHAnsi" w:cstheme="minorHAnsi"/>
                <w:b/>
                <w:sz w:val="18"/>
                <w:szCs w:val="18"/>
              </w:rPr>
              <w:t>a. Garantía de cumplimiento del contrato</w:t>
            </w:r>
          </w:p>
        </w:tc>
      </w:tr>
      <w:tr w:rsidR="009140B4" w:rsidRPr="007D06C8" w14:paraId="2868AB98" w14:textId="77777777" w:rsidTr="00D55C62">
        <w:trPr>
          <w:jc w:val="center"/>
        </w:trPr>
        <w:tc>
          <w:tcPr>
            <w:tcW w:w="9072" w:type="dxa"/>
          </w:tcPr>
          <w:p w14:paraId="482401DF" w14:textId="77777777" w:rsidR="009140B4" w:rsidRPr="007D06C8" w:rsidRDefault="009140B4" w:rsidP="00DE6640">
            <w:pPr>
              <w:jc w:val="both"/>
              <w:rPr>
                <w:rFonts w:asciiTheme="minorHAnsi" w:hAnsiTheme="minorHAnsi" w:cstheme="minorHAnsi"/>
                <w:b/>
                <w:sz w:val="18"/>
                <w:szCs w:val="18"/>
              </w:rPr>
            </w:pPr>
            <w:r w:rsidRPr="007D06C8">
              <w:rPr>
                <w:rFonts w:asciiTheme="minorHAnsi" w:hAnsiTheme="minorHAnsi" w:cstheme="minorHAnsi"/>
                <w:b/>
                <w:sz w:val="18"/>
                <w:szCs w:val="18"/>
              </w:rPr>
              <w:t>b.  Garantía de calidad de los bienes</w:t>
            </w:r>
          </w:p>
        </w:tc>
      </w:tr>
      <w:tr w:rsidR="00DE6640" w:rsidRPr="007D06C8" w14:paraId="52E158D3" w14:textId="77777777" w:rsidTr="00D55C62">
        <w:trPr>
          <w:jc w:val="center"/>
        </w:trPr>
        <w:tc>
          <w:tcPr>
            <w:tcW w:w="9072" w:type="dxa"/>
          </w:tcPr>
          <w:p w14:paraId="528BA90E" w14:textId="77777777" w:rsidR="00DE6640" w:rsidRPr="007D06C8" w:rsidRDefault="00DE6640" w:rsidP="00DE6640">
            <w:pPr>
              <w:jc w:val="both"/>
              <w:rPr>
                <w:rFonts w:asciiTheme="minorHAnsi" w:hAnsiTheme="minorHAnsi" w:cstheme="minorHAnsi"/>
                <w:b/>
                <w:sz w:val="6"/>
                <w:szCs w:val="18"/>
              </w:rPr>
            </w:pPr>
          </w:p>
        </w:tc>
      </w:tr>
      <w:tr w:rsidR="009140B4" w:rsidRPr="007D06C8" w14:paraId="2CCC85A5" w14:textId="77777777" w:rsidTr="00D55C62">
        <w:trPr>
          <w:jc w:val="center"/>
        </w:trPr>
        <w:tc>
          <w:tcPr>
            <w:tcW w:w="9072" w:type="dxa"/>
          </w:tcPr>
          <w:p w14:paraId="2A196F38" w14:textId="77777777" w:rsidR="009140B4" w:rsidRPr="007D06C8" w:rsidRDefault="009140B4" w:rsidP="00DE6640">
            <w:pPr>
              <w:jc w:val="both"/>
              <w:rPr>
                <w:rFonts w:asciiTheme="minorHAnsi" w:hAnsiTheme="minorHAnsi" w:cstheme="minorHAnsi"/>
                <w:b/>
                <w:sz w:val="18"/>
                <w:szCs w:val="18"/>
              </w:rPr>
            </w:pPr>
            <w:r w:rsidRPr="007D06C8">
              <w:rPr>
                <w:rFonts w:asciiTheme="minorHAnsi" w:hAnsiTheme="minorHAnsi" w:cstheme="minorHAnsi"/>
                <w:b/>
                <w:sz w:val="18"/>
                <w:szCs w:val="18"/>
              </w:rPr>
              <w:t>XVI. IMPUESTOS Y DERECHOS</w:t>
            </w:r>
          </w:p>
        </w:tc>
      </w:tr>
      <w:tr w:rsidR="009140B4" w:rsidRPr="007D06C8" w14:paraId="70578A9D" w14:textId="77777777" w:rsidTr="00D55C62">
        <w:trPr>
          <w:jc w:val="center"/>
        </w:trPr>
        <w:tc>
          <w:tcPr>
            <w:tcW w:w="9072" w:type="dxa"/>
          </w:tcPr>
          <w:p w14:paraId="3D2FDDAA" w14:textId="77777777" w:rsidR="009140B4" w:rsidRPr="007D06C8" w:rsidRDefault="009140B4" w:rsidP="00DE6640">
            <w:pPr>
              <w:jc w:val="both"/>
              <w:rPr>
                <w:rFonts w:asciiTheme="minorHAnsi" w:hAnsiTheme="minorHAnsi" w:cstheme="minorHAnsi"/>
                <w:b/>
                <w:sz w:val="4"/>
                <w:szCs w:val="18"/>
              </w:rPr>
            </w:pPr>
          </w:p>
        </w:tc>
      </w:tr>
      <w:tr w:rsidR="009140B4" w:rsidRPr="007D06C8" w14:paraId="2A5F3065" w14:textId="77777777" w:rsidTr="00D55C62">
        <w:trPr>
          <w:jc w:val="center"/>
        </w:trPr>
        <w:tc>
          <w:tcPr>
            <w:tcW w:w="9072" w:type="dxa"/>
          </w:tcPr>
          <w:p w14:paraId="696D8A4A" w14:textId="77777777" w:rsidR="009140B4" w:rsidRPr="007D06C8" w:rsidRDefault="009140B4" w:rsidP="00DE6640">
            <w:pPr>
              <w:ind w:right="567"/>
              <w:jc w:val="both"/>
              <w:rPr>
                <w:rFonts w:asciiTheme="minorHAnsi" w:hAnsiTheme="minorHAnsi" w:cstheme="minorHAnsi"/>
                <w:b/>
                <w:color w:val="000000"/>
                <w:sz w:val="18"/>
                <w:szCs w:val="18"/>
                <w:lang w:val="es-MX"/>
              </w:rPr>
            </w:pPr>
            <w:r w:rsidRPr="007D06C8">
              <w:rPr>
                <w:rFonts w:asciiTheme="minorHAnsi" w:hAnsiTheme="minorHAnsi" w:cstheme="minorHAnsi"/>
                <w:b/>
                <w:color w:val="000000"/>
                <w:sz w:val="18"/>
                <w:szCs w:val="18"/>
                <w:lang w:val="es-MX"/>
              </w:rPr>
              <w:t>XVII. IMPORTACIÓN</w:t>
            </w:r>
          </w:p>
        </w:tc>
      </w:tr>
      <w:tr w:rsidR="009140B4" w:rsidRPr="007D06C8" w14:paraId="753FA1D4" w14:textId="77777777" w:rsidTr="00D55C62">
        <w:trPr>
          <w:jc w:val="center"/>
        </w:trPr>
        <w:tc>
          <w:tcPr>
            <w:tcW w:w="9072" w:type="dxa"/>
          </w:tcPr>
          <w:p w14:paraId="20D061AB" w14:textId="77777777" w:rsidR="009140B4" w:rsidRPr="007D06C8" w:rsidRDefault="009140B4" w:rsidP="00DE6640">
            <w:pPr>
              <w:ind w:right="567"/>
              <w:jc w:val="both"/>
              <w:rPr>
                <w:rFonts w:asciiTheme="minorHAnsi" w:hAnsiTheme="minorHAnsi" w:cstheme="minorHAnsi"/>
                <w:b/>
                <w:color w:val="000000"/>
                <w:sz w:val="6"/>
                <w:szCs w:val="18"/>
                <w:lang w:val="es-MX"/>
              </w:rPr>
            </w:pPr>
          </w:p>
        </w:tc>
      </w:tr>
      <w:tr w:rsidR="009140B4" w:rsidRPr="007D06C8" w14:paraId="44E82CDB" w14:textId="77777777" w:rsidTr="00D55C62">
        <w:trPr>
          <w:jc w:val="center"/>
        </w:trPr>
        <w:tc>
          <w:tcPr>
            <w:tcW w:w="9072" w:type="dxa"/>
          </w:tcPr>
          <w:p w14:paraId="25303183" w14:textId="77777777" w:rsidR="009140B4" w:rsidRPr="007D06C8" w:rsidRDefault="009140B4" w:rsidP="00DE6640">
            <w:pPr>
              <w:ind w:right="567"/>
              <w:jc w:val="both"/>
              <w:rPr>
                <w:rFonts w:asciiTheme="minorHAnsi" w:hAnsiTheme="minorHAnsi" w:cstheme="minorHAnsi"/>
                <w:b/>
                <w:color w:val="000000"/>
                <w:sz w:val="18"/>
                <w:szCs w:val="18"/>
                <w:lang w:val="es-MX"/>
              </w:rPr>
            </w:pPr>
            <w:r w:rsidRPr="007D06C8">
              <w:rPr>
                <w:rFonts w:asciiTheme="minorHAnsi" w:hAnsiTheme="minorHAnsi" w:cstheme="minorHAnsi"/>
                <w:b/>
                <w:color w:val="000000"/>
                <w:sz w:val="18"/>
                <w:szCs w:val="18"/>
                <w:lang w:val="es-MX"/>
              </w:rPr>
              <w:t>XVIII. PATENTES, MARCAS Y DERECHOS DE AUTOR</w:t>
            </w:r>
          </w:p>
        </w:tc>
      </w:tr>
      <w:tr w:rsidR="009140B4" w:rsidRPr="007D06C8" w14:paraId="1888697B" w14:textId="77777777" w:rsidTr="00D55C62">
        <w:trPr>
          <w:jc w:val="center"/>
        </w:trPr>
        <w:tc>
          <w:tcPr>
            <w:tcW w:w="9072" w:type="dxa"/>
          </w:tcPr>
          <w:p w14:paraId="1A0DA53A" w14:textId="77777777" w:rsidR="009140B4" w:rsidRPr="007D06C8" w:rsidRDefault="009140B4" w:rsidP="00DE6640">
            <w:pPr>
              <w:ind w:right="567"/>
              <w:jc w:val="both"/>
              <w:rPr>
                <w:rFonts w:asciiTheme="minorHAnsi" w:hAnsiTheme="minorHAnsi" w:cstheme="minorHAnsi"/>
                <w:b/>
                <w:color w:val="000000"/>
                <w:sz w:val="6"/>
                <w:szCs w:val="18"/>
                <w:lang w:val="es-MX"/>
              </w:rPr>
            </w:pPr>
          </w:p>
        </w:tc>
      </w:tr>
      <w:tr w:rsidR="009140B4" w:rsidRPr="007D06C8" w14:paraId="64A61AB6" w14:textId="77777777" w:rsidTr="00D55C62">
        <w:trPr>
          <w:jc w:val="center"/>
        </w:trPr>
        <w:tc>
          <w:tcPr>
            <w:tcW w:w="9072" w:type="dxa"/>
          </w:tcPr>
          <w:p w14:paraId="44434B21" w14:textId="77777777" w:rsidR="009140B4" w:rsidRPr="007D06C8" w:rsidRDefault="009140B4" w:rsidP="00DE6640">
            <w:pPr>
              <w:jc w:val="both"/>
              <w:rPr>
                <w:rFonts w:asciiTheme="minorHAnsi" w:hAnsiTheme="minorHAnsi" w:cstheme="minorHAnsi"/>
                <w:b/>
                <w:sz w:val="18"/>
                <w:szCs w:val="18"/>
              </w:rPr>
            </w:pPr>
            <w:r w:rsidRPr="007D06C8">
              <w:rPr>
                <w:rFonts w:asciiTheme="minorHAnsi" w:hAnsiTheme="minorHAnsi" w:cstheme="minorHAnsi"/>
                <w:b/>
                <w:sz w:val="18"/>
                <w:szCs w:val="18"/>
              </w:rPr>
              <w:t>XIX. DERECHOS DEL COMITÉ</w:t>
            </w:r>
          </w:p>
        </w:tc>
      </w:tr>
      <w:tr w:rsidR="009140B4" w:rsidRPr="007D06C8" w14:paraId="7CAD4225" w14:textId="77777777" w:rsidTr="00D55C62">
        <w:trPr>
          <w:jc w:val="center"/>
        </w:trPr>
        <w:tc>
          <w:tcPr>
            <w:tcW w:w="9072" w:type="dxa"/>
          </w:tcPr>
          <w:p w14:paraId="535B9D45" w14:textId="77777777" w:rsidR="009140B4" w:rsidRPr="007D06C8" w:rsidRDefault="009140B4" w:rsidP="00DE6640">
            <w:pPr>
              <w:jc w:val="both"/>
              <w:rPr>
                <w:rFonts w:asciiTheme="minorHAnsi" w:hAnsiTheme="minorHAnsi" w:cstheme="minorHAnsi"/>
                <w:b/>
                <w:sz w:val="6"/>
                <w:szCs w:val="18"/>
              </w:rPr>
            </w:pPr>
          </w:p>
        </w:tc>
      </w:tr>
      <w:tr w:rsidR="009140B4" w:rsidRPr="007D06C8" w14:paraId="3BF0CC01" w14:textId="77777777" w:rsidTr="00D55C62">
        <w:trPr>
          <w:jc w:val="center"/>
        </w:trPr>
        <w:tc>
          <w:tcPr>
            <w:tcW w:w="9072" w:type="dxa"/>
          </w:tcPr>
          <w:p w14:paraId="1DCF7CBB" w14:textId="77777777" w:rsidR="009140B4" w:rsidRPr="007D06C8" w:rsidRDefault="009140B4" w:rsidP="00DE6640">
            <w:pPr>
              <w:jc w:val="both"/>
              <w:rPr>
                <w:rFonts w:asciiTheme="minorHAnsi" w:hAnsiTheme="minorHAnsi" w:cstheme="minorHAnsi"/>
                <w:b/>
                <w:sz w:val="18"/>
                <w:szCs w:val="18"/>
              </w:rPr>
            </w:pPr>
            <w:r w:rsidRPr="007D06C8">
              <w:rPr>
                <w:rFonts w:asciiTheme="minorHAnsi" w:hAnsiTheme="minorHAnsi" w:cstheme="minorHAnsi"/>
                <w:b/>
                <w:sz w:val="18"/>
                <w:szCs w:val="18"/>
              </w:rPr>
              <w:t>XX. CANCELACIÓN DE LA LICITACIÓN</w:t>
            </w:r>
          </w:p>
        </w:tc>
      </w:tr>
      <w:tr w:rsidR="009140B4" w:rsidRPr="007D06C8" w14:paraId="662977B1" w14:textId="77777777" w:rsidTr="00D55C62">
        <w:trPr>
          <w:jc w:val="center"/>
        </w:trPr>
        <w:tc>
          <w:tcPr>
            <w:tcW w:w="9072" w:type="dxa"/>
          </w:tcPr>
          <w:p w14:paraId="1FCF1370" w14:textId="77777777" w:rsidR="009140B4" w:rsidRPr="007D06C8" w:rsidRDefault="009140B4" w:rsidP="00DE6640">
            <w:pPr>
              <w:jc w:val="both"/>
              <w:rPr>
                <w:rFonts w:asciiTheme="minorHAnsi" w:hAnsiTheme="minorHAnsi" w:cstheme="minorHAnsi"/>
                <w:sz w:val="6"/>
                <w:szCs w:val="18"/>
              </w:rPr>
            </w:pPr>
          </w:p>
        </w:tc>
      </w:tr>
      <w:tr w:rsidR="009140B4" w:rsidRPr="007D06C8" w14:paraId="703CC0E4" w14:textId="77777777" w:rsidTr="00D55C62">
        <w:trPr>
          <w:jc w:val="center"/>
        </w:trPr>
        <w:tc>
          <w:tcPr>
            <w:tcW w:w="9072" w:type="dxa"/>
          </w:tcPr>
          <w:p w14:paraId="5FE1B07E" w14:textId="77777777" w:rsidR="009140B4" w:rsidRPr="007D06C8" w:rsidRDefault="009140B4" w:rsidP="00DE6640">
            <w:pPr>
              <w:jc w:val="both"/>
              <w:rPr>
                <w:rFonts w:asciiTheme="minorHAnsi" w:hAnsiTheme="minorHAnsi" w:cstheme="minorHAnsi"/>
                <w:b/>
                <w:sz w:val="18"/>
                <w:szCs w:val="18"/>
              </w:rPr>
            </w:pPr>
            <w:r w:rsidRPr="007D06C8">
              <w:rPr>
                <w:rFonts w:asciiTheme="minorHAnsi" w:hAnsiTheme="minorHAnsi" w:cstheme="minorHAnsi"/>
                <w:b/>
                <w:sz w:val="18"/>
                <w:szCs w:val="18"/>
              </w:rPr>
              <w:t>XXI. DECLARACIÓN DE LICITACIÓN DESIERTA</w:t>
            </w:r>
          </w:p>
        </w:tc>
      </w:tr>
      <w:tr w:rsidR="009140B4" w:rsidRPr="007D06C8" w14:paraId="316AAD3E" w14:textId="77777777" w:rsidTr="00D55C62">
        <w:trPr>
          <w:jc w:val="center"/>
        </w:trPr>
        <w:tc>
          <w:tcPr>
            <w:tcW w:w="9072" w:type="dxa"/>
          </w:tcPr>
          <w:p w14:paraId="65C0D2FA" w14:textId="77777777" w:rsidR="009140B4" w:rsidRPr="007D06C8" w:rsidRDefault="009140B4" w:rsidP="00DE6640">
            <w:pPr>
              <w:jc w:val="both"/>
              <w:rPr>
                <w:rFonts w:asciiTheme="minorHAnsi" w:hAnsiTheme="minorHAnsi" w:cstheme="minorHAnsi"/>
                <w:sz w:val="6"/>
                <w:szCs w:val="18"/>
              </w:rPr>
            </w:pPr>
          </w:p>
        </w:tc>
      </w:tr>
      <w:tr w:rsidR="009140B4" w:rsidRPr="007D06C8" w14:paraId="5C045573" w14:textId="77777777" w:rsidTr="00D55C62">
        <w:trPr>
          <w:jc w:val="center"/>
        </w:trPr>
        <w:tc>
          <w:tcPr>
            <w:tcW w:w="9072" w:type="dxa"/>
          </w:tcPr>
          <w:p w14:paraId="6484F6FE" w14:textId="77777777" w:rsidR="009140B4" w:rsidRPr="007D06C8" w:rsidRDefault="009140B4" w:rsidP="00DE6640">
            <w:pPr>
              <w:jc w:val="both"/>
              <w:rPr>
                <w:rFonts w:asciiTheme="minorHAnsi" w:hAnsiTheme="minorHAnsi" w:cstheme="minorHAnsi"/>
                <w:b/>
                <w:sz w:val="18"/>
                <w:szCs w:val="18"/>
              </w:rPr>
            </w:pPr>
            <w:r w:rsidRPr="007D06C8">
              <w:rPr>
                <w:rFonts w:asciiTheme="minorHAnsi" w:hAnsiTheme="minorHAnsi" w:cstheme="minorHAnsi"/>
                <w:b/>
                <w:sz w:val="18"/>
                <w:szCs w:val="18"/>
              </w:rPr>
              <w:t>XXII. RESCISIÓN DEL CONTRATO</w:t>
            </w:r>
          </w:p>
        </w:tc>
      </w:tr>
      <w:tr w:rsidR="009140B4" w:rsidRPr="007D06C8" w14:paraId="4A07352E" w14:textId="77777777" w:rsidTr="00D55C62">
        <w:trPr>
          <w:jc w:val="center"/>
        </w:trPr>
        <w:tc>
          <w:tcPr>
            <w:tcW w:w="9072" w:type="dxa"/>
          </w:tcPr>
          <w:p w14:paraId="2D4EFB30" w14:textId="77777777" w:rsidR="009140B4" w:rsidRPr="007D06C8" w:rsidRDefault="009140B4" w:rsidP="00DE6640">
            <w:pPr>
              <w:jc w:val="both"/>
              <w:rPr>
                <w:rFonts w:asciiTheme="minorHAnsi" w:hAnsiTheme="minorHAnsi" w:cstheme="minorHAnsi"/>
                <w:sz w:val="6"/>
                <w:szCs w:val="18"/>
              </w:rPr>
            </w:pPr>
          </w:p>
        </w:tc>
      </w:tr>
      <w:tr w:rsidR="009140B4" w:rsidRPr="007D06C8" w14:paraId="5ECC990E" w14:textId="77777777" w:rsidTr="00D55C62">
        <w:trPr>
          <w:jc w:val="center"/>
        </w:trPr>
        <w:tc>
          <w:tcPr>
            <w:tcW w:w="9072" w:type="dxa"/>
          </w:tcPr>
          <w:p w14:paraId="11901043" w14:textId="77777777" w:rsidR="009140B4" w:rsidRPr="007D06C8" w:rsidRDefault="009140B4" w:rsidP="00DE6640">
            <w:pPr>
              <w:jc w:val="both"/>
              <w:rPr>
                <w:rFonts w:asciiTheme="minorHAnsi" w:hAnsiTheme="minorHAnsi" w:cstheme="minorHAnsi"/>
                <w:b/>
                <w:sz w:val="18"/>
                <w:szCs w:val="18"/>
              </w:rPr>
            </w:pPr>
            <w:r w:rsidRPr="007D06C8">
              <w:rPr>
                <w:rFonts w:asciiTheme="minorHAnsi" w:hAnsiTheme="minorHAnsi" w:cstheme="minorHAnsi"/>
                <w:b/>
                <w:sz w:val="18"/>
                <w:szCs w:val="18"/>
              </w:rPr>
              <w:t>XXIII. INCONFORMIDADES</w:t>
            </w:r>
          </w:p>
        </w:tc>
      </w:tr>
      <w:tr w:rsidR="009140B4" w:rsidRPr="007D06C8" w14:paraId="4A543E92" w14:textId="77777777" w:rsidTr="00D55C62">
        <w:trPr>
          <w:jc w:val="center"/>
        </w:trPr>
        <w:tc>
          <w:tcPr>
            <w:tcW w:w="9072" w:type="dxa"/>
          </w:tcPr>
          <w:p w14:paraId="6A188932" w14:textId="77777777" w:rsidR="009140B4" w:rsidRPr="007D06C8" w:rsidRDefault="009140B4" w:rsidP="00DE6640">
            <w:pPr>
              <w:jc w:val="both"/>
              <w:rPr>
                <w:rFonts w:asciiTheme="minorHAnsi" w:hAnsiTheme="minorHAnsi" w:cstheme="minorHAnsi"/>
                <w:b/>
                <w:sz w:val="8"/>
                <w:szCs w:val="18"/>
              </w:rPr>
            </w:pPr>
          </w:p>
        </w:tc>
      </w:tr>
      <w:tr w:rsidR="009140B4" w:rsidRPr="00F400A6" w14:paraId="6F415EAC" w14:textId="77777777" w:rsidTr="00D55C62">
        <w:trPr>
          <w:jc w:val="center"/>
        </w:trPr>
        <w:tc>
          <w:tcPr>
            <w:tcW w:w="9072" w:type="dxa"/>
          </w:tcPr>
          <w:p w14:paraId="1CF14719" w14:textId="3F243DA0" w:rsidR="009140B4" w:rsidRPr="007D06C8" w:rsidRDefault="009140B4" w:rsidP="00DE6640">
            <w:pPr>
              <w:jc w:val="both"/>
              <w:rPr>
                <w:rFonts w:asciiTheme="minorHAnsi" w:hAnsiTheme="minorHAnsi" w:cstheme="minorHAnsi"/>
                <w:b/>
                <w:sz w:val="18"/>
                <w:szCs w:val="18"/>
              </w:rPr>
            </w:pPr>
            <w:r w:rsidRPr="007D06C8">
              <w:rPr>
                <w:rFonts w:asciiTheme="minorHAnsi" w:hAnsiTheme="minorHAnsi" w:cstheme="minorHAnsi"/>
                <w:b/>
                <w:sz w:val="18"/>
                <w:szCs w:val="18"/>
              </w:rPr>
              <w:t xml:space="preserve">XXIV. </w:t>
            </w:r>
            <w:r w:rsidR="00F8051F" w:rsidRPr="007D06C8">
              <w:rPr>
                <w:rFonts w:asciiTheme="minorHAnsi" w:hAnsiTheme="minorHAnsi" w:cstheme="minorHAnsi"/>
                <w:b/>
                <w:sz w:val="18"/>
                <w:szCs w:val="18"/>
              </w:rPr>
              <w:t>SITUACIONES NO PREVISTAS EN LAS CONVOCATORIA</w:t>
            </w:r>
          </w:p>
        </w:tc>
      </w:tr>
      <w:tr w:rsidR="009140B4" w:rsidRPr="00F400A6" w14:paraId="78C448D2" w14:textId="77777777" w:rsidTr="00D55C62">
        <w:trPr>
          <w:jc w:val="center"/>
        </w:trPr>
        <w:tc>
          <w:tcPr>
            <w:tcW w:w="9072"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5E6BB819" w:rsidR="009140B4" w:rsidRDefault="009140B4" w:rsidP="009140B4">
      <w:pPr>
        <w:autoSpaceDE w:val="0"/>
        <w:autoSpaceDN w:val="0"/>
        <w:adjustRightInd w:val="0"/>
        <w:jc w:val="both"/>
        <w:rPr>
          <w:rFonts w:asciiTheme="minorHAnsi" w:hAnsiTheme="minorHAnsi" w:cstheme="minorHAnsi"/>
          <w:bCs/>
          <w:color w:val="000000"/>
          <w:sz w:val="18"/>
          <w:szCs w:val="18"/>
        </w:rPr>
      </w:pPr>
    </w:p>
    <w:p w14:paraId="658291F6" w14:textId="2EC78CC3" w:rsidR="0038779E" w:rsidRDefault="0038779E" w:rsidP="009140B4">
      <w:pPr>
        <w:autoSpaceDE w:val="0"/>
        <w:autoSpaceDN w:val="0"/>
        <w:adjustRightInd w:val="0"/>
        <w:jc w:val="both"/>
        <w:rPr>
          <w:rFonts w:asciiTheme="minorHAnsi" w:hAnsiTheme="minorHAnsi" w:cstheme="minorHAnsi"/>
          <w:bCs/>
          <w:color w:val="000000"/>
          <w:sz w:val="18"/>
          <w:szCs w:val="18"/>
        </w:rPr>
      </w:pPr>
    </w:p>
    <w:p w14:paraId="6CBE3AC7" w14:textId="626798A3"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r w:rsidR="008F5146">
        <w:rPr>
          <w:rFonts w:asciiTheme="minorHAnsi" w:hAnsiTheme="minorHAnsi" w:cstheme="minorHAnsi"/>
          <w:bCs/>
          <w:sz w:val="20"/>
        </w:rPr>
        <w:t xml:space="preserve"> DE TÉRMINOS</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462021">
      <w:pPr>
        <w:numPr>
          <w:ilvl w:val="0"/>
          <w:numId w:val="3"/>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462021">
      <w:pPr>
        <w:numPr>
          <w:ilvl w:val="0"/>
          <w:numId w:val="3"/>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462021">
      <w:pPr>
        <w:numPr>
          <w:ilvl w:val="0"/>
          <w:numId w:val="3"/>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462021">
      <w:pPr>
        <w:numPr>
          <w:ilvl w:val="0"/>
          <w:numId w:val="3"/>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462021">
      <w:pPr>
        <w:numPr>
          <w:ilvl w:val="0"/>
          <w:numId w:val="3"/>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462021">
      <w:pPr>
        <w:numPr>
          <w:ilvl w:val="0"/>
          <w:numId w:val="3"/>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462021">
      <w:pPr>
        <w:numPr>
          <w:ilvl w:val="0"/>
          <w:numId w:val="3"/>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462021">
      <w:pPr>
        <w:numPr>
          <w:ilvl w:val="0"/>
          <w:numId w:val="3"/>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DE0330" w:rsidRDefault="00E71BE9" w:rsidP="00462021">
      <w:pPr>
        <w:numPr>
          <w:ilvl w:val="0"/>
          <w:numId w:val="3"/>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w:t>
      </w:r>
      <w:r w:rsidRPr="00DE0330">
        <w:rPr>
          <w:rFonts w:asciiTheme="minorHAnsi" w:hAnsiTheme="minorHAnsi" w:cstheme="minorHAnsi"/>
          <w:sz w:val="18"/>
          <w:szCs w:val="18"/>
          <w:lang w:val="es-MX"/>
        </w:rPr>
        <w:t>Dirección General de Finanzas.</w:t>
      </w:r>
    </w:p>
    <w:p w14:paraId="7CC02220" w14:textId="77777777" w:rsidR="00E71BE9" w:rsidRPr="00DE0330" w:rsidRDefault="00E71BE9" w:rsidP="00462021">
      <w:pPr>
        <w:numPr>
          <w:ilvl w:val="0"/>
          <w:numId w:val="3"/>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DE0330">
        <w:rPr>
          <w:rFonts w:asciiTheme="minorHAnsi" w:hAnsiTheme="minorHAnsi" w:cstheme="minorHAnsi"/>
          <w:b/>
          <w:sz w:val="18"/>
          <w:szCs w:val="18"/>
          <w:lang w:val="es-MX"/>
        </w:rPr>
        <w:t xml:space="preserve">Domicilio de la Convocante: </w:t>
      </w:r>
      <w:r w:rsidRPr="00DE0330">
        <w:rPr>
          <w:rFonts w:asciiTheme="minorHAnsi" w:hAnsiTheme="minorHAnsi" w:cstheme="minorHAnsi"/>
          <w:sz w:val="18"/>
          <w:szCs w:val="18"/>
          <w:lang w:val="es-MX"/>
        </w:rPr>
        <w:t>Av. Universidad N° 940, C.P. 20100, Ciudad Universitaria, Aguascalientes, Ags.</w:t>
      </w:r>
    </w:p>
    <w:p w14:paraId="71EA2453" w14:textId="68D450A6" w:rsidR="00E71BE9" w:rsidRPr="00B34C78" w:rsidRDefault="00E71BE9" w:rsidP="00462021">
      <w:pPr>
        <w:numPr>
          <w:ilvl w:val="0"/>
          <w:numId w:val="3"/>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BD5520">
        <w:rPr>
          <w:rFonts w:asciiTheme="minorHAnsi" w:hAnsiTheme="minorHAnsi" w:cstheme="minorHAnsi"/>
          <w:b/>
          <w:sz w:val="18"/>
          <w:szCs w:val="18"/>
          <w:lang w:val="es-MX"/>
        </w:rPr>
        <w:t xml:space="preserve">Ente </w:t>
      </w:r>
      <w:r w:rsidRPr="0042209C">
        <w:rPr>
          <w:rFonts w:asciiTheme="minorHAnsi" w:hAnsiTheme="minorHAnsi" w:cstheme="minorHAnsi"/>
          <w:b/>
          <w:sz w:val="18"/>
          <w:szCs w:val="18"/>
          <w:lang w:val="es-MX"/>
        </w:rPr>
        <w:t>requirente</w:t>
      </w:r>
      <w:r w:rsidRPr="0042209C">
        <w:rPr>
          <w:rFonts w:asciiTheme="minorHAnsi" w:hAnsiTheme="minorHAnsi" w:cstheme="minorHAnsi"/>
          <w:sz w:val="18"/>
          <w:szCs w:val="18"/>
          <w:lang w:val="es-MX"/>
        </w:rPr>
        <w:t xml:space="preserve">: </w:t>
      </w:r>
      <w:r w:rsidR="00FC3B63" w:rsidRPr="00FC3B63">
        <w:rPr>
          <w:rFonts w:asciiTheme="minorHAnsi" w:hAnsiTheme="minorHAnsi" w:cstheme="minorHAnsi"/>
          <w:sz w:val="18"/>
          <w:szCs w:val="18"/>
          <w:u w:val="single"/>
          <w:lang w:val="es-MX"/>
        </w:rPr>
        <w:t>Depto. de Control de Bienes Muebles e Inmuebles de la Universidad Autónoma de Aguascalientes</w:t>
      </w:r>
      <w:r w:rsidRPr="0042209C">
        <w:rPr>
          <w:rFonts w:asciiTheme="minorHAnsi" w:hAnsiTheme="minorHAnsi" w:cstheme="minorHAnsi"/>
          <w:sz w:val="18"/>
          <w:szCs w:val="18"/>
          <w:lang w:val="es-MX"/>
        </w:rPr>
        <w:t>, para</w:t>
      </w:r>
      <w:r w:rsidRPr="00B34C78">
        <w:rPr>
          <w:rFonts w:asciiTheme="minorHAnsi" w:hAnsiTheme="minorHAnsi" w:cstheme="minorHAnsi"/>
          <w:sz w:val="18"/>
          <w:szCs w:val="18"/>
          <w:lang w:val="es-MX"/>
        </w:rPr>
        <w:t xml:space="preserve"> efectos del segundo párrafo del artículo 4°de la Ley.</w:t>
      </w:r>
    </w:p>
    <w:p w14:paraId="3E808A59" w14:textId="2FDE370B" w:rsidR="00E71BE9" w:rsidRPr="00B34C78" w:rsidRDefault="00E71BE9" w:rsidP="00462021">
      <w:pPr>
        <w:numPr>
          <w:ilvl w:val="0"/>
          <w:numId w:val="3"/>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B34C78">
        <w:rPr>
          <w:rFonts w:asciiTheme="minorHAnsi" w:hAnsiTheme="minorHAnsi" w:cstheme="minorHAnsi"/>
          <w:b/>
          <w:sz w:val="18"/>
          <w:szCs w:val="18"/>
          <w:lang w:val="es-MX"/>
        </w:rPr>
        <w:t>IMSS:</w:t>
      </w:r>
      <w:r w:rsidRPr="00B34C78">
        <w:rPr>
          <w:rFonts w:asciiTheme="minorHAnsi" w:hAnsiTheme="minorHAnsi" w:cstheme="minorHAnsi"/>
          <w:sz w:val="18"/>
          <w:szCs w:val="18"/>
          <w:lang w:val="es-MX"/>
        </w:rPr>
        <w:t xml:space="preserve"> Instituto Mexicano del Seguro Social. </w:t>
      </w:r>
      <w:r w:rsidR="007A7E00" w:rsidRPr="00B34C78">
        <w:rPr>
          <w:rFonts w:asciiTheme="minorHAnsi" w:hAnsiTheme="minorHAnsi" w:cstheme="minorHAnsi"/>
          <w:sz w:val="18"/>
          <w:szCs w:val="18"/>
          <w:lang w:val="es-MX"/>
        </w:rPr>
        <w:t xml:space="preserve">  </w:t>
      </w:r>
      <w:r w:rsidR="00160B11" w:rsidRPr="00B34C78">
        <w:rPr>
          <w:rFonts w:asciiTheme="minorHAnsi" w:hAnsiTheme="minorHAnsi" w:cstheme="minorHAnsi"/>
          <w:sz w:val="18"/>
          <w:szCs w:val="18"/>
          <w:lang w:val="es-MX"/>
        </w:rPr>
        <w:t xml:space="preserve"> </w:t>
      </w:r>
    </w:p>
    <w:p w14:paraId="64485E75" w14:textId="77777777" w:rsidR="00E71BE9" w:rsidRPr="00FF3052" w:rsidRDefault="00E71BE9" w:rsidP="00462021">
      <w:pPr>
        <w:numPr>
          <w:ilvl w:val="0"/>
          <w:numId w:val="3"/>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462021">
      <w:pPr>
        <w:numPr>
          <w:ilvl w:val="0"/>
          <w:numId w:val="3"/>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752D4C6C" w:rsidR="00E71BE9" w:rsidRPr="00FF3052" w:rsidRDefault="00E71BE9" w:rsidP="00462021">
      <w:pPr>
        <w:numPr>
          <w:ilvl w:val="0"/>
          <w:numId w:val="3"/>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9E2BC1">
        <w:rPr>
          <w:rFonts w:asciiTheme="minorHAnsi" w:hAnsiTheme="minorHAnsi" w:cstheme="minorHAnsi"/>
          <w:b/>
          <w:sz w:val="18"/>
          <w:szCs w:val="18"/>
          <w:lang w:val="es-MX"/>
        </w:rPr>
        <w:t>2</w:t>
      </w:r>
      <w:r w:rsidR="00FC3B63">
        <w:rPr>
          <w:rFonts w:asciiTheme="minorHAnsi" w:hAnsiTheme="minorHAnsi" w:cstheme="minorHAnsi"/>
          <w:b/>
          <w:sz w:val="18"/>
          <w:szCs w:val="18"/>
          <w:lang w:val="es-MX"/>
        </w:rPr>
        <w:t>4</w:t>
      </w:r>
      <w:r w:rsidRPr="00FF3052">
        <w:rPr>
          <w:rFonts w:asciiTheme="minorHAnsi" w:hAnsiTheme="minorHAnsi" w:cstheme="minorHAnsi"/>
          <w:b/>
          <w:sz w:val="18"/>
          <w:szCs w:val="18"/>
          <w:lang w:val="es-MX"/>
        </w:rPr>
        <w:t>-202</w:t>
      </w:r>
      <w:r w:rsidR="00D55C62">
        <w:rPr>
          <w:rFonts w:asciiTheme="minorHAnsi" w:hAnsiTheme="minorHAnsi" w:cstheme="minorHAnsi"/>
          <w:b/>
          <w:sz w:val="18"/>
          <w:szCs w:val="18"/>
          <w:lang w:val="es-MX"/>
        </w:rPr>
        <w:t>6</w:t>
      </w:r>
      <w:r w:rsidRPr="00FF3052">
        <w:rPr>
          <w:rFonts w:asciiTheme="minorHAnsi" w:hAnsiTheme="minorHAnsi" w:cstheme="minorHAnsi"/>
          <w:b/>
          <w:sz w:val="18"/>
          <w:szCs w:val="18"/>
          <w:lang w:val="es-MX"/>
        </w:rPr>
        <w:t>.</w:t>
      </w:r>
    </w:p>
    <w:p w14:paraId="32F097B7" w14:textId="77777777" w:rsidR="00E71BE9" w:rsidRPr="00FF3052" w:rsidRDefault="00E71BE9" w:rsidP="00462021">
      <w:pPr>
        <w:numPr>
          <w:ilvl w:val="0"/>
          <w:numId w:val="3"/>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462021">
      <w:pPr>
        <w:numPr>
          <w:ilvl w:val="0"/>
          <w:numId w:val="3"/>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462021">
      <w:pPr>
        <w:numPr>
          <w:ilvl w:val="0"/>
          <w:numId w:val="3"/>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462021">
      <w:pPr>
        <w:numPr>
          <w:ilvl w:val="0"/>
          <w:numId w:val="3"/>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462021">
      <w:pPr>
        <w:numPr>
          <w:ilvl w:val="0"/>
          <w:numId w:val="3"/>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2B2C26A6" w:rsidR="00E71BE9" w:rsidRPr="009A2518" w:rsidRDefault="00E71BE9" w:rsidP="00462021">
      <w:pPr>
        <w:numPr>
          <w:ilvl w:val="0"/>
          <w:numId w:val="3"/>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w:t>
      </w:r>
      <w:r w:rsidRPr="009A2518">
        <w:rPr>
          <w:rFonts w:asciiTheme="minorHAnsi" w:hAnsiTheme="minorHAnsi" w:cstheme="minorHAnsi"/>
          <w:bCs/>
          <w:sz w:val="18"/>
          <w:szCs w:val="18"/>
          <w:lang w:val="es-MX"/>
        </w:rPr>
        <w:t>que resulten de las proposiciones aceptadas técnicamente en la licitación y sus excepciones, y a éste se le resta el porcentaje del 40%, conforme a lo establecido en el Reglamento de la Ley.</w:t>
      </w:r>
    </w:p>
    <w:p w14:paraId="57D36B25" w14:textId="2E0198C5" w:rsidR="009A2518" w:rsidRPr="009A2518" w:rsidRDefault="009A2518" w:rsidP="00462021">
      <w:pPr>
        <w:numPr>
          <w:ilvl w:val="0"/>
          <w:numId w:val="3"/>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9A2518">
        <w:rPr>
          <w:rFonts w:asciiTheme="minorHAnsi" w:hAnsiTheme="minorHAnsi" w:cstheme="minorHAnsi"/>
          <w:b/>
          <w:bCs/>
          <w:sz w:val="18"/>
          <w:szCs w:val="18"/>
          <w:lang w:val="es-MX"/>
        </w:rPr>
        <w:t>Reglamento de la Ley:</w:t>
      </w:r>
      <w:r w:rsidRPr="009A2518">
        <w:rPr>
          <w:rFonts w:asciiTheme="minorHAnsi" w:hAnsiTheme="minorHAnsi" w:cstheme="minorHAnsi"/>
          <w:bCs/>
          <w:sz w:val="18"/>
          <w:szCs w:val="18"/>
          <w:lang w:val="es-MX"/>
        </w:rPr>
        <w:t xml:space="preserve"> Reglamento de la Ley de Adquisiciones, Arrendamientos y Servicios del Sector Público</w:t>
      </w:r>
    </w:p>
    <w:p w14:paraId="03EB9222" w14:textId="77777777" w:rsidR="00E71BE9" w:rsidRPr="009A2518" w:rsidRDefault="00E71BE9" w:rsidP="00462021">
      <w:pPr>
        <w:numPr>
          <w:ilvl w:val="0"/>
          <w:numId w:val="3"/>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9A2518">
        <w:rPr>
          <w:rFonts w:asciiTheme="minorHAnsi" w:hAnsiTheme="minorHAnsi" w:cstheme="minorHAnsi"/>
          <w:b/>
          <w:sz w:val="18"/>
          <w:szCs w:val="18"/>
          <w:lang w:val="es-MX"/>
        </w:rPr>
        <w:t>Proveedor:</w:t>
      </w:r>
      <w:r w:rsidRPr="009A2518">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462021">
      <w:pPr>
        <w:numPr>
          <w:ilvl w:val="0"/>
          <w:numId w:val="3"/>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9A2518">
        <w:rPr>
          <w:rFonts w:asciiTheme="minorHAnsi" w:hAnsiTheme="minorHAnsi" w:cstheme="minorHAnsi"/>
          <w:b/>
          <w:sz w:val="18"/>
          <w:szCs w:val="18"/>
          <w:lang w:val="es-MX"/>
        </w:rPr>
        <w:t>Reglamento de la Universidad:</w:t>
      </w:r>
      <w:r w:rsidRPr="009A2518">
        <w:rPr>
          <w:rFonts w:asciiTheme="minorHAnsi" w:hAnsiTheme="minorHAnsi" w:cstheme="minorHAnsi"/>
          <w:sz w:val="18"/>
          <w:szCs w:val="18"/>
          <w:lang w:val="es-MX"/>
        </w:rPr>
        <w:t xml:space="preserve"> Reglamento de Control Patrimonial de la Universidad Autónoma de</w:t>
      </w:r>
      <w:r w:rsidRPr="00FF3052">
        <w:rPr>
          <w:rFonts w:asciiTheme="minorHAnsi" w:hAnsiTheme="minorHAnsi" w:cstheme="minorHAnsi"/>
          <w:sz w:val="18"/>
          <w:szCs w:val="18"/>
          <w:lang w:val="es-MX"/>
        </w:rPr>
        <w:t xml:space="preserve"> Aguascalientes. </w:t>
      </w:r>
    </w:p>
    <w:p w14:paraId="7F6E4FBD" w14:textId="77777777" w:rsidR="00E71BE9" w:rsidRPr="00FF3052" w:rsidRDefault="00E71BE9" w:rsidP="00462021">
      <w:pPr>
        <w:numPr>
          <w:ilvl w:val="0"/>
          <w:numId w:val="3"/>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462021">
      <w:pPr>
        <w:numPr>
          <w:ilvl w:val="0"/>
          <w:numId w:val="3"/>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462021">
      <w:pPr>
        <w:numPr>
          <w:ilvl w:val="0"/>
          <w:numId w:val="3"/>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462021">
      <w:pPr>
        <w:numPr>
          <w:ilvl w:val="0"/>
          <w:numId w:val="3"/>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462021">
      <w:pPr>
        <w:numPr>
          <w:ilvl w:val="0"/>
          <w:numId w:val="3"/>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1A783276" w:rsidR="009140B4" w:rsidRDefault="009140B4" w:rsidP="009140B4">
      <w:pPr>
        <w:autoSpaceDE w:val="0"/>
        <w:autoSpaceDN w:val="0"/>
        <w:adjustRightInd w:val="0"/>
        <w:jc w:val="both"/>
        <w:rPr>
          <w:rFonts w:asciiTheme="minorHAnsi" w:hAnsiTheme="minorHAnsi" w:cstheme="minorHAnsi"/>
          <w:bCs/>
          <w:color w:val="000000"/>
          <w:sz w:val="18"/>
          <w:szCs w:val="18"/>
        </w:rPr>
      </w:pPr>
    </w:p>
    <w:p w14:paraId="103489E0" w14:textId="4A9A01E8" w:rsidR="0034569C" w:rsidRDefault="0034569C" w:rsidP="009140B4">
      <w:pPr>
        <w:autoSpaceDE w:val="0"/>
        <w:autoSpaceDN w:val="0"/>
        <w:adjustRightInd w:val="0"/>
        <w:jc w:val="both"/>
        <w:rPr>
          <w:rFonts w:asciiTheme="minorHAnsi" w:hAnsiTheme="minorHAnsi" w:cstheme="minorHAnsi"/>
          <w:bCs/>
          <w:color w:val="000000"/>
          <w:sz w:val="18"/>
          <w:szCs w:val="18"/>
        </w:rPr>
      </w:pPr>
    </w:p>
    <w:p w14:paraId="4993686D" w14:textId="2CAA2537" w:rsidR="009140B4"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9E2BC1">
        <w:rPr>
          <w:rFonts w:asciiTheme="minorHAnsi" w:hAnsiTheme="minorHAnsi" w:cstheme="minorHAnsi"/>
          <w:b/>
          <w:bCs/>
          <w:noProof/>
          <w:color w:val="000000"/>
          <w:sz w:val="18"/>
          <w:szCs w:val="18"/>
        </w:rPr>
        <w:t>2</w:t>
      </w:r>
      <w:r w:rsidR="00FC3B63">
        <w:rPr>
          <w:rFonts w:asciiTheme="minorHAnsi" w:hAnsiTheme="minorHAnsi" w:cstheme="minorHAnsi"/>
          <w:b/>
          <w:bCs/>
          <w:noProof/>
          <w:color w:val="000000"/>
          <w:sz w:val="18"/>
          <w:szCs w:val="18"/>
        </w:rPr>
        <w:t>4</w:t>
      </w:r>
      <w:r w:rsidRPr="00F400A6">
        <w:rPr>
          <w:rFonts w:asciiTheme="minorHAnsi" w:hAnsiTheme="minorHAnsi" w:cstheme="minorHAnsi"/>
          <w:b/>
          <w:bCs/>
          <w:noProof/>
          <w:color w:val="000000"/>
          <w:sz w:val="18"/>
          <w:szCs w:val="18"/>
        </w:rPr>
        <w:t>-202</w:t>
      </w:r>
      <w:r w:rsidR="00D55C62">
        <w:rPr>
          <w:rFonts w:asciiTheme="minorHAnsi" w:hAnsiTheme="minorHAnsi" w:cstheme="minorHAnsi"/>
          <w:b/>
          <w:bCs/>
          <w:noProof/>
          <w:color w:val="000000"/>
          <w:sz w:val="18"/>
          <w:szCs w:val="18"/>
        </w:rPr>
        <w:t>6</w:t>
      </w:r>
      <w:r w:rsidRPr="00F400A6">
        <w:rPr>
          <w:rFonts w:asciiTheme="minorHAnsi" w:hAnsiTheme="minorHAnsi" w:cstheme="minorHAnsi"/>
          <w:b/>
          <w:bCs/>
          <w:noProof/>
          <w:color w:val="000000"/>
          <w:sz w:val="18"/>
          <w:szCs w:val="18"/>
        </w:rPr>
        <w:t xml:space="preserve"> para la </w:t>
      </w:r>
      <w:r w:rsidR="00F40E5D" w:rsidRPr="00F40E5D">
        <w:rPr>
          <w:rFonts w:asciiTheme="minorHAnsi" w:hAnsiTheme="minorHAnsi" w:cstheme="minorHAnsi"/>
          <w:b/>
          <w:bCs/>
          <w:noProof/>
          <w:color w:val="000000"/>
          <w:sz w:val="18"/>
          <w:szCs w:val="18"/>
        </w:rPr>
        <w:t>Contratación del Servicio de Aseguramiento para bienes muebles (Automóviles) y responsabilidad civil viajero, propiedad de la Universidad Autónoma de Aguascalientes</w:t>
      </w:r>
      <w:r w:rsidR="0038779E">
        <w:rPr>
          <w:rFonts w:asciiTheme="minorHAnsi" w:hAnsiTheme="minorHAnsi" w:cstheme="minorHAnsi"/>
          <w:b/>
          <w:bCs/>
          <w:noProof/>
          <w:color w:val="000000"/>
          <w:sz w:val="18"/>
          <w:szCs w:val="18"/>
        </w:rPr>
        <w:t>.</w:t>
      </w:r>
      <w:r w:rsidR="00543E78">
        <w:rPr>
          <w:rFonts w:asciiTheme="minorHAnsi" w:hAnsiTheme="minorHAnsi" w:cstheme="minorHAnsi"/>
          <w:b/>
          <w:bCs/>
          <w:noProof/>
          <w:color w:val="000000"/>
          <w:sz w:val="18"/>
          <w:szCs w:val="18"/>
        </w:rPr>
        <w:t xml:space="preserve"> </w:t>
      </w:r>
      <w:r w:rsidR="00056C21">
        <w:rPr>
          <w:rFonts w:asciiTheme="minorHAnsi" w:hAnsiTheme="minorHAnsi" w:cstheme="minorHAnsi"/>
          <w:b/>
          <w:bCs/>
          <w:noProof/>
          <w:color w:val="000000"/>
          <w:sz w:val="18"/>
          <w:szCs w:val="18"/>
        </w:rPr>
        <w:t xml:space="preserve"> </w:t>
      </w:r>
      <w:r w:rsidR="00843D9B">
        <w:rPr>
          <w:rFonts w:asciiTheme="minorHAnsi" w:hAnsiTheme="minorHAnsi" w:cstheme="minorHAnsi"/>
          <w:b/>
          <w:bCs/>
          <w:noProof/>
          <w:color w:val="000000"/>
          <w:sz w:val="18"/>
          <w:szCs w:val="18"/>
        </w:rPr>
        <w:t xml:space="preserve"> </w:t>
      </w:r>
    </w:p>
    <w:p w14:paraId="012BAF01" w14:textId="77777777" w:rsidR="00F233BF" w:rsidRPr="00F400A6" w:rsidRDefault="00F233BF"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8E7127" w:rsidRDefault="009140B4" w:rsidP="009140B4">
      <w:pPr>
        <w:pStyle w:val="Textoindependiente"/>
        <w:ind w:right="567"/>
        <w:rPr>
          <w:rFonts w:asciiTheme="minorHAnsi" w:hAnsiTheme="minorHAnsi" w:cstheme="minorHAnsi"/>
          <w:sz w:val="16"/>
          <w:szCs w:val="18"/>
          <w:lang w:val="es-MX"/>
        </w:rPr>
      </w:pPr>
    </w:p>
    <w:p w14:paraId="3C460612" w14:textId="0D653A39" w:rsidR="00C8180F" w:rsidRPr="008E7127" w:rsidRDefault="00C8180F" w:rsidP="00C8180F">
      <w:pPr>
        <w:pStyle w:val="Textoindependiente"/>
        <w:ind w:right="51"/>
        <w:jc w:val="both"/>
        <w:rPr>
          <w:rFonts w:asciiTheme="minorHAnsi" w:hAnsiTheme="minorHAnsi" w:cstheme="minorHAnsi"/>
          <w:b w:val="0"/>
          <w:sz w:val="18"/>
          <w:szCs w:val="18"/>
          <w:lang w:val="es-ES"/>
        </w:rPr>
      </w:pPr>
      <w:bookmarkStart w:id="1" w:name="_Hlk190258404"/>
      <w:bookmarkStart w:id="2"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w:t>
      </w:r>
      <w:r w:rsidR="008E7127">
        <w:rPr>
          <w:rFonts w:asciiTheme="minorHAnsi" w:hAnsiTheme="minorHAnsi" w:cstheme="minorHAnsi"/>
          <w:b w:val="0"/>
          <w:sz w:val="18"/>
          <w:szCs w:val="18"/>
          <w:lang w:val="es-ES"/>
        </w:rPr>
        <w:t>Compras</w:t>
      </w:r>
      <w:r w:rsidRPr="00C8180F">
        <w:rPr>
          <w:rFonts w:asciiTheme="minorHAnsi" w:hAnsiTheme="minorHAnsi" w:cstheme="minorHAnsi"/>
          <w:b w:val="0"/>
          <w:sz w:val="18"/>
          <w:szCs w:val="18"/>
          <w:lang w:val="es-ES"/>
        </w:rPr>
        <w:t xml:space="preserve">, llevará a cabo el proceso de </w:t>
      </w:r>
      <w:r w:rsidRPr="00C8180F">
        <w:rPr>
          <w:rFonts w:asciiTheme="minorHAnsi" w:hAnsiTheme="minorHAnsi" w:cstheme="minorHAnsi"/>
          <w:sz w:val="18"/>
          <w:szCs w:val="18"/>
          <w:lang w:val="es-ES"/>
        </w:rPr>
        <w:t>Licitación Pública Nacional N° E/901045968-0</w:t>
      </w:r>
      <w:r w:rsidR="009E2BC1">
        <w:rPr>
          <w:rFonts w:asciiTheme="minorHAnsi" w:hAnsiTheme="minorHAnsi" w:cstheme="minorHAnsi"/>
          <w:sz w:val="18"/>
          <w:szCs w:val="18"/>
          <w:lang w:val="es-ES"/>
        </w:rPr>
        <w:t>2</w:t>
      </w:r>
      <w:r w:rsidR="00FC3B63">
        <w:rPr>
          <w:rFonts w:asciiTheme="minorHAnsi" w:hAnsiTheme="minorHAnsi" w:cstheme="minorHAnsi"/>
          <w:sz w:val="18"/>
          <w:szCs w:val="18"/>
          <w:lang w:val="es-ES"/>
        </w:rPr>
        <w:t>4</w:t>
      </w:r>
      <w:r w:rsidRPr="008E7127">
        <w:rPr>
          <w:rFonts w:asciiTheme="minorHAnsi" w:hAnsiTheme="minorHAnsi" w:cstheme="minorHAnsi"/>
          <w:sz w:val="18"/>
          <w:szCs w:val="18"/>
          <w:lang w:val="es-ES"/>
        </w:rPr>
        <w:t>-202</w:t>
      </w:r>
      <w:r w:rsidR="00D55C62" w:rsidRPr="008E7127">
        <w:rPr>
          <w:rFonts w:asciiTheme="minorHAnsi" w:hAnsiTheme="minorHAnsi" w:cstheme="minorHAnsi"/>
          <w:sz w:val="18"/>
          <w:szCs w:val="18"/>
          <w:lang w:val="es-ES"/>
        </w:rPr>
        <w:t>6</w:t>
      </w:r>
      <w:r w:rsidRPr="008E7127">
        <w:rPr>
          <w:rFonts w:asciiTheme="minorHAnsi" w:hAnsiTheme="minorHAnsi" w:cstheme="minorHAnsi"/>
          <w:sz w:val="18"/>
          <w:szCs w:val="18"/>
          <w:lang w:val="es-ES"/>
        </w:rPr>
        <w:t>,</w:t>
      </w:r>
      <w:r w:rsidRPr="008E7127">
        <w:rPr>
          <w:rFonts w:asciiTheme="minorHAnsi" w:hAnsiTheme="minorHAnsi" w:cstheme="minorHAnsi"/>
          <w:b w:val="0"/>
          <w:sz w:val="18"/>
          <w:szCs w:val="18"/>
          <w:lang w:val="es-ES"/>
        </w:rPr>
        <w:t xml:space="preserve"> para la contratación señalada al rubro para la Universidad Autónoma de Aguascalientes</w:t>
      </w:r>
      <w:bookmarkEnd w:id="1"/>
      <w:r w:rsidRPr="008E7127">
        <w:rPr>
          <w:rFonts w:asciiTheme="minorHAnsi" w:hAnsiTheme="minorHAnsi" w:cstheme="minorHAnsi"/>
          <w:b w:val="0"/>
          <w:sz w:val="18"/>
          <w:szCs w:val="18"/>
          <w:lang w:val="es-ES"/>
        </w:rPr>
        <w:t>.</w:t>
      </w:r>
    </w:p>
    <w:p w14:paraId="6563C803" w14:textId="77777777" w:rsidR="00C8180F" w:rsidRPr="008E7127" w:rsidRDefault="00C8180F" w:rsidP="00C8180F">
      <w:pPr>
        <w:pStyle w:val="Textoindependiente"/>
        <w:ind w:right="51"/>
        <w:jc w:val="both"/>
        <w:rPr>
          <w:rFonts w:asciiTheme="minorHAnsi" w:hAnsiTheme="minorHAnsi" w:cstheme="minorHAnsi"/>
          <w:b w:val="0"/>
          <w:sz w:val="14"/>
          <w:szCs w:val="18"/>
          <w:lang w:val="es-ES"/>
        </w:rPr>
      </w:pPr>
    </w:p>
    <w:p w14:paraId="3FFD1560" w14:textId="312B88A5"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8E7127">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8E7127">
        <w:rPr>
          <w:rFonts w:asciiTheme="minorHAnsi" w:hAnsiTheme="minorHAnsi" w:cstheme="minorHAnsi"/>
          <w:b w:val="0"/>
          <w:color w:val="000000"/>
          <w:sz w:val="18"/>
          <w:szCs w:val="18"/>
          <w:lang w:val="es-ES"/>
        </w:rPr>
        <w:t>(449) 910 74</w:t>
      </w:r>
      <w:r w:rsidR="008E7127">
        <w:rPr>
          <w:rFonts w:asciiTheme="minorHAnsi" w:hAnsiTheme="minorHAnsi" w:cstheme="minorHAnsi"/>
          <w:b w:val="0"/>
          <w:color w:val="000000"/>
          <w:sz w:val="18"/>
          <w:szCs w:val="18"/>
          <w:lang w:val="es-ES"/>
        </w:rPr>
        <w:t xml:space="preserve"> 00</w:t>
      </w:r>
      <w:r w:rsidRPr="008E7127">
        <w:rPr>
          <w:rFonts w:asciiTheme="minorHAnsi" w:hAnsiTheme="minorHAnsi" w:cstheme="minorHAnsi"/>
          <w:b w:val="0"/>
          <w:color w:val="000000"/>
          <w:sz w:val="18"/>
          <w:szCs w:val="18"/>
          <w:lang w:val="es-ES"/>
        </w:rPr>
        <w:t xml:space="preserve"> Ext. 32213, 32216</w:t>
      </w:r>
      <w:r w:rsidR="008E7127">
        <w:rPr>
          <w:rFonts w:asciiTheme="minorHAnsi" w:hAnsiTheme="minorHAnsi" w:cstheme="minorHAnsi"/>
          <w:b w:val="0"/>
          <w:color w:val="000000"/>
          <w:sz w:val="18"/>
          <w:szCs w:val="18"/>
          <w:lang w:val="es-ES"/>
        </w:rPr>
        <w:t>, 32218</w:t>
      </w:r>
      <w:r w:rsidRPr="008E7127">
        <w:rPr>
          <w:rFonts w:asciiTheme="minorHAnsi" w:hAnsiTheme="minorHAnsi" w:cstheme="minorHAnsi"/>
          <w:b w:val="0"/>
          <w:color w:val="000000"/>
          <w:sz w:val="18"/>
          <w:szCs w:val="18"/>
          <w:lang w:val="es-ES"/>
        </w:rPr>
        <w:t xml:space="preserve"> y 32219</w:t>
      </w:r>
      <w:r w:rsidRPr="008E7127">
        <w:rPr>
          <w:rFonts w:asciiTheme="minorHAnsi" w:hAnsiTheme="minorHAnsi" w:cstheme="minorHAnsi"/>
          <w:b w:val="0"/>
          <w:sz w:val="18"/>
          <w:szCs w:val="18"/>
          <w:lang w:val="es-ES"/>
        </w:rPr>
        <w:t xml:space="preserve">. </w:t>
      </w:r>
      <w:r w:rsidRPr="008E7127">
        <w:rPr>
          <w:rFonts w:asciiTheme="minorHAnsi" w:hAnsiTheme="minorHAnsi" w:cstheme="minorHAnsi"/>
          <w:b w:val="0"/>
          <w:color w:val="000000"/>
          <w:sz w:val="18"/>
          <w:szCs w:val="18"/>
          <w:lang w:val="es-ES"/>
        </w:rPr>
        <w:t xml:space="preserve">Los actos de la presente licitación serán presididos por la </w:t>
      </w:r>
      <w:proofErr w:type="gramStart"/>
      <w:r w:rsidRPr="008E7127">
        <w:rPr>
          <w:rFonts w:asciiTheme="minorHAnsi" w:hAnsiTheme="minorHAnsi" w:cstheme="minorHAnsi"/>
          <w:b w:val="0"/>
          <w:color w:val="000000"/>
          <w:sz w:val="18"/>
          <w:szCs w:val="18"/>
          <w:lang w:val="es-ES"/>
        </w:rPr>
        <w:t>Jefa</w:t>
      </w:r>
      <w:proofErr w:type="gramEnd"/>
      <w:r w:rsidRPr="008E7127">
        <w:rPr>
          <w:rFonts w:asciiTheme="minorHAnsi" w:hAnsiTheme="minorHAnsi" w:cstheme="minorHAnsi"/>
          <w:b w:val="0"/>
          <w:color w:val="000000"/>
          <w:sz w:val="18"/>
          <w:szCs w:val="18"/>
          <w:lang w:val="es-ES"/>
        </w:rPr>
        <w:t xml:space="preserve"> del Departamento de Compras y Secretaria Técnica del Comité de Compras, la </w:t>
      </w:r>
      <w:r w:rsidR="008E7127" w:rsidRPr="008E7127">
        <w:rPr>
          <w:rFonts w:asciiTheme="minorHAnsi" w:hAnsiTheme="minorHAnsi" w:cstheme="minorHAnsi"/>
          <w:b w:val="0"/>
          <w:color w:val="000000"/>
          <w:sz w:val="18"/>
          <w:szCs w:val="18"/>
          <w:lang w:val="es-ES"/>
        </w:rPr>
        <w:t>Lic. en Der. Virginia de los Ángeles Mariscal Bernal</w:t>
      </w:r>
      <w:r w:rsidRPr="008E7127">
        <w:rPr>
          <w:rFonts w:asciiTheme="minorHAnsi" w:hAnsiTheme="minorHAnsi" w:cstheme="minorHAnsi"/>
          <w:b w:val="0"/>
          <w:color w:val="000000"/>
          <w:sz w:val="18"/>
          <w:szCs w:val="18"/>
          <w:lang w:val="es-ES"/>
        </w:rPr>
        <w:t>.</w:t>
      </w:r>
      <w:r w:rsidRPr="00D50FD6">
        <w:rPr>
          <w:rFonts w:asciiTheme="minorHAnsi" w:hAnsiTheme="minorHAnsi" w:cstheme="minorHAnsi"/>
          <w:b w:val="0"/>
          <w:color w:val="000000"/>
          <w:sz w:val="18"/>
          <w:szCs w:val="18"/>
          <w:lang w:val="es-MX"/>
        </w:rPr>
        <w:t xml:space="preserve"> </w:t>
      </w:r>
    </w:p>
    <w:p w14:paraId="6B29C822" w14:textId="77777777" w:rsidR="00C8180F" w:rsidRPr="008E7127" w:rsidRDefault="00C8180F" w:rsidP="00C8180F">
      <w:pPr>
        <w:pStyle w:val="Textoindependiente"/>
        <w:ind w:right="51"/>
        <w:jc w:val="both"/>
        <w:rPr>
          <w:rFonts w:asciiTheme="minorHAnsi" w:hAnsiTheme="minorHAnsi" w:cstheme="minorHAnsi"/>
          <w:b w:val="0"/>
          <w:sz w:val="12"/>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2"/>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2268"/>
        <w:gridCol w:w="1843"/>
        <w:gridCol w:w="2268"/>
      </w:tblGrid>
      <w:tr w:rsidR="00C8180F" w:rsidRPr="00D50FD6" w14:paraId="5974D260" w14:textId="77777777" w:rsidTr="00047768">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2268"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1843"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268"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047768">
        <w:trPr>
          <w:trHeight w:val="531"/>
        </w:trPr>
        <w:tc>
          <w:tcPr>
            <w:tcW w:w="2410" w:type="dxa"/>
            <w:shd w:val="clear" w:color="auto" w:fill="auto"/>
            <w:vAlign w:val="center"/>
          </w:tcPr>
          <w:p w14:paraId="71B7970C" w14:textId="77777777" w:rsidR="00C8180F" w:rsidRPr="00B7631D" w:rsidRDefault="00C8180F" w:rsidP="005D29BB">
            <w:pPr>
              <w:jc w:val="center"/>
              <w:rPr>
                <w:rFonts w:asciiTheme="minorHAnsi" w:hAnsiTheme="minorHAnsi" w:cstheme="minorHAnsi"/>
                <w:sz w:val="16"/>
                <w:szCs w:val="16"/>
              </w:rPr>
            </w:pPr>
          </w:p>
          <w:p w14:paraId="2B2A8FF6" w14:textId="77777777" w:rsidR="00C8180F" w:rsidRPr="00B7631D" w:rsidRDefault="00C8180F" w:rsidP="005D29BB">
            <w:pPr>
              <w:jc w:val="center"/>
              <w:rPr>
                <w:rFonts w:asciiTheme="minorHAnsi" w:hAnsiTheme="minorHAnsi" w:cstheme="minorHAnsi"/>
                <w:sz w:val="16"/>
                <w:szCs w:val="16"/>
              </w:rPr>
            </w:pPr>
            <w:r w:rsidRPr="00B7631D">
              <w:rPr>
                <w:rFonts w:asciiTheme="minorHAnsi" w:hAnsiTheme="minorHAnsi" w:cstheme="minorHAnsi"/>
                <w:sz w:val="16"/>
                <w:szCs w:val="16"/>
              </w:rPr>
              <w:t>Publicación Convocatoria</w:t>
            </w:r>
          </w:p>
          <w:p w14:paraId="1AE199B9" w14:textId="77777777" w:rsidR="00C8180F" w:rsidRPr="00B7631D" w:rsidRDefault="00C8180F" w:rsidP="005D29BB">
            <w:pPr>
              <w:jc w:val="center"/>
              <w:rPr>
                <w:rFonts w:asciiTheme="minorHAnsi" w:hAnsiTheme="minorHAnsi" w:cstheme="minorHAnsi"/>
                <w:sz w:val="16"/>
                <w:szCs w:val="16"/>
              </w:rPr>
            </w:pPr>
          </w:p>
        </w:tc>
        <w:tc>
          <w:tcPr>
            <w:tcW w:w="2268" w:type="dxa"/>
            <w:shd w:val="clear" w:color="auto" w:fill="auto"/>
            <w:vAlign w:val="center"/>
          </w:tcPr>
          <w:p w14:paraId="5BD32160" w14:textId="561ACE1D" w:rsidR="00C8180F" w:rsidRPr="00F40E5D" w:rsidRDefault="00FC3B63" w:rsidP="0038779E">
            <w:pPr>
              <w:jc w:val="center"/>
              <w:rPr>
                <w:rFonts w:asciiTheme="minorHAnsi" w:hAnsiTheme="minorHAnsi" w:cstheme="minorHAnsi"/>
                <w:b/>
                <w:caps/>
                <w:sz w:val="16"/>
                <w:szCs w:val="16"/>
              </w:rPr>
            </w:pPr>
            <w:r w:rsidRPr="00F40E5D">
              <w:rPr>
                <w:rFonts w:asciiTheme="minorHAnsi" w:hAnsiTheme="minorHAnsi" w:cstheme="minorHAnsi"/>
                <w:b/>
                <w:sz w:val="16"/>
                <w:szCs w:val="16"/>
              </w:rPr>
              <w:t>0</w:t>
            </w:r>
            <w:r w:rsidR="00F40E5D" w:rsidRPr="00F40E5D">
              <w:rPr>
                <w:rFonts w:asciiTheme="minorHAnsi" w:hAnsiTheme="minorHAnsi" w:cstheme="minorHAnsi"/>
                <w:b/>
                <w:sz w:val="16"/>
                <w:szCs w:val="16"/>
              </w:rPr>
              <w:t>8</w:t>
            </w:r>
            <w:r w:rsidR="00804CA8" w:rsidRPr="00F40E5D">
              <w:rPr>
                <w:rFonts w:asciiTheme="minorHAnsi" w:hAnsiTheme="minorHAnsi" w:cstheme="minorHAnsi"/>
                <w:b/>
                <w:sz w:val="16"/>
                <w:szCs w:val="16"/>
              </w:rPr>
              <w:t xml:space="preserve"> de </w:t>
            </w:r>
            <w:r w:rsidRPr="00F40E5D">
              <w:rPr>
                <w:rFonts w:asciiTheme="minorHAnsi" w:hAnsiTheme="minorHAnsi" w:cstheme="minorHAnsi"/>
                <w:b/>
                <w:sz w:val="16"/>
                <w:szCs w:val="16"/>
              </w:rPr>
              <w:t>junio</w:t>
            </w:r>
            <w:r w:rsidR="00804CA8" w:rsidRPr="00F40E5D">
              <w:rPr>
                <w:rFonts w:asciiTheme="minorHAnsi" w:hAnsiTheme="minorHAnsi" w:cstheme="minorHAnsi"/>
                <w:b/>
                <w:sz w:val="16"/>
                <w:szCs w:val="16"/>
              </w:rPr>
              <w:t xml:space="preserve"> de 2026</w:t>
            </w:r>
          </w:p>
        </w:tc>
        <w:tc>
          <w:tcPr>
            <w:tcW w:w="1843" w:type="dxa"/>
            <w:shd w:val="clear" w:color="auto" w:fill="auto"/>
            <w:vAlign w:val="center"/>
          </w:tcPr>
          <w:p w14:paraId="4DB4518A" w14:textId="77777777" w:rsidR="00C8180F" w:rsidRPr="00B7631D" w:rsidRDefault="00C8180F" w:rsidP="005D29BB">
            <w:pPr>
              <w:jc w:val="center"/>
              <w:rPr>
                <w:rFonts w:asciiTheme="minorHAnsi" w:hAnsiTheme="minorHAnsi" w:cstheme="minorHAnsi"/>
                <w:caps/>
                <w:sz w:val="16"/>
                <w:szCs w:val="16"/>
              </w:rPr>
            </w:pPr>
            <w:r w:rsidRPr="00B7631D">
              <w:rPr>
                <w:rFonts w:asciiTheme="minorHAnsi" w:hAnsiTheme="minorHAnsi" w:cstheme="minorHAnsi"/>
                <w:caps/>
                <w:sz w:val="16"/>
                <w:szCs w:val="16"/>
              </w:rPr>
              <w:t>-</w:t>
            </w:r>
          </w:p>
        </w:tc>
        <w:tc>
          <w:tcPr>
            <w:tcW w:w="2268" w:type="dxa"/>
            <w:shd w:val="clear" w:color="auto" w:fill="auto"/>
            <w:vAlign w:val="center"/>
          </w:tcPr>
          <w:p w14:paraId="19A90A08"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Diario Local y Pág. de Transparencia UAA</w:t>
            </w:r>
          </w:p>
        </w:tc>
      </w:tr>
      <w:tr w:rsidR="00C8180F" w:rsidRPr="00866173" w14:paraId="3F812FF7" w14:textId="77777777" w:rsidTr="00047768">
        <w:trPr>
          <w:trHeight w:val="465"/>
        </w:trPr>
        <w:tc>
          <w:tcPr>
            <w:tcW w:w="2410" w:type="dxa"/>
            <w:shd w:val="clear" w:color="auto" w:fill="auto"/>
            <w:vAlign w:val="center"/>
          </w:tcPr>
          <w:p w14:paraId="6669F4A7" w14:textId="77777777" w:rsidR="00C8180F" w:rsidRPr="00B7631D" w:rsidRDefault="00C8180F" w:rsidP="005D29BB">
            <w:pPr>
              <w:jc w:val="center"/>
              <w:rPr>
                <w:rFonts w:asciiTheme="minorHAnsi" w:hAnsiTheme="minorHAnsi" w:cstheme="minorHAnsi"/>
                <w:sz w:val="16"/>
                <w:szCs w:val="16"/>
              </w:rPr>
            </w:pPr>
            <w:r w:rsidRPr="00B7631D">
              <w:rPr>
                <w:rFonts w:asciiTheme="minorHAnsi" w:hAnsiTheme="minorHAnsi" w:cstheme="minorHAnsi"/>
                <w:sz w:val="16"/>
                <w:szCs w:val="16"/>
              </w:rPr>
              <w:t>Adquisición de Bases</w:t>
            </w:r>
          </w:p>
        </w:tc>
        <w:tc>
          <w:tcPr>
            <w:tcW w:w="2268" w:type="dxa"/>
            <w:shd w:val="clear" w:color="auto" w:fill="auto"/>
            <w:vAlign w:val="center"/>
          </w:tcPr>
          <w:p w14:paraId="09DB9572" w14:textId="74078257" w:rsidR="00872146" w:rsidRPr="00FC3B63" w:rsidRDefault="008C594F" w:rsidP="00047768">
            <w:pPr>
              <w:jc w:val="center"/>
              <w:rPr>
                <w:rFonts w:asciiTheme="minorHAnsi" w:hAnsiTheme="minorHAnsi" w:cstheme="minorHAnsi"/>
                <w:b/>
                <w:sz w:val="16"/>
                <w:szCs w:val="16"/>
                <w:highlight w:val="yellow"/>
              </w:rPr>
            </w:pPr>
            <w:r w:rsidRPr="008C594F">
              <w:rPr>
                <w:rFonts w:asciiTheme="minorHAnsi" w:hAnsiTheme="minorHAnsi" w:cstheme="minorHAnsi"/>
                <w:b/>
                <w:sz w:val="16"/>
                <w:szCs w:val="16"/>
              </w:rPr>
              <w:t>08, 09, 10, 11 y 12 de junio de 2026</w:t>
            </w:r>
          </w:p>
        </w:tc>
        <w:tc>
          <w:tcPr>
            <w:tcW w:w="1843" w:type="dxa"/>
            <w:shd w:val="clear" w:color="auto" w:fill="auto"/>
            <w:vAlign w:val="center"/>
          </w:tcPr>
          <w:p w14:paraId="4800E3AC" w14:textId="77777777" w:rsidR="00C8180F" w:rsidRPr="00B7631D" w:rsidRDefault="00C8180F" w:rsidP="005D29BB">
            <w:pPr>
              <w:jc w:val="center"/>
              <w:rPr>
                <w:rFonts w:asciiTheme="minorHAnsi" w:hAnsiTheme="minorHAnsi" w:cstheme="minorHAnsi"/>
                <w:b/>
                <w:caps/>
                <w:sz w:val="16"/>
                <w:szCs w:val="16"/>
              </w:rPr>
            </w:pPr>
            <w:r w:rsidRPr="00B7631D">
              <w:rPr>
                <w:rFonts w:asciiTheme="minorHAnsi" w:hAnsiTheme="minorHAnsi" w:cstheme="minorHAnsi"/>
                <w:b/>
                <w:sz w:val="16"/>
                <w:szCs w:val="16"/>
              </w:rPr>
              <w:t>8:00 a 15:00 horas</w:t>
            </w:r>
          </w:p>
        </w:tc>
        <w:tc>
          <w:tcPr>
            <w:tcW w:w="2268" w:type="dxa"/>
            <w:shd w:val="clear" w:color="auto" w:fill="auto"/>
            <w:vAlign w:val="center"/>
          </w:tcPr>
          <w:p w14:paraId="652B0C3B" w14:textId="4AF7C11C" w:rsidR="00B777EF" w:rsidRPr="00B777EF" w:rsidRDefault="00C8180F" w:rsidP="00B777EF">
            <w:pPr>
              <w:jc w:val="center"/>
              <w:rPr>
                <w:rFonts w:asciiTheme="minorHAnsi" w:hAnsiTheme="minorHAnsi" w:cstheme="minorHAnsi"/>
                <w:sz w:val="16"/>
                <w:szCs w:val="16"/>
              </w:rPr>
            </w:pPr>
            <w:r w:rsidRPr="00E23A5C">
              <w:rPr>
                <w:rFonts w:asciiTheme="minorHAnsi" w:hAnsiTheme="minorHAnsi" w:cstheme="minorHAnsi"/>
                <w:sz w:val="16"/>
                <w:szCs w:val="16"/>
              </w:rPr>
              <w:t>Pago por Transferencia Bancaria o Cajas de la Universidad</w:t>
            </w:r>
          </w:p>
        </w:tc>
      </w:tr>
      <w:tr w:rsidR="00C8180F" w:rsidRPr="00866173" w14:paraId="021BBB99" w14:textId="77777777" w:rsidTr="00047768">
        <w:trPr>
          <w:trHeight w:val="252"/>
        </w:trPr>
        <w:tc>
          <w:tcPr>
            <w:tcW w:w="2410" w:type="dxa"/>
            <w:shd w:val="clear" w:color="auto" w:fill="auto"/>
            <w:vAlign w:val="center"/>
          </w:tcPr>
          <w:p w14:paraId="4EB43D84" w14:textId="77777777" w:rsidR="00D32114" w:rsidRPr="00B7631D" w:rsidRDefault="00D32114" w:rsidP="005D29BB">
            <w:pPr>
              <w:jc w:val="center"/>
              <w:rPr>
                <w:rFonts w:asciiTheme="minorHAnsi" w:hAnsiTheme="minorHAnsi" w:cstheme="minorHAnsi"/>
                <w:sz w:val="16"/>
                <w:szCs w:val="16"/>
              </w:rPr>
            </w:pPr>
          </w:p>
          <w:p w14:paraId="2D9DFDBD" w14:textId="77777777" w:rsidR="00C8180F" w:rsidRPr="00B7631D" w:rsidRDefault="00C8180F" w:rsidP="005D29BB">
            <w:pPr>
              <w:jc w:val="center"/>
              <w:rPr>
                <w:rFonts w:asciiTheme="minorHAnsi" w:hAnsiTheme="minorHAnsi" w:cstheme="minorHAnsi"/>
                <w:b/>
                <w:sz w:val="13"/>
                <w:szCs w:val="15"/>
              </w:rPr>
            </w:pPr>
            <w:r w:rsidRPr="00B7631D">
              <w:rPr>
                <w:rFonts w:asciiTheme="minorHAnsi" w:hAnsiTheme="minorHAnsi" w:cstheme="minorHAnsi"/>
                <w:sz w:val="16"/>
                <w:szCs w:val="16"/>
              </w:rPr>
              <w:t>Envió de comprobante de pago de bases</w:t>
            </w:r>
            <w:r w:rsidR="00004CF9" w:rsidRPr="00B7631D">
              <w:rPr>
                <w:rFonts w:asciiTheme="minorHAnsi" w:hAnsiTheme="minorHAnsi" w:cstheme="minorHAnsi"/>
                <w:b/>
                <w:sz w:val="13"/>
                <w:szCs w:val="15"/>
              </w:rPr>
              <w:t xml:space="preserve"> </w:t>
            </w:r>
          </w:p>
          <w:p w14:paraId="5A19EC39" w14:textId="73A8CBC3" w:rsidR="00D32114" w:rsidRPr="00B7631D" w:rsidRDefault="00D32114" w:rsidP="005D29BB">
            <w:pPr>
              <w:jc w:val="center"/>
              <w:rPr>
                <w:rFonts w:asciiTheme="minorHAnsi" w:hAnsiTheme="minorHAnsi" w:cstheme="minorHAnsi"/>
                <w:sz w:val="16"/>
                <w:szCs w:val="16"/>
              </w:rPr>
            </w:pPr>
          </w:p>
        </w:tc>
        <w:tc>
          <w:tcPr>
            <w:tcW w:w="2268" w:type="dxa"/>
            <w:shd w:val="clear" w:color="auto" w:fill="auto"/>
            <w:vAlign w:val="center"/>
          </w:tcPr>
          <w:p w14:paraId="2F882A37" w14:textId="77777777" w:rsidR="00C8180F" w:rsidRPr="002A1716" w:rsidRDefault="00C8180F" w:rsidP="005D29BB">
            <w:pPr>
              <w:jc w:val="center"/>
              <w:rPr>
                <w:rFonts w:asciiTheme="minorHAnsi" w:hAnsiTheme="minorHAnsi" w:cstheme="minorHAnsi"/>
                <w:b/>
                <w:sz w:val="16"/>
                <w:szCs w:val="16"/>
              </w:rPr>
            </w:pPr>
            <w:r w:rsidRPr="002A1716">
              <w:rPr>
                <w:rFonts w:asciiTheme="minorHAnsi" w:hAnsiTheme="minorHAnsi" w:cstheme="minorHAnsi"/>
                <w:b/>
                <w:sz w:val="16"/>
                <w:szCs w:val="16"/>
              </w:rPr>
              <w:t xml:space="preserve">A más tardar el </w:t>
            </w:r>
          </w:p>
          <w:p w14:paraId="15C83BDA" w14:textId="31E07232" w:rsidR="00C8180F" w:rsidRPr="00B7631D" w:rsidRDefault="002A1716" w:rsidP="00C770F4">
            <w:pPr>
              <w:jc w:val="center"/>
              <w:rPr>
                <w:rFonts w:asciiTheme="minorHAnsi" w:hAnsiTheme="minorHAnsi" w:cstheme="minorHAnsi"/>
                <w:b/>
                <w:caps/>
                <w:sz w:val="16"/>
                <w:szCs w:val="16"/>
              </w:rPr>
            </w:pPr>
            <w:r w:rsidRPr="002A1716">
              <w:rPr>
                <w:rFonts w:asciiTheme="minorHAnsi" w:hAnsiTheme="minorHAnsi" w:cstheme="minorHAnsi"/>
                <w:b/>
                <w:sz w:val="16"/>
                <w:szCs w:val="16"/>
              </w:rPr>
              <w:t>12</w:t>
            </w:r>
            <w:r w:rsidR="00FC3B63" w:rsidRPr="002A1716">
              <w:rPr>
                <w:rFonts w:asciiTheme="minorHAnsi" w:hAnsiTheme="minorHAnsi" w:cstheme="minorHAnsi"/>
                <w:b/>
                <w:sz w:val="16"/>
                <w:szCs w:val="16"/>
              </w:rPr>
              <w:t xml:space="preserve"> de junio de 2026</w:t>
            </w:r>
          </w:p>
        </w:tc>
        <w:tc>
          <w:tcPr>
            <w:tcW w:w="1843" w:type="dxa"/>
            <w:shd w:val="clear" w:color="auto" w:fill="auto"/>
            <w:vAlign w:val="center"/>
          </w:tcPr>
          <w:p w14:paraId="3DACD2B1" w14:textId="652ABFA7" w:rsidR="00C8180F" w:rsidRPr="00B7631D" w:rsidRDefault="00AC2743" w:rsidP="005D29BB">
            <w:pPr>
              <w:jc w:val="center"/>
              <w:rPr>
                <w:rFonts w:asciiTheme="minorHAnsi" w:hAnsiTheme="minorHAnsi" w:cstheme="minorHAnsi"/>
                <w:b/>
                <w:sz w:val="16"/>
                <w:szCs w:val="16"/>
              </w:rPr>
            </w:pPr>
            <w:r w:rsidRPr="00B7631D">
              <w:rPr>
                <w:rFonts w:asciiTheme="minorHAnsi" w:hAnsiTheme="minorHAnsi" w:cstheme="minorHAnsi"/>
                <w:b/>
                <w:sz w:val="16"/>
                <w:szCs w:val="16"/>
              </w:rPr>
              <w:t xml:space="preserve">A más tardar a las </w:t>
            </w:r>
            <w:r w:rsidR="00C8180F" w:rsidRPr="00B7631D">
              <w:rPr>
                <w:rFonts w:asciiTheme="minorHAnsi" w:hAnsiTheme="minorHAnsi" w:cstheme="minorHAnsi"/>
                <w:b/>
                <w:sz w:val="16"/>
                <w:szCs w:val="16"/>
              </w:rPr>
              <w:t xml:space="preserve">15:00 horas </w:t>
            </w:r>
          </w:p>
        </w:tc>
        <w:tc>
          <w:tcPr>
            <w:tcW w:w="2268" w:type="dxa"/>
            <w:shd w:val="clear" w:color="auto" w:fill="auto"/>
            <w:vAlign w:val="center"/>
          </w:tcPr>
          <w:p w14:paraId="2A1BA87E"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Correos electrónicos autorizados o en el Departamento de Compras</w:t>
            </w:r>
          </w:p>
        </w:tc>
      </w:tr>
      <w:tr w:rsidR="00C8180F" w:rsidRPr="00866173" w14:paraId="7066C8AF" w14:textId="77777777" w:rsidTr="00047768">
        <w:trPr>
          <w:trHeight w:val="614"/>
        </w:trPr>
        <w:tc>
          <w:tcPr>
            <w:tcW w:w="2410" w:type="dxa"/>
            <w:shd w:val="clear" w:color="auto" w:fill="auto"/>
            <w:vAlign w:val="center"/>
          </w:tcPr>
          <w:p w14:paraId="2C347AFE" w14:textId="77777777" w:rsidR="00C15C8A" w:rsidRPr="009D2C44" w:rsidRDefault="00C8180F" w:rsidP="005D29BB">
            <w:pPr>
              <w:jc w:val="center"/>
              <w:rPr>
                <w:rFonts w:asciiTheme="minorHAnsi" w:hAnsiTheme="minorHAnsi" w:cstheme="minorHAnsi"/>
                <w:sz w:val="16"/>
                <w:szCs w:val="16"/>
              </w:rPr>
            </w:pPr>
            <w:r w:rsidRPr="009D2C44">
              <w:rPr>
                <w:rFonts w:asciiTheme="minorHAnsi" w:hAnsiTheme="minorHAnsi" w:cstheme="minorHAnsi"/>
                <w:sz w:val="16"/>
                <w:szCs w:val="16"/>
              </w:rPr>
              <w:t>Fecha límite para recibir dudas</w:t>
            </w:r>
            <w:r w:rsidR="00C15C8A" w:rsidRPr="009D2C44">
              <w:rPr>
                <w:rFonts w:asciiTheme="minorHAnsi" w:hAnsiTheme="minorHAnsi" w:cstheme="minorHAnsi"/>
                <w:sz w:val="16"/>
                <w:szCs w:val="16"/>
              </w:rPr>
              <w:t xml:space="preserve"> </w:t>
            </w:r>
          </w:p>
          <w:p w14:paraId="7CF89D8B" w14:textId="4BC3A8ED" w:rsidR="00C8180F" w:rsidRPr="009D2C44" w:rsidRDefault="00C15C8A" w:rsidP="005D29BB">
            <w:pPr>
              <w:jc w:val="center"/>
              <w:rPr>
                <w:rFonts w:asciiTheme="minorHAnsi" w:hAnsiTheme="minorHAnsi" w:cstheme="minorHAnsi"/>
                <w:sz w:val="16"/>
                <w:szCs w:val="16"/>
              </w:rPr>
            </w:pPr>
            <w:r w:rsidRPr="009D2C44">
              <w:rPr>
                <w:rFonts w:asciiTheme="minorHAnsi" w:hAnsiTheme="minorHAnsi" w:cstheme="minorHAnsi"/>
                <w:sz w:val="14"/>
                <w:szCs w:val="16"/>
              </w:rPr>
              <w:t>(Para presentar dudas, es necesario recibir las preguntas en los correos autorizados con el pago correspondiente)</w:t>
            </w:r>
          </w:p>
        </w:tc>
        <w:tc>
          <w:tcPr>
            <w:tcW w:w="2268" w:type="dxa"/>
            <w:shd w:val="clear" w:color="auto" w:fill="auto"/>
            <w:vAlign w:val="center"/>
          </w:tcPr>
          <w:p w14:paraId="68C0C9D8" w14:textId="730AAE03" w:rsidR="00C8180F" w:rsidRPr="00FE4961" w:rsidRDefault="00FE4961" w:rsidP="0038779E">
            <w:pPr>
              <w:jc w:val="center"/>
              <w:rPr>
                <w:rFonts w:asciiTheme="minorHAnsi" w:hAnsiTheme="minorHAnsi" w:cstheme="minorHAnsi"/>
                <w:b/>
                <w:caps/>
                <w:sz w:val="16"/>
                <w:szCs w:val="16"/>
              </w:rPr>
            </w:pPr>
            <w:r w:rsidRPr="00FE4961">
              <w:rPr>
                <w:rFonts w:asciiTheme="minorHAnsi" w:hAnsiTheme="minorHAnsi" w:cstheme="minorHAnsi"/>
                <w:b/>
                <w:sz w:val="16"/>
                <w:szCs w:val="16"/>
              </w:rPr>
              <w:t>10 de junio de 2026</w:t>
            </w:r>
          </w:p>
        </w:tc>
        <w:tc>
          <w:tcPr>
            <w:tcW w:w="1843" w:type="dxa"/>
            <w:shd w:val="clear" w:color="auto" w:fill="auto"/>
            <w:vAlign w:val="center"/>
          </w:tcPr>
          <w:p w14:paraId="470C470C" w14:textId="3DCDFA80" w:rsidR="00C8180F" w:rsidRPr="00FE4961" w:rsidRDefault="00FE4961" w:rsidP="005D29BB">
            <w:pPr>
              <w:jc w:val="center"/>
              <w:rPr>
                <w:rFonts w:asciiTheme="minorHAnsi" w:hAnsiTheme="minorHAnsi" w:cstheme="minorHAnsi"/>
                <w:b/>
                <w:caps/>
                <w:color w:val="000000" w:themeColor="text1"/>
                <w:sz w:val="16"/>
                <w:szCs w:val="16"/>
              </w:rPr>
            </w:pPr>
            <w:r w:rsidRPr="00FE4961">
              <w:rPr>
                <w:rFonts w:asciiTheme="minorHAnsi" w:hAnsiTheme="minorHAnsi" w:cstheme="minorHAnsi"/>
                <w:b/>
                <w:color w:val="000000" w:themeColor="text1"/>
                <w:sz w:val="16"/>
                <w:szCs w:val="16"/>
              </w:rPr>
              <w:t>09</w:t>
            </w:r>
            <w:r w:rsidR="00C8180F" w:rsidRPr="00FE4961">
              <w:rPr>
                <w:rFonts w:asciiTheme="minorHAnsi" w:hAnsiTheme="minorHAnsi" w:cstheme="minorHAnsi"/>
                <w:b/>
                <w:color w:val="000000" w:themeColor="text1"/>
                <w:sz w:val="16"/>
                <w:szCs w:val="16"/>
              </w:rPr>
              <w:t>:</w:t>
            </w:r>
            <w:r w:rsidR="00A54300" w:rsidRPr="00FE4961">
              <w:rPr>
                <w:rFonts w:asciiTheme="minorHAnsi" w:hAnsiTheme="minorHAnsi" w:cstheme="minorHAnsi"/>
                <w:b/>
                <w:color w:val="000000" w:themeColor="text1"/>
                <w:sz w:val="16"/>
                <w:szCs w:val="16"/>
              </w:rPr>
              <w:t>0</w:t>
            </w:r>
            <w:r w:rsidR="00C8180F" w:rsidRPr="00FE4961">
              <w:rPr>
                <w:rFonts w:asciiTheme="minorHAnsi" w:hAnsiTheme="minorHAnsi" w:cstheme="minorHAnsi"/>
                <w:b/>
                <w:color w:val="000000" w:themeColor="text1"/>
                <w:sz w:val="16"/>
                <w:szCs w:val="16"/>
              </w:rPr>
              <w:t>0 horas</w:t>
            </w:r>
          </w:p>
        </w:tc>
        <w:tc>
          <w:tcPr>
            <w:tcW w:w="2268" w:type="dxa"/>
            <w:shd w:val="clear" w:color="auto" w:fill="auto"/>
            <w:vAlign w:val="center"/>
          </w:tcPr>
          <w:p w14:paraId="3D0E808F"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047768">
        <w:trPr>
          <w:trHeight w:val="454"/>
        </w:trPr>
        <w:tc>
          <w:tcPr>
            <w:tcW w:w="2410" w:type="dxa"/>
            <w:shd w:val="clear" w:color="auto" w:fill="auto"/>
            <w:vAlign w:val="center"/>
          </w:tcPr>
          <w:p w14:paraId="322DE081" w14:textId="77777777" w:rsidR="00C770F4" w:rsidRPr="009D2C44" w:rsidRDefault="00C770F4" w:rsidP="00C770F4">
            <w:pPr>
              <w:jc w:val="center"/>
              <w:rPr>
                <w:rFonts w:asciiTheme="minorHAnsi" w:hAnsiTheme="minorHAnsi" w:cstheme="minorHAnsi"/>
                <w:sz w:val="16"/>
                <w:szCs w:val="16"/>
              </w:rPr>
            </w:pPr>
            <w:r w:rsidRPr="009D2C44">
              <w:rPr>
                <w:rFonts w:asciiTheme="minorHAnsi" w:hAnsiTheme="minorHAnsi" w:cstheme="minorHAnsi"/>
                <w:sz w:val="16"/>
                <w:szCs w:val="16"/>
              </w:rPr>
              <w:t>Junta de aclaraciones</w:t>
            </w:r>
          </w:p>
        </w:tc>
        <w:tc>
          <w:tcPr>
            <w:tcW w:w="2268" w:type="dxa"/>
            <w:shd w:val="clear" w:color="auto" w:fill="auto"/>
            <w:vAlign w:val="center"/>
          </w:tcPr>
          <w:p w14:paraId="250A8351" w14:textId="04E040BF" w:rsidR="00C770F4" w:rsidRPr="009D2C44" w:rsidRDefault="00FE4961" w:rsidP="00C770F4">
            <w:pPr>
              <w:jc w:val="center"/>
              <w:rPr>
                <w:rFonts w:asciiTheme="minorHAnsi" w:hAnsiTheme="minorHAnsi" w:cstheme="minorHAnsi"/>
                <w:b/>
                <w:caps/>
                <w:sz w:val="16"/>
                <w:szCs w:val="16"/>
              </w:rPr>
            </w:pPr>
            <w:r w:rsidRPr="00FE4961">
              <w:rPr>
                <w:rFonts w:asciiTheme="minorHAnsi" w:hAnsiTheme="minorHAnsi" w:cstheme="minorHAnsi"/>
                <w:b/>
                <w:sz w:val="16"/>
                <w:szCs w:val="16"/>
              </w:rPr>
              <w:t>12 de junio de 2026</w:t>
            </w:r>
          </w:p>
        </w:tc>
        <w:tc>
          <w:tcPr>
            <w:tcW w:w="1843" w:type="dxa"/>
            <w:shd w:val="clear" w:color="auto" w:fill="auto"/>
            <w:vAlign w:val="center"/>
          </w:tcPr>
          <w:p w14:paraId="1F5C74B9" w14:textId="1A011701" w:rsidR="00C770F4" w:rsidRPr="009D2C44" w:rsidRDefault="00FE4961" w:rsidP="0038779E">
            <w:pPr>
              <w:jc w:val="center"/>
              <w:rPr>
                <w:rFonts w:asciiTheme="minorHAnsi" w:hAnsiTheme="minorHAnsi" w:cstheme="minorHAnsi"/>
                <w:b/>
                <w:caps/>
                <w:color w:val="000000" w:themeColor="text1"/>
                <w:sz w:val="16"/>
                <w:szCs w:val="16"/>
              </w:rPr>
            </w:pPr>
            <w:r w:rsidRPr="00FE4961">
              <w:rPr>
                <w:rFonts w:asciiTheme="minorHAnsi" w:hAnsiTheme="minorHAnsi" w:cstheme="minorHAnsi"/>
                <w:b/>
                <w:color w:val="000000" w:themeColor="text1"/>
                <w:sz w:val="16"/>
                <w:szCs w:val="16"/>
              </w:rPr>
              <w:t>09</w:t>
            </w:r>
            <w:r w:rsidR="00C770F4" w:rsidRPr="00FE4961">
              <w:rPr>
                <w:rFonts w:asciiTheme="minorHAnsi" w:hAnsiTheme="minorHAnsi" w:cstheme="minorHAnsi"/>
                <w:b/>
                <w:color w:val="000000" w:themeColor="text1"/>
                <w:sz w:val="16"/>
                <w:szCs w:val="16"/>
              </w:rPr>
              <w:t>:00 horas</w:t>
            </w:r>
          </w:p>
        </w:tc>
        <w:tc>
          <w:tcPr>
            <w:tcW w:w="2268" w:type="dxa"/>
            <w:shd w:val="clear" w:color="auto" w:fill="auto"/>
            <w:vAlign w:val="center"/>
          </w:tcPr>
          <w:p w14:paraId="38F69CD2"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CFD5BB" w14:textId="77777777" w:rsidTr="00047768">
        <w:trPr>
          <w:trHeight w:val="642"/>
        </w:trPr>
        <w:tc>
          <w:tcPr>
            <w:tcW w:w="2410" w:type="dxa"/>
            <w:shd w:val="clear" w:color="auto" w:fill="auto"/>
            <w:vAlign w:val="center"/>
          </w:tcPr>
          <w:p w14:paraId="3E5D5B90" w14:textId="31CA471E" w:rsidR="00C770F4" w:rsidRPr="009D2C44" w:rsidRDefault="00C770F4" w:rsidP="00C770F4">
            <w:pPr>
              <w:jc w:val="center"/>
              <w:rPr>
                <w:rFonts w:asciiTheme="minorHAnsi" w:hAnsiTheme="minorHAnsi" w:cstheme="minorHAnsi"/>
                <w:sz w:val="16"/>
                <w:szCs w:val="16"/>
              </w:rPr>
            </w:pPr>
            <w:r w:rsidRPr="009D2C44">
              <w:rPr>
                <w:rFonts w:asciiTheme="minorHAnsi" w:hAnsiTheme="minorHAnsi" w:cstheme="minorHAnsi"/>
                <w:sz w:val="16"/>
                <w:szCs w:val="16"/>
              </w:rPr>
              <w:t xml:space="preserve">Acto de presentación y apertura de propuestas. </w:t>
            </w:r>
          </w:p>
          <w:p w14:paraId="5CFF2058" w14:textId="13CB35AD" w:rsidR="004B5AE8" w:rsidRPr="00047768" w:rsidRDefault="00C770F4" w:rsidP="00047768">
            <w:pPr>
              <w:jc w:val="center"/>
              <w:rPr>
                <w:rFonts w:asciiTheme="minorHAnsi" w:hAnsiTheme="minorHAnsi" w:cstheme="minorHAnsi"/>
                <w:b/>
                <w:sz w:val="14"/>
                <w:szCs w:val="14"/>
              </w:rPr>
            </w:pPr>
            <w:r w:rsidRPr="009D2C44">
              <w:rPr>
                <w:rFonts w:asciiTheme="minorHAnsi" w:hAnsiTheme="minorHAnsi" w:cstheme="minorHAnsi"/>
                <w:sz w:val="14"/>
                <w:szCs w:val="14"/>
              </w:rPr>
              <w:t xml:space="preserve"> </w:t>
            </w:r>
            <w:r w:rsidRPr="00C5337C">
              <w:rPr>
                <w:rFonts w:asciiTheme="minorHAnsi" w:hAnsiTheme="minorHAnsi" w:cstheme="minorHAnsi"/>
                <w:sz w:val="14"/>
                <w:szCs w:val="14"/>
              </w:rPr>
              <w:t>(técnica y económica)</w:t>
            </w:r>
            <w:r w:rsidRPr="00C5337C">
              <w:rPr>
                <w:rFonts w:asciiTheme="minorHAnsi" w:hAnsiTheme="minorHAnsi" w:cstheme="minorHAnsi"/>
                <w:b/>
                <w:sz w:val="14"/>
                <w:szCs w:val="14"/>
              </w:rPr>
              <w:t xml:space="preserve"> </w:t>
            </w:r>
          </w:p>
        </w:tc>
        <w:tc>
          <w:tcPr>
            <w:tcW w:w="2268" w:type="dxa"/>
            <w:shd w:val="clear" w:color="auto" w:fill="auto"/>
            <w:vAlign w:val="center"/>
          </w:tcPr>
          <w:p w14:paraId="4288C1DC" w14:textId="1CEF8F55" w:rsidR="00C770F4" w:rsidRPr="00415A90" w:rsidRDefault="00873326" w:rsidP="00C770F4">
            <w:pPr>
              <w:jc w:val="center"/>
              <w:rPr>
                <w:rFonts w:asciiTheme="minorHAnsi" w:hAnsiTheme="minorHAnsi" w:cstheme="minorHAnsi"/>
                <w:b/>
                <w:caps/>
                <w:sz w:val="16"/>
                <w:szCs w:val="16"/>
                <w:highlight w:val="yellow"/>
              </w:rPr>
            </w:pPr>
            <w:r w:rsidRPr="00873326">
              <w:rPr>
                <w:rFonts w:asciiTheme="minorHAnsi" w:hAnsiTheme="minorHAnsi" w:cstheme="minorHAnsi"/>
                <w:b/>
                <w:sz w:val="16"/>
                <w:szCs w:val="16"/>
              </w:rPr>
              <w:t>16 de junio de 2026</w:t>
            </w:r>
          </w:p>
        </w:tc>
        <w:tc>
          <w:tcPr>
            <w:tcW w:w="1843" w:type="dxa"/>
            <w:shd w:val="clear" w:color="auto" w:fill="auto"/>
            <w:vAlign w:val="center"/>
          </w:tcPr>
          <w:p w14:paraId="1381F25C" w14:textId="0497A625" w:rsidR="00C770F4" w:rsidRPr="00415A90" w:rsidRDefault="00C770F4" w:rsidP="00C770F4">
            <w:pPr>
              <w:jc w:val="center"/>
              <w:rPr>
                <w:rFonts w:asciiTheme="minorHAnsi" w:hAnsiTheme="minorHAnsi" w:cstheme="minorHAnsi"/>
                <w:b/>
                <w:caps/>
                <w:sz w:val="16"/>
                <w:szCs w:val="16"/>
                <w:highlight w:val="yellow"/>
              </w:rPr>
            </w:pPr>
            <w:r w:rsidRPr="00873326">
              <w:rPr>
                <w:rFonts w:asciiTheme="minorHAnsi" w:hAnsiTheme="minorHAnsi" w:cstheme="minorHAnsi"/>
                <w:b/>
                <w:sz w:val="16"/>
                <w:szCs w:val="16"/>
              </w:rPr>
              <w:t>1</w:t>
            </w:r>
            <w:r w:rsidR="004C3833" w:rsidRPr="00873326">
              <w:rPr>
                <w:rFonts w:asciiTheme="minorHAnsi" w:hAnsiTheme="minorHAnsi" w:cstheme="minorHAnsi"/>
                <w:b/>
                <w:sz w:val="16"/>
                <w:szCs w:val="16"/>
              </w:rPr>
              <w:t>0</w:t>
            </w:r>
            <w:r w:rsidRPr="00873326">
              <w:rPr>
                <w:rFonts w:asciiTheme="minorHAnsi" w:hAnsiTheme="minorHAnsi" w:cstheme="minorHAnsi"/>
                <w:b/>
                <w:sz w:val="16"/>
                <w:szCs w:val="16"/>
              </w:rPr>
              <w:t>:00 horas</w:t>
            </w:r>
          </w:p>
        </w:tc>
        <w:tc>
          <w:tcPr>
            <w:tcW w:w="2268" w:type="dxa"/>
            <w:shd w:val="clear" w:color="auto" w:fill="auto"/>
            <w:vAlign w:val="center"/>
          </w:tcPr>
          <w:p w14:paraId="7B3B7A4D"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146550" w:rsidRPr="00866173" w14:paraId="42583414" w14:textId="77777777" w:rsidTr="00047768">
        <w:trPr>
          <w:trHeight w:val="531"/>
        </w:trPr>
        <w:tc>
          <w:tcPr>
            <w:tcW w:w="2410" w:type="dxa"/>
            <w:shd w:val="clear" w:color="auto" w:fill="auto"/>
            <w:vAlign w:val="center"/>
          </w:tcPr>
          <w:p w14:paraId="47474737" w14:textId="77777777" w:rsidR="00146550" w:rsidRPr="009D2C44" w:rsidRDefault="00146550" w:rsidP="00146550">
            <w:pPr>
              <w:jc w:val="center"/>
              <w:rPr>
                <w:rFonts w:asciiTheme="minorHAnsi" w:hAnsiTheme="minorHAnsi" w:cstheme="minorHAnsi"/>
                <w:sz w:val="12"/>
                <w:szCs w:val="12"/>
              </w:rPr>
            </w:pPr>
            <w:r w:rsidRPr="009D2C44">
              <w:rPr>
                <w:rFonts w:asciiTheme="minorHAnsi" w:hAnsiTheme="minorHAnsi" w:cstheme="minorHAnsi"/>
                <w:sz w:val="12"/>
                <w:szCs w:val="12"/>
              </w:rPr>
              <w:t>Recepción de dictamen técnico de las Áreas requirentes de la UAA</w:t>
            </w:r>
          </w:p>
        </w:tc>
        <w:tc>
          <w:tcPr>
            <w:tcW w:w="2268" w:type="dxa"/>
            <w:shd w:val="clear" w:color="auto" w:fill="auto"/>
            <w:vAlign w:val="center"/>
          </w:tcPr>
          <w:p w14:paraId="1483F27C" w14:textId="0046445D" w:rsidR="00146550" w:rsidRPr="00873326" w:rsidRDefault="00415A90" w:rsidP="00146550">
            <w:pPr>
              <w:jc w:val="center"/>
              <w:rPr>
                <w:rFonts w:asciiTheme="minorHAnsi" w:hAnsiTheme="minorHAnsi" w:cstheme="minorHAnsi"/>
                <w:caps/>
                <w:sz w:val="12"/>
                <w:szCs w:val="12"/>
              </w:rPr>
            </w:pPr>
            <w:r w:rsidRPr="00873326">
              <w:rPr>
                <w:rFonts w:asciiTheme="minorHAnsi" w:hAnsiTheme="minorHAnsi" w:cstheme="minorHAnsi"/>
                <w:sz w:val="12"/>
                <w:szCs w:val="12"/>
              </w:rPr>
              <w:t>1</w:t>
            </w:r>
            <w:r w:rsidR="00873326" w:rsidRPr="00873326">
              <w:rPr>
                <w:rFonts w:asciiTheme="minorHAnsi" w:hAnsiTheme="minorHAnsi" w:cstheme="minorHAnsi"/>
                <w:sz w:val="12"/>
                <w:szCs w:val="12"/>
              </w:rPr>
              <w:t>7</w:t>
            </w:r>
            <w:r w:rsidR="00146550" w:rsidRPr="00873326">
              <w:rPr>
                <w:rFonts w:asciiTheme="minorHAnsi" w:hAnsiTheme="minorHAnsi" w:cstheme="minorHAnsi"/>
                <w:sz w:val="12"/>
                <w:szCs w:val="12"/>
              </w:rPr>
              <w:t xml:space="preserve"> de </w:t>
            </w:r>
            <w:r w:rsidR="003C150C" w:rsidRPr="00873326">
              <w:rPr>
                <w:rFonts w:asciiTheme="minorHAnsi" w:hAnsiTheme="minorHAnsi" w:cstheme="minorHAnsi"/>
                <w:sz w:val="12"/>
                <w:szCs w:val="12"/>
              </w:rPr>
              <w:t>junio</w:t>
            </w:r>
            <w:r w:rsidR="00146550" w:rsidRPr="00873326">
              <w:rPr>
                <w:rFonts w:asciiTheme="minorHAnsi" w:hAnsiTheme="minorHAnsi" w:cstheme="minorHAnsi"/>
                <w:sz w:val="12"/>
                <w:szCs w:val="12"/>
              </w:rPr>
              <w:t xml:space="preserve"> de 202</w:t>
            </w:r>
            <w:r w:rsidR="00D55C62" w:rsidRPr="00873326">
              <w:rPr>
                <w:rFonts w:asciiTheme="minorHAnsi" w:hAnsiTheme="minorHAnsi" w:cstheme="minorHAnsi"/>
                <w:sz w:val="12"/>
                <w:szCs w:val="12"/>
              </w:rPr>
              <w:t>6</w:t>
            </w:r>
          </w:p>
        </w:tc>
        <w:tc>
          <w:tcPr>
            <w:tcW w:w="1843" w:type="dxa"/>
            <w:shd w:val="clear" w:color="auto" w:fill="auto"/>
            <w:vAlign w:val="center"/>
          </w:tcPr>
          <w:p w14:paraId="24FA28EF" w14:textId="47ACE344" w:rsidR="00146550" w:rsidRPr="00873326" w:rsidRDefault="00146550" w:rsidP="009F583C">
            <w:pPr>
              <w:jc w:val="center"/>
              <w:rPr>
                <w:rFonts w:asciiTheme="minorHAnsi" w:hAnsiTheme="minorHAnsi" w:cstheme="minorHAnsi"/>
                <w:sz w:val="12"/>
                <w:szCs w:val="12"/>
              </w:rPr>
            </w:pPr>
            <w:r w:rsidRPr="00873326">
              <w:rPr>
                <w:rFonts w:asciiTheme="minorHAnsi" w:hAnsiTheme="minorHAnsi" w:cstheme="minorHAnsi"/>
                <w:sz w:val="12"/>
                <w:szCs w:val="12"/>
              </w:rPr>
              <w:t>Hasta las 1</w:t>
            </w:r>
            <w:r w:rsidR="00415A90" w:rsidRPr="00873326">
              <w:rPr>
                <w:rFonts w:asciiTheme="minorHAnsi" w:hAnsiTheme="minorHAnsi" w:cstheme="minorHAnsi"/>
                <w:sz w:val="12"/>
                <w:szCs w:val="12"/>
              </w:rPr>
              <w:t>5</w:t>
            </w:r>
            <w:r w:rsidRPr="00873326">
              <w:rPr>
                <w:rFonts w:asciiTheme="minorHAnsi" w:hAnsiTheme="minorHAnsi" w:cstheme="minorHAnsi"/>
                <w:sz w:val="12"/>
                <w:szCs w:val="12"/>
              </w:rPr>
              <w:t>:00 horas</w:t>
            </w:r>
          </w:p>
        </w:tc>
        <w:tc>
          <w:tcPr>
            <w:tcW w:w="2268" w:type="dxa"/>
            <w:shd w:val="clear" w:color="auto" w:fill="auto"/>
            <w:vAlign w:val="center"/>
          </w:tcPr>
          <w:p w14:paraId="2C0120E8" w14:textId="77777777" w:rsidR="00146550" w:rsidRPr="00E23A5C" w:rsidRDefault="00146550" w:rsidP="00146550">
            <w:pPr>
              <w:jc w:val="center"/>
              <w:rPr>
                <w:rFonts w:asciiTheme="minorHAnsi" w:hAnsiTheme="minorHAnsi" w:cstheme="minorHAnsi"/>
                <w:caps/>
                <w:color w:val="000000"/>
                <w:sz w:val="12"/>
                <w:szCs w:val="12"/>
              </w:rPr>
            </w:pPr>
            <w:r w:rsidRPr="00E23A5C">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047768">
        <w:trPr>
          <w:trHeight w:val="478"/>
        </w:trPr>
        <w:tc>
          <w:tcPr>
            <w:tcW w:w="2410" w:type="dxa"/>
            <w:shd w:val="clear" w:color="auto" w:fill="auto"/>
            <w:vAlign w:val="center"/>
          </w:tcPr>
          <w:p w14:paraId="4CD2CE43" w14:textId="77777777" w:rsidR="00C770F4" w:rsidRPr="009D2C44" w:rsidRDefault="00C770F4" w:rsidP="00C770F4">
            <w:pPr>
              <w:jc w:val="center"/>
              <w:rPr>
                <w:rFonts w:asciiTheme="minorHAnsi" w:hAnsiTheme="minorHAnsi" w:cstheme="minorHAnsi"/>
                <w:caps/>
                <w:sz w:val="16"/>
                <w:szCs w:val="16"/>
              </w:rPr>
            </w:pPr>
            <w:r w:rsidRPr="009D2C44">
              <w:rPr>
                <w:rFonts w:asciiTheme="minorHAnsi" w:hAnsiTheme="minorHAnsi" w:cstheme="minorHAnsi"/>
                <w:sz w:val="16"/>
                <w:szCs w:val="16"/>
              </w:rPr>
              <w:t>Acto de fallo</w:t>
            </w:r>
          </w:p>
        </w:tc>
        <w:tc>
          <w:tcPr>
            <w:tcW w:w="2268" w:type="dxa"/>
            <w:shd w:val="clear" w:color="auto" w:fill="auto"/>
            <w:vAlign w:val="center"/>
          </w:tcPr>
          <w:p w14:paraId="4E3FC8DD" w14:textId="3A8F1FF0" w:rsidR="00C770F4" w:rsidRPr="00873326" w:rsidRDefault="00415A90" w:rsidP="00C770F4">
            <w:pPr>
              <w:jc w:val="center"/>
              <w:rPr>
                <w:rFonts w:asciiTheme="minorHAnsi" w:hAnsiTheme="minorHAnsi" w:cstheme="minorHAnsi"/>
                <w:b/>
                <w:caps/>
                <w:sz w:val="16"/>
                <w:szCs w:val="16"/>
              </w:rPr>
            </w:pPr>
            <w:r w:rsidRPr="00873326">
              <w:rPr>
                <w:rFonts w:asciiTheme="minorHAnsi" w:hAnsiTheme="minorHAnsi" w:cstheme="minorHAnsi"/>
                <w:b/>
                <w:sz w:val="16"/>
                <w:szCs w:val="16"/>
              </w:rPr>
              <w:t>1</w:t>
            </w:r>
            <w:r w:rsidR="00873326" w:rsidRPr="00873326">
              <w:rPr>
                <w:rFonts w:asciiTheme="minorHAnsi" w:hAnsiTheme="minorHAnsi" w:cstheme="minorHAnsi"/>
                <w:b/>
                <w:sz w:val="16"/>
                <w:szCs w:val="16"/>
              </w:rPr>
              <w:t>8</w:t>
            </w:r>
            <w:r w:rsidR="00C80835" w:rsidRPr="00873326">
              <w:rPr>
                <w:rFonts w:asciiTheme="minorHAnsi" w:hAnsiTheme="minorHAnsi" w:cstheme="minorHAnsi"/>
                <w:b/>
                <w:sz w:val="16"/>
                <w:szCs w:val="16"/>
              </w:rPr>
              <w:t xml:space="preserve"> de junio de 2026</w:t>
            </w:r>
          </w:p>
        </w:tc>
        <w:tc>
          <w:tcPr>
            <w:tcW w:w="1843" w:type="dxa"/>
            <w:shd w:val="clear" w:color="auto" w:fill="auto"/>
            <w:vAlign w:val="center"/>
          </w:tcPr>
          <w:p w14:paraId="0009AF0A" w14:textId="285B6CE2" w:rsidR="00C770F4" w:rsidRPr="00873326" w:rsidRDefault="00C770F4" w:rsidP="00C770F4">
            <w:pPr>
              <w:jc w:val="center"/>
              <w:rPr>
                <w:rFonts w:asciiTheme="minorHAnsi" w:hAnsiTheme="minorHAnsi" w:cstheme="minorHAnsi"/>
                <w:b/>
                <w:caps/>
                <w:sz w:val="16"/>
                <w:szCs w:val="16"/>
              </w:rPr>
            </w:pPr>
            <w:r w:rsidRPr="00873326">
              <w:rPr>
                <w:rFonts w:asciiTheme="minorHAnsi" w:hAnsiTheme="minorHAnsi" w:cstheme="minorHAnsi"/>
                <w:b/>
                <w:sz w:val="16"/>
                <w:szCs w:val="16"/>
              </w:rPr>
              <w:t>14:00 horas</w:t>
            </w:r>
          </w:p>
        </w:tc>
        <w:tc>
          <w:tcPr>
            <w:tcW w:w="2268" w:type="dxa"/>
            <w:shd w:val="clear" w:color="auto" w:fill="auto"/>
            <w:vAlign w:val="center"/>
          </w:tcPr>
          <w:p w14:paraId="0E8CC390"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81DAAE" w14:textId="77777777" w:rsidTr="00047768">
        <w:trPr>
          <w:trHeight w:val="531"/>
        </w:trPr>
        <w:tc>
          <w:tcPr>
            <w:tcW w:w="2410" w:type="dxa"/>
            <w:shd w:val="clear" w:color="auto" w:fill="auto"/>
            <w:vAlign w:val="center"/>
          </w:tcPr>
          <w:p w14:paraId="6628C23B" w14:textId="77777777" w:rsidR="00C770F4" w:rsidRPr="009D2C44" w:rsidRDefault="00C770F4" w:rsidP="00C770F4">
            <w:pPr>
              <w:jc w:val="center"/>
              <w:rPr>
                <w:rFonts w:asciiTheme="minorHAnsi" w:hAnsiTheme="minorHAnsi" w:cstheme="minorHAnsi"/>
                <w:sz w:val="16"/>
                <w:szCs w:val="16"/>
              </w:rPr>
            </w:pPr>
            <w:r w:rsidRPr="009D2C44">
              <w:rPr>
                <w:rFonts w:asciiTheme="minorHAnsi" w:hAnsiTheme="minorHAnsi" w:cstheme="minorHAnsi"/>
                <w:sz w:val="16"/>
                <w:szCs w:val="16"/>
              </w:rPr>
              <w:t>Firma de Contrato</w:t>
            </w:r>
          </w:p>
        </w:tc>
        <w:tc>
          <w:tcPr>
            <w:tcW w:w="2268" w:type="dxa"/>
            <w:shd w:val="clear" w:color="auto" w:fill="auto"/>
            <w:vAlign w:val="center"/>
          </w:tcPr>
          <w:p w14:paraId="44B033AA" w14:textId="77777777" w:rsidR="00C770F4" w:rsidRPr="009D2C44" w:rsidRDefault="00C770F4" w:rsidP="00C770F4">
            <w:pPr>
              <w:jc w:val="center"/>
              <w:rPr>
                <w:rFonts w:asciiTheme="minorHAnsi" w:hAnsiTheme="minorHAnsi" w:cstheme="minorHAnsi"/>
                <w:bCs/>
                <w:caps/>
                <w:color w:val="000000"/>
                <w:sz w:val="16"/>
                <w:szCs w:val="16"/>
              </w:rPr>
            </w:pPr>
            <w:r w:rsidRPr="009D2C44">
              <w:rPr>
                <w:rFonts w:asciiTheme="minorHAnsi" w:hAnsiTheme="minorHAnsi" w:cstheme="minorHAnsi"/>
                <w:sz w:val="16"/>
                <w:szCs w:val="16"/>
              </w:rPr>
              <w:t>Dentro de los diez días naturales a partir de la fecha del fallo</w:t>
            </w:r>
          </w:p>
        </w:tc>
        <w:tc>
          <w:tcPr>
            <w:tcW w:w="1843" w:type="dxa"/>
            <w:shd w:val="clear" w:color="auto" w:fill="auto"/>
            <w:vAlign w:val="center"/>
          </w:tcPr>
          <w:p w14:paraId="36BADF9E" w14:textId="77777777" w:rsidR="00C770F4" w:rsidRPr="009D2C44" w:rsidRDefault="00C770F4" w:rsidP="00C770F4">
            <w:pPr>
              <w:jc w:val="center"/>
              <w:rPr>
                <w:rFonts w:asciiTheme="minorHAnsi" w:hAnsiTheme="minorHAnsi" w:cstheme="minorHAnsi"/>
                <w:b/>
                <w:caps/>
                <w:sz w:val="16"/>
                <w:szCs w:val="16"/>
              </w:rPr>
            </w:pPr>
            <w:r w:rsidRPr="009D2C44">
              <w:rPr>
                <w:rFonts w:asciiTheme="minorHAnsi" w:hAnsiTheme="minorHAnsi" w:cstheme="minorHAnsi"/>
                <w:b/>
                <w:caps/>
                <w:sz w:val="16"/>
                <w:szCs w:val="16"/>
              </w:rPr>
              <w:t xml:space="preserve">14:00 </w:t>
            </w:r>
            <w:r w:rsidRPr="009D2C44">
              <w:rPr>
                <w:rFonts w:asciiTheme="minorHAnsi" w:hAnsiTheme="minorHAnsi" w:cstheme="minorHAnsi"/>
                <w:b/>
                <w:sz w:val="16"/>
                <w:szCs w:val="16"/>
              </w:rPr>
              <w:t>a 15:00 horas</w:t>
            </w:r>
          </w:p>
        </w:tc>
        <w:tc>
          <w:tcPr>
            <w:tcW w:w="2268" w:type="dxa"/>
            <w:shd w:val="clear" w:color="auto" w:fill="auto"/>
            <w:vAlign w:val="center"/>
          </w:tcPr>
          <w:p w14:paraId="3A218897"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Departamento de Compras de la Dirección General de Finanzas.</w:t>
            </w:r>
          </w:p>
        </w:tc>
      </w:tr>
      <w:tr w:rsidR="006C25A2" w:rsidRPr="00D50FD6" w14:paraId="23FF6D63" w14:textId="77777777" w:rsidTr="00047768">
        <w:trPr>
          <w:trHeight w:val="531"/>
        </w:trPr>
        <w:tc>
          <w:tcPr>
            <w:tcW w:w="2410" w:type="dxa"/>
            <w:tcBorders>
              <w:top w:val="dotted" w:sz="4" w:space="0" w:color="auto"/>
              <w:left w:val="dotted" w:sz="4" w:space="0" w:color="auto"/>
              <w:bottom w:val="dotted" w:sz="4" w:space="0" w:color="auto"/>
              <w:right w:val="dotted" w:sz="4" w:space="0" w:color="auto"/>
            </w:tcBorders>
            <w:vAlign w:val="center"/>
          </w:tcPr>
          <w:p w14:paraId="20A23362" w14:textId="76AC6823" w:rsidR="006C25A2" w:rsidRPr="009D2C44" w:rsidRDefault="006C25A2" w:rsidP="006C25A2">
            <w:pPr>
              <w:jc w:val="center"/>
              <w:rPr>
                <w:rFonts w:asciiTheme="minorHAnsi" w:hAnsiTheme="minorHAnsi" w:cstheme="minorHAnsi"/>
                <w:sz w:val="16"/>
                <w:szCs w:val="16"/>
              </w:rPr>
            </w:pPr>
            <w:r w:rsidRPr="006C25A2">
              <w:rPr>
                <w:rFonts w:asciiTheme="minorHAnsi" w:hAnsiTheme="minorHAnsi" w:cstheme="minorHAnsi"/>
                <w:sz w:val="16"/>
                <w:szCs w:val="17"/>
              </w:rPr>
              <w:t>Inicio de la Vigencia del Contrato</w:t>
            </w:r>
          </w:p>
        </w:tc>
        <w:tc>
          <w:tcPr>
            <w:tcW w:w="2268" w:type="dxa"/>
            <w:tcBorders>
              <w:top w:val="dotted" w:sz="4" w:space="0" w:color="auto"/>
              <w:left w:val="dotted" w:sz="4" w:space="0" w:color="auto"/>
              <w:bottom w:val="dotted" w:sz="4" w:space="0" w:color="auto"/>
              <w:right w:val="dotted" w:sz="4" w:space="0" w:color="auto"/>
            </w:tcBorders>
            <w:vAlign w:val="center"/>
          </w:tcPr>
          <w:p w14:paraId="0999FB8A" w14:textId="44973A22" w:rsidR="00047768" w:rsidRPr="00916D1D" w:rsidRDefault="006C25A2" w:rsidP="00F70904">
            <w:pPr>
              <w:spacing w:line="256" w:lineRule="auto"/>
              <w:jc w:val="both"/>
              <w:rPr>
                <w:rFonts w:asciiTheme="minorHAnsi" w:hAnsiTheme="minorHAnsi" w:cstheme="minorHAnsi"/>
                <w:b/>
                <w:bCs/>
                <w:color w:val="000000"/>
                <w:sz w:val="14"/>
                <w:szCs w:val="17"/>
              </w:rPr>
            </w:pPr>
            <w:r w:rsidRPr="006862BA">
              <w:rPr>
                <w:rFonts w:asciiTheme="minorHAnsi" w:hAnsiTheme="minorHAnsi" w:cstheme="minorHAnsi"/>
                <w:b/>
                <w:bCs/>
                <w:color w:val="000000"/>
                <w:sz w:val="16"/>
                <w:szCs w:val="17"/>
                <w:u w:val="single"/>
              </w:rPr>
              <w:t>Partida 1</w:t>
            </w:r>
            <w:r w:rsidRPr="006862BA">
              <w:rPr>
                <w:rFonts w:asciiTheme="minorHAnsi" w:hAnsiTheme="minorHAnsi" w:cstheme="minorHAnsi"/>
                <w:b/>
                <w:bCs/>
                <w:color w:val="000000"/>
                <w:sz w:val="16"/>
                <w:szCs w:val="17"/>
              </w:rPr>
              <w:t xml:space="preserve">: Del 01 de julio del año 2026 al 01 de julio de 2027 </w:t>
            </w:r>
          </w:p>
        </w:tc>
        <w:tc>
          <w:tcPr>
            <w:tcW w:w="1843" w:type="dxa"/>
            <w:shd w:val="clear" w:color="auto" w:fill="auto"/>
            <w:vAlign w:val="center"/>
          </w:tcPr>
          <w:p w14:paraId="735394CD" w14:textId="77777777" w:rsidR="006C25A2" w:rsidRPr="009D2C44" w:rsidRDefault="006C25A2" w:rsidP="006C25A2">
            <w:pPr>
              <w:jc w:val="center"/>
              <w:rPr>
                <w:rFonts w:asciiTheme="minorHAnsi" w:hAnsiTheme="minorHAnsi" w:cstheme="minorHAnsi"/>
                <w:b/>
                <w:caps/>
                <w:sz w:val="16"/>
                <w:szCs w:val="16"/>
              </w:rPr>
            </w:pPr>
            <w:r w:rsidRPr="009D2C44">
              <w:rPr>
                <w:rFonts w:asciiTheme="minorHAnsi" w:hAnsiTheme="minorHAnsi" w:cstheme="minorHAnsi"/>
                <w:b/>
                <w:caps/>
                <w:sz w:val="16"/>
                <w:szCs w:val="16"/>
              </w:rPr>
              <w:t xml:space="preserve">08:00 </w:t>
            </w:r>
            <w:r w:rsidRPr="009D2C44">
              <w:rPr>
                <w:rFonts w:asciiTheme="minorHAnsi" w:hAnsiTheme="minorHAnsi" w:cstheme="minorHAnsi"/>
                <w:b/>
                <w:sz w:val="16"/>
                <w:szCs w:val="16"/>
              </w:rPr>
              <w:t>a 14:00 horas</w:t>
            </w:r>
          </w:p>
        </w:tc>
        <w:tc>
          <w:tcPr>
            <w:tcW w:w="2268" w:type="dxa"/>
            <w:shd w:val="clear" w:color="auto" w:fill="auto"/>
            <w:vAlign w:val="center"/>
          </w:tcPr>
          <w:p w14:paraId="68807B19" w14:textId="77777777" w:rsidR="006C25A2" w:rsidRPr="00E23A5C" w:rsidRDefault="006C25A2" w:rsidP="006C25A2">
            <w:pPr>
              <w:jc w:val="center"/>
              <w:rPr>
                <w:rFonts w:asciiTheme="minorHAnsi" w:hAnsiTheme="minorHAnsi" w:cstheme="minorHAnsi"/>
                <w:sz w:val="16"/>
                <w:szCs w:val="16"/>
              </w:rPr>
            </w:pPr>
            <w:r w:rsidRPr="00E23A5C">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42EAA898" w14:textId="5CA65429"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lastRenderedPageBreak/>
        <w:t xml:space="preserve">Se cuenta con recursos para hacer frente </w:t>
      </w:r>
      <w:r w:rsidRPr="004D5F65">
        <w:rPr>
          <w:rFonts w:asciiTheme="minorHAnsi" w:hAnsiTheme="minorHAnsi" w:cstheme="minorHAnsi"/>
          <w:b w:val="0"/>
          <w:sz w:val="18"/>
          <w:szCs w:val="18"/>
          <w:lang w:val="es-MX"/>
        </w:rPr>
        <w:t xml:space="preserve">a las obligaciones que se derivan de la presente Licitación, siendo </w:t>
      </w:r>
      <w:r w:rsidRPr="00BE10CE">
        <w:rPr>
          <w:rFonts w:asciiTheme="minorHAnsi" w:hAnsiTheme="minorHAnsi" w:cstheme="minorHAnsi"/>
          <w:b w:val="0"/>
          <w:sz w:val="18"/>
          <w:szCs w:val="18"/>
          <w:lang w:val="es-MX"/>
        </w:rPr>
        <w:t xml:space="preserve">específicamente </w:t>
      </w:r>
      <w:r w:rsidRPr="00CB3C17">
        <w:rPr>
          <w:rFonts w:asciiTheme="minorHAnsi" w:hAnsiTheme="minorHAnsi" w:cstheme="minorHAnsi"/>
          <w:b w:val="0"/>
          <w:sz w:val="18"/>
          <w:szCs w:val="18"/>
          <w:lang w:val="es-MX"/>
        </w:rPr>
        <w:t xml:space="preserve">del </w:t>
      </w:r>
      <w:r w:rsidR="00866173" w:rsidRPr="00CB3C17">
        <w:rPr>
          <w:rFonts w:asciiTheme="minorHAnsi" w:hAnsiTheme="minorHAnsi" w:cstheme="minorHAnsi"/>
          <w:b w:val="0"/>
          <w:i/>
          <w:sz w:val="18"/>
          <w:szCs w:val="18"/>
          <w:lang w:val="es-MX"/>
        </w:rPr>
        <w:t>“</w:t>
      </w:r>
      <w:r w:rsidR="00CB3C17" w:rsidRPr="00CB3C17">
        <w:rPr>
          <w:rFonts w:asciiTheme="minorHAnsi" w:hAnsiTheme="minorHAnsi" w:cstheme="minorHAnsi"/>
          <w:b w:val="0"/>
          <w:i/>
          <w:sz w:val="18"/>
          <w:szCs w:val="18"/>
          <w:lang w:val="es-MX"/>
        </w:rPr>
        <w:t>Fondo Ordinario Estatal, conforme al oficio DGF-294/2026</w:t>
      </w:r>
      <w:r w:rsidR="003D0544" w:rsidRPr="00CB3C17">
        <w:rPr>
          <w:rFonts w:asciiTheme="minorHAnsi" w:hAnsiTheme="minorHAnsi" w:cstheme="minorHAnsi"/>
          <w:b w:val="0"/>
          <w:i/>
          <w:sz w:val="18"/>
          <w:szCs w:val="18"/>
          <w:lang w:val="es-MX"/>
        </w:rPr>
        <w:t>.</w:t>
      </w:r>
      <w:r w:rsidR="00866173" w:rsidRPr="00CB3C17">
        <w:rPr>
          <w:rFonts w:asciiTheme="minorHAnsi" w:hAnsiTheme="minorHAnsi" w:cstheme="minorHAnsi"/>
          <w:b w:val="0"/>
          <w:i/>
          <w:sz w:val="18"/>
          <w:szCs w:val="18"/>
          <w:lang w:val="es-MX"/>
        </w:rPr>
        <w:t>”</w:t>
      </w:r>
      <w:r w:rsidR="001C312D" w:rsidRPr="001C312D">
        <w:rPr>
          <w:rFonts w:asciiTheme="minorHAnsi" w:hAnsiTheme="minorHAnsi" w:cstheme="minorHAnsi"/>
          <w:b w:val="0"/>
          <w:i/>
          <w:sz w:val="18"/>
          <w:szCs w:val="18"/>
          <w:lang w:val="es-MX"/>
        </w:rPr>
        <w:t xml:space="preserve"> </w:t>
      </w:r>
      <w:r w:rsidR="0033205F">
        <w:rPr>
          <w:rFonts w:asciiTheme="minorHAnsi" w:hAnsiTheme="minorHAnsi" w:cstheme="minorHAnsi"/>
          <w:b w:val="0"/>
          <w:i/>
          <w:sz w:val="18"/>
          <w:szCs w:val="18"/>
          <w:lang w:val="es-MX"/>
        </w:rPr>
        <w:t xml:space="preserve">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412D7208" w14:textId="0E039091" w:rsidR="008E7127" w:rsidRPr="002B3441" w:rsidRDefault="008E7127" w:rsidP="00462021">
      <w:pPr>
        <w:pStyle w:val="Textoindependiente"/>
        <w:numPr>
          <w:ilvl w:val="0"/>
          <w:numId w:val="22"/>
        </w:numPr>
        <w:ind w:left="284" w:right="51" w:hanging="284"/>
        <w:jc w:val="both"/>
        <w:rPr>
          <w:rFonts w:ascii="Calibri" w:hAnsi="Calibri" w:cs="Calibri"/>
          <w:b w:val="0"/>
          <w:bCs/>
          <w:color w:val="000000"/>
          <w:sz w:val="18"/>
          <w:szCs w:val="18"/>
          <w:lang w:val="es-MX"/>
        </w:rPr>
      </w:pPr>
      <w:r w:rsidRPr="00CA7341">
        <w:rPr>
          <w:rFonts w:ascii="Calibri" w:hAnsi="Calibri" w:cs="Calibri"/>
          <w:b w:val="0"/>
          <w:bCs/>
          <w:color w:val="000000"/>
          <w:sz w:val="18"/>
          <w:szCs w:val="18"/>
          <w:lang w:val="es-MX"/>
        </w:rPr>
        <w:t xml:space="preserve">Mtra. </w:t>
      </w:r>
      <w:r w:rsidR="00056C21">
        <w:rPr>
          <w:rFonts w:ascii="Calibri" w:hAnsi="Calibri" w:cs="Calibri"/>
          <w:b w:val="0"/>
          <w:bCs/>
          <w:color w:val="000000"/>
          <w:sz w:val="18"/>
          <w:szCs w:val="18"/>
          <w:lang w:val="es-MX"/>
        </w:rPr>
        <w:t xml:space="preserve">en Admón. </w:t>
      </w:r>
      <w:r w:rsidRPr="00CA7341">
        <w:rPr>
          <w:rFonts w:ascii="Calibri" w:hAnsi="Calibri" w:cs="Calibri"/>
          <w:b w:val="0"/>
          <w:bCs/>
          <w:color w:val="000000"/>
          <w:sz w:val="18"/>
          <w:szCs w:val="18"/>
          <w:lang w:val="es-MX"/>
        </w:rPr>
        <w:t>Anargelia García Silva</w:t>
      </w:r>
      <w:r w:rsidRPr="002B3441">
        <w:rPr>
          <w:rFonts w:ascii="Calibri" w:hAnsi="Calibri" w:cs="Calibri"/>
          <w:b w:val="0"/>
          <w:bCs/>
          <w:color w:val="000000"/>
          <w:sz w:val="18"/>
          <w:szCs w:val="18"/>
          <w:lang w:val="es-MX"/>
        </w:rPr>
        <w:t>.</w:t>
      </w:r>
    </w:p>
    <w:p w14:paraId="077C6A3C" w14:textId="77777777" w:rsidR="008E7127" w:rsidRPr="002B3441" w:rsidRDefault="008E7127" w:rsidP="008E7127">
      <w:pPr>
        <w:pStyle w:val="Textoindependiente"/>
        <w:ind w:left="-426"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 xml:space="preserve">  </w:t>
      </w:r>
      <w:r w:rsidRPr="002B3441">
        <w:rPr>
          <w:rFonts w:ascii="Calibri" w:hAnsi="Calibri" w:cs="Calibri"/>
          <w:b w:val="0"/>
          <w:bCs/>
          <w:color w:val="000000"/>
          <w:sz w:val="18"/>
          <w:szCs w:val="18"/>
          <w:lang w:val="es-MX"/>
        </w:rPr>
        <w:t>Director</w:t>
      </w:r>
      <w:r>
        <w:rPr>
          <w:rFonts w:ascii="Calibri" w:hAnsi="Calibri" w:cs="Calibri"/>
          <w:b w:val="0"/>
          <w:bCs/>
          <w:color w:val="000000"/>
          <w:sz w:val="18"/>
          <w:szCs w:val="18"/>
          <w:lang w:val="es-MX"/>
        </w:rPr>
        <w:t>a</w:t>
      </w:r>
      <w:r w:rsidRPr="002B3441">
        <w:rPr>
          <w:rFonts w:ascii="Calibri" w:hAnsi="Calibri" w:cs="Calibri"/>
          <w:b w:val="0"/>
          <w:bCs/>
          <w:color w:val="000000"/>
          <w:sz w:val="18"/>
          <w:szCs w:val="18"/>
          <w:lang w:val="es-MX"/>
        </w:rPr>
        <w:t xml:space="preserve"> General </w:t>
      </w:r>
      <w:r>
        <w:rPr>
          <w:rFonts w:ascii="Calibri" w:hAnsi="Calibri" w:cs="Calibri"/>
          <w:b w:val="0"/>
          <w:bCs/>
          <w:color w:val="000000"/>
          <w:sz w:val="18"/>
          <w:szCs w:val="18"/>
          <w:lang w:val="es-MX"/>
        </w:rPr>
        <w:t>d</w:t>
      </w:r>
      <w:r w:rsidRPr="002B3441">
        <w:rPr>
          <w:rFonts w:ascii="Calibri" w:hAnsi="Calibri" w:cs="Calibri"/>
          <w:b w:val="0"/>
          <w:bCs/>
          <w:color w:val="000000"/>
          <w:sz w:val="18"/>
          <w:szCs w:val="18"/>
          <w:lang w:val="es-MX"/>
        </w:rPr>
        <w:t>e Finanzas de la Universidad Autónoma de Aguascalientes.</w:t>
      </w:r>
    </w:p>
    <w:p w14:paraId="4B0444A8" w14:textId="77777777" w:rsidR="008E7127" w:rsidRPr="004E03C3" w:rsidRDefault="008E7127" w:rsidP="00462021">
      <w:pPr>
        <w:pStyle w:val="Textoindependiente"/>
        <w:numPr>
          <w:ilvl w:val="0"/>
          <w:numId w:val="22"/>
        </w:numPr>
        <w:ind w:left="284" w:right="51" w:hanging="284"/>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Lic. en Der. Virginia de los Ángeles Mariscal Bernal</w:t>
      </w:r>
    </w:p>
    <w:p w14:paraId="7DCAB818" w14:textId="77777777" w:rsidR="008E7127" w:rsidRPr="004E03C3" w:rsidRDefault="008E7127" w:rsidP="008E7127">
      <w:pPr>
        <w:pStyle w:val="Textoindependiente"/>
        <w:ind w:left="284" w:right="51"/>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Jefa del Departamento de Compras de la DGF</w:t>
      </w:r>
    </w:p>
    <w:p w14:paraId="65057377" w14:textId="77777777" w:rsidR="008E7127" w:rsidRPr="004E03C3" w:rsidRDefault="008E7127" w:rsidP="00462021">
      <w:pPr>
        <w:pStyle w:val="Textoindependiente"/>
        <w:numPr>
          <w:ilvl w:val="0"/>
          <w:numId w:val="22"/>
        </w:numPr>
        <w:ind w:left="284" w:right="51" w:hanging="284"/>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 xml:space="preserve">Lic. Gabriela del Socorro Muñoz Vera </w:t>
      </w:r>
    </w:p>
    <w:p w14:paraId="1D2B9B16" w14:textId="77777777" w:rsidR="008E7127" w:rsidRPr="002B3441" w:rsidRDefault="008E7127" w:rsidP="008E7127">
      <w:pPr>
        <w:pStyle w:val="Textoindependiente"/>
        <w:ind w:left="284" w:right="51"/>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Jefe de la Sección de Licitaciones del Departamento de Compras de la DGF</w:t>
      </w:r>
    </w:p>
    <w:p w14:paraId="2CE96253" w14:textId="77777777" w:rsidR="008E7127" w:rsidRPr="002B3441" w:rsidRDefault="008E7127" w:rsidP="00462021">
      <w:pPr>
        <w:pStyle w:val="Textoindependiente"/>
        <w:numPr>
          <w:ilvl w:val="0"/>
          <w:numId w:val="22"/>
        </w:numPr>
        <w:ind w:left="284" w:right="51" w:hanging="284"/>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Ing. Arnoldo Rodríguez Romo  </w:t>
      </w:r>
    </w:p>
    <w:p w14:paraId="106DE0FF" w14:textId="77777777" w:rsidR="008E7127" w:rsidRPr="002B3441" w:rsidRDefault="008E7127" w:rsidP="008E7127">
      <w:pPr>
        <w:pStyle w:val="Textoindependiente"/>
        <w:ind w:left="284"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85646B">
        <w:rPr>
          <w:rFonts w:asciiTheme="minorHAnsi" w:hAnsiTheme="minorHAnsi" w:cstheme="minorHAnsi"/>
          <w:b/>
          <w:sz w:val="18"/>
          <w:szCs w:val="18"/>
          <w:lang w:val="es-MX"/>
        </w:rPr>
        <w:t xml:space="preserve">II. </w:t>
      </w:r>
      <w:r w:rsidRPr="0085646B">
        <w:rPr>
          <w:rFonts w:asciiTheme="minorHAnsi" w:hAnsiTheme="minorHAnsi" w:cstheme="minorHAnsi"/>
          <w:b/>
          <w:color w:val="000000"/>
          <w:sz w:val="18"/>
          <w:szCs w:val="18"/>
        </w:rPr>
        <w:t>INFORMACIÓN RELATIVA A LOS BIENES</w:t>
      </w:r>
      <w:r w:rsidRPr="00F400A6">
        <w:rPr>
          <w:rFonts w:asciiTheme="minorHAnsi" w:hAnsiTheme="minorHAnsi" w:cstheme="minorHAnsi"/>
          <w:b/>
          <w:color w:val="000000"/>
          <w:sz w:val="18"/>
          <w:szCs w:val="18"/>
        </w:rPr>
        <w:t xml:space="preserve">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0C6D4FFA"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 xml:space="preserve">El objeto de la presente Licitación es </w:t>
      </w:r>
      <w:r w:rsidR="00132940">
        <w:rPr>
          <w:rFonts w:asciiTheme="minorHAnsi" w:hAnsiTheme="minorHAnsi" w:cstheme="minorHAnsi"/>
          <w:color w:val="000000"/>
          <w:sz w:val="18"/>
          <w:szCs w:val="18"/>
        </w:rPr>
        <w:t xml:space="preserve">la </w:t>
      </w:r>
      <w:r w:rsidR="00F40E5D" w:rsidRPr="00F40E5D">
        <w:rPr>
          <w:rFonts w:asciiTheme="minorHAnsi" w:hAnsiTheme="minorHAnsi" w:cstheme="minorHAnsi"/>
          <w:b/>
          <w:color w:val="000000"/>
          <w:sz w:val="18"/>
          <w:szCs w:val="18"/>
        </w:rPr>
        <w:t>Contratación del Servicio de Aseguramiento para bienes muebles (Automóviles) y responsabilidad civil viajero, propiedad de la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r w:rsidR="00543E78">
        <w:rPr>
          <w:rFonts w:asciiTheme="minorHAnsi" w:hAnsiTheme="minorHAnsi" w:cstheme="minorHAnsi"/>
          <w:bCs/>
          <w:i/>
          <w:sz w:val="18"/>
          <w:szCs w:val="16"/>
        </w:rPr>
        <w:t xml:space="preserve"> </w:t>
      </w:r>
      <w:r w:rsidR="00A86D21">
        <w:rPr>
          <w:rFonts w:asciiTheme="minorHAnsi" w:hAnsiTheme="minorHAnsi" w:cstheme="minorHAnsi"/>
          <w:bCs/>
          <w:i/>
          <w:sz w:val="18"/>
          <w:szCs w:val="16"/>
        </w:rPr>
        <w:t xml:space="preserve"> </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479BCE80" w14:textId="77777777" w:rsidR="000A5900" w:rsidRPr="00F400A6" w:rsidRDefault="000A5900" w:rsidP="000A5900">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F4DE4DC" w14:textId="77777777" w:rsidR="000A5900" w:rsidRPr="00F400A6" w:rsidRDefault="000A5900" w:rsidP="000A5900">
      <w:pPr>
        <w:autoSpaceDE w:val="0"/>
        <w:autoSpaceDN w:val="0"/>
        <w:adjustRightInd w:val="0"/>
        <w:jc w:val="both"/>
        <w:rPr>
          <w:rFonts w:asciiTheme="minorHAnsi" w:hAnsiTheme="minorHAnsi" w:cstheme="minorHAnsi"/>
          <w:color w:val="FF0000"/>
          <w:sz w:val="18"/>
          <w:szCs w:val="18"/>
        </w:rPr>
      </w:pPr>
    </w:p>
    <w:p w14:paraId="2A519607" w14:textId="77777777" w:rsidR="000A5900" w:rsidRPr="00F400A6" w:rsidRDefault="000A5900" w:rsidP="00462021">
      <w:pPr>
        <w:numPr>
          <w:ilvl w:val="0"/>
          <w:numId w:val="10"/>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16F556AC" w14:textId="77777777" w:rsidR="000A5900" w:rsidRPr="00F400A6" w:rsidRDefault="000A5900" w:rsidP="000A5900">
      <w:pPr>
        <w:autoSpaceDE w:val="0"/>
        <w:autoSpaceDN w:val="0"/>
        <w:adjustRightInd w:val="0"/>
        <w:jc w:val="both"/>
        <w:rPr>
          <w:rFonts w:asciiTheme="minorHAnsi" w:hAnsiTheme="minorHAnsi" w:cstheme="minorHAnsi"/>
          <w:color w:val="FF0000"/>
          <w:sz w:val="18"/>
          <w:szCs w:val="18"/>
          <w:lang w:val="es-MX"/>
        </w:rPr>
      </w:pPr>
    </w:p>
    <w:p w14:paraId="5D0ACCF0" w14:textId="215895E9" w:rsidR="000A5900" w:rsidRPr="00F400A6" w:rsidRDefault="003D0544" w:rsidP="000A5900">
      <w:pPr>
        <w:autoSpaceDE w:val="0"/>
        <w:autoSpaceDN w:val="0"/>
        <w:adjustRightInd w:val="0"/>
        <w:jc w:val="both"/>
        <w:rPr>
          <w:rFonts w:asciiTheme="minorHAnsi" w:hAnsiTheme="minorHAnsi" w:cstheme="minorHAnsi"/>
          <w:sz w:val="18"/>
          <w:szCs w:val="18"/>
          <w:lang w:val="es-MX"/>
        </w:rPr>
      </w:pPr>
      <w:r w:rsidRPr="003D0544">
        <w:rPr>
          <w:rFonts w:asciiTheme="minorHAnsi" w:hAnsiTheme="minorHAnsi" w:cstheme="minorHAnsi"/>
          <w:b/>
          <w:sz w:val="18"/>
          <w:szCs w:val="18"/>
          <w:lang w:val="es-MX"/>
        </w:rPr>
        <w:t>No aplica.</w:t>
      </w:r>
      <w:r w:rsidRPr="003D0544">
        <w:rPr>
          <w:rFonts w:asciiTheme="minorHAnsi" w:hAnsiTheme="minorHAnsi" w:cstheme="minorHAnsi"/>
          <w:sz w:val="18"/>
          <w:szCs w:val="18"/>
          <w:lang w:val="es-MX"/>
        </w:rPr>
        <w:t xml:space="preserve"> 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026505D5" w14:textId="77777777" w:rsidR="000A5900" w:rsidRPr="00F400A6" w:rsidRDefault="000A5900" w:rsidP="000A5900">
      <w:pPr>
        <w:autoSpaceDE w:val="0"/>
        <w:autoSpaceDN w:val="0"/>
        <w:adjustRightInd w:val="0"/>
        <w:jc w:val="both"/>
        <w:rPr>
          <w:rFonts w:asciiTheme="minorHAnsi" w:hAnsiTheme="minorHAnsi" w:cstheme="minorHAnsi"/>
          <w:color w:val="FF0000"/>
          <w:sz w:val="18"/>
          <w:szCs w:val="18"/>
          <w:lang w:val="es-MX"/>
        </w:rPr>
      </w:pPr>
    </w:p>
    <w:p w14:paraId="789D6C68" w14:textId="77777777" w:rsidR="000A5900" w:rsidRPr="00F400A6" w:rsidRDefault="000A5900" w:rsidP="00462021">
      <w:pPr>
        <w:numPr>
          <w:ilvl w:val="0"/>
          <w:numId w:val="10"/>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4A54BC2E" w14:textId="77777777" w:rsidR="000A5900" w:rsidRPr="00F400A6" w:rsidRDefault="000A5900" w:rsidP="000A5900">
      <w:pPr>
        <w:autoSpaceDE w:val="0"/>
        <w:autoSpaceDN w:val="0"/>
        <w:adjustRightInd w:val="0"/>
        <w:jc w:val="both"/>
        <w:rPr>
          <w:rFonts w:asciiTheme="minorHAnsi" w:hAnsiTheme="minorHAnsi" w:cstheme="minorHAnsi"/>
          <w:sz w:val="18"/>
          <w:szCs w:val="18"/>
          <w:lang w:val="es-MX"/>
        </w:rPr>
      </w:pPr>
    </w:p>
    <w:p w14:paraId="2FC41EEF" w14:textId="0DB27496" w:rsidR="000A5900" w:rsidRPr="00F43D0B" w:rsidRDefault="0083367C" w:rsidP="000A5900">
      <w:pPr>
        <w:autoSpaceDE w:val="0"/>
        <w:autoSpaceDN w:val="0"/>
        <w:adjustRightInd w:val="0"/>
        <w:jc w:val="both"/>
        <w:rPr>
          <w:rFonts w:asciiTheme="minorHAnsi" w:hAnsiTheme="minorHAnsi" w:cstheme="minorHAnsi"/>
          <w:sz w:val="18"/>
          <w:szCs w:val="18"/>
          <w:lang w:val="es-MX"/>
        </w:rPr>
      </w:pPr>
      <w:r w:rsidRPr="0083367C">
        <w:rPr>
          <w:rFonts w:ascii="Calibri" w:hAnsi="Calibri" w:cs="Calibri"/>
          <w:lang w:val="es-MX"/>
        </w:rPr>
        <w:t xml:space="preserve">La vigencia </w:t>
      </w:r>
      <w:r w:rsidRPr="00400DCD">
        <w:rPr>
          <w:rFonts w:ascii="Calibri" w:hAnsi="Calibri" w:cs="Calibri"/>
          <w:lang w:val="es-MX"/>
        </w:rPr>
        <w:t xml:space="preserve">de las pólizas objeto de esta licitación para </w:t>
      </w:r>
      <w:r w:rsidR="002315C2" w:rsidRPr="00400DCD">
        <w:rPr>
          <w:rFonts w:ascii="Calibri" w:hAnsi="Calibri" w:cs="Calibri"/>
          <w:lang w:val="es-MX"/>
        </w:rPr>
        <w:t>la</w:t>
      </w:r>
      <w:r w:rsidRPr="00400DCD">
        <w:rPr>
          <w:rFonts w:ascii="Calibri" w:hAnsi="Calibri" w:cs="Calibri"/>
          <w:lang w:val="es-MX"/>
        </w:rPr>
        <w:t xml:space="preserve"> </w:t>
      </w:r>
      <w:r w:rsidRPr="00400DCD">
        <w:rPr>
          <w:rFonts w:ascii="Calibri" w:hAnsi="Calibri" w:cs="Calibri"/>
          <w:b/>
          <w:lang w:val="es-MX"/>
        </w:rPr>
        <w:t>partida</w:t>
      </w:r>
      <w:r w:rsidR="002315C2" w:rsidRPr="00400DCD">
        <w:rPr>
          <w:rFonts w:ascii="Calibri" w:hAnsi="Calibri" w:cs="Calibri"/>
          <w:b/>
          <w:lang w:val="es-MX"/>
        </w:rPr>
        <w:t xml:space="preserve"> 1</w:t>
      </w:r>
      <w:r w:rsidRPr="00400DCD">
        <w:rPr>
          <w:rFonts w:ascii="Calibri" w:hAnsi="Calibri" w:cs="Calibri"/>
          <w:b/>
          <w:lang w:val="es-MX"/>
        </w:rPr>
        <w:t>,</w:t>
      </w:r>
      <w:r w:rsidRPr="00400DCD">
        <w:rPr>
          <w:rFonts w:ascii="Calibri" w:hAnsi="Calibri" w:cs="Calibri"/>
          <w:lang w:val="es-MX"/>
        </w:rPr>
        <w:t xml:space="preserve"> deberá ser de </w:t>
      </w:r>
      <w:r w:rsidRPr="00400DCD">
        <w:rPr>
          <w:rFonts w:ascii="Calibri" w:hAnsi="Calibri" w:cs="Calibri"/>
          <w:b/>
          <w:lang w:val="es-MX"/>
        </w:rPr>
        <w:t>un</w:t>
      </w:r>
      <w:r w:rsidRPr="00400DCD">
        <w:rPr>
          <w:rFonts w:ascii="Calibri" w:hAnsi="Calibri" w:cs="Calibri"/>
          <w:lang w:val="es-MX"/>
        </w:rPr>
        <w:t xml:space="preserve"> </w:t>
      </w:r>
      <w:r w:rsidRPr="00400DCD">
        <w:rPr>
          <w:rFonts w:ascii="Calibri" w:hAnsi="Calibri" w:cs="Calibri"/>
          <w:b/>
          <w:lang w:val="es-MX"/>
        </w:rPr>
        <w:t>año (12 meses)</w:t>
      </w:r>
      <w:r w:rsidR="002315C2" w:rsidRPr="00400DCD">
        <w:rPr>
          <w:rFonts w:ascii="Calibri" w:hAnsi="Calibri" w:cs="Calibri"/>
          <w:b/>
          <w:lang w:val="es-MX"/>
        </w:rPr>
        <w:t>,</w:t>
      </w:r>
      <w:r w:rsidRPr="00400DCD">
        <w:rPr>
          <w:rFonts w:ascii="Calibri" w:hAnsi="Calibri" w:cs="Calibri"/>
          <w:lang w:val="es-MX"/>
        </w:rPr>
        <w:t xml:space="preserve"> contado a partir de las </w:t>
      </w:r>
      <w:r w:rsidRPr="00400DCD">
        <w:rPr>
          <w:rFonts w:ascii="Calibri" w:hAnsi="Calibri" w:cs="Calibri"/>
          <w:b/>
          <w:lang w:val="es-MX"/>
        </w:rPr>
        <w:t>12:00 horas del día 01 de julio de 202</w:t>
      </w:r>
      <w:r w:rsidR="00776B52" w:rsidRPr="00400DCD">
        <w:rPr>
          <w:rFonts w:ascii="Calibri" w:hAnsi="Calibri" w:cs="Calibri"/>
          <w:b/>
          <w:lang w:val="es-MX"/>
        </w:rPr>
        <w:t>6</w:t>
      </w:r>
      <w:r w:rsidRPr="00400DCD">
        <w:rPr>
          <w:rFonts w:ascii="Calibri" w:hAnsi="Calibri" w:cs="Calibri"/>
          <w:b/>
          <w:lang w:val="es-MX"/>
        </w:rPr>
        <w:t xml:space="preserve"> y vencerá hasta las 12:00 horas del 01 de julio del año 202</w:t>
      </w:r>
      <w:r w:rsidR="00776B52" w:rsidRPr="00400DCD">
        <w:rPr>
          <w:rFonts w:ascii="Calibri" w:hAnsi="Calibri" w:cs="Calibri"/>
          <w:b/>
          <w:lang w:val="es-MX"/>
        </w:rPr>
        <w:t>7</w:t>
      </w:r>
      <w:r w:rsidRPr="00400DCD">
        <w:rPr>
          <w:rFonts w:ascii="Calibri" w:hAnsi="Calibri" w:cs="Calibri"/>
          <w:b/>
          <w:lang w:val="es-MX"/>
        </w:rPr>
        <w:t xml:space="preserve">, </w:t>
      </w:r>
      <w:r w:rsidRPr="00400DCD">
        <w:rPr>
          <w:rFonts w:ascii="Calibri" w:hAnsi="Calibri" w:cs="Calibri"/>
          <w:lang w:val="es-MX"/>
        </w:rPr>
        <w:t>por lo cual el licitante dentro de su propuesta técnica, deberá presentar escrito mediante el cual manifieste bajo protesta de decir verdad, la vigencia de los seguros contratados conforme lo solicitado por la convocante en este punto de bases, en los lugares</w:t>
      </w:r>
      <w:r w:rsidRPr="0083367C">
        <w:rPr>
          <w:rFonts w:ascii="Calibri" w:hAnsi="Calibri" w:cs="Calibri"/>
          <w:lang w:val="es-MX"/>
        </w:rPr>
        <w:t xml:space="preserve"> y bajo las condiciones que se establecen en el </w:t>
      </w:r>
      <w:r w:rsidRPr="0083367C">
        <w:rPr>
          <w:rFonts w:ascii="Calibri" w:hAnsi="Calibri" w:cs="Calibri"/>
          <w:b/>
          <w:lang w:val="es-MX"/>
        </w:rPr>
        <w:t>Anexo “2”</w:t>
      </w:r>
      <w:r w:rsidRPr="0083367C">
        <w:rPr>
          <w:rFonts w:ascii="Calibri" w:hAnsi="Calibri" w:cs="Calibri"/>
          <w:lang w:val="es-MX"/>
        </w:rPr>
        <w:t xml:space="preserve"> de las presentes bases de Licitación</w:t>
      </w:r>
      <w:r w:rsidR="000A5900" w:rsidRPr="008B0081">
        <w:rPr>
          <w:rFonts w:asciiTheme="minorHAnsi" w:hAnsiTheme="minorHAnsi" w:cstheme="minorHAnsi"/>
          <w:sz w:val="18"/>
          <w:szCs w:val="18"/>
          <w:lang w:val="es-MX"/>
        </w:rPr>
        <w:t>.</w:t>
      </w:r>
      <w:r w:rsidR="000A5900" w:rsidRPr="00F43D0B">
        <w:rPr>
          <w:rFonts w:asciiTheme="minorHAnsi" w:hAnsiTheme="minorHAnsi" w:cstheme="minorHAnsi"/>
          <w:sz w:val="18"/>
          <w:szCs w:val="18"/>
          <w:lang w:val="es-MX"/>
        </w:rPr>
        <w:t xml:space="preserve">   </w:t>
      </w:r>
    </w:p>
    <w:p w14:paraId="11E371B9" w14:textId="77777777" w:rsidR="000A5900" w:rsidRPr="00F43D0B" w:rsidRDefault="000A5900" w:rsidP="000A5900">
      <w:pPr>
        <w:autoSpaceDE w:val="0"/>
        <w:autoSpaceDN w:val="0"/>
        <w:adjustRightInd w:val="0"/>
        <w:jc w:val="both"/>
        <w:rPr>
          <w:rFonts w:asciiTheme="minorHAnsi" w:hAnsiTheme="minorHAnsi" w:cstheme="minorHAnsi"/>
          <w:b/>
          <w:sz w:val="16"/>
          <w:szCs w:val="16"/>
          <w:lang w:val="es-MX"/>
        </w:rPr>
      </w:pPr>
    </w:p>
    <w:p w14:paraId="5D8E70D7" w14:textId="77777777" w:rsidR="000A5900" w:rsidRPr="008E7127" w:rsidRDefault="000A5900" w:rsidP="00462021">
      <w:pPr>
        <w:pStyle w:val="Textoindependiente"/>
        <w:widowControl w:val="0"/>
        <w:numPr>
          <w:ilvl w:val="0"/>
          <w:numId w:val="13"/>
        </w:numPr>
        <w:jc w:val="both"/>
        <w:rPr>
          <w:rFonts w:asciiTheme="minorHAnsi" w:hAnsiTheme="minorHAnsi" w:cstheme="minorHAnsi"/>
          <w:sz w:val="16"/>
          <w:szCs w:val="16"/>
        </w:rPr>
      </w:pPr>
      <w:r w:rsidRPr="008E7127">
        <w:rPr>
          <w:rFonts w:asciiTheme="minorHAnsi" w:hAnsiTheme="minorHAnsi" w:cstheme="minorHAnsi"/>
          <w:sz w:val="16"/>
          <w:szCs w:val="16"/>
          <w:u w:val="single"/>
        </w:rPr>
        <w:t xml:space="preserve">Importante: </w:t>
      </w:r>
      <w:r w:rsidRPr="008E7127">
        <w:rPr>
          <w:rFonts w:asciiTheme="minorHAnsi" w:hAnsiTheme="minorHAnsi" w:cstheme="minorHAnsi"/>
          <w:b w:val="0"/>
          <w:sz w:val="16"/>
          <w:szCs w:val="16"/>
          <w:u w:val="single"/>
        </w:rPr>
        <w:t>Previo a la entrega de los bienes</w:t>
      </w:r>
      <w:r w:rsidRPr="008E7127">
        <w:rPr>
          <w:rFonts w:asciiTheme="minorHAnsi" w:hAnsiTheme="minorHAnsi" w:cstheme="minorHAnsi"/>
          <w:b w:val="0"/>
          <w:sz w:val="16"/>
          <w:szCs w:val="16"/>
          <w:u w:val="single"/>
          <w:lang w:val="es-MX"/>
        </w:rPr>
        <w:t xml:space="preserve"> y/o servicios</w:t>
      </w:r>
      <w:r w:rsidRPr="008E7127">
        <w:rPr>
          <w:rFonts w:asciiTheme="minorHAnsi" w:hAnsiTheme="minorHAnsi" w:cstheme="minorHAnsi"/>
          <w:b w:val="0"/>
          <w:sz w:val="16"/>
          <w:szCs w:val="16"/>
          <w:u w:val="single"/>
        </w:rPr>
        <w:t xml:space="preserve"> necesariamente se deberá concertar cita y enviar factura</w:t>
      </w:r>
      <w:r w:rsidRPr="008E7127">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8E7127">
        <w:rPr>
          <w:rFonts w:asciiTheme="minorHAnsi" w:hAnsiTheme="minorHAnsi" w:cstheme="minorHAnsi"/>
          <w:b w:val="0"/>
          <w:sz w:val="16"/>
          <w:szCs w:val="16"/>
          <w:lang w:val="es-ES"/>
        </w:rPr>
        <w:t>,</w:t>
      </w:r>
      <w:r w:rsidRPr="008E7127">
        <w:rPr>
          <w:rFonts w:asciiTheme="minorHAnsi" w:hAnsiTheme="minorHAnsi" w:cstheme="minorHAnsi"/>
          <w:b w:val="0"/>
          <w:sz w:val="16"/>
          <w:szCs w:val="16"/>
        </w:rPr>
        <w:t xml:space="preserve"> para lo cual los licitantes ganadores deberán de comunicarse con la </w:t>
      </w:r>
      <w:r w:rsidRPr="008E7127">
        <w:rPr>
          <w:rFonts w:asciiTheme="minorHAnsi" w:hAnsiTheme="minorHAnsi" w:cstheme="minorHAnsi"/>
          <w:b w:val="0"/>
          <w:sz w:val="16"/>
          <w:szCs w:val="16"/>
          <w:lang w:val="es-MX"/>
        </w:rPr>
        <w:t xml:space="preserve">Lic. en Der. Virginia de los Ángeles Mariscal Bernal, Lic. en Der. Gabriela del Socorro Muñoz Vera y/o </w:t>
      </w:r>
      <w:r w:rsidRPr="008E7127">
        <w:rPr>
          <w:rFonts w:asciiTheme="minorHAnsi" w:hAnsiTheme="minorHAnsi" w:cstheme="minorHAnsi"/>
          <w:b w:val="0"/>
          <w:sz w:val="16"/>
          <w:szCs w:val="16"/>
        </w:rPr>
        <w:t>Ing. Arnoldo Rodríguez Romo</w:t>
      </w:r>
      <w:r w:rsidRPr="008E7127">
        <w:rPr>
          <w:rFonts w:asciiTheme="minorHAnsi" w:hAnsiTheme="minorHAnsi" w:cstheme="minorHAnsi"/>
          <w:b w:val="0"/>
          <w:sz w:val="16"/>
          <w:szCs w:val="16"/>
          <w:lang w:val="es-ES"/>
        </w:rPr>
        <w:t xml:space="preserve">, </w:t>
      </w:r>
      <w:r w:rsidRPr="008E7127">
        <w:rPr>
          <w:rFonts w:asciiTheme="minorHAnsi" w:hAnsiTheme="minorHAnsi" w:cstheme="minorHAnsi"/>
          <w:b w:val="0"/>
          <w:sz w:val="16"/>
          <w:szCs w:val="16"/>
        </w:rPr>
        <w:t>personal del Departamento de Compras, a los teléfonos (449) 910-74-84, (449)</w:t>
      </w:r>
      <w:r w:rsidRPr="008E7127">
        <w:rPr>
          <w:rFonts w:asciiTheme="minorHAnsi" w:hAnsiTheme="minorHAnsi" w:cstheme="minorHAnsi"/>
          <w:b w:val="0"/>
          <w:sz w:val="16"/>
          <w:szCs w:val="16"/>
          <w:lang w:val="es-ES"/>
        </w:rPr>
        <w:t xml:space="preserve"> </w:t>
      </w:r>
      <w:r w:rsidRPr="008E7127">
        <w:rPr>
          <w:rFonts w:asciiTheme="minorHAnsi" w:hAnsiTheme="minorHAnsi" w:cstheme="minorHAnsi"/>
          <w:b w:val="0"/>
          <w:sz w:val="16"/>
          <w:szCs w:val="16"/>
        </w:rPr>
        <w:t>910-74-85 y 910-74-86.</w:t>
      </w:r>
    </w:p>
    <w:p w14:paraId="3C8BCF82" w14:textId="77777777" w:rsidR="000A5900" w:rsidRPr="00F400A6" w:rsidRDefault="000A5900" w:rsidP="000A5900">
      <w:pPr>
        <w:pStyle w:val="Textoindependiente"/>
        <w:widowControl w:val="0"/>
        <w:ind w:left="720"/>
        <w:jc w:val="both"/>
        <w:rPr>
          <w:rFonts w:asciiTheme="minorHAnsi" w:hAnsiTheme="minorHAnsi" w:cstheme="minorHAnsi"/>
          <w:sz w:val="16"/>
          <w:szCs w:val="16"/>
        </w:rPr>
      </w:pPr>
    </w:p>
    <w:p w14:paraId="5AA47B2D" w14:textId="77777777" w:rsidR="000A5900" w:rsidRPr="00F400A6" w:rsidRDefault="000A5900" w:rsidP="000A5900">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73165C17" w14:textId="77777777" w:rsidR="000A5900" w:rsidRDefault="000A5900" w:rsidP="000A5900">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3BD7CA07" w14:textId="77777777" w:rsidR="000A5900" w:rsidRDefault="000A5900" w:rsidP="000A5900">
      <w:pPr>
        <w:autoSpaceDE w:val="0"/>
        <w:autoSpaceDN w:val="0"/>
        <w:adjustRightInd w:val="0"/>
        <w:jc w:val="both"/>
        <w:rPr>
          <w:rFonts w:asciiTheme="minorHAnsi" w:hAnsiTheme="minorHAnsi" w:cstheme="minorHAnsi"/>
          <w:sz w:val="18"/>
          <w:szCs w:val="18"/>
          <w:lang w:val="es-MX"/>
        </w:rPr>
      </w:pPr>
    </w:p>
    <w:p w14:paraId="606E4921" w14:textId="77777777" w:rsidR="000A5900" w:rsidRDefault="000A5900" w:rsidP="00462021">
      <w:pPr>
        <w:numPr>
          <w:ilvl w:val="0"/>
          <w:numId w:val="10"/>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t>PRUEBAS DE ACEPTACIÓN DE LOS BIENES</w:t>
      </w:r>
    </w:p>
    <w:p w14:paraId="01F867FC" w14:textId="77777777" w:rsidR="000A5900" w:rsidRDefault="000A5900" w:rsidP="000A5900">
      <w:pPr>
        <w:autoSpaceDE w:val="0"/>
        <w:autoSpaceDN w:val="0"/>
        <w:adjustRightInd w:val="0"/>
        <w:ind w:left="720"/>
        <w:jc w:val="both"/>
        <w:rPr>
          <w:rFonts w:asciiTheme="minorHAnsi" w:hAnsiTheme="minorHAnsi" w:cstheme="minorHAnsi"/>
          <w:b/>
          <w:sz w:val="18"/>
          <w:szCs w:val="18"/>
        </w:rPr>
      </w:pPr>
    </w:p>
    <w:p w14:paraId="3807DC8C" w14:textId="77777777" w:rsidR="00C2191F" w:rsidRPr="00C2191F" w:rsidRDefault="00C2191F" w:rsidP="00C2191F">
      <w:pPr>
        <w:widowControl/>
        <w:jc w:val="both"/>
        <w:rPr>
          <w:rFonts w:ascii="Calibri" w:hAnsi="Calibri" w:cs="Calibri"/>
          <w:sz w:val="16"/>
          <w:szCs w:val="16"/>
          <w:lang w:val="es-MX"/>
        </w:rPr>
      </w:pPr>
      <w:bookmarkStart w:id="3" w:name="_Hlk536399976"/>
      <w:r w:rsidRPr="00C2191F">
        <w:rPr>
          <w:rFonts w:ascii="Calibri" w:hAnsi="Calibri" w:cs="Calibri"/>
          <w:b/>
          <w:sz w:val="18"/>
          <w:szCs w:val="16"/>
          <w:lang w:val="es-MX"/>
        </w:rPr>
        <w:t xml:space="preserve">No aplica. </w:t>
      </w:r>
      <w:r w:rsidRPr="00C2191F">
        <w:rPr>
          <w:rFonts w:ascii="Calibri" w:hAnsi="Calibri" w:cs="Calibri"/>
          <w:sz w:val="16"/>
          <w:szCs w:val="16"/>
          <w:lang w:val="es-MX"/>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0A4A653" w14:textId="77777777" w:rsidR="00C2191F" w:rsidRPr="00C2191F" w:rsidRDefault="00C2191F" w:rsidP="00C2191F">
      <w:pPr>
        <w:widowControl/>
        <w:jc w:val="both"/>
        <w:rPr>
          <w:rFonts w:ascii="Calibri" w:hAnsi="Calibri" w:cs="Calibri"/>
          <w:sz w:val="16"/>
          <w:szCs w:val="16"/>
          <w:lang w:val="es-MX"/>
        </w:rPr>
      </w:pPr>
    </w:p>
    <w:p w14:paraId="678D9238" w14:textId="77777777" w:rsidR="00C2191F" w:rsidRPr="00C2191F" w:rsidRDefault="00C2191F" w:rsidP="00C2191F">
      <w:pPr>
        <w:widowControl/>
        <w:jc w:val="both"/>
        <w:rPr>
          <w:rFonts w:ascii="Calibri" w:hAnsi="Calibri" w:cs="Calibri"/>
          <w:sz w:val="16"/>
          <w:szCs w:val="16"/>
          <w:lang w:val="es-MX"/>
        </w:rPr>
      </w:pPr>
      <w:r w:rsidRPr="00C2191F">
        <w:rPr>
          <w:rFonts w:ascii="Calibri" w:hAnsi="Calibri" w:cs="Calibri"/>
          <w:sz w:val="16"/>
          <w:szCs w:val="16"/>
          <w:lang w:val="es-MX"/>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3D2F66E7" w14:textId="77777777" w:rsidR="00C2191F" w:rsidRPr="00C2191F" w:rsidRDefault="00C2191F" w:rsidP="00C2191F">
      <w:pPr>
        <w:widowControl/>
        <w:jc w:val="both"/>
        <w:rPr>
          <w:rFonts w:ascii="Calibri" w:hAnsi="Calibri" w:cs="Calibri"/>
          <w:sz w:val="16"/>
          <w:szCs w:val="16"/>
          <w:lang w:val="es-MX"/>
        </w:rPr>
      </w:pPr>
    </w:p>
    <w:p w14:paraId="5E8B8FB9" w14:textId="77777777" w:rsidR="00C2191F" w:rsidRPr="00C2191F" w:rsidRDefault="00C2191F" w:rsidP="00C2191F">
      <w:pPr>
        <w:jc w:val="both"/>
        <w:rPr>
          <w:rFonts w:ascii="Calibri" w:hAnsi="Calibri" w:cs="Calibri"/>
          <w:sz w:val="16"/>
          <w:szCs w:val="16"/>
          <w:lang w:val="es-MX"/>
        </w:rPr>
      </w:pPr>
      <w:r w:rsidRPr="00C2191F">
        <w:rPr>
          <w:rFonts w:ascii="Calibri" w:hAnsi="Calibri" w:cs="Calibri"/>
          <w:sz w:val="16"/>
          <w:szCs w:val="16"/>
          <w:lang w:val="es-MX"/>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2B1583F3" w14:textId="77777777" w:rsidR="00C2191F" w:rsidRPr="00C2191F" w:rsidRDefault="00C2191F" w:rsidP="00C2191F">
      <w:pPr>
        <w:widowControl/>
        <w:jc w:val="both"/>
        <w:rPr>
          <w:rFonts w:ascii="Calibri" w:hAnsi="Calibri" w:cs="Calibri"/>
          <w:sz w:val="16"/>
          <w:szCs w:val="16"/>
          <w:lang w:val="es-MX"/>
        </w:rPr>
      </w:pPr>
      <w:r w:rsidRPr="00C2191F">
        <w:rPr>
          <w:rFonts w:ascii="Calibri" w:hAnsi="Calibri" w:cs="Calibri"/>
          <w:sz w:val="16"/>
          <w:szCs w:val="16"/>
          <w:lang w:val="es-MX"/>
        </w:rPr>
        <w:t>El área receptora de los Servicios, emitirá el documento de aceptación correspondiente necesario para la liberación del pago.</w:t>
      </w:r>
      <w:bookmarkEnd w:id="3"/>
    </w:p>
    <w:p w14:paraId="2FE2F56E" w14:textId="77777777" w:rsidR="000A5900" w:rsidRPr="00F400A6" w:rsidRDefault="000A5900" w:rsidP="000A5900">
      <w:pPr>
        <w:pStyle w:val="Textoindependiente"/>
        <w:jc w:val="both"/>
        <w:rPr>
          <w:rFonts w:asciiTheme="minorHAnsi" w:hAnsiTheme="minorHAnsi" w:cstheme="minorHAnsi"/>
          <w:b w:val="0"/>
          <w:sz w:val="18"/>
          <w:szCs w:val="18"/>
          <w:lang w:val="es-ES"/>
        </w:rPr>
      </w:pPr>
    </w:p>
    <w:p w14:paraId="30EE5467" w14:textId="77777777" w:rsidR="000A5900" w:rsidRPr="00F400A6" w:rsidRDefault="000A5900" w:rsidP="000A5900">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8E7127" w:rsidRDefault="009140B4" w:rsidP="009140B4">
      <w:pPr>
        <w:pStyle w:val="Textoindependiente"/>
        <w:tabs>
          <w:tab w:val="left" w:pos="567"/>
        </w:tabs>
        <w:jc w:val="both"/>
        <w:rPr>
          <w:rFonts w:asciiTheme="minorHAnsi" w:hAnsiTheme="minorHAnsi" w:cstheme="minorHAnsi"/>
          <w:sz w:val="18"/>
          <w:szCs w:val="18"/>
        </w:rPr>
      </w:pPr>
    </w:p>
    <w:p w14:paraId="61B8B3C4" w14:textId="4BF7B078" w:rsidR="00B462C9" w:rsidRPr="008E7127" w:rsidRDefault="00B462C9" w:rsidP="00B462C9">
      <w:pPr>
        <w:pStyle w:val="Textoindependiente"/>
        <w:jc w:val="both"/>
        <w:rPr>
          <w:rFonts w:asciiTheme="minorHAnsi" w:hAnsiTheme="minorHAnsi" w:cstheme="minorHAnsi"/>
          <w:b w:val="0"/>
          <w:sz w:val="18"/>
          <w:szCs w:val="18"/>
          <w:lang w:val="es-MX"/>
        </w:rPr>
      </w:pPr>
      <w:bookmarkStart w:id="4" w:name="_Hlk193878564"/>
      <w:r w:rsidRPr="008E7127">
        <w:rPr>
          <w:rFonts w:asciiTheme="minorHAnsi" w:hAnsiTheme="minorHAnsi" w:cstheme="minorHAnsi"/>
          <w:b w:val="0"/>
          <w:sz w:val="18"/>
          <w:szCs w:val="18"/>
        </w:rPr>
        <w:t>Las bases estarán a su disposición en la dirección electrónica</w:t>
      </w:r>
      <w:r w:rsidRPr="008E7127">
        <w:rPr>
          <w:rFonts w:asciiTheme="minorHAnsi" w:hAnsiTheme="minorHAnsi" w:cstheme="minorHAnsi"/>
          <w:sz w:val="18"/>
          <w:szCs w:val="18"/>
          <w:lang w:val="es-MX"/>
        </w:rPr>
        <w:t>:</w:t>
      </w:r>
      <w:r w:rsidRPr="008E7127">
        <w:rPr>
          <w:rFonts w:asciiTheme="minorHAnsi" w:hAnsiTheme="minorHAnsi" w:cstheme="minorHAnsi"/>
          <w:sz w:val="18"/>
          <w:szCs w:val="18"/>
        </w:rPr>
        <w:t xml:space="preserve"> </w:t>
      </w:r>
      <w:hyperlink r:id="rId8" w:history="1">
        <w:r w:rsidR="008E7127" w:rsidRPr="008E7127">
          <w:rPr>
            <w:rStyle w:val="Hipervnculo"/>
            <w:rFonts w:asciiTheme="minorHAnsi" w:hAnsiTheme="minorHAnsi" w:cstheme="minorHAnsi"/>
            <w:b w:val="0"/>
            <w:sz w:val="18"/>
            <w:szCs w:val="18"/>
          </w:rPr>
          <w:t>https://www.uaa.mx/informacionpublica/transparencia-proactiva/convocatorias-para-adquisiciones-de-bienes-y-servicios/ejercicio-2026/licitacion-publica-nacional</w:t>
        </w:r>
      </w:hyperlink>
      <w:r w:rsidR="008E7127">
        <w:rPr>
          <w:rFonts w:asciiTheme="minorHAnsi" w:hAnsiTheme="minorHAnsi" w:cstheme="minorHAnsi"/>
          <w:b w:val="0"/>
          <w:sz w:val="16"/>
          <w:szCs w:val="16"/>
          <w:lang w:val="es-MX"/>
        </w:rPr>
        <w:t xml:space="preserve"> </w:t>
      </w:r>
      <w:r w:rsidR="008E7127" w:rsidRPr="008E7127">
        <w:rPr>
          <w:rFonts w:asciiTheme="minorHAnsi" w:hAnsiTheme="minorHAnsi" w:cstheme="minorHAnsi"/>
          <w:b w:val="0"/>
          <w:sz w:val="16"/>
          <w:szCs w:val="16"/>
        </w:rPr>
        <w:t xml:space="preserve"> </w:t>
      </w:r>
      <w:r w:rsidR="008E7127">
        <w:rPr>
          <w:rFonts w:asciiTheme="minorHAnsi" w:hAnsiTheme="minorHAnsi" w:cstheme="minorHAnsi"/>
          <w:b w:val="0"/>
          <w:sz w:val="18"/>
          <w:szCs w:val="18"/>
          <w:lang w:val="es-MX"/>
        </w:rPr>
        <w:t xml:space="preserve"> </w:t>
      </w:r>
      <w:r w:rsidRPr="008E7127">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202E7836" w:rsidR="009140B4" w:rsidRDefault="00B462C9" w:rsidP="0038779E">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5" w:name="_Hlk189209516"/>
      <w:r w:rsidRPr="00C770F4">
        <w:rPr>
          <w:rFonts w:asciiTheme="minorHAnsi" w:hAnsiTheme="minorHAnsi" w:cstheme="minorHAnsi"/>
          <w:sz w:val="18"/>
          <w:szCs w:val="18"/>
        </w:rPr>
        <w:t>$1,4</w:t>
      </w:r>
      <w:r w:rsidR="00541209">
        <w:rPr>
          <w:rFonts w:asciiTheme="minorHAnsi" w:hAnsiTheme="minorHAnsi" w:cstheme="minorHAnsi"/>
          <w:sz w:val="18"/>
          <w:szCs w:val="18"/>
          <w:lang w:val="es-MX"/>
        </w:rPr>
        <w:t>95</w:t>
      </w:r>
      <w:r w:rsidRPr="00C770F4">
        <w:rPr>
          <w:rFonts w:asciiTheme="minorHAnsi" w:hAnsiTheme="minorHAnsi" w:cstheme="minorHAnsi"/>
          <w:sz w:val="18"/>
          <w:szCs w:val="18"/>
        </w:rPr>
        <w:t xml:space="preserve">.00 (MIL CUATROCIENTOS </w:t>
      </w:r>
      <w:r w:rsidR="00541209">
        <w:rPr>
          <w:rFonts w:asciiTheme="minorHAnsi" w:hAnsiTheme="minorHAnsi" w:cstheme="minorHAnsi"/>
          <w:sz w:val="18"/>
          <w:szCs w:val="18"/>
          <w:lang w:val="es-MX"/>
        </w:rPr>
        <w:t>NOVENTA Y CINCO</w:t>
      </w:r>
      <w:r w:rsidRPr="00C770F4">
        <w:rPr>
          <w:rFonts w:asciiTheme="minorHAnsi" w:hAnsiTheme="minorHAnsi" w:cstheme="minorHAnsi"/>
          <w:sz w:val="18"/>
          <w:szCs w:val="18"/>
        </w:rPr>
        <w:t xml:space="preserve"> PESOS 00/100 M.N.)</w:t>
      </w:r>
      <w:bookmarkEnd w:id="5"/>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 xml:space="preserve">los </w:t>
      </w:r>
      <w:r w:rsidRPr="009D2C44">
        <w:rPr>
          <w:rFonts w:asciiTheme="minorHAnsi" w:hAnsiTheme="minorHAnsi" w:cstheme="minorHAnsi"/>
          <w:b w:val="0"/>
          <w:sz w:val="18"/>
          <w:szCs w:val="18"/>
          <w:lang w:val="es-MX"/>
        </w:rPr>
        <w:t>días</w:t>
      </w:r>
      <w:r w:rsidRPr="009D2C44">
        <w:rPr>
          <w:rFonts w:asciiTheme="minorHAnsi" w:hAnsiTheme="minorHAnsi" w:cstheme="minorHAnsi"/>
          <w:sz w:val="18"/>
          <w:szCs w:val="18"/>
          <w:lang w:val="es-MX"/>
        </w:rPr>
        <w:t xml:space="preserve"> </w:t>
      </w:r>
      <w:r w:rsidR="000B2F16" w:rsidRPr="000B2F16">
        <w:rPr>
          <w:rFonts w:asciiTheme="minorHAnsi" w:hAnsiTheme="minorHAnsi" w:cstheme="minorHAnsi"/>
          <w:sz w:val="18"/>
          <w:szCs w:val="18"/>
          <w:lang w:val="es-MX"/>
        </w:rPr>
        <w:t>08, 09, 10, 11 y 12 de junio de 2026</w:t>
      </w:r>
      <w:r w:rsidRPr="009D2C44">
        <w:rPr>
          <w:rFonts w:asciiTheme="minorHAnsi" w:hAnsiTheme="minorHAnsi" w:cstheme="minorHAnsi"/>
          <w:sz w:val="18"/>
          <w:szCs w:val="18"/>
          <w:lang w:val="es-ES"/>
        </w:rPr>
        <w:t xml:space="preserve">, </w:t>
      </w:r>
      <w:r w:rsidRPr="009D2C44">
        <w:rPr>
          <w:rFonts w:asciiTheme="minorHAnsi" w:hAnsiTheme="minorHAnsi" w:cstheme="minorHAnsi"/>
          <w:sz w:val="18"/>
          <w:szCs w:val="18"/>
          <w:lang w:val="es-MX"/>
        </w:rPr>
        <w:t>con las siguientes opciones:</w:t>
      </w:r>
      <w:bookmarkEnd w:id="4"/>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D35D0B">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r w:rsidR="00B50AC8">
        <w:rPr>
          <w:rFonts w:asciiTheme="minorHAnsi" w:hAnsiTheme="minorHAnsi" w:cstheme="minorHAnsi"/>
          <w:sz w:val="18"/>
          <w:szCs w:val="18"/>
          <w:lang w:val="es-MX"/>
        </w:rPr>
        <w:t xml:space="preserve"> </w:t>
      </w:r>
      <w:r w:rsidR="00D6075C">
        <w:rPr>
          <w:rFonts w:asciiTheme="minorHAnsi" w:hAnsiTheme="minorHAnsi" w:cstheme="minorHAnsi"/>
          <w:sz w:val="18"/>
          <w:szCs w:val="18"/>
          <w:lang w:val="es-MX"/>
        </w:rPr>
        <w:t xml:space="preserve"> </w:t>
      </w:r>
    </w:p>
    <w:p w14:paraId="05D72721" w14:textId="790F7B36" w:rsidR="009A3136" w:rsidRDefault="009A3136" w:rsidP="0038779E">
      <w:pPr>
        <w:pStyle w:val="Textoindependiente"/>
        <w:jc w:val="both"/>
        <w:rPr>
          <w:rFonts w:asciiTheme="minorHAnsi" w:hAnsiTheme="minorHAnsi" w:cstheme="minorHAnsi"/>
          <w:sz w:val="18"/>
          <w:szCs w:val="18"/>
          <w:lang w:val="es-MX"/>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789"/>
      </w:tblGrid>
      <w:tr w:rsidR="009A3136" w:rsidRPr="009A3136" w14:paraId="54EF19CF" w14:textId="77777777" w:rsidTr="009A3136">
        <w:trPr>
          <w:trHeight w:val="186"/>
        </w:trPr>
        <w:tc>
          <w:tcPr>
            <w:tcW w:w="8789" w:type="dxa"/>
            <w:shd w:val="clear" w:color="auto" w:fill="D9D9D9"/>
          </w:tcPr>
          <w:p w14:paraId="6859B7DA"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1</w:t>
            </w:r>
          </w:p>
        </w:tc>
      </w:tr>
      <w:tr w:rsidR="009A3136" w:rsidRPr="009A3136" w14:paraId="5AD78354" w14:textId="77777777" w:rsidTr="009A3136">
        <w:trPr>
          <w:trHeight w:val="181"/>
        </w:trPr>
        <w:tc>
          <w:tcPr>
            <w:tcW w:w="8789" w:type="dxa"/>
          </w:tcPr>
          <w:p w14:paraId="73BDFE73"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Bancomer 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entre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7"/>
                <w:sz w:val="18"/>
                <w:szCs w:val="18"/>
              </w:rPr>
              <w:t xml:space="preserve"> </w:t>
            </w:r>
            <w:r w:rsidRPr="009A3136">
              <w:rPr>
                <w:rFonts w:asciiTheme="minorHAnsi" w:hAnsiTheme="minorHAnsi" w:cstheme="minorHAnsi"/>
                <w:spacing w:val="-2"/>
                <w:sz w:val="18"/>
                <w:szCs w:val="18"/>
              </w:rPr>
              <w:t>Bancomer</w:t>
            </w:r>
          </w:p>
        </w:tc>
      </w:tr>
      <w:tr w:rsidR="009A3136" w:rsidRPr="009A3136" w14:paraId="663B3BD9" w14:textId="77777777" w:rsidTr="009A3136">
        <w:trPr>
          <w:trHeight w:val="182"/>
        </w:trPr>
        <w:tc>
          <w:tcPr>
            <w:tcW w:w="8789" w:type="dxa"/>
          </w:tcPr>
          <w:p w14:paraId="18D6099B"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Convenio</w:t>
            </w:r>
            <w:r w:rsidRPr="009A3136">
              <w:rPr>
                <w:rFonts w:asciiTheme="minorHAnsi" w:hAnsiTheme="minorHAnsi" w:cstheme="minorHAnsi"/>
                <w:spacing w:val="-7"/>
                <w:sz w:val="18"/>
                <w:szCs w:val="18"/>
              </w:rPr>
              <w:t xml:space="preserve"> </w:t>
            </w:r>
            <w:r w:rsidRPr="009A3136">
              <w:rPr>
                <w:rFonts w:asciiTheme="minorHAnsi" w:hAnsiTheme="minorHAnsi" w:cstheme="minorHAnsi"/>
                <w:b/>
                <w:sz w:val="18"/>
                <w:szCs w:val="18"/>
              </w:rPr>
              <w:t>CIE</w:t>
            </w:r>
            <w:r w:rsidRPr="009A3136">
              <w:rPr>
                <w:rFonts w:asciiTheme="minorHAnsi" w:hAnsiTheme="minorHAnsi" w:cstheme="minorHAnsi"/>
                <w:b/>
                <w:spacing w:val="-6"/>
                <w:sz w:val="18"/>
                <w:szCs w:val="18"/>
              </w:rPr>
              <w:t xml:space="preserve"> </w:t>
            </w:r>
            <w:r w:rsidRPr="009A3136">
              <w:rPr>
                <w:rFonts w:asciiTheme="minorHAnsi" w:hAnsiTheme="minorHAnsi" w:cstheme="minorHAnsi"/>
                <w:b/>
                <w:spacing w:val="-2"/>
                <w:sz w:val="18"/>
                <w:szCs w:val="18"/>
              </w:rPr>
              <w:t>054256</w:t>
            </w:r>
          </w:p>
        </w:tc>
      </w:tr>
      <w:tr w:rsidR="009A3136" w:rsidRPr="009A3136" w14:paraId="3F0CDE76" w14:textId="77777777" w:rsidTr="009A3136">
        <w:trPr>
          <w:trHeight w:val="186"/>
        </w:trPr>
        <w:tc>
          <w:tcPr>
            <w:tcW w:w="8789" w:type="dxa"/>
          </w:tcPr>
          <w:p w14:paraId="0973EB0C" w14:textId="77777777" w:rsidR="009A3136" w:rsidRPr="009A3136" w:rsidRDefault="009A3136" w:rsidP="00F401A2">
            <w:pPr>
              <w:pStyle w:val="TableParagraph"/>
              <w:spacing w:line="167"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11"/>
                <w:sz w:val="18"/>
                <w:szCs w:val="18"/>
              </w:rPr>
              <w:t xml:space="preserve"> </w:t>
            </w:r>
            <w:r w:rsidRPr="009A3136">
              <w:rPr>
                <w:rFonts w:asciiTheme="minorHAnsi" w:hAnsiTheme="minorHAnsi" w:cstheme="minorHAnsi"/>
                <w:b/>
                <w:spacing w:val="-2"/>
                <w:sz w:val="18"/>
                <w:szCs w:val="18"/>
              </w:rPr>
              <w:t>LICITACIONCOMPRAS4</w:t>
            </w:r>
          </w:p>
        </w:tc>
      </w:tr>
      <w:tr w:rsidR="009A3136" w:rsidRPr="009A3136" w14:paraId="1FBD6F72" w14:textId="77777777" w:rsidTr="009A3136">
        <w:trPr>
          <w:trHeight w:val="181"/>
        </w:trPr>
        <w:tc>
          <w:tcPr>
            <w:tcW w:w="8789" w:type="dxa"/>
          </w:tcPr>
          <w:p w14:paraId="6BBF2A0F" w14:textId="1D5AA31F"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1"/>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9"/>
                <w:sz w:val="18"/>
                <w:szCs w:val="18"/>
              </w:rPr>
              <w:t xml:space="preserve"> </w:t>
            </w:r>
            <w:r w:rsidRPr="009A3136">
              <w:rPr>
                <w:rFonts w:asciiTheme="minorHAnsi" w:hAnsiTheme="minorHAnsi" w:cstheme="minorHAnsi"/>
                <w:b/>
                <w:sz w:val="18"/>
                <w:szCs w:val="18"/>
              </w:rPr>
              <w:t>E-0</w:t>
            </w:r>
            <w:r w:rsidR="009E2BC1">
              <w:rPr>
                <w:rFonts w:asciiTheme="minorHAnsi" w:hAnsiTheme="minorHAnsi" w:cstheme="minorHAnsi"/>
                <w:b/>
                <w:sz w:val="18"/>
                <w:szCs w:val="18"/>
              </w:rPr>
              <w:t>2</w:t>
            </w:r>
            <w:r w:rsidR="00FC3B63">
              <w:rPr>
                <w:rFonts w:asciiTheme="minorHAnsi" w:hAnsiTheme="minorHAnsi" w:cstheme="minorHAnsi"/>
                <w:b/>
                <w:sz w:val="18"/>
                <w:szCs w:val="18"/>
              </w:rPr>
              <w:t>4</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w:t>
            </w:r>
            <w:r w:rsidR="00D55C62">
              <w:rPr>
                <w:rFonts w:asciiTheme="minorHAnsi" w:hAnsiTheme="minorHAnsi" w:cstheme="minorHAnsi"/>
                <w:b/>
                <w:spacing w:val="-4"/>
                <w:sz w:val="18"/>
                <w:szCs w:val="18"/>
              </w:rPr>
              <w:t>6</w:t>
            </w:r>
          </w:p>
        </w:tc>
      </w:tr>
      <w:tr w:rsidR="009A3136" w:rsidRPr="009A3136" w14:paraId="7C1A208F" w14:textId="77777777" w:rsidTr="009A3136">
        <w:trPr>
          <w:trHeight w:val="187"/>
        </w:trPr>
        <w:tc>
          <w:tcPr>
            <w:tcW w:w="8789" w:type="dxa"/>
            <w:shd w:val="clear" w:color="auto" w:fill="D9D9D9"/>
          </w:tcPr>
          <w:p w14:paraId="416934C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2</w:t>
            </w:r>
          </w:p>
        </w:tc>
      </w:tr>
      <w:tr w:rsidR="009A3136" w:rsidRPr="009A3136" w14:paraId="2EE8EA73" w14:textId="77777777" w:rsidTr="009A3136">
        <w:trPr>
          <w:trHeight w:val="181"/>
        </w:trPr>
        <w:tc>
          <w:tcPr>
            <w:tcW w:w="8789" w:type="dxa"/>
          </w:tcPr>
          <w:p w14:paraId="11601A98"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banco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distintas</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11"/>
                <w:sz w:val="18"/>
                <w:szCs w:val="18"/>
              </w:rPr>
              <w:t xml:space="preserve"> </w:t>
            </w:r>
            <w:r w:rsidRPr="009A3136">
              <w:rPr>
                <w:rFonts w:asciiTheme="minorHAnsi" w:hAnsiTheme="minorHAnsi" w:cstheme="minorHAnsi"/>
                <w:spacing w:val="-2"/>
                <w:sz w:val="18"/>
                <w:szCs w:val="18"/>
              </w:rPr>
              <w:t>Bancomer</w:t>
            </w:r>
          </w:p>
        </w:tc>
      </w:tr>
      <w:tr w:rsidR="009A3136" w:rsidRPr="009A3136" w14:paraId="480365E9" w14:textId="77777777" w:rsidTr="009A3136">
        <w:trPr>
          <w:trHeight w:val="182"/>
        </w:trPr>
        <w:tc>
          <w:tcPr>
            <w:tcW w:w="8789" w:type="dxa"/>
          </w:tcPr>
          <w:p w14:paraId="3876FE37"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Clabe:</w:t>
            </w:r>
            <w:r w:rsidRPr="009A3136">
              <w:rPr>
                <w:rFonts w:asciiTheme="minorHAnsi" w:hAnsiTheme="minorHAnsi" w:cstheme="minorHAnsi"/>
                <w:spacing w:val="-8"/>
                <w:sz w:val="18"/>
                <w:szCs w:val="18"/>
              </w:rPr>
              <w:t xml:space="preserve"> </w:t>
            </w:r>
            <w:r w:rsidRPr="009A3136">
              <w:rPr>
                <w:rFonts w:asciiTheme="minorHAnsi" w:hAnsiTheme="minorHAnsi" w:cstheme="minorHAnsi"/>
                <w:b/>
                <w:spacing w:val="-2"/>
                <w:sz w:val="18"/>
                <w:szCs w:val="18"/>
              </w:rPr>
              <w:t>012914002000542569</w:t>
            </w:r>
          </w:p>
        </w:tc>
      </w:tr>
      <w:tr w:rsidR="009A3136" w:rsidRPr="009A3136" w14:paraId="7C1FECF2" w14:textId="77777777" w:rsidTr="009A3136">
        <w:trPr>
          <w:trHeight w:val="186"/>
        </w:trPr>
        <w:tc>
          <w:tcPr>
            <w:tcW w:w="8789" w:type="dxa"/>
          </w:tcPr>
          <w:p w14:paraId="456984FE" w14:textId="1458AD90" w:rsidR="009A3136" w:rsidRPr="009A3136" w:rsidRDefault="009A3136" w:rsidP="00F401A2">
            <w:pPr>
              <w:pStyle w:val="TableParagraph"/>
              <w:spacing w:before="3" w:line="163"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Fecha</w:t>
            </w:r>
            <w:r w:rsidRPr="009A3136">
              <w:rPr>
                <w:rFonts w:asciiTheme="minorHAnsi" w:hAnsiTheme="minorHAnsi" w:cstheme="minorHAnsi"/>
                <w:b/>
                <w:spacing w:val="-4"/>
                <w:sz w:val="18"/>
                <w:szCs w:val="18"/>
              </w:rPr>
              <w:t xml:space="preserve"> </w:t>
            </w:r>
            <w:r w:rsidRPr="009A3136">
              <w:rPr>
                <w:rFonts w:asciiTheme="minorHAnsi" w:hAnsiTheme="minorHAnsi" w:cstheme="minorHAnsi"/>
                <w:sz w:val="18"/>
                <w:szCs w:val="18"/>
              </w:rPr>
              <w:t>ejemplo:</w:t>
            </w:r>
            <w:r w:rsidRPr="009A3136">
              <w:rPr>
                <w:rFonts w:asciiTheme="minorHAnsi" w:hAnsiTheme="minorHAnsi" w:cstheme="minorHAnsi"/>
                <w:spacing w:val="-2"/>
                <w:sz w:val="18"/>
                <w:szCs w:val="18"/>
              </w:rPr>
              <w:t xml:space="preserve"> </w:t>
            </w:r>
            <w:r w:rsidR="00EC17A8" w:rsidRPr="00EC17A8">
              <w:rPr>
                <w:rFonts w:asciiTheme="minorHAnsi" w:hAnsiTheme="minorHAnsi" w:cstheme="minorHAnsi"/>
                <w:b/>
                <w:sz w:val="18"/>
                <w:szCs w:val="18"/>
              </w:rPr>
              <w:t>(08062026) (09062026) (10062026) (11062026) (12062026)</w:t>
            </w:r>
          </w:p>
        </w:tc>
      </w:tr>
      <w:tr w:rsidR="009A3136" w:rsidRPr="009A3136" w14:paraId="64EE40FE" w14:textId="77777777" w:rsidTr="009A3136">
        <w:trPr>
          <w:trHeight w:val="181"/>
        </w:trPr>
        <w:tc>
          <w:tcPr>
            <w:tcW w:w="8789" w:type="dxa"/>
          </w:tcPr>
          <w:p w14:paraId="6FD1F699" w14:textId="1A543150"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LICITACIONCOMPRAS4</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6"/>
                <w:sz w:val="18"/>
                <w:szCs w:val="18"/>
              </w:rPr>
              <w:t xml:space="preserve"> </w:t>
            </w:r>
            <w:r w:rsidRPr="009A3136">
              <w:rPr>
                <w:rFonts w:asciiTheme="minorHAnsi" w:hAnsiTheme="minorHAnsi" w:cstheme="minorHAnsi"/>
                <w:b/>
                <w:sz w:val="18"/>
                <w:szCs w:val="18"/>
              </w:rPr>
              <w:t>E-0</w:t>
            </w:r>
            <w:r w:rsidR="009E2BC1">
              <w:rPr>
                <w:rFonts w:asciiTheme="minorHAnsi" w:hAnsiTheme="minorHAnsi" w:cstheme="minorHAnsi"/>
                <w:b/>
                <w:sz w:val="18"/>
                <w:szCs w:val="18"/>
              </w:rPr>
              <w:t>2</w:t>
            </w:r>
            <w:r w:rsidR="00FC3B63">
              <w:rPr>
                <w:rFonts w:asciiTheme="minorHAnsi" w:hAnsiTheme="minorHAnsi" w:cstheme="minorHAnsi"/>
                <w:b/>
                <w:sz w:val="18"/>
                <w:szCs w:val="18"/>
              </w:rPr>
              <w:t>4</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w:t>
            </w:r>
            <w:r w:rsidR="00D55C62">
              <w:rPr>
                <w:rFonts w:asciiTheme="minorHAnsi" w:hAnsiTheme="minorHAnsi" w:cstheme="minorHAnsi"/>
                <w:b/>
                <w:spacing w:val="-4"/>
                <w:sz w:val="18"/>
                <w:szCs w:val="18"/>
              </w:rPr>
              <w:t>6</w:t>
            </w:r>
          </w:p>
        </w:tc>
      </w:tr>
      <w:tr w:rsidR="009A3136" w:rsidRPr="009A3136" w14:paraId="733FC24D" w14:textId="77777777" w:rsidTr="009A3136">
        <w:trPr>
          <w:trHeight w:val="186"/>
        </w:trPr>
        <w:tc>
          <w:tcPr>
            <w:tcW w:w="8789" w:type="dxa"/>
            <w:shd w:val="clear" w:color="auto" w:fill="D9D9D9"/>
          </w:tcPr>
          <w:p w14:paraId="2340426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3</w:t>
            </w:r>
          </w:p>
        </w:tc>
      </w:tr>
      <w:tr w:rsidR="009A3136" w:rsidRPr="009A3136" w14:paraId="65D137F0" w14:textId="77777777" w:rsidTr="009A3136">
        <w:trPr>
          <w:trHeight w:val="181"/>
        </w:trPr>
        <w:tc>
          <w:tcPr>
            <w:tcW w:w="8789" w:type="dxa"/>
          </w:tcPr>
          <w:p w14:paraId="700E0B37"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el</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Departamento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Cajas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la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Universidad</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Autónoma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pacing w:val="-2"/>
                <w:sz w:val="18"/>
                <w:szCs w:val="18"/>
              </w:rPr>
              <w:t>Aguascalientes</w:t>
            </w:r>
          </w:p>
        </w:tc>
      </w:tr>
      <w:tr w:rsidR="009A3136" w:rsidRPr="009A3136" w14:paraId="2B1C354D" w14:textId="77777777" w:rsidTr="009A3136">
        <w:trPr>
          <w:trHeight w:val="182"/>
        </w:trPr>
        <w:tc>
          <w:tcPr>
            <w:tcW w:w="8789" w:type="dxa"/>
          </w:tcPr>
          <w:p w14:paraId="265BCEE0" w14:textId="192F91BE" w:rsidR="009A3136" w:rsidRPr="009A3136" w:rsidRDefault="00EC17A8" w:rsidP="00F401A2">
            <w:pPr>
              <w:pStyle w:val="TableParagraph"/>
              <w:spacing w:line="162" w:lineRule="exact"/>
              <w:jc w:val="left"/>
              <w:rPr>
                <w:rFonts w:asciiTheme="minorHAnsi" w:hAnsiTheme="minorHAnsi" w:cstheme="minorHAnsi"/>
                <w:b/>
                <w:sz w:val="18"/>
                <w:szCs w:val="18"/>
              </w:rPr>
            </w:pPr>
            <w:r w:rsidRPr="00EC17A8">
              <w:rPr>
                <w:rFonts w:asciiTheme="minorHAnsi" w:hAnsiTheme="minorHAnsi" w:cstheme="minorHAnsi"/>
                <w:b/>
                <w:sz w:val="18"/>
                <w:szCs w:val="18"/>
              </w:rPr>
              <w:t>08, 09, 10, 11 y 12 de junio de 2026</w:t>
            </w:r>
          </w:p>
        </w:tc>
      </w:tr>
      <w:tr w:rsidR="009A3136" w:rsidRPr="009A3136" w14:paraId="48769771" w14:textId="77777777" w:rsidTr="009A3136">
        <w:trPr>
          <w:trHeight w:val="187"/>
        </w:trPr>
        <w:tc>
          <w:tcPr>
            <w:tcW w:w="8789" w:type="dxa"/>
          </w:tcPr>
          <w:p w14:paraId="7435A136" w14:textId="5F0DFA4B" w:rsidR="009A3136" w:rsidRPr="009A3136" w:rsidRDefault="009A3136" w:rsidP="00F401A2">
            <w:pPr>
              <w:pStyle w:val="TableParagraph"/>
              <w:spacing w:before="3" w:line="163" w:lineRule="exact"/>
              <w:jc w:val="left"/>
              <w:rPr>
                <w:rFonts w:asciiTheme="minorHAnsi" w:hAnsiTheme="minorHAnsi" w:cstheme="minorHAnsi"/>
                <w:sz w:val="18"/>
                <w:szCs w:val="18"/>
              </w:rPr>
            </w:pPr>
            <w:r w:rsidRPr="009A3136">
              <w:rPr>
                <w:rFonts w:asciiTheme="minorHAnsi" w:hAnsiTheme="minorHAnsi" w:cstheme="minorHAnsi"/>
                <w:sz w:val="18"/>
                <w:szCs w:val="18"/>
              </w:rPr>
              <w:t>Lunes</w:t>
            </w:r>
            <w:r w:rsidRPr="009A3136">
              <w:rPr>
                <w:rFonts w:asciiTheme="minorHAnsi" w:hAnsiTheme="minorHAnsi" w:cstheme="minorHAnsi"/>
                <w:spacing w:val="-1"/>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viernes de</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8:00</w:t>
            </w:r>
            <w:r w:rsidRPr="009A3136">
              <w:rPr>
                <w:rFonts w:asciiTheme="minorHAnsi" w:hAnsiTheme="minorHAnsi" w:cstheme="minorHAnsi"/>
                <w:spacing w:val="-4"/>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15:00</w:t>
            </w:r>
            <w:r w:rsidRPr="009A3136">
              <w:rPr>
                <w:rFonts w:asciiTheme="minorHAnsi" w:hAnsiTheme="minorHAnsi" w:cstheme="minorHAnsi"/>
                <w:spacing w:val="-4"/>
                <w:sz w:val="18"/>
                <w:szCs w:val="18"/>
              </w:rPr>
              <w:t xml:space="preserve"> </w:t>
            </w:r>
            <w:r w:rsidRPr="009A3136">
              <w:rPr>
                <w:rFonts w:asciiTheme="minorHAnsi" w:hAnsiTheme="minorHAnsi" w:cstheme="minorHAnsi"/>
                <w:spacing w:val="-2"/>
                <w:sz w:val="18"/>
                <w:szCs w:val="18"/>
              </w:rPr>
              <w:t>horas.</w:t>
            </w:r>
            <w:r w:rsidR="00B50AC8">
              <w:rPr>
                <w:rFonts w:asciiTheme="minorHAnsi" w:hAnsiTheme="minorHAnsi" w:cstheme="minorHAnsi"/>
                <w:spacing w:val="-2"/>
                <w:sz w:val="18"/>
                <w:szCs w:val="18"/>
              </w:rPr>
              <w:t xml:space="preserve"> </w:t>
            </w:r>
          </w:p>
        </w:tc>
      </w:tr>
    </w:tbl>
    <w:p w14:paraId="0A6F1476" w14:textId="495D8852" w:rsidR="009140B4" w:rsidRPr="00F400A6" w:rsidRDefault="009140B4" w:rsidP="009A3136">
      <w:pPr>
        <w:pStyle w:val="Lista2"/>
        <w:ind w:left="0" w:firstLine="0"/>
        <w:jc w:val="both"/>
        <w:rPr>
          <w:rFonts w:asciiTheme="minorHAnsi" w:hAnsiTheme="minorHAnsi" w:cstheme="minorHAnsi"/>
          <w:b/>
          <w:sz w:val="17"/>
          <w:szCs w:val="17"/>
          <w:lang w:val="es-ES"/>
        </w:rPr>
      </w:pPr>
    </w:p>
    <w:p w14:paraId="6270A9DD" w14:textId="048849C2" w:rsidR="007C6351" w:rsidRPr="00AC2743" w:rsidRDefault="007C6351" w:rsidP="00462021">
      <w:pPr>
        <w:pStyle w:val="Lista2"/>
        <w:numPr>
          <w:ilvl w:val="0"/>
          <w:numId w:val="15"/>
        </w:numPr>
        <w:ind w:left="0" w:right="49" w:hanging="142"/>
        <w:jc w:val="both"/>
        <w:rPr>
          <w:rFonts w:asciiTheme="minorHAnsi" w:hAnsiTheme="minorHAnsi" w:cstheme="minorHAnsi"/>
          <w:b/>
          <w:sz w:val="16"/>
          <w:szCs w:val="16"/>
        </w:rPr>
      </w:pPr>
      <w:r w:rsidRPr="00C770F4">
        <w:rPr>
          <w:rFonts w:asciiTheme="minorHAnsi" w:hAnsiTheme="minorHAnsi" w:cstheme="minorHAnsi"/>
          <w:sz w:val="16"/>
          <w:szCs w:val="16"/>
        </w:rPr>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r w:rsidR="008E7127" w:rsidRPr="008E7127">
        <w:rPr>
          <w:rFonts w:ascii="Calibri" w:hAnsi="Calibri" w:cs="Calibri"/>
          <w:color w:val="0000FF"/>
          <w:sz w:val="16"/>
          <w:szCs w:val="18"/>
          <w:u w:val="single"/>
          <w:lang w:val="es-ES"/>
        </w:rPr>
        <w:t>virginia.mariscal@edu.uaa.mx</w:t>
      </w:r>
      <w:r w:rsidRPr="008E7127">
        <w:rPr>
          <w:rFonts w:asciiTheme="minorHAnsi" w:hAnsiTheme="minorHAnsi" w:cstheme="minorHAnsi"/>
          <w:sz w:val="14"/>
          <w:szCs w:val="16"/>
        </w:rPr>
        <w:t xml:space="preserve"> </w:t>
      </w:r>
      <w:r w:rsidRPr="00C770F4">
        <w:rPr>
          <w:rFonts w:asciiTheme="minorHAnsi" w:hAnsiTheme="minorHAnsi" w:cstheme="minorHAnsi"/>
          <w:b/>
          <w:sz w:val="16"/>
          <w:szCs w:val="16"/>
        </w:rPr>
        <w:t xml:space="preserve">a más </w:t>
      </w:r>
      <w:r w:rsidRPr="00EC17A8">
        <w:rPr>
          <w:rFonts w:asciiTheme="minorHAnsi" w:hAnsiTheme="minorHAnsi" w:cstheme="minorHAnsi"/>
          <w:b/>
          <w:sz w:val="16"/>
          <w:szCs w:val="16"/>
        </w:rPr>
        <w:t>tardar el</w:t>
      </w:r>
      <w:r w:rsidRPr="00EC17A8">
        <w:rPr>
          <w:rFonts w:asciiTheme="minorHAnsi" w:hAnsiTheme="minorHAnsi" w:cstheme="minorHAnsi"/>
          <w:sz w:val="16"/>
          <w:szCs w:val="16"/>
        </w:rPr>
        <w:t xml:space="preserve"> </w:t>
      </w:r>
      <w:r w:rsidR="00EC17A8" w:rsidRPr="00EC17A8">
        <w:rPr>
          <w:rFonts w:asciiTheme="minorHAnsi" w:hAnsiTheme="minorHAnsi" w:cstheme="minorHAnsi"/>
          <w:b/>
          <w:sz w:val="16"/>
          <w:szCs w:val="16"/>
        </w:rPr>
        <w:t>12</w:t>
      </w:r>
      <w:r w:rsidRPr="00EC17A8">
        <w:rPr>
          <w:rFonts w:asciiTheme="minorHAnsi" w:hAnsiTheme="minorHAnsi" w:cstheme="minorHAnsi"/>
          <w:b/>
          <w:sz w:val="16"/>
          <w:szCs w:val="16"/>
          <w:lang w:val="es-ES"/>
        </w:rPr>
        <w:t xml:space="preserve"> </w:t>
      </w:r>
      <w:r w:rsidR="009A246E" w:rsidRPr="00EC17A8">
        <w:rPr>
          <w:rFonts w:asciiTheme="minorHAnsi" w:hAnsiTheme="minorHAnsi" w:cstheme="minorHAnsi"/>
          <w:b/>
          <w:sz w:val="16"/>
          <w:szCs w:val="16"/>
          <w:lang w:val="es-ES"/>
        </w:rPr>
        <w:t xml:space="preserve">de </w:t>
      </w:r>
      <w:r w:rsidR="000B09E1" w:rsidRPr="00EC17A8">
        <w:rPr>
          <w:rFonts w:asciiTheme="minorHAnsi" w:hAnsiTheme="minorHAnsi" w:cstheme="minorHAnsi"/>
          <w:b/>
          <w:sz w:val="16"/>
          <w:szCs w:val="16"/>
          <w:lang w:val="es-ES"/>
        </w:rPr>
        <w:t>junio</w:t>
      </w:r>
      <w:r w:rsidR="009A246E" w:rsidRPr="00EC17A8">
        <w:rPr>
          <w:rFonts w:asciiTheme="minorHAnsi" w:hAnsiTheme="minorHAnsi" w:cstheme="minorHAnsi"/>
          <w:b/>
          <w:sz w:val="16"/>
          <w:szCs w:val="16"/>
          <w:lang w:val="es-ES"/>
        </w:rPr>
        <w:t xml:space="preserve"> de 202</w:t>
      </w:r>
      <w:r w:rsidR="00541209" w:rsidRPr="00EC17A8">
        <w:rPr>
          <w:rFonts w:asciiTheme="minorHAnsi" w:hAnsiTheme="minorHAnsi" w:cstheme="minorHAnsi"/>
          <w:b/>
          <w:sz w:val="16"/>
          <w:szCs w:val="16"/>
          <w:lang w:val="es-ES"/>
        </w:rPr>
        <w:t>6</w:t>
      </w:r>
      <w:r w:rsidRPr="00EC17A8">
        <w:rPr>
          <w:rFonts w:asciiTheme="minorHAnsi" w:hAnsiTheme="minorHAnsi" w:cstheme="minorHAnsi"/>
          <w:sz w:val="16"/>
          <w:szCs w:val="16"/>
        </w:rPr>
        <w:t xml:space="preserve">, </w:t>
      </w:r>
      <w:r w:rsidR="00340C86" w:rsidRPr="00EC17A8">
        <w:rPr>
          <w:rFonts w:asciiTheme="minorHAnsi" w:hAnsiTheme="minorHAnsi" w:cstheme="minorHAnsi"/>
          <w:b/>
          <w:sz w:val="16"/>
          <w:szCs w:val="16"/>
          <w:u w:val="single"/>
        </w:rPr>
        <w:t>hasta</w:t>
      </w:r>
      <w:r w:rsidRPr="00EC17A8">
        <w:rPr>
          <w:rFonts w:asciiTheme="minorHAnsi" w:hAnsiTheme="minorHAnsi" w:cstheme="minorHAnsi"/>
          <w:b/>
          <w:sz w:val="16"/>
          <w:szCs w:val="16"/>
          <w:u w:val="single"/>
        </w:rPr>
        <w:t xml:space="preserve"> las 1</w:t>
      </w:r>
      <w:r w:rsidRPr="006C6EB0">
        <w:rPr>
          <w:rFonts w:asciiTheme="minorHAnsi" w:hAnsiTheme="minorHAnsi" w:cstheme="minorHAnsi"/>
          <w:b/>
          <w:sz w:val="16"/>
          <w:szCs w:val="16"/>
          <w:u w:val="single"/>
        </w:rPr>
        <w:t>5:00</w:t>
      </w:r>
      <w:r w:rsidRPr="00C770F4">
        <w:rPr>
          <w:rFonts w:asciiTheme="minorHAnsi" w:hAnsiTheme="minorHAnsi" w:cstheme="minorHAnsi"/>
          <w:b/>
          <w:sz w:val="16"/>
          <w:szCs w:val="16"/>
          <w:u w:val="single"/>
        </w:rPr>
        <w:t xml:space="preserve"> horas</w:t>
      </w:r>
      <w:r w:rsidRPr="00C770F4">
        <w:rPr>
          <w:rFonts w:asciiTheme="minorHAnsi" w:hAnsiTheme="minorHAnsi" w:cstheme="minorHAnsi"/>
          <w:b/>
          <w:sz w:val="16"/>
          <w:szCs w:val="16"/>
        </w:rPr>
        <w:t>,</w:t>
      </w:r>
      <w:r w:rsidRPr="00C770F4">
        <w:rPr>
          <w:rFonts w:asciiTheme="minorHAnsi" w:hAnsiTheme="minorHAnsi" w:cstheme="minorHAnsi"/>
          <w:sz w:val="16"/>
          <w:szCs w:val="16"/>
        </w:rPr>
        <w:t xml:space="preserve"> para poder ser corroborados con el Departamento correspondiente.</w:t>
      </w:r>
      <w:r w:rsidRPr="00C770F4">
        <w:rPr>
          <w:rFonts w:asciiTheme="minorHAnsi" w:hAnsiTheme="minorHAnsi" w:cstheme="minorHAnsi"/>
          <w:b/>
          <w:sz w:val="16"/>
          <w:szCs w:val="16"/>
        </w:rPr>
        <w:t xml:space="preserve"> </w:t>
      </w:r>
      <w:bookmarkStart w:id="6" w:name="_Hlk199080345"/>
      <w:r w:rsidR="00745475" w:rsidRPr="00C770F4">
        <w:rPr>
          <w:rFonts w:asciiTheme="minorHAnsi" w:hAnsiTheme="minorHAnsi" w:cstheme="minorHAnsi"/>
          <w:b/>
          <w:sz w:val="14"/>
          <w:szCs w:val="14"/>
        </w:rPr>
        <w:t>Los comprobantes que sean enviados a los correos oficiales para tramitar el recibo de pago de bases</w:t>
      </w:r>
      <w:r w:rsidR="001372B4" w:rsidRPr="00C770F4">
        <w:rPr>
          <w:rFonts w:asciiTheme="minorHAnsi" w:hAnsiTheme="minorHAnsi" w:cstheme="minorHAnsi"/>
          <w:b/>
          <w:sz w:val="14"/>
          <w:szCs w:val="14"/>
        </w:rPr>
        <w:t>, si es que el pago se realizó conforme a la Opción 1 o la Opción 2,</w:t>
      </w:r>
      <w:r w:rsidR="00745475" w:rsidRPr="00C770F4">
        <w:rPr>
          <w:rFonts w:asciiTheme="minorHAnsi" w:hAnsiTheme="minorHAnsi" w:cstheme="minorHAnsi"/>
          <w:b/>
          <w:sz w:val="14"/>
          <w:szCs w:val="14"/>
        </w:rPr>
        <w:t xml:space="preserve"> y contengan una fecha u horario de</w:t>
      </w:r>
      <w:r w:rsidR="00745475" w:rsidRPr="00AC2743">
        <w:rPr>
          <w:rFonts w:asciiTheme="minorHAnsi" w:hAnsiTheme="minorHAnsi" w:cstheme="minorHAnsi"/>
          <w:b/>
          <w:sz w:val="14"/>
          <w:szCs w:val="14"/>
        </w:rPr>
        <w:t xml:space="preserv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6"/>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r w:rsidR="00211302">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48B14114" w14:textId="4B6F490C" w:rsidR="009A246E" w:rsidRDefault="007C6351" w:rsidP="009A246E">
      <w:pPr>
        <w:pStyle w:val="Lista2"/>
        <w:ind w:left="0" w:right="49" w:hanging="142"/>
        <w:jc w:val="both"/>
        <w:rPr>
          <w:rFonts w:asciiTheme="minorHAnsi" w:hAnsiTheme="minorHAnsi" w:cstheme="minorHAnsi"/>
          <w:sz w:val="18"/>
          <w:szCs w:val="18"/>
        </w:rPr>
      </w:pPr>
      <w:r w:rsidRPr="007C6351">
        <w:rPr>
          <w:rFonts w:asciiTheme="minorHAnsi" w:hAnsiTheme="minorHAnsi" w:cstheme="minorHAnsi"/>
          <w:b/>
          <w:sz w:val="17"/>
          <w:szCs w:val="17"/>
        </w:rPr>
        <w:tab/>
      </w:r>
      <w:bookmarkStart w:id="7" w:name="_Hlk192250079"/>
      <w:r w:rsidR="009A246E" w:rsidRPr="008A0E3D">
        <w:rPr>
          <w:rFonts w:asciiTheme="minorHAnsi" w:hAnsiTheme="minorHAnsi" w:cstheme="minorHAnsi"/>
          <w:b/>
          <w:sz w:val="18"/>
          <w:szCs w:val="17"/>
        </w:rPr>
        <w:t xml:space="preserve">Importante: </w:t>
      </w:r>
      <w:r w:rsidR="009A246E" w:rsidRPr="008A0E3D">
        <w:rPr>
          <w:rFonts w:asciiTheme="minorHAnsi" w:hAnsiTheme="minorHAnsi" w:cstheme="minorHAnsi"/>
          <w:sz w:val="18"/>
          <w:szCs w:val="17"/>
        </w:rPr>
        <w:t xml:space="preserve">En caso de seleccionar el pago por la opción 1 y 2, una vez recibidos los comprobantes de pago (a más tardar en la fecha </w:t>
      </w:r>
      <w:r w:rsidR="00D35D0B">
        <w:rPr>
          <w:rFonts w:asciiTheme="minorHAnsi" w:hAnsiTheme="minorHAnsi" w:cstheme="minorHAnsi"/>
          <w:sz w:val="18"/>
          <w:szCs w:val="17"/>
        </w:rPr>
        <w:t xml:space="preserve">y horario </w:t>
      </w:r>
      <w:r w:rsidR="009A246E" w:rsidRPr="008A0E3D">
        <w:rPr>
          <w:rFonts w:asciiTheme="minorHAnsi" w:hAnsiTheme="minorHAnsi" w:cstheme="minorHAnsi"/>
          <w:sz w:val="18"/>
          <w:szCs w:val="17"/>
        </w:rPr>
        <w:t>establecid</w:t>
      </w:r>
      <w:r w:rsidR="00D35D0B">
        <w:rPr>
          <w:rFonts w:asciiTheme="minorHAnsi" w:hAnsiTheme="minorHAnsi" w:cstheme="minorHAnsi"/>
          <w:sz w:val="18"/>
          <w:szCs w:val="17"/>
        </w:rPr>
        <w:t>o</w:t>
      </w:r>
      <w:r w:rsidR="009A246E" w:rsidRPr="008A0E3D">
        <w:rPr>
          <w:rFonts w:asciiTheme="minorHAnsi" w:hAnsiTheme="minorHAnsi" w:cstheme="minorHAnsi"/>
          <w:sz w:val="18"/>
          <w:szCs w:val="17"/>
        </w:rPr>
        <w:t xml:space="preserve">)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9A246E" w:rsidRPr="008A0E3D">
        <w:rPr>
          <w:rFonts w:asciiTheme="minorHAnsi" w:hAnsiTheme="minorHAnsi" w:cstheme="minorHAnsi"/>
          <w:b/>
          <w:sz w:val="18"/>
          <w:szCs w:val="17"/>
        </w:rPr>
        <w:t>una vez recibido, el interesado podrá tramitar la factura correspondiente en el portal de la UAA, ingresando al siguiente link</w:t>
      </w:r>
      <w:r w:rsidR="009A246E" w:rsidRPr="008A0E3D">
        <w:rPr>
          <w:rFonts w:asciiTheme="minorHAnsi" w:hAnsiTheme="minorHAnsi" w:cstheme="minorHAnsi"/>
          <w:sz w:val="18"/>
          <w:szCs w:val="17"/>
        </w:rPr>
        <w:t xml:space="preserve">: </w:t>
      </w:r>
      <w:hyperlink r:id="rId9" w:history="1">
        <w:r w:rsidR="009A246E" w:rsidRPr="008A0E3D">
          <w:rPr>
            <w:rStyle w:val="Hipervnculo"/>
            <w:rFonts w:asciiTheme="minorHAnsi" w:hAnsiTheme="minorHAnsi" w:cstheme="minorHAnsi"/>
            <w:sz w:val="18"/>
            <w:szCs w:val="17"/>
          </w:rPr>
          <w:t>https://siuaaxt.uaa.mx/siima/IMW_Mdi/main.aspx</w:t>
        </w:r>
      </w:hyperlink>
      <w:bookmarkEnd w:id="7"/>
      <w:r w:rsidR="000B09E1" w:rsidRPr="000B09E1">
        <w:rPr>
          <w:rStyle w:val="Hipervnculo"/>
          <w:rFonts w:asciiTheme="minorHAnsi" w:hAnsiTheme="minorHAnsi" w:cstheme="minorHAnsi"/>
          <w:sz w:val="18"/>
          <w:szCs w:val="17"/>
          <w:u w:val="none"/>
        </w:rPr>
        <w:t xml:space="preserve"> </w:t>
      </w:r>
      <w:r w:rsidR="009A246E" w:rsidRPr="00033BD7">
        <w:rPr>
          <w:rStyle w:val="Hipervnculo"/>
          <w:rFonts w:asciiTheme="minorHAnsi" w:hAnsiTheme="minorHAnsi" w:cstheme="minorHAnsi"/>
          <w:b/>
          <w:color w:val="auto"/>
          <w:sz w:val="18"/>
          <w:szCs w:val="17"/>
          <w:u w:val="none"/>
        </w:rPr>
        <w:t>debiendo realizar dicho trámite, dentro del mismo mes del pago correspondiente,</w:t>
      </w:r>
      <w:r w:rsidR="009A246E" w:rsidRPr="00033BD7">
        <w:rPr>
          <w:rStyle w:val="Hipervnculo"/>
          <w:rFonts w:asciiTheme="minorHAnsi" w:hAnsiTheme="minorHAnsi" w:cstheme="minorHAnsi"/>
          <w:color w:val="auto"/>
          <w:sz w:val="18"/>
          <w:szCs w:val="17"/>
          <w:u w:val="none"/>
        </w:rPr>
        <w:t xml:space="preserve"> </w:t>
      </w:r>
      <w:r w:rsidR="009A246E" w:rsidRPr="00033BD7">
        <w:rPr>
          <w:rStyle w:val="Hipervnculo"/>
          <w:rFonts w:asciiTheme="minorHAnsi" w:hAnsiTheme="minorHAnsi" w:cstheme="minorHAnsi"/>
          <w:b/>
          <w:color w:val="auto"/>
          <w:sz w:val="18"/>
          <w:szCs w:val="17"/>
          <w:u w:val="none"/>
        </w:rPr>
        <w:t>ya que de lo contrario, no se podrá solicitar factura por el pago de las bases.</w:t>
      </w:r>
      <w:r w:rsidR="009A246E" w:rsidRPr="00033BD7">
        <w:rPr>
          <w:rStyle w:val="Hipervnculo"/>
          <w:rFonts w:asciiTheme="minorHAnsi" w:hAnsiTheme="minorHAnsi" w:cstheme="minorHAnsi"/>
          <w:color w:val="auto"/>
          <w:sz w:val="18"/>
          <w:szCs w:val="17"/>
          <w:u w:val="none"/>
        </w:rPr>
        <w:t xml:space="preserve"> </w:t>
      </w:r>
      <w:r w:rsidR="009A246E" w:rsidRPr="00033BD7">
        <w:rPr>
          <w:rFonts w:asciiTheme="minorHAnsi" w:hAnsiTheme="minorHAnsi" w:cstheme="minorHAnsi"/>
          <w:sz w:val="18"/>
          <w:szCs w:val="18"/>
        </w:rPr>
        <w:t>Para los casos antes mencionados, se deberá anexar a su propuesta el recibo del banco y el comprobante de la UAA.</w:t>
      </w:r>
      <w:r w:rsidR="009A246E" w:rsidRPr="00F400A6">
        <w:rPr>
          <w:rFonts w:asciiTheme="minorHAnsi" w:hAnsiTheme="minorHAnsi" w:cstheme="minorHAnsi"/>
          <w:sz w:val="18"/>
          <w:szCs w:val="18"/>
        </w:rPr>
        <w:t xml:space="preserve"> </w:t>
      </w:r>
    </w:p>
    <w:p w14:paraId="4F340081" w14:textId="77777777" w:rsidR="009A246E" w:rsidRDefault="009A246E" w:rsidP="009140B4">
      <w:pPr>
        <w:pStyle w:val="Lista2"/>
        <w:ind w:left="0" w:right="476" w:firstLine="0"/>
        <w:jc w:val="both"/>
        <w:rPr>
          <w:rFonts w:asciiTheme="minorHAnsi" w:hAnsiTheme="minorHAnsi" w:cstheme="minorHAnsi"/>
          <w:sz w:val="18"/>
          <w:szCs w:val="18"/>
        </w:rPr>
      </w:pPr>
    </w:p>
    <w:p w14:paraId="091A8DC1" w14:textId="5ABCDBBC" w:rsidR="005C4040"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lastRenderedPageBreak/>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54DFE42F" w14:textId="77777777" w:rsidR="009140B4" w:rsidRPr="00F400A6" w:rsidRDefault="009140B4" w:rsidP="009140B4">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2C41BB0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70B0370E"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333D138A" w14:textId="77777777" w:rsidR="009140B4" w:rsidRPr="00F400A6" w:rsidRDefault="009140B4" w:rsidP="009140B4">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49236DEC" w14:textId="77777777" w:rsidR="009140B4" w:rsidRPr="00F400A6" w:rsidRDefault="009140B4" w:rsidP="009140B4">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F400A6">
        <w:rPr>
          <w:rFonts w:asciiTheme="minorHAnsi" w:hAnsiTheme="minorHAnsi" w:cstheme="minorHAnsi"/>
          <w:b w:val="0"/>
          <w:sz w:val="18"/>
          <w:szCs w:val="18"/>
        </w:rPr>
        <w:t>deberá</w:t>
      </w:r>
      <w:r w:rsidRPr="00F400A6">
        <w:rPr>
          <w:rFonts w:asciiTheme="minorHAnsi" w:hAnsiTheme="minorHAnsi" w:cstheme="minorHAnsi"/>
          <w:b w:val="0"/>
          <w:sz w:val="18"/>
          <w:szCs w:val="18"/>
        </w:rPr>
        <w:t xml:space="preserve"> corresponder a las evidencias y entregables debidamente validados por el área requirente.  </w:t>
      </w:r>
    </w:p>
    <w:p w14:paraId="6F3CD9F0" w14:textId="77777777" w:rsidR="00D32AFA" w:rsidRDefault="00D32AFA" w:rsidP="009140B4">
      <w:pPr>
        <w:pStyle w:val="Textoindependiente"/>
        <w:ind w:right="49"/>
        <w:jc w:val="both"/>
        <w:rPr>
          <w:rFonts w:asciiTheme="minorHAnsi" w:hAnsiTheme="minorHAnsi" w:cstheme="minorHAnsi"/>
          <w:b w:val="0"/>
          <w:lang w:val="es-MX"/>
        </w:rPr>
      </w:pPr>
    </w:p>
    <w:p w14:paraId="0C81B8E9"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EBF2FAF" w14:textId="39081974"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w:t>
      </w:r>
      <w:hyperlink r:id="rId10" w:history="1">
        <w:r w:rsidR="008E7127" w:rsidRPr="008E7127">
          <w:rPr>
            <w:rStyle w:val="Hipervnculo"/>
            <w:rFonts w:asciiTheme="minorHAnsi" w:hAnsiTheme="minorHAnsi" w:cstheme="minorHAnsi"/>
            <w:sz w:val="18"/>
            <w:szCs w:val="18"/>
            <w:u w:val="none"/>
          </w:rPr>
          <w:t xml:space="preserve"> </w:t>
        </w:r>
        <w:r w:rsidR="008E7127" w:rsidRPr="00364FB3">
          <w:rPr>
            <w:rStyle w:val="Hipervnculo"/>
            <w:rFonts w:asciiTheme="minorHAnsi" w:hAnsiTheme="minorHAnsi" w:cstheme="minorHAnsi"/>
            <w:b w:val="0"/>
            <w:sz w:val="16"/>
            <w:szCs w:val="18"/>
          </w:rPr>
          <w:t>virginia.mariscal@edu.uaa.mx</w:t>
        </w:r>
        <w:r w:rsidR="008E7127" w:rsidRPr="000B09E1">
          <w:rPr>
            <w:rStyle w:val="Hipervnculo"/>
            <w:rFonts w:asciiTheme="minorHAnsi" w:hAnsiTheme="minorHAnsi" w:cstheme="minorHAnsi"/>
            <w:b w:val="0"/>
            <w:sz w:val="14"/>
            <w:szCs w:val="16"/>
            <w:u w:val="none"/>
            <w:lang w:val="es-MX"/>
          </w:rPr>
          <w:t>,</w:t>
        </w:r>
        <w:r w:rsidR="008E7127" w:rsidRPr="000B09E1">
          <w:rPr>
            <w:rStyle w:val="Hipervnculo"/>
            <w:rFonts w:asciiTheme="minorHAnsi" w:hAnsiTheme="minorHAnsi" w:cstheme="minorHAnsi"/>
            <w:b w:val="0"/>
            <w:sz w:val="16"/>
            <w:szCs w:val="16"/>
            <w:u w:val="none"/>
            <w:lang w:val="es-MX"/>
          </w:rPr>
          <w:t xml:space="preserve"> </w:t>
        </w:r>
        <w:r w:rsidR="008E7127" w:rsidRPr="00364FB3">
          <w:rPr>
            <w:rStyle w:val="Hipervnculo"/>
            <w:rFonts w:asciiTheme="minorHAnsi" w:hAnsiTheme="minorHAnsi" w:cstheme="minorHAnsi"/>
            <w:b w:val="0"/>
            <w:sz w:val="16"/>
            <w:szCs w:val="16"/>
            <w:lang w:val="es-MX"/>
          </w:rPr>
          <w:t>socorro.munoz@edu.uaa.mx</w:t>
        </w:r>
        <w:r w:rsidR="008E7127" w:rsidRPr="000B09E1">
          <w:rPr>
            <w:rStyle w:val="Hipervnculo"/>
            <w:rFonts w:asciiTheme="minorHAnsi" w:hAnsiTheme="minorHAnsi" w:cstheme="minorHAnsi"/>
            <w:b w:val="0"/>
            <w:sz w:val="16"/>
            <w:szCs w:val="16"/>
            <w:u w:val="none"/>
            <w:lang w:val="es-MX"/>
          </w:rPr>
          <w:t xml:space="preserve">, </w:t>
        </w:r>
        <w:r w:rsidR="008E7127" w:rsidRPr="00364FB3">
          <w:rPr>
            <w:rStyle w:val="Hipervnculo"/>
            <w:rFonts w:asciiTheme="minorHAnsi" w:hAnsiTheme="minorHAnsi" w:cstheme="minorHAnsi"/>
            <w:b w:val="0"/>
            <w:sz w:val="16"/>
            <w:szCs w:val="16"/>
            <w:lang w:val="es-MX"/>
          </w:rPr>
          <w:t>arodriguezr@correo.uaa.mx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9140B4">
      <w:pPr>
        <w:pStyle w:val="Textoindependiente"/>
        <w:rPr>
          <w:rFonts w:asciiTheme="minorHAnsi" w:hAnsiTheme="minorHAnsi" w:cstheme="minorHAnsi"/>
          <w:i/>
          <w:sz w:val="16"/>
          <w:szCs w:val="16"/>
          <w:lang w:val="es-MX"/>
        </w:rPr>
      </w:pP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AE44CC"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Ags.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AE44CC"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0AA11A9E"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541209">
              <w:rPr>
                <w:rFonts w:asciiTheme="minorHAnsi" w:eastAsia="Calibri" w:hAnsiTheme="minorHAnsi" w:cstheme="minorHAnsi"/>
                <w:sz w:val="12"/>
                <w:szCs w:val="12"/>
                <w:lang w:val="es-MX"/>
              </w:rPr>
              <w:t>6</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AB7D37D"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r w:rsidR="00E26EF1">
        <w:rPr>
          <w:rFonts w:asciiTheme="minorHAnsi" w:hAnsiTheme="minorHAnsi" w:cstheme="minorHAnsi"/>
          <w:color w:val="000000"/>
          <w:sz w:val="18"/>
          <w:szCs w:val="18"/>
        </w:rPr>
        <w:t xml:space="preserve"> </w:t>
      </w:r>
      <w:r w:rsidR="00E26EF1">
        <w:rPr>
          <w:rFonts w:asciiTheme="minorHAnsi" w:hAnsiTheme="minorHAnsi" w:cs="Arial"/>
          <w:sz w:val="18"/>
          <w:szCs w:val="18"/>
        </w:rPr>
        <w:t>Cuando en la prestación del bien y/o servicio se presente caso fortuito o de fuerza mayor, la Universidad, bajo su responsabilidad podrá suspender la prestación del servicio, en cuyo caso únicamente se pagarán aquéllos que hubiesen sido efectivamente prestados.</w:t>
      </w:r>
    </w:p>
    <w:p w14:paraId="7AE651B2" w14:textId="2ED7A7D8" w:rsidR="003064E4" w:rsidRDefault="009140B4" w:rsidP="0067182A">
      <w:pPr>
        <w:tabs>
          <w:tab w:val="left" w:pos="567"/>
        </w:tabs>
        <w:ind w:left="567" w:right="567" w:hanging="567"/>
        <w:jc w:val="both"/>
        <w:rPr>
          <w:rFonts w:asciiTheme="minorHAnsi" w:hAnsiTheme="minorHAnsi" w:cstheme="minorHAnsi"/>
          <w:sz w:val="18"/>
          <w:szCs w:val="18"/>
        </w:rPr>
      </w:pPr>
      <w:r w:rsidRPr="00F400A6">
        <w:rPr>
          <w:rFonts w:asciiTheme="minorHAnsi" w:hAnsiTheme="minorHAnsi" w:cstheme="minorHAnsi"/>
          <w:sz w:val="18"/>
          <w:szCs w:val="18"/>
          <w:lang w:val="es-MX"/>
        </w:rPr>
        <w:tab/>
      </w:r>
    </w:p>
    <w:p w14:paraId="41131BB5" w14:textId="31C8AECA"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462021">
      <w:pPr>
        <w:numPr>
          <w:ilvl w:val="0"/>
          <w:numId w:val="8"/>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lastRenderedPageBreak/>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462021">
      <w:pPr>
        <w:numPr>
          <w:ilvl w:val="0"/>
          <w:numId w:val="8"/>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F400A6" w:rsidRDefault="009140B4" w:rsidP="009140B4">
      <w:pPr>
        <w:ind w:right="49"/>
        <w:jc w:val="both"/>
        <w:rPr>
          <w:rFonts w:asciiTheme="minorHAnsi" w:hAnsiTheme="minorHAnsi" w:cstheme="minorHAnsi"/>
          <w:color w:val="000000"/>
          <w:sz w:val="18"/>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F400A6" w:rsidRDefault="009140B4" w:rsidP="009140B4">
      <w:pPr>
        <w:ind w:right="49"/>
        <w:jc w:val="center"/>
        <w:rPr>
          <w:rFonts w:asciiTheme="minorHAnsi" w:hAnsiTheme="minorHAnsi" w:cstheme="minorHAnsi"/>
          <w:b/>
          <w:sz w:val="18"/>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77777777"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462021">
      <w:pPr>
        <w:pStyle w:val="Ttulo6"/>
        <w:numPr>
          <w:ilvl w:val="0"/>
          <w:numId w:val="9"/>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lang w:val="es-MX"/>
        </w:rPr>
      </w:pPr>
    </w:p>
    <w:p w14:paraId="50FC9179" w14:textId="4B988CFB" w:rsidR="009140B4" w:rsidRPr="0001558B" w:rsidRDefault="009140B4" w:rsidP="009A3136">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01558B">
        <w:rPr>
          <w:rFonts w:asciiTheme="minorHAnsi" w:hAnsiTheme="minorHAnsi" w:cstheme="minorHAnsi"/>
          <w:sz w:val="18"/>
          <w:szCs w:val="18"/>
        </w:rPr>
        <w:t>Adquisiciones, Arrendamientos y Servicios del Estado de Aguascalientes y sus Municipios</w:t>
      </w:r>
      <w:r w:rsidRPr="0001558B">
        <w:rPr>
          <w:rFonts w:asciiTheme="minorHAnsi" w:hAnsiTheme="minorHAnsi" w:cstheme="minorHAnsi"/>
          <w:sz w:val="18"/>
          <w:szCs w:val="18"/>
          <w:lang w:val="es-MX"/>
        </w:rPr>
        <w:t>, la Junta de Aclaraciones se celebrará el día</w:t>
      </w:r>
      <w:r w:rsidRPr="0001558B">
        <w:rPr>
          <w:rFonts w:asciiTheme="minorHAnsi" w:hAnsiTheme="minorHAnsi" w:cstheme="minorHAnsi"/>
          <w:b/>
          <w:sz w:val="18"/>
          <w:szCs w:val="18"/>
          <w:lang w:val="es-MX"/>
        </w:rPr>
        <w:t xml:space="preserve"> </w:t>
      </w:r>
      <w:r w:rsidR="0031053D" w:rsidRPr="0031053D">
        <w:rPr>
          <w:rFonts w:asciiTheme="minorHAnsi" w:hAnsiTheme="minorHAnsi" w:cstheme="minorHAnsi"/>
          <w:b/>
          <w:sz w:val="18"/>
          <w:szCs w:val="18"/>
          <w:lang w:val="es-MX"/>
        </w:rPr>
        <w:t>12 de junio de 2026</w:t>
      </w:r>
      <w:r w:rsidR="009A3136" w:rsidRPr="0031053D">
        <w:rPr>
          <w:rFonts w:asciiTheme="minorHAnsi" w:hAnsiTheme="minorHAnsi" w:cstheme="minorHAnsi"/>
          <w:b/>
          <w:sz w:val="18"/>
          <w:szCs w:val="18"/>
          <w:lang w:val="es-MX"/>
        </w:rPr>
        <w:t xml:space="preserve">, a las </w:t>
      </w:r>
      <w:r w:rsidR="0031053D" w:rsidRPr="0031053D">
        <w:rPr>
          <w:rFonts w:asciiTheme="minorHAnsi" w:hAnsiTheme="minorHAnsi" w:cstheme="minorHAnsi"/>
          <w:b/>
          <w:sz w:val="18"/>
          <w:szCs w:val="18"/>
          <w:lang w:val="es-MX"/>
        </w:rPr>
        <w:t>09</w:t>
      </w:r>
      <w:r w:rsidR="009A3136" w:rsidRPr="0031053D">
        <w:rPr>
          <w:rFonts w:asciiTheme="minorHAnsi" w:hAnsiTheme="minorHAnsi" w:cstheme="minorHAnsi"/>
          <w:b/>
          <w:sz w:val="18"/>
          <w:szCs w:val="18"/>
          <w:lang w:val="es-MX"/>
        </w:rPr>
        <w:t>:00 horas</w:t>
      </w:r>
      <w:r w:rsidR="00C770F4" w:rsidRPr="0031053D">
        <w:rPr>
          <w:rFonts w:asciiTheme="minorHAnsi" w:hAnsiTheme="minorHAnsi" w:cstheme="minorHAnsi"/>
          <w:b/>
          <w:sz w:val="18"/>
          <w:szCs w:val="18"/>
          <w:lang w:val="es-MX"/>
        </w:rPr>
        <w:t xml:space="preserve"> </w:t>
      </w:r>
      <w:r w:rsidRPr="0031053D">
        <w:rPr>
          <w:rFonts w:asciiTheme="minorHAnsi" w:hAnsiTheme="minorHAnsi" w:cstheme="minorHAnsi"/>
          <w:sz w:val="18"/>
          <w:szCs w:val="18"/>
          <w:lang w:val="es-MX"/>
        </w:rPr>
        <w:t>en la</w:t>
      </w:r>
      <w:r w:rsidRPr="0001558B">
        <w:rPr>
          <w:rFonts w:asciiTheme="minorHAnsi" w:hAnsiTheme="minorHAnsi" w:cstheme="minorHAnsi"/>
          <w:sz w:val="18"/>
          <w:szCs w:val="18"/>
          <w:lang w:val="es-MX"/>
        </w:rPr>
        <w:t xml:space="preserve"> </w:t>
      </w:r>
      <w:r w:rsidRPr="0001558B">
        <w:rPr>
          <w:rFonts w:asciiTheme="minorHAnsi" w:hAnsiTheme="minorHAnsi" w:cstheme="minorHAnsi"/>
          <w:b/>
          <w:sz w:val="18"/>
          <w:szCs w:val="18"/>
          <w:lang w:val="es-MX"/>
        </w:rPr>
        <w:t>Sala de Licitaciones, Edificio 222 P.B.,</w:t>
      </w:r>
      <w:r w:rsidRPr="0001558B">
        <w:rPr>
          <w:rFonts w:asciiTheme="minorHAnsi" w:hAnsiTheme="minorHAnsi" w:cstheme="minorHAnsi"/>
          <w:sz w:val="18"/>
          <w:szCs w:val="18"/>
          <w:lang w:val="es-MX"/>
        </w:rPr>
        <w:t xml:space="preserve"> domicilio de la convocante. </w:t>
      </w:r>
    </w:p>
    <w:p w14:paraId="0465A1C2" w14:textId="77777777" w:rsidR="009140B4" w:rsidRPr="0001558B" w:rsidRDefault="009140B4" w:rsidP="009140B4">
      <w:pPr>
        <w:tabs>
          <w:tab w:val="left" w:pos="4051"/>
        </w:tabs>
        <w:ind w:right="49" w:hanging="426"/>
        <w:jc w:val="both"/>
        <w:rPr>
          <w:rFonts w:asciiTheme="minorHAnsi" w:hAnsiTheme="minorHAnsi" w:cstheme="minorHAnsi"/>
          <w:sz w:val="18"/>
          <w:szCs w:val="18"/>
          <w:lang w:val="es-MX"/>
        </w:rPr>
      </w:pPr>
      <w:r w:rsidRPr="0001558B">
        <w:rPr>
          <w:rFonts w:asciiTheme="minorHAnsi" w:hAnsiTheme="minorHAnsi" w:cstheme="minorHAnsi"/>
          <w:sz w:val="18"/>
          <w:szCs w:val="18"/>
          <w:lang w:val="es-MX"/>
        </w:rPr>
        <w:tab/>
      </w:r>
      <w:r w:rsidRPr="0001558B">
        <w:rPr>
          <w:rFonts w:asciiTheme="minorHAnsi" w:hAnsiTheme="minorHAnsi" w:cstheme="minorHAnsi"/>
          <w:sz w:val="18"/>
          <w:szCs w:val="18"/>
          <w:lang w:val="es-MX"/>
        </w:rPr>
        <w:tab/>
      </w:r>
    </w:p>
    <w:p w14:paraId="49FB37F0" w14:textId="5F1CA843" w:rsidR="009140B4" w:rsidRPr="00F400A6" w:rsidRDefault="009140B4" w:rsidP="009140B4">
      <w:pPr>
        <w:ind w:right="49" w:hanging="426"/>
        <w:jc w:val="both"/>
        <w:rPr>
          <w:rFonts w:asciiTheme="minorHAnsi" w:hAnsiTheme="minorHAnsi" w:cstheme="minorHAnsi"/>
          <w:sz w:val="18"/>
          <w:szCs w:val="18"/>
          <w:lang w:val="es-MX"/>
        </w:rPr>
      </w:pPr>
      <w:r w:rsidRPr="0001558B">
        <w:rPr>
          <w:rFonts w:asciiTheme="minorHAnsi" w:hAnsiTheme="minorHAnsi" w:cstheme="minorHAnsi"/>
          <w:sz w:val="18"/>
          <w:szCs w:val="18"/>
          <w:lang w:val="es-MX"/>
        </w:rPr>
        <w:tab/>
        <w:t xml:space="preserve">Los licitantes deberán enviar sus preguntas a más </w:t>
      </w:r>
      <w:r w:rsidRPr="0031053D">
        <w:rPr>
          <w:rFonts w:asciiTheme="minorHAnsi" w:hAnsiTheme="minorHAnsi" w:cstheme="minorHAnsi"/>
          <w:sz w:val="18"/>
          <w:szCs w:val="18"/>
          <w:lang w:val="es-MX"/>
        </w:rPr>
        <w:t>tardar el</w:t>
      </w:r>
      <w:r w:rsidRPr="0031053D">
        <w:rPr>
          <w:rFonts w:asciiTheme="minorHAnsi" w:hAnsiTheme="minorHAnsi" w:cstheme="minorHAnsi"/>
          <w:b/>
          <w:sz w:val="18"/>
          <w:szCs w:val="18"/>
          <w:lang w:val="es-MX"/>
        </w:rPr>
        <w:t xml:space="preserve"> </w:t>
      </w:r>
      <w:r w:rsidR="0031053D" w:rsidRPr="0031053D">
        <w:rPr>
          <w:rFonts w:asciiTheme="minorHAnsi" w:hAnsiTheme="minorHAnsi" w:cstheme="minorHAnsi"/>
          <w:b/>
          <w:sz w:val="18"/>
          <w:szCs w:val="18"/>
          <w:lang w:val="es-MX"/>
        </w:rPr>
        <w:t>10 de junio de 2026</w:t>
      </w:r>
      <w:r w:rsidR="00211302" w:rsidRPr="0031053D">
        <w:rPr>
          <w:rFonts w:asciiTheme="minorHAnsi" w:hAnsiTheme="minorHAnsi" w:cstheme="minorHAnsi"/>
          <w:b/>
          <w:sz w:val="18"/>
          <w:szCs w:val="18"/>
          <w:lang w:val="es-MX"/>
        </w:rPr>
        <w:t xml:space="preserve">, a las </w:t>
      </w:r>
      <w:r w:rsidR="0031053D" w:rsidRPr="0031053D">
        <w:rPr>
          <w:rFonts w:asciiTheme="minorHAnsi" w:hAnsiTheme="minorHAnsi" w:cstheme="minorHAnsi"/>
          <w:b/>
          <w:sz w:val="18"/>
          <w:szCs w:val="18"/>
          <w:lang w:val="es-MX"/>
        </w:rPr>
        <w:t>09</w:t>
      </w:r>
      <w:r w:rsidR="00211302" w:rsidRPr="0031053D">
        <w:rPr>
          <w:rFonts w:asciiTheme="minorHAnsi" w:hAnsiTheme="minorHAnsi" w:cstheme="minorHAnsi"/>
          <w:b/>
          <w:sz w:val="18"/>
          <w:szCs w:val="18"/>
          <w:lang w:val="es-MX"/>
        </w:rPr>
        <w:t>:00 horas</w:t>
      </w:r>
      <w:r w:rsidRPr="0031053D">
        <w:rPr>
          <w:rFonts w:asciiTheme="minorHAnsi" w:hAnsiTheme="minorHAnsi" w:cstheme="minorHAnsi"/>
          <w:b/>
          <w:sz w:val="18"/>
          <w:szCs w:val="18"/>
          <w:lang w:val="es-MX"/>
        </w:rPr>
        <w:t>,</w:t>
      </w:r>
      <w:r w:rsidRPr="0031053D">
        <w:rPr>
          <w:rFonts w:asciiTheme="minorHAnsi" w:hAnsiTheme="minorHAnsi" w:cstheme="minorHAnsi"/>
          <w:sz w:val="18"/>
          <w:szCs w:val="18"/>
          <w:lang w:val="es-MX"/>
        </w:rPr>
        <w:t xml:space="preserve"> las cuales</w:t>
      </w:r>
      <w:r w:rsidRPr="0001558B">
        <w:rPr>
          <w:rFonts w:asciiTheme="minorHAnsi" w:hAnsiTheme="minorHAnsi" w:cstheme="minorHAnsi"/>
          <w:sz w:val="18"/>
          <w:szCs w:val="18"/>
          <w:lang w:val="es-MX"/>
        </w:rPr>
        <w:t xml:space="preserve"> deberán presentarse personalmente por escrito, en papel membretado, acompañadas del correspondiente CD, USB</w:t>
      </w:r>
      <w:r w:rsidRPr="000C69B2">
        <w:rPr>
          <w:rFonts w:asciiTheme="minorHAnsi" w:hAnsiTheme="minorHAnsi" w:cstheme="minorHAnsi"/>
          <w:sz w:val="18"/>
          <w:szCs w:val="18"/>
          <w:lang w:val="es-MX"/>
        </w:rPr>
        <w:t xml:space="preserve"> u</w:t>
      </w:r>
      <w:r w:rsidRPr="00343E27">
        <w:rPr>
          <w:rFonts w:asciiTheme="minorHAnsi" w:hAnsiTheme="minorHAnsi" w:cstheme="minorHAnsi"/>
          <w:sz w:val="18"/>
          <w:szCs w:val="18"/>
          <w:lang w:val="es-MX"/>
        </w:rPr>
        <w:t xml:space="preserve">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r w:rsidR="00211302">
        <w:rPr>
          <w:rFonts w:asciiTheme="minorHAnsi" w:hAnsiTheme="minorHAnsi" w:cstheme="minorHAnsi"/>
          <w:sz w:val="18"/>
          <w:szCs w:val="18"/>
          <w:lang w:val="es-MX"/>
        </w:rPr>
        <w:t xml:space="preserve">   </w:t>
      </w:r>
    </w:p>
    <w:p w14:paraId="459DCF53" w14:textId="77777777" w:rsidR="009140B4" w:rsidRPr="008E2757" w:rsidRDefault="009140B4" w:rsidP="009140B4">
      <w:pPr>
        <w:tabs>
          <w:tab w:val="left" w:pos="567"/>
        </w:tabs>
        <w:ind w:left="567" w:right="49" w:hanging="567"/>
        <w:jc w:val="both"/>
        <w:rPr>
          <w:rFonts w:asciiTheme="minorHAnsi" w:hAnsiTheme="minorHAnsi" w:cstheme="minorHAnsi"/>
          <w:sz w:val="14"/>
          <w:szCs w:val="18"/>
          <w:lang w:val="es-MX"/>
        </w:rPr>
      </w:pPr>
    </w:p>
    <w:p w14:paraId="3BE4CE92" w14:textId="060C7B9A" w:rsidR="00D6029E" w:rsidRPr="003025C3" w:rsidRDefault="008E7127" w:rsidP="00462021">
      <w:pPr>
        <w:numPr>
          <w:ilvl w:val="0"/>
          <w:numId w:val="16"/>
        </w:numPr>
        <w:tabs>
          <w:tab w:val="left" w:pos="567"/>
        </w:tabs>
        <w:ind w:left="142" w:right="49" w:hanging="142"/>
        <w:jc w:val="both"/>
        <w:rPr>
          <w:rStyle w:val="Hipervnculo"/>
          <w:rFonts w:asciiTheme="minorHAnsi" w:hAnsiTheme="minorHAnsi" w:cstheme="minorHAnsi"/>
          <w:sz w:val="18"/>
          <w:szCs w:val="18"/>
        </w:rPr>
      </w:pPr>
      <w:r w:rsidRPr="003025C3">
        <w:rPr>
          <w:rStyle w:val="Hipervnculo"/>
          <w:rFonts w:asciiTheme="minorHAnsi" w:hAnsiTheme="minorHAnsi" w:cstheme="minorHAnsi"/>
          <w:sz w:val="18"/>
          <w:szCs w:val="18"/>
        </w:rPr>
        <w:t>virginia.mariscal@edu.uaa.mx</w:t>
      </w:r>
      <w:r w:rsidR="00D6029E" w:rsidRPr="003025C3">
        <w:rPr>
          <w:rStyle w:val="Hipervnculo"/>
          <w:rFonts w:asciiTheme="minorHAnsi" w:hAnsiTheme="minorHAnsi" w:cstheme="minorHAnsi"/>
          <w:sz w:val="18"/>
          <w:szCs w:val="18"/>
        </w:rPr>
        <w:t xml:space="preserve"> </w:t>
      </w:r>
    </w:p>
    <w:p w14:paraId="313901E8" w14:textId="77777777" w:rsidR="003025C3" w:rsidRPr="003025C3" w:rsidRDefault="001D2AC4" w:rsidP="00462021">
      <w:pPr>
        <w:numPr>
          <w:ilvl w:val="0"/>
          <w:numId w:val="16"/>
        </w:numPr>
        <w:tabs>
          <w:tab w:val="left" w:pos="567"/>
        </w:tabs>
        <w:ind w:left="142" w:right="49" w:hanging="142"/>
        <w:jc w:val="both"/>
        <w:rPr>
          <w:rStyle w:val="Hipervnculo"/>
          <w:rFonts w:asciiTheme="minorHAnsi" w:hAnsiTheme="minorHAnsi" w:cstheme="minorHAnsi"/>
          <w:sz w:val="18"/>
          <w:szCs w:val="18"/>
        </w:rPr>
      </w:pPr>
      <w:hyperlink r:id="rId11" w:history="1">
        <w:r w:rsidR="00D6029E" w:rsidRPr="003025C3">
          <w:rPr>
            <w:rStyle w:val="Hipervnculo"/>
            <w:rFonts w:asciiTheme="minorHAnsi" w:hAnsiTheme="minorHAnsi" w:cstheme="minorHAnsi"/>
            <w:sz w:val="18"/>
            <w:szCs w:val="18"/>
          </w:rPr>
          <w:t>licitacionesuaa@edu.uaa.mx</w:t>
        </w:r>
      </w:hyperlink>
    </w:p>
    <w:p w14:paraId="7A874859" w14:textId="6B01702B" w:rsidR="00892407" w:rsidRPr="003025C3" w:rsidRDefault="003025C3" w:rsidP="00462021">
      <w:pPr>
        <w:numPr>
          <w:ilvl w:val="0"/>
          <w:numId w:val="16"/>
        </w:numPr>
        <w:tabs>
          <w:tab w:val="left" w:pos="567"/>
        </w:tabs>
        <w:ind w:left="142" w:right="49" w:hanging="142"/>
        <w:jc w:val="both"/>
        <w:rPr>
          <w:rStyle w:val="Hipervnculo"/>
          <w:rFonts w:asciiTheme="minorHAnsi" w:hAnsiTheme="minorHAnsi" w:cstheme="minorHAnsi"/>
          <w:sz w:val="18"/>
          <w:szCs w:val="18"/>
        </w:rPr>
      </w:pPr>
      <w:r w:rsidRPr="003025C3">
        <w:rPr>
          <w:rStyle w:val="Hipervnculo"/>
          <w:rFonts w:asciiTheme="minorHAnsi" w:hAnsiTheme="minorHAnsi" w:cstheme="minorHAnsi"/>
          <w:sz w:val="18"/>
          <w:szCs w:val="18"/>
        </w:rPr>
        <w:t>anargelia.garcia@edu.uaa.mx</w:t>
      </w:r>
    </w:p>
    <w:p w14:paraId="1FE448EA" w14:textId="2A312AC1" w:rsidR="00821DD5" w:rsidRPr="003025C3" w:rsidRDefault="001D2AC4" w:rsidP="00462021">
      <w:pPr>
        <w:numPr>
          <w:ilvl w:val="0"/>
          <w:numId w:val="16"/>
        </w:numPr>
        <w:tabs>
          <w:tab w:val="left" w:pos="567"/>
        </w:tabs>
        <w:ind w:left="142" w:right="49" w:hanging="142"/>
        <w:jc w:val="both"/>
        <w:rPr>
          <w:rStyle w:val="Hipervnculo"/>
          <w:rFonts w:asciiTheme="minorHAnsi" w:hAnsiTheme="minorHAnsi" w:cstheme="minorHAnsi"/>
          <w:sz w:val="18"/>
          <w:szCs w:val="18"/>
        </w:rPr>
      </w:pPr>
      <w:hyperlink r:id="rId12" w:history="1">
        <w:r w:rsidR="003025C3" w:rsidRPr="003025C3">
          <w:rPr>
            <w:rStyle w:val="Hipervnculo"/>
            <w:rFonts w:asciiTheme="minorHAnsi" w:hAnsiTheme="minorHAnsi" w:cstheme="minorHAnsi"/>
            <w:sz w:val="18"/>
            <w:szCs w:val="18"/>
          </w:rPr>
          <w:t>jorge.silva@edu.uaa.mx</w:t>
        </w:r>
      </w:hyperlink>
    </w:p>
    <w:p w14:paraId="0363D420" w14:textId="15EC4931" w:rsidR="003025C3" w:rsidRPr="003025C3" w:rsidRDefault="003025C3" w:rsidP="00462021">
      <w:pPr>
        <w:numPr>
          <w:ilvl w:val="0"/>
          <w:numId w:val="16"/>
        </w:numPr>
        <w:tabs>
          <w:tab w:val="left" w:pos="567"/>
        </w:tabs>
        <w:ind w:left="142" w:right="49" w:hanging="142"/>
        <w:jc w:val="both"/>
        <w:rPr>
          <w:rStyle w:val="Hipervnculo"/>
          <w:rFonts w:asciiTheme="minorHAnsi" w:hAnsiTheme="minorHAnsi" w:cstheme="minorHAnsi"/>
          <w:sz w:val="18"/>
          <w:szCs w:val="18"/>
        </w:rPr>
      </w:pPr>
      <w:r w:rsidRPr="003025C3">
        <w:rPr>
          <w:rStyle w:val="Hipervnculo"/>
          <w:rFonts w:asciiTheme="minorHAnsi" w:hAnsiTheme="minorHAnsi" w:cstheme="minorHAnsi"/>
          <w:sz w:val="18"/>
          <w:szCs w:val="18"/>
        </w:rPr>
        <w:t>guillermo.macias@edu.uaa.mx</w:t>
      </w:r>
    </w:p>
    <w:p w14:paraId="75F979BD" w14:textId="77777777" w:rsidR="00892407" w:rsidRPr="00892407" w:rsidRDefault="00892407" w:rsidP="00892407">
      <w:pPr>
        <w:tabs>
          <w:tab w:val="left" w:pos="567"/>
        </w:tabs>
        <w:ind w:left="142" w:right="49"/>
        <w:jc w:val="both"/>
        <w:rPr>
          <w:rStyle w:val="Hipervnculo"/>
          <w:rFonts w:asciiTheme="minorHAnsi" w:hAnsiTheme="minorHAnsi" w:cstheme="minorHAnsi"/>
          <w:sz w:val="17"/>
          <w:szCs w:val="17"/>
        </w:rPr>
      </w:pPr>
    </w:p>
    <w:p w14:paraId="179C7B5F" w14:textId="7555967E" w:rsidR="009140B4" w:rsidRPr="003064E4" w:rsidRDefault="009140B4" w:rsidP="009140B4">
      <w:pPr>
        <w:ind w:right="49" w:hanging="426"/>
        <w:jc w:val="both"/>
        <w:rPr>
          <w:rFonts w:asciiTheme="minorHAnsi" w:hAnsiTheme="minorHAnsi" w:cstheme="minorHAnsi"/>
          <w:sz w:val="16"/>
          <w:szCs w:val="15"/>
          <w:lang w:val="es-MX"/>
        </w:rPr>
      </w:pPr>
      <w:r w:rsidRPr="003064E4">
        <w:rPr>
          <w:rFonts w:asciiTheme="minorHAnsi" w:hAnsiTheme="minorHAnsi" w:cstheme="minorHAnsi"/>
          <w:b/>
          <w:sz w:val="16"/>
          <w:szCs w:val="15"/>
          <w:lang w:val="es-MX"/>
        </w:rPr>
        <w:tab/>
      </w:r>
      <w:r w:rsidRPr="003064E4">
        <w:rPr>
          <w:rFonts w:asciiTheme="minorHAnsi" w:hAnsiTheme="minorHAnsi" w:cstheme="minorHAnsi"/>
          <w:sz w:val="16"/>
          <w:szCs w:val="15"/>
          <w:lang w:val="es-MX"/>
        </w:rPr>
        <w:t>(Si se envían por correo, se deberá enviar el documento escaneado con firma y el documento en formato Word. Se confirmará la recepción de las mismas, en caso contrario no podrá establecerse que las mismas fueron recibidas con éxito).</w:t>
      </w:r>
      <w:r w:rsidR="00FC1565" w:rsidRPr="003064E4">
        <w:rPr>
          <w:rFonts w:asciiTheme="minorHAnsi" w:hAnsiTheme="minorHAnsi" w:cstheme="minorHAnsi"/>
          <w:sz w:val="16"/>
          <w:szCs w:val="15"/>
          <w:lang w:val="es-MX"/>
        </w:rPr>
        <w:t xml:space="preserve">  </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C55238" w:rsidRDefault="009140B4" w:rsidP="009140B4">
      <w:pPr>
        <w:ind w:right="49"/>
        <w:jc w:val="both"/>
        <w:rPr>
          <w:rFonts w:asciiTheme="minorHAnsi" w:hAnsiTheme="minorHAnsi" w:cstheme="minorHAnsi"/>
          <w:b/>
          <w:sz w:val="14"/>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C55238" w:rsidRDefault="005F06DB" w:rsidP="005F06DB">
      <w:pPr>
        <w:widowControl/>
        <w:tabs>
          <w:tab w:val="left" w:pos="567"/>
        </w:tabs>
        <w:ind w:right="-1" w:hanging="142"/>
        <w:jc w:val="both"/>
        <w:rPr>
          <w:rFonts w:ascii="Calibri" w:hAnsi="Calibri" w:cs="Calibri"/>
          <w:sz w:val="14"/>
          <w:szCs w:val="18"/>
          <w:lang w:val="es-MX"/>
        </w:rPr>
      </w:pPr>
    </w:p>
    <w:p w14:paraId="05A05F53" w14:textId="211CA5E7" w:rsidR="009140B4"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w:t>
      </w:r>
      <w:r w:rsidRPr="00111436">
        <w:rPr>
          <w:rFonts w:ascii="Calibri" w:hAnsi="Calibri" w:cs="Calibri"/>
          <w:sz w:val="18"/>
          <w:szCs w:val="18"/>
        </w:rPr>
        <w:t xml:space="preserve">pago y </w:t>
      </w:r>
      <w:r w:rsidR="00111436" w:rsidRPr="00111436">
        <w:rPr>
          <w:rFonts w:ascii="Calibri" w:hAnsi="Calibri" w:cs="Calibri"/>
          <w:sz w:val="18"/>
          <w:szCs w:val="18"/>
        </w:rPr>
        <w:t xml:space="preserve">preferentemente </w:t>
      </w:r>
      <w:r w:rsidRPr="00111436">
        <w:rPr>
          <w:rFonts w:ascii="Calibri" w:hAnsi="Calibri" w:cs="Calibri"/>
          <w:sz w:val="18"/>
          <w:szCs w:val="18"/>
        </w:rPr>
        <w:t>presentar un escrito, en el que expresen su interés en participar en la licitación, por sí o en representación de un tercero, manifestando los datos generales del interesado y en su caso, del representante</w:t>
      </w:r>
      <w:r w:rsidR="009140B4" w:rsidRPr="00111436">
        <w:rPr>
          <w:rFonts w:asciiTheme="minorHAnsi" w:hAnsiTheme="minorHAnsi" w:cstheme="minorHAnsi"/>
          <w:sz w:val="18"/>
          <w:szCs w:val="18"/>
          <w:lang w:val="es-MX"/>
        </w:rPr>
        <w:t>.</w:t>
      </w:r>
    </w:p>
    <w:p w14:paraId="5B4E0D95" w14:textId="77777777" w:rsidR="007A7E00" w:rsidRPr="00C55238" w:rsidRDefault="007A7E00" w:rsidP="005F06DB">
      <w:pPr>
        <w:ind w:right="49"/>
        <w:jc w:val="both"/>
        <w:rPr>
          <w:rFonts w:asciiTheme="minorHAnsi" w:hAnsiTheme="minorHAnsi" w:cstheme="minorHAnsi"/>
          <w:sz w:val="14"/>
          <w:szCs w:val="18"/>
          <w:lang w:val="es-MX"/>
        </w:rPr>
      </w:pPr>
    </w:p>
    <w:p w14:paraId="634F2016" w14:textId="5373F8D0" w:rsidR="009140B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31D2B6A" w14:textId="77777777" w:rsidR="00391CC4" w:rsidRPr="00F400A6" w:rsidRDefault="00391CC4" w:rsidP="009140B4">
      <w:pPr>
        <w:ind w:right="49"/>
        <w:jc w:val="both"/>
        <w:rPr>
          <w:rFonts w:asciiTheme="minorHAnsi" w:hAnsiTheme="minorHAnsi" w:cstheme="minorHAnsi"/>
          <w:sz w:val="18"/>
          <w:szCs w:val="18"/>
          <w:lang w:val="es-MX"/>
        </w:rPr>
      </w:pPr>
    </w:p>
    <w:p w14:paraId="0F699696" w14:textId="5501F8A3" w:rsidR="009140B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47AC6F17" w14:textId="77777777" w:rsidR="008D4288" w:rsidRPr="00F400A6" w:rsidRDefault="008D4288" w:rsidP="009140B4">
      <w:pPr>
        <w:ind w:right="49"/>
        <w:jc w:val="both"/>
        <w:rPr>
          <w:rFonts w:asciiTheme="minorHAnsi" w:hAnsiTheme="minorHAnsi" w:cstheme="minorHAnsi"/>
          <w:sz w:val="18"/>
          <w:szCs w:val="18"/>
          <w:lang w:val="es-MX"/>
        </w:rPr>
      </w:pPr>
    </w:p>
    <w:p w14:paraId="60C2A4FF" w14:textId="77777777" w:rsidR="009140B4" w:rsidRPr="00CB22C0" w:rsidRDefault="009140B4" w:rsidP="009140B4">
      <w:pPr>
        <w:ind w:right="49"/>
        <w:jc w:val="both"/>
        <w:rPr>
          <w:rFonts w:asciiTheme="minorHAnsi" w:hAnsiTheme="minorHAnsi" w:cstheme="minorHAnsi"/>
          <w:b/>
          <w:sz w:val="18"/>
          <w:szCs w:val="16"/>
          <w:lang w:val="pt-BR"/>
        </w:rPr>
      </w:pPr>
      <w:r w:rsidRPr="00CB22C0">
        <w:rPr>
          <w:rFonts w:asciiTheme="minorHAnsi" w:hAnsiTheme="minorHAnsi" w:cstheme="minorHAnsi"/>
          <w:b/>
          <w:sz w:val="18"/>
          <w:szCs w:val="16"/>
          <w:lang w:val="pt-BR"/>
        </w:rPr>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462021">
      <w:pPr>
        <w:pStyle w:val="Ttulo3"/>
        <w:numPr>
          <w:ilvl w:val="0"/>
          <w:numId w:val="9"/>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679644BB"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01558B">
        <w:rPr>
          <w:rFonts w:ascii="Calibri" w:hAnsi="Calibri" w:cs="Calibri"/>
          <w:color w:val="000000"/>
          <w:sz w:val="18"/>
          <w:szCs w:val="18"/>
        </w:rPr>
        <w:t xml:space="preserve">verificativo el día </w:t>
      </w:r>
      <w:r w:rsidR="00BC75C9" w:rsidRPr="00BC75C9">
        <w:rPr>
          <w:rFonts w:ascii="Calibri" w:hAnsi="Calibri" w:cs="Calibri"/>
          <w:b/>
          <w:color w:val="000000"/>
          <w:sz w:val="18"/>
          <w:szCs w:val="18"/>
        </w:rPr>
        <w:t>16 de junio de 2026</w:t>
      </w:r>
      <w:r w:rsidR="0020791A" w:rsidRPr="00BC75C9">
        <w:rPr>
          <w:rFonts w:ascii="Calibri" w:hAnsi="Calibri" w:cs="Calibri"/>
          <w:b/>
          <w:color w:val="000000"/>
          <w:sz w:val="18"/>
          <w:szCs w:val="18"/>
        </w:rPr>
        <w:t>, a las 1</w:t>
      </w:r>
      <w:r w:rsidR="00935D6C" w:rsidRPr="00BC75C9">
        <w:rPr>
          <w:rFonts w:ascii="Calibri" w:hAnsi="Calibri" w:cs="Calibri"/>
          <w:b/>
          <w:color w:val="000000"/>
          <w:sz w:val="18"/>
          <w:szCs w:val="18"/>
        </w:rPr>
        <w:t>0</w:t>
      </w:r>
      <w:r w:rsidR="0020791A" w:rsidRPr="00BC75C9">
        <w:rPr>
          <w:rFonts w:ascii="Calibri" w:hAnsi="Calibri" w:cs="Calibri"/>
          <w:b/>
          <w:color w:val="000000"/>
          <w:sz w:val="18"/>
          <w:szCs w:val="18"/>
        </w:rPr>
        <w:t>:00 horas</w:t>
      </w:r>
      <w:r w:rsidRPr="00BC75C9">
        <w:rPr>
          <w:rFonts w:ascii="Calibri" w:hAnsi="Calibri" w:cs="Calibri"/>
          <w:color w:val="000000"/>
          <w:sz w:val="18"/>
          <w:szCs w:val="18"/>
        </w:rPr>
        <w:t xml:space="preserve">, </w:t>
      </w:r>
      <w:r w:rsidRPr="00BC75C9">
        <w:rPr>
          <w:rFonts w:ascii="Calibri" w:hAnsi="Calibri" w:cs="Calibri"/>
          <w:b/>
          <w:sz w:val="18"/>
          <w:szCs w:val="18"/>
          <w:lang w:val="es-MX"/>
        </w:rPr>
        <w:t>Sala de Licitaciones</w:t>
      </w:r>
      <w:r w:rsidRPr="0001558B">
        <w:rPr>
          <w:rFonts w:ascii="Calibri" w:hAnsi="Calibri" w:cs="Calibri"/>
          <w:b/>
          <w:sz w:val="18"/>
          <w:szCs w:val="18"/>
          <w:lang w:val="es-MX"/>
        </w:rPr>
        <w:t>, Edificio 222 P.B.</w:t>
      </w:r>
      <w:r w:rsidRPr="0001558B">
        <w:rPr>
          <w:rFonts w:ascii="Calibri" w:hAnsi="Calibri" w:cs="Calibri"/>
          <w:color w:val="000000"/>
          <w:sz w:val="18"/>
          <w:szCs w:val="18"/>
        </w:rPr>
        <w:t>,</w:t>
      </w:r>
      <w:r w:rsidRPr="0001558B">
        <w:rPr>
          <w:rFonts w:ascii="Calibri" w:hAnsi="Calibri" w:cs="Calibri"/>
          <w:b/>
          <w:sz w:val="18"/>
          <w:szCs w:val="18"/>
          <w:lang w:val="es-MX"/>
        </w:rPr>
        <w:t xml:space="preserve"> </w:t>
      </w:r>
      <w:r w:rsidRPr="0001558B">
        <w:rPr>
          <w:rFonts w:ascii="Calibri" w:hAnsi="Calibri" w:cs="Calibri"/>
          <w:color w:val="000000"/>
          <w:sz w:val="18"/>
          <w:szCs w:val="18"/>
        </w:rPr>
        <w:t xml:space="preserve">domicilio de la convocante, los licitantes entregarán su propuesta </w:t>
      </w:r>
      <w:r w:rsidRPr="0001558B">
        <w:rPr>
          <w:rFonts w:ascii="Calibri" w:hAnsi="Calibri" w:cs="Calibri"/>
          <w:sz w:val="18"/>
          <w:szCs w:val="18"/>
        </w:rPr>
        <w:t xml:space="preserve">administrativa, </w:t>
      </w:r>
      <w:r w:rsidRPr="0001558B">
        <w:rPr>
          <w:rFonts w:ascii="Calibri" w:hAnsi="Calibri" w:cs="Calibri"/>
          <w:color w:val="000000"/>
          <w:sz w:val="18"/>
          <w:szCs w:val="18"/>
        </w:rPr>
        <w:t>técnica</w:t>
      </w:r>
      <w:r w:rsidRPr="008122B3">
        <w:rPr>
          <w:rFonts w:ascii="Calibri" w:hAnsi="Calibri" w:cs="Calibri"/>
          <w:color w:val="000000"/>
          <w:sz w:val="18"/>
          <w:szCs w:val="18"/>
        </w:rPr>
        <w:t xml:space="preserve">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xml:space="preserve">; en caso de no presentar la propuesta de esta manera, se procederá a hacer del conocimiento a los </w:t>
      </w:r>
      <w:r w:rsidRPr="00A768C7">
        <w:rPr>
          <w:rFonts w:ascii="Calibri" w:hAnsi="Calibri" w:cs="Calibri"/>
          <w:color w:val="000000"/>
          <w:sz w:val="18"/>
          <w:szCs w:val="18"/>
        </w:rPr>
        <w:t xml:space="preserve">representantes del comité presentes </w:t>
      </w:r>
      <w:r w:rsidR="008E7127" w:rsidRPr="00A768C7">
        <w:rPr>
          <w:rFonts w:ascii="Calibri" w:hAnsi="Calibri" w:cs="Calibri"/>
          <w:color w:val="000000"/>
          <w:sz w:val="18"/>
          <w:szCs w:val="18"/>
        </w:rPr>
        <w:t xml:space="preserve">y a la autoridad fiscalizadora </w:t>
      </w:r>
      <w:r w:rsidRPr="00A768C7">
        <w:rPr>
          <w:rFonts w:ascii="Calibri" w:hAnsi="Calibri" w:cs="Calibri"/>
          <w:color w:val="000000"/>
          <w:sz w:val="18"/>
          <w:szCs w:val="18"/>
        </w:rPr>
        <w:t>y se procederá conforme a lo establecido en el numeral XIII. 7 de estas</w:t>
      </w:r>
      <w:r w:rsidRPr="008122B3">
        <w:rPr>
          <w:rFonts w:ascii="Calibri" w:hAnsi="Calibri" w:cs="Calibri"/>
          <w:color w:val="000000"/>
          <w:sz w:val="18"/>
          <w:szCs w:val="18"/>
        </w:rPr>
        <w:t xml:space="preserve">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r w:rsidR="00C76159">
        <w:rPr>
          <w:rFonts w:asciiTheme="minorHAnsi" w:hAnsiTheme="minorHAnsi" w:cstheme="minorHAnsi"/>
          <w:color w:val="000000"/>
          <w:sz w:val="18"/>
          <w:szCs w:val="18"/>
        </w:rPr>
        <w:t xml:space="preserve"> </w:t>
      </w:r>
      <w:r w:rsidR="00BC4655">
        <w:rPr>
          <w:rFonts w:asciiTheme="minorHAnsi" w:hAnsiTheme="minorHAnsi" w:cstheme="minorHAnsi"/>
          <w:color w:val="000000"/>
          <w:sz w:val="18"/>
          <w:szCs w:val="18"/>
        </w:rPr>
        <w:t xml:space="preserve"> </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8"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8"/>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08E4A37C"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66093C1" w14:textId="77777777" w:rsidR="00745CD1" w:rsidRPr="00F400A6" w:rsidRDefault="00745CD1" w:rsidP="009140B4">
      <w:pPr>
        <w:ind w:right="49"/>
        <w:jc w:val="both"/>
        <w:rPr>
          <w:rFonts w:asciiTheme="minorHAnsi" w:hAnsiTheme="minorHAnsi" w:cstheme="minorHAnsi"/>
          <w:color w:val="000000"/>
          <w:sz w:val="18"/>
          <w:szCs w:val="18"/>
          <w:lang w:val="es-MX"/>
        </w:rPr>
      </w:pPr>
    </w:p>
    <w:p w14:paraId="67CEEB89" w14:textId="7A0AA72D"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w:t>
      </w:r>
      <w:r w:rsidRPr="00F400A6">
        <w:rPr>
          <w:rFonts w:asciiTheme="minorHAnsi" w:hAnsiTheme="minorHAnsi" w:cstheme="minorHAnsi"/>
          <w:color w:val="000000"/>
          <w:sz w:val="18"/>
          <w:szCs w:val="18"/>
          <w:lang w:val="es-MX"/>
        </w:rPr>
        <w:lastRenderedPageBreak/>
        <w:t>para estos efectos constarán documentalmente y</w:t>
      </w:r>
      <w:r w:rsidR="009F0269">
        <w:rPr>
          <w:rFonts w:asciiTheme="minorHAnsi" w:hAnsiTheme="minorHAnsi" w:cstheme="minorHAnsi"/>
          <w:color w:val="000000"/>
          <w:sz w:val="18"/>
          <w:szCs w:val="18"/>
          <w:lang w:val="es-MX"/>
        </w:rPr>
        <w:t>;</w:t>
      </w:r>
    </w:p>
    <w:p w14:paraId="3497CE80" w14:textId="77777777" w:rsidR="00574996" w:rsidRDefault="00574996" w:rsidP="009140B4">
      <w:pPr>
        <w:ind w:right="49"/>
        <w:jc w:val="both"/>
        <w:rPr>
          <w:rFonts w:asciiTheme="minorHAnsi" w:hAnsiTheme="minorHAnsi" w:cstheme="minorHAnsi"/>
          <w:color w:val="000000"/>
          <w:sz w:val="18"/>
          <w:szCs w:val="18"/>
          <w:lang w:val="es-MX"/>
        </w:rPr>
      </w:pPr>
    </w:p>
    <w:p w14:paraId="0A70EF5B" w14:textId="77109529"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52375096" w14:textId="77777777" w:rsidR="00400907" w:rsidRPr="00F400A6" w:rsidRDefault="00400907" w:rsidP="009140B4">
      <w:pPr>
        <w:ind w:right="49"/>
        <w:jc w:val="both"/>
        <w:rPr>
          <w:rFonts w:asciiTheme="minorHAnsi" w:hAnsiTheme="minorHAnsi" w:cstheme="minorHAnsi"/>
          <w:color w:val="000000"/>
          <w:sz w:val="18"/>
          <w:szCs w:val="18"/>
          <w:lang w:val="es-MX"/>
        </w:rPr>
      </w:pP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9"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9"/>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462021">
      <w:pPr>
        <w:numPr>
          <w:ilvl w:val="0"/>
          <w:numId w:val="9"/>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1EEE045F" w14:textId="54909AE6" w:rsidR="009140B4" w:rsidRDefault="009140B4" w:rsidP="009140B4">
      <w:pPr>
        <w:tabs>
          <w:tab w:val="left" w:pos="567"/>
        </w:tabs>
        <w:ind w:right="49"/>
        <w:jc w:val="both"/>
        <w:rPr>
          <w:rFonts w:asciiTheme="minorHAnsi" w:hAnsiTheme="minorHAnsi" w:cstheme="minorHAnsi"/>
          <w:sz w:val="18"/>
          <w:szCs w:val="18"/>
          <w:lang w:val="es-MX"/>
        </w:rPr>
      </w:pPr>
      <w:r w:rsidRPr="0001558B">
        <w:rPr>
          <w:rFonts w:asciiTheme="minorHAnsi" w:hAnsiTheme="minorHAnsi" w:cstheme="minorHAnsi"/>
          <w:sz w:val="18"/>
          <w:szCs w:val="18"/>
          <w:lang w:val="es-MX"/>
        </w:rPr>
        <w:t xml:space="preserve">Tendrá verificativo el día </w:t>
      </w:r>
      <w:r w:rsidR="009B637C" w:rsidRPr="009B637C">
        <w:rPr>
          <w:rFonts w:asciiTheme="minorHAnsi" w:hAnsiTheme="minorHAnsi" w:cstheme="minorHAnsi"/>
          <w:b/>
          <w:color w:val="000000"/>
          <w:sz w:val="18"/>
          <w:szCs w:val="18"/>
          <w:lang w:val="es-MX"/>
        </w:rPr>
        <w:t>18 de junio de 2026</w:t>
      </w:r>
      <w:r w:rsidR="00F754DD" w:rsidRPr="009B637C">
        <w:rPr>
          <w:rFonts w:asciiTheme="minorHAnsi" w:hAnsiTheme="minorHAnsi" w:cstheme="minorHAnsi"/>
          <w:b/>
          <w:color w:val="000000"/>
          <w:sz w:val="18"/>
          <w:szCs w:val="18"/>
          <w:lang w:val="es-MX"/>
        </w:rPr>
        <w:t xml:space="preserve"> </w:t>
      </w:r>
      <w:r w:rsidR="00F70558" w:rsidRPr="009B637C">
        <w:rPr>
          <w:rFonts w:asciiTheme="minorHAnsi" w:hAnsiTheme="minorHAnsi" w:cstheme="minorHAnsi"/>
          <w:b/>
          <w:color w:val="000000"/>
          <w:sz w:val="18"/>
          <w:szCs w:val="18"/>
        </w:rPr>
        <w:t xml:space="preserve">a las </w:t>
      </w:r>
      <w:r w:rsidR="00F754DD" w:rsidRPr="009B637C">
        <w:rPr>
          <w:rFonts w:asciiTheme="minorHAnsi" w:hAnsiTheme="minorHAnsi" w:cstheme="minorHAnsi"/>
          <w:b/>
          <w:color w:val="000000"/>
          <w:sz w:val="18"/>
          <w:szCs w:val="18"/>
        </w:rPr>
        <w:t>1</w:t>
      </w:r>
      <w:r w:rsidR="0020791A" w:rsidRPr="009B637C">
        <w:rPr>
          <w:rFonts w:asciiTheme="minorHAnsi" w:hAnsiTheme="minorHAnsi" w:cstheme="minorHAnsi"/>
          <w:b/>
          <w:color w:val="000000"/>
          <w:sz w:val="18"/>
          <w:szCs w:val="18"/>
        </w:rPr>
        <w:t>4</w:t>
      </w:r>
      <w:r w:rsidRPr="009B637C">
        <w:rPr>
          <w:rFonts w:asciiTheme="minorHAnsi" w:hAnsiTheme="minorHAnsi" w:cstheme="minorHAnsi"/>
          <w:b/>
          <w:color w:val="000000"/>
          <w:sz w:val="18"/>
          <w:szCs w:val="18"/>
        </w:rPr>
        <w:t>:00 horas,</w:t>
      </w:r>
      <w:r w:rsidRPr="009B637C">
        <w:rPr>
          <w:rFonts w:asciiTheme="minorHAnsi" w:hAnsiTheme="minorHAnsi" w:cstheme="minorHAnsi"/>
          <w:color w:val="000000"/>
          <w:sz w:val="18"/>
          <w:szCs w:val="18"/>
        </w:rPr>
        <w:t xml:space="preserve"> en</w:t>
      </w:r>
      <w:r w:rsidRPr="0001558B">
        <w:rPr>
          <w:rFonts w:asciiTheme="minorHAnsi" w:hAnsiTheme="minorHAnsi" w:cstheme="minorHAnsi"/>
          <w:color w:val="000000"/>
          <w:sz w:val="18"/>
          <w:szCs w:val="18"/>
        </w:rPr>
        <w:t xml:space="preserve"> la </w:t>
      </w:r>
      <w:r w:rsidRPr="0001558B">
        <w:rPr>
          <w:rFonts w:asciiTheme="minorHAnsi" w:hAnsiTheme="minorHAnsi" w:cstheme="minorHAnsi"/>
          <w:b/>
          <w:sz w:val="18"/>
          <w:szCs w:val="18"/>
          <w:lang w:val="es-MX"/>
        </w:rPr>
        <w:t>Sala de Licitaciones, Edificio 222 P.B.,</w:t>
      </w:r>
      <w:r w:rsidRPr="0001558B">
        <w:rPr>
          <w:rFonts w:asciiTheme="minorHAnsi" w:hAnsiTheme="minorHAnsi" w:cstheme="minorHAnsi"/>
          <w:sz w:val="18"/>
          <w:szCs w:val="18"/>
          <w:lang w:val="es-MX"/>
        </w:rPr>
        <w:t xml:space="preserve"> domicilio de la convocante.  Se realizará de conformidad al artículo 57 de la Ley</w:t>
      </w:r>
      <w:r w:rsidRPr="008C7B00">
        <w:rPr>
          <w:rFonts w:asciiTheme="minorHAnsi" w:hAnsiTheme="minorHAnsi" w:cstheme="minorHAnsi"/>
          <w:sz w:val="18"/>
          <w:szCs w:val="18"/>
          <w:lang w:val="es-MX"/>
        </w:rPr>
        <w:t xml:space="preserve"> y podrá prorrogarse por una sola vez hasta por quince días naturales más.</w:t>
      </w:r>
      <w:r w:rsidRPr="00F400A6">
        <w:rPr>
          <w:rFonts w:asciiTheme="minorHAnsi" w:hAnsiTheme="minorHAnsi" w:cstheme="minorHAnsi"/>
          <w:sz w:val="18"/>
          <w:szCs w:val="18"/>
          <w:lang w:val="es-MX"/>
        </w:rPr>
        <w:t xml:space="preserve"> </w:t>
      </w:r>
      <w:r w:rsidR="00F61F07">
        <w:rPr>
          <w:rFonts w:asciiTheme="minorHAnsi" w:hAnsiTheme="minorHAnsi" w:cstheme="minorHAnsi"/>
          <w:sz w:val="18"/>
          <w:szCs w:val="18"/>
          <w:lang w:val="es-MX"/>
        </w:rPr>
        <w:t xml:space="preserve">  </w:t>
      </w:r>
      <w:r w:rsidR="00C76159">
        <w:rPr>
          <w:rFonts w:asciiTheme="minorHAnsi" w:hAnsiTheme="minorHAnsi" w:cstheme="minorHAnsi"/>
          <w:sz w:val="18"/>
          <w:szCs w:val="18"/>
          <w:lang w:val="es-MX"/>
        </w:rPr>
        <w:t xml:space="preserve">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4AC522EC" w14:textId="6739B63B" w:rsidR="009140B4" w:rsidRDefault="009140B4" w:rsidP="009140B4">
      <w:pPr>
        <w:tabs>
          <w:tab w:val="left" w:pos="567"/>
        </w:tabs>
        <w:ind w:right="49"/>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Los precios ofertados que se encuentren por debajo del precio conveniente, podrán ser desechados por la convocante.</w:t>
      </w:r>
    </w:p>
    <w:p w14:paraId="2C10DF02" w14:textId="1E4826F2" w:rsidR="00A81D30" w:rsidRDefault="00A81D30" w:rsidP="009140B4">
      <w:pPr>
        <w:tabs>
          <w:tab w:val="left" w:pos="567"/>
        </w:tabs>
        <w:ind w:right="49"/>
        <w:jc w:val="both"/>
        <w:rPr>
          <w:rFonts w:asciiTheme="minorHAnsi" w:hAnsiTheme="minorHAnsi" w:cstheme="minorHAnsi"/>
          <w:color w:val="000000"/>
          <w:sz w:val="18"/>
          <w:szCs w:val="18"/>
        </w:rPr>
      </w:pPr>
    </w:p>
    <w:p w14:paraId="28233E10" w14:textId="435BB9EE" w:rsidR="007E22C1" w:rsidRDefault="007E22C1" w:rsidP="007E22C1">
      <w:pPr>
        <w:tabs>
          <w:tab w:val="left" w:pos="567"/>
        </w:tabs>
        <w:ind w:right="49"/>
        <w:jc w:val="both"/>
        <w:rPr>
          <w:rFonts w:asciiTheme="minorHAnsi" w:hAnsiTheme="minorHAnsi" w:cstheme="minorHAnsi"/>
          <w:lang w:val="es-MX"/>
        </w:rPr>
      </w:pPr>
      <w:r w:rsidRPr="00403168">
        <w:rPr>
          <w:rFonts w:asciiTheme="minorHAnsi" w:hAnsiTheme="minorHAnsi" w:cstheme="minorHAnsi"/>
          <w:lang w:val="es-MX"/>
        </w:rPr>
        <w:t>La adjudicación en esta licitación</w:t>
      </w:r>
      <w:r w:rsidR="001F77DA" w:rsidRPr="00403168">
        <w:rPr>
          <w:rFonts w:asciiTheme="minorHAnsi" w:hAnsiTheme="minorHAnsi" w:cstheme="minorHAnsi"/>
          <w:lang w:val="es-MX"/>
        </w:rPr>
        <w:t>,</w:t>
      </w:r>
      <w:r w:rsidRPr="00403168">
        <w:rPr>
          <w:rFonts w:asciiTheme="minorHAnsi" w:hAnsiTheme="minorHAnsi" w:cstheme="minorHAnsi"/>
          <w:lang w:val="es-MX"/>
        </w:rPr>
        <w:t xml:space="preserve"> será por </w:t>
      </w:r>
      <w:r w:rsidRPr="00403168">
        <w:rPr>
          <w:rFonts w:asciiTheme="minorHAnsi" w:hAnsiTheme="minorHAnsi" w:cstheme="minorHAnsi"/>
          <w:b/>
          <w:lang w:val="es-MX"/>
        </w:rPr>
        <w:t>partida individual total a un solo Licitante</w:t>
      </w:r>
      <w:r w:rsidR="00933391" w:rsidRPr="00403168">
        <w:rPr>
          <w:rFonts w:asciiTheme="minorHAnsi" w:hAnsiTheme="minorHAnsi" w:cstheme="minorHAnsi"/>
          <w:b/>
          <w:lang w:val="es-MX"/>
        </w:rPr>
        <w:t xml:space="preserve">, </w:t>
      </w:r>
      <w:r w:rsidRPr="00403168">
        <w:rPr>
          <w:rFonts w:asciiTheme="minorHAnsi" w:hAnsiTheme="minorHAnsi" w:cstheme="minorHAnsi"/>
          <w:lang w:val="es-MX"/>
        </w:rPr>
        <w:t>La adjudicación del contrato será</w:t>
      </w:r>
      <w:r w:rsidR="001B54F6" w:rsidRPr="00403168">
        <w:rPr>
          <w:rFonts w:asciiTheme="minorHAnsi" w:hAnsiTheme="minorHAnsi" w:cstheme="minorHAnsi"/>
          <w:lang w:val="es-MX"/>
        </w:rPr>
        <w:t>,</w:t>
      </w:r>
      <w:r w:rsidRPr="00403168">
        <w:rPr>
          <w:rFonts w:asciiTheme="minorHAnsi" w:hAnsiTheme="minorHAnsi" w:cstheme="minorHAnsi"/>
          <w:lang w:val="es-MX"/>
        </w:rPr>
        <w:t xml:space="preserve"> a la Empresa Aseguradora concursante que ofrezca las mejores tarifas, se apegue a las condiciones especiales insertas en los respectivos Anexos, ofrezca el mejor servicio y que por supuesto, cuente con su debida autorización para operar como Aseguradora, en términos de la Ley de Instituciones de Seguros y de Fianzas.</w:t>
      </w:r>
      <w:r>
        <w:rPr>
          <w:rFonts w:asciiTheme="minorHAnsi" w:hAnsiTheme="minorHAnsi" w:cstheme="minorHAnsi"/>
          <w:lang w:val="es-MX"/>
        </w:rPr>
        <w:t xml:space="preserve">    </w:t>
      </w:r>
    </w:p>
    <w:p w14:paraId="058E1DF6" w14:textId="77777777" w:rsidR="007E22C1" w:rsidRDefault="007E22C1" w:rsidP="007E22C1">
      <w:pPr>
        <w:tabs>
          <w:tab w:val="left" w:pos="567"/>
        </w:tabs>
        <w:ind w:right="49"/>
        <w:jc w:val="both"/>
        <w:rPr>
          <w:rFonts w:asciiTheme="minorHAnsi" w:hAnsiTheme="minorHAnsi" w:cstheme="minorHAnsi"/>
          <w:sz w:val="18"/>
          <w:szCs w:val="18"/>
          <w:lang w:val="es-MX"/>
        </w:rPr>
      </w:pPr>
    </w:p>
    <w:p w14:paraId="2D860FFD" w14:textId="79F2C62D"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20B6E092" w14:textId="77777777" w:rsidR="0078766A" w:rsidRDefault="0078766A" w:rsidP="009140B4">
      <w:pPr>
        <w:tabs>
          <w:tab w:val="left" w:pos="567"/>
        </w:tabs>
        <w:ind w:left="567" w:right="567" w:hanging="567"/>
        <w:jc w:val="both"/>
        <w:rPr>
          <w:rFonts w:asciiTheme="minorHAnsi" w:hAnsiTheme="minorHAnsi" w:cstheme="minorHAnsi"/>
          <w:b/>
          <w:sz w:val="18"/>
          <w:szCs w:val="18"/>
          <w:lang w:val="es-MX"/>
        </w:rPr>
      </w:pPr>
    </w:p>
    <w:p w14:paraId="6D0F5EDC" w14:textId="0F28865A" w:rsidR="009140B4" w:rsidRDefault="009140B4" w:rsidP="009140B4">
      <w:pPr>
        <w:tabs>
          <w:tab w:val="left" w:pos="567"/>
        </w:tabs>
        <w:ind w:left="567" w:right="567" w:hanging="567"/>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X. REQUISITOS PARA LA PRESENTACIÓN DE LAS PROPUESTAS</w:t>
      </w:r>
    </w:p>
    <w:p w14:paraId="68D264D4" w14:textId="77777777" w:rsidR="000D7025" w:rsidRPr="00F400A6"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7A10D6DB" w:rsidR="009140B4" w:rsidRDefault="009140B4" w:rsidP="009140B4">
      <w:pPr>
        <w:tabs>
          <w:tab w:val="left" w:pos="0"/>
        </w:tabs>
        <w:ind w:right="49"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730F9514" w14:textId="37D7147B" w:rsidR="002D1A20" w:rsidRDefault="002D1A20" w:rsidP="009140B4">
      <w:pPr>
        <w:tabs>
          <w:tab w:val="left" w:pos="0"/>
        </w:tabs>
        <w:ind w:right="49" w:hanging="284"/>
        <w:jc w:val="both"/>
        <w:rPr>
          <w:rFonts w:asciiTheme="minorHAnsi" w:hAnsiTheme="minorHAnsi" w:cstheme="minorHAnsi"/>
          <w:sz w:val="18"/>
          <w:szCs w:val="18"/>
          <w:lang w:val="es-MX"/>
        </w:rPr>
      </w:pPr>
    </w:p>
    <w:p w14:paraId="51398208" w14:textId="77777777" w:rsidR="002D1A20" w:rsidRDefault="002D1A20" w:rsidP="009140B4">
      <w:pPr>
        <w:tabs>
          <w:tab w:val="left" w:pos="0"/>
        </w:tabs>
        <w:ind w:right="49" w:hanging="284"/>
        <w:jc w:val="both"/>
        <w:rPr>
          <w:rFonts w:asciiTheme="minorHAnsi" w:hAnsiTheme="minorHAnsi" w:cstheme="minorHAnsi"/>
          <w:sz w:val="18"/>
          <w:szCs w:val="18"/>
          <w:lang w:val="es-MX"/>
        </w:rPr>
      </w:pPr>
    </w:p>
    <w:p w14:paraId="32952F95" w14:textId="77777777" w:rsidR="00B14E9D" w:rsidRPr="00F400A6" w:rsidRDefault="00B14E9D" w:rsidP="000D7025">
      <w:pPr>
        <w:ind w:right="567"/>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48"/>
        <w:gridCol w:w="1219"/>
      </w:tblGrid>
      <w:tr w:rsidR="00EF1E43" w:rsidRPr="00F400A6" w14:paraId="6645DA2E" w14:textId="77777777" w:rsidTr="00ED21BA">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79"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90"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ED21BA">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79" w:type="pct"/>
            <w:shd w:val="clear" w:color="auto" w:fill="DBDBDB" w:themeFill="accent3" w:themeFillTint="66"/>
            <w:vAlign w:val="center"/>
          </w:tcPr>
          <w:p w14:paraId="67CFDA6A" w14:textId="1A3E25B0" w:rsidR="009140B4" w:rsidRPr="00F400A6" w:rsidRDefault="009F4678" w:rsidP="00DE6640">
            <w:pPr>
              <w:ind w:right="-1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A. </w:t>
            </w:r>
            <w:r w:rsidR="009140B4" w:rsidRPr="00F400A6">
              <w:rPr>
                <w:rFonts w:asciiTheme="minorHAnsi" w:eastAsia="Calibri" w:hAnsiTheme="minorHAnsi" w:cstheme="minorHAnsi"/>
                <w:b/>
                <w:color w:val="000000"/>
                <w:sz w:val="16"/>
                <w:szCs w:val="16"/>
              </w:rPr>
              <w:t>Documentación administrativa (revisión por el área contratante)</w:t>
            </w:r>
          </w:p>
        </w:tc>
        <w:tc>
          <w:tcPr>
            <w:tcW w:w="690"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ED21BA">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79"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3A00D383" w14:textId="73FFA711" w:rsidR="00400907" w:rsidRPr="008C25FE" w:rsidRDefault="00656597" w:rsidP="0040090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w:t>
            </w:r>
          </w:p>
          <w:p w14:paraId="626D3720" w14:textId="77777777" w:rsidR="00656597" w:rsidRPr="0056368C" w:rsidRDefault="00656597" w:rsidP="00656597">
            <w:pPr>
              <w:ind w:right="1"/>
              <w:jc w:val="both"/>
              <w:rPr>
                <w:rFonts w:asciiTheme="minorHAnsi" w:eastAsia="Calibri" w:hAnsiTheme="minorHAnsi" w:cstheme="minorHAnsi"/>
                <w:color w:val="000000"/>
                <w:sz w:val="10"/>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90"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ED21BA">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79"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56368C" w:rsidRDefault="009140B4" w:rsidP="00DE6640">
            <w:pPr>
              <w:pStyle w:val="Default"/>
              <w:jc w:val="both"/>
              <w:rPr>
                <w:rFonts w:asciiTheme="minorHAnsi" w:hAnsiTheme="minorHAnsi" w:cstheme="minorHAnsi"/>
                <w:b/>
                <w:bCs/>
                <w:sz w:val="6"/>
                <w:szCs w:val="16"/>
              </w:rPr>
            </w:pPr>
          </w:p>
          <w:p w14:paraId="02B7616A" w14:textId="2173DD35" w:rsidR="009140B4" w:rsidRPr="00F400A6" w:rsidRDefault="009140B4" w:rsidP="00DE6640">
            <w:pPr>
              <w:ind w:right="-19"/>
              <w:jc w:val="both"/>
              <w:rPr>
                <w:rFonts w:asciiTheme="minorHAnsi" w:eastAsia="Calibri" w:hAnsiTheme="minorHAnsi" w:cstheme="minorHAnsi"/>
                <w:b/>
                <w:color w:val="000000"/>
                <w:sz w:val="16"/>
                <w:szCs w:val="16"/>
              </w:rPr>
            </w:pPr>
            <w:r w:rsidRPr="00424BE4">
              <w:rPr>
                <w:rFonts w:asciiTheme="minorHAnsi" w:eastAsia="Calibri" w:hAnsiTheme="minorHAnsi" w:cstheme="minorHAnsi"/>
                <w:sz w:val="14"/>
                <w:szCs w:val="14"/>
              </w:rPr>
              <w:t>(Su omisión es causa de desechamiento)</w:t>
            </w:r>
          </w:p>
        </w:tc>
        <w:tc>
          <w:tcPr>
            <w:tcW w:w="690"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ED21BA">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79"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90"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ED21BA">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79"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6368C" w:rsidRDefault="00656597" w:rsidP="00656597">
            <w:pPr>
              <w:widowControl/>
              <w:jc w:val="both"/>
              <w:rPr>
                <w:rFonts w:asciiTheme="minorHAnsi" w:eastAsia="Calibri" w:hAnsiTheme="minorHAnsi" w:cstheme="minorHAnsi"/>
                <w:color w:val="000000"/>
                <w:sz w:val="12"/>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90"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ED21BA">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79"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6368C" w:rsidRDefault="009140B4" w:rsidP="00DE6640">
            <w:pPr>
              <w:ind w:right="-5"/>
              <w:jc w:val="both"/>
              <w:rPr>
                <w:rFonts w:asciiTheme="minorHAnsi" w:eastAsia="Calibri" w:hAnsiTheme="minorHAnsi" w:cstheme="minorHAnsi"/>
                <w:color w:val="000000"/>
                <w:sz w:val="8"/>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90"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ED21BA">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79"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56368C" w:rsidRDefault="005C1735" w:rsidP="005C1735">
            <w:pPr>
              <w:ind w:right="-5"/>
              <w:jc w:val="both"/>
              <w:rPr>
                <w:rFonts w:asciiTheme="minorHAnsi" w:eastAsia="Calibri" w:hAnsiTheme="minorHAnsi" w:cstheme="minorHAnsi"/>
                <w:color w:val="000000"/>
                <w:sz w:val="10"/>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90"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ED21BA">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79"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90"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ED21BA">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79" w:type="pct"/>
            <w:shd w:val="clear" w:color="auto" w:fill="auto"/>
          </w:tcPr>
          <w:p w14:paraId="7684D688" w14:textId="314FE0A3" w:rsidR="00231AF0" w:rsidRPr="00695718" w:rsidRDefault="00231AF0" w:rsidP="00231AF0">
            <w:pPr>
              <w:widowControl/>
              <w:jc w:val="both"/>
              <w:rPr>
                <w:rFonts w:ascii="Calibri" w:hAnsi="Calibri" w:cs="Calibri"/>
                <w:b/>
                <w:sz w:val="16"/>
                <w:szCs w:val="16"/>
                <w:lang w:val="es-MX" w:eastAsia="es-MX"/>
              </w:rPr>
            </w:pPr>
            <w:r w:rsidRPr="00695718">
              <w:rPr>
                <w:rFonts w:ascii="Calibri" w:hAnsi="Calibri" w:cs="Calibri"/>
                <w:b/>
                <w:sz w:val="16"/>
                <w:szCs w:val="16"/>
                <w:lang w:val="es-MX" w:eastAsia="es-MX"/>
              </w:rPr>
              <w:t>Constancia de Padrón de Proveedor Vigente 202</w:t>
            </w:r>
            <w:r w:rsidR="00C2405E" w:rsidRPr="00695718">
              <w:rPr>
                <w:rFonts w:ascii="Calibri" w:hAnsi="Calibri" w:cs="Calibri"/>
                <w:b/>
                <w:sz w:val="16"/>
                <w:szCs w:val="16"/>
                <w:lang w:val="es-MX" w:eastAsia="es-MX"/>
              </w:rPr>
              <w:t>6</w:t>
            </w:r>
          </w:p>
          <w:p w14:paraId="61270B60" w14:textId="77777777" w:rsidR="00231AF0" w:rsidRPr="00695718" w:rsidRDefault="00231AF0" w:rsidP="00231AF0">
            <w:pPr>
              <w:widowControl/>
              <w:jc w:val="both"/>
              <w:rPr>
                <w:rFonts w:ascii="Calibri" w:hAnsi="Calibri" w:cs="Calibri"/>
                <w:b/>
                <w:sz w:val="14"/>
                <w:szCs w:val="14"/>
                <w:lang w:val="es-MX" w:eastAsia="es-MX"/>
              </w:rPr>
            </w:pPr>
          </w:p>
          <w:p w14:paraId="31EC5856" w14:textId="0F19ED09" w:rsidR="00231AF0" w:rsidRPr="00695718" w:rsidRDefault="00231AF0" w:rsidP="00231AF0">
            <w:pPr>
              <w:widowControl/>
              <w:jc w:val="both"/>
              <w:rPr>
                <w:rFonts w:ascii="Calibri" w:hAnsi="Calibri" w:cs="Calibri"/>
                <w:b/>
                <w:sz w:val="16"/>
                <w:szCs w:val="14"/>
                <w:u w:val="single"/>
                <w:lang w:val="es-MX" w:eastAsia="es-MX"/>
              </w:rPr>
            </w:pPr>
            <w:r w:rsidRPr="00695718">
              <w:rPr>
                <w:rFonts w:ascii="Calibri" w:hAnsi="Calibri" w:cs="Calibri"/>
                <w:b/>
                <w:sz w:val="16"/>
                <w:szCs w:val="14"/>
                <w:lang w:val="es-MX" w:eastAsia="es-MX"/>
              </w:rPr>
              <w:t>Importante:</w:t>
            </w:r>
            <w:r w:rsidRPr="00695718">
              <w:rPr>
                <w:rFonts w:ascii="Calibri" w:hAnsi="Calibri" w:cs="Calibri"/>
                <w:sz w:val="16"/>
                <w:szCs w:val="14"/>
                <w:lang w:val="es-MX" w:eastAsia="es-MX"/>
              </w:rPr>
              <w:t xml:space="preserve"> </w:t>
            </w:r>
            <w:r w:rsidRPr="00695718">
              <w:rPr>
                <w:rFonts w:ascii="Calibri" w:hAnsi="Calibri" w:cs="Calibri"/>
                <w:sz w:val="16"/>
                <w:szCs w:val="14"/>
                <w:u w:val="single"/>
                <w:lang w:val="es-MX" w:eastAsia="es-MX"/>
              </w:rPr>
              <w:t>En lugar del Acta Constitutiva y el poder del representante legal, se podrá colocar la Constancia de Proveedor vigente del 202</w:t>
            </w:r>
            <w:r w:rsidR="00C2405E" w:rsidRPr="00695718">
              <w:rPr>
                <w:rFonts w:ascii="Calibri" w:hAnsi="Calibri" w:cs="Calibri"/>
                <w:sz w:val="16"/>
                <w:szCs w:val="14"/>
                <w:u w:val="single"/>
                <w:lang w:val="es-MX" w:eastAsia="es-MX"/>
              </w:rPr>
              <w:t>6</w:t>
            </w:r>
            <w:r w:rsidRPr="00695718">
              <w:rPr>
                <w:rFonts w:ascii="Calibri" w:hAnsi="Calibri" w:cs="Calibri"/>
                <w:sz w:val="16"/>
                <w:szCs w:val="14"/>
                <w:u w:val="single"/>
                <w:lang w:val="es-MX" w:eastAsia="es-MX"/>
              </w:rPr>
              <w:t xml:space="preserve">, que se obtiene al realizar la inscripción al “Padrón de Proveedores de la UAA” en la “Plataforma de Adquisiciones y Obra Pública” de la Universidad; </w:t>
            </w:r>
            <w:r w:rsidRPr="00695718">
              <w:rPr>
                <w:rFonts w:ascii="Calibri" w:hAnsi="Calibri" w:cs="Calibri"/>
                <w:b/>
                <w:sz w:val="16"/>
                <w:szCs w:val="14"/>
                <w:u w:val="single"/>
                <w:lang w:val="es-MX" w:eastAsia="es-MX"/>
              </w:rPr>
              <w:t>información que deberá coincidir</w:t>
            </w:r>
            <w:r w:rsidRPr="00695718">
              <w:rPr>
                <w:rFonts w:ascii="Calibri" w:hAnsi="Calibri" w:cs="Calibri"/>
                <w:sz w:val="16"/>
                <w:szCs w:val="14"/>
                <w:u w:val="single"/>
                <w:lang w:val="es-MX" w:eastAsia="es-MX"/>
              </w:rPr>
              <w:t xml:space="preserve"> el acta constitutiva con el objeto social actual y el poder colocado en la plataforma, </w:t>
            </w:r>
            <w:r w:rsidRPr="00695718">
              <w:rPr>
                <w:rFonts w:ascii="Calibri" w:hAnsi="Calibri" w:cs="Calibri"/>
                <w:b/>
                <w:sz w:val="16"/>
                <w:szCs w:val="14"/>
                <w:u w:val="single"/>
                <w:lang w:val="es-MX" w:eastAsia="es-MX"/>
              </w:rPr>
              <w:t xml:space="preserve">con la persona en la que recaen las facultades de representación al momento del acto de presentación y apertura de propuestas (y quien firma la propuesta). </w:t>
            </w:r>
          </w:p>
          <w:p w14:paraId="70A72764" w14:textId="77777777" w:rsidR="00400907" w:rsidRPr="00695718" w:rsidRDefault="00400907" w:rsidP="00231AF0">
            <w:pPr>
              <w:widowControl/>
              <w:jc w:val="both"/>
              <w:rPr>
                <w:rFonts w:ascii="Calibri" w:hAnsi="Calibri" w:cs="Calibri"/>
                <w:b/>
                <w:sz w:val="14"/>
                <w:szCs w:val="14"/>
                <w:u w:val="single"/>
                <w:lang w:val="es-MX" w:eastAsia="es-MX"/>
              </w:rPr>
            </w:pPr>
          </w:p>
          <w:p w14:paraId="31B925EC" w14:textId="77777777" w:rsidR="00400907" w:rsidRPr="00695718" w:rsidRDefault="00400907" w:rsidP="00400907">
            <w:pPr>
              <w:ind w:right="1"/>
              <w:jc w:val="both"/>
              <w:rPr>
                <w:rFonts w:asciiTheme="minorHAnsi" w:eastAsia="Calibri" w:hAnsiTheme="minorHAnsi" w:cstheme="minorHAnsi"/>
                <w:color w:val="000000"/>
                <w:sz w:val="16"/>
                <w:szCs w:val="16"/>
              </w:rPr>
            </w:pPr>
            <w:r w:rsidRPr="00695718">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26F09432" w14:textId="77777777" w:rsidR="00400907" w:rsidRPr="00695718" w:rsidRDefault="00400907" w:rsidP="00400907">
            <w:pPr>
              <w:ind w:right="1"/>
              <w:jc w:val="both"/>
              <w:rPr>
                <w:rFonts w:eastAsia="Calibri"/>
                <w:color w:val="000000"/>
                <w:sz w:val="16"/>
                <w:szCs w:val="16"/>
              </w:rPr>
            </w:pPr>
          </w:p>
          <w:p w14:paraId="7672043F" w14:textId="123B39BE" w:rsidR="00400907" w:rsidRPr="00695718" w:rsidRDefault="00400907" w:rsidP="00400907">
            <w:pPr>
              <w:ind w:right="1"/>
              <w:jc w:val="both"/>
              <w:rPr>
                <w:rFonts w:ascii="Calibri" w:eastAsia="Calibri" w:hAnsi="Calibri" w:cs="Calibri"/>
                <w:b/>
                <w:color w:val="000000"/>
                <w:sz w:val="16"/>
                <w:szCs w:val="16"/>
              </w:rPr>
            </w:pPr>
            <w:r w:rsidRPr="00695718">
              <w:rPr>
                <w:rFonts w:asciiTheme="minorHAnsi" w:eastAsia="Calibri" w:hAnsiTheme="minorHAnsi" w:cstheme="minorHAnsi"/>
                <w:b/>
                <w:color w:val="000000"/>
                <w:sz w:val="16"/>
                <w:szCs w:val="16"/>
              </w:rPr>
              <w:t xml:space="preserve">En caso de que el licitante adjudicado, no registre modificaciones en sus estatutos y/o en los poderes de representación, </w:t>
            </w:r>
            <w:r w:rsidRPr="00695718">
              <w:rPr>
                <w:rFonts w:asciiTheme="minorHAnsi" w:eastAsia="Calibri" w:hAnsiTheme="minorHAnsi" w:cstheme="minorHAnsi"/>
                <w:color w:val="000000"/>
                <w:sz w:val="16"/>
                <w:szCs w:val="16"/>
              </w:rPr>
              <w:t xml:space="preserve">desde el momento del acto de presentación y apertura de propuestas, el acto de fallo y hasta el momento de la suscripción del contrato, </w:t>
            </w:r>
            <w:r w:rsidRPr="00695718">
              <w:rPr>
                <w:rFonts w:asciiTheme="minorHAnsi" w:eastAsia="Calibri" w:hAnsiTheme="minorHAnsi" w:cstheme="minorHAnsi"/>
                <w:b/>
                <w:color w:val="000000"/>
                <w:sz w:val="16"/>
                <w:szCs w:val="16"/>
              </w:rPr>
              <w:t xml:space="preserve">además de encontrarse vigente y actualizado con su información en el Padrón de Proveedores de la </w:t>
            </w:r>
            <w:r w:rsidRPr="00695718">
              <w:rPr>
                <w:rFonts w:ascii="Calibri" w:eastAsia="Calibri" w:hAnsi="Calibri" w:cs="Calibri"/>
                <w:b/>
                <w:color w:val="000000"/>
                <w:sz w:val="16"/>
                <w:szCs w:val="16"/>
              </w:rPr>
              <w:t>UAA</w:t>
            </w:r>
            <w:r w:rsidRPr="00695718">
              <w:rPr>
                <w:rFonts w:ascii="Calibri" w:eastAsia="Calibri" w:hAnsi="Calibri" w:cs="Calibri"/>
                <w:color w:val="000000"/>
                <w:sz w:val="16"/>
                <w:szCs w:val="16"/>
              </w:rPr>
              <w:t xml:space="preserve">, no será necesario que anexe en la firma del contrato, la documentación a la que hace referencia el </w:t>
            </w:r>
            <w:r w:rsidR="00D736CD" w:rsidRPr="00695718">
              <w:rPr>
                <w:rFonts w:ascii="Calibri" w:eastAsia="Calibri" w:hAnsi="Calibri" w:cs="Calibri"/>
                <w:color w:val="000000"/>
                <w:sz w:val="16"/>
                <w:szCs w:val="16"/>
              </w:rPr>
              <w:t xml:space="preserve">primer </w:t>
            </w:r>
            <w:r w:rsidRPr="00695718">
              <w:rPr>
                <w:rFonts w:ascii="Calibri" w:eastAsia="Calibri" w:hAnsi="Calibri" w:cs="Calibri"/>
                <w:color w:val="000000"/>
                <w:sz w:val="16"/>
                <w:szCs w:val="16"/>
              </w:rPr>
              <w:t xml:space="preserve">párrafo </w:t>
            </w:r>
            <w:r w:rsidR="00D736CD" w:rsidRPr="00695718">
              <w:rPr>
                <w:rFonts w:ascii="Calibri" w:eastAsia="Calibri" w:hAnsi="Calibri" w:cs="Calibri"/>
                <w:color w:val="000000"/>
                <w:sz w:val="16"/>
                <w:szCs w:val="16"/>
              </w:rPr>
              <w:t>de este numeral 2.3</w:t>
            </w:r>
            <w:r w:rsidR="00F66DA5" w:rsidRPr="00695718">
              <w:rPr>
                <w:rFonts w:ascii="Calibri" w:eastAsia="Calibri" w:hAnsi="Calibri" w:cs="Calibri"/>
                <w:color w:val="000000"/>
                <w:sz w:val="16"/>
                <w:szCs w:val="16"/>
              </w:rPr>
              <w:t>;</w:t>
            </w:r>
            <w:r w:rsidRPr="00695718">
              <w:rPr>
                <w:rFonts w:ascii="Calibri" w:eastAsia="Calibri" w:hAnsi="Calibri" w:cs="Calibri"/>
                <w:color w:val="000000"/>
                <w:sz w:val="16"/>
                <w:szCs w:val="16"/>
              </w:rPr>
              <w:t xml:space="preserve"> </w:t>
            </w:r>
            <w:r w:rsidRPr="00695718">
              <w:rPr>
                <w:rFonts w:ascii="Calibri" w:eastAsia="Calibri" w:hAnsi="Calibri" w:cs="Calibri"/>
                <w:b/>
                <w:color w:val="000000"/>
                <w:sz w:val="16"/>
                <w:szCs w:val="16"/>
              </w:rPr>
              <w:t xml:space="preserve">en caso </w:t>
            </w:r>
            <w:r w:rsidRPr="00695718">
              <w:rPr>
                <w:rFonts w:ascii="Calibri" w:eastAsia="Calibri" w:hAnsi="Calibri" w:cs="Calibri"/>
                <w:b/>
                <w:color w:val="000000"/>
                <w:sz w:val="16"/>
                <w:szCs w:val="16"/>
              </w:rPr>
              <w:lastRenderedPageBreak/>
              <w:t>de haber modificaciones</w:t>
            </w:r>
            <w:r w:rsidR="00F66DA5" w:rsidRPr="00695718">
              <w:rPr>
                <w:rFonts w:ascii="Calibri" w:eastAsia="Calibri" w:hAnsi="Calibri" w:cs="Calibri"/>
                <w:b/>
                <w:color w:val="000000"/>
                <w:sz w:val="16"/>
                <w:szCs w:val="16"/>
              </w:rPr>
              <w:t xml:space="preserve"> y/o no encontrarse vigente y actualizado en el Padrón, </w:t>
            </w:r>
            <w:r w:rsidRPr="00695718">
              <w:rPr>
                <w:rFonts w:ascii="Calibri" w:eastAsia="Calibri" w:hAnsi="Calibri" w:cs="Calibri"/>
                <w:b/>
                <w:color w:val="000000"/>
                <w:sz w:val="16"/>
                <w:szCs w:val="16"/>
              </w:rPr>
              <w:t>sí será necesario su presentación.</w:t>
            </w:r>
          </w:p>
          <w:p w14:paraId="5305BBC0" w14:textId="77777777" w:rsidR="00231AF0" w:rsidRPr="00695718" w:rsidRDefault="00231AF0" w:rsidP="00231AF0">
            <w:pPr>
              <w:widowControl/>
              <w:autoSpaceDE w:val="0"/>
              <w:autoSpaceDN w:val="0"/>
              <w:adjustRightInd w:val="0"/>
              <w:jc w:val="both"/>
              <w:rPr>
                <w:rFonts w:ascii="Calibri" w:hAnsi="Calibri" w:cs="Calibri"/>
                <w:b/>
                <w:bCs/>
                <w:sz w:val="10"/>
                <w:szCs w:val="16"/>
                <w:lang w:val="es-MX" w:eastAsia="es-MX"/>
              </w:rPr>
            </w:pPr>
          </w:p>
          <w:p w14:paraId="1E008CCB" w14:textId="77777777" w:rsidR="00231AF0" w:rsidRPr="00695718" w:rsidRDefault="00231AF0" w:rsidP="00231AF0">
            <w:pPr>
              <w:autoSpaceDE w:val="0"/>
              <w:autoSpaceDN w:val="0"/>
              <w:adjustRightInd w:val="0"/>
              <w:jc w:val="both"/>
              <w:rPr>
                <w:rFonts w:asciiTheme="minorHAnsi" w:hAnsiTheme="minorHAnsi" w:cstheme="minorHAnsi"/>
                <w:b/>
                <w:bCs/>
                <w:sz w:val="16"/>
                <w:szCs w:val="16"/>
                <w:lang w:val="es-MX" w:eastAsia="es-MX"/>
              </w:rPr>
            </w:pPr>
            <w:r w:rsidRPr="00695718">
              <w:rPr>
                <w:rFonts w:asciiTheme="minorHAnsi" w:hAnsiTheme="minorHAnsi" w:cstheme="minorHAnsi"/>
                <w:sz w:val="14"/>
                <w:szCs w:val="12"/>
              </w:rPr>
              <w:t>(Su omisión es causa de desechamiento)</w:t>
            </w:r>
          </w:p>
        </w:tc>
        <w:tc>
          <w:tcPr>
            <w:tcW w:w="690"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ED21BA">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79" w:type="pct"/>
            <w:shd w:val="clear" w:color="auto" w:fill="auto"/>
          </w:tcPr>
          <w:p w14:paraId="7F73481E" w14:textId="23370C5D"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56368C" w:rsidRDefault="00231AF0" w:rsidP="00231AF0">
            <w:pPr>
              <w:ind w:right="567"/>
              <w:jc w:val="both"/>
              <w:rPr>
                <w:rFonts w:asciiTheme="minorHAnsi" w:hAnsiTheme="minorHAnsi" w:cstheme="minorHAnsi"/>
                <w:sz w:val="6"/>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90"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ED21BA">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79"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Pr="0056368C" w:rsidRDefault="00231AF0" w:rsidP="00231AF0">
            <w:pPr>
              <w:jc w:val="both"/>
              <w:rPr>
                <w:rFonts w:asciiTheme="minorHAnsi" w:hAnsiTheme="minorHAnsi" w:cstheme="minorHAnsi"/>
                <w:bCs/>
                <w:sz w:val="6"/>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90"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ED21BA">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79"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10"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10"/>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90"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ED21BA">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79"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56368C" w:rsidRDefault="00231AF0" w:rsidP="00231AF0">
            <w:pPr>
              <w:jc w:val="both"/>
              <w:rPr>
                <w:rFonts w:asciiTheme="minorHAnsi" w:hAnsiTheme="minorHAnsi" w:cstheme="minorHAnsi"/>
                <w:color w:val="000000"/>
                <w:sz w:val="8"/>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90"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ED21BA">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79"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90"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ED21BA">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79"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56368C" w:rsidRDefault="009140B4" w:rsidP="00DE6640">
            <w:pPr>
              <w:jc w:val="both"/>
              <w:rPr>
                <w:rFonts w:asciiTheme="minorHAnsi" w:eastAsia="Calibri" w:hAnsiTheme="minorHAnsi" w:cstheme="minorHAnsi"/>
                <w:color w:val="000000"/>
                <w:sz w:val="6"/>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90"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ED21BA">
        <w:trPr>
          <w:jc w:val="center"/>
        </w:trPr>
        <w:tc>
          <w:tcPr>
            <w:tcW w:w="431" w:type="pct"/>
            <w:shd w:val="clear" w:color="auto" w:fill="auto"/>
          </w:tcPr>
          <w:p w14:paraId="19C02B9B" w14:textId="77777777" w:rsidR="009140B4" w:rsidRPr="005B1477" w:rsidRDefault="009140B4" w:rsidP="00DE6640">
            <w:pPr>
              <w:ind w:right="-91"/>
              <w:jc w:val="center"/>
              <w:rPr>
                <w:rFonts w:asciiTheme="minorHAnsi" w:eastAsia="Calibri" w:hAnsiTheme="minorHAnsi" w:cstheme="minorHAnsi"/>
                <w:b/>
                <w:color w:val="000000"/>
                <w:sz w:val="16"/>
                <w:szCs w:val="16"/>
              </w:rPr>
            </w:pPr>
            <w:r w:rsidRPr="005B1477">
              <w:rPr>
                <w:rFonts w:asciiTheme="minorHAnsi" w:eastAsia="Calibri" w:hAnsiTheme="minorHAnsi" w:cstheme="minorHAnsi"/>
                <w:b/>
                <w:color w:val="000000"/>
                <w:sz w:val="16"/>
                <w:szCs w:val="16"/>
              </w:rPr>
              <w:t>2.7</w:t>
            </w:r>
          </w:p>
        </w:tc>
        <w:tc>
          <w:tcPr>
            <w:tcW w:w="3879" w:type="pct"/>
            <w:shd w:val="clear" w:color="auto" w:fill="auto"/>
          </w:tcPr>
          <w:p w14:paraId="7C558AE8" w14:textId="77777777" w:rsidR="009140B4" w:rsidRPr="005B1477" w:rsidRDefault="009140B4" w:rsidP="00DE6640">
            <w:pPr>
              <w:jc w:val="both"/>
              <w:rPr>
                <w:rFonts w:asciiTheme="minorHAnsi" w:eastAsia="Calibri" w:hAnsiTheme="minorHAnsi" w:cstheme="minorHAnsi"/>
                <w:b/>
                <w:color w:val="000000"/>
                <w:sz w:val="16"/>
                <w:szCs w:val="16"/>
              </w:rPr>
            </w:pPr>
            <w:r w:rsidRPr="005B1477">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5B1477">
              <w:rPr>
                <w:rFonts w:asciiTheme="minorHAnsi" w:eastAsia="Calibri" w:hAnsiTheme="minorHAnsi" w:cstheme="minorHAnsi"/>
                <w:b/>
                <w:color w:val="000000"/>
                <w:sz w:val="16"/>
                <w:szCs w:val="16"/>
              </w:rPr>
              <w:t>Social.*</w:t>
            </w:r>
            <w:proofErr w:type="gramEnd"/>
          </w:p>
          <w:p w14:paraId="78BEEFEC" w14:textId="77777777" w:rsidR="009140B4" w:rsidRPr="005B1477" w:rsidRDefault="009140B4" w:rsidP="00DE6640">
            <w:pPr>
              <w:jc w:val="both"/>
              <w:rPr>
                <w:rFonts w:asciiTheme="minorHAnsi" w:eastAsia="Calibri" w:hAnsiTheme="minorHAnsi" w:cstheme="minorHAnsi"/>
                <w:color w:val="000000"/>
                <w:sz w:val="16"/>
                <w:szCs w:val="16"/>
              </w:rPr>
            </w:pPr>
            <w:r w:rsidRPr="005B1477">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1E9D74A2" w:rsidR="009140B4" w:rsidRPr="005B1477" w:rsidRDefault="009140B4" w:rsidP="00DE6640">
            <w:pPr>
              <w:ind w:right="-52"/>
              <w:contextualSpacing/>
              <w:jc w:val="both"/>
              <w:rPr>
                <w:rFonts w:asciiTheme="minorHAnsi" w:eastAsia="Calibri" w:hAnsiTheme="minorHAnsi" w:cstheme="minorHAnsi"/>
                <w:b/>
                <w:color w:val="000000"/>
                <w:sz w:val="12"/>
                <w:szCs w:val="12"/>
                <w:u w:val="single"/>
              </w:rPr>
            </w:pPr>
            <w:r w:rsidRPr="005B1477">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00CB5BA3" w:rsidRPr="00CB5BA3">
              <w:rPr>
                <w:rFonts w:asciiTheme="minorHAnsi" w:eastAsia="Calibri" w:hAnsiTheme="minorHAnsi" w:cstheme="minorHAnsi"/>
                <w:b/>
                <w:color w:val="000000"/>
                <w:sz w:val="14"/>
                <w:szCs w:val="12"/>
                <w:u w:val="single"/>
              </w:rPr>
              <w:t>16 de junio de 2026</w:t>
            </w:r>
            <w:r w:rsidRPr="00E511E0">
              <w:rPr>
                <w:rFonts w:asciiTheme="minorHAnsi" w:eastAsia="Calibri" w:hAnsiTheme="minorHAnsi" w:cstheme="minorHAnsi"/>
                <w:b/>
                <w:color w:val="000000"/>
                <w:sz w:val="12"/>
                <w:szCs w:val="12"/>
                <w:u w:val="single"/>
              </w:rPr>
              <w:t>.</w:t>
            </w:r>
          </w:p>
          <w:p w14:paraId="3D100E67" w14:textId="176E4F55" w:rsidR="009140B4" w:rsidRPr="005B1477" w:rsidRDefault="00F61F07" w:rsidP="00DE6640">
            <w:pPr>
              <w:ind w:right="-52"/>
              <w:contextualSpacing/>
              <w:jc w:val="both"/>
              <w:rPr>
                <w:rFonts w:asciiTheme="minorHAnsi" w:eastAsia="Calibri" w:hAnsiTheme="minorHAnsi" w:cstheme="minorHAnsi"/>
                <w:b/>
                <w:color w:val="000000"/>
                <w:sz w:val="6"/>
                <w:szCs w:val="12"/>
                <w:u w:val="single"/>
              </w:rPr>
            </w:pPr>
            <w:r w:rsidRPr="005B1477">
              <w:rPr>
                <w:rFonts w:asciiTheme="minorHAnsi" w:eastAsia="Calibri" w:hAnsiTheme="minorHAnsi" w:cstheme="minorHAnsi"/>
                <w:b/>
                <w:color w:val="000000"/>
                <w:sz w:val="6"/>
                <w:szCs w:val="12"/>
                <w:u w:val="single"/>
              </w:rPr>
              <w:t xml:space="preserve"> </w:t>
            </w:r>
          </w:p>
          <w:p w14:paraId="2C055F55" w14:textId="77777777" w:rsidR="009140B4" w:rsidRPr="005B1477" w:rsidRDefault="009140B4" w:rsidP="00DE6640">
            <w:pPr>
              <w:autoSpaceDE w:val="0"/>
              <w:autoSpaceDN w:val="0"/>
              <w:adjustRightInd w:val="0"/>
              <w:jc w:val="both"/>
              <w:rPr>
                <w:rFonts w:asciiTheme="minorHAnsi" w:hAnsiTheme="minorHAnsi" w:cstheme="minorHAnsi"/>
                <w:b/>
                <w:sz w:val="16"/>
                <w:szCs w:val="16"/>
              </w:rPr>
            </w:pPr>
            <w:r w:rsidRPr="005B1477">
              <w:rPr>
                <w:rFonts w:asciiTheme="minorHAnsi" w:hAnsiTheme="minorHAnsi" w:cstheme="minorHAnsi"/>
                <w:sz w:val="14"/>
                <w:szCs w:val="12"/>
              </w:rPr>
              <w:t>(Su omisión es causa de desechamiento)</w:t>
            </w:r>
          </w:p>
        </w:tc>
        <w:tc>
          <w:tcPr>
            <w:tcW w:w="690"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ED21BA">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79" w:type="pct"/>
            <w:shd w:val="clear" w:color="auto" w:fill="auto"/>
          </w:tcPr>
          <w:p w14:paraId="598BE003" w14:textId="4E37DC9C"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r w:rsidR="00F66DA5">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Pr="00A01F7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A01F74" w:rsidRDefault="00FD0226" w:rsidP="00DE6640">
            <w:pPr>
              <w:ind w:right="-52"/>
              <w:contextualSpacing/>
              <w:jc w:val="both"/>
              <w:rPr>
                <w:rFonts w:asciiTheme="minorHAnsi" w:eastAsia="Calibri" w:hAnsiTheme="minorHAnsi" w:cstheme="minorHAnsi"/>
                <w:color w:val="000000"/>
                <w:sz w:val="8"/>
                <w:szCs w:val="16"/>
              </w:rPr>
            </w:pPr>
          </w:p>
          <w:p w14:paraId="3FCB2495" w14:textId="445339EC"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90"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ED21BA">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79"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4B88E00A" w14:textId="759F8198" w:rsidR="009140B4" w:rsidRPr="008D1B5F" w:rsidRDefault="001D2AC4" w:rsidP="00DE6640">
            <w:pPr>
              <w:ind w:right="-52"/>
              <w:contextualSpacing/>
              <w:jc w:val="both"/>
              <w:rPr>
                <w:rFonts w:asciiTheme="minorHAnsi" w:eastAsia="Calibri" w:hAnsiTheme="minorHAnsi" w:cstheme="minorHAnsi"/>
                <w:color w:val="000000"/>
                <w:sz w:val="14"/>
                <w:szCs w:val="12"/>
              </w:rPr>
            </w:pPr>
            <w:hyperlink r:id="rId13"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5D07C011" w14:textId="77777777" w:rsidR="009140B4" w:rsidRPr="00A01F74" w:rsidRDefault="009140B4" w:rsidP="00DE6640">
            <w:pPr>
              <w:jc w:val="both"/>
              <w:rPr>
                <w:rFonts w:asciiTheme="minorHAnsi" w:hAnsiTheme="minorHAnsi" w:cstheme="minorHAnsi"/>
                <w:sz w:val="10"/>
                <w:szCs w:val="12"/>
              </w:rPr>
            </w:pPr>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90"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83004B" w:rsidRPr="00F400A6" w14:paraId="6539E35C" w14:textId="77777777" w:rsidTr="00ED21BA">
        <w:trPr>
          <w:jc w:val="center"/>
        </w:trPr>
        <w:tc>
          <w:tcPr>
            <w:tcW w:w="431" w:type="pct"/>
            <w:shd w:val="clear" w:color="auto" w:fill="auto"/>
          </w:tcPr>
          <w:p w14:paraId="48FECC13" w14:textId="77777777" w:rsidR="0083004B" w:rsidRPr="00F400A6" w:rsidRDefault="0083004B" w:rsidP="0083004B">
            <w:pPr>
              <w:ind w:right="-91"/>
              <w:jc w:val="center"/>
              <w:rPr>
                <w:rFonts w:asciiTheme="minorHAnsi" w:eastAsia="Calibri" w:hAnsiTheme="minorHAnsi" w:cstheme="minorHAnsi"/>
                <w:b/>
                <w:color w:val="000000"/>
                <w:sz w:val="16"/>
                <w:szCs w:val="16"/>
              </w:rPr>
            </w:pPr>
          </w:p>
        </w:tc>
        <w:tc>
          <w:tcPr>
            <w:tcW w:w="3879" w:type="pct"/>
            <w:shd w:val="clear" w:color="auto" w:fill="auto"/>
          </w:tcPr>
          <w:p w14:paraId="1FC5604F" w14:textId="796D5BD6" w:rsidR="0083004B" w:rsidRPr="00695718" w:rsidRDefault="0083004B" w:rsidP="0083004B">
            <w:pPr>
              <w:spacing w:after="160" w:line="259" w:lineRule="auto"/>
              <w:contextualSpacing/>
              <w:jc w:val="both"/>
              <w:rPr>
                <w:rFonts w:asciiTheme="minorHAnsi" w:eastAsia="Calibri" w:hAnsiTheme="minorHAnsi" w:cstheme="minorHAnsi"/>
                <w:color w:val="000000"/>
                <w:sz w:val="14"/>
                <w:szCs w:val="14"/>
              </w:rPr>
            </w:pPr>
            <w:r w:rsidRPr="00695718">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w:t>
            </w:r>
            <w:r w:rsidRPr="00CB5BA3">
              <w:rPr>
                <w:rFonts w:asciiTheme="minorHAnsi" w:eastAsia="Calibri" w:hAnsiTheme="minorHAnsi" w:cstheme="minorHAnsi"/>
                <w:color w:val="000000"/>
                <w:sz w:val="14"/>
                <w:szCs w:val="14"/>
              </w:rPr>
              <w:t xml:space="preserve">vigencia </w:t>
            </w:r>
            <w:r w:rsidRPr="00CB5BA3">
              <w:rPr>
                <w:rFonts w:asciiTheme="minorHAnsi" w:eastAsia="Calibri" w:hAnsiTheme="minorHAnsi" w:cstheme="minorHAnsi"/>
                <w:b/>
                <w:color w:val="000000"/>
                <w:sz w:val="14"/>
                <w:szCs w:val="14"/>
              </w:rPr>
              <w:t xml:space="preserve">del </w:t>
            </w:r>
            <w:r w:rsidR="00CB5BA3" w:rsidRPr="00CB5BA3">
              <w:rPr>
                <w:rFonts w:asciiTheme="minorHAnsi" w:eastAsia="Calibri" w:hAnsiTheme="minorHAnsi" w:cstheme="minorHAnsi"/>
                <w:b/>
                <w:color w:val="000000"/>
                <w:sz w:val="14"/>
                <w:szCs w:val="14"/>
              </w:rPr>
              <w:t>16</w:t>
            </w:r>
            <w:r w:rsidR="00D06979" w:rsidRPr="00CB5BA3">
              <w:rPr>
                <w:rFonts w:asciiTheme="minorHAnsi" w:eastAsia="Calibri" w:hAnsiTheme="minorHAnsi" w:cstheme="minorHAnsi"/>
                <w:b/>
                <w:color w:val="000000"/>
                <w:sz w:val="14"/>
                <w:szCs w:val="14"/>
              </w:rPr>
              <w:t xml:space="preserve"> </w:t>
            </w:r>
            <w:r w:rsidR="00FF0CF9" w:rsidRPr="00CB5BA3">
              <w:rPr>
                <w:rFonts w:asciiTheme="minorHAnsi" w:eastAsia="Calibri" w:hAnsiTheme="minorHAnsi" w:cstheme="minorHAnsi"/>
                <w:b/>
                <w:color w:val="000000"/>
                <w:sz w:val="14"/>
                <w:szCs w:val="14"/>
              </w:rPr>
              <w:t xml:space="preserve">de </w:t>
            </w:r>
            <w:r w:rsidR="00183746" w:rsidRPr="00CB5BA3">
              <w:rPr>
                <w:rFonts w:asciiTheme="minorHAnsi" w:eastAsia="Calibri" w:hAnsiTheme="minorHAnsi" w:cstheme="minorHAnsi"/>
                <w:b/>
                <w:color w:val="000000"/>
                <w:sz w:val="14"/>
                <w:szCs w:val="14"/>
              </w:rPr>
              <w:t>mayo</w:t>
            </w:r>
            <w:r w:rsidR="00FF0CF9" w:rsidRPr="00CB5BA3">
              <w:rPr>
                <w:rFonts w:asciiTheme="minorHAnsi" w:eastAsia="Calibri" w:hAnsiTheme="minorHAnsi" w:cstheme="minorHAnsi"/>
                <w:b/>
                <w:color w:val="000000"/>
                <w:sz w:val="14"/>
                <w:szCs w:val="14"/>
              </w:rPr>
              <w:t xml:space="preserve"> </w:t>
            </w:r>
            <w:r w:rsidRPr="00CB5BA3">
              <w:rPr>
                <w:rFonts w:asciiTheme="minorHAnsi" w:eastAsia="Calibri" w:hAnsiTheme="minorHAnsi" w:cstheme="minorHAnsi"/>
                <w:b/>
                <w:color w:val="000000"/>
                <w:sz w:val="14"/>
                <w:szCs w:val="14"/>
              </w:rPr>
              <w:t xml:space="preserve">al </w:t>
            </w:r>
            <w:r w:rsidR="00CB5BA3" w:rsidRPr="00CB5BA3">
              <w:rPr>
                <w:rFonts w:asciiTheme="minorHAnsi" w:eastAsia="Calibri" w:hAnsiTheme="minorHAnsi" w:cstheme="minorHAnsi"/>
                <w:b/>
                <w:color w:val="000000"/>
                <w:sz w:val="14"/>
                <w:szCs w:val="14"/>
              </w:rPr>
              <w:t>16</w:t>
            </w:r>
            <w:r w:rsidRPr="00CB5BA3">
              <w:rPr>
                <w:rFonts w:asciiTheme="minorHAnsi" w:eastAsia="Calibri" w:hAnsiTheme="minorHAnsi" w:cstheme="minorHAnsi"/>
                <w:b/>
                <w:color w:val="000000"/>
                <w:sz w:val="14"/>
                <w:szCs w:val="14"/>
              </w:rPr>
              <w:t xml:space="preserve"> de </w:t>
            </w:r>
            <w:r w:rsidR="00183746" w:rsidRPr="00CB5BA3">
              <w:rPr>
                <w:rFonts w:asciiTheme="minorHAnsi" w:eastAsia="Calibri" w:hAnsiTheme="minorHAnsi" w:cstheme="minorHAnsi"/>
                <w:b/>
                <w:color w:val="000000"/>
                <w:sz w:val="14"/>
                <w:szCs w:val="14"/>
              </w:rPr>
              <w:t>junio</w:t>
            </w:r>
            <w:r w:rsidRPr="00CB5BA3">
              <w:rPr>
                <w:rFonts w:asciiTheme="minorHAnsi" w:eastAsia="Calibri" w:hAnsiTheme="minorHAnsi" w:cstheme="minorHAnsi"/>
                <w:b/>
                <w:color w:val="000000"/>
                <w:sz w:val="14"/>
                <w:szCs w:val="14"/>
              </w:rPr>
              <w:t xml:space="preserve"> de 202</w:t>
            </w:r>
            <w:r w:rsidR="00D06979" w:rsidRPr="00CB5BA3">
              <w:rPr>
                <w:rFonts w:asciiTheme="minorHAnsi" w:eastAsia="Calibri" w:hAnsiTheme="minorHAnsi" w:cstheme="minorHAnsi"/>
                <w:b/>
                <w:color w:val="000000"/>
                <w:sz w:val="14"/>
                <w:szCs w:val="14"/>
              </w:rPr>
              <w:t>6</w:t>
            </w:r>
            <w:r w:rsidRPr="00CB5BA3">
              <w:rPr>
                <w:rFonts w:asciiTheme="minorHAnsi" w:eastAsia="Calibri" w:hAnsiTheme="minorHAnsi" w:cstheme="minorHAnsi"/>
                <w:color w:val="000000"/>
                <w:sz w:val="14"/>
                <w:szCs w:val="14"/>
              </w:rPr>
              <w:t>).</w:t>
            </w:r>
          </w:p>
          <w:p w14:paraId="720C885E" w14:textId="77777777" w:rsidR="0083004B" w:rsidRPr="00695718" w:rsidRDefault="0083004B" w:rsidP="0083004B">
            <w:pPr>
              <w:spacing w:after="160" w:line="259" w:lineRule="auto"/>
              <w:contextualSpacing/>
              <w:jc w:val="both"/>
              <w:rPr>
                <w:rFonts w:asciiTheme="minorHAnsi" w:eastAsia="Calibri" w:hAnsiTheme="minorHAnsi" w:cstheme="minorHAnsi"/>
                <w:color w:val="000000"/>
                <w:sz w:val="14"/>
                <w:szCs w:val="14"/>
              </w:rPr>
            </w:pPr>
          </w:p>
          <w:p w14:paraId="65D87DE6" w14:textId="6337FA73" w:rsidR="0083004B" w:rsidRPr="00695718" w:rsidRDefault="0083004B" w:rsidP="0083004B">
            <w:pPr>
              <w:spacing w:after="160" w:line="259" w:lineRule="auto"/>
              <w:contextualSpacing/>
              <w:jc w:val="both"/>
              <w:rPr>
                <w:rFonts w:asciiTheme="minorHAnsi" w:eastAsia="Calibri" w:hAnsiTheme="minorHAnsi" w:cstheme="minorHAnsi"/>
                <w:color w:val="000000"/>
                <w:sz w:val="14"/>
                <w:szCs w:val="14"/>
              </w:rPr>
            </w:pPr>
            <w:r w:rsidRPr="00695718">
              <w:rPr>
                <w:rFonts w:asciiTheme="minorHAnsi" w:eastAsia="Calibri" w:hAnsiTheme="minorHAnsi" w:cstheme="minorHAnsi"/>
                <w:color w:val="000000"/>
                <w:sz w:val="14"/>
                <w:szCs w:val="14"/>
              </w:rPr>
              <w:t xml:space="preserve">*En caso de no aplicar, se deberá anexar manifiesto bajo protesta de decir verdad en el que mencione que no le son aplicables el pago ante el IMSS e INFONAVIT, asimismo deberá integrar la Constancia de Situación Fiscal vigente, en </w:t>
            </w:r>
            <w:r w:rsidRPr="00695718">
              <w:rPr>
                <w:rFonts w:asciiTheme="minorHAnsi" w:eastAsia="Calibri" w:hAnsiTheme="minorHAnsi" w:cstheme="minorHAnsi"/>
                <w:color w:val="000000"/>
                <w:sz w:val="14"/>
                <w:szCs w:val="14"/>
              </w:rPr>
              <w:lastRenderedPageBreak/>
              <w:t>el que pueda observarse que no se cuenta con la obligación de “</w:t>
            </w:r>
            <w:r w:rsidRPr="00695718">
              <w:rPr>
                <w:rFonts w:asciiTheme="minorHAnsi" w:eastAsia="Calibri" w:hAnsiTheme="minorHAnsi" w:cstheme="minorHAnsi"/>
                <w:color w:val="000000"/>
                <w:sz w:val="14"/>
                <w:szCs w:val="14"/>
                <w:u w:val="single"/>
              </w:rPr>
              <w:t>Entero de retenciones mensuales de ISR por sueldos y salarios</w:t>
            </w:r>
            <w:r w:rsidRPr="00695718">
              <w:rPr>
                <w:rFonts w:asciiTheme="minorHAnsi" w:eastAsia="Calibri" w:hAnsiTheme="minorHAnsi" w:cstheme="minorHAnsi"/>
                <w:color w:val="000000"/>
                <w:sz w:val="14"/>
                <w:szCs w:val="14"/>
              </w:rPr>
              <w:t>”.</w:t>
            </w:r>
          </w:p>
          <w:p w14:paraId="758FEA76" w14:textId="2D22A528" w:rsidR="0057782E" w:rsidRPr="00695718" w:rsidRDefault="0057782E" w:rsidP="0083004B">
            <w:pPr>
              <w:spacing w:after="160" w:line="259" w:lineRule="auto"/>
              <w:contextualSpacing/>
              <w:jc w:val="both"/>
              <w:rPr>
                <w:rFonts w:asciiTheme="minorHAnsi" w:eastAsia="Calibri" w:hAnsiTheme="minorHAnsi" w:cstheme="minorHAnsi"/>
                <w:color w:val="000000"/>
                <w:sz w:val="14"/>
                <w:szCs w:val="14"/>
              </w:rPr>
            </w:pPr>
          </w:p>
          <w:p w14:paraId="0FA0F0B7" w14:textId="4D252285" w:rsidR="0057782E" w:rsidRPr="00695718" w:rsidRDefault="008D1B5F" w:rsidP="0057782E">
            <w:pPr>
              <w:spacing w:after="160" w:line="259" w:lineRule="auto"/>
              <w:contextualSpacing/>
              <w:jc w:val="both"/>
              <w:rPr>
                <w:rFonts w:asciiTheme="minorHAnsi" w:eastAsia="Calibri" w:hAnsiTheme="minorHAnsi" w:cstheme="minorHAnsi"/>
                <w:b/>
                <w:color w:val="000000"/>
                <w:sz w:val="16"/>
                <w:szCs w:val="14"/>
              </w:rPr>
            </w:pPr>
            <w:r w:rsidRPr="00695718">
              <w:rPr>
                <w:rFonts w:asciiTheme="minorHAnsi" w:eastAsia="Calibri" w:hAnsiTheme="minorHAnsi" w:cstheme="minorHAnsi"/>
                <w:b/>
                <w:color w:val="000000"/>
                <w:sz w:val="16"/>
                <w:szCs w:val="14"/>
              </w:rPr>
              <w:t>Las opiniones de cumplimientos de obligaciones fiscales SAT, IMSS, INFONAVIT, SEFI, deberán presentarse al corriente, sin adeudo, con opinión positiva y vigentes; sin excepción, con el código de validación QR, mismo que deberá estar legible, en caso contrario, se procederá conforme a lo establecido en el numeral XIII. CAUSALES DE DESECHAMIENTO</w:t>
            </w:r>
            <w:r w:rsidR="0066314D" w:rsidRPr="00695718">
              <w:rPr>
                <w:rFonts w:asciiTheme="minorHAnsi" w:eastAsia="Calibri" w:hAnsiTheme="minorHAnsi" w:cstheme="minorHAnsi"/>
                <w:b/>
                <w:color w:val="000000"/>
                <w:sz w:val="16"/>
                <w:szCs w:val="14"/>
              </w:rPr>
              <w:t>.</w:t>
            </w:r>
          </w:p>
          <w:p w14:paraId="24AA1BDD" w14:textId="77777777" w:rsidR="00CE63C4" w:rsidRPr="00695718" w:rsidRDefault="00CE63C4" w:rsidP="0057782E">
            <w:pPr>
              <w:spacing w:after="160" w:line="259" w:lineRule="auto"/>
              <w:contextualSpacing/>
              <w:jc w:val="both"/>
              <w:rPr>
                <w:rFonts w:asciiTheme="minorHAnsi" w:eastAsia="Calibri" w:hAnsiTheme="minorHAnsi" w:cstheme="minorHAnsi"/>
                <w:b/>
                <w:strike/>
                <w:color w:val="000000"/>
                <w:sz w:val="16"/>
                <w:szCs w:val="14"/>
              </w:rPr>
            </w:pPr>
          </w:p>
          <w:p w14:paraId="16C748D8" w14:textId="3829D154" w:rsidR="00CE63C4" w:rsidRPr="00FF0CF9" w:rsidRDefault="0012202C" w:rsidP="00CE63C4">
            <w:pPr>
              <w:spacing w:after="160" w:line="259" w:lineRule="auto"/>
              <w:contextualSpacing/>
              <w:jc w:val="both"/>
              <w:rPr>
                <w:rFonts w:asciiTheme="minorHAnsi" w:eastAsia="Calibri" w:hAnsiTheme="minorHAnsi" w:cstheme="minorHAnsi"/>
                <w:b/>
                <w:color w:val="000000"/>
                <w:sz w:val="16"/>
                <w:szCs w:val="14"/>
              </w:rPr>
            </w:pPr>
            <w:r w:rsidRPr="00FF0CF9">
              <w:rPr>
                <w:rFonts w:asciiTheme="minorHAnsi" w:eastAsia="Calibri" w:hAnsiTheme="minorHAnsi" w:cstheme="minorHAnsi"/>
                <w:b/>
                <w:color w:val="000000"/>
                <w:sz w:val="16"/>
                <w:szCs w:val="14"/>
              </w:rPr>
              <w:t>Para que la convocante esté en posibilidades de poder verificar</w:t>
            </w:r>
            <w:r w:rsidR="0066314D" w:rsidRPr="00FF0CF9">
              <w:rPr>
                <w:rFonts w:asciiTheme="minorHAnsi" w:eastAsia="Calibri" w:hAnsiTheme="minorHAnsi" w:cstheme="minorHAnsi"/>
                <w:b/>
                <w:color w:val="000000"/>
                <w:sz w:val="16"/>
                <w:szCs w:val="14"/>
              </w:rPr>
              <w:t>,</w:t>
            </w:r>
            <w:r w:rsidRPr="00FF0CF9">
              <w:rPr>
                <w:rFonts w:asciiTheme="minorHAnsi" w:eastAsia="Calibri" w:hAnsiTheme="minorHAnsi" w:cstheme="minorHAnsi"/>
                <w:b/>
                <w:color w:val="000000"/>
                <w:sz w:val="16"/>
                <w:szCs w:val="14"/>
              </w:rPr>
              <w:t xml:space="preserve"> validar</w:t>
            </w:r>
            <w:r w:rsidR="0066314D" w:rsidRPr="00FF0CF9">
              <w:rPr>
                <w:rFonts w:asciiTheme="minorHAnsi" w:eastAsia="Calibri" w:hAnsiTheme="minorHAnsi" w:cstheme="minorHAnsi"/>
                <w:b/>
                <w:color w:val="000000"/>
                <w:sz w:val="16"/>
                <w:szCs w:val="14"/>
              </w:rPr>
              <w:t xml:space="preserve"> y/o corroborar</w:t>
            </w:r>
            <w:r w:rsidRPr="00FF0CF9">
              <w:rPr>
                <w:rFonts w:asciiTheme="minorHAnsi" w:eastAsia="Calibri" w:hAnsiTheme="minorHAnsi" w:cstheme="minorHAnsi"/>
                <w:b/>
                <w:color w:val="000000"/>
                <w:sz w:val="16"/>
                <w:szCs w:val="14"/>
              </w:rPr>
              <w:t xml:space="preserve"> las constancias de opiniones de cumplimientos de obligaciones fiscales SAT, IMSS, INFONAVIT y SEFI, además del código de validación QR</w:t>
            </w:r>
            <w:r w:rsidR="0066314D" w:rsidRPr="00FF0CF9">
              <w:rPr>
                <w:rFonts w:asciiTheme="minorHAnsi" w:eastAsia="Calibri" w:hAnsiTheme="minorHAnsi" w:cstheme="minorHAnsi"/>
                <w:b/>
                <w:color w:val="000000"/>
                <w:sz w:val="16"/>
                <w:szCs w:val="14"/>
              </w:rPr>
              <w:t xml:space="preserve">, </w:t>
            </w:r>
            <w:r w:rsidRPr="00FF0CF9">
              <w:rPr>
                <w:rFonts w:asciiTheme="minorHAnsi" w:eastAsia="Calibri" w:hAnsiTheme="minorHAnsi" w:cstheme="minorHAnsi"/>
                <w:b/>
                <w:color w:val="000000"/>
                <w:sz w:val="16"/>
                <w:szCs w:val="14"/>
              </w:rPr>
              <w:t>el licitante</w:t>
            </w:r>
            <w:r w:rsidR="0066314D" w:rsidRPr="00FF0CF9">
              <w:rPr>
                <w:rFonts w:asciiTheme="minorHAnsi" w:eastAsia="Calibri" w:hAnsiTheme="minorHAnsi" w:cstheme="minorHAnsi"/>
                <w:b/>
                <w:color w:val="000000"/>
                <w:sz w:val="16"/>
                <w:szCs w:val="14"/>
              </w:rPr>
              <w:t>,</w:t>
            </w:r>
            <w:r w:rsidRPr="00FF0CF9">
              <w:rPr>
                <w:rFonts w:asciiTheme="minorHAnsi" w:eastAsia="Calibri" w:hAnsiTheme="minorHAnsi" w:cstheme="minorHAnsi"/>
                <w:b/>
                <w:color w:val="000000"/>
                <w:sz w:val="16"/>
                <w:szCs w:val="14"/>
              </w:rPr>
              <w:t xml:space="preserve"> deberá </w:t>
            </w:r>
            <w:r w:rsidR="0066314D" w:rsidRPr="00FF0CF9">
              <w:rPr>
                <w:rFonts w:asciiTheme="minorHAnsi" w:eastAsia="Calibri" w:hAnsiTheme="minorHAnsi" w:cstheme="minorHAnsi"/>
                <w:b/>
                <w:color w:val="000000"/>
                <w:sz w:val="16"/>
                <w:szCs w:val="14"/>
              </w:rPr>
              <w:t>agregar:</w:t>
            </w:r>
          </w:p>
          <w:p w14:paraId="3D635630" w14:textId="12D2BE1D" w:rsidR="00CE63C4" w:rsidRPr="00FF0CF9" w:rsidRDefault="00F66DA5" w:rsidP="00462021">
            <w:pPr>
              <w:pStyle w:val="Prrafodelista"/>
              <w:numPr>
                <w:ilvl w:val="0"/>
                <w:numId w:val="25"/>
              </w:numPr>
              <w:spacing w:after="160" w:line="259" w:lineRule="auto"/>
              <w:contextualSpacing/>
              <w:jc w:val="both"/>
              <w:rPr>
                <w:rFonts w:asciiTheme="minorHAnsi" w:eastAsia="Calibri" w:hAnsiTheme="minorHAnsi" w:cstheme="minorHAnsi"/>
                <w:b/>
                <w:color w:val="000000"/>
                <w:sz w:val="16"/>
                <w:szCs w:val="14"/>
              </w:rPr>
            </w:pPr>
            <w:r w:rsidRPr="00FF0CF9">
              <w:rPr>
                <w:rFonts w:asciiTheme="minorHAnsi" w:eastAsia="Calibri" w:hAnsiTheme="minorHAnsi" w:cstheme="minorHAnsi"/>
                <w:b/>
                <w:color w:val="000000"/>
                <w:sz w:val="16"/>
                <w:szCs w:val="14"/>
              </w:rPr>
              <w:t>MANIFIESTO VALIDACION CONSTANCIAS:</w:t>
            </w:r>
            <w:r w:rsidR="00CE63C4" w:rsidRPr="00FF0CF9">
              <w:rPr>
                <w:rFonts w:asciiTheme="minorHAnsi" w:eastAsia="Calibri" w:hAnsiTheme="minorHAnsi" w:cstheme="minorHAnsi"/>
                <w:b/>
                <w:color w:val="000000"/>
                <w:sz w:val="16"/>
                <w:szCs w:val="14"/>
              </w:rPr>
              <w:t xml:space="preserve"> </w:t>
            </w:r>
            <w:r w:rsidRPr="00FF0CF9">
              <w:rPr>
                <w:rFonts w:asciiTheme="minorHAnsi" w:eastAsia="Calibri" w:hAnsiTheme="minorHAnsi" w:cstheme="minorHAnsi"/>
                <w:b/>
                <w:color w:val="000000"/>
                <w:sz w:val="16"/>
                <w:szCs w:val="14"/>
              </w:rPr>
              <w:t>Manifiesto bajo protesta de decir verdad que no me encuentro en el supuesto de no autorización para ser publica la información de mis opiniones de cumplimiento de obligaciones ante el SAT, IMSS, INFNAVIT y SEFI. Por lo que, la validación de dichas opiniones, puede ser realizada por la convocante a efecto de constatar que me encuentro al corriente en dichos cumplimientos.</w:t>
            </w:r>
          </w:p>
          <w:p w14:paraId="39D41CBA" w14:textId="77777777" w:rsidR="00CE63C4" w:rsidRPr="00FF0CF9" w:rsidRDefault="00CE63C4" w:rsidP="00CE63C4">
            <w:pPr>
              <w:pStyle w:val="Prrafodelista"/>
              <w:spacing w:after="160" w:line="259" w:lineRule="auto"/>
              <w:ind w:left="720"/>
              <w:contextualSpacing/>
              <w:jc w:val="both"/>
              <w:rPr>
                <w:rFonts w:asciiTheme="minorHAnsi" w:eastAsia="Calibri" w:hAnsiTheme="minorHAnsi" w:cstheme="minorHAnsi"/>
                <w:b/>
                <w:color w:val="000000"/>
                <w:sz w:val="16"/>
                <w:szCs w:val="14"/>
              </w:rPr>
            </w:pPr>
          </w:p>
          <w:p w14:paraId="11A10186" w14:textId="43572789" w:rsidR="00F66DA5" w:rsidRPr="00FF0CF9" w:rsidRDefault="0066314D" w:rsidP="00462021">
            <w:pPr>
              <w:pStyle w:val="Prrafodelista"/>
              <w:numPr>
                <w:ilvl w:val="0"/>
                <w:numId w:val="25"/>
              </w:numPr>
              <w:spacing w:after="160" w:line="259" w:lineRule="auto"/>
              <w:contextualSpacing/>
              <w:jc w:val="both"/>
              <w:rPr>
                <w:rFonts w:asciiTheme="minorHAnsi" w:eastAsia="Calibri" w:hAnsiTheme="minorHAnsi" w:cstheme="minorHAnsi"/>
                <w:b/>
                <w:color w:val="000000"/>
                <w:sz w:val="16"/>
                <w:szCs w:val="14"/>
              </w:rPr>
            </w:pPr>
            <w:r w:rsidRPr="00FF0CF9">
              <w:rPr>
                <w:rFonts w:asciiTheme="minorHAnsi" w:eastAsia="Calibri" w:hAnsiTheme="minorHAnsi" w:cstheme="minorHAnsi"/>
                <w:b/>
                <w:color w:val="000000"/>
                <w:sz w:val="16"/>
                <w:szCs w:val="14"/>
              </w:rPr>
              <w:t xml:space="preserve">En caso de que </w:t>
            </w:r>
            <w:r w:rsidR="00605CCC" w:rsidRPr="00FF0CF9">
              <w:rPr>
                <w:rFonts w:asciiTheme="minorHAnsi" w:eastAsia="Calibri" w:hAnsiTheme="minorHAnsi" w:cstheme="minorHAnsi"/>
                <w:b/>
                <w:color w:val="000000"/>
                <w:sz w:val="16"/>
                <w:szCs w:val="14"/>
              </w:rPr>
              <w:t xml:space="preserve">el licitante </w:t>
            </w:r>
            <w:r w:rsidRPr="00FF0CF9">
              <w:rPr>
                <w:rFonts w:asciiTheme="minorHAnsi" w:eastAsia="Calibri" w:hAnsiTheme="minorHAnsi" w:cstheme="minorHAnsi"/>
                <w:b/>
                <w:color w:val="000000"/>
                <w:sz w:val="16"/>
                <w:szCs w:val="14"/>
              </w:rPr>
              <w:t xml:space="preserve">se encuentre ante estas instituciones en la modalidad de NO AUTORIZACIÓN PARA </w:t>
            </w:r>
            <w:r w:rsidR="00FD24CF" w:rsidRPr="00FF0CF9">
              <w:rPr>
                <w:rFonts w:asciiTheme="minorHAnsi" w:eastAsia="Calibri" w:hAnsiTheme="minorHAnsi" w:cstheme="minorHAnsi"/>
                <w:b/>
                <w:color w:val="000000"/>
                <w:sz w:val="16"/>
                <w:szCs w:val="14"/>
              </w:rPr>
              <w:t>HACER</w:t>
            </w:r>
            <w:r w:rsidRPr="00FF0CF9">
              <w:rPr>
                <w:rFonts w:asciiTheme="minorHAnsi" w:eastAsia="Calibri" w:hAnsiTheme="minorHAnsi" w:cstheme="minorHAnsi"/>
                <w:b/>
                <w:color w:val="000000"/>
                <w:sz w:val="16"/>
                <w:szCs w:val="14"/>
              </w:rPr>
              <w:t xml:space="preserve"> PÚBLICA LA INFORMACIÓN DE OPINIONES</w:t>
            </w:r>
            <w:r w:rsidR="00605CCC" w:rsidRPr="00FF0CF9">
              <w:rPr>
                <w:rFonts w:asciiTheme="minorHAnsi" w:eastAsia="Calibri" w:hAnsiTheme="minorHAnsi" w:cstheme="minorHAnsi"/>
                <w:b/>
                <w:color w:val="000000"/>
                <w:sz w:val="16"/>
                <w:szCs w:val="14"/>
              </w:rPr>
              <w:t>, DE CUMPLIMIENTO DE OBLIGACIONES ANTE EL SAT</w:t>
            </w:r>
            <w:r w:rsidR="00F66DA5" w:rsidRPr="00FF0CF9">
              <w:rPr>
                <w:rFonts w:asciiTheme="minorHAnsi" w:eastAsia="Calibri" w:hAnsiTheme="minorHAnsi" w:cstheme="minorHAnsi"/>
                <w:b/>
                <w:color w:val="000000"/>
                <w:sz w:val="16"/>
                <w:szCs w:val="14"/>
              </w:rPr>
              <w:t xml:space="preserve">, IMSS, INFNAVIT y SEFI, deberá </w:t>
            </w:r>
            <w:r w:rsidR="0012202C" w:rsidRPr="00FF0CF9">
              <w:rPr>
                <w:rFonts w:asciiTheme="minorHAnsi" w:eastAsia="Calibri" w:hAnsiTheme="minorHAnsi" w:cstheme="minorHAnsi"/>
                <w:b/>
                <w:color w:val="000000"/>
                <w:sz w:val="16"/>
                <w:szCs w:val="14"/>
              </w:rPr>
              <w:t xml:space="preserve">anexar de manera adicional a las constancias de cumplimiento, la impresión de validación hecha por el propio licitante, que se obtiene al escanear el código QR de las mismas, en caso contrario, se procederá conforme a lo establecido en el numeral </w:t>
            </w:r>
            <w:r w:rsidR="00FF0CF9" w:rsidRPr="00FF0CF9">
              <w:rPr>
                <w:rFonts w:asciiTheme="minorHAnsi" w:eastAsia="Calibri" w:hAnsiTheme="minorHAnsi" w:cstheme="minorHAnsi"/>
                <w:b/>
                <w:color w:val="000000"/>
                <w:sz w:val="16"/>
                <w:szCs w:val="14"/>
              </w:rPr>
              <w:t>XIII. CAUSALES DE DESECHAMIENTO</w:t>
            </w:r>
            <w:r w:rsidR="007D5B1E" w:rsidRPr="00FF0CF9">
              <w:rPr>
                <w:rFonts w:asciiTheme="minorHAnsi" w:eastAsia="Calibri" w:hAnsiTheme="minorHAnsi" w:cstheme="minorHAnsi"/>
                <w:b/>
                <w:color w:val="000000"/>
                <w:sz w:val="16"/>
                <w:szCs w:val="14"/>
              </w:rPr>
              <w:t>.</w:t>
            </w:r>
          </w:p>
          <w:p w14:paraId="613770FF" w14:textId="76F37ADF" w:rsidR="0083004B" w:rsidRPr="00695718" w:rsidRDefault="0057782E" w:rsidP="0057782E">
            <w:pPr>
              <w:autoSpaceDE w:val="0"/>
              <w:autoSpaceDN w:val="0"/>
              <w:adjustRightInd w:val="0"/>
              <w:jc w:val="both"/>
              <w:rPr>
                <w:rFonts w:asciiTheme="minorHAnsi" w:hAnsiTheme="minorHAnsi" w:cstheme="minorHAnsi"/>
                <w:b/>
                <w:sz w:val="16"/>
                <w:szCs w:val="16"/>
              </w:rPr>
            </w:pPr>
            <w:r w:rsidRPr="00FF0CF9">
              <w:rPr>
                <w:rFonts w:asciiTheme="minorHAnsi" w:hAnsiTheme="minorHAnsi" w:cstheme="minorHAnsi"/>
                <w:sz w:val="14"/>
                <w:szCs w:val="12"/>
              </w:rPr>
              <w:t>(2.6 a 2.9 Su omisión es causa de desechamiento)</w:t>
            </w:r>
          </w:p>
        </w:tc>
        <w:tc>
          <w:tcPr>
            <w:tcW w:w="690" w:type="pct"/>
            <w:shd w:val="clear" w:color="auto" w:fill="auto"/>
          </w:tcPr>
          <w:p w14:paraId="26F6CD97" w14:textId="77777777" w:rsidR="0083004B" w:rsidRPr="00F400A6" w:rsidRDefault="0083004B" w:rsidP="0083004B">
            <w:pPr>
              <w:ind w:right="-91"/>
              <w:jc w:val="center"/>
              <w:rPr>
                <w:rFonts w:asciiTheme="minorHAnsi" w:eastAsia="Calibri" w:hAnsiTheme="minorHAnsi" w:cstheme="minorHAnsi"/>
                <w:b/>
                <w:color w:val="000000"/>
                <w:sz w:val="16"/>
                <w:szCs w:val="16"/>
              </w:rPr>
            </w:pPr>
          </w:p>
        </w:tc>
      </w:tr>
      <w:tr w:rsidR="001E2E84" w:rsidRPr="00F400A6" w14:paraId="457B5BD0" w14:textId="77777777" w:rsidTr="00ED21BA">
        <w:trPr>
          <w:jc w:val="center"/>
        </w:trPr>
        <w:tc>
          <w:tcPr>
            <w:tcW w:w="431" w:type="pct"/>
            <w:shd w:val="clear" w:color="auto" w:fill="auto"/>
          </w:tcPr>
          <w:p w14:paraId="78D42187" w14:textId="2146DE49" w:rsidR="001E2E84" w:rsidRPr="004D1D17" w:rsidRDefault="001E2E84" w:rsidP="001E2E84">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2.10</w:t>
            </w:r>
          </w:p>
        </w:tc>
        <w:tc>
          <w:tcPr>
            <w:tcW w:w="3879" w:type="pct"/>
            <w:vAlign w:val="center"/>
          </w:tcPr>
          <w:p w14:paraId="410D0848" w14:textId="77777777" w:rsidR="001E2E84" w:rsidRDefault="001E2E84" w:rsidP="001E2E84">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2C03986F" w14:textId="77777777" w:rsidR="001E2E84" w:rsidRDefault="001E2E84" w:rsidP="001E2E84">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39E06CFF" w14:textId="20FBB1D8" w:rsidR="001E2E84" w:rsidRPr="004D1D17" w:rsidRDefault="001E2E84" w:rsidP="001E2E84">
            <w:pPr>
              <w:autoSpaceDE w:val="0"/>
              <w:autoSpaceDN w:val="0"/>
              <w:adjustRightInd w:val="0"/>
              <w:jc w:val="both"/>
              <w:rPr>
                <w:rFonts w:asciiTheme="minorHAnsi" w:hAnsiTheme="minorHAnsi" w:cstheme="minorHAnsi"/>
                <w:sz w:val="16"/>
                <w:szCs w:val="16"/>
              </w:rPr>
            </w:pPr>
            <w:r>
              <w:rPr>
                <w:rFonts w:asciiTheme="minorHAnsi" w:eastAsia="Calibri" w:hAnsiTheme="minorHAnsi" w:cstheme="minorHAnsi"/>
                <w:sz w:val="12"/>
                <w:szCs w:val="14"/>
              </w:rPr>
              <w:t>(Su omisión es causa de desechamiento, en caso de aplicar)</w:t>
            </w:r>
          </w:p>
        </w:tc>
        <w:tc>
          <w:tcPr>
            <w:tcW w:w="690" w:type="pct"/>
          </w:tcPr>
          <w:p w14:paraId="71C2491A" w14:textId="7247313D" w:rsidR="001E2E84" w:rsidRPr="004D1D17" w:rsidRDefault="001E2E84" w:rsidP="001E2E8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 xml:space="preserve">No Aplica </w:t>
            </w:r>
          </w:p>
        </w:tc>
      </w:tr>
      <w:tr w:rsidR="00EF1E43" w:rsidRPr="00F400A6" w14:paraId="46B2CE7A" w14:textId="77777777" w:rsidTr="00ED21BA">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79"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56368C" w:rsidRDefault="009140B4" w:rsidP="00DE6640">
            <w:pPr>
              <w:jc w:val="both"/>
              <w:rPr>
                <w:rFonts w:asciiTheme="minorHAnsi" w:eastAsia="Calibri" w:hAnsiTheme="minorHAnsi" w:cstheme="minorHAnsi"/>
                <w:b/>
                <w:color w:val="000000"/>
                <w:sz w:val="8"/>
                <w:szCs w:val="16"/>
              </w:rPr>
            </w:pPr>
          </w:p>
          <w:p w14:paraId="1CA4E75E" w14:textId="77777777" w:rsidR="009140B4" w:rsidRPr="00D626DC"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7D4CB093" w14:textId="77777777" w:rsidR="009140B4" w:rsidRPr="00D626DC" w:rsidRDefault="009140B4" w:rsidP="00DE6640">
            <w:pPr>
              <w:jc w:val="both"/>
              <w:rPr>
                <w:rFonts w:asciiTheme="minorHAnsi" w:eastAsia="Calibri" w:hAnsiTheme="minorHAnsi" w:cstheme="minorHAnsi"/>
                <w:color w:val="000000"/>
                <w:sz w:val="10"/>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90"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ED21BA">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79"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14518EC2" w:rsidR="00D626DC" w:rsidRPr="00B81F41" w:rsidRDefault="00D626DC" w:rsidP="00032DD1">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w:t>
            </w:r>
            <w:r w:rsidRPr="00B81F41">
              <w:rPr>
                <w:rFonts w:asciiTheme="minorHAnsi" w:eastAsia="Calibri" w:hAnsiTheme="minorHAnsi" w:cstheme="minorHAnsi"/>
                <w:color w:val="000000"/>
                <w:sz w:val="16"/>
                <w:szCs w:val="16"/>
              </w:rPr>
              <w:t xml:space="preserve">copia del pago de las bases correspondiente a la presente licitación, en caso contrario no se admitirá su participación y se procederá a su descalificación. </w:t>
            </w:r>
            <w:r w:rsidRPr="00B81F41">
              <w:rPr>
                <w:rFonts w:asciiTheme="minorHAnsi" w:eastAsia="Calibri" w:hAnsiTheme="minorHAnsi" w:cstheme="minorHAnsi"/>
                <w:b/>
                <w:color w:val="000000"/>
                <w:sz w:val="16"/>
                <w:szCs w:val="16"/>
              </w:rPr>
              <w:t>(</w:t>
            </w:r>
            <w:r w:rsidR="00B81F41" w:rsidRPr="00B81F41">
              <w:rPr>
                <w:rFonts w:asciiTheme="minorHAnsi" w:eastAsia="Calibri" w:hAnsiTheme="minorHAnsi" w:cstheme="minorHAnsi"/>
                <w:b/>
                <w:color w:val="000000"/>
                <w:sz w:val="16"/>
                <w:szCs w:val="16"/>
              </w:rPr>
              <w:t>08, 09, 10, 11 y 12 de junio de 2026</w:t>
            </w:r>
            <w:r w:rsidR="00032DD1" w:rsidRPr="00B81F41">
              <w:rPr>
                <w:rFonts w:asciiTheme="minorHAnsi" w:eastAsia="Calibri" w:hAnsiTheme="minorHAnsi" w:cstheme="minorHAnsi"/>
                <w:color w:val="000000"/>
                <w:sz w:val="16"/>
                <w:szCs w:val="16"/>
              </w:rPr>
              <w:t>).</w:t>
            </w:r>
            <w:r w:rsidRPr="00B81F41">
              <w:rPr>
                <w:rFonts w:asciiTheme="minorHAnsi" w:eastAsia="Calibri" w:hAnsiTheme="minorHAnsi" w:cstheme="minorHAnsi"/>
                <w:color w:val="000000"/>
                <w:sz w:val="16"/>
                <w:szCs w:val="16"/>
              </w:rPr>
              <w:t xml:space="preserve">  </w:t>
            </w:r>
          </w:p>
          <w:p w14:paraId="4D5CE450" w14:textId="4D2DB58A"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B81F41">
              <w:rPr>
                <w:rFonts w:asciiTheme="minorHAnsi" w:eastAsia="Calibri" w:hAnsiTheme="minorHAnsi" w:cstheme="minorHAnsi"/>
                <w:b/>
                <w:sz w:val="16"/>
                <w:szCs w:val="16"/>
                <w:u w:val="single"/>
                <w:lang w:eastAsia="ar-SA"/>
              </w:rPr>
              <w:t>Incluir:</w:t>
            </w:r>
            <w:r w:rsidR="00E54928">
              <w:rPr>
                <w:rFonts w:asciiTheme="minorHAnsi" w:eastAsia="Calibri" w:hAnsiTheme="minorHAnsi" w:cstheme="minorHAnsi"/>
                <w:b/>
                <w:sz w:val="16"/>
                <w:szCs w:val="16"/>
                <w:u w:val="single"/>
                <w:lang w:eastAsia="ar-SA"/>
              </w:rPr>
              <w:t xml:space="preserve">  </w:t>
            </w:r>
          </w:p>
          <w:p w14:paraId="7FAFA9B3" w14:textId="73CE6FB0" w:rsidR="00D626DC" w:rsidRPr="00D626DC" w:rsidRDefault="00D626DC" w:rsidP="00462021">
            <w:pPr>
              <w:widowControl/>
              <w:numPr>
                <w:ilvl w:val="0"/>
                <w:numId w:val="24"/>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462021">
            <w:pPr>
              <w:widowControl/>
              <w:numPr>
                <w:ilvl w:val="0"/>
                <w:numId w:val="24"/>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77612429" w14:textId="410EBBFC" w:rsidR="00D626DC" w:rsidRPr="0056368C" w:rsidRDefault="00D626DC" w:rsidP="0056368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690"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ED21BA">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79" w:type="pct"/>
            <w:shd w:val="clear" w:color="auto" w:fill="D9D9D9"/>
            <w:vAlign w:val="center"/>
          </w:tcPr>
          <w:p w14:paraId="19252C70" w14:textId="21CFC391" w:rsidR="009140B4" w:rsidRPr="00F400A6" w:rsidRDefault="0054446C" w:rsidP="00DE6640">
            <w:pPr>
              <w:ind w:right="567"/>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B. </w:t>
            </w:r>
            <w:r w:rsidR="009140B4" w:rsidRPr="00F400A6">
              <w:rPr>
                <w:rFonts w:asciiTheme="minorHAnsi" w:eastAsia="Calibri" w:hAnsiTheme="minorHAnsi" w:cstheme="minorHAnsi"/>
                <w:b/>
                <w:color w:val="000000"/>
                <w:sz w:val="16"/>
                <w:szCs w:val="16"/>
              </w:rPr>
              <w:t xml:space="preserve">Documentación propuesta técnica </w:t>
            </w:r>
            <w:r w:rsidR="009140B4" w:rsidRPr="00F400A6">
              <w:rPr>
                <w:rFonts w:asciiTheme="minorHAnsi" w:eastAsia="Calibri" w:hAnsiTheme="minorHAnsi" w:cstheme="minorHAnsi"/>
                <w:b/>
                <w:color w:val="000000"/>
                <w:sz w:val="16"/>
                <w:szCs w:val="18"/>
              </w:rPr>
              <w:t>(revisión técnica por área requirente)</w:t>
            </w:r>
          </w:p>
        </w:tc>
        <w:tc>
          <w:tcPr>
            <w:tcW w:w="690"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6847C7" w:rsidRPr="00F400A6" w14:paraId="43F846B4" w14:textId="77777777" w:rsidTr="00B859B5">
        <w:trPr>
          <w:jc w:val="center"/>
        </w:trPr>
        <w:tc>
          <w:tcPr>
            <w:tcW w:w="431" w:type="pct"/>
            <w:tcBorders>
              <w:top w:val="dotted" w:sz="4" w:space="0" w:color="auto"/>
              <w:left w:val="dotted" w:sz="4" w:space="0" w:color="auto"/>
              <w:bottom w:val="dotted" w:sz="4" w:space="0" w:color="auto"/>
              <w:right w:val="dotted" w:sz="4" w:space="0" w:color="auto"/>
            </w:tcBorders>
          </w:tcPr>
          <w:p w14:paraId="298658A9" w14:textId="19478C4C" w:rsidR="006847C7" w:rsidRPr="00F400A6" w:rsidRDefault="006847C7" w:rsidP="006847C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879" w:type="pct"/>
            <w:tcBorders>
              <w:top w:val="dotted" w:sz="4" w:space="0" w:color="auto"/>
              <w:left w:val="dotted" w:sz="4" w:space="0" w:color="auto"/>
              <w:bottom w:val="dotted" w:sz="4" w:space="0" w:color="auto"/>
              <w:right w:val="dotted" w:sz="4" w:space="0" w:color="auto"/>
            </w:tcBorders>
            <w:vAlign w:val="center"/>
          </w:tcPr>
          <w:p w14:paraId="25D4A3E4" w14:textId="77777777" w:rsidR="006847C7" w:rsidRDefault="006847C7" w:rsidP="006847C7">
            <w:pPr>
              <w:autoSpaceDE w:val="0"/>
              <w:autoSpaceDN w:val="0"/>
              <w:adjustRightInd w:val="0"/>
              <w:spacing w:line="256" w:lineRule="auto"/>
              <w:jc w:val="both"/>
              <w:rPr>
                <w:rFonts w:asciiTheme="minorHAnsi" w:eastAsia="Calibri" w:hAnsiTheme="minorHAnsi" w:cstheme="minorHAnsi"/>
                <w:color w:val="000000"/>
                <w:sz w:val="16"/>
                <w:szCs w:val="16"/>
                <w:lang w:val="es-MX"/>
              </w:rPr>
            </w:pPr>
            <w:r>
              <w:rPr>
                <w:rFonts w:asciiTheme="minorHAnsi" w:eastAsia="Calibri" w:hAnsiTheme="minorHAnsi" w:cstheme="minorHAnsi"/>
                <w:b/>
                <w:color w:val="000000"/>
                <w:sz w:val="16"/>
                <w:szCs w:val="16"/>
                <w:lang w:val="es-MX"/>
              </w:rPr>
              <w:t>Especificaciones técnicas:</w:t>
            </w:r>
            <w:r>
              <w:rPr>
                <w:rFonts w:asciiTheme="minorHAnsi" w:eastAsia="Calibri" w:hAnsiTheme="minorHAnsi" w:cstheme="minorHAnsi"/>
                <w:color w:val="000000"/>
                <w:sz w:val="16"/>
                <w:szCs w:val="16"/>
                <w:lang w:val="es-MX"/>
              </w:rPr>
              <w:t xml:space="preserve"> El licitante deberá presentar su propuesta, con una descripción amplia, detallada y legible de los servicios/bienes ofertados, ajustándose a los requisitos mínimos establecidos para los bienes en el </w:t>
            </w:r>
            <w:r>
              <w:rPr>
                <w:rFonts w:asciiTheme="minorHAnsi" w:eastAsia="Calibri" w:hAnsiTheme="minorHAnsi" w:cstheme="minorHAnsi"/>
                <w:b/>
                <w:color w:val="000000"/>
                <w:sz w:val="16"/>
                <w:szCs w:val="16"/>
                <w:lang w:val="es-MX"/>
              </w:rPr>
              <w:t xml:space="preserve">Anexo "1", </w:t>
            </w:r>
            <w:r>
              <w:rPr>
                <w:rFonts w:asciiTheme="minorHAnsi" w:eastAsia="Calibri" w:hAnsiTheme="minorHAnsi" w:cstheme="minorHAnsi"/>
                <w:color w:val="000000"/>
                <w:sz w:val="16"/>
                <w:szCs w:val="16"/>
                <w:lang w:val="es-MX"/>
              </w:rPr>
              <w:t>indicando la partida, descripción, unidad de medida, cantidad, marca y modelo</w:t>
            </w:r>
            <w:r>
              <w:rPr>
                <w:rFonts w:asciiTheme="minorHAnsi" w:eastAsia="Calibri" w:hAnsiTheme="minorHAnsi" w:cstheme="minorHAnsi"/>
                <w:b/>
                <w:color w:val="000000"/>
                <w:sz w:val="16"/>
                <w:szCs w:val="16"/>
                <w:lang w:val="es-MX"/>
              </w:rPr>
              <w:t xml:space="preserve"> </w:t>
            </w:r>
            <w:r>
              <w:rPr>
                <w:rFonts w:asciiTheme="minorHAnsi" w:eastAsia="Calibri" w:hAnsiTheme="minorHAnsi" w:cstheme="minorHAnsi"/>
                <w:color w:val="000000"/>
                <w:sz w:val="16"/>
                <w:szCs w:val="16"/>
                <w:lang w:val="es-MX"/>
              </w:rPr>
              <w:t xml:space="preserve">de los bienes/servicios ofertados. Las características establecidas en esta convocatoria son las mínimas requeridas pudiendo ofertarse bienes de características superiores. El licitante deberá modificar el </w:t>
            </w:r>
            <w:r>
              <w:rPr>
                <w:rFonts w:asciiTheme="minorHAnsi" w:eastAsia="Calibri" w:hAnsiTheme="minorHAnsi" w:cstheme="minorHAnsi"/>
                <w:b/>
                <w:color w:val="000000"/>
                <w:sz w:val="16"/>
                <w:szCs w:val="16"/>
                <w:lang w:val="es-MX"/>
              </w:rPr>
              <w:t>Anexo “1”</w:t>
            </w:r>
            <w:r>
              <w:rPr>
                <w:rFonts w:asciiTheme="minorHAnsi" w:eastAsia="Calibri" w:hAnsiTheme="minorHAnsi" w:cstheme="minorHAnsi"/>
                <w:color w:val="000000"/>
                <w:sz w:val="16"/>
                <w:szCs w:val="16"/>
                <w:lang w:val="es-MX"/>
              </w:rPr>
              <w:t xml:space="preserve"> conforme a lo realmente ofertado en su propuesta.</w:t>
            </w:r>
          </w:p>
          <w:p w14:paraId="69A0227D" w14:textId="77777777" w:rsidR="006847C7" w:rsidRDefault="006847C7" w:rsidP="006847C7">
            <w:pPr>
              <w:autoSpaceDE w:val="0"/>
              <w:autoSpaceDN w:val="0"/>
              <w:adjustRightInd w:val="0"/>
              <w:spacing w:line="256" w:lineRule="auto"/>
              <w:jc w:val="both"/>
              <w:rPr>
                <w:rFonts w:asciiTheme="minorHAnsi" w:eastAsia="Calibri" w:hAnsiTheme="minorHAnsi" w:cstheme="minorHAnsi"/>
                <w:color w:val="000000"/>
                <w:sz w:val="16"/>
                <w:szCs w:val="16"/>
                <w:lang w:val="es-MX"/>
              </w:rPr>
            </w:pPr>
          </w:p>
          <w:p w14:paraId="3F580C3F" w14:textId="77777777" w:rsidR="006847C7" w:rsidRDefault="006847C7" w:rsidP="006847C7">
            <w:pPr>
              <w:autoSpaceDE w:val="0"/>
              <w:autoSpaceDN w:val="0"/>
              <w:adjustRightInd w:val="0"/>
              <w:spacing w:line="256" w:lineRule="auto"/>
              <w:jc w:val="both"/>
              <w:rPr>
                <w:rFonts w:asciiTheme="minorHAnsi" w:eastAsia="Calibri" w:hAnsiTheme="minorHAnsi" w:cstheme="minorHAnsi"/>
                <w:b/>
                <w:color w:val="000000"/>
                <w:sz w:val="16"/>
                <w:szCs w:val="16"/>
                <w:lang w:val="es-MX"/>
              </w:rPr>
            </w:pPr>
            <w:r>
              <w:rPr>
                <w:rFonts w:asciiTheme="minorHAnsi" w:eastAsia="Calibri" w:hAnsiTheme="minorHAnsi" w:cstheme="minorHAnsi"/>
                <w:b/>
                <w:color w:val="000000"/>
                <w:sz w:val="16"/>
                <w:szCs w:val="16"/>
                <w:lang w:val="es-MX"/>
              </w:rPr>
              <w:t xml:space="preserve">Incluir el </w:t>
            </w:r>
            <w:r w:rsidRPr="00A238D3">
              <w:rPr>
                <w:rFonts w:asciiTheme="minorHAnsi" w:eastAsia="Calibri" w:hAnsiTheme="minorHAnsi" w:cstheme="minorHAnsi"/>
                <w:b/>
                <w:color w:val="000000"/>
                <w:sz w:val="16"/>
                <w:szCs w:val="16"/>
                <w:lang w:val="es-MX"/>
              </w:rPr>
              <w:t>Anexo “1” Partida 1, el “Anexo B, C, D, Partida 1”</w:t>
            </w:r>
          </w:p>
          <w:p w14:paraId="3E865952" w14:textId="0DF18D27" w:rsidR="006847C7" w:rsidRPr="00F400A6" w:rsidRDefault="00AD0F3F" w:rsidP="006847C7">
            <w:pPr>
              <w:autoSpaceDE w:val="0"/>
              <w:autoSpaceDN w:val="0"/>
              <w:adjustRightInd w:val="0"/>
              <w:jc w:val="both"/>
              <w:rPr>
                <w:rFonts w:asciiTheme="minorHAnsi" w:eastAsia="Calibri" w:hAnsiTheme="minorHAnsi" w:cstheme="minorHAnsi"/>
                <w:b/>
                <w:color w:val="000000"/>
                <w:sz w:val="16"/>
                <w:szCs w:val="16"/>
              </w:rPr>
            </w:pPr>
            <w:r>
              <w:rPr>
                <w:rFonts w:ascii="Calibri" w:hAnsi="Calibri" w:cs="Arial"/>
                <w:sz w:val="14"/>
                <w:szCs w:val="12"/>
              </w:rPr>
              <w:t xml:space="preserve"> </w:t>
            </w:r>
            <w:r w:rsidR="006847C7">
              <w:rPr>
                <w:rFonts w:ascii="Calibri" w:hAnsi="Calibri" w:cs="Arial"/>
                <w:sz w:val="14"/>
                <w:szCs w:val="12"/>
              </w:rPr>
              <w:t>(Su omisión es causa de desechamiento)</w:t>
            </w:r>
          </w:p>
        </w:tc>
        <w:tc>
          <w:tcPr>
            <w:tcW w:w="690" w:type="pct"/>
            <w:shd w:val="clear" w:color="auto" w:fill="auto"/>
          </w:tcPr>
          <w:p w14:paraId="75890731" w14:textId="77777777" w:rsidR="006847C7" w:rsidRDefault="006847C7" w:rsidP="006847C7">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BCC341E" w14:textId="24E5D96A" w:rsidR="006847C7" w:rsidRPr="00F400A6" w:rsidRDefault="006847C7" w:rsidP="006847C7">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Firmar todas las páginas que lo integran.</w:t>
            </w:r>
          </w:p>
        </w:tc>
      </w:tr>
      <w:tr w:rsidR="00D50F4A" w:rsidRPr="00F400A6" w14:paraId="10D9FF9B" w14:textId="77777777" w:rsidTr="00B859B5">
        <w:trPr>
          <w:jc w:val="center"/>
        </w:trPr>
        <w:tc>
          <w:tcPr>
            <w:tcW w:w="431" w:type="pct"/>
            <w:tcBorders>
              <w:top w:val="dotted" w:sz="4" w:space="0" w:color="auto"/>
              <w:left w:val="dotted" w:sz="4" w:space="0" w:color="auto"/>
              <w:bottom w:val="dotted" w:sz="4" w:space="0" w:color="auto"/>
              <w:right w:val="dotted" w:sz="4" w:space="0" w:color="auto"/>
            </w:tcBorders>
          </w:tcPr>
          <w:p w14:paraId="26BD3F22" w14:textId="1BF136BE" w:rsidR="00D50F4A" w:rsidRPr="00A1313A" w:rsidRDefault="00D50F4A" w:rsidP="00D50F4A">
            <w:pPr>
              <w:ind w:right="-91"/>
              <w:jc w:val="center"/>
              <w:rPr>
                <w:rFonts w:asciiTheme="minorHAnsi" w:eastAsia="Calibri" w:hAnsiTheme="minorHAnsi" w:cstheme="minorHAnsi"/>
                <w:b/>
                <w:color w:val="000000"/>
                <w:sz w:val="16"/>
                <w:szCs w:val="16"/>
                <w:highlight w:val="magenta"/>
              </w:rPr>
            </w:pPr>
            <w:r>
              <w:rPr>
                <w:rFonts w:asciiTheme="minorHAnsi" w:eastAsia="Calibri" w:hAnsiTheme="minorHAnsi" w:cstheme="minorHAnsi"/>
                <w:b/>
                <w:color w:val="000000"/>
                <w:sz w:val="16"/>
                <w:szCs w:val="16"/>
              </w:rPr>
              <w:lastRenderedPageBreak/>
              <w:t>5.1</w:t>
            </w:r>
          </w:p>
        </w:tc>
        <w:tc>
          <w:tcPr>
            <w:tcW w:w="3879" w:type="pct"/>
            <w:tcBorders>
              <w:top w:val="dotted" w:sz="4" w:space="0" w:color="auto"/>
              <w:left w:val="dotted" w:sz="4" w:space="0" w:color="auto"/>
              <w:bottom w:val="dotted" w:sz="4" w:space="0" w:color="auto"/>
              <w:right w:val="dotted" w:sz="4" w:space="0" w:color="auto"/>
            </w:tcBorders>
            <w:vAlign w:val="center"/>
          </w:tcPr>
          <w:p w14:paraId="6784C3A6" w14:textId="2E66F3CF" w:rsidR="00D50F4A" w:rsidRDefault="00D50F4A" w:rsidP="00D50F4A">
            <w:pPr>
              <w:autoSpaceDE w:val="0"/>
              <w:autoSpaceDN w:val="0"/>
              <w:adjustRightInd w:val="0"/>
              <w:spacing w:line="256" w:lineRule="auto"/>
              <w:jc w:val="both"/>
              <w:rPr>
                <w:rFonts w:asciiTheme="minorHAnsi" w:eastAsia="Calibri" w:hAnsiTheme="minorHAnsi" w:cstheme="minorHAnsi"/>
                <w:b/>
                <w:color w:val="000000"/>
                <w:sz w:val="16"/>
                <w:szCs w:val="16"/>
                <w:lang w:val="es-MX"/>
              </w:rPr>
            </w:pPr>
            <w:r>
              <w:rPr>
                <w:rFonts w:asciiTheme="minorHAnsi" w:eastAsia="Calibri" w:hAnsiTheme="minorHAnsi" w:cstheme="minorHAnsi"/>
                <w:b/>
                <w:color w:val="000000"/>
                <w:sz w:val="16"/>
                <w:szCs w:val="16"/>
                <w:lang w:val="es-MX"/>
              </w:rPr>
              <w:t>Desglose de coberturas</w:t>
            </w:r>
            <w:r w:rsidR="00672A15">
              <w:rPr>
                <w:rFonts w:asciiTheme="minorHAnsi" w:eastAsia="Calibri" w:hAnsiTheme="minorHAnsi" w:cstheme="minorHAnsi"/>
                <w:b/>
                <w:color w:val="000000"/>
                <w:sz w:val="16"/>
                <w:szCs w:val="16"/>
                <w:lang w:val="es-MX"/>
              </w:rPr>
              <w:t>.</w:t>
            </w:r>
          </w:p>
          <w:p w14:paraId="6B52A991" w14:textId="77777777" w:rsidR="00D50F4A" w:rsidRDefault="00D50F4A" w:rsidP="00D50F4A">
            <w:pPr>
              <w:autoSpaceDE w:val="0"/>
              <w:autoSpaceDN w:val="0"/>
              <w:adjustRightInd w:val="0"/>
              <w:spacing w:line="256" w:lineRule="auto"/>
              <w:jc w:val="both"/>
              <w:rPr>
                <w:rFonts w:asciiTheme="minorHAnsi" w:eastAsia="Calibri" w:hAnsiTheme="minorHAnsi" w:cstheme="minorHAnsi"/>
                <w:b/>
                <w:color w:val="000000"/>
                <w:sz w:val="16"/>
                <w:szCs w:val="16"/>
                <w:lang w:val="es-MX"/>
              </w:rPr>
            </w:pPr>
          </w:p>
          <w:p w14:paraId="5D401FF4" w14:textId="5DC67BA9" w:rsidR="00D50F4A" w:rsidRDefault="00892450" w:rsidP="00D50F4A">
            <w:pPr>
              <w:autoSpaceDE w:val="0"/>
              <w:autoSpaceDN w:val="0"/>
              <w:adjustRightInd w:val="0"/>
              <w:spacing w:line="256" w:lineRule="auto"/>
              <w:jc w:val="both"/>
              <w:rPr>
                <w:rFonts w:asciiTheme="minorHAnsi" w:eastAsia="Calibri" w:hAnsiTheme="minorHAnsi" w:cstheme="minorHAnsi"/>
                <w:color w:val="000000"/>
                <w:sz w:val="16"/>
                <w:szCs w:val="16"/>
                <w:lang w:val="es-MX"/>
              </w:rPr>
            </w:pPr>
            <w:r>
              <w:rPr>
                <w:rFonts w:asciiTheme="minorHAnsi" w:eastAsia="Calibri" w:hAnsiTheme="minorHAnsi" w:cstheme="minorHAnsi"/>
                <w:color w:val="000000"/>
                <w:sz w:val="16"/>
                <w:szCs w:val="16"/>
                <w:lang w:val="es-MX"/>
              </w:rPr>
              <w:t>Se</w:t>
            </w:r>
            <w:r w:rsidR="00D50F4A">
              <w:rPr>
                <w:rFonts w:asciiTheme="minorHAnsi" w:eastAsia="Calibri" w:hAnsiTheme="minorHAnsi" w:cstheme="minorHAnsi"/>
                <w:color w:val="000000"/>
                <w:sz w:val="16"/>
                <w:szCs w:val="16"/>
                <w:lang w:val="es-MX"/>
              </w:rPr>
              <w:t xml:space="preserve"> deberá incluir en documento Excel, el desglose de la propuesta del padrón vehicular, y que a manera de resumen se indica en el </w:t>
            </w:r>
            <w:r w:rsidR="00D50F4A" w:rsidRPr="00A238D3">
              <w:rPr>
                <w:rFonts w:asciiTheme="minorHAnsi" w:eastAsia="Calibri" w:hAnsiTheme="minorHAnsi" w:cstheme="minorHAnsi"/>
                <w:color w:val="000000"/>
                <w:sz w:val="16"/>
                <w:szCs w:val="16"/>
                <w:lang w:val="es-MX"/>
              </w:rPr>
              <w:t xml:space="preserve">apartado </w:t>
            </w:r>
            <w:r w:rsidR="00D50F4A" w:rsidRPr="00A238D3">
              <w:rPr>
                <w:rFonts w:asciiTheme="minorHAnsi" w:eastAsia="Calibri" w:hAnsiTheme="minorHAnsi" w:cstheme="minorHAnsi"/>
                <w:b/>
                <w:color w:val="000000"/>
                <w:sz w:val="16"/>
                <w:szCs w:val="16"/>
                <w:lang w:val="es-MX"/>
              </w:rPr>
              <w:t>Anexo “C”, Padrón vehicular</w:t>
            </w:r>
            <w:r w:rsidR="00D50F4A" w:rsidRPr="00A238D3">
              <w:rPr>
                <w:rFonts w:asciiTheme="minorHAnsi" w:eastAsia="Calibri" w:hAnsiTheme="minorHAnsi" w:cstheme="minorHAnsi"/>
                <w:color w:val="000000"/>
                <w:sz w:val="16"/>
                <w:szCs w:val="16"/>
                <w:lang w:val="es-MX"/>
              </w:rPr>
              <w:t>.</w:t>
            </w:r>
          </w:p>
          <w:p w14:paraId="0016AC49" w14:textId="77777777" w:rsidR="00D50F4A" w:rsidRDefault="00D50F4A" w:rsidP="00D50F4A">
            <w:pPr>
              <w:autoSpaceDE w:val="0"/>
              <w:autoSpaceDN w:val="0"/>
              <w:adjustRightInd w:val="0"/>
              <w:spacing w:line="256" w:lineRule="auto"/>
              <w:jc w:val="both"/>
              <w:rPr>
                <w:rFonts w:asciiTheme="minorHAnsi" w:eastAsia="Calibri" w:hAnsiTheme="minorHAnsi" w:cstheme="minorHAnsi"/>
                <w:b/>
                <w:color w:val="000000"/>
                <w:sz w:val="16"/>
                <w:szCs w:val="16"/>
                <w:lang w:val="es-MX"/>
              </w:rPr>
            </w:pPr>
          </w:p>
          <w:p w14:paraId="1714F334" w14:textId="5ABF080A" w:rsidR="00D50F4A" w:rsidRDefault="00D50F4A" w:rsidP="00D50F4A">
            <w:pPr>
              <w:autoSpaceDE w:val="0"/>
              <w:autoSpaceDN w:val="0"/>
              <w:adjustRightInd w:val="0"/>
              <w:spacing w:line="256" w:lineRule="auto"/>
              <w:jc w:val="both"/>
              <w:rPr>
                <w:rFonts w:asciiTheme="minorHAnsi" w:eastAsia="Calibri" w:hAnsiTheme="minorHAnsi" w:cstheme="minorHAnsi"/>
                <w:b/>
                <w:color w:val="000000"/>
                <w:sz w:val="16"/>
                <w:szCs w:val="16"/>
                <w:lang w:val="es-MX"/>
              </w:rPr>
            </w:pPr>
            <w:r>
              <w:rPr>
                <w:rFonts w:asciiTheme="minorHAnsi" w:eastAsia="Calibri" w:hAnsiTheme="minorHAnsi" w:cstheme="minorHAnsi"/>
                <w:b/>
                <w:color w:val="000000"/>
                <w:sz w:val="12"/>
                <w:szCs w:val="12"/>
                <w:lang w:val="es-MX"/>
              </w:rPr>
              <w:t>*</w:t>
            </w:r>
            <w:r>
              <w:rPr>
                <w:rFonts w:asciiTheme="minorHAnsi" w:eastAsia="Calibri" w:hAnsiTheme="minorHAnsi" w:cstheme="minorHAnsi"/>
                <w:b/>
                <w:color w:val="000000"/>
                <w:sz w:val="14"/>
                <w:szCs w:val="12"/>
                <w:lang w:val="es-MX"/>
              </w:rPr>
              <w:t>El listado se enviará por correo electrónico una vez que se entregue el pago de bases por el licitante correspondiente</w:t>
            </w:r>
            <w:r>
              <w:rPr>
                <w:rFonts w:asciiTheme="minorHAnsi" w:eastAsia="Calibri" w:hAnsiTheme="minorHAnsi" w:cstheme="minorHAnsi"/>
                <w:b/>
                <w:color w:val="000000"/>
                <w:sz w:val="18"/>
                <w:szCs w:val="16"/>
                <w:lang w:val="es-MX"/>
              </w:rPr>
              <w:t xml:space="preserve">. </w:t>
            </w:r>
          </w:p>
          <w:p w14:paraId="49669224" w14:textId="19C2C16A" w:rsidR="00D50F4A" w:rsidRPr="00A1313A" w:rsidRDefault="00D50F4A" w:rsidP="00D50F4A">
            <w:pPr>
              <w:autoSpaceDE w:val="0"/>
              <w:autoSpaceDN w:val="0"/>
              <w:adjustRightInd w:val="0"/>
              <w:jc w:val="both"/>
              <w:rPr>
                <w:rFonts w:asciiTheme="minorHAnsi" w:hAnsiTheme="minorHAnsi" w:cs="Arial"/>
                <w:b/>
                <w:color w:val="000000"/>
                <w:sz w:val="16"/>
                <w:szCs w:val="16"/>
                <w:highlight w:val="magenta"/>
              </w:rPr>
            </w:pPr>
            <w:r>
              <w:rPr>
                <w:rFonts w:ascii="Calibri" w:hAnsi="Calibri" w:cs="Arial"/>
                <w:sz w:val="14"/>
                <w:szCs w:val="12"/>
              </w:rPr>
              <w:t>(Su omisión es causa de desechamiento)</w:t>
            </w:r>
          </w:p>
        </w:tc>
        <w:tc>
          <w:tcPr>
            <w:tcW w:w="690" w:type="pct"/>
            <w:shd w:val="clear" w:color="auto" w:fill="auto"/>
          </w:tcPr>
          <w:p w14:paraId="46787386" w14:textId="77777777" w:rsidR="00D50F4A" w:rsidRPr="00372B9A" w:rsidRDefault="00D50F4A" w:rsidP="00D50F4A">
            <w:pPr>
              <w:spacing w:line="256" w:lineRule="auto"/>
              <w:ind w:right="-91"/>
              <w:jc w:val="center"/>
              <w:rPr>
                <w:rFonts w:asciiTheme="minorHAnsi" w:eastAsia="Calibri" w:hAnsiTheme="minorHAnsi" w:cstheme="minorHAnsi"/>
                <w:b/>
                <w:color w:val="000000"/>
                <w:sz w:val="16"/>
                <w:szCs w:val="16"/>
              </w:rPr>
            </w:pPr>
            <w:r w:rsidRPr="00372B9A">
              <w:rPr>
                <w:rFonts w:asciiTheme="minorHAnsi" w:eastAsia="Calibri" w:hAnsiTheme="minorHAnsi" w:cstheme="minorHAnsi"/>
                <w:b/>
                <w:color w:val="000000"/>
                <w:sz w:val="16"/>
                <w:szCs w:val="16"/>
              </w:rPr>
              <w:t>Sí</w:t>
            </w:r>
          </w:p>
          <w:p w14:paraId="6E997993" w14:textId="15F4C28F" w:rsidR="00D50F4A" w:rsidRPr="00372B9A" w:rsidRDefault="00D50F4A" w:rsidP="00D50F4A">
            <w:pPr>
              <w:ind w:right="-91"/>
              <w:jc w:val="center"/>
              <w:rPr>
                <w:rFonts w:asciiTheme="minorHAnsi" w:eastAsia="Calibri" w:hAnsiTheme="minorHAnsi" w:cstheme="minorHAnsi"/>
                <w:b/>
                <w:color w:val="000000"/>
                <w:sz w:val="16"/>
                <w:szCs w:val="18"/>
              </w:rPr>
            </w:pPr>
            <w:r w:rsidRPr="00372B9A">
              <w:rPr>
                <w:rFonts w:asciiTheme="minorHAnsi" w:eastAsia="Calibri" w:hAnsiTheme="minorHAnsi" w:cstheme="minorHAnsi"/>
                <w:b/>
                <w:color w:val="000000"/>
                <w:sz w:val="12"/>
                <w:szCs w:val="12"/>
              </w:rPr>
              <w:t>Firmar todas las páginas que lo integran.</w:t>
            </w:r>
          </w:p>
        </w:tc>
      </w:tr>
      <w:tr w:rsidR="00555F2E" w:rsidRPr="00F400A6" w14:paraId="05FDA2B3" w14:textId="77777777" w:rsidTr="00B859B5">
        <w:trPr>
          <w:jc w:val="center"/>
        </w:trPr>
        <w:tc>
          <w:tcPr>
            <w:tcW w:w="431" w:type="pct"/>
            <w:tcBorders>
              <w:top w:val="dotted" w:sz="4" w:space="0" w:color="auto"/>
              <w:left w:val="dotted" w:sz="4" w:space="0" w:color="auto"/>
              <w:bottom w:val="dotted" w:sz="4" w:space="0" w:color="auto"/>
              <w:right w:val="dotted" w:sz="4" w:space="0" w:color="auto"/>
            </w:tcBorders>
          </w:tcPr>
          <w:p w14:paraId="5F894C49" w14:textId="47AEEB1E" w:rsidR="00555F2E" w:rsidRPr="00A1313A" w:rsidRDefault="00555F2E" w:rsidP="00555F2E">
            <w:pPr>
              <w:ind w:right="-91"/>
              <w:jc w:val="center"/>
              <w:rPr>
                <w:rFonts w:asciiTheme="minorHAnsi" w:eastAsia="Calibri" w:hAnsiTheme="minorHAnsi" w:cstheme="minorHAnsi"/>
                <w:b/>
                <w:color w:val="000000"/>
                <w:sz w:val="16"/>
                <w:szCs w:val="16"/>
                <w:highlight w:val="magenta"/>
              </w:rPr>
            </w:pPr>
            <w:r>
              <w:rPr>
                <w:rFonts w:asciiTheme="minorHAnsi" w:eastAsia="Calibri" w:hAnsiTheme="minorHAnsi" w:cstheme="minorHAnsi"/>
                <w:b/>
                <w:color w:val="000000"/>
                <w:sz w:val="16"/>
                <w:szCs w:val="18"/>
                <w:lang w:val="es-MX"/>
              </w:rPr>
              <w:t>6</w:t>
            </w:r>
          </w:p>
        </w:tc>
        <w:tc>
          <w:tcPr>
            <w:tcW w:w="3879" w:type="pct"/>
            <w:tcBorders>
              <w:top w:val="dotted" w:sz="4" w:space="0" w:color="auto"/>
              <w:left w:val="dotted" w:sz="4" w:space="0" w:color="auto"/>
              <w:bottom w:val="dotted" w:sz="4" w:space="0" w:color="auto"/>
              <w:right w:val="dotted" w:sz="4" w:space="0" w:color="auto"/>
            </w:tcBorders>
            <w:vAlign w:val="center"/>
          </w:tcPr>
          <w:p w14:paraId="41BAFD98" w14:textId="0AE0CDED" w:rsidR="00555F2E" w:rsidRDefault="00555F2E" w:rsidP="00555F2E">
            <w:pPr>
              <w:autoSpaceDE w:val="0"/>
              <w:autoSpaceDN w:val="0"/>
              <w:adjustRightInd w:val="0"/>
              <w:spacing w:line="256" w:lineRule="auto"/>
              <w:jc w:val="both"/>
              <w:rPr>
                <w:rFonts w:asciiTheme="minorHAnsi" w:eastAsia="Calibri" w:hAnsiTheme="minorHAnsi" w:cstheme="minorHAnsi"/>
                <w:b/>
                <w:color w:val="000000"/>
                <w:sz w:val="16"/>
                <w:szCs w:val="16"/>
                <w:lang w:val="es-MX"/>
              </w:rPr>
            </w:pPr>
            <w:r w:rsidRPr="00681128">
              <w:rPr>
                <w:rFonts w:asciiTheme="minorHAnsi" w:eastAsia="Calibri" w:hAnsiTheme="minorHAnsi" w:cstheme="minorHAnsi"/>
                <w:b/>
                <w:color w:val="000000"/>
                <w:sz w:val="16"/>
                <w:szCs w:val="16"/>
                <w:lang w:val="es-MX"/>
              </w:rPr>
              <w:t>Listado de la Cobertura Geográfica Nacional</w:t>
            </w:r>
            <w:r w:rsidR="00732DF4">
              <w:rPr>
                <w:rFonts w:asciiTheme="minorHAnsi" w:eastAsia="Calibri" w:hAnsiTheme="minorHAnsi" w:cstheme="minorHAnsi"/>
                <w:b/>
                <w:color w:val="000000"/>
                <w:sz w:val="16"/>
                <w:szCs w:val="16"/>
                <w:lang w:val="es-MX"/>
              </w:rPr>
              <w:t>.</w:t>
            </w:r>
          </w:p>
          <w:p w14:paraId="3D9F8EDB" w14:textId="77777777" w:rsidR="00555F2E" w:rsidRDefault="00555F2E" w:rsidP="00555F2E">
            <w:pPr>
              <w:autoSpaceDE w:val="0"/>
              <w:autoSpaceDN w:val="0"/>
              <w:adjustRightInd w:val="0"/>
              <w:spacing w:line="256" w:lineRule="auto"/>
              <w:jc w:val="both"/>
              <w:rPr>
                <w:rFonts w:asciiTheme="minorHAnsi" w:eastAsia="Calibri" w:hAnsiTheme="minorHAnsi" w:cstheme="minorHAnsi"/>
                <w:b/>
                <w:color w:val="000000"/>
                <w:sz w:val="16"/>
                <w:szCs w:val="16"/>
                <w:lang w:val="es-MX"/>
              </w:rPr>
            </w:pPr>
          </w:p>
          <w:p w14:paraId="2D382AD8" w14:textId="77777777" w:rsidR="00555F2E" w:rsidRDefault="00555F2E" w:rsidP="00555F2E">
            <w:pPr>
              <w:autoSpaceDE w:val="0"/>
              <w:autoSpaceDN w:val="0"/>
              <w:adjustRightInd w:val="0"/>
              <w:spacing w:line="256" w:lineRule="auto"/>
              <w:jc w:val="both"/>
              <w:rPr>
                <w:rFonts w:asciiTheme="minorHAnsi" w:eastAsia="Calibri" w:hAnsiTheme="minorHAnsi" w:cstheme="minorHAnsi"/>
                <w:color w:val="000000"/>
                <w:sz w:val="16"/>
                <w:szCs w:val="16"/>
                <w:lang w:val="es-MX"/>
              </w:rPr>
            </w:pPr>
            <w:r>
              <w:rPr>
                <w:rFonts w:asciiTheme="minorHAnsi" w:eastAsia="Calibri" w:hAnsiTheme="minorHAnsi" w:cstheme="minorHAnsi"/>
                <w:color w:val="000000"/>
                <w:sz w:val="16"/>
                <w:szCs w:val="16"/>
                <w:lang w:val="es-MX"/>
              </w:rPr>
              <w:t xml:space="preserve">Presentar Listado de la Cobertura Geográfica Nacional (incluyendo la del Estado de Aguascalientes), dicha relación deberá incluir todas las oficinas de atención al público que garantice la eficiencia adecuada a las necesidades de la convocante, domicilio (dirección completa), teléfonos y nombres de los directivos responsables en cada una de ellas. </w:t>
            </w:r>
          </w:p>
          <w:p w14:paraId="5ED07EA7" w14:textId="77777777" w:rsidR="00555F2E" w:rsidRDefault="00555F2E" w:rsidP="00555F2E">
            <w:pPr>
              <w:autoSpaceDE w:val="0"/>
              <w:autoSpaceDN w:val="0"/>
              <w:adjustRightInd w:val="0"/>
              <w:spacing w:line="256" w:lineRule="auto"/>
              <w:jc w:val="both"/>
              <w:rPr>
                <w:rFonts w:asciiTheme="minorHAnsi" w:eastAsia="Calibri" w:hAnsiTheme="minorHAnsi" w:cstheme="minorHAnsi"/>
                <w:color w:val="000000"/>
                <w:sz w:val="16"/>
                <w:szCs w:val="16"/>
                <w:lang w:val="es-MX"/>
              </w:rPr>
            </w:pPr>
          </w:p>
          <w:p w14:paraId="7F97B2DE" w14:textId="77777777" w:rsidR="00555F2E" w:rsidRDefault="00555F2E" w:rsidP="00555F2E">
            <w:pPr>
              <w:autoSpaceDE w:val="0"/>
              <w:autoSpaceDN w:val="0"/>
              <w:adjustRightInd w:val="0"/>
              <w:spacing w:line="256" w:lineRule="auto"/>
              <w:jc w:val="both"/>
              <w:rPr>
                <w:rFonts w:asciiTheme="minorHAnsi" w:eastAsia="Calibri" w:hAnsiTheme="minorHAnsi" w:cstheme="minorHAnsi"/>
                <w:color w:val="000000"/>
                <w:sz w:val="16"/>
                <w:szCs w:val="16"/>
                <w:lang w:val="es-MX"/>
              </w:rPr>
            </w:pPr>
            <w:r>
              <w:rPr>
                <w:rFonts w:asciiTheme="minorHAnsi" w:eastAsia="Calibri" w:hAnsiTheme="minorHAnsi" w:cstheme="minorHAnsi"/>
                <w:color w:val="000000"/>
                <w:sz w:val="16"/>
                <w:szCs w:val="16"/>
                <w:lang w:val="es-MX"/>
              </w:rPr>
              <w:t>Relación en original que contenga los nombres de los funcionarios de la Compañía de Seguros que atenderán a los asegurados en la localidad en base a la partida en la cual participe, indicando todos los datos correspondientes de dicho personal (Nombre completo, teléfono, correo electrónico).</w:t>
            </w:r>
          </w:p>
          <w:p w14:paraId="314075B8" w14:textId="523482FA" w:rsidR="00555F2E" w:rsidRPr="00A1313A" w:rsidRDefault="00555F2E" w:rsidP="00555F2E">
            <w:pPr>
              <w:autoSpaceDE w:val="0"/>
              <w:autoSpaceDN w:val="0"/>
              <w:adjustRightInd w:val="0"/>
              <w:jc w:val="both"/>
              <w:rPr>
                <w:rFonts w:ascii="Calibri" w:hAnsi="Calibri" w:cs="Calibri"/>
                <w:b/>
                <w:sz w:val="16"/>
                <w:szCs w:val="16"/>
                <w:highlight w:val="magenta"/>
              </w:rPr>
            </w:pPr>
            <w:r>
              <w:rPr>
                <w:rFonts w:ascii="Calibri" w:hAnsi="Calibri" w:cs="Arial"/>
                <w:sz w:val="14"/>
                <w:szCs w:val="12"/>
              </w:rPr>
              <w:t>(Su omisión es causa de desechamiento)</w:t>
            </w:r>
          </w:p>
        </w:tc>
        <w:tc>
          <w:tcPr>
            <w:tcW w:w="690" w:type="pct"/>
            <w:shd w:val="clear" w:color="auto" w:fill="auto"/>
          </w:tcPr>
          <w:p w14:paraId="6BB82867" w14:textId="77777777" w:rsidR="00555F2E" w:rsidRPr="00372B9A" w:rsidRDefault="00555F2E" w:rsidP="00555F2E">
            <w:pPr>
              <w:ind w:right="-91"/>
              <w:jc w:val="center"/>
              <w:rPr>
                <w:rFonts w:asciiTheme="minorHAnsi" w:eastAsia="Calibri" w:hAnsiTheme="minorHAnsi" w:cstheme="minorHAnsi"/>
                <w:b/>
                <w:color w:val="000000"/>
                <w:sz w:val="16"/>
                <w:szCs w:val="16"/>
              </w:rPr>
            </w:pPr>
            <w:r w:rsidRPr="00372B9A">
              <w:rPr>
                <w:rFonts w:asciiTheme="minorHAnsi" w:eastAsia="Calibri" w:hAnsiTheme="minorHAnsi" w:cstheme="minorHAnsi"/>
                <w:b/>
                <w:color w:val="000000"/>
                <w:sz w:val="16"/>
                <w:szCs w:val="16"/>
              </w:rPr>
              <w:t>Sí</w:t>
            </w:r>
          </w:p>
          <w:p w14:paraId="10F0EE96" w14:textId="12F2E63D" w:rsidR="00555F2E" w:rsidRPr="00372B9A" w:rsidRDefault="00555F2E" w:rsidP="00555F2E">
            <w:pPr>
              <w:ind w:right="-91"/>
              <w:jc w:val="center"/>
              <w:rPr>
                <w:rFonts w:asciiTheme="minorHAnsi" w:eastAsia="Calibri" w:hAnsiTheme="minorHAnsi" w:cstheme="minorHAnsi"/>
                <w:b/>
                <w:color w:val="000000"/>
                <w:sz w:val="16"/>
                <w:szCs w:val="16"/>
              </w:rPr>
            </w:pPr>
            <w:r w:rsidRPr="00372B9A">
              <w:rPr>
                <w:rFonts w:asciiTheme="minorHAnsi" w:eastAsia="Calibri" w:hAnsiTheme="minorHAnsi" w:cstheme="minorHAnsi"/>
                <w:b/>
                <w:color w:val="000000"/>
                <w:sz w:val="12"/>
                <w:szCs w:val="12"/>
              </w:rPr>
              <w:t>Firmar todas las páginas que lo integran.</w:t>
            </w:r>
          </w:p>
        </w:tc>
      </w:tr>
      <w:tr w:rsidR="00555F2E" w:rsidRPr="00F400A6" w14:paraId="2CDF356A" w14:textId="77777777" w:rsidTr="00B859B5">
        <w:trPr>
          <w:jc w:val="center"/>
        </w:trPr>
        <w:tc>
          <w:tcPr>
            <w:tcW w:w="431" w:type="pct"/>
            <w:tcBorders>
              <w:top w:val="dotted" w:sz="4" w:space="0" w:color="auto"/>
              <w:left w:val="dotted" w:sz="4" w:space="0" w:color="auto"/>
              <w:bottom w:val="dotted" w:sz="4" w:space="0" w:color="auto"/>
              <w:right w:val="dotted" w:sz="4" w:space="0" w:color="auto"/>
            </w:tcBorders>
          </w:tcPr>
          <w:p w14:paraId="2C100286" w14:textId="77777777" w:rsidR="00555F2E" w:rsidRDefault="00555F2E" w:rsidP="00555F2E">
            <w:pPr>
              <w:spacing w:line="256" w:lineRule="auto"/>
              <w:ind w:right="-91"/>
              <w:jc w:val="center"/>
              <w:rPr>
                <w:rFonts w:asciiTheme="minorHAnsi" w:eastAsia="Calibri" w:hAnsiTheme="minorHAnsi" w:cstheme="minorHAnsi"/>
                <w:b/>
                <w:color w:val="000000"/>
                <w:sz w:val="16"/>
                <w:szCs w:val="18"/>
                <w:lang w:val="es-MX"/>
              </w:rPr>
            </w:pPr>
            <w:r>
              <w:rPr>
                <w:rFonts w:asciiTheme="minorHAnsi" w:eastAsia="Calibri" w:hAnsiTheme="minorHAnsi" w:cstheme="minorHAnsi"/>
                <w:b/>
                <w:color w:val="000000"/>
                <w:sz w:val="16"/>
                <w:szCs w:val="18"/>
                <w:lang w:val="es-MX"/>
              </w:rPr>
              <w:t>6.1</w:t>
            </w:r>
          </w:p>
          <w:p w14:paraId="0963A229" w14:textId="4F9F650A" w:rsidR="00555F2E" w:rsidRPr="00A1313A" w:rsidRDefault="00555F2E" w:rsidP="00555F2E">
            <w:pPr>
              <w:ind w:right="-91"/>
              <w:jc w:val="center"/>
              <w:rPr>
                <w:rFonts w:asciiTheme="minorHAnsi" w:eastAsia="Calibri" w:hAnsiTheme="minorHAnsi" w:cstheme="minorHAnsi"/>
                <w:b/>
                <w:color w:val="000000"/>
                <w:sz w:val="16"/>
                <w:szCs w:val="16"/>
                <w:highlight w:val="magenta"/>
              </w:rPr>
            </w:pPr>
          </w:p>
        </w:tc>
        <w:tc>
          <w:tcPr>
            <w:tcW w:w="3879" w:type="pct"/>
            <w:tcBorders>
              <w:top w:val="dotted" w:sz="4" w:space="0" w:color="auto"/>
              <w:left w:val="dotted" w:sz="4" w:space="0" w:color="auto"/>
              <w:bottom w:val="dotted" w:sz="4" w:space="0" w:color="auto"/>
              <w:right w:val="dotted" w:sz="4" w:space="0" w:color="auto"/>
            </w:tcBorders>
            <w:vAlign w:val="center"/>
          </w:tcPr>
          <w:p w14:paraId="3E68EB2A" w14:textId="539B4C3F" w:rsidR="00555F2E" w:rsidRDefault="00555F2E" w:rsidP="00555F2E">
            <w:pPr>
              <w:spacing w:line="256" w:lineRule="auto"/>
              <w:jc w:val="both"/>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Indicación de Oficina, Representante Legal en Aguascalientes y agentes asignados</w:t>
            </w:r>
            <w:r w:rsidR="00E732B9">
              <w:rPr>
                <w:rFonts w:asciiTheme="minorHAnsi" w:hAnsiTheme="minorHAnsi" w:cstheme="minorHAnsi"/>
                <w:b/>
                <w:bCs/>
                <w:color w:val="000000"/>
                <w:sz w:val="16"/>
                <w:szCs w:val="16"/>
                <w:lang w:val="es-MX" w:eastAsia="es-MX"/>
              </w:rPr>
              <w:t>.</w:t>
            </w:r>
          </w:p>
          <w:p w14:paraId="5A128C30" w14:textId="77777777" w:rsidR="00555F2E" w:rsidRPr="00A82772" w:rsidRDefault="00555F2E" w:rsidP="00555F2E">
            <w:pPr>
              <w:spacing w:line="256" w:lineRule="auto"/>
              <w:jc w:val="both"/>
              <w:rPr>
                <w:rFonts w:asciiTheme="minorHAnsi" w:hAnsiTheme="minorHAnsi" w:cstheme="minorHAnsi"/>
                <w:b/>
                <w:bCs/>
                <w:i/>
                <w:color w:val="000000"/>
                <w:sz w:val="14"/>
                <w:szCs w:val="16"/>
                <w:lang w:val="es-MX" w:eastAsia="es-MX"/>
              </w:rPr>
            </w:pPr>
          </w:p>
          <w:p w14:paraId="1498F6CA" w14:textId="77777777" w:rsidR="00555F2E" w:rsidRDefault="00555F2E" w:rsidP="00555F2E">
            <w:pPr>
              <w:autoSpaceDE w:val="0"/>
              <w:autoSpaceDN w:val="0"/>
              <w:adjustRightInd w:val="0"/>
              <w:spacing w:line="256" w:lineRule="auto"/>
              <w:jc w:val="both"/>
              <w:rPr>
                <w:rFonts w:asciiTheme="minorHAnsi" w:hAnsiTheme="minorHAnsi" w:cstheme="minorHAnsi"/>
                <w:bCs/>
                <w:color w:val="000000"/>
                <w:sz w:val="16"/>
                <w:szCs w:val="16"/>
                <w:lang w:val="es-MX" w:eastAsia="es-MX"/>
              </w:rPr>
            </w:pPr>
            <w:r>
              <w:rPr>
                <w:rFonts w:asciiTheme="minorHAnsi" w:hAnsiTheme="minorHAnsi" w:cstheme="minorHAnsi"/>
                <w:bCs/>
                <w:color w:val="000000"/>
                <w:sz w:val="16"/>
                <w:szCs w:val="16"/>
                <w:lang w:val="es-MX" w:eastAsia="es-MX"/>
              </w:rPr>
              <w:t>Presentar documento donde indique la Oficina de la empresa aseguradora con representante legal autorizado para atender la cuenta en el Estado de Aguascalientes (indicar nombre, domicilio, teléfono fijo y teléfono celular), que atenderá a la Universidad Autónoma de Aguascalientes), y a su vez el Nombre o nombres de los agentes de seguros asignado en la Ciudad de Aguascalientes (</w:t>
            </w:r>
            <w:r>
              <w:rPr>
                <w:rFonts w:asciiTheme="minorHAnsi" w:hAnsiTheme="minorHAnsi" w:cstheme="minorHAnsi"/>
                <w:bCs/>
                <w:color w:val="000000"/>
                <w:sz w:val="16"/>
                <w:szCs w:val="16"/>
                <w:u w:val="single"/>
                <w:lang w:val="es-MX" w:eastAsia="es-MX"/>
              </w:rPr>
              <w:t>al menos 3</w:t>
            </w:r>
            <w:r>
              <w:rPr>
                <w:rFonts w:asciiTheme="minorHAnsi" w:hAnsiTheme="minorHAnsi" w:cstheme="minorHAnsi"/>
                <w:bCs/>
                <w:color w:val="000000"/>
                <w:sz w:val="16"/>
                <w:szCs w:val="16"/>
                <w:lang w:val="es-MX" w:eastAsia="es-MX"/>
              </w:rPr>
              <w:t>), con facultades suficientes para atender cualquier asunto relacionado con la Universidad (de cada uno indicar: nombre, domicilio, teléfono oficina, teléfono celular).</w:t>
            </w:r>
          </w:p>
          <w:p w14:paraId="4B4065B2" w14:textId="77777777" w:rsidR="00555F2E" w:rsidRDefault="00555F2E" w:rsidP="00555F2E">
            <w:pPr>
              <w:autoSpaceDE w:val="0"/>
              <w:autoSpaceDN w:val="0"/>
              <w:adjustRightInd w:val="0"/>
              <w:spacing w:line="256" w:lineRule="auto"/>
              <w:jc w:val="both"/>
              <w:rPr>
                <w:rFonts w:asciiTheme="minorHAnsi" w:hAnsiTheme="minorHAnsi" w:cstheme="minorHAnsi"/>
                <w:bCs/>
                <w:color w:val="000000"/>
                <w:sz w:val="16"/>
                <w:szCs w:val="16"/>
                <w:lang w:val="es-MX" w:eastAsia="es-MX"/>
              </w:rPr>
            </w:pPr>
          </w:p>
          <w:p w14:paraId="008A2DFE" w14:textId="77777777" w:rsidR="00555F2E" w:rsidRDefault="00555F2E" w:rsidP="00555F2E">
            <w:pPr>
              <w:autoSpaceDE w:val="0"/>
              <w:autoSpaceDN w:val="0"/>
              <w:adjustRightInd w:val="0"/>
              <w:spacing w:line="256" w:lineRule="auto"/>
              <w:jc w:val="both"/>
              <w:rPr>
                <w:rFonts w:asciiTheme="minorHAnsi" w:hAnsiTheme="minorHAnsi" w:cstheme="minorHAnsi"/>
                <w:bCs/>
                <w:color w:val="000000"/>
                <w:sz w:val="16"/>
                <w:szCs w:val="16"/>
                <w:lang w:val="es-MX" w:eastAsia="es-MX"/>
              </w:rPr>
            </w:pPr>
            <w:r>
              <w:rPr>
                <w:rFonts w:asciiTheme="minorHAnsi" w:hAnsiTheme="minorHAnsi" w:cstheme="minorHAnsi"/>
                <w:bCs/>
                <w:color w:val="000000"/>
                <w:sz w:val="16"/>
                <w:szCs w:val="16"/>
                <w:lang w:val="es-MX" w:eastAsia="es-MX"/>
              </w:rPr>
              <w:t xml:space="preserve">El tiempo de respuesta de los agentes en caso de siniestro o asesoría, deberá ser inmediato y en caso de no contar con una adecuada atención, la Universidad, solicitará el cambio del agente al representante legal de Aguascalientes. </w:t>
            </w:r>
          </w:p>
          <w:p w14:paraId="501311F5" w14:textId="77777777" w:rsidR="00555F2E" w:rsidRDefault="00555F2E" w:rsidP="00555F2E">
            <w:pPr>
              <w:autoSpaceDE w:val="0"/>
              <w:autoSpaceDN w:val="0"/>
              <w:adjustRightInd w:val="0"/>
              <w:spacing w:line="256" w:lineRule="auto"/>
              <w:jc w:val="both"/>
              <w:rPr>
                <w:rFonts w:asciiTheme="minorHAnsi" w:hAnsiTheme="minorHAnsi" w:cstheme="minorHAnsi"/>
                <w:bCs/>
                <w:color w:val="000000"/>
                <w:sz w:val="16"/>
                <w:szCs w:val="16"/>
                <w:lang w:val="es-MX" w:eastAsia="es-MX"/>
              </w:rPr>
            </w:pPr>
          </w:p>
          <w:p w14:paraId="7CB45AD4" w14:textId="5488C350" w:rsidR="00555F2E" w:rsidRPr="00555F2E" w:rsidRDefault="00555F2E" w:rsidP="00555F2E">
            <w:pPr>
              <w:autoSpaceDE w:val="0"/>
              <w:autoSpaceDN w:val="0"/>
              <w:adjustRightInd w:val="0"/>
              <w:spacing w:line="256" w:lineRule="auto"/>
              <w:jc w:val="both"/>
              <w:rPr>
                <w:rFonts w:asciiTheme="minorHAnsi" w:hAnsiTheme="minorHAnsi" w:cstheme="minorHAnsi"/>
                <w:b/>
                <w:bCs/>
                <w:color w:val="000000"/>
                <w:sz w:val="16"/>
                <w:szCs w:val="16"/>
                <w:lang w:val="es-MX" w:eastAsia="es-MX"/>
              </w:rPr>
            </w:pPr>
            <w:r>
              <w:rPr>
                <w:rFonts w:asciiTheme="minorHAnsi" w:hAnsiTheme="minorHAnsi" w:cstheme="minorHAnsi"/>
                <w:bCs/>
                <w:color w:val="000000"/>
                <w:sz w:val="16"/>
                <w:szCs w:val="16"/>
                <w:lang w:val="es-MX" w:eastAsia="es-MX"/>
              </w:rPr>
              <w:t xml:space="preserve">Lo anterior conforme al </w:t>
            </w:r>
            <w:r>
              <w:rPr>
                <w:rFonts w:asciiTheme="minorHAnsi" w:hAnsiTheme="minorHAnsi" w:cstheme="minorHAnsi"/>
                <w:b/>
                <w:bCs/>
                <w:color w:val="000000"/>
                <w:sz w:val="16"/>
                <w:szCs w:val="16"/>
                <w:lang w:val="es-MX" w:eastAsia="es-MX"/>
              </w:rPr>
              <w:t>Anexo “6”.</w:t>
            </w:r>
          </w:p>
          <w:p w14:paraId="4E50C7A6" w14:textId="2E0D7A5E" w:rsidR="00555F2E" w:rsidRPr="00A1313A" w:rsidRDefault="00555F2E" w:rsidP="00555F2E">
            <w:pPr>
              <w:autoSpaceDE w:val="0"/>
              <w:autoSpaceDN w:val="0"/>
              <w:adjustRightInd w:val="0"/>
              <w:jc w:val="both"/>
              <w:rPr>
                <w:rFonts w:asciiTheme="minorHAnsi" w:eastAsia="Calibri" w:hAnsiTheme="minorHAnsi" w:cstheme="minorHAnsi"/>
                <w:b/>
                <w:color w:val="000000"/>
                <w:sz w:val="16"/>
                <w:szCs w:val="16"/>
                <w:highlight w:val="magenta"/>
              </w:rPr>
            </w:pPr>
            <w:r>
              <w:rPr>
                <w:rFonts w:ascii="Calibri" w:hAnsi="Calibri" w:cs="Arial"/>
                <w:sz w:val="14"/>
                <w:szCs w:val="12"/>
              </w:rPr>
              <w:t>(Su omisión es causa de desechamiento)</w:t>
            </w:r>
          </w:p>
        </w:tc>
        <w:tc>
          <w:tcPr>
            <w:tcW w:w="690" w:type="pct"/>
            <w:shd w:val="clear" w:color="auto" w:fill="auto"/>
          </w:tcPr>
          <w:p w14:paraId="03717FD6" w14:textId="77777777" w:rsidR="00555F2E" w:rsidRPr="00372B9A" w:rsidRDefault="00555F2E" w:rsidP="00555F2E">
            <w:pPr>
              <w:ind w:right="-91"/>
              <w:jc w:val="center"/>
              <w:rPr>
                <w:rFonts w:asciiTheme="minorHAnsi" w:eastAsia="Calibri" w:hAnsiTheme="minorHAnsi" w:cstheme="minorHAnsi"/>
                <w:b/>
                <w:color w:val="000000"/>
                <w:sz w:val="16"/>
                <w:szCs w:val="16"/>
              </w:rPr>
            </w:pPr>
            <w:r w:rsidRPr="00372B9A">
              <w:rPr>
                <w:rFonts w:asciiTheme="minorHAnsi" w:eastAsia="Calibri" w:hAnsiTheme="minorHAnsi" w:cstheme="minorHAnsi"/>
                <w:b/>
                <w:color w:val="000000"/>
                <w:sz w:val="16"/>
                <w:szCs w:val="16"/>
              </w:rPr>
              <w:t>Sí</w:t>
            </w:r>
          </w:p>
          <w:p w14:paraId="3441D50A" w14:textId="77777777" w:rsidR="00555F2E" w:rsidRPr="00372B9A" w:rsidRDefault="00555F2E" w:rsidP="00555F2E">
            <w:pPr>
              <w:pStyle w:val="Default"/>
              <w:jc w:val="center"/>
              <w:rPr>
                <w:sz w:val="12"/>
                <w:szCs w:val="12"/>
              </w:rPr>
            </w:pPr>
            <w:r w:rsidRPr="00372B9A">
              <w:rPr>
                <w:b/>
                <w:bCs/>
                <w:sz w:val="12"/>
                <w:szCs w:val="12"/>
              </w:rPr>
              <w:t xml:space="preserve">Firmar todas las páginas que lo integran. </w:t>
            </w:r>
          </w:p>
          <w:p w14:paraId="0C081375" w14:textId="77777777" w:rsidR="00555F2E" w:rsidRPr="00372B9A" w:rsidRDefault="00555F2E" w:rsidP="00555F2E">
            <w:pPr>
              <w:ind w:right="-91"/>
              <w:jc w:val="center"/>
              <w:rPr>
                <w:rFonts w:asciiTheme="minorHAnsi" w:eastAsia="Calibri" w:hAnsiTheme="minorHAnsi" w:cstheme="minorHAnsi"/>
                <w:b/>
                <w:color w:val="000000"/>
                <w:sz w:val="16"/>
                <w:szCs w:val="16"/>
              </w:rPr>
            </w:pPr>
          </w:p>
        </w:tc>
      </w:tr>
      <w:tr w:rsidR="00FD3C62" w:rsidRPr="00F400A6" w14:paraId="287C676D" w14:textId="77777777" w:rsidTr="00B859B5">
        <w:trPr>
          <w:jc w:val="center"/>
        </w:trPr>
        <w:tc>
          <w:tcPr>
            <w:tcW w:w="431" w:type="pct"/>
            <w:tcBorders>
              <w:top w:val="dotted" w:sz="4" w:space="0" w:color="auto"/>
              <w:left w:val="dotted" w:sz="4" w:space="0" w:color="auto"/>
              <w:bottom w:val="dotted" w:sz="4" w:space="0" w:color="auto"/>
              <w:right w:val="dotted" w:sz="4" w:space="0" w:color="auto"/>
            </w:tcBorders>
          </w:tcPr>
          <w:p w14:paraId="00F9D11F" w14:textId="08F905BA" w:rsidR="00FD3C62" w:rsidRDefault="00FD3C62" w:rsidP="00FD3C62">
            <w:pPr>
              <w:spacing w:line="256" w:lineRule="auto"/>
              <w:ind w:right="-91"/>
              <w:jc w:val="center"/>
              <w:rPr>
                <w:rFonts w:asciiTheme="minorHAnsi" w:eastAsia="Calibri" w:hAnsiTheme="minorHAnsi" w:cstheme="minorHAnsi"/>
                <w:b/>
                <w:color w:val="000000"/>
                <w:sz w:val="16"/>
                <w:szCs w:val="18"/>
                <w:lang w:val="es-MX"/>
              </w:rPr>
            </w:pPr>
            <w:r>
              <w:rPr>
                <w:rFonts w:asciiTheme="minorHAnsi" w:eastAsia="Calibri" w:hAnsiTheme="minorHAnsi" w:cstheme="minorHAnsi"/>
                <w:b/>
                <w:color w:val="000000"/>
                <w:sz w:val="16"/>
                <w:szCs w:val="18"/>
                <w:lang w:val="es-MX"/>
              </w:rPr>
              <w:t>6.2</w:t>
            </w:r>
          </w:p>
        </w:tc>
        <w:tc>
          <w:tcPr>
            <w:tcW w:w="3879" w:type="pct"/>
            <w:tcBorders>
              <w:top w:val="dotted" w:sz="4" w:space="0" w:color="auto"/>
              <w:left w:val="dotted" w:sz="4" w:space="0" w:color="auto"/>
              <w:bottom w:val="dotted" w:sz="4" w:space="0" w:color="auto"/>
              <w:right w:val="dotted" w:sz="4" w:space="0" w:color="auto"/>
            </w:tcBorders>
            <w:vAlign w:val="center"/>
          </w:tcPr>
          <w:p w14:paraId="545D641F" w14:textId="420BB673" w:rsidR="00FD3C62" w:rsidRDefault="00FD3C62" w:rsidP="00FD3C62">
            <w:pPr>
              <w:spacing w:line="256" w:lineRule="auto"/>
              <w:jc w:val="both"/>
              <w:rPr>
                <w:rFonts w:asciiTheme="minorHAnsi" w:hAnsiTheme="minorHAnsi" w:cstheme="minorHAnsi"/>
                <w:b/>
                <w:sz w:val="16"/>
                <w:szCs w:val="16"/>
                <w:lang w:val="es-MX"/>
              </w:rPr>
            </w:pPr>
            <w:r>
              <w:rPr>
                <w:rFonts w:asciiTheme="minorHAnsi" w:hAnsiTheme="minorHAnsi" w:cstheme="minorHAnsi"/>
                <w:b/>
                <w:sz w:val="16"/>
                <w:szCs w:val="16"/>
                <w:lang w:val="es-MX"/>
              </w:rPr>
              <w:t>Autorización para operar</w:t>
            </w:r>
            <w:r w:rsidR="00E732B9">
              <w:rPr>
                <w:rFonts w:asciiTheme="minorHAnsi" w:hAnsiTheme="minorHAnsi" w:cstheme="minorHAnsi"/>
                <w:b/>
                <w:bCs/>
                <w:color w:val="000000"/>
                <w:sz w:val="16"/>
                <w:szCs w:val="16"/>
                <w:lang w:val="es-MX" w:eastAsia="es-MX"/>
              </w:rPr>
              <w:t>.</w:t>
            </w:r>
          </w:p>
          <w:p w14:paraId="553F602F" w14:textId="77777777" w:rsidR="00FD3C62" w:rsidRDefault="00FD3C62" w:rsidP="00FD3C62">
            <w:pPr>
              <w:spacing w:line="256" w:lineRule="auto"/>
              <w:jc w:val="both"/>
              <w:rPr>
                <w:rFonts w:asciiTheme="minorHAnsi" w:hAnsiTheme="minorHAnsi" w:cstheme="minorHAnsi"/>
                <w:b/>
                <w:sz w:val="16"/>
                <w:szCs w:val="16"/>
                <w:lang w:val="es-MX"/>
              </w:rPr>
            </w:pPr>
          </w:p>
          <w:p w14:paraId="41F4A7DD" w14:textId="4F8C4D92" w:rsidR="00FD3C62" w:rsidRDefault="00FD3C62" w:rsidP="00FD3C62">
            <w:pPr>
              <w:spacing w:line="256" w:lineRule="auto"/>
              <w:jc w:val="both"/>
              <w:rPr>
                <w:rFonts w:asciiTheme="minorHAnsi" w:hAnsiTheme="minorHAnsi" w:cstheme="minorHAnsi"/>
                <w:sz w:val="16"/>
                <w:szCs w:val="16"/>
                <w:lang w:val="es-MX"/>
              </w:rPr>
            </w:pPr>
            <w:r>
              <w:rPr>
                <w:rFonts w:asciiTheme="minorHAnsi" w:hAnsiTheme="minorHAnsi" w:cstheme="minorHAnsi"/>
                <w:sz w:val="16"/>
                <w:szCs w:val="16"/>
                <w:lang w:val="es-MX"/>
              </w:rPr>
              <w:t>Las compañías aseguradoras deberán presentar dentro de su propuesta técnica documento que las autorice para operar en el ramo de seguros por parte de la Comisión Nacional de Seguros y Fianzas.</w:t>
            </w:r>
          </w:p>
          <w:p w14:paraId="0AD8454B" w14:textId="61D8A705" w:rsidR="00FD3C62" w:rsidRDefault="00FD3C62" w:rsidP="00FD3C62">
            <w:pPr>
              <w:spacing w:line="256" w:lineRule="auto"/>
              <w:jc w:val="both"/>
              <w:rPr>
                <w:rFonts w:asciiTheme="minorHAnsi" w:hAnsiTheme="minorHAnsi" w:cstheme="minorHAnsi"/>
                <w:b/>
                <w:bCs/>
                <w:color w:val="000000"/>
                <w:sz w:val="16"/>
                <w:szCs w:val="16"/>
                <w:lang w:val="es-MX" w:eastAsia="es-MX"/>
              </w:rPr>
            </w:pPr>
            <w:r>
              <w:rPr>
                <w:rFonts w:ascii="Calibri" w:hAnsi="Calibri" w:cs="Arial"/>
                <w:sz w:val="14"/>
                <w:szCs w:val="12"/>
              </w:rPr>
              <w:t>(Su omisión es causa de desechamiento)</w:t>
            </w:r>
          </w:p>
        </w:tc>
        <w:tc>
          <w:tcPr>
            <w:tcW w:w="690" w:type="pct"/>
            <w:shd w:val="clear" w:color="auto" w:fill="auto"/>
          </w:tcPr>
          <w:p w14:paraId="4DC22AB1" w14:textId="77777777" w:rsidR="00FD3C62" w:rsidRPr="00372B9A" w:rsidRDefault="00FD3C62" w:rsidP="00FD3C62">
            <w:pPr>
              <w:spacing w:line="256" w:lineRule="auto"/>
              <w:ind w:right="-91"/>
              <w:jc w:val="center"/>
              <w:rPr>
                <w:rFonts w:asciiTheme="minorHAnsi" w:eastAsia="Calibri" w:hAnsiTheme="minorHAnsi" w:cstheme="minorHAnsi"/>
                <w:b/>
                <w:color w:val="000000"/>
                <w:sz w:val="16"/>
                <w:szCs w:val="16"/>
              </w:rPr>
            </w:pPr>
            <w:r w:rsidRPr="00372B9A">
              <w:rPr>
                <w:rFonts w:asciiTheme="minorHAnsi" w:eastAsia="Calibri" w:hAnsiTheme="minorHAnsi" w:cstheme="minorHAnsi"/>
                <w:b/>
                <w:color w:val="000000"/>
                <w:sz w:val="16"/>
                <w:szCs w:val="16"/>
              </w:rPr>
              <w:t>Sí</w:t>
            </w:r>
          </w:p>
          <w:p w14:paraId="25E6F61C" w14:textId="2CECA4D7" w:rsidR="00FD3C62" w:rsidRPr="00A1313A" w:rsidRDefault="00FD3C62" w:rsidP="00FD3C62">
            <w:pPr>
              <w:ind w:right="-91"/>
              <w:jc w:val="center"/>
              <w:rPr>
                <w:rFonts w:asciiTheme="minorHAnsi" w:eastAsia="Calibri" w:hAnsiTheme="minorHAnsi" w:cstheme="minorHAnsi"/>
                <w:b/>
                <w:color w:val="000000"/>
                <w:sz w:val="16"/>
                <w:szCs w:val="16"/>
                <w:highlight w:val="magenta"/>
              </w:rPr>
            </w:pPr>
            <w:r w:rsidRPr="00372B9A">
              <w:rPr>
                <w:rFonts w:asciiTheme="minorHAnsi" w:eastAsia="Calibri" w:hAnsiTheme="minorHAnsi" w:cstheme="minorHAnsi"/>
                <w:b/>
                <w:color w:val="000000"/>
                <w:sz w:val="12"/>
                <w:szCs w:val="12"/>
              </w:rPr>
              <w:t>Firmar todas las páginas que lo integran.</w:t>
            </w:r>
          </w:p>
        </w:tc>
      </w:tr>
      <w:tr w:rsidR="00FD3C62" w:rsidRPr="00F400A6" w14:paraId="186FE76A" w14:textId="77777777" w:rsidTr="00B859B5">
        <w:trPr>
          <w:jc w:val="center"/>
        </w:trPr>
        <w:tc>
          <w:tcPr>
            <w:tcW w:w="431" w:type="pct"/>
            <w:tcBorders>
              <w:top w:val="dotted" w:sz="4" w:space="0" w:color="auto"/>
              <w:left w:val="dotted" w:sz="4" w:space="0" w:color="auto"/>
              <w:bottom w:val="dotted" w:sz="4" w:space="0" w:color="auto"/>
              <w:right w:val="dotted" w:sz="4" w:space="0" w:color="auto"/>
            </w:tcBorders>
          </w:tcPr>
          <w:p w14:paraId="05C0437B" w14:textId="3F8A32F4" w:rsidR="00FD3C62" w:rsidRDefault="00FD3C62" w:rsidP="00FD3C62">
            <w:pPr>
              <w:spacing w:line="256" w:lineRule="auto"/>
              <w:ind w:right="-91"/>
              <w:jc w:val="center"/>
              <w:rPr>
                <w:rFonts w:asciiTheme="minorHAnsi" w:eastAsia="Calibri" w:hAnsiTheme="minorHAnsi" w:cstheme="minorHAnsi"/>
                <w:b/>
                <w:color w:val="000000"/>
                <w:sz w:val="16"/>
                <w:szCs w:val="18"/>
                <w:lang w:val="es-MX"/>
              </w:rPr>
            </w:pPr>
            <w:r>
              <w:rPr>
                <w:rFonts w:asciiTheme="minorHAnsi" w:eastAsia="Calibri" w:hAnsiTheme="minorHAnsi" w:cstheme="minorHAnsi"/>
                <w:b/>
                <w:color w:val="000000"/>
                <w:sz w:val="16"/>
                <w:szCs w:val="18"/>
                <w:lang w:val="es-MX"/>
              </w:rPr>
              <w:t>6.3</w:t>
            </w:r>
          </w:p>
        </w:tc>
        <w:tc>
          <w:tcPr>
            <w:tcW w:w="3879" w:type="pct"/>
            <w:tcBorders>
              <w:top w:val="dotted" w:sz="4" w:space="0" w:color="auto"/>
              <w:left w:val="dotted" w:sz="4" w:space="0" w:color="auto"/>
              <w:bottom w:val="dotted" w:sz="4" w:space="0" w:color="auto"/>
              <w:right w:val="dotted" w:sz="4" w:space="0" w:color="auto"/>
            </w:tcBorders>
            <w:vAlign w:val="center"/>
          </w:tcPr>
          <w:p w14:paraId="33D19348" w14:textId="34EE5B06" w:rsidR="00FD3C62" w:rsidRDefault="00FD3C62" w:rsidP="00FD3C62">
            <w:pPr>
              <w:spacing w:line="256" w:lineRule="auto"/>
              <w:jc w:val="both"/>
              <w:rPr>
                <w:rFonts w:asciiTheme="minorHAnsi" w:hAnsiTheme="minorHAnsi" w:cstheme="minorHAnsi"/>
                <w:b/>
                <w:sz w:val="16"/>
                <w:szCs w:val="16"/>
                <w:lang w:val="es-MX"/>
              </w:rPr>
            </w:pPr>
            <w:r>
              <w:rPr>
                <w:rFonts w:asciiTheme="minorHAnsi" w:hAnsiTheme="minorHAnsi" w:cstheme="minorHAnsi"/>
                <w:b/>
                <w:sz w:val="16"/>
                <w:szCs w:val="16"/>
                <w:lang w:val="es-MX"/>
              </w:rPr>
              <w:t>Capacitación</w:t>
            </w:r>
            <w:r w:rsidR="00E732B9">
              <w:rPr>
                <w:rFonts w:asciiTheme="minorHAnsi" w:hAnsiTheme="minorHAnsi" w:cstheme="minorHAnsi"/>
                <w:b/>
                <w:sz w:val="16"/>
                <w:szCs w:val="16"/>
                <w:lang w:val="es-MX"/>
              </w:rPr>
              <w:t>.</w:t>
            </w:r>
          </w:p>
          <w:p w14:paraId="0A0C066E" w14:textId="77777777" w:rsidR="00FD3C62" w:rsidRDefault="00FD3C62" w:rsidP="00FD3C62">
            <w:pPr>
              <w:spacing w:line="256" w:lineRule="auto"/>
              <w:jc w:val="both"/>
              <w:rPr>
                <w:rFonts w:asciiTheme="minorHAnsi" w:hAnsiTheme="minorHAnsi" w:cstheme="minorHAnsi"/>
                <w:b/>
                <w:sz w:val="16"/>
                <w:szCs w:val="16"/>
                <w:lang w:val="es-MX"/>
              </w:rPr>
            </w:pPr>
          </w:p>
          <w:p w14:paraId="0A5F5233" w14:textId="77777777" w:rsidR="00FD3C62" w:rsidRDefault="00FD3C62" w:rsidP="00FD3C62">
            <w:pPr>
              <w:spacing w:line="256" w:lineRule="auto"/>
              <w:jc w:val="both"/>
              <w:rPr>
                <w:rFonts w:asciiTheme="minorHAnsi" w:hAnsiTheme="minorHAnsi" w:cstheme="minorHAnsi"/>
                <w:sz w:val="16"/>
                <w:szCs w:val="16"/>
                <w:lang w:val="es-MX"/>
              </w:rPr>
            </w:pPr>
            <w:r>
              <w:rPr>
                <w:rFonts w:asciiTheme="minorHAnsi" w:hAnsiTheme="minorHAnsi" w:cstheme="minorHAnsi"/>
                <w:sz w:val="16"/>
                <w:szCs w:val="16"/>
                <w:lang w:val="es-MX"/>
              </w:rPr>
              <w:t xml:space="preserve">Manifiesto en el que, en caso de resultar adjudicado, se comprometan a realizar una capacitación para el personal de la Universidad, en donde se mencionen las características del seguro contratado, los casos de siniestro que amparan, las diferentes formas de atención, etc. </w:t>
            </w:r>
          </w:p>
          <w:p w14:paraId="05E136C3" w14:textId="77777777" w:rsidR="00FD3C62" w:rsidRPr="003B47EE" w:rsidRDefault="00FD3C62" w:rsidP="00FD3C62">
            <w:pPr>
              <w:spacing w:line="256" w:lineRule="auto"/>
              <w:jc w:val="both"/>
              <w:rPr>
                <w:rFonts w:asciiTheme="minorHAnsi" w:hAnsiTheme="minorHAnsi" w:cstheme="minorHAnsi"/>
                <w:sz w:val="12"/>
                <w:szCs w:val="16"/>
                <w:lang w:val="es-MX"/>
              </w:rPr>
            </w:pPr>
          </w:p>
          <w:p w14:paraId="2BFE8E37" w14:textId="5BFF1409" w:rsidR="00FD3C62" w:rsidRDefault="00852E33" w:rsidP="00FD3C62">
            <w:pPr>
              <w:spacing w:line="256" w:lineRule="auto"/>
              <w:jc w:val="both"/>
              <w:rPr>
                <w:rFonts w:asciiTheme="minorHAnsi" w:hAnsiTheme="minorHAnsi" w:cstheme="minorHAnsi"/>
                <w:sz w:val="16"/>
                <w:szCs w:val="16"/>
                <w:lang w:val="es-MX"/>
              </w:rPr>
            </w:pPr>
            <w:r>
              <w:rPr>
                <w:rFonts w:asciiTheme="minorHAnsi" w:hAnsiTheme="minorHAnsi" w:cstheme="minorHAnsi"/>
                <w:sz w:val="16"/>
                <w:szCs w:val="16"/>
                <w:lang w:val="es-MX"/>
              </w:rPr>
              <w:t>S</w:t>
            </w:r>
            <w:r w:rsidR="00FD3C62">
              <w:rPr>
                <w:rFonts w:asciiTheme="minorHAnsi" w:hAnsiTheme="minorHAnsi" w:cstheme="minorHAnsi"/>
                <w:sz w:val="16"/>
                <w:szCs w:val="16"/>
                <w:lang w:val="es-MX"/>
              </w:rPr>
              <w:t xml:space="preserve">e realizarán las capacitaciones que se estimen necesarias (de 1 a 5), pues además del personal de oficina y/o gestión, se solicitará la capacitación al personal de la institución que maneja vehículos oficiales. </w:t>
            </w:r>
          </w:p>
          <w:p w14:paraId="63B09680" w14:textId="77777777" w:rsidR="008D6714" w:rsidRPr="003B47EE" w:rsidRDefault="008D6714" w:rsidP="00FD3C62">
            <w:pPr>
              <w:spacing w:line="256" w:lineRule="auto"/>
              <w:jc w:val="both"/>
              <w:rPr>
                <w:rFonts w:asciiTheme="minorHAnsi" w:hAnsiTheme="minorHAnsi" w:cstheme="minorHAnsi"/>
                <w:sz w:val="10"/>
                <w:szCs w:val="16"/>
                <w:lang w:val="es-MX"/>
              </w:rPr>
            </w:pPr>
          </w:p>
          <w:p w14:paraId="3BE97E68" w14:textId="2681C8BF" w:rsidR="00FD3C62" w:rsidRDefault="008D6714" w:rsidP="00FD3C62">
            <w:pPr>
              <w:spacing w:line="256" w:lineRule="auto"/>
              <w:jc w:val="both"/>
              <w:rPr>
                <w:rFonts w:asciiTheme="minorHAnsi" w:hAnsiTheme="minorHAnsi" w:cstheme="minorHAnsi"/>
                <w:b/>
                <w:bCs/>
                <w:color w:val="000000"/>
                <w:sz w:val="16"/>
                <w:szCs w:val="16"/>
                <w:lang w:val="es-MX" w:eastAsia="es-MX"/>
              </w:rPr>
            </w:pPr>
            <w:r>
              <w:rPr>
                <w:rFonts w:ascii="Calibri" w:hAnsi="Calibri" w:cs="Arial"/>
                <w:sz w:val="14"/>
                <w:szCs w:val="12"/>
              </w:rPr>
              <w:t xml:space="preserve"> </w:t>
            </w:r>
            <w:r w:rsidR="00FD3C62">
              <w:rPr>
                <w:rFonts w:ascii="Calibri" w:hAnsi="Calibri" w:cs="Arial"/>
                <w:sz w:val="14"/>
                <w:szCs w:val="12"/>
              </w:rPr>
              <w:t>(Su omisión es causa de desechamiento)</w:t>
            </w:r>
          </w:p>
        </w:tc>
        <w:tc>
          <w:tcPr>
            <w:tcW w:w="690" w:type="pct"/>
            <w:shd w:val="clear" w:color="auto" w:fill="auto"/>
          </w:tcPr>
          <w:p w14:paraId="0D7C8C19" w14:textId="77777777" w:rsidR="00FD3C62" w:rsidRPr="00372B9A" w:rsidRDefault="00FD3C62" w:rsidP="00FD3C62">
            <w:pPr>
              <w:spacing w:line="256" w:lineRule="auto"/>
              <w:ind w:right="-91"/>
              <w:jc w:val="center"/>
              <w:rPr>
                <w:rFonts w:asciiTheme="minorHAnsi" w:eastAsia="Calibri" w:hAnsiTheme="minorHAnsi" w:cstheme="minorHAnsi"/>
                <w:b/>
                <w:color w:val="000000"/>
                <w:sz w:val="16"/>
                <w:szCs w:val="16"/>
              </w:rPr>
            </w:pPr>
            <w:r w:rsidRPr="00372B9A">
              <w:rPr>
                <w:rFonts w:asciiTheme="minorHAnsi" w:eastAsia="Calibri" w:hAnsiTheme="minorHAnsi" w:cstheme="minorHAnsi"/>
                <w:b/>
                <w:color w:val="000000"/>
                <w:sz w:val="16"/>
                <w:szCs w:val="16"/>
              </w:rPr>
              <w:t>Sí</w:t>
            </w:r>
          </w:p>
          <w:p w14:paraId="07A32284" w14:textId="7E175333" w:rsidR="00FD3C62" w:rsidRPr="00A1313A" w:rsidRDefault="00FD3C62" w:rsidP="00FD3C62">
            <w:pPr>
              <w:ind w:right="-91"/>
              <w:jc w:val="center"/>
              <w:rPr>
                <w:rFonts w:asciiTheme="minorHAnsi" w:eastAsia="Calibri" w:hAnsiTheme="minorHAnsi" w:cstheme="minorHAnsi"/>
                <w:b/>
                <w:color w:val="000000"/>
                <w:sz w:val="16"/>
                <w:szCs w:val="16"/>
                <w:highlight w:val="magenta"/>
              </w:rPr>
            </w:pPr>
            <w:r w:rsidRPr="00372B9A">
              <w:rPr>
                <w:rFonts w:asciiTheme="minorHAnsi" w:eastAsia="Calibri" w:hAnsiTheme="minorHAnsi" w:cstheme="minorHAnsi"/>
                <w:b/>
                <w:color w:val="000000"/>
                <w:sz w:val="12"/>
                <w:szCs w:val="12"/>
              </w:rPr>
              <w:t>Firmar todas las páginas que lo integran.</w:t>
            </w:r>
          </w:p>
        </w:tc>
      </w:tr>
      <w:tr w:rsidR="00FD3C62" w:rsidRPr="00F400A6" w14:paraId="330F6A91" w14:textId="77777777" w:rsidTr="00B859B5">
        <w:trPr>
          <w:jc w:val="center"/>
        </w:trPr>
        <w:tc>
          <w:tcPr>
            <w:tcW w:w="431" w:type="pct"/>
            <w:tcBorders>
              <w:top w:val="dotted" w:sz="4" w:space="0" w:color="auto"/>
              <w:left w:val="dotted" w:sz="4" w:space="0" w:color="auto"/>
              <w:bottom w:val="dotted" w:sz="4" w:space="0" w:color="auto"/>
              <w:right w:val="dotted" w:sz="4" w:space="0" w:color="auto"/>
            </w:tcBorders>
          </w:tcPr>
          <w:p w14:paraId="61C279DA" w14:textId="21474189" w:rsidR="00FD3C62" w:rsidRDefault="00FD3C62" w:rsidP="00FD3C62">
            <w:pPr>
              <w:spacing w:line="256" w:lineRule="auto"/>
              <w:ind w:right="-91"/>
              <w:jc w:val="center"/>
              <w:rPr>
                <w:rFonts w:asciiTheme="minorHAnsi" w:eastAsia="Calibri" w:hAnsiTheme="minorHAnsi" w:cstheme="minorHAnsi"/>
                <w:b/>
                <w:color w:val="000000"/>
                <w:sz w:val="16"/>
                <w:szCs w:val="18"/>
                <w:lang w:val="es-MX"/>
              </w:rPr>
            </w:pPr>
            <w:r>
              <w:rPr>
                <w:rFonts w:asciiTheme="minorHAnsi" w:eastAsia="Calibri" w:hAnsiTheme="minorHAnsi" w:cstheme="minorHAnsi"/>
                <w:b/>
                <w:color w:val="000000"/>
                <w:sz w:val="16"/>
                <w:szCs w:val="16"/>
              </w:rPr>
              <w:t>7</w:t>
            </w:r>
          </w:p>
        </w:tc>
        <w:tc>
          <w:tcPr>
            <w:tcW w:w="3879" w:type="pct"/>
            <w:tcBorders>
              <w:top w:val="dotted" w:sz="4" w:space="0" w:color="auto"/>
              <w:left w:val="dotted" w:sz="4" w:space="0" w:color="auto"/>
              <w:bottom w:val="dotted" w:sz="4" w:space="0" w:color="auto"/>
              <w:right w:val="dotted" w:sz="4" w:space="0" w:color="auto"/>
            </w:tcBorders>
            <w:vAlign w:val="center"/>
          </w:tcPr>
          <w:p w14:paraId="45A9E80E" w14:textId="4F9A4BB9" w:rsidR="00FD3C62" w:rsidRDefault="00FD3C62" w:rsidP="00FD3C62">
            <w:pPr>
              <w:autoSpaceDE w:val="0"/>
              <w:autoSpaceDN w:val="0"/>
              <w:adjustRightInd w:val="0"/>
              <w:spacing w:line="256" w:lineRule="auto"/>
              <w:jc w:val="both"/>
              <w:rPr>
                <w:rFonts w:asciiTheme="minorHAnsi" w:eastAsia="Calibri" w:hAnsiTheme="minorHAnsi" w:cstheme="minorHAnsi"/>
                <w:color w:val="000000"/>
                <w:sz w:val="16"/>
                <w:szCs w:val="16"/>
                <w:lang w:val="es-MX"/>
              </w:rPr>
            </w:pPr>
            <w:r>
              <w:rPr>
                <w:rFonts w:asciiTheme="minorHAnsi" w:eastAsia="Calibri" w:hAnsiTheme="minorHAnsi" w:cstheme="minorHAnsi"/>
                <w:b/>
                <w:color w:val="000000"/>
                <w:sz w:val="16"/>
                <w:szCs w:val="16"/>
                <w:lang w:val="es-MX"/>
              </w:rPr>
              <w:t>Tiempo y lugar de entrega de los servicios:</w:t>
            </w:r>
            <w:r>
              <w:rPr>
                <w:rFonts w:asciiTheme="minorHAnsi" w:eastAsia="Calibri" w:hAnsiTheme="minorHAnsi" w:cstheme="minorHAnsi"/>
                <w:color w:val="000000"/>
                <w:sz w:val="16"/>
                <w:szCs w:val="16"/>
                <w:lang w:val="es-MX"/>
              </w:rPr>
              <w:t xml:space="preserve"> Entregar el </w:t>
            </w:r>
            <w:r>
              <w:rPr>
                <w:rFonts w:asciiTheme="minorHAnsi" w:eastAsia="Calibri" w:hAnsiTheme="minorHAnsi" w:cstheme="minorHAnsi"/>
                <w:b/>
                <w:color w:val="000000"/>
                <w:sz w:val="16"/>
                <w:szCs w:val="16"/>
                <w:lang w:val="es-MX"/>
              </w:rPr>
              <w:t>Anexo “2”</w:t>
            </w:r>
            <w:r>
              <w:rPr>
                <w:rFonts w:asciiTheme="minorHAnsi" w:eastAsia="Calibri" w:hAnsiTheme="minorHAnsi" w:cstheme="minorHAnsi"/>
                <w:color w:val="000000"/>
                <w:sz w:val="16"/>
                <w:szCs w:val="16"/>
                <w:lang w:val="es-MX"/>
              </w:rPr>
              <w:t xml:space="preserve"> firmado, en el cual constará el compromiso de realizar la entrega en lugar y fechas que se indica.</w:t>
            </w:r>
          </w:p>
          <w:p w14:paraId="22383F46" w14:textId="77777777" w:rsidR="00FD3C62" w:rsidRDefault="00FD3C62" w:rsidP="00FD3C62">
            <w:pPr>
              <w:autoSpaceDE w:val="0"/>
              <w:autoSpaceDN w:val="0"/>
              <w:adjustRightInd w:val="0"/>
              <w:spacing w:line="256" w:lineRule="auto"/>
              <w:jc w:val="both"/>
              <w:rPr>
                <w:rFonts w:asciiTheme="minorHAnsi" w:eastAsia="Calibri" w:hAnsiTheme="minorHAnsi" w:cstheme="minorHAnsi"/>
                <w:color w:val="000000"/>
                <w:sz w:val="12"/>
                <w:szCs w:val="16"/>
                <w:lang w:val="es-MX"/>
              </w:rPr>
            </w:pPr>
          </w:p>
          <w:p w14:paraId="62E02044" w14:textId="77777777" w:rsidR="00FD3C62" w:rsidRDefault="00FD3C62" w:rsidP="00FD3C62">
            <w:pPr>
              <w:pStyle w:val="Textoindependiente"/>
              <w:spacing w:line="256" w:lineRule="auto"/>
              <w:rPr>
                <w:rFonts w:asciiTheme="minorHAnsi" w:hAnsiTheme="minorHAnsi" w:cstheme="minorHAnsi"/>
                <w:color w:val="000000"/>
                <w:sz w:val="16"/>
                <w:szCs w:val="16"/>
                <w:lang w:val="es-MX"/>
              </w:rPr>
            </w:pPr>
            <w:r>
              <w:rPr>
                <w:rFonts w:asciiTheme="minorHAnsi" w:hAnsiTheme="minorHAnsi" w:cstheme="minorHAnsi"/>
                <w:color w:val="000000"/>
                <w:sz w:val="16"/>
                <w:szCs w:val="16"/>
                <w:lang w:val="es-MX"/>
              </w:rPr>
              <w:t xml:space="preserve">Se deberá incluir la carta compromiso de cobertura solicitada en dicho anexo. </w:t>
            </w:r>
          </w:p>
          <w:p w14:paraId="4B42C79D" w14:textId="77777777" w:rsidR="00FD3C62" w:rsidRDefault="00FD3C62" w:rsidP="00FD3C62">
            <w:pPr>
              <w:pStyle w:val="Prrafodelista"/>
              <w:spacing w:line="256" w:lineRule="auto"/>
              <w:jc w:val="both"/>
              <w:rPr>
                <w:rFonts w:asciiTheme="minorHAnsi" w:eastAsia="Calibri" w:hAnsiTheme="minorHAnsi" w:cstheme="minorHAnsi"/>
                <w:color w:val="000000"/>
                <w:sz w:val="12"/>
                <w:szCs w:val="16"/>
                <w:lang w:val="es-MX"/>
              </w:rPr>
            </w:pPr>
          </w:p>
          <w:p w14:paraId="5BF0B5FD" w14:textId="77777777" w:rsidR="00FD3C62" w:rsidRDefault="00FD3C62" w:rsidP="00FD3C62">
            <w:pPr>
              <w:tabs>
                <w:tab w:val="left" w:pos="1080"/>
              </w:tabs>
              <w:spacing w:line="256" w:lineRule="auto"/>
              <w:jc w:val="both"/>
              <w:rPr>
                <w:rFonts w:asciiTheme="minorHAnsi" w:eastAsia="Calibri" w:hAnsiTheme="minorHAnsi" w:cstheme="minorHAnsi"/>
                <w:sz w:val="16"/>
                <w:szCs w:val="16"/>
                <w:lang w:val="es-MX"/>
              </w:rPr>
            </w:pPr>
            <w:r>
              <w:rPr>
                <w:rFonts w:asciiTheme="minorHAnsi" w:eastAsia="Calibri" w:hAnsiTheme="minorHAnsi" w:cstheme="minorHAnsi"/>
                <w:sz w:val="16"/>
                <w:szCs w:val="16"/>
                <w:lang w:val="es-MX"/>
              </w:rPr>
              <w:t>Se deberá considerar lo establecido en el numeral II.2 de estas Bases.</w:t>
            </w:r>
          </w:p>
          <w:p w14:paraId="7CC97E74" w14:textId="77F1B6FC" w:rsidR="00FD3C62" w:rsidRDefault="00FD3C62" w:rsidP="00FD3C62">
            <w:pPr>
              <w:spacing w:line="256" w:lineRule="auto"/>
              <w:jc w:val="both"/>
              <w:rPr>
                <w:rFonts w:asciiTheme="minorHAnsi" w:hAnsiTheme="minorHAnsi" w:cstheme="minorHAnsi"/>
                <w:b/>
                <w:bCs/>
                <w:color w:val="000000"/>
                <w:sz w:val="16"/>
                <w:szCs w:val="16"/>
                <w:lang w:val="es-MX" w:eastAsia="es-MX"/>
              </w:rPr>
            </w:pPr>
            <w:r>
              <w:rPr>
                <w:rFonts w:ascii="Calibri" w:hAnsi="Calibri" w:cs="Arial"/>
                <w:sz w:val="14"/>
                <w:szCs w:val="12"/>
              </w:rPr>
              <w:t>(Su omisión es causa de desechamiento)</w:t>
            </w:r>
          </w:p>
        </w:tc>
        <w:tc>
          <w:tcPr>
            <w:tcW w:w="690" w:type="pct"/>
            <w:shd w:val="clear" w:color="auto" w:fill="auto"/>
          </w:tcPr>
          <w:p w14:paraId="7396E796" w14:textId="77777777" w:rsidR="00FD3C62" w:rsidRPr="00372B9A" w:rsidRDefault="00FD3C62" w:rsidP="00FD3C62">
            <w:pPr>
              <w:spacing w:line="256" w:lineRule="auto"/>
              <w:ind w:right="-91"/>
              <w:jc w:val="center"/>
              <w:rPr>
                <w:rFonts w:asciiTheme="minorHAnsi" w:eastAsia="Calibri" w:hAnsiTheme="minorHAnsi" w:cstheme="minorHAnsi"/>
                <w:b/>
                <w:color w:val="000000"/>
                <w:sz w:val="16"/>
                <w:szCs w:val="16"/>
              </w:rPr>
            </w:pPr>
            <w:r w:rsidRPr="00372B9A">
              <w:rPr>
                <w:rFonts w:asciiTheme="minorHAnsi" w:eastAsia="Calibri" w:hAnsiTheme="minorHAnsi" w:cstheme="minorHAnsi"/>
                <w:b/>
                <w:color w:val="000000"/>
                <w:sz w:val="16"/>
                <w:szCs w:val="16"/>
              </w:rPr>
              <w:t>Sí</w:t>
            </w:r>
          </w:p>
          <w:p w14:paraId="5905154F" w14:textId="7F3F6DC9" w:rsidR="00FD3C62" w:rsidRPr="00A1313A" w:rsidRDefault="00FD3C62" w:rsidP="00FD3C62">
            <w:pPr>
              <w:ind w:right="-91"/>
              <w:jc w:val="center"/>
              <w:rPr>
                <w:rFonts w:asciiTheme="minorHAnsi" w:eastAsia="Calibri" w:hAnsiTheme="minorHAnsi" w:cstheme="minorHAnsi"/>
                <w:b/>
                <w:color w:val="000000"/>
                <w:sz w:val="16"/>
                <w:szCs w:val="16"/>
                <w:highlight w:val="magenta"/>
              </w:rPr>
            </w:pPr>
            <w:r w:rsidRPr="00372B9A">
              <w:rPr>
                <w:rFonts w:asciiTheme="minorHAnsi" w:eastAsia="Calibri" w:hAnsiTheme="minorHAnsi" w:cstheme="minorHAnsi"/>
                <w:b/>
                <w:color w:val="000000"/>
                <w:sz w:val="12"/>
                <w:szCs w:val="12"/>
              </w:rPr>
              <w:t>Firmar todas las páginas que lo integran.</w:t>
            </w:r>
          </w:p>
        </w:tc>
      </w:tr>
      <w:tr w:rsidR="00FD3C62" w:rsidRPr="00F400A6" w14:paraId="3F50F8DF" w14:textId="77777777" w:rsidTr="00930541">
        <w:trPr>
          <w:jc w:val="center"/>
        </w:trPr>
        <w:tc>
          <w:tcPr>
            <w:tcW w:w="431" w:type="pct"/>
            <w:tcBorders>
              <w:top w:val="dotted" w:sz="4" w:space="0" w:color="auto"/>
              <w:left w:val="dotted" w:sz="4" w:space="0" w:color="auto"/>
              <w:bottom w:val="dotted" w:sz="4" w:space="0" w:color="auto"/>
              <w:right w:val="dotted" w:sz="4" w:space="0" w:color="auto"/>
            </w:tcBorders>
          </w:tcPr>
          <w:p w14:paraId="58EB1C99" w14:textId="016BEA7B" w:rsidR="00FD3C62" w:rsidRDefault="00FD3C62" w:rsidP="00FD3C62">
            <w:pPr>
              <w:spacing w:line="256" w:lineRule="auto"/>
              <w:ind w:right="-91"/>
              <w:jc w:val="center"/>
              <w:rPr>
                <w:rFonts w:asciiTheme="minorHAnsi" w:eastAsia="Calibri" w:hAnsiTheme="minorHAnsi" w:cstheme="minorHAnsi"/>
                <w:b/>
                <w:color w:val="000000"/>
                <w:sz w:val="16"/>
                <w:szCs w:val="18"/>
                <w:lang w:val="es-MX"/>
              </w:rPr>
            </w:pPr>
            <w:r>
              <w:rPr>
                <w:rFonts w:asciiTheme="minorHAnsi" w:eastAsia="Calibri" w:hAnsiTheme="minorHAnsi" w:cstheme="minorHAnsi"/>
                <w:b/>
                <w:color w:val="000000"/>
                <w:sz w:val="16"/>
                <w:szCs w:val="18"/>
                <w:lang w:val="es-MX"/>
              </w:rPr>
              <w:t>8</w:t>
            </w:r>
          </w:p>
        </w:tc>
        <w:tc>
          <w:tcPr>
            <w:tcW w:w="3879" w:type="pct"/>
            <w:tcBorders>
              <w:top w:val="dotted" w:sz="4" w:space="0" w:color="auto"/>
              <w:left w:val="dotted" w:sz="4" w:space="0" w:color="auto"/>
              <w:bottom w:val="dotted" w:sz="4" w:space="0" w:color="auto"/>
              <w:right w:val="dotted" w:sz="4" w:space="0" w:color="auto"/>
            </w:tcBorders>
          </w:tcPr>
          <w:p w14:paraId="240F261C" w14:textId="2D5F3E44" w:rsidR="00FD3C62" w:rsidRDefault="00FD3C62" w:rsidP="00FD3C62">
            <w:pPr>
              <w:pStyle w:val="Sangra3detindependiente"/>
              <w:autoSpaceDE w:val="0"/>
              <w:autoSpaceDN w:val="0"/>
              <w:spacing w:line="256" w:lineRule="auto"/>
              <w:ind w:left="0"/>
              <w:rPr>
                <w:rFonts w:asciiTheme="minorHAnsi" w:eastAsia="Calibri" w:hAnsiTheme="minorHAnsi" w:cstheme="minorHAnsi"/>
                <w:b/>
                <w:bCs/>
                <w:sz w:val="16"/>
                <w:szCs w:val="16"/>
                <w:lang w:val="es-MX"/>
              </w:rPr>
            </w:pPr>
            <w:r>
              <w:rPr>
                <w:rFonts w:asciiTheme="minorHAnsi" w:eastAsia="Calibri" w:hAnsiTheme="minorHAnsi" w:cstheme="minorHAnsi"/>
                <w:b/>
                <w:bCs/>
                <w:sz w:val="16"/>
                <w:szCs w:val="16"/>
                <w:lang w:val="es-MX"/>
              </w:rPr>
              <w:t xml:space="preserve">Manifiesto de NO hay adhesión a las cláusulas generales de la aseguradora. </w:t>
            </w:r>
          </w:p>
          <w:p w14:paraId="5A3060A1" w14:textId="77777777" w:rsidR="003B47EE" w:rsidRPr="003B47EE" w:rsidRDefault="003B47EE" w:rsidP="00FD3C62">
            <w:pPr>
              <w:pStyle w:val="Sangra3detindependiente"/>
              <w:autoSpaceDE w:val="0"/>
              <w:autoSpaceDN w:val="0"/>
              <w:spacing w:line="256" w:lineRule="auto"/>
              <w:ind w:left="0"/>
              <w:rPr>
                <w:rFonts w:asciiTheme="minorHAnsi" w:eastAsia="Calibri" w:hAnsiTheme="minorHAnsi" w:cstheme="minorHAnsi"/>
                <w:bCs/>
                <w:sz w:val="12"/>
                <w:szCs w:val="16"/>
                <w:lang w:val="es-MX"/>
              </w:rPr>
            </w:pPr>
          </w:p>
          <w:p w14:paraId="4E2802B9" w14:textId="33979B5F" w:rsidR="00FD3C62" w:rsidRDefault="00FD3C62" w:rsidP="00FD3C62">
            <w:pPr>
              <w:pStyle w:val="Sangra3detindependiente"/>
              <w:autoSpaceDE w:val="0"/>
              <w:autoSpaceDN w:val="0"/>
              <w:spacing w:line="256" w:lineRule="auto"/>
              <w:ind w:left="0"/>
              <w:rPr>
                <w:rFonts w:asciiTheme="minorHAnsi" w:eastAsia="Calibri" w:hAnsiTheme="minorHAnsi" w:cstheme="minorHAnsi"/>
                <w:bCs/>
                <w:sz w:val="16"/>
                <w:szCs w:val="16"/>
                <w:lang w:val="es-MX"/>
              </w:rPr>
            </w:pPr>
            <w:r>
              <w:rPr>
                <w:rFonts w:asciiTheme="minorHAnsi" w:eastAsia="Calibri" w:hAnsiTheme="minorHAnsi" w:cstheme="minorHAnsi"/>
                <w:bCs/>
                <w:sz w:val="16"/>
                <w:szCs w:val="16"/>
                <w:lang w:val="es-MX"/>
              </w:rPr>
              <w:lastRenderedPageBreak/>
              <w:t>De conformidad con la circular S-8.1 emitida por la Comisión Nacional de Seguros y Fianzas, los productos de seguros que ofrezcan al público como contratos de no adhesión y que conforme a la regulación aplicable requieran registro ante esa autoridad administrativa, las instituciones aseguradoras deberán apegarse a los lineamientos señalados en la disposición cuarta de la referida circular, con excepción de lo relativo al dictamen jurídico.</w:t>
            </w:r>
          </w:p>
          <w:p w14:paraId="6FFD59EE" w14:textId="77777777" w:rsidR="00FD3C62" w:rsidRPr="003B47EE" w:rsidRDefault="00FD3C62" w:rsidP="00FD3C62">
            <w:pPr>
              <w:pStyle w:val="Sangra3detindependiente"/>
              <w:autoSpaceDE w:val="0"/>
              <w:autoSpaceDN w:val="0"/>
              <w:spacing w:line="256" w:lineRule="auto"/>
              <w:jc w:val="left"/>
              <w:rPr>
                <w:rFonts w:asciiTheme="minorHAnsi" w:eastAsia="Calibri" w:hAnsiTheme="minorHAnsi" w:cstheme="minorHAnsi"/>
                <w:bCs/>
                <w:sz w:val="10"/>
                <w:szCs w:val="16"/>
                <w:lang w:val="es-MX"/>
              </w:rPr>
            </w:pPr>
          </w:p>
          <w:p w14:paraId="657000C9" w14:textId="77777777" w:rsidR="00FD3C62" w:rsidRDefault="00FD3C62" w:rsidP="00FD3C62">
            <w:pPr>
              <w:autoSpaceDE w:val="0"/>
              <w:autoSpaceDN w:val="0"/>
              <w:adjustRightInd w:val="0"/>
              <w:spacing w:line="256" w:lineRule="auto"/>
              <w:jc w:val="both"/>
              <w:rPr>
                <w:rFonts w:asciiTheme="minorHAnsi" w:eastAsia="Calibri" w:hAnsiTheme="minorHAnsi" w:cstheme="minorHAnsi"/>
                <w:bCs/>
                <w:sz w:val="16"/>
                <w:szCs w:val="16"/>
                <w:lang w:val="es-MX"/>
              </w:rPr>
            </w:pPr>
            <w:r>
              <w:rPr>
                <w:rFonts w:asciiTheme="minorHAnsi" w:eastAsia="Calibri" w:hAnsiTheme="minorHAnsi" w:cstheme="minorHAnsi"/>
                <w:bCs/>
                <w:sz w:val="16"/>
                <w:szCs w:val="16"/>
                <w:lang w:val="es-MX"/>
              </w:rPr>
              <w:t xml:space="preserve">Sin embargo, lo </w:t>
            </w:r>
            <w:proofErr w:type="gramStart"/>
            <w:r>
              <w:rPr>
                <w:rFonts w:asciiTheme="minorHAnsi" w:eastAsia="Calibri" w:hAnsiTheme="minorHAnsi" w:cstheme="minorHAnsi"/>
                <w:bCs/>
                <w:sz w:val="16"/>
                <w:szCs w:val="16"/>
                <w:lang w:val="es-MX"/>
              </w:rPr>
              <w:t>que</w:t>
            </w:r>
            <w:proofErr w:type="gramEnd"/>
            <w:r>
              <w:rPr>
                <w:rFonts w:asciiTheme="minorHAnsi" w:eastAsia="Calibri" w:hAnsiTheme="minorHAnsi" w:cstheme="minorHAnsi"/>
                <w:bCs/>
                <w:sz w:val="16"/>
                <w:szCs w:val="16"/>
                <w:lang w:val="es-MX"/>
              </w:rPr>
              <w:t xml:space="preserve"> por su naturaleza técnica o características especiales, impliquen que la Empresa Aseguradora adopte las tarifas y condiciones de aseguramiento de los reaseguradores, no requerirán registro para su operación conforme a lo establecido en la Ley de Instituciones de Seguros y de Fianzas.</w:t>
            </w:r>
          </w:p>
          <w:p w14:paraId="14DB0CA5" w14:textId="77777777" w:rsidR="00FD3C62" w:rsidRPr="003B47EE" w:rsidRDefault="00FD3C62" w:rsidP="00FD3C62">
            <w:pPr>
              <w:autoSpaceDE w:val="0"/>
              <w:autoSpaceDN w:val="0"/>
              <w:adjustRightInd w:val="0"/>
              <w:spacing w:line="256" w:lineRule="auto"/>
              <w:jc w:val="both"/>
              <w:rPr>
                <w:rFonts w:asciiTheme="minorHAnsi" w:eastAsia="Calibri" w:hAnsiTheme="minorHAnsi" w:cstheme="minorHAnsi"/>
                <w:bCs/>
                <w:sz w:val="10"/>
                <w:szCs w:val="16"/>
                <w:lang w:val="es-MX"/>
              </w:rPr>
            </w:pPr>
          </w:p>
          <w:p w14:paraId="4EB50EB2" w14:textId="3280BF74" w:rsidR="00FD3C62" w:rsidRDefault="00FD3C62" w:rsidP="00FD3C62">
            <w:pPr>
              <w:spacing w:line="256" w:lineRule="auto"/>
              <w:jc w:val="both"/>
              <w:rPr>
                <w:rFonts w:asciiTheme="minorHAnsi" w:hAnsiTheme="minorHAnsi" w:cstheme="minorHAnsi"/>
                <w:b/>
                <w:bCs/>
                <w:color w:val="000000"/>
                <w:sz w:val="16"/>
                <w:szCs w:val="16"/>
                <w:lang w:val="es-MX" w:eastAsia="es-MX"/>
              </w:rPr>
            </w:pPr>
            <w:r>
              <w:rPr>
                <w:rFonts w:ascii="Calibri" w:hAnsi="Calibri" w:cs="Arial"/>
                <w:sz w:val="14"/>
                <w:szCs w:val="12"/>
              </w:rPr>
              <w:t>(Su omisión es causa de desechamiento)</w:t>
            </w:r>
          </w:p>
        </w:tc>
        <w:tc>
          <w:tcPr>
            <w:tcW w:w="690" w:type="pct"/>
            <w:shd w:val="clear" w:color="auto" w:fill="auto"/>
          </w:tcPr>
          <w:p w14:paraId="1FCEF401" w14:textId="77777777" w:rsidR="00FD3C62" w:rsidRPr="00372B9A" w:rsidRDefault="00FD3C62" w:rsidP="00FD3C62">
            <w:pPr>
              <w:spacing w:line="256" w:lineRule="auto"/>
              <w:ind w:right="-91"/>
              <w:jc w:val="center"/>
              <w:rPr>
                <w:rFonts w:asciiTheme="minorHAnsi" w:eastAsia="Calibri" w:hAnsiTheme="minorHAnsi" w:cstheme="minorHAnsi"/>
                <w:b/>
                <w:color w:val="000000"/>
                <w:sz w:val="16"/>
                <w:szCs w:val="16"/>
              </w:rPr>
            </w:pPr>
            <w:r w:rsidRPr="00372B9A">
              <w:rPr>
                <w:rFonts w:asciiTheme="minorHAnsi" w:eastAsia="Calibri" w:hAnsiTheme="minorHAnsi" w:cstheme="minorHAnsi"/>
                <w:b/>
                <w:color w:val="000000"/>
                <w:sz w:val="16"/>
                <w:szCs w:val="16"/>
              </w:rPr>
              <w:lastRenderedPageBreak/>
              <w:t>Sí</w:t>
            </w:r>
          </w:p>
          <w:p w14:paraId="130198D6" w14:textId="6173955E" w:rsidR="00FD3C62" w:rsidRPr="00A1313A" w:rsidRDefault="00FD3C62" w:rsidP="00FD3C62">
            <w:pPr>
              <w:ind w:right="-91"/>
              <w:jc w:val="center"/>
              <w:rPr>
                <w:rFonts w:asciiTheme="minorHAnsi" w:eastAsia="Calibri" w:hAnsiTheme="minorHAnsi" w:cstheme="minorHAnsi"/>
                <w:b/>
                <w:color w:val="000000"/>
                <w:sz w:val="16"/>
                <w:szCs w:val="16"/>
                <w:highlight w:val="magenta"/>
              </w:rPr>
            </w:pPr>
            <w:r w:rsidRPr="00372B9A">
              <w:rPr>
                <w:rFonts w:asciiTheme="minorHAnsi" w:eastAsia="Calibri" w:hAnsiTheme="minorHAnsi" w:cstheme="minorHAnsi"/>
                <w:b/>
                <w:color w:val="000000"/>
                <w:sz w:val="12"/>
                <w:szCs w:val="12"/>
              </w:rPr>
              <w:t xml:space="preserve">Firmar todas las páginas que lo </w:t>
            </w:r>
            <w:r w:rsidRPr="00372B9A">
              <w:rPr>
                <w:rFonts w:asciiTheme="minorHAnsi" w:eastAsia="Calibri" w:hAnsiTheme="minorHAnsi" w:cstheme="minorHAnsi"/>
                <w:b/>
                <w:color w:val="000000"/>
                <w:sz w:val="12"/>
                <w:szCs w:val="12"/>
              </w:rPr>
              <w:lastRenderedPageBreak/>
              <w:t>integran.</w:t>
            </w:r>
          </w:p>
        </w:tc>
      </w:tr>
      <w:tr w:rsidR="00FD3C62" w:rsidRPr="00F400A6" w14:paraId="0EA3FF6C" w14:textId="77777777" w:rsidTr="00ED21BA">
        <w:trPr>
          <w:jc w:val="center"/>
        </w:trPr>
        <w:tc>
          <w:tcPr>
            <w:tcW w:w="431" w:type="pct"/>
            <w:shd w:val="clear" w:color="auto" w:fill="auto"/>
          </w:tcPr>
          <w:p w14:paraId="743F4D01" w14:textId="409817B9" w:rsidR="00FD3C62" w:rsidRPr="00F400A6" w:rsidRDefault="00FD3C62" w:rsidP="00FD3C6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9</w:t>
            </w:r>
          </w:p>
        </w:tc>
        <w:tc>
          <w:tcPr>
            <w:tcW w:w="3879"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2"/>
            </w:tblGrid>
            <w:tr w:rsidR="00FD3C62" w:rsidRPr="008D1B5F" w14:paraId="3AC54BD4" w14:textId="77777777" w:rsidTr="008D1B5F">
              <w:trPr>
                <w:jc w:val="center"/>
              </w:trPr>
              <w:tc>
                <w:tcPr>
                  <w:tcW w:w="5000"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96"/>
                  </w:tblGrid>
                  <w:tr w:rsidR="00FD3C62" w:rsidRPr="008D1B5F" w14:paraId="7E781034" w14:textId="77777777" w:rsidTr="000520BA">
                    <w:trPr>
                      <w:jc w:val="center"/>
                    </w:trPr>
                    <w:tc>
                      <w:tcPr>
                        <w:tcW w:w="3882" w:type="pct"/>
                        <w:shd w:val="clear" w:color="auto" w:fill="auto"/>
                      </w:tcPr>
                      <w:p w14:paraId="6C251E59" w14:textId="77777777" w:rsidR="00FD3C62" w:rsidRPr="008D1B5F" w:rsidRDefault="00FD3C62" w:rsidP="00FD3C62">
                        <w:pPr>
                          <w:pStyle w:val="Sangra3detindependiente"/>
                          <w:tabs>
                            <w:tab w:val="clear" w:pos="709"/>
                          </w:tabs>
                          <w:autoSpaceDE w:val="0"/>
                          <w:autoSpaceDN w:val="0"/>
                          <w:ind w:left="0"/>
                          <w:rPr>
                            <w:rFonts w:asciiTheme="minorHAnsi" w:eastAsia="Calibri" w:hAnsiTheme="minorHAnsi" w:cstheme="minorHAnsi"/>
                            <w:b/>
                            <w:sz w:val="14"/>
                            <w:szCs w:val="16"/>
                          </w:rPr>
                        </w:pPr>
                        <w:r w:rsidRPr="008D1B5F">
                          <w:rPr>
                            <w:rFonts w:asciiTheme="minorHAnsi" w:eastAsia="Calibri" w:hAnsiTheme="minorHAnsi" w:cstheme="minorHAnsi"/>
                            <w:b/>
                            <w:sz w:val="14"/>
                            <w:szCs w:val="16"/>
                          </w:rPr>
                          <w:t>Participación en Conjunto:</w:t>
                        </w:r>
                      </w:p>
                      <w:p w14:paraId="670A31F8" w14:textId="77777777" w:rsidR="00FD3C62" w:rsidRPr="008D1B5F" w:rsidRDefault="00FD3C62" w:rsidP="00FD3C62">
                        <w:pPr>
                          <w:pStyle w:val="Sangra3detindependiente"/>
                          <w:tabs>
                            <w:tab w:val="clear" w:pos="709"/>
                          </w:tabs>
                          <w:autoSpaceDE w:val="0"/>
                          <w:autoSpaceDN w:val="0"/>
                          <w:ind w:left="0"/>
                          <w:rPr>
                            <w:rFonts w:asciiTheme="minorHAnsi" w:eastAsia="Calibri" w:hAnsiTheme="minorHAnsi" w:cstheme="minorHAnsi"/>
                            <w:sz w:val="12"/>
                            <w:szCs w:val="16"/>
                          </w:rPr>
                        </w:pPr>
                      </w:p>
                      <w:p w14:paraId="0D2BD7D4" w14:textId="77777777" w:rsidR="00FD3C62" w:rsidRPr="008D1B5F" w:rsidRDefault="00FD3C62" w:rsidP="00FD3C62">
                        <w:pPr>
                          <w:pStyle w:val="Sangra3detindependiente"/>
                          <w:tabs>
                            <w:tab w:val="clear" w:pos="709"/>
                          </w:tabs>
                          <w:autoSpaceDE w:val="0"/>
                          <w:autoSpaceDN w:val="0"/>
                          <w:ind w:left="0"/>
                          <w:rPr>
                            <w:rFonts w:asciiTheme="minorHAnsi" w:eastAsia="Calibri" w:hAnsiTheme="minorHAnsi" w:cstheme="minorHAnsi"/>
                            <w:bCs/>
                            <w:sz w:val="12"/>
                            <w:szCs w:val="16"/>
                          </w:rPr>
                        </w:pPr>
                        <w:r w:rsidRPr="008D1B5F">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8D1B5F">
                          <w:rPr>
                            <w:rFonts w:asciiTheme="minorHAnsi" w:eastAsia="Calibri" w:hAnsiTheme="minorHAnsi" w:cstheme="minorHAnsi"/>
                            <w:b/>
                            <w:bCs/>
                            <w:sz w:val="12"/>
                            <w:szCs w:val="16"/>
                          </w:rPr>
                          <w:t xml:space="preserve"> </w:t>
                        </w:r>
                        <w:r w:rsidRPr="008D1B5F">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8D1B5F">
                          <w:rPr>
                            <w:rFonts w:asciiTheme="minorHAnsi" w:eastAsia="Calibri" w:hAnsiTheme="minorHAnsi" w:cstheme="minorHAnsi"/>
                            <w:b/>
                            <w:bCs/>
                            <w:sz w:val="12"/>
                            <w:szCs w:val="16"/>
                          </w:rPr>
                          <w:t>numeral X</w:t>
                        </w:r>
                        <w:r w:rsidRPr="008D1B5F">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6603A699" w14:textId="77777777" w:rsidR="00FD3C62" w:rsidRPr="008D1B5F" w:rsidRDefault="00FD3C62" w:rsidP="00FD3C62">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D3C62" w:rsidRPr="008D1B5F" w14:paraId="615770C4" w14:textId="77777777" w:rsidTr="000520BA">
                          <w:trPr>
                            <w:jc w:val="center"/>
                          </w:trPr>
                          <w:tc>
                            <w:tcPr>
                              <w:tcW w:w="0" w:type="auto"/>
                              <w:shd w:val="clear" w:color="auto" w:fill="auto"/>
                            </w:tcPr>
                            <w:p w14:paraId="351B1978" w14:textId="77777777" w:rsidR="00FD3C62" w:rsidRPr="008D1B5F" w:rsidRDefault="00FD3C62" w:rsidP="00FD3C62">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6BACDAEC" w14:textId="77777777" w:rsidR="00FD3C62" w:rsidRPr="008D1B5F" w:rsidRDefault="00FD3C62" w:rsidP="00FD3C62">
                              <w:pPr>
                                <w:ind w:right="-19"/>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Acreditación y representación.</w:t>
                              </w:r>
                            </w:p>
                          </w:tc>
                        </w:tr>
                        <w:tr w:rsidR="00FD3C62" w:rsidRPr="008D1B5F" w14:paraId="1A6AA0FB" w14:textId="77777777" w:rsidTr="000520BA">
                          <w:trPr>
                            <w:trHeight w:val="59"/>
                            <w:jc w:val="center"/>
                          </w:trPr>
                          <w:tc>
                            <w:tcPr>
                              <w:tcW w:w="0" w:type="auto"/>
                              <w:shd w:val="clear" w:color="auto" w:fill="auto"/>
                            </w:tcPr>
                            <w:p w14:paraId="728DF1BB" w14:textId="77777777" w:rsidR="00FD3C62" w:rsidRPr="008D1B5F" w:rsidRDefault="00FD3C62" w:rsidP="00FD3C62">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1.1</w:t>
                              </w:r>
                            </w:p>
                          </w:tc>
                          <w:tc>
                            <w:tcPr>
                              <w:tcW w:w="4394" w:type="dxa"/>
                              <w:shd w:val="clear" w:color="auto" w:fill="auto"/>
                            </w:tcPr>
                            <w:p w14:paraId="4A7F8DAA" w14:textId="77777777" w:rsidR="00FD3C62" w:rsidRPr="008D1B5F" w:rsidRDefault="00FD3C62" w:rsidP="00FD3C62">
                              <w:pPr>
                                <w:pStyle w:val="Default"/>
                                <w:jc w:val="both"/>
                                <w:rPr>
                                  <w:rFonts w:asciiTheme="minorHAnsi" w:hAnsiTheme="minorHAnsi" w:cstheme="minorHAnsi"/>
                                  <w:b/>
                                  <w:sz w:val="12"/>
                                  <w:szCs w:val="12"/>
                                </w:rPr>
                              </w:pPr>
                              <w:r w:rsidRPr="008D1B5F">
                                <w:rPr>
                                  <w:rFonts w:asciiTheme="minorHAnsi" w:hAnsiTheme="minorHAnsi" w:cstheme="minorHAnsi"/>
                                  <w:b/>
                                  <w:sz w:val="12"/>
                                  <w:szCs w:val="12"/>
                                </w:rPr>
                                <w:t xml:space="preserve">Manifiesto para recibir notificaciones por correo electrónico.  </w:t>
                              </w:r>
                              <w:r w:rsidRPr="008D1B5F">
                                <w:rPr>
                                  <w:rFonts w:asciiTheme="minorHAnsi" w:hAnsiTheme="minorHAnsi" w:cstheme="minorHAnsi"/>
                                  <w:b/>
                                  <w:bCs/>
                                  <w:sz w:val="12"/>
                                  <w:szCs w:val="12"/>
                                </w:rPr>
                                <w:t>Anexo “11”</w:t>
                              </w:r>
                            </w:p>
                          </w:tc>
                        </w:tr>
                        <w:tr w:rsidR="00FD3C62" w:rsidRPr="008D1B5F" w14:paraId="2749B9BE" w14:textId="77777777" w:rsidTr="000520BA">
                          <w:trPr>
                            <w:trHeight w:val="50"/>
                            <w:jc w:val="center"/>
                          </w:trPr>
                          <w:tc>
                            <w:tcPr>
                              <w:tcW w:w="0" w:type="auto"/>
                              <w:shd w:val="clear" w:color="auto" w:fill="auto"/>
                            </w:tcPr>
                            <w:p w14:paraId="07AE7815" w14:textId="77777777" w:rsidR="00FD3C62" w:rsidRPr="008D1B5F" w:rsidRDefault="00FD3C62" w:rsidP="00FD3C62">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w:t>
                              </w:r>
                            </w:p>
                          </w:tc>
                          <w:tc>
                            <w:tcPr>
                              <w:tcW w:w="4394" w:type="dxa"/>
                              <w:shd w:val="clear" w:color="auto" w:fill="auto"/>
                            </w:tcPr>
                            <w:p w14:paraId="4B416843" w14:textId="77777777" w:rsidR="00FD3C62" w:rsidRPr="008D1B5F" w:rsidRDefault="00FD3C62" w:rsidP="00FD3C62">
                              <w:pPr>
                                <w:jc w:val="both"/>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 xml:space="preserve">Identificación Vigente. </w:t>
                              </w:r>
                            </w:p>
                          </w:tc>
                        </w:tr>
                        <w:tr w:rsidR="00FD3C62" w:rsidRPr="008D1B5F" w14:paraId="10003D34" w14:textId="77777777" w:rsidTr="000520BA">
                          <w:trPr>
                            <w:jc w:val="center"/>
                          </w:trPr>
                          <w:tc>
                            <w:tcPr>
                              <w:tcW w:w="0" w:type="auto"/>
                              <w:shd w:val="clear" w:color="auto" w:fill="auto"/>
                            </w:tcPr>
                            <w:p w14:paraId="52677AF9" w14:textId="77777777" w:rsidR="00FD3C62" w:rsidRPr="008D1B5F" w:rsidRDefault="00FD3C62" w:rsidP="00FD3C62">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2.1</w:t>
                              </w:r>
                            </w:p>
                          </w:tc>
                          <w:tc>
                            <w:tcPr>
                              <w:tcW w:w="4394" w:type="dxa"/>
                              <w:shd w:val="clear" w:color="auto" w:fill="auto"/>
                            </w:tcPr>
                            <w:p w14:paraId="66E59133" w14:textId="77777777" w:rsidR="00FD3C62" w:rsidRPr="008D1B5F" w:rsidRDefault="00FD3C62" w:rsidP="00FD3C62">
                              <w:pPr>
                                <w:ind w:right="-5"/>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CSF.</w:t>
                              </w:r>
                            </w:p>
                          </w:tc>
                        </w:tr>
                        <w:tr w:rsidR="00FD3C62" w:rsidRPr="008D1B5F" w14:paraId="7F7C14C4" w14:textId="77777777" w:rsidTr="000520BA">
                          <w:trPr>
                            <w:trHeight w:val="50"/>
                            <w:jc w:val="center"/>
                          </w:trPr>
                          <w:tc>
                            <w:tcPr>
                              <w:tcW w:w="0" w:type="auto"/>
                              <w:shd w:val="clear" w:color="auto" w:fill="auto"/>
                            </w:tcPr>
                            <w:p w14:paraId="7438A80A" w14:textId="77777777" w:rsidR="00FD3C62" w:rsidRPr="008D1B5F" w:rsidRDefault="00FD3C62" w:rsidP="00FD3C62">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2.2</w:t>
                              </w:r>
                            </w:p>
                          </w:tc>
                          <w:tc>
                            <w:tcPr>
                              <w:tcW w:w="4394" w:type="dxa"/>
                              <w:shd w:val="clear" w:color="auto" w:fill="auto"/>
                            </w:tcPr>
                            <w:p w14:paraId="3C9371A8" w14:textId="77777777" w:rsidR="00FD3C62" w:rsidRPr="008D1B5F" w:rsidRDefault="00FD3C62" w:rsidP="00FD3C62">
                              <w:pPr>
                                <w:ind w:right="-5"/>
                                <w:jc w:val="both"/>
                                <w:rPr>
                                  <w:rFonts w:asciiTheme="minorHAnsi" w:hAnsiTheme="minorHAnsi" w:cstheme="minorHAnsi"/>
                                  <w:sz w:val="12"/>
                                  <w:szCs w:val="12"/>
                                </w:rPr>
                              </w:pPr>
                              <w:r w:rsidRPr="008D1B5F">
                                <w:rPr>
                                  <w:rFonts w:asciiTheme="minorHAnsi" w:eastAsia="Calibri" w:hAnsiTheme="minorHAnsi" w:cstheme="minorHAnsi"/>
                                  <w:b/>
                                  <w:color w:val="000000"/>
                                  <w:sz w:val="12"/>
                                  <w:szCs w:val="12"/>
                                </w:rPr>
                                <w:t xml:space="preserve">RFC: </w:t>
                              </w:r>
                              <w:r w:rsidRPr="008D1B5F">
                                <w:rPr>
                                  <w:rFonts w:asciiTheme="minorHAnsi" w:eastAsia="Calibri" w:hAnsiTheme="minorHAnsi" w:cstheme="minorHAnsi"/>
                                  <w:color w:val="000000"/>
                                  <w:sz w:val="12"/>
                                  <w:szCs w:val="12"/>
                                </w:rPr>
                                <w:t xml:space="preserve">Registro Federal de Contribuyentes </w:t>
                              </w:r>
                              <w:r w:rsidRPr="008D1B5F">
                                <w:rPr>
                                  <w:rFonts w:asciiTheme="minorHAnsi" w:eastAsia="Calibri" w:hAnsiTheme="minorHAnsi" w:cstheme="minorHAnsi"/>
                                  <w:color w:val="000000"/>
                                  <w:sz w:val="12"/>
                                  <w:szCs w:val="12"/>
                                  <w:u w:val="single"/>
                                </w:rPr>
                                <w:t xml:space="preserve">del </w:t>
                              </w:r>
                              <w:r w:rsidRPr="008D1B5F">
                                <w:rPr>
                                  <w:rFonts w:asciiTheme="minorHAnsi" w:eastAsia="Calibri" w:hAnsiTheme="minorHAnsi" w:cstheme="minorHAnsi"/>
                                  <w:b/>
                                  <w:color w:val="000000"/>
                                  <w:sz w:val="12"/>
                                  <w:szCs w:val="12"/>
                                  <w:u w:val="single"/>
                                </w:rPr>
                                <w:t xml:space="preserve">Representante Legal </w:t>
                              </w:r>
                            </w:p>
                          </w:tc>
                        </w:tr>
                        <w:tr w:rsidR="00FD3C62" w:rsidRPr="008D1B5F" w14:paraId="3F865921" w14:textId="77777777" w:rsidTr="000520BA">
                          <w:trPr>
                            <w:trHeight w:val="50"/>
                            <w:jc w:val="center"/>
                          </w:trPr>
                          <w:tc>
                            <w:tcPr>
                              <w:tcW w:w="0" w:type="auto"/>
                              <w:vMerge w:val="restart"/>
                              <w:shd w:val="clear" w:color="auto" w:fill="auto"/>
                            </w:tcPr>
                            <w:p w14:paraId="5635A221" w14:textId="77777777" w:rsidR="00FD3C62" w:rsidRPr="008D1B5F" w:rsidRDefault="00FD3C62" w:rsidP="00FD3C62">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2.3</w:t>
                              </w:r>
                            </w:p>
                          </w:tc>
                          <w:tc>
                            <w:tcPr>
                              <w:tcW w:w="4394" w:type="dxa"/>
                              <w:shd w:val="clear" w:color="auto" w:fill="auto"/>
                            </w:tcPr>
                            <w:p w14:paraId="6299C0CD" w14:textId="77777777" w:rsidR="00FD3C62" w:rsidRPr="008D1B5F" w:rsidRDefault="00FD3C62" w:rsidP="00FD3C62">
                              <w:pPr>
                                <w:autoSpaceDE w:val="0"/>
                                <w:autoSpaceDN w:val="0"/>
                                <w:adjustRightInd w:val="0"/>
                                <w:jc w:val="both"/>
                                <w:rPr>
                                  <w:rFonts w:asciiTheme="minorHAnsi" w:hAnsiTheme="minorHAnsi" w:cstheme="minorHAnsi"/>
                                  <w:sz w:val="12"/>
                                  <w:szCs w:val="12"/>
                                  <w:lang w:val="es-MX" w:eastAsia="es-MX"/>
                                </w:rPr>
                              </w:pPr>
                              <w:r w:rsidRPr="008D1B5F">
                                <w:rPr>
                                  <w:rFonts w:asciiTheme="minorHAnsi" w:hAnsiTheme="minorHAnsi" w:cstheme="minorHAnsi"/>
                                  <w:b/>
                                  <w:bCs/>
                                  <w:sz w:val="12"/>
                                  <w:szCs w:val="12"/>
                                  <w:lang w:val="es-MX" w:eastAsia="es-MX"/>
                                </w:rPr>
                                <w:t>Personas Morales:</w:t>
                              </w:r>
                              <w:r w:rsidRPr="008D1B5F">
                                <w:rPr>
                                  <w:rFonts w:asciiTheme="minorHAnsi" w:hAnsiTheme="minorHAnsi" w:cstheme="minorHAnsi"/>
                                  <w:sz w:val="12"/>
                                  <w:szCs w:val="12"/>
                                  <w:lang w:val="es-MX" w:eastAsia="es-MX"/>
                                </w:rPr>
                                <w:t xml:space="preserve"> En caso de personas morales, incluir el acta constitutiva </w:t>
                              </w:r>
                            </w:p>
                          </w:tc>
                        </w:tr>
                        <w:tr w:rsidR="00FD3C62" w:rsidRPr="008D1B5F" w14:paraId="482BD99D" w14:textId="77777777" w:rsidTr="000520BA">
                          <w:trPr>
                            <w:trHeight w:val="50"/>
                            <w:jc w:val="center"/>
                          </w:trPr>
                          <w:tc>
                            <w:tcPr>
                              <w:tcW w:w="0" w:type="auto"/>
                              <w:vMerge/>
                              <w:shd w:val="clear" w:color="auto" w:fill="auto"/>
                            </w:tcPr>
                            <w:p w14:paraId="20162CF8" w14:textId="77777777" w:rsidR="00FD3C62" w:rsidRPr="008D1B5F" w:rsidRDefault="00FD3C62" w:rsidP="00FD3C62">
                              <w:pPr>
                                <w:ind w:right="-89"/>
                                <w:jc w:val="center"/>
                                <w:rPr>
                                  <w:rFonts w:asciiTheme="minorHAnsi" w:eastAsia="Calibri" w:hAnsiTheme="minorHAnsi" w:cstheme="minorHAnsi"/>
                                  <w:b/>
                                  <w:color w:val="000000"/>
                                  <w:sz w:val="12"/>
                                  <w:szCs w:val="12"/>
                                </w:rPr>
                              </w:pPr>
                            </w:p>
                          </w:tc>
                          <w:tc>
                            <w:tcPr>
                              <w:tcW w:w="4394" w:type="dxa"/>
                              <w:shd w:val="clear" w:color="auto" w:fill="auto"/>
                            </w:tcPr>
                            <w:p w14:paraId="0DC7E1BD" w14:textId="77777777" w:rsidR="00FD3C62" w:rsidRPr="008D1B5F" w:rsidRDefault="00FD3C62" w:rsidP="00FD3C62">
                              <w:pPr>
                                <w:jc w:val="both"/>
                                <w:rPr>
                                  <w:rFonts w:ascii="Calibri" w:hAnsi="Calibri" w:cs="Calibri"/>
                                  <w:b/>
                                  <w:sz w:val="12"/>
                                  <w:szCs w:val="12"/>
                                  <w:lang w:val="es-MX" w:eastAsia="es-MX"/>
                                </w:rPr>
                              </w:pPr>
                              <w:r w:rsidRPr="008D1B5F">
                                <w:rPr>
                                  <w:rFonts w:ascii="Calibri" w:hAnsi="Calibri" w:cs="Calibri"/>
                                  <w:b/>
                                  <w:sz w:val="12"/>
                                  <w:szCs w:val="12"/>
                                  <w:lang w:val="es-MX" w:eastAsia="es-MX"/>
                                </w:rPr>
                                <w:t>Constancia de Padrón de Proveedor Vigente 2026</w:t>
                              </w:r>
                            </w:p>
                          </w:tc>
                        </w:tr>
                        <w:tr w:rsidR="00FD3C62" w:rsidRPr="008D1B5F" w14:paraId="46C2601D" w14:textId="77777777" w:rsidTr="000520BA">
                          <w:trPr>
                            <w:trHeight w:val="50"/>
                            <w:jc w:val="center"/>
                          </w:trPr>
                          <w:tc>
                            <w:tcPr>
                              <w:tcW w:w="0" w:type="auto"/>
                              <w:shd w:val="clear" w:color="auto" w:fill="auto"/>
                            </w:tcPr>
                            <w:p w14:paraId="55484097" w14:textId="77777777" w:rsidR="00FD3C62" w:rsidRPr="008D1B5F" w:rsidRDefault="00FD3C62" w:rsidP="00FD3C62">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2.4</w:t>
                              </w:r>
                            </w:p>
                          </w:tc>
                          <w:tc>
                            <w:tcPr>
                              <w:tcW w:w="4394" w:type="dxa"/>
                              <w:shd w:val="clear" w:color="auto" w:fill="auto"/>
                            </w:tcPr>
                            <w:p w14:paraId="4FE2B18D" w14:textId="77777777" w:rsidR="00FD3C62" w:rsidRPr="008D1B5F" w:rsidRDefault="00FD3C62" w:rsidP="00FD3C62">
                              <w:pPr>
                                <w:jc w:val="both"/>
                                <w:rPr>
                                  <w:rFonts w:asciiTheme="minorHAnsi" w:hAnsiTheme="minorHAnsi" w:cstheme="minorHAnsi"/>
                                  <w:sz w:val="12"/>
                                  <w:szCs w:val="12"/>
                                </w:rPr>
                              </w:pPr>
                              <w:r w:rsidRPr="008D1B5F">
                                <w:rPr>
                                  <w:rFonts w:asciiTheme="minorHAnsi" w:eastAsia="Calibri" w:hAnsiTheme="minorHAnsi" w:cstheme="minorHAnsi"/>
                                  <w:b/>
                                  <w:color w:val="000000"/>
                                  <w:sz w:val="12"/>
                                  <w:szCs w:val="12"/>
                                </w:rPr>
                                <w:t xml:space="preserve">Personas Físicas: </w:t>
                              </w:r>
                              <w:r w:rsidRPr="008D1B5F">
                                <w:rPr>
                                  <w:rFonts w:asciiTheme="minorHAnsi" w:eastAsia="Calibri" w:hAnsiTheme="minorHAnsi" w:cstheme="minorHAnsi"/>
                                  <w:color w:val="000000"/>
                                  <w:sz w:val="12"/>
                                  <w:szCs w:val="12"/>
                                </w:rPr>
                                <w:t>Acta de nacimiento en copia simple</w:t>
                              </w:r>
                            </w:p>
                          </w:tc>
                        </w:tr>
                        <w:tr w:rsidR="00FD3C62" w:rsidRPr="008D1B5F" w14:paraId="4825B500" w14:textId="77777777" w:rsidTr="000520BA">
                          <w:trPr>
                            <w:jc w:val="center"/>
                          </w:trPr>
                          <w:tc>
                            <w:tcPr>
                              <w:tcW w:w="0" w:type="auto"/>
                              <w:shd w:val="clear" w:color="auto" w:fill="auto"/>
                            </w:tcPr>
                            <w:p w14:paraId="29EE15F9" w14:textId="77777777" w:rsidR="00FD3C62" w:rsidRPr="008D1B5F" w:rsidRDefault="00FD3C62" w:rsidP="00FD3C62">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2.6</w:t>
                              </w:r>
                            </w:p>
                          </w:tc>
                          <w:tc>
                            <w:tcPr>
                              <w:tcW w:w="4394" w:type="dxa"/>
                              <w:shd w:val="clear" w:color="auto" w:fill="auto"/>
                            </w:tcPr>
                            <w:p w14:paraId="2DCDB857" w14:textId="77777777" w:rsidR="00FD3C62" w:rsidRPr="008D1B5F" w:rsidRDefault="00FD3C62" w:rsidP="00FD3C62">
                              <w:pPr>
                                <w:ind w:right="-52"/>
                                <w:contextualSpacing/>
                                <w:jc w:val="both"/>
                                <w:rPr>
                                  <w:rFonts w:asciiTheme="minorHAnsi" w:eastAsia="Calibri" w:hAnsiTheme="minorHAnsi" w:cstheme="minorHAnsi"/>
                                  <w:color w:val="000000"/>
                                  <w:sz w:val="12"/>
                                  <w:szCs w:val="12"/>
                                </w:rPr>
                              </w:pPr>
                              <w:r w:rsidRPr="008D1B5F">
                                <w:rPr>
                                  <w:rFonts w:asciiTheme="minorHAnsi" w:eastAsia="Calibri" w:hAnsiTheme="minorHAnsi" w:cstheme="minorHAnsi"/>
                                  <w:b/>
                                  <w:color w:val="000000"/>
                                  <w:sz w:val="12"/>
                                  <w:szCs w:val="12"/>
                                </w:rPr>
                                <w:t>Comprobante del SAT</w:t>
                              </w:r>
                              <w:r w:rsidRPr="008D1B5F">
                                <w:rPr>
                                  <w:rFonts w:asciiTheme="minorHAnsi" w:eastAsia="Calibri" w:hAnsiTheme="minorHAnsi" w:cstheme="minorHAnsi"/>
                                  <w:color w:val="000000"/>
                                  <w:sz w:val="12"/>
                                  <w:szCs w:val="12"/>
                                </w:rPr>
                                <w:t xml:space="preserve"> en donde se indica que está al corriente de sus obligaciones fiscales.</w:t>
                              </w:r>
                            </w:p>
                          </w:tc>
                        </w:tr>
                        <w:tr w:rsidR="00FD3C62" w:rsidRPr="008D1B5F" w14:paraId="74AE0363" w14:textId="77777777" w:rsidTr="000520BA">
                          <w:trPr>
                            <w:jc w:val="center"/>
                          </w:trPr>
                          <w:tc>
                            <w:tcPr>
                              <w:tcW w:w="0" w:type="auto"/>
                              <w:shd w:val="clear" w:color="auto" w:fill="auto"/>
                            </w:tcPr>
                            <w:p w14:paraId="699DA135" w14:textId="77777777" w:rsidR="00FD3C62" w:rsidRPr="008D1B5F" w:rsidRDefault="00FD3C62" w:rsidP="00FD3C62">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2.7</w:t>
                              </w:r>
                            </w:p>
                          </w:tc>
                          <w:tc>
                            <w:tcPr>
                              <w:tcW w:w="4394" w:type="dxa"/>
                              <w:shd w:val="clear" w:color="auto" w:fill="auto"/>
                            </w:tcPr>
                            <w:p w14:paraId="5F3E50C8" w14:textId="77777777" w:rsidR="00FD3C62" w:rsidRPr="008D1B5F" w:rsidRDefault="00FD3C62" w:rsidP="00FD3C62">
                              <w:pPr>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8D1B5F">
                                <w:rPr>
                                  <w:rFonts w:asciiTheme="minorHAnsi" w:eastAsia="Calibri" w:hAnsiTheme="minorHAnsi" w:cstheme="minorHAnsi"/>
                                  <w:b/>
                                  <w:color w:val="000000"/>
                                  <w:sz w:val="12"/>
                                  <w:szCs w:val="12"/>
                                </w:rPr>
                                <w:t>Social.*</w:t>
                              </w:r>
                              <w:proofErr w:type="gramEnd"/>
                            </w:p>
                          </w:tc>
                        </w:tr>
                        <w:tr w:rsidR="00FD3C62" w:rsidRPr="008D1B5F" w14:paraId="411348F7" w14:textId="77777777" w:rsidTr="000520BA">
                          <w:trPr>
                            <w:jc w:val="center"/>
                          </w:trPr>
                          <w:tc>
                            <w:tcPr>
                              <w:tcW w:w="0" w:type="auto"/>
                              <w:shd w:val="clear" w:color="auto" w:fill="auto"/>
                            </w:tcPr>
                            <w:p w14:paraId="52C4DB09" w14:textId="77777777" w:rsidR="00FD3C62" w:rsidRPr="008D1B5F" w:rsidRDefault="00FD3C62" w:rsidP="00FD3C62">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2.8</w:t>
                              </w:r>
                            </w:p>
                          </w:tc>
                          <w:tc>
                            <w:tcPr>
                              <w:tcW w:w="4394" w:type="dxa"/>
                              <w:shd w:val="clear" w:color="auto" w:fill="auto"/>
                            </w:tcPr>
                            <w:p w14:paraId="6513BBAA" w14:textId="77777777" w:rsidR="00FD3C62" w:rsidRPr="008D1B5F" w:rsidRDefault="00FD3C62" w:rsidP="00FD3C62">
                              <w:pPr>
                                <w:ind w:right="-52"/>
                                <w:contextualSpacing/>
                                <w:jc w:val="both"/>
                                <w:rPr>
                                  <w:rFonts w:asciiTheme="minorHAnsi" w:eastAsia="Calibri" w:hAnsiTheme="minorHAnsi" w:cstheme="minorHAnsi"/>
                                  <w:color w:val="000000"/>
                                  <w:sz w:val="12"/>
                                  <w:szCs w:val="12"/>
                                </w:rPr>
                              </w:pPr>
                              <w:r w:rsidRPr="008D1B5F">
                                <w:rPr>
                                  <w:rFonts w:asciiTheme="minorHAnsi" w:eastAsia="Calibri" w:hAnsiTheme="minorHAnsi" w:cstheme="minorHAnsi"/>
                                  <w:b/>
                                  <w:color w:val="000000"/>
                                  <w:sz w:val="12"/>
                                  <w:szCs w:val="12"/>
                                </w:rPr>
                                <w:t>Constancia de situación fiscal del INFONAVIT*</w:t>
                              </w:r>
                              <w:r w:rsidRPr="008D1B5F">
                                <w:rPr>
                                  <w:rFonts w:asciiTheme="minorHAnsi" w:eastAsia="Calibri" w:hAnsiTheme="minorHAnsi" w:cstheme="minorHAnsi"/>
                                  <w:color w:val="000000"/>
                                  <w:sz w:val="12"/>
                                  <w:szCs w:val="12"/>
                                </w:rPr>
                                <w:t xml:space="preserve">, </w:t>
                              </w:r>
                            </w:p>
                          </w:tc>
                        </w:tr>
                        <w:tr w:rsidR="00FD3C62" w:rsidRPr="008D1B5F" w14:paraId="5006B1D3" w14:textId="77777777" w:rsidTr="000520BA">
                          <w:trPr>
                            <w:jc w:val="center"/>
                          </w:trPr>
                          <w:tc>
                            <w:tcPr>
                              <w:tcW w:w="0" w:type="auto"/>
                              <w:shd w:val="clear" w:color="auto" w:fill="auto"/>
                            </w:tcPr>
                            <w:p w14:paraId="1BE30E44" w14:textId="77777777" w:rsidR="00FD3C62" w:rsidRPr="008D1B5F" w:rsidRDefault="00FD3C62" w:rsidP="00FD3C62">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2.9</w:t>
                              </w:r>
                            </w:p>
                          </w:tc>
                          <w:tc>
                            <w:tcPr>
                              <w:tcW w:w="4394" w:type="dxa"/>
                              <w:shd w:val="clear" w:color="auto" w:fill="auto"/>
                            </w:tcPr>
                            <w:p w14:paraId="70A6F4B5" w14:textId="77777777" w:rsidR="00FD3C62" w:rsidRPr="008D1B5F" w:rsidRDefault="00FD3C62" w:rsidP="00FD3C62">
                              <w:pPr>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Opinión de Situación Fiscal de Cumplimiento de Obligaciones Estatales emitida por la Secretaría de Finanzas del Estado de </w:t>
                              </w:r>
                              <w:proofErr w:type="gramStart"/>
                              <w:r w:rsidRPr="008D1B5F">
                                <w:rPr>
                                  <w:rFonts w:asciiTheme="minorHAnsi" w:eastAsia="Calibri" w:hAnsiTheme="minorHAnsi" w:cstheme="minorHAnsi"/>
                                  <w:b/>
                                  <w:color w:val="000000"/>
                                  <w:sz w:val="12"/>
                                  <w:szCs w:val="12"/>
                                </w:rPr>
                                <w:t>Aguascalientes.*</w:t>
                              </w:r>
                              <w:proofErr w:type="gramEnd"/>
                              <w:r w:rsidRPr="008D1B5F">
                                <w:rPr>
                                  <w:rFonts w:asciiTheme="minorHAnsi" w:eastAsia="Calibri" w:hAnsiTheme="minorHAnsi" w:cstheme="minorHAnsi"/>
                                  <w:b/>
                                  <w:color w:val="000000"/>
                                  <w:sz w:val="12"/>
                                  <w:szCs w:val="12"/>
                                </w:rPr>
                                <w:t>*</w:t>
                              </w:r>
                            </w:p>
                          </w:tc>
                        </w:tr>
                      </w:tbl>
                      <w:p w14:paraId="680E0F91" w14:textId="77777777" w:rsidR="00FD3C62" w:rsidRPr="008D1B5F" w:rsidRDefault="00FD3C62" w:rsidP="00FD3C62">
                        <w:pPr>
                          <w:pStyle w:val="Sangra3detindependiente"/>
                          <w:tabs>
                            <w:tab w:val="clear" w:pos="709"/>
                          </w:tabs>
                          <w:autoSpaceDE w:val="0"/>
                          <w:autoSpaceDN w:val="0"/>
                          <w:ind w:left="0"/>
                          <w:rPr>
                            <w:rFonts w:asciiTheme="minorHAnsi" w:eastAsia="Calibri" w:hAnsiTheme="minorHAnsi" w:cstheme="minorHAnsi"/>
                            <w:sz w:val="12"/>
                            <w:szCs w:val="16"/>
                          </w:rPr>
                        </w:pPr>
                        <w:r w:rsidRPr="008D1B5F">
                          <w:rPr>
                            <w:rFonts w:asciiTheme="minorHAnsi" w:eastAsia="Calibri" w:hAnsiTheme="minorHAnsi" w:cstheme="minorHAnsi"/>
                            <w:sz w:val="12"/>
                            <w:szCs w:val="16"/>
                          </w:rPr>
                          <w:t>(Su omisión es causa de desechamiento en caso de aplicar)</w:t>
                        </w:r>
                      </w:p>
                    </w:tc>
                  </w:tr>
                </w:tbl>
                <w:p w14:paraId="153C062B" w14:textId="5A438A7F" w:rsidR="00FD3C62" w:rsidRPr="008D1B5F" w:rsidRDefault="00FD3C62" w:rsidP="00FD3C62">
                  <w:pPr>
                    <w:pStyle w:val="Sangra3detindependiente"/>
                    <w:tabs>
                      <w:tab w:val="clear" w:pos="709"/>
                    </w:tabs>
                    <w:autoSpaceDE w:val="0"/>
                    <w:autoSpaceDN w:val="0"/>
                    <w:ind w:left="0"/>
                    <w:rPr>
                      <w:rFonts w:asciiTheme="minorHAnsi" w:eastAsia="Calibri" w:hAnsiTheme="minorHAnsi" w:cstheme="minorHAnsi"/>
                      <w:sz w:val="12"/>
                      <w:szCs w:val="16"/>
                    </w:rPr>
                  </w:pPr>
                </w:p>
              </w:tc>
            </w:tr>
          </w:tbl>
          <w:p w14:paraId="3DFAE44D" w14:textId="77777777" w:rsidR="00FD3C62" w:rsidRPr="00F400A6" w:rsidRDefault="00FD3C62" w:rsidP="00FD3C62">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90" w:type="pct"/>
            <w:shd w:val="clear" w:color="auto" w:fill="auto"/>
          </w:tcPr>
          <w:p w14:paraId="5D15211B" w14:textId="77777777" w:rsidR="00FD3C62" w:rsidRPr="00F400A6" w:rsidRDefault="00FD3C62" w:rsidP="00FD3C62">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t>Sólo cuando se actualice el supuesto.</w:t>
            </w:r>
          </w:p>
        </w:tc>
      </w:tr>
      <w:tr w:rsidR="00FD3C62" w:rsidRPr="00F400A6" w14:paraId="3E932356" w14:textId="77777777" w:rsidTr="00ED21BA">
        <w:trPr>
          <w:jc w:val="center"/>
        </w:trPr>
        <w:tc>
          <w:tcPr>
            <w:tcW w:w="431" w:type="pct"/>
            <w:shd w:val="clear" w:color="auto" w:fill="D9D9D9" w:themeFill="background1" w:themeFillShade="D9"/>
          </w:tcPr>
          <w:p w14:paraId="232A6670" w14:textId="77777777" w:rsidR="00FD3C62" w:rsidRPr="00F400A6" w:rsidRDefault="00FD3C62" w:rsidP="00FD3C62">
            <w:pPr>
              <w:ind w:right="-91"/>
              <w:jc w:val="center"/>
              <w:rPr>
                <w:rFonts w:asciiTheme="minorHAnsi" w:eastAsia="Calibri" w:hAnsiTheme="minorHAnsi" w:cstheme="minorHAnsi"/>
                <w:b/>
                <w:color w:val="000000"/>
                <w:sz w:val="16"/>
                <w:szCs w:val="16"/>
              </w:rPr>
            </w:pPr>
          </w:p>
        </w:tc>
        <w:tc>
          <w:tcPr>
            <w:tcW w:w="3879" w:type="pct"/>
            <w:shd w:val="clear" w:color="auto" w:fill="D9D9D9" w:themeFill="background1" w:themeFillShade="D9"/>
          </w:tcPr>
          <w:p w14:paraId="2CA8ACC8" w14:textId="44AE8AF7" w:rsidR="00FD3C62" w:rsidRPr="00F400A6" w:rsidRDefault="00FD3C62" w:rsidP="00FD3C62">
            <w:pPr>
              <w:jc w:val="center"/>
              <w:rPr>
                <w:rFonts w:asciiTheme="minorHAnsi" w:eastAsia="Calibri" w:hAnsiTheme="minorHAnsi" w:cstheme="minorHAnsi"/>
                <w:b/>
                <w:sz w:val="16"/>
                <w:szCs w:val="16"/>
              </w:rPr>
            </w:pPr>
            <w:r>
              <w:rPr>
                <w:rFonts w:asciiTheme="minorHAnsi" w:eastAsia="Calibri" w:hAnsiTheme="minorHAnsi" w:cstheme="minorHAnsi"/>
                <w:b/>
                <w:sz w:val="16"/>
                <w:szCs w:val="16"/>
              </w:rPr>
              <w:t xml:space="preserve">C. </w:t>
            </w:r>
            <w:r w:rsidRPr="00F400A6">
              <w:rPr>
                <w:rFonts w:asciiTheme="minorHAnsi" w:eastAsia="Calibri" w:hAnsiTheme="minorHAnsi" w:cstheme="minorHAnsi"/>
                <w:b/>
                <w:sz w:val="16"/>
                <w:szCs w:val="16"/>
              </w:rPr>
              <w:t>Propuesta económica (revisión del área contratante y área requirente)</w:t>
            </w:r>
          </w:p>
        </w:tc>
        <w:tc>
          <w:tcPr>
            <w:tcW w:w="690" w:type="pct"/>
            <w:shd w:val="clear" w:color="auto" w:fill="D9D9D9" w:themeFill="background1" w:themeFillShade="D9"/>
          </w:tcPr>
          <w:p w14:paraId="5DF9432E" w14:textId="77777777" w:rsidR="00FD3C62" w:rsidRPr="00F400A6" w:rsidRDefault="00FD3C62" w:rsidP="00FD3C62">
            <w:pPr>
              <w:ind w:right="-91"/>
              <w:jc w:val="center"/>
              <w:rPr>
                <w:rFonts w:asciiTheme="minorHAnsi" w:eastAsia="Calibri" w:hAnsiTheme="minorHAnsi" w:cstheme="minorHAnsi"/>
                <w:b/>
                <w:color w:val="000000"/>
                <w:sz w:val="16"/>
                <w:szCs w:val="16"/>
              </w:rPr>
            </w:pPr>
          </w:p>
        </w:tc>
      </w:tr>
      <w:tr w:rsidR="00FD3C62" w:rsidRPr="00F400A6" w14:paraId="45DD3012" w14:textId="77777777" w:rsidTr="00B859B5">
        <w:trPr>
          <w:jc w:val="center"/>
        </w:trPr>
        <w:tc>
          <w:tcPr>
            <w:tcW w:w="431" w:type="pct"/>
            <w:tcBorders>
              <w:top w:val="dotted" w:sz="4" w:space="0" w:color="auto"/>
              <w:left w:val="dotted" w:sz="4" w:space="0" w:color="auto"/>
              <w:bottom w:val="dotted" w:sz="4" w:space="0" w:color="auto"/>
              <w:right w:val="dotted" w:sz="4" w:space="0" w:color="auto"/>
            </w:tcBorders>
          </w:tcPr>
          <w:p w14:paraId="0BA54025" w14:textId="40557FB6" w:rsidR="00FD3C62" w:rsidRPr="00F400A6" w:rsidRDefault="00FD3C62" w:rsidP="00FD3C6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879" w:type="pct"/>
            <w:tcBorders>
              <w:top w:val="dotted" w:sz="4" w:space="0" w:color="auto"/>
              <w:left w:val="dotted" w:sz="4" w:space="0" w:color="auto"/>
              <w:bottom w:val="dotted" w:sz="4" w:space="0" w:color="auto"/>
              <w:right w:val="dotted" w:sz="4" w:space="0" w:color="auto"/>
            </w:tcBorders>
          </w:tcPr>
          <w:p w14:paraId="51A412C5" w14:textId="202B0504" w:rsidR="00FD3C62" w:rsidRDefault="00FD3C62" w:rsidP="00FD3C62">
            <w:pPr>
              <w:spacing w:line="256" w:lineRule="auto"/>
              <w:jc w:val="both"/>
              <w:rPr>
                <w:rFonts w:asciiTheme="minorHAnsi" w:eastAsia="Calibri" w:hAnsiTheme="minorHAnsi" w:cstheme="minorHAnsi"/>
                <w:b/>
                <w:sz w:val="16"/>
                <w:szCs w:val="16"/>
              </w:rPr>
            </w:pPr>
            <w:r>
              <w:rPr>
                <w:rFonts w:asciiTheme="minorHAnsi" w:eastAsia="Calibri" w:hAnsiTheme="minorHAnsi" w:cstheme="minorHAnsi"/>
                <w:b/>
                <w:sz w:val="16"/>
                <w:szCs w:val="16"/>
              </w:rPr>
              <w:t>Propuesta económica</w:t>
            </w:r>
            <w:r w:rsidR="00930541">
              <w:rPr>
                <w:rFonts w:asciiTheme="minorHAnsi" w:hAnsiTheme="minorHAnsi" w:cstheme="minorHAnsi"/>
                <w:b/>
                <w:sz w:val="16"/>
                <w:szCs w:val="16"/>
              </w:rPr>
              <w:t>:</w:t>
            </w:r>
          </w:p>
          <w:p w14:paraId="1E70E0CB" w14:textId="77777777" w:rsidR="00FD3C62" w:rsidRPr="009E738D" w:rsidRDefault="00FD3C62" w:rsidP="00FD3C62">
            <w:pPr>
              <w:spacing w:line="256" w:lineRule="auto"/>
              <w:jc w:val="both"/>
              <w:rPr>
                <w:rFonts w:asciiTheme="minorHAnsi" w:eastAsia="Calibri" w:hAnsiTheme="minorHAnsi" w:cstheme="minorHAnsi"/>
                <w:sz w:val="12"/>
                <w:szCs w:val="16"/>
              </w:rPr>
            </w:pPr>
          </w:p>
          <w:p w14:paraId="6B6C7B53" w14:textId="77777777" w:rsidR="00FD3C62" w:rsidRDefault="00FD3C62" w:rsidP="00FD3C62">
            <w:pPr>
              <w:spacing w:line="256" w:lineRule="auto"/>
              <w:jc w:val="both"/>
              <w:rPr>
                <w:rFonts w:asciiTheme="minorHAnsi" w:eastAsia="Calibri" w:hAnsiTheme="minorHAnsi" w:cstheme="minorHAnsi"/>
                <w:b/>
                <w:i/>
                <w:sz w:val="16"/>
                <w:szCs w:val="16"/>
                <w:u w:val="single"/>
              </w:rPr>
            </w:pPr>
            <w:r>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Pr>
                <w:rFonts w:asciiTheme="minorHAnsi" w:eastAsia="Calibri" w:hAnsiTheme="minorHAnsi" w:cstheme="minorHAnsi"/>
                <w:b/>
                <w:bCs/>
                <w:sz w:val="16"/>
                <w:szCs w:val="16"/>
              </w:rPr>
              <w:t>Anexo “4”</w:t>
            </w:r>
            <w:r>
              <w:rPr>
                <w:rFonts w:asciiTheme="minorHAnsi" w:eastAsia="Calibri" w:hAnsiTheme="minorHAnsi" w:cstheme="minorHAnsi"/>
                <w:sz w:val="16"/>
                <w:szCs w:val="16"/>
              </w:rPr>
              <w:t>,</w:t>
            </w:r>
            <w:r>
              <w:rPr>
                <w:rFonts w:asciiTheme="minorHAnsi" w:eastAsia="Calibri" w:hAnsiTheme="minorHAnsi" w:cstheme="minorHAnsi"/>
                <w:b/>
                <w:bCs/>
                <w:sz w:val="16"/>
                <w:szCs w:val="16"/>
              </w:rPr>
              <w:t xml:space="preserve"> </w:t>
            </w:r>
            <w:r>
              <w:rPr>
                <w:rFonts w:asciiTheme="minorHAnsi" w:eastAsia="Calibri" w:hAnsiTheme="minorHAnsi" w:cstheme="minorHAnsi"/>
                <w:sz w:val="16"/>
                <w:szCs w:val="16"/>
              </w:rPr>
              <w:t xml:space="preserve">el cual forma parte de la presente convocatoria. </w:t>
            </w:r>
          </w:p>
          <w:p w14:paraId="3BC4061B" w14:textId="77777777" w:rsidR="00FD3C62" w:rsidRDefault="00FD3C62" w:rsidP="00FD3C62">
            <w:pPr>
              <w:spacing w:line="256" w:lineRule="auto"/>
              <w:jc w:val="both"/>
              <w:rPr>
                <w:rFonts w:asciiTheme="minorHAnsi" w:eastAsia="Calibri" w:hAnsiTheme="minorHAnsi" w:cstheme="minorHAnsi"/>
                <w:sz w:val="16"/>
                <w:szCs w:val="16"/>
              </w:rPr>
            </w:pPr>
          </w:p>
          <w:p w14:paraId="6A2B0376" w14:textId="77777777" w:rsidR="00FD3C62" w:rsidRDefault="00FD3C62" w:rsidP="00462021">
            <w:pPr>
              <w:numPr>
                <w:ilvl w:val="0"/>
                <w:numId w:val="26"/>
              </w:numPr>
              <w:spacing w:line="256" w:lineRule="auto"/>
              <w:jc w:val="both"/>
              <w:rPr>
                <w:rFonts w:asciiTheme="minorHAnsi" w:eastAsia="Calibri" w:hAnsiTheme="minorHAnsi" w:cstheme="minorHAnsi"/>
                <w:sz w:val="16"/>
                <w:szCs w:val="16"/>
              </w:rPr>
            </w:pPr>
            <w:r>
              <w:rPr>
                <w:rFonts w:asciiTheme="minorHAnsi" w:eastAsia="Calibri" w:hAnsiTheme="minorHAnsi" w:cstheme="minorHAnsi"/>
                <w:sz w:val="16"/>
                <w:szCs w:val="16"/>
              </w:rPr>
              <w:t xml:space="preserve">Los licitantes deberán cotizar los bienes </w:t>
            </w:r>
            <w:r>
              <w:rPr>
                <w:rFonts w:asciiTheme="minorHAnsi" w:eastAsia="Calibri" w:hAnsiTheme="minorHAnsi" w:cstheme="minorHAnsi"/>
                <w:sz w:val="16"/>
                <w:szCs w:val="16"/>
                <w:u w:val="single"/>
              </w:rPr>
              <w:t>a precios fijos</w:t>
            </w:r>
            <w:r>
              <w:rPr>
                <w:rFonts w:asciiTheme="minorHAnsi" w:eastAsia="Calibri" w:hAnsiTheme="minorHAnsi" w:cstheme="minorHAnsi"/>
                <w:sz w:val="16"/>
                <w:szCs w:val="16"/>
              </w:rPr>
              <w:t xml:space="preserve"> durante la vigencia del contrato.</w:t>
            </w:r>
          </w:p>
          <w:p w14:paraId="0F30B4EA" w14:textId="77777777" w:rsidR="00FD3C62" w:rsidRDefault="00FD3C62" w:rsidP="00462021">
            <w:pPr>
              <w:numPr>
                <w:ilvl w:val="0"/>
                <w:numId w:val="26"/>
              </w:numPr>
              <w:spacing w:line="256" w:lineRule="auto"/>
              <w:jc w:val="both"/>
              <w:rPr>
                <w:rFonts w:asciiTheme="minorHAnsi" w:eastAsia="Calibri" w:hAnsiTheme="minorHAnsi" w:cstheme="minorHAnsi"/>
                <w:sz w:val="16"/>
                <w:szCs w:val="16"/>
              </w:rPr>
            </w:pPr>
            <w:r>
              <w:rPr>
                <w:rFonts w:asciiTheme="minorHAnsi" w:eastAsia="Calibri" w:hAnsiTheme="minorHAnsi" w:cstheme="minorHAnsi"/>
                <w:sz w:val="16"/>
                <w:szCs w:val="16"/>
              </w:rPr>
              <w:t>Las cotizaciones deberán elaborarse a 2 (dos) decimales.</w:t>
            </w:r>
          </w:p>
          <w:p w14:paraId="5A992FD3" w14:textId="77777777" w:rsidR="00FD3C62" w:rsidRDefault="00FD3C62" w:rsidP="00462021">
            <w:pPr>
              <w:numPr>
                <w:ilvl w:val="0"/>
                <w:numId w:val="26"/>
              </w:num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En moneda nacional.</w:t>
            </w:r>
          </w:p>
          <w:p w14:paraId="41CCA20C" w14:textId="77777777" w:rsidR="00FD3C62" w:rsidRDefault="00FD3C62" w:rsidP="00462021">
            <w:pPr>
              <w:numPr>
                <w:ilvl w:val="0"/>
                <w:numId w:val="26"/>
              </w:num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Presentar precios unitarios antes de I.V.A.</w:t>
            </w:r>
          </w:p>
          <w:p w14:paraId="5D9A7B05" w14:textId="343699E5" w:rsidR="00FD3C62" w:rsidRPr="00B15C8B" w:rsidRDefault="00FD3C62" w:rsidP="00FD3C62">
            <w:pPr>
              <w:jc w:val="both"/>
              <w:rPr>
                <w:rFonts w:asciiTheme="minorHAnsi" w:eastAsia="Calibri" w:hAnsiTheme="minorHAnsi" w:cstheme="minorHAnsi"/>
                <w:b/>
                <w:sz w:val="16"/>
                <w:szCs w:val="16"/>
              </w:rPr>
            </w:pPr>
            <w:r>
              <w:rPr>
                <w:rFonts w:asciiTheme="minorHAnsi" w:eastAsia="Calibri" w:hAnsiTheme="minorHAnsi" w:cstheme="minorHAnsi"/>
                <w:sz w:val="14"/>
                <w:szCs w:val="14"/>
              </w:rPr>
              <w:t>(Su omisión es causa de desechamiento)</w:t>
            </w:r>
          </w:p>
        </w:tc>
        <w:tc>
          <w:tcPr>
            <w:tcW w:w="690" w:type="pct"/>
            <w:shd w:val="clear" w:color="auto" w:fill="auto"/>
          </w:tcPr>
          <w:p w14:paraId="25CA4223" w14:textId="77777777" w:rsidR="00FD3C62" w:rsidRPr="00F400A6" w:rsidRDefault="00FD3C62" w:rsidP="00FD3C62">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0A6E55C5" w14:textId="5B5803B7" w:rsidR="00FD3C62" w:rsidRPr="00F400A6" w:rsidRDefault="00FD3C62" w:rsidP="00FD3C62">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FD3C62" w:rsidRPr="00F400A6" w14:paraId="5AA50B6B" w14:textId="77777777" w:rsidTr="00ED21BA">
        <w:trPr>
          <w:jc w:val="center"/>
        </w:trPr>
        <w:tc>
          <w:tcPr>
            <w:tcW w:w="431" w:type="pct"/>
            <w:shd w:val="clear" w:color="auto" w:fill="D9D9D9" w:themeFill="background1" w:themeFillShade="D9"/>
          </w:tcPr>
          <w:p w14:paraId="1709B36B" w14:textId="77777777" w:rsidR="00FD3C62" w:rsidRPr="00F400A6" w:rsidRDefault="00FD3C62" w:rsidP="00FD3C62">
            <w:pPr>
              <w:ind w:right="-91"/>
              <w:jc w:val="center"/>
              <w:rPr>
                <w:rFonts w:asciiTheme="minorHAnsi" w:eastAsia="Calibri" w:hAnsiTheme="minorHAnsi" w:cstheme="minorHAnsi"/>
                <w:color w:val="000000"/>
                <w:sz w:val="16"/>
                <w:szCs w:val="16"/>
                <w:highlight w:val="yellow"/>
              </w:rPr>
            </w:pPr>
          </w:p>
        </w:tc>
        <w:tc>
          <w:tcPr>
            <w:tcW w:w="3879" w:type="pct"/>
            <w:shd w:val="clear" w:color="auto" w:fill="D9D9D9" w:themeFill="background1" w:themeFillShade="D9"/>
          </w:tcPr>
          <w:p w14:paraId="6A34D614" w14:textId="77777777" w:rsidR="00FD3C62" w:rsidRPr="00F400A6" w:rsidRDefault="00FD3C62" w:rsidP="00FD3C62">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90" w:type="pct"/>
            <w:shd w:val="clear" w:color="auto" w:fill="D9D9D9" w:themeFill="background1" w:themeFillShade="D9"/>
          </w:tcPr>
          <w:p w14:paraId="08059EAD" w14:textId="77777777" w:rsidR="00FD3C62" w:rsidRPr="00F400A6" w:rsidRDefault="00FD3C62" w:rsidP="00FD3C62">
            <w:pPr>
              <w:ind w:right="-91"/>
              <w:jc w:val="center"/>
              <w:rPr>
                <w:rFonts w:asciiTheme="minorHAnsi" w:eastAsia="Calibri" w:hAnsiTheme="minorHAnsi" w:cstheme="minorHAnsi"/>
                <w:color w:val="000000"/>
                <w:sz w:val="16"/>
                <w:szCs w:val="16"/>
                <w:highlight w:val="yellow"/>
              </w:rPr>
            </w:pPr>
          </w:p>
        </w:tc>
      </w:tr>
      <w:tr w:rsidR="00FD3C62" w:rsidRPr="00F400A6" w14:paraId="39B637D9" w14:textId="77777777" w:rsidTr="00B859B5">
        <w:trPr>
          <w:jc w:val="center"/>
        </w:trPr>
        <w:tc>
          <w:tcPr>
            <w:tcW w:w="431" w:type="pct"/>
            <w:tcBorders>
              <w:top w:val="dotted" w:sz="4" w:space="0" w:color="auto"/>
              <w:left w:val="dotted" w:sz="4" w:space="0" w:color="auto"/>
              <w:bottom w:val="dotted" w:sz="4" w:space="0" w:color="auto"/>
              <w:right w:val="dotted" w:sz="4" w:space="0" w:color="auto"/>
            </w:tcBorders>
          </w:tcPr>
          <w:p w14:paraId="08B3E709" w14:textId="5F1E9DA9" w:rsidR="00FD3C62" w:rsidRPr="00866331" w:rsidRDefault="00FD3C62" w:rsidP="00FD3C6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79" w:type="pct"/>
            <w:tcBorders>
              <w:top w:val="dotted" w:sz="4" w:space="0" w:color="auto"/>
              <w:left w:val="dotted" w:sz="4" w:space="0" w:color="auto"/>
              <w:bottom w:val="dotted" w:sz="4" w:space="0" w:color="auto"/>
              <w:right w:val="dotted" w:sz="4" w:space="0" w:color="auto"/>
            </w:tcBorders>
          </w:tcPr>
          <w:p w14:paraId="117CEBFA" w14:textId="20BD63F1" w:rsidR="00FD3C62" w:rsidRDefault="00FD3C62" w:rsidP="00FD3C62">
            <w:pPr>
              <w:spacing w:line="256" w:lineRule="auto"/>
              <w:jc w:val="both"/>
              <w:rPr>
                <w:rFonts w:asciiTheme="minorHAnsi" w:eastAsia="Calibri" w:hAnsiTheme="minorHAnsi" w:cstheme="minorHAnsi"/>
                <w:sz w:val="16"/>
                <w:szCs w:val="16"/>
              </w:rPr>
            </w:pPr>
            <w:r>
              <w:rPr>
                <w:rFonts w:asciiTheme="minorHAnsi" w:eastAsia="Calibri" w:hAnsiTheme="minorHAnsi" w:cstheme="minorHAnsi"/>
                <w:b/>
                <w:sz w:val="16"/>
                <w:szCs w:val="16"/>
              </w:rPr>
              <w:t>Propuesta digital</w:t>
            </w:r>
            <w:r w:rsidR="00595E96">
              <w:rPr>
                <w:rFonts w:asciiTheme="minorHAnsi" w:eastAsia="Calibri" w:hAnsiTheme="minorHAnsi" w:cstheme="minorHAnsi"/>
                <w:b/>
                <w:sz w:val="16"/>
                <w:szCs w:val="16"/>
              </w:rPr>
              <w:t>:</w:t>
            </w:r>
            <w:r>
              <w:rPr>
                <w:rFonts w:asciiTheme="minorHAnsi" w:hAnsiTheme="minorHAnsi" w:cstheme="minorHAnsi"/>
                <w:b/>
                <w:sz w:val="16"/>
                <w:szCs w:val="16"/>
                <w:lang w:val="es-MX"/>
              </w:rPr>
              <w:t xml:space="preserve"> </w:t>
            </w:r>
            <w:r>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39154F4A" w:rsidR="00FD3C62" w:rsidRPr="00866331" w:rsidRDefault="00FD3C62" w:rsidP="00FD3C62">
            <w:pPr>
              <w:jc w:val="both"/>
              <w:rPr>
                <w:rFonts w:asciiTheme="minorHAnsi" w:eastAsia="Calibri" w:hAnsiTheme="minorHAnsi" w:cstheme="minorHAnsi"/>
                <w:sz w:val="14"/>
                <w:szCs w:val="14"/>
              </w:rPr>
            </w:pPr>
            <w:r>
              <w:rPr>
                <w:rFonts w:asciiTheme="minorHAnsi" w:eastAsia="Calibri" w:hAnsiTheme="minorHAnsi" w:cstheme="minorHAnsi"/>
                <w:sz w:val="14"/>
                <w:szCs w:val="14"/>
              </w:rPr>
              <w:t>(Su omisión no es causa de desechamiento)</w:t>
            </w:r>
          </w:p>
        </w:tc>
        <w:tc>
          <w:tcPr>
            <w:tcW w:w="690" w:type="pct"/>
            <w:shd w:val="clear" w:color="auto" w:fill="auto"/>
          </w:tcPr>
          <w:p w14:paraId="21A55BD3" w14:textId="77777777" w:rsidR="00FD3C62" w:rsidRDefault="00FD3C62" w:rsidP="00FD3C62">
            <w:pPr>
              <w:ind w:right="-91"/>
              <w:jc w:val="center"/>
              <w:rPr>
                <w:rFonts w:asciiTheme="minorHAnsi" w:eastAsia="Calibri" w:hAnsiTheme="minorHAnsi" w:cstheme="minorHAnsi"/>
                <w:b/>
                <w:color w:val="000000"/>
                <w:sz w:val="16"/>
                <w:szCs w:val="16"/>
              </w:rPr>
            </w:pPr>
            <w:r w:rsidRPr="008471F5">
              <w:rPr>
                <w:rFonts w:asciiTheme="minorHAnsi" w:eastAsia="Calibri" w:hAnsiTheme="minorHAnsi" w:cstheme="minorHAnsi"/>
                <w:b/>
                <w:color w:val="000000"/>
                <w:sz w:val="16"/>
                <w:szCs w:val="16"/>
              </w:rPr>
              <w:t>Sí</w:t>
            </w:r>
          </w:p>
          <w:p w14:paraId="135B897D" w14:textId="6399E2F9" w:rsidR="00FD3C62" w:rsidRPr="00866331" w:rsidRDefault="00FD3C62" w:rsidP="00FD3C62">
            <w:pPr>
              <w:ind w:right="-91"/>
              <w:jc w:val="center"/>
              <w:rPr>
                <w:rFonts w:asciiTheme="minorHAnsi" w:eastAsia="Calibri" w:hAnsiTheme="minorHAnsi" w:cstheme="minorHAnsi"/>
                <w:b/>
                <w:color w:val="000000"/>
                <w:sz w:val="16"/>
                <w:szCs w:val="16"/>
              </w:rPr>
            </w:pPr>
          </w:p>
        </w:tc>
      </w:tr>
      <w:tr w:rsidR="00FD3C62" w:rsidRPr="00F400A6" w14:paraId="035B1643" w14:textId="77777777" w:rsidTr="00B859B5">
        <w:trPr>
          <w:trHeight w:val="329"/>
          <w:jc w:val="center"/>
        </w:trPr>
        <w:tc>
          <w:tcPr>
            <w:tcW w:w="431" w:type="pct"/>
            <w:tcBorders>
              <w:top w:val="dotted" w:sz="4" w:space="0" w:color="auto"/>
              <w:left w:val="dotted" w:sz="4" w:space="0" w:color="auto"/>
              <w:bottom w:val="dotted" w:sz="4" w:space="0" w:color="auto"/>
              <w:right w:val="dotted" w:sz="4" w:space="0" w:color="auto"/>
            </w:tcBorders>
          </w:tcPr>
          <w:p w14:paraId="1E895A4F" w14:textId="2CCCB764" w:rsidR="00FD3C62" w:rsidRPr="00F400A6" w:rsidRDefault="00FD3C62" w:rsidP="00FD3C6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879" w:type="pct"/>
            <w:tcBorders>
              <w:top w:val="dotted" w:sz="4" w:space="0" w:color="auto"/>
              <w:left w:val="dotted" w:sz="4" w:space="0" w:color="auto"/>
              <w:bottom w:val="dotted" w:sz="4" w:space="0" w:color="auto"/>
              <w:right w:val="dotted" w:sz="4" w:space="0" w:color="auto"/>
            </w:tcBorders>
          </w:tcPr>
          <w:p w14:paraId="6DBF5C51" w14:textId="79188A0E" w:rsidR="00FD3C62" w:rsidRDefault="00FD3C62" w:rsidP="00FD3C62">
            <w:pPr>
              <w:pStyle w:val="Default"/>
              <w:spacing w:line="256" w:lineRule="auto"/>
              <w:jc w:val="both"/>
              <w:rPr>
                <w:rFonts w:asciiTheme="minorHAnsi" w:hAnsiTheme="minorHAnsi" w:cstheme="minorHAnsi"/>
                <w:b/>
                <w:bCs/>
                <w:sz w:val="16"/>
                <w:szCs w:val="16"/>
                <w:lang w:eastAsia="en-US"/>
              </w:rPr>
            </w:pPr>
            <w:r>
              <w:rPr>
                <w:rFonts w:asciiTheme="minorHAnsi" w:hAnsiTheme="minorHAnsi" w:cstheme="minorHAnsi"/>
                <w:b/>
                <w:sz w:val="16"/>
                <w:szCs w:val="16"/>
                <w:lang w:eastAsia="en-US"/>
              </w:rPr>
              <w:t>Relación de documentación para entregar</w:t>
            </w:r>
            <w:r>
              <w:rPr>
                <w:rFonts w:asciiTheme="minorHAnsi" w:hAnsiTheme="minorHAnsi" w:cstheme="minorHAnsi"/>
                <w:sz w:val="16"/>
                <w:szCs w:val="16"/>
                <w:lang w:eastAsia="en-US"/>
              </w:rPr>
              <w:t xml:space="preserve"> </w:t>
            </w:r>
            <w:r>
              <w:rPr>
                <w:rFonts w:asciiTheme="minorHAnsi" w:hAnsiTheme="minorHAnsi" w:cstheme="minorHAnsi"/>
                <w:b/>
                <w:bCs/>
                <w:sz w:val="16"/>
                <w:szCs w:val="16"/>
                <w:lang w:eastAsia="en-US"/>
              </w:rPr>
              <w:t>Anexo “12”</w:t>
            </w:r>
            <w:r w:rsidR="007F147A">
              <w:rPr>
                <w:rFonts w:asciiTheme="minorHAnsi" w:hAnsiTheme="minorHAnsi" w:cstheme="minorHAnsi"/>
                <w:b/>
                <w:bCs/>
                <w:sz w:val="16"/>
                <w:szCs w:val="16"/>
                <w:lang w:eastAsia="en-US"/>
              </w:rPr>
              <w:t>.</w:t>
            </w:r>
          </w:p>
          <w:p w14:paraId="2389050F" w14:textId="61458ECD" w:rsidR="00FD3C62" w:rsidRPr="00F400A6" w:rsidRDefault="00FD3C62" w:rsidP="00FD3C62">
            <w:pPr>
              <w:pStyle w:val="Default"/>
              <w:jc w:val="both"/>
              <w:rPr>
                <w:rFonts w:asciiTheme="minorHAnsi" w:hAnsiTheme="minorHAnsi" w:cstheme="minorHAnsi"/>
                <w:b/>
                <w:bCs/>
                <w:sz w:val="16"/>
                <w:szCs w:val="16"/>
              </w:rPr>
            </w:pPr>
            <w:r>
              <w:rPr>
                <w:rFonts w:asciiTheme="minorHAnsi" w:hAnsiTheme="minorHAnsi" w:cstheme="minorHAnsi"/>
                <w:bCs/>
                <w:sz w:val="16"/>
                <w:szCs w:val="16"/>
                <w:lang w:eastAsia="en-US"/>
              </w:rPr>
              <w:t>Se</w:t>
            </w:r>
            <w:r>
              <w:rPr>
                <w:rFonts w:asciiTheme="minorHAnsi" w:hAnsiTheme="minorHAnsi" w:cstheme="minorHAnsi"/>
                <w:b/>
                <w:bCs/>
                <w:sz w:val="16"/>
                <w:szCs w:val="16"/>
                <w:lang w:eastAsia="en-US"/>
              </w:rPr>
              <w:t xml:space="preserve"> </w:t>
            </w:r>
            <w:r>
              <w:rPr>
                <w:rFonts w:asciiTheme="minorHAnsi" w:hAnsiTheme="minorHAnsi" w:cstheme="minorHAnsi"/>
                <w:bCs/>
                <w:sz w:val="16"/>
                <w:szCs w:val="16"/>
                <w:lang w:eastAsia="en-US"/>
              </w:rPr>
              <w:t>deberá foliar la propuesta e indicar en el anexo 12, cuantas páginas integran la documentación presentada.</w:t>
            </w:r>
            <w:r>
              <w:rPr>
                <w:rFonts w:asciiTheme="minorHAnsi" w:hAnsiTheme="minorHAnsi" w:cstheme="minorHAnsi"/>
                <w:b/>
                <w:bCs/>
                <w:sz w:val="16"/>
                <w:szCs w:val="16"/>
                <w:lang w:eastAsia="en-US"/>
              </w:rPr>
              <w:t xml:space="preserve">  </w:t>
            </w:r>
          </w:p>
        </w:tc>
        <w:tc>
          <w:tcPr>
            <w:tcW w:w="690" w:type="pct"/>
            <w:shd w:val="clear" w:color="auto" w:fill="auto"/>
          </w:tcPr>
          <w:p w14:paraId="73BBB6A7" w14:textId="50FCCBD3" w:rsidR="00FD3C62" w:rsidRPr="00F400A6" w:rsidRDefault="00FD3C62" w:rsidP="00FD3C62">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6"/>
                <w:szCs w:val="16"/>
              </w:rPr>
              <w:t>Sí</w:t>
            </w:r>
          </w:p>
        </w:tc>
      </w:tr>
      <w:tr w:rsidR="00FD3C62" w:rsidRPr="00F400A6" w14:paraId="28BB73FB" w14:textId="77777777" w:rsidTr="00ED21BA">
        <w:trPr>
          <w:trHeight w:val="463"/>
          <w:jc w:val="center"/>
        </w:trPr>
        <w:tc>
          <w:tcPr>
            <w:tcW w:w="431" w:type="pct"/>
            <w:vMerge w:val="restart"/>
            <w:shd w:val="clear" w:color="auto" w:fill="auto"/>
          </w:tcPr>
          <w:p w14:paraId="5871C9E7" w14:textId="77777777" w:rsidR="00FD3C62" w:rsidRPr="00F400A6" w:rsidRDefault="00FD3C62" w:rsidP="00FD3C62">
            <w:pPr>
              <w:ind w:right="-91"/>
              <w:jc w:val="center"/>
              <w:rPr>
                <w:rFonts w:asciiTheme="minorHAnsi" w:eastAsia="Calibri" w:hAnsiTheme="minorHAnsi" w:cstheme="minorHAnsi"/>
                <w:b/>
                <w:color w:val="000000"/>
                <w:sz w:val="18"/>
                <w:szCs w:val="18"/>
                <w:highlight w:val="yellow"/>
              </w:rPr>
            </w:pPr>
          </w:p>
        </w:tc>
        <w:tc>
          <w:tcPr>
            <w:tcW w:w="3879" w:type="pct"/>
            <w:shd w:val="clear" w:color="auto" w:fill="auto"/>
          </w:tcPr>
          <w:p w14:paraId="205B7A49" w14:textId="77777777" w:rsidR="00FD3C62" w:rsidRPr="00F400A6" w:rsidRDefault="00FD3C62" w:rsidP="00FD3C62">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FD3C62" w:rsidRPr="00F400A6" w:rsidRDefault="00FD3C62" w:rsidP="00FD3C62">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FD3C62" w:rsidRPr="00F400A6" w:rsidRDefault="00FD3C62" w:rsidP="00FD3C62">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90" w:type="pct"/>
            <w:shd w:val="clear" w:color="auto" w:fill="auto"/>
          </w:tcPr>
          <w:p w14:paraId="707DE4B2" w14:textId="77777777" w:rsidR="00FD3C62" w:rsidRPr="00F400A6" w:rsidRDefault="00FD3C62" w:rsidP="00FD3C62">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FD3C62" w:rsidRPr="00F400A6" w14:paraId="1C652DFE" w14:textId="77777777" w:rsidTr="00ED21BA">
        <w:trPr>
          <w:jc w:val="center"/>
        </w:trPr>
        <w:tc>
          <w:tcPr>
            <w:tcW w:w="431" w:type="pct"/>
            <w:vMerge/>
            <w:shd w:val="clear" w:color="auto" w:fill="auto"/>
          </w:tcPr>
          <w:p w14:paraId="3A5D2CA4" w14:textId="77777777" w:rsidR="00FD3C62" w:rsidRPr="00F400A6" w:rsidRDefault="00FD3C62" w:rsidP="00FD3C62">
            <w:pPr>
              <w:ind w:right="-91"/>
              <w:jc w:val="center"/>
              <w:rPr>
                <w:rFonts w:asciiTheme="minorHAnsi" w:eastAsia="Calibri" w:hAnsiTheme="minorHAnsi" w:cstheme="minorHAnsi"/>
                <w:b/>
                <w:color w:val="000000"/>
                <w:sz w:val="18"/>
                <w:szCs w:val="18"/>
                <w:highlight w:val="yellow"/>
              </w:rPr>
            </w:pPr>
          </w:p>
        </w:tc>
        <w:tc>
          <w:tcPr>
            <w:tcW w:w="3879" w:type="pct"/>
            <w:shd w:val="clear" w:color="auto" w:fill="auto"/>
          </w:tcPr>
          <w:p w14:paraId="23865BDB" w14:textId="77777777" w:rsidR="00FD3C62" w:rsidRPr="00A939B0" w:rsidRDefault="00FD3C62" w:rsidP="00FD3C62">
            <w:pPr>
              <w:rPr>
                <w:rFonts w:asciiTheme="minorHAnsi" w:eastAsia="Calibri" w:hAnsiTheme="minorHAnsi" w:cstheme="minorHAnsi"/>
                <w:sz w:val="16"/>
                <w:szCs w:val="16"/>
              </w:rPr>
            </w:pPr>
            <w:r w:rsidRPr="00A939B0">
              <w:rPr>
                <w:rFonts w:asciiTheme="minorHAnsi" w:eastAsia="Calibri" w:hAnsiTheme="minorHAnsi" w:cstheme="minorHAnsi"/>
                <w:sz w:val="16"/>
                <w:szCs w:val="16"/>
              </w:rPr>
              <w:t xml:space="preserve">Propuesta Foliada </w:t>
            </w:r>
          </w:p>
          <w:p w14:paraId="747EB6F3" w14:textId="77777777" w:rsidR="00FD3C62" w:rsidRPr="00A939B0" w:rsidRDefault="00FD3C62" w:rsidP="00FD3C62">
            <w:pPr>
              <w:rPr>
                <w:rFonts w:asciiTheme="minorHAnsi" w:eastAsia="Calibri" w:hAnsiTheme="minorHAnsi" w:cstheme="minorHAnsi"/>
                <w:sz w:val="14"/>
                <w:szCs w:val="14"/>
              </w:rPr>
            </w:pPr>
            <w:r w:rsidRPr="00A939B0">
              <w:rPr>
                <w:rFonts w:asciiTheme="minorHAnsi" w:eastAsia="Calibri" w:hAnsiTheme="minorHAnsi" w:cstheme="minorHAnsi"/>
                <w:sz w:val="14"/>
                <w:szCs w:val="14"/>
              </w:rPr>
              <w:t>(se deberá foliar la totalidad de hojas que integran su propuesta, su omisión no es causa de desechamiento)</w:t>
            </w:r>
          </w:p>
        </w:tc>
        <w:tc>
          <w:tcPr>
            <w:tcW w:w="690" w:type="pct"/>
            <w:shd w:val="clear" w:color="auto" w:fill="auto"/>
          </w:tcPr>
          <w:p w14:paraId="3C3D72AD" w14:textId="3FCB555F" w:rsidR="00FD3C62" w:rsidRPr="00A939B0" w:rsidRDefault="00FD3C62" w:rsidP="00FD3C62">
            <w:pPr>
              <w:ind w:right="-91"/>
              <w:jc w:val="center"/>
              <w:rPr>
                <w:rFonts w:asciiTheme="minorHAnsi" w:eastAsia="Calibri" w:hAnsiTheme="minorHAnsi" w:cstheme="minorHAnsi"/>
                <w:b/>
                <w:color w:val="000000"/>
                <w:sz w:val="16"/>
                <w:szCs w:val="16"/>
              </w:rPr>
            </w:pPr>
            <w:r w:rsidRPr="00A939B0">
              <w:rPr>
                <w:rFonts w:asciiTheme="minorHAnsi" w:eastAsia="Calibri" w:hAnsiTheme="minorHAnsi" w:cstheme="minorHAnsi"/>
                <w:b/>
                <w:color w:val="000000"/>
                <w:sz w:val="14"/>
                <w:szCs w:val="16"/>
              </w:rPr>
              <w:t>Preferentemente</w:t>
            </w:r>
          </w:p>
        </w:tc>
      </w:tr>
    </w:tbl>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lastRenderedPageBreak/>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462021">
      <w:pPr>
        <w:pStyle w:val="Sangra3detindependiente"/>
        <w:numPr>
          <w:ilvl w:val="0"/>
          <w:numId w:val="4"/>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E94704">
      <w:pPr>
        <w:pStyle w:val="Sangra3detindependiente"/>
        <w:ind w:right="49"/>
        <w:rPr>
          <w:rFonts w:asciiTheme="minorHAnsi" w:hAnsiTheme="minorHAnsi" w:cstheme="minorHAnsi"/>
          <w:sz w:val="18"/>
          <w:szCs w:val="18"/>
        </w:rPr>
      </w:pP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451E0EDA" w14:textId="77777777" w:rsidR="009E04D3" w:rsidRPr="00F400A6" w:rsidRDefault="009E04D3"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462021">
      <w:pPr>
        <w:numPr>
          <w:ilvl w:val="0"/>
          <w:numId w:val="5"/>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462021">
      <w:pPr>
        <w:numPr>
          <w:ilvl w:val="0"/>
          <w:numId w:val="5"/>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7E1E930E" w14:textId="77777777" w:rsidR="009140B4" w:rsidRPr="00F400A6" w:rsidRDefault="009140B4" w:rsidP="00462021">
      <w:pPr>
        <w:numPr>
          <w:ilvl w:val="0"/>
          <w:numId w:val="5"/>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462021">
      <w:pPr>
        <w:numPr>
          <w:ilvl w:val="0"/>
          <w:numId w:val="5"/>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462021">
      <w:pPr>
        <w:numPr>
          <w:ilvl w:val="0"/>
          <w:numId w:val="5"/>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462021">
      <w:pPr>
        <w:numPr>
          <w:ilvl w:val="0"/>
          <w:numId w:val="5"/>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3C210AA9" w14:textId="77777777" w:rsidR="0083004B" w:rsidRPr="00F400A6" w:rsidRDefault="0083004B" w:rsidP="0083004B">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5AA2D91F" w14:textId="77777777" w:rsidR="0083004B" w:rsidRPr="001C1668" w:rsidRDefault="0083004B" w:rsidP="0083004B">
      <w:pPr>
        <w:tabs>
          <w:tab w:val="left" w:pos="8222"/>
        </w:tabs>
        <w:ind w:left="709" w:right="49" w:hanging="709"/>
        <w:jc w:val="both"/>
        <w:rPr>
          <w:rFonts w:asciiTheme="minorHAnsi" w:hAnsiTheme="minorHAnsi" w:cstheme="minorHAnsi"/>
          <w:b/>
          <w:color w:val="000000"/>
          <w:sz w:val="10"/>
          <w:szCs w:val="18"/>
        </w:rPr>
      </w:pPr>
    </w:p>
    <w:p w14:paraId="34707166" w14:textId="77777777" w:rsidR="0083004B" w:rsidRPr="00F400A6" w:rsidRDefault="0083004B" w:rsidP="0083004B">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58BB288D" w14:textId="77777777" w:rsidR="0083004B" w:rsidRPr="001C1668" w:rsidRDefault="0083004B" w:rsidP="0083004B">
      <w:pPr>
        <w:tabs>
          <w:tab w:val="left" w:pos="8222"/>
        </w:tabs>
        <w:ind w:right="49"/>
        <w:jc w:val="both"/>
        <w:rPr>
          <w:rFonts w:asciiTheme="minorHAnsi" w:hAnsiTheme="minorHAnsi" w:cstheme="minorHAnsi"/>
          <w:color w:val="000000"/>
          <w:sz w:val="10"/>
          <w:szCs w:val="18"/>
        </w:rPr>
      </w:pPr>
    </w:p>
    <w:p w14:paraId="1F0F828A" w14:textId="77777777" w:rsidR="0083004B" w:rsidRPr="00F400A6" w:rsidRDefault="0083004B" w:rsidP="00462021">
      <w:pPr>
        <w:widowControl/>
        <w:numPr>
          <w:ilvl w:val="0"/>
          <w:numId w:val="21"/>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310FAF64" w14:textId="77777777" w:rsidR="0083004B" w:rsidRPr="00F400A6" w:rsidRDefault="0083004B" w:rsidP="00462021">
      <w:pPr>
        <w:widowControl/>
        <w:numPr>
          <w:ilvl w:val="0"/>
          <w:numId w:val="21"/>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41C85F34" w14:textId="77777777" w:rsidR="0083004B" w:rsidRPr="00F400A6" w:rsidRDefault="0083004B" w:rsidP="00462021">
      <w:pPr>
        <w:widowControl/>
        <w:numPr>
          <w:ilvl w:val="0"/>
          <w:numId w:val="21"/>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3EF9197E" w14:textId="77777777" w:rsidR="0083004B" w:rsidRPr="00F400A6" w:rsidRDefault="0083004B" w:rsidP="00462021">
      <w:pPr>
        <w:widowControl/>
        <w:numPr>
          <w:ilvl w:val="0"/>
          <w:numId w:val="21"/>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7553DB2D" w14:textId="60196977" w:rsidR="0083004B" w:rsidRPr="009578E3" w:rsidRDefault="0083004B" w:rsidP="00462021">
      <w:pPr>
        <w:widowControl/>
        <w:numPr>
          <w:ilvl w:val="0"/>
          <w:numId w:val="21"/>
        </w:numPr>
        <w:tabs>
          <w:tab w:val="left" w:pos="8222"/>
        </w:tabs>
        <w:ind w:right="49"/>
        <w:jc w:val="both"/>
        <w:rPr>
          <w:rFonts w:asciiTheme="minorHAnsi" w:hAnsiTheme="minorHAnsi" w:cstheme="minorHAnsi"/>
          <w:b/>
          <w:color w:val="000000"/>
          <w:sz w:val="18"/>
          <w:szCs w:val="18"/>
          <w:lang w:val="es-MX"/>
        </w:rPr>
      </w:pPr>
      <w:r w:rsidRPr="009578E3">
        <w:rPr>
          <w:rFonts w:asciiTheme="minorHAnsi" w:hAnsiTheme="minorHAnsi" w:cstheme="minorHAnsi"/>
          <w:b/>
          <w:color w:val="000000"/>
          <w:sz w:val="18"/>
          <w:szCs w:val="18"/>
          <w:lang w:val="es-MX"/>
        </w:rPr>
        <w:t>Presentar más de una opción</w:t>
      </w:r>
      <w:r w:rsidR="009578E3" w:rsidRPr="009578E3">
        <w:rPr>
          <w:rFonts w:asciiTheme="minorHAnsi" w:hAnsiTheme="minorHAnsi" w:cstheme="minorHAnsi"/>
          <w:b/>
          <w:color w:val="000000"/>
          <w:sz w:val="18"/>
          <w:szCs w:val="18"/>
          <w:lang w:val="es-MX"/>
        </w:rPr>
        <w:t xml:space="preserve"> por empresa aseguradora.</w:t>
      </w:r>
    </w:p>
    <w:p w14:paraId="2D0C3679" w14:textId="77777777" w:rsidR="0083004B" w:rsidRPr="000E7C8B" w:rsidRDefault="0083004B" w:rsidP="00462021">
      <w:pPr>
        <w:widowControl/>
        <w:numPr>
          <w:ilvl w:val="0"/>
          <w:numId w:val="21"/>
        </w:numPr>
        <w:tabs>
          <w:tab w:val="left" w:pos="8222"/>
        </w:tabs>
        <w:ind w:right="49"/>
        <w:jc w:val="both"/>
        <w:rPr>
          <w:rFonts w:asciiTheme="minorHAnsi" w:hAnsiTheme="minorHAnsi" w:cstheme="minorHAnsi"/>
          <w:color w:val="000000"/>
          <w:sz w:val="18"/>
          <w:szCs w:val="18"/>
          <w:lang w:val="es-MX"/>
        </w:rPr>
      </w:pPr>
      <w:r w:rsidRPr="000E7C8B">
        <w:rPr>
          <w:rFonts w:asciiTheme="minorHAnsi" w:hAnsiTheme="minorHAnsi" w:cstheme="minorHAnsi"/>
          <w:color w:val="000000"/>
          <w:sz w:val="18"/>
          <w:szCs w:val="18"/>
          <w:lang w:val="es-MX"/>
        </w:rPr>
        <w:t>Cualquier otra violación a las disposiciones que establece la Ley.</w:t>
      </w:r>
    </w:p>
    <w:p w14:paraId="489293CD" w14:textId="77777777" w:rsidR="0083004B" w:rsidRPr="000E7C8B" w:rsidRDefault="0083004B" w:rsidP="00462021">
      <w:pPr>
        <w:pStyle w:val="Prrafodelista"/>
        <w:numPr>
          <w:ilvl w:val="0"/>
          <w:numId w:val="21"/>
        </w:numPr>
        <w:rPr>
          <w:rFonts w:asciiTheme="minorHAnsi" w:hAnsiTheme="minorHAnsi" w:cstheme="minorHAnsi"/>
          <w:color w:val="000000"/>
          <w:sz w:val="18"/>
          <w:szCs w:val="18"/>
          <w:lang w:val="es-MX"/>
        </w:rPr>
      </w:pPr>
      <w:r w:rsidRPr="000E7C8B">
        <w:rPr>
          <w:rFonts w:asciiTheme="minorHAnsi" w:hAnsiTheme="minorHAnsi" w:cstheme="minorHAnsi"/>
          <w:color w:val="000000"/>
          <w:sz w:val="18"/>
          <w:szCs w:val="18"/>
          <w:lang w:val="es-MX"/>
        </w:rPr>
        <w:t>No presentar la propuesta en sobre cerrado en forma inviolable.</w:t>
      </w:r>
    </w:p>
    <w:p w14:paraId="3A3D0321" w14:textId="65A878DC" w:rsidR="0083004B" w:rsidRPr="000E7C8B" w:rsidRDefault="0083004B" w:rsidP="00462021">
      <w:pPr>
        <w:widowControl/>
        <w:numPr>
          <w:ilvl w:val="0"/>
          <w:numId w:val="21"/>
        </w:numPr>
        <w:tabs>
          <w:tab w:val="left" w:pos="8222"/>
        </w:tabs>
        <w:ind w:right="49"/>
        <w:jc w:val="both"/>
        <w:rPr>
          <w:rFonts w:asciiTheme="minorHAnsi" w:hAnsiTheme="minorHAnsi" w:cstheme="minorHAnsi"/>
          <w:b/>
          <w:sz w:val="18"/>
          <w:szCs w:val="18"/>
          <w:lang w:val="es-MX"/>
        </w:rPr>
      </w:pPr>
      <w:r w:rsidRPr="000E7C8B">
        <w:rPr>
          <w:rFonts w:asciiTheme="minorHAnsi" w:hAnsiTheme="minorHAnsi" w:cstheme="minorHAnsi"/>
          <w:sz w:val="18"/>
          <w:szCs w:val="18"/>
          <w:lang w:val="es-MX"/>
        </w:rPr>
        <w:t>No presentar manuales de operación, fichas, catálogos y/o certificados o manifiesto</w:t>
      </w:r>
      <w:r w:rsidRPr="000E7C8B">
        <w:rPr>
          <w:rFonts w:asciiTheme="minorHAnsi" w:hAnsiTheme="minorHAnsi" w:cstheme="minorHAnsi"/>
          <w:b/>
          <w:sz w:val="18"/>
          <w:szCs w:val="18"/>
          <w:lang w:val="es-MX"/>
        </w:rPr>
        <w:t>.</w:t>
      </w:r>
      <w:r w:rsidR="00B36148" w:rsidRPr="000E7C8B">
        <w:rPr>
          <w:rFonts w:asciiTheme="minorHAnsi" w:hAnsiTheme="minorHAnsi" w:cstheme="minorHAnsi"/>
          <w:b/>
          <w:sz w:val="18"/>
          <w:szCs w:val="18"/>
          <w:lang w:val="es-MX"/>
        </w:rPr>
        <w:t xml:space="preserve"> (No Aplica para esta licitación)</w:t>
      </w:r>
    </w:p>
    <w:p w14:paraId="51ADD2CB" w14:textId="77777777" w:rsidR="0083004B" w:rsidRPr="00F400A6" w:rsidRDefault="0083004B" w:rsidP="00462021">
      <w:pPr>
        <w:widowControl/>
        <w:numPr>
          <w:ilvl w:val="0"/>
          <w:numId w:val="21"/>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47C8C5E" w14:textId="77777777" w:rsidR="0083004B" w:rsidRPr="00F400A6" w:rsidRDefault="0083004B" w:rsidP="00462021">
      <w:pPr>
        <w:widowControl/>
        <w:numPr>
          <w:ilvl w:val="0"/>
          <w:numId w:val="21"/>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0921A4BB" w14:textId="77777777" w:rsidR="0083004B" w:rsidRPr="00E33A96" w:rsidRDefault="0083004B" w:rsidP="00462021">
      <w:pPr>
        <w:widowControl/>
        <w:numPr>
          <w:ilvl w:val="0"/>
          <w:numId w:val="21"/>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 el caso de que se detecte que los </w:t>
      </w:r>
      <w:r w:rsidRPr="00E33A96">
        <w:rPr>
          <w:rFonts w:asciiTheme="minorHAnsi" w:hAnsiTheme="minorHAnsi" w:cstheme="minorHAnsi"/>
          <w:sz w:val="18"/>
          <w:szCs w:val="18"/>
          <w:lang w:val="es-MX"/>
        </w:rPr>
        <w:t>licitantes participantes, presenten propuestas y se encuentran vinculados entre sí por algún socio o asociado común.</w:t>
      </w:r>
    </w:p>
    <w:p w14:paraId="6AB93E59" w14:textId="5E7507C6" w:rsidR="0083004B" w:rsidRPr="00E33A96" w:rsidRDefault="002B17B6" w:rsidP="00462021">
      <w:pPr>
        <w:widowControl/>
        <w:numPr>
          <w:ilvl w:val="0"/>
          <w:numId w:val="21"/>
        </w:numPr>
        <w:tabs>
          <w:tab w:val="left" w:pos="8222"/>
        </w:tabs>
        <w:ind w:right="49"/>
        <w:jc w:val="both"/>
        <w:rPr>
          <w:rFonts w:asciiTheme="minorHAnsi" w:hAnsiTheme="minorHAnsi" w:cstheme="minorHAnsi"/>
          <w:sz w:val="18"/>
          <w:szCs w:val="18"/>
          <w:lang w:val="es-MX"/>
        </w:rPr>
      </w:pPr>
      <w:r w:rsidRPr="00E33A96">
        <w:rPr>
          <w:rFonts w:ascii="Calibri" w:hAnsi="Calibri" w:cs="Calibri"/>
          <w:sz w:val="18"/>
          <w:szCs w:val="18"/>
          <w:lang w:val="es-MX"/>
        </w:rPr>
        <w:t>Cuando no sea posible determinar si tiene o no créditos fiscales a su cargo, firmes o no; al no haber exhibido las Constancias y/u Opiniones de cumplimiento de obligaciones fiscales ante el SAT, IMSS, INFONAVIT y SEFI</w:t>
      </w:r>
      <w:r w:rsidR="0083004B" w:rsidRPr="00E33A96">
        <w:rPr>
          <w:rFonts w:asciiTheme="minorHAnsi" w:hAnsiTheme="minorHAnsi" w:cstheme="minorHAnsi"/>
          <w:sz w:val="18"/>
          <w:szCs w:val="18"/>
          <w:lang w:val="es-MX"/>
        </w:rPr>
        <w:t>.</w:t>
      </w:r>
    </w:p>
    <w:p w14:paraId="5F99C0CF" w14:textId="79023521" w:rsidR="0083004B" w:rsidRPr="00E33A96" w:rsidRDefault="002B17B6" w:rsidP="00462021">
      <w:pPr>
        <w:widowControl/>
        <w:numPr>
          <w:ilvl w:val="0"/>
          <w:numId w:val="21"/>
        </w:numPr>
        <w:tabs>
          <w:tab w:val="left" w:pos="8222"/>
        </w:tabs>
        <w:ind w:right="49"/>
        <w:jc w:val="both"/>
        <w:rPr>
          <w:rFonts w:asciiTheme="minorHAnsi" w:hAnsiTheme="minorHAnsi" w:cstheme="minorHAnsi"/>
          <w:sz w:val="18"/>
          <w:szCs w:val="18"/>
          <w:lang w:val="es-MX"/>
        </w:rPr>
      </w:pPr>
      <w:r w:rsidRPr="00E33A96">
        <w:rPr>
          <w:rFonts w:ascii="Calibri" w:hAnsi="Calibri" w:cs="Calibri"/>
          <w:sz w:val="18"/>
          <w:szCs w:val="18"/>
          <w:lang w:val="es-MX"/>
        </w:rPr>
        <w:t>Cuando se advierta que el licitante no se encuentra al corriente de sus obligaciones fiscales ante el SAT, IMSS, INFONAVIT y SEFI, por encontrarse las opiniones de cumplimiento de dichas obligaciones en sentido negativo</w:t>
      </w:r>
      <w:r w:rsidR="0083004B" w:rsidRPr="00E33A96">
        <w:rPr>
          <w:rFonts w:asciiTheme="minorHAnsi" w:hAnsiTheme="minorHAnsi" w:cstheme="minorHAnsi"/>
          <w:sz w:val="18"/>
          <w:szCs w:val="18"/>
          <w:lang w:val="es-MX"/>
        </w:rPr>
        <w:t>.</w:t>
      </w:r>
    </w:p>
    <w:p w14:paraId="64BD1CC9" w14:textId="499AF2DF" w:rsidR="002B17B6" w:rsidRPr="00E33A96" w:rsidRDefault="002B17B6" w:rsidP="00462021">
      <w:pPr>
        <w:widowControl/>
        <w:numPr>
          <w:ilvl w:val="0"/>
          <w:numId w:val="21"/>
        </w:numPr>
        <w:tabs>
          <w:tab w:val="left" w:pos="8222"/>
        </w:tabs>
        <w:ind w:right="49"/>
        <w:jc w:val="both"/>
        <w:rPr>
          <w:rFonts w:asciiTheme="minorHAnsi" w:hAnsiTheme="minorHAnsi" w:cstheme="minorHAnsi"/>
          <w:sz w:val="18"/>
          <w:szCs w:val="18"/>
          <w:lang w:val="es-MX"/>
        </w:rPr>
      </w:pPr>
      <w:r w:rsidRPr="00E33A96">
        <w:rPr>
          <w:rFonts w:ascii="Calibri" w:hAnsi="Calibri" w:cs="Calibri"/>
          <w:sz w:val="18"/>
          <w:szCs w:val="18"/>
          <w:lang w:val="es-MX"/>
        </w:rPr>
        <w:lastRenderedPageBreak/>
        <w:t>Cuando sean exhibidas las opiniones de cumplimientos de obligaciones fiscales SAT, IMSS, INFONAVIT y SEFI, y estas no se puedan verificar en los sistemas gubernamentales por faltarle algún requisito, o por cualquier causa que impida su validación.</w:t>
      </w:r>
    </w:p>
    <w:p w14:paraId="5864336C" w14:textId="11FE51CB" w:rsidR="00D06D21" w:rsidRPr="00E33A96" w:rsidRDefault="00D06D21" w:rsidP="00462021">
      <w:pPr>
        <w:widowControl/>
        <w:numPr>
          <w:ilvl w:val="0"/>
          <w:numId w:val="21"/>
        </w:numPr>
        <w:tabs>
          <w:tab w:val="left" w:pos="8222"/>
        </w:tabs>
        <w:ind w:right="49"/>
        <w:jc w:val="both"/>
        <w:rPr>
          <w:rFonts w:asciiTheme="minorHAnsi" w:hAnsiTheme="minorHAnsi" w:cstheme="minorHAnsi"/>
          <w:sz w:val="18"/>
          <w:szCs w:val="18"/>
          <w:lang w:val="es-MX"/>
        </w:rPr>
      </w:pPr>
      <w:r w:rsidRPr="00E33A96">
        <w:rPr>
          <w:rFonts w:ascii="Calibri" w:hAnsi="Calibri" w:cs="Calibri"/>
          <w:sz w:val="18"/>
          <w:szCs w:val="18"/>
          <w:lang w:val="es-MX"/>
        </w:rPr>
        <w:t>Cuando sean exhibidas las opiniones de cumplimientos de obligaciones fiscales SAT, IMSS, INFONAVIT y SEFI, y estas no se encuentren dentro de los periodos de vigencia establecidos en las presentes bases de licitación.</w:t>
      </w:r>
    </w:p>
    <w:p w14:paraId="18D0201C" w14:textId="3A24B1F3" w:rsidR="00D06D21" w:rsidRPr="007534B8" w:rsidRDefault="00D06D21" w:rsidP="00462021">
      <w:pPr>
        <w:widowControl/>
        <w:numPr>
          <w:ilvl w:val="0"/>
          <w:numId w:val="21"/>
        </w:numPr>
        <w:tabs>
          <w:tab w:val="left" w:pos="8222"/>
        </w:tabs>
        <w:ind w:right="49"/>
        <w:jc w:val="both"/>
        <w:rPr>
          <w:rFonts w:asciiTheme="minorHAnsi" w:hAnsiTheme="minorHAnsi" w:cstheme="minorHAnsi"/>
          <w:sz w:val="18"/>
          <w:szCs w:val="18"/>
          <w:lang w:val="es-MX"/>
        </w:rPr>
      </w:pPr>
      <w:r w:rsidRPr="007534B8">
        <w:rPr>
          <w:rFonts w:asciiTheme="minorHAnsi" w:hAnsiTheme="minorHAnsi" w:cstheme="minorHAnsi"/>
          <w:sz w:val="18"/>
          <w:szCs w:val="18"/>
          <w:lang w:val="es-MX"/>
        </w:rPr>
        <w:t xml:space="preserve">Encontrarse inhabilitado y/o sancionado en cualquiera de los tres órdenes de gobierno, Federal, Estatal y Municipal, según el reporte de la Plataforma Digital Nacional del Sistema Nacional Anticorrupción, la Plataforma Digital Estatal, del Sistema Estatal Anticorrupción del Estado de Aguascalientes, situación que se validará con la información solicitada a la Contraloría Universitaria, así como de acuerdo con la información obtenida del Directorio de Proveedores y Contratistas Sancionados, obtenida de la página oficial de la Secretaria Anticorrupción y Buen Gobierno, en el link: </w:t>
      </w:r>
      <w:hyperlink r:id="rId14" w:history="1">
        <w:r w:rsidR="007534B8" w:rsidRPr="007534B8">
          <w:rPr>
            <w:rStyle w:val="Hipervnculo"/>
            <w:rFonts w:asciiTheme="minorHAnsi" w:hAnsiTheme="minorHAnsi" w:cstheme="minorHAnsi"/>
            <w:sz w:val="18"/>
            <w:szCs w:val="18"/>
            <w:lang w:val="es-MX"/>
          </w:rPr>
          <w:t>https://directoriosancionados.buengobierno.gob.mx/</w:t>
        </w:r>
      </w:hyperlink>
      <w:r w:rsidR="007534B8" w:rsidRPr="007534B8">
        <w:rPr>
          <w:rFonts w:asciiTheme="minorHAnsi" w:hAnsiTheme="minorHAnsi" w:cstheme="minorHAnsi"/>
          <w:sz w:val="18"/>
          <w:szCs w:val="18"/>
          <w:lang w:val="es-MX"/>
        </w:rPr>
        <w:t xml:space="preserve">, </w:t>
      </w:r>
      <w:r w:rsidRPr="007534B8">
        <w:rPr>
          <w:rFonts w:asciiTheme="minorHAnsi" w:hAnsiTheme="minorHAnsi" w:cstheme="minorHAnsi"/>
          <w:sz w:val="18"/>
          <w:szCs w:val="18"/>
          <w:lang w:val="es-MX"/>
        </w:rPr>
        <w:t>o encontrarse en el listado definitivo del artículo 69-B del Código Fiscal de la Federación, emitido por el Sistema de Administración Tributaria.</w:t>
      </w:r>
    </w:p>
    <w:p w14:paraId="52E5CDE5" w14:textId="64901908" w:rsidR="0083004B" w:rsidRPr="00F400A6" w:rsidRDefault="00D06D21" w:rsidP="00D06D21">
      <w:pPr>
        <w:widowControl/>
        <w:tabs>
          <w:tab w:val="left" w:pos="8222"/>
        </w:tabs>
        <w:ind w:left="644" w:right="49" w:hanging="360"/>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17. </w:t>
      </w:r>
      <w:r w:rsidR="0083004B" w:rsidRPr="00F400A6">
        <w:rPr>
          <w:rFonts w:asciiTheme="minorHAnsi" w:hAnsiTheme="minorHAnsi" w:cstheme="minorHAnsi"/>
          <w:sz w:val="18"/>
          <w:szCs w:val="18"/>
          <w:lang w:val="es-MX"/>
        </w:rPr>
        <w:t xml:space="preserve"> Si no se dedica al ramo requerido por LA CONVOCANTE, pues se entenderá que pretenderá subcontratar (</w:t>
      </w:r>
      <w:r w:rsidR="0083004B"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0083004B" w:rsidRPr="00F400A6">
        <w:rPr>
          <w:rFonts w:asciiTheme="minorHAnsi" w:hAnsiTheme="minorHAnsi" w:cstheme="minorHAnsi"/>
          <w:sz w:val="18"/>
          <w:szCs w:val="18"/>
          <w:lang w:val="es-MX"/>
        </w:rPr>
        <w:t>).</w:t>
      </w:r>
    </w:p>
    <w:p w14:paraId="5518A740" w14:textId="751E3A2D" w:rsidR="0083004B" w:rsidRPr="00945E59" w:rsidRDefault="00D06D21" w:rsidP="00D06D21">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18. </w:t>
      </w:r>
      <w:r w:rsidR="0083004B"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0083004B" w:rsidRPr="00945E59">
        <w:rPr>
          <w:rFonts w:asciiTheme="minorHAnsi" w:hAnsiTheme="minorHAnsi" w:cstheme="minorHAnsi"/>
          <w:sz w:val="18"/>
          <w:szCs w:val="18"/>
          <w:lang w:val="es-MX"/>
        </w:rPr>
        <w:t>enmendaduras o sea ilegible.</w:t>
      </w:r>
    </w:p>
    <w:p w14:paraId="0B8F66DB" w14:textId="077C07AF" w:rsidR="00D06D21" w:rsidRPr="00B36148" w:rsidRDefault="00D06D21" w:rsidP="00D06D21">
      <w:pPr>
        <w:widowControl/>
        <w:tabs>
          <w:tab w:val="left" w:pos="8222"/>
        </w:tabs>
        <w:ind w:left="567" w:right="49" w:hanging="283"/>
        <w:jc w:val="both"/>
        <w:rPr>
          <w:rFonts w:asciiTheme="minorHAnsi" w:hAnsiTheme="minorHAnsi" w:cstheme="minorHAnsi"/>
          <w:b/>
          <w:sz w:val="18"/>
          <w:szCs w:val="18"/>
          <w:lang w:val="es-MX"/>
        </w:rPr>
      </w:pPr>
      <w:r w:rsidRPr="00BD64E5">
        <w:rPr>
          <w:rFonts w:asciiTheme="minorHAnsi" w:hAnsiTheme="minorHAnsi" w:cstheme="minorHAnsi"/>
          <w:sz w:val="18"/>
          <w:szCs w:val="18"/>
          <w:lang w:val="es-MX"/>
        </w:rPr>
        <w:t xml:space="preserve">19. </w:t>
      </w:r>
      <w:r w:rsidR="0083004B" w:rsidRPr="00BD64E5">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r w:rsidR="00B36148" w:rsidRPr="00BD64E5">
        <w:t xml:space="preserve"> </w:t>
      </w:r>
      <w:r w:rsidR="00B36148" w:rsidRPr="00BD64E5">
        <w:rPr>
          <w:rFonts w:asciiTheme="minorHAnsi" w:hAnsiTheme="minorHAnsi" w:cstheme="minorHAnsi"/>
          <w:b/>
          <w:sz w:val="18"/>
          <w:szCs w:val="18"/>
          <w:lang w:val="es-MX"/>
        </w:rPr>
        <w:t>(No Aplica para esta licitación)</w:t>
      </w:r>
    </w:p>
    <w:p w14:paraId="246DE431" w14:textId="77777777" w:rsidR="007905F7" w:rsidRDefault="00D06D21" w:rsidP="007905F7">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20.  </w:t>
      </w:r>
      <w:r w:rsidR="0083004B" w:rsidRPr="00945E59">
        <w:rPr>
          <w:rFonts w:asciiTheme="minorHAnsi" w:hAnsiTheme="minorHAnsi" w:cstheme="minorHAnsi"/>
          <w:sz w:val="18"/>
          <w:szCs w:val="18"/>
          <w:lang w:val="es-MX"/>
        </w:rPr>
        <w:t>Por rebasar el techo presupuestal.</w:t>
      </w:r>
    </w:p>
    <w:p w14:paraId="60382879" w14:textId="5A12F5D5" w:rsidR="0083004B" w:rsidRPr="00F400A6" w:rsidRDefault="00D06D21" w:rsidP="007905F7">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21. </w:t>
      </w:r>
      <w:r w:rsidR="0083004B"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0083004B"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22473000" w14:textId="77777777" w:rsidR="00D06D21" w:rsidRDefault="00D06D21" w:rsidP="00D06D21">
      <w:pPr>
        <w:widowControl/>
        <w:tabs>
          <w:tab w:val="left" w:pos="8647"/>
        </w:tabs>
        <w:ind w:left="567" w:right="49" w:hanging="283"/>
        <w:jc w:val="both"/>
        <w:rPr>
          <w:rFonts w:asciiTheme="minorHAnsi" w:hAnsiTheme="minorHAnsi" w:cstheme="minorHAnsi"/>
          <w:sz w:val="18"/>
          <w:szCs w:val="18"/>
          <w:lang w:val="es-MX"/>
        </w:rPr>
      </w:pPr>
      <w:r w:rsidRPr="00D06D21">
        <w:rPr>
          <w:rFonts w:asciiTheme="minorHAnsi" w:hAnsiTheme="minorHAnsi" w:cstheme="minorHAnsi"/>
          <w:color w:val="000000"/>
          <w:sz w:val="18"/>
          <w:szCs w:val="18"/>
          <w:lang w:val="es-MX"/>
        </w:rPr>
        <w:t xml:space="preserve">22. </w:t>
      </w:r>
      <w:r w:rsidR="0083004B"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0083004B" w:rsidRPr="00F400A6">
        <w:rPr>
          <w:rFonts w:asciiTheme="minorHAnsi" w:hAnsiTheme="minorHAnsi" w:cstheme="minorHAnsi"/>
          <w:color w:val="000000"/>
          <w:sz w:val="18"/>
          <w:szCs w:val="18"/>
          <w:lang w:val="es-MX"/>
        </w:rPr>
        <w:t xml:space="preserve">. </w:t>
      </w:r>
      <w:r w:rsidR="0083004B" w:rsidRPr="00F400A6">
        <w:rPr>
          <w:rFonts w:asciiTheme="minorHAnsi" w:hAnsiTheme="minorHAnsi" w:cstheme="minorHAnsi"/>
          <w:sz w:val="14"/>
          <w:szCs w:val="14"/>
        </w:rPr>
        <w:t xml:space="preserve">Únicamente la Opinión del Cumplimiento de Obligaciones fiscales en materia de Seguridad Social, puede </w:t>
      </w:r>
      <w:r w:rsidR="0083004B" w:rsidRPr="00BC0311">
        <w:rPr>
          <w:rFonts w:asciiTheme="minorHAnsi" w:hAnsiTheme="minorHAnsi" w:cstheme="minorHAnsi"/>
          <w:sz w:val="14"/>
          <w:szCs w:val="14"/>
        </w:rPr>
        <w:t>presentarse sin la firma autógrafa del representante legal.</w:t>
      </w:r>
    </w:p>
    <w:p w14:paraId="7ABA209A" w14:textId="77777777" w:rsidR="00D06D21" w:rsidRDefault="00D06D21" w:rsidP="00D06D21">
      <w:pPr>
        <w:widowControl/>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color w:val="000000"/>
          <w:sz w:val="18"/>
          <w:szCs w:val="18"/>
          <w:lang w:val="es-MX"/>
        </w:rPr>
        <w:t xml:space="preserve">23. </w:t>
      </w:r>
      <w:r w:rsidR="0083004B" w:rsidRPr="00F400A6">
        <w:rPr>
          <w:rFonts w:asciiTheme="minorHAnsi" w:hAnsiTheme="minorHAnsi" w:cstheme="minorHAnsi"/>
          <w:color w:val="000000"/>
          <w:sz w:val="18"/>
          <w:szCs w:val="18"/>
          <w:lang w:val="es-MX"/>
        </w:rPr>
        <w:t xml:space="preserve">No exhibir los documentos de representación legal, y/o no acreditarla, y/o carta poder específica de personas </w:t>
      </w:r>
      <w:r>
        <w:rPr>
          <w:rFonts w:asciiTheme="minorHAnsi" w:hAnsiTheme="minorHAnsi" w:cstheme="minorHAnsi"/>
          <w:color w:val="000000"/>
          <w:sz w:val="18"/>
          <w:szCs w:val="18"/>
          <w:lang w:val="es-MX"/>
        </w:rPr>
        <w:t xml:space="preserve">    </w:t>
      </w:r>
      <w:r w:rsidR="0083004B" w:rsidRPr="00F400A6">
        <w:rPr>
          <w:rFonts w:asciiTheme="minorHAnsi" w:hAnsiTheme="minorHAnsi" w:cstheme="minorHAnsi"/>
          <w:color w:val="000000"/>
          <w:sz w:val="18"/>
          <w:szCs w:val="18"/>
          <w:lang w:val="es-MX"/>
        </w:rPr>
        <w:t xml:space="preserve">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6946554D" w14:textId="77777777" w:rsidR="004F6B38" w:rsidRDefault="00D06D21" w:rsidP="004F6B38">
      <w:pPr>
        <w:widowControl/>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24. </w:t>
      </w:r>
      <w:r w:rsidR="0083004B"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573625C1" w14:textId="5476B68E" w:rsidR="0083004B" w:rsidRPr="004F6B38" w:rsidRDefault="004F6B38" w:rsidP="004F6B38">
      <w:pPr>
        <w:widowControl/>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25. </w:t>
      </w:r>
      <w:r w:rsidR="0083004B" w:rsidRPr="004F6B38">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5CE30805" w14:textId="77777777" w:rsidR="004F6B38" w:rsidRDefault="004F6B38" w:rsidP="004F6B38">
      <w:pPr>
        <w:tabs>
          <w:tab w:val="left" w:pos="8647"/>
        </w:tabs>
        <w:ind w:left="284" w:right="49"/>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26. </w:t>
      </w:r>
      <w:r w:rsidR="0083004B" w:rsidRPr="004F6B38">
        <w:rPr>
          <w:rFonts w:asciiTheme="minorHAnsi" w:hAnsiTheme="minorHAnsi" w:cstheme="minorHAnsi"/>
          <w:sz w:val="18"/>
          <w:szCs w:val="18"/>
          <w:lang w:val="es-MX"/>
        </w:rPr>
        <w:t>En caso de que el recibo de pago de CONVOCATORIA no esté a nombre del Licitante participante.</w:t>
      </w:r>
    </w:p>
    <w:p w14:paraId="19CBB040" w14:textId="77777777" w:rsidR="00540B52" w:rsidRPr="00B36148" w:rsidRDefault="004F6B38" w:rsidP="00540B52">
      <w:pPr>
        <w:widowControl/>
        <w:tabs>
          <w:tab w:val="left" w:pos="8222"/>
        </w:tabs>
        <w:ind w:left="567" w:right="49" w:hanging="283"/>
        <w:jc w:val="both"/>
        <w:rPr>
          <w:rFonts w:asciiTheme="minorHAnsi" w:hAnsiTheme="minorHAnsi" w:cstheme="minorHAnsi"/>
          <w:b/>
          <w:sz w:val="18"/>
          <w:szCs w:val="18"/>
          <w:lang w:val="es-MX"/>
        </w:rPr>
      </w:pPr>
      <w:r>
        <w:rPr>
          <w:rFonts w:asciiTheme="minorHAnsi" w:hAnsiTheme="minorHAnsi" w:cstheme="minorHAnsi"/>
          <w:sz w:val="18"/>
          <w:szCs w:val="18"/>
          <w:lang w:val="es-MX"/>
        </w:rPr>
        <w:t>27</w:t>
      </w:r>
      <w:r w:rsidRPr="00BD64E5">
        <w:rPr>
          <w:rFonts w:asciiTheme="minorHAnsi" w:hAnsiTheme="minorHAnsi" w:cstheme="minorHAnsi"/>
          <w:sz w:val="18"/>
          <w:szCs w:val="18"/>
          <w:lang w:val="es-MX"/>
        </w:rPr>
        <w:t xml:space="preserve">. </w:t>
      </w:r>
      <w:r w:rsidR="0083004B" w:rsidRPr="00BD64E5">
        <w:rPr>
          <w:rFonts w:asciiTheme="minorHAnsi" w:hAnsiTheme="minorHAnsi" w:cstheme="minorHAnsi"/>
          <w:sz w:val="18"/>
          <w:szCs w:val="18"/>
          <w:lang w:val="es-MX"/>
        </w:rPr>
        <w:t>En caso de que el documento “Respaldo del Fabricante”, no cumpla los requisitos mínimos establecidos, no pueda</w:t>
      </w:r>
      <w:r w:rsidRPr="00BD64E5">
        <w:rPr>
          <w:rFonts w:asciiTheme="minorHAnsi" w:hAnsiTheme="minorHAnsi" w:cstheme="minorHAnsi"/>
          <w:sz w:val="18"/>
          <w:szCs w:val="18"/>
          <w:lang w:val="es-MX"/>
        </w:rPr>
        <w:t xml:space="preserve">                          </w:t>
      </w:r>
      <w:r w:rsidR="0083004B" w:rsidRPr="00BD64E5">
        <w:rPr>
          <w:rFonts w:asciiTheme="minorHAnsi" w:hAnsiTheme="minorHAnsi" w:cstheme="minorHAnsi"/>
          <w:sz w:val="18"/>
          <w:szCs w:val="18"/>
          <w:lang w:val="es-MX"/>
        </w:rPr>
        <w:t>corroborarse y/o no esté a nombre del Licitante participante.</w:t>
      </w:r>
      <w:r w:rsidR="00540B52" w:rsidRPr="00BD64E5">
        <w:rPr>
          <w:rFonts w:asciiTheme="minorHAnsi" w:hAnsiTheme="minorHAnsi" w:cstheme="minorHAnsi"/>
          <w:sz w:val="18"/>
          <w:szCs w:val="18"/>
          <w:lang w:val="es-MX"/>
        </w:rPr>
        <w:t xml:space="preserve"> </w:t>
      </w:r>
      <w:r w:rsidR="00540B52" w:rsidRPr="00BD64E5">
        <w:rPr>
          <w:rFonts w:asciiTheme="minorHAnsi" w:hAnsiTheme="minorHAnsi" w:cstheme="minorHAnsi"/>
          <w:b/>
          <w:sz w:val="18"/>
          <w:szCs w:val="18"/>
          <w:lang w:val="es-MX"/>
        </w:rPr>
        <w:t>(No Aplica para esta licitación)</w:t>
      </w:r>
    </w:p>
    <w:p w14:paraId="49958A02" w14:textId="2A82C4B9" w:rsidR="00D23880" w:rsidRPr="00D23880" w:rsidRDefault="004F6B38" w:rsidP="009578E3">
      <w:pPr>
        <w:tabs>
          <w:tab w:val="left" w:pos="8647"/>
        </w:tabs>
        <w:ind w:left="284" w:right="49"/>
        <w:jc w:val="both"/>
        <w:rPr>
          <w:rFonts w:asciiTheme="minorHAnsi" w:hAnsiTheme="minorHAnsi" w:cstheme="minorHAnsi"/>
          <w:color w:val="000000"/>
          <w:sz w:val="18"/>
          <w:szCs w:val="18"/>
        </w:rPr>
      </w:pPr>
      <w:r w:rsidRPr="00D77D15">
        <w:rPr>
          <w:rFonts w:asciiTheme="minorHAnsi" w:hAnsiTheme="minorHAnsi" w:cstheme="minorHAnsi"/>
          <w:color w:val="000000"/>
          <w:sz w:val="18"/>
          <w:szCs w:val="18"/>
        </w:rPr>
        <w:t xml:space="preserve">28. </w:t>
      </w:r>
      <w:r w:rsidR="0083004B" w:rsidRPr="00D77D15">
        <w:rPr>
          <w:rFonts w:asciiTheme="minorHAnsi" w:hAnsiTheme="minorHAnsi" w:cstheme="minorHAnsi"/>
          <w:color w:val="000000"/>
          <w:sz w:val="18"/>
          <w:szCs w:val="18"/>
        </w:rPr>
        <w:t>Presentar un precio no aceptable o no conveniente.</w:t>
      </w:r>
      <w:r w:rsidR="009140B4" w:rsidRPr="00D77D15">
        <w:rPr>
          <w:rFonts w:asciiTheme="minorHAnsi" w:hAnsiTheme="minorHAnsi" w:cstheme="minorHAnsi"/>
          <w:color w:val="000000"/>
          <w:sz w:val="18"/>
          <w:szCs w:val="18"/>
        </w:rPr>
        <w:t xml:space="preserve"> </w:t>
      </w:r>
    </w:p>
    <w:p w14:paraId="3D6E3FE2" w14:textId="77777777" w:rsidR="00D23880" w:rsidRPr="004F6B38" w:rsidRDefault="00D23880" w:rsidP="004F6B38">
      <w:pPr>
        <w:tabs>
          <w:tab w:val="left" w:pos="8647"/>
        </w:tabs>
        <w:ind w:left="284" w:right="49"/>
        <w:jc w:val="both"/>
        <w:rPr>
          <w:rFonts w:asciiTheme="minorHAnsi" w:hAnsiTheme="minorHAnsi" w:cstheme="minorHAnsi"/>
          <w:color w:val="000000"/>
          <w:sz w:val="18"/>
          <w:szCs w:val="18"/>
        </w:rPr>
      </w:pPr>
    </w:p>
    <w:p w14:paraId="2E99ADEF" w14:textId="77777777" w:rsidR="009140B4" w:rsidRDefault="009140B4" w:rsidP="00072C02">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53BEFEDC" w:rsidR="009140B4" w:rsidRDefault="009140B4" w:rsidP="009140B4">
      <w:pPr>
        <w:tabs>
          <w:tab w:val="left" w:pos="8647"/>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XIV. FORMALIZACIÓN DEL CONTRATO</w:t>
      </w:r>
    </w:p>
    <w:p w14:paraId="61442F83" w14:textId="77777777" w:rsidR="000838A2" w:rsidRPr="00F400A6" w:rsidRDefault="000838A2" w:rsidP="009140B4">
      <w:pPr>
        <w:tabs>
          <w:tab w:val="left" w:pos="8647"/>
        </w:tabs>
        <w:ind w:left="709" w:right="49" w:hanging="709"/>
        <w:jc w:val="both"/>
        <w:rPr>
          <w:rFonts w:asciiTheme="minorHAnsi" w:hAnsiTheme="minorHAnsi" w:cstheme="minorHAnsi"/>
          <w:color w:val="000000"/>
          <w:sz w:val="18"/>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w:t>
      </w:r>
      <w:r w:rsidRPr="00F400A6">
        <w:rPr>
          <w:rFonts w:asciiTheme="minorHAnsi" w:hAnsiTheme="minorHAnsi" w:cstheme="minorHAnsi"/>
          <w:color w:val="000000"/>
          <w:sz w:val="18"/>
          <w:szCs w:val="18"/>
        </w:rPr>
        <w:lastRenderedPageBreak/>
        <w:t>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F400A6" w:rsidRDefault="00F8139B" w:rsidP="009F7075">
      <w:pPr>
        <w:tabs>
          <w:tab w:val="left" w:pos="8647"/>
        </w:tabs>
        <w:ind w:right="49"/>
        <w:jc w:val="both"/>
        <w:rPr>
          <w:rFonts w:asciiTheme="minorHAnsi" w:hAnsiTheme="minorHAnsi" w:cstheme="minorHAnsi"/>
          <w:color w:val="000000"/>
          <w:sz w:val="18"/>
          <w:szCs w:val="18"/>
        </w:rPr>
      </w:pPr>
    </w:p>
    <w:p w14:paraId="7832BE08" w14:textId="77777777" w:rsidR="008D1B5F" w:rsidRDefault="009140B4" w:rsidP="008D1B5F">
      <w:pPr>
        <w:tabs>
          <w:tab w:val="left" w:pos="1134"/>
        </w:tabs>
        <w:ind w:right="51"/>
        <w:jc w:val="both"/>
        <w:rPr>
          <w:rFonts w:ascii="Calibri" w:hAnsi="Calibri" w:cs="Calibri"/>
          <w:b/>
          <w:sz w:val="18"/>
          <w:szCs w:val="18"/>
          <w:lang w:val="es-MX"/>
        </w:rPr>
      </w:pPr>
      <w:r w:rsidRPr="00F400A6">
        <w:rPr>
          <w:rFonts w:asciiTheme="minorHAnsi" w:hAnsiTheme="minorHAnsi" w:cstheme="minorHAnsi"/>
          <w:b/>
          <w:sz w:val="18"/>
          <w:szCs w:val="18"/>
        </w:rPr>
        <w:tab/>
      </w:r>
      <w:r w:rsidR="008D1B5F">
        <w:rPr>
          <w:rFonts w:ascii="Calibri" w:hAnsi="Calibri" w:cs="Calibri"/>
          <w:b/>
          <w:sz w:val="18"/>
          <w:szCs w:val="18"/>
        </w:rPr>
        <w:t>El licitante ganador deberá presentar en la firma del contrato:</w:t>
      </w:r>
    </w:p>
    <w:p w14:paraId="4DB139EF" w14:textId="77777777" w:rsidR="008D1B5F" w:rsidRDefault="008D1B5F" w:rsidP="008D1B5F">
      <w:pPr>
        <w:tabs>
          <w:tab w:val="left" w:pos="1134"/>
        </w:tabs>
        <w:ind w:right="51"/>
        <w:jc w:val="both"/>
        <w:rPr>
          <w:rFonts w:ascii="Calibri" w:hAnsi="Calibri" w:cs="Calibri"/>
          <w:b/>
          <w:sz w:val="18"/>
          <w:szCs w:val="18"/>
        </w:rPr>
      </w:pPr>
    </w:p>
    <w:tbl>
      <w:tblPr>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5"/>
        <w:gridCol w:w="7984"/>
      </w:tblGrid>
      <w:tr w:rsidR="008D1B5F" w14:paraId="7D001405" w14:textId="77777777" w:rsidTr="000520BA">
        <w:tc>
          <w:tcPr>
            <w:tcW w:w="567" w:type="dxa"/>
            <w:vMerge w:val="restart"/>
            <w:tcBorders>
              <w:top w:val="dotted" w:sz="4" w:space="0" w:color="auto"/>
              <w:left w:val="dotted" w:sz="4" w:space="0" w:color="auto"/>
              <w:bottom w:val="dotted" w:sz="4" w:space="0" w:color="auto"/>
              <w:right w:val="dotted" w:sz="4" w:space="0" w:color="auto"/>
            </w:tcBorders>
            <w:vAlign w:val="center"/>
            <w:hideMark/>
          </w:tcPr>
          <w:p w14:paraId="23085793" w14:textId="77777777" w:rsidR="008D1B5F" w:rsidRPr="00A108FD"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sidRPr="00A108FD">
              <w:rPr>
                <w:rFonts w:ascii="Calibri" w:eastAsia="Calibri" w:hAnsi="Calibri" w:cs="Calibri"/>
                <w:b/>
                <w:sz w:val="18"/>
                <w:szCs w:val="18"/>
              </w:rPr>
              <w:t>1*</w:t>
            </w:r>
          </w:p>
        </w:tc>
        <w:tc>
          <w:tcPr>
            <w:tcW w:w="8221" w:type="dxa"/>
            <w:tcBorders>
              <w:top w:val="dotted" w:sz="4" w:space="0" w:color="auto"/>
              <w:left w:val="dotted" w:sz="4" w:space="0" w:color="auto"/>
              <w:bottom w:val="dotted" w:sz="4" w:space="0" w:color="auto"/>
              <w:right w:val="dotted" w:sz="4" w:space="0" w:color="auto"/>
            </w:tcBorders>
            <w:hideMark/>
          </w:tcPr>
          <w:p w14:paraId="12145C66"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 xml:space="preserve">Acta Constitutiva, copia simple y original o copia certificada, para su cotejo. </w:t>
            </w:r>
          </w:p>
          <w:p w14:paraId="32297F29"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Acta de Nacimiento (personas físicas).</w:t>
            </w:r>
          </w:p>
        </w:tc>
      </w:tr>
      <w:tr w:rsidR="008D1B5F" w14:paraId="23F24F0A" w14:textId="77777777" w:rsidTr="000520BA">
        <w:tc>
          <w:tcPr>
            <w:tcW w:w="0" w:type="auto"/>
            <w:vMerge/>
            <w:tcBorders>
              <w:top w:val="dotted" w:sz="4" w:space="0" w:color="auto"/>
              <w:left w:val="dotted" w:sz="4" w:space="0" w:color="auto"/>
              <w:bottom w:val="dotted" w:sz="4" w:space="0" w:color="auto"/>
              <w:right w:val="dotted" w:sz="4" w:space="0" w:color="auto"/>
            </w:tcBorders>
            <w:vAlign w:val="center"/>
            <w:hideMark/>
          </w:tcPr>
          <w:p w14:paraId="070CF2A4" w14:textId="77777777" w:rsidR="008D1B5F" w:rsidRPr="00A108FD" w:rsidRDefault="008D1B5F" w:rsidP="000520BA">
            <w:pPr>
              <w:spacing w:line="256" w:lineRule="auto"/>
              <w:rPr>
                <w:rFonts w:ascii="Calibri" w:eastAsia="Calibri" w:hAnsi="Calibri" w:cs="Calibri"/>
                <w:b/>
                <w:sz w:val="18"/>
                <w:szCs w:val="18"/>
              </w:rPr>
            </w:pPr>
          </w:p>
        </w:tc>
        <w:tc>
          <w:tcPr>
            <w:tcW w:w="8221" w:type="dxa"/>
            <w:tcBorders>
              <w:top w:val="dotted" w:sz="4" w:space="0" w:color="auto"/>
              <w:left w:val="dotted" w:sz="4" w:space="0" w:color="auto"/>
              <w:bottom w:val="dotted" w:sz="4" w:space="0" w:color="auto"/>
              <w:right w:val="dotted" w:sz="4" w:space="0" w:color="auto"/>
            </w:tcBorders>
            <w:hideMark/>
          </w:tcPr>
          <w:p w14:paraId="16C52392"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 xml:space="preserve">Poder del Representante Legal, copia simple y original o copia certificada, para su cotejo.  </w:t>
            </w:r>
          </w:p>
        </w:tc>
      </w:tr>
      <w:tr w:rsidR="008D1B5F" w14:paraId="5DB68EB5" w14:textId="77777777" w:rsidTr="000520BA">
        <w:tc>
          <w:tcPr>
            <w:tcW w:w="0" w:type="auto"/>
            <w:vMerge/>
            <w:tcBorders>
              <w:top w:val="dotted" w:sz="4" w:space="0" w:color="auto"/>
              <w:left w:val="dotted" w:sz="4" w:space="0" w:color="auto"/>
              <w:bottom w:val="dotted" w:sz="4" w:space="0" w:color="auto"/>
              <w:right w:val="dotted" w:sz="4" w:space="0" w:color="auto"/>
            </w:tcBorders>
            <w:vAlign w:val="center"/>
            <w:hideMark/>
          </w:tcPr>
          <w:p w14:paraId="21CEF28C" w14:textId="77777777" w:rsidR="008D1B5F" w:rsidRDefault="008D1B5F" w:rsidP="000520BA">
            <w:pPr>
              <w:spacing w:line="256" w:lineRule="auto"/>
              <w:rPr>
                <w:rFonts w:ascii="Calibri" w:eastAsia="Calibri" w:hAnsi="Calibri" w:cs="Calibri"/>
                <w:b/>
                <w:strike/>
                <w:sz w:val="18"/>
                <w:szCs w:val="18"/>
                <w:highlight w:val="yellow"/>
              </w:rPr>
            </w:pPr>
          </w:p>
        </w:tc>
        <w:tc>
          <w:tcPr>
            <w:tcW w:w="8221" w:type="dxa"/>
            <w:tcBorders>
              <w:top w:val="dotted" w:sz="4" w:space="0" w:color="auto"/>
              <w:left w:val="dotted" w:sz="4" w:space="0" w:color="auto"/>
              <w:bottom w:val="dotted" w:sz="4" w:space="0" w:color="auto"/>
              <w:right w:val="dotted" w:sz="4" w:space="0" w:color="auto"/>
            </w:tcBorders>
            <w:hideMark/>
          </w:tcPr>
          <w:p w14:paraId="1B3BBC61" w14:textId="77777777" w:rsidR="008D1B5F" w:rsidRDefault="008D1B5F" w:rsidP="000520BA">
            <w:pPr>
              <w:spacing w:line="256" w:lineRule="auto"/>
              <w:jc w:val="both"/>
              <w:rPr>
                <w:rFonts w:ascii="Calibri" w:eastAsia="Calibri" w:hAnsi="Calibri" w:cs="Calibri"/>
                <w:strike/>
                <w:sz w:val="18"/>
                <w:szCs w:val="18"/>
                <w:highlight w:val="yellow"/>
              </w:rPr>
            </w:pPr>
          </w:p>
        </w:tc>
      </w:tr>
      <w:tr w:rsidR="008D1B5F" w14:paraId="103AEF66" w14:textId="77777777" w:rsidTr="000520BA">
        <w:tc>
          <w:tcPr>
            <w:tcW w:w="0" w:type="auto"/>
            <w:vMerge/>
            <w:tcBorders>
              <w:top w:val="dotted" w:sz="4" w:space="0" w:color="auto"/>
              <w:left w:val="dotted" w:sz="4" w:space="0" w:color="auto"/>
              <w:bottom w:val="dotted" w:sz="4" w:space="0" w:color="auto"/>
              <w:right w:val="dotted" w:sz="4" w:space="0" w:color="auto"/>
            </w:tcBorders>
            <w:vAlign w:val="center"/>
            <w:hideMark/>
          </w:tcPr>
          <w:p w14:paraId="3F8D9BCE" w14:textId="77777777" w:rsidR="008D1B5F" w:rsidRDefault="008D1B5F" w:rsidP="000520BA">
            <w:pPr>
              <w:spacing w:line="256" w:lineRule="auto"/>
              <w:rPr>
                <w:rFonts w:ascii="Calibri" w:eastAsia="Calibri" w:hAnsi="Calibri" w:cs="Calibri"/>
                <w:b/>
                <w:strike/>
                <w:sz w:val="18"/>
                <w:szCs w:val="18"/>
                <w:highlight w:val="yellow"/>
              </w:rPr>
            </w:pPr>
          </w:p>
        </w:tc>
        <w:tc>
          <w:tcPr>
            <w:tcW w:w="8221" w:type="dxa"/>
            <w:tcBorders>
              <w:top w:val="dotted" w:sz="4" w:space="0" w:color="auto"/>
              <w:left w:val="dotted" w:sz="4" w:space="0" w:color="auto"/>
              <w:bottom w:val="dotted" w:sz="4" w:space="0" w:color="auto"/>
              <w:right w:val="dotted" w:sz="4" w:space="0" w:color="auto"/>
            </w:tcBorders>
            <w:hideMark/>
          </w:tcPr>
          <w:p w14:paraId="369F16D0" w14:textId="77777777" w:rsidR="008D1B5F" w:rsidRDefault="008D1B5F" w:rsidP="000520BA">
            <w:pPr>
              <w:spacing w:line="256" w:lineRule="auto"/>
              <w:jc w:val="both"/>
              <w:rPr>
                <w:rFonts w:ascii="Calibri" w:eastAsia="Calibri" w:hAnsi="Calibri" w:cs="Calibri"/>
                <w:strike/>
                <w:sz w:val="18"/>
                <w:szCs w:val="18"/>
                <w:highlight w:val="yellow"/>
              </w:rPr>
            </w:pPr>
          </w:p>
        </w:tc>
      </w:tr>
      <w:tr w:rsidR="008D1B5F" w14:paraId="734A1E78"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3FFEDA9F"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2</w:t>
            </w:r>
          </w:p>
        </w:tc>
        <w:tc>
          <w:tcPr>
            <w:tcW w:w="8221" w:type="dxa"/>
            <w:tcBorders>
              <w:top w:val="dotted" w:sz="4" w:space="0" w:color="auto"/>
              <w:left w:val="dotted" w:sz="4" w:space="0" w:color="auto"/>
              <w:bottom w:val="dotted" w:sz="4" w:space="0" w:color="auto"/>
              <w:right w:val="dotted" w:sz="4" w:space="0" w:color="auto"/>
            </w:tcBorders>
            <w:hideMark/>
          </w:tcPr>
          <w:p w14:paraId="2F15D2F0" w14:textId="167FAAC6" w:rsidR="008D1B5F" w:rsidRPr="008765AD" w:rsidRDefault="008D1B5F" w:rsidP="000520BA">
            <w:pPr>
              <w:spacing w:line="256" w:lineRule="auto"/>
              <w:jc w:val="both"/>
              <w:rPr>
                <w:rFonts w:ascii="Calibri" w:eastAsia="Calibri" w:hAnsi="Calibri" w:cs="Calibri"/>
                <w:sz w:val="18"/>
                <w:szCs w:val="18"/>
              </w:rPr>
            </w:pPr>
            <w:r w:rsidRPr="008765AD">
              <w:rPr>
                <w:rFonts w:ascii="Calibri" w:eastAsia="Calibri" w:hAnsi="Calibri" w:cs="Calibri"/>
                <w:sz w:val="18"/>
                <w:szCs w:val="18"/>
              </w:rPr>
              <w:t xml:space="preserve">Cartas de Respaldo del Fabricante en Original </w:t>
            </w:r>
            <w:r w:rsidRPr="008765AD">
              <w:rPr>
                <w:rFonts w:ascii="Calibri" w:eastAsia="Calibri" w:hAnsi="Calibri" w:cs="Calibri"/>
                <w:b/>
                <w:sz w:val="18"/>
                <w:szCs w:val="18"/>
              </w:rPr>
              <w:t>(</w:t>
            </w:r>
            <w:r w:rsidR="006D2807" w:rsidRPr="008765AD">
              <w:rPr>
                <w:rFonts w:ascii="Calibri" w:eastAsia="Calibri" w:hAnsi="Calibri" w:cs="Calibri"/>
                <w:b/>
                <w:sz w:val="18"/>
                <w:szCs w:val="18"/>
              </w:rPr>
              <w:t>No Aplica para esta licitación</w:t>
            </w:r>
            <w:r w:rsidRPr="008765AD">
              <w:rPr>
                <w:rFonts w:ascii="Calibri" w:eastAsia="Calibri" w:hAnsi="Calibri" w:cs="Calibri"/>
                <w:b/>
                <w:sz w:val="18"/>
                <w:szCs w:val="18"/>
              </w:rPr>
              <w:t>)</w:t>
            </w:r>
          </w:p>
        </w:tc>
      </w:tr>
      <w:tr w:rsidR="008D1B5F" w14:paraId="2E38A424"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7D7FE743"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3**</w:t>
            </w:r>
          </w:p>
        </w:tc>
        <w:tc>
          <w:tcPr>
            <w:tcW w:w="8221" w:type="dxa"/>
            <w:tcBorders>
              <w:top w:val="dotted" w:sz="4" w:space="0" w:color="auto"/>
              <w:left w:val="dotted" w:sz="4" w:space="0" w:color="auto"/>
              <w:bottom w:val="dotted" w:sz="4" w:space="0" w:color="auto"/>
              <w:right w:val="dotted" w:sz="4" w:space="0" w:color="auto"/>
            </w:tcBorders>
            <w:hideMark/>
          </w:tcPr>
          <w:p w14:paraId="2ED7F758" w14:textId="77777777" w:rsidR="008D1B5F" w:rsidRPr="008765AD" w:rsidRDefault="008D1B5F" w:rsidP="000520BA">
            <w:pPr>
              <w:autoSpaceDE w:val="0"/>
              <w:autoSpaceDN w:val="0"/>
              <w:adjustRightInd w:val="0"/>
              <w:spacing w:line="256" w:lineRule="auto"/>
              <w:jc w:val="both"/>
              <w:rPr>
                <w:rFonts w:ascii="Calibri" w:eastAsia="Calibri" w:hAnsi="Calibri" w:cs="Calibri"/>
                <w:color w:val="000000"/>
                <w:sz w:val="18"/>
                <w:szCs w:val="18"/>
              </w:rPr>
            </w:pPr>
            <w:r w:rsidRPr="008765AD">
              <w:rPr>
                <w:rFonts w:ascii="Calibri" w:eastAsia="Calibri" w:hAnsi="Calibri" w:cs="Calibri"/>
                <w:color w:val="000000"/>
                <w:sz w:val="18"/>
                <w:szCs w:val="18"/>
              </w:rPr>
              <w:t xml:space="preserve">Comprobante del SAT en donde se indica que está al corriente de sus obligaciones fiscales. </w:t>
            </w:r>
          </w:p>
        </w:tc>
      </w:tr>
      <w:tr w:rsidR="008D1B5F" w14:paraId="63AF333C"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4DFDC342"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4</w:t>
            </w:r>
          </w:p>
        </w:tc>
        <w:tc>
          <w:tcPr>
            <w:tcW w:w="8221" w:type="dxa"/>
            <w:tcBorders>
              <w:top w:val="dotted" w:sz="4" w:space="0" w:color="auto"/>
              <w:left w:val="dotted" w:sz="4" w:space="0" w:color="auto"/>
              <w:bottom w:val="dotted" w:sz="4" w:space="0" w:color="auto"/>
              <w:right w:val="dotted" w:sz="4" w:space="0" w:color="auto"/>
            </w:tcBorders>
            <w:hideMark/>
          </w:tcPr>
          <w:p w14:paraId="1B388E13"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Opinión del Cumplimiento de Obligaciones fiscales en materia de Seguridad Social.</w:t>
            </w:r>
          </w:p>
        </w:tc>
      </w:tr>
      <w:tr w:rsidR="008D1B5F" w14:paraId="637A2D1E"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534D77D0"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5**</w:t>
            </w:r>
          </w:p>
        </w:tc>
        <w:tc>
          <w:tcPr>
            <w:tcW w:w="8221" w:type="dxa"/>
            <w:tcBorders>
              <w:top w:val="dotted" w:sz="4" w:space="0" w:color="auto"/>
              <w:left w:val="dotted" w:sz="4" w:space="0" w:color="auto"/>
              <w:bottom w:val="dotted" w:sz="4" w:space="0" w:color="auto"/>
              <w:right w:val="dotted" w:sz="4" w:space="0" w:color="auto"/>
            </w:tcBorders>
            <w:hideMark/>
          </w:tcPr>
          <w:p w14:paraId="5DFA396F"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Constancia de situación fiscal del INFONAVIT</w:t>
            </w:r>
          </w:p>
        </w:tc>
      </w:tr>
      <w:tr w:rsidR="008D1B5F" w14:paraId="097E167A"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6121B0E9"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6**</w:t>
            </w:r>
          </w:p>
        </w:tc>
        <w:tc>
          <w:tcPr>
            <w:tcW w:w="8221" w:type="dxa"/>
            <w:tcBorders>
              <w:top w:val="dotted" w:sz="4" w:space="0" w:color="auto"/>
              <w:left w:val="dotted" w:sz="4" w:space="0" w:color="auto"/>
              <w:bottom w:val="dotted" w:sz="4" w:space="0" w:color="auto"/>
              <w:right w:val="dotted" w:sz="4" w:space="0" w:color="auto"/>
            </w:tcBorders>
            <w:hideMark/>
          </w:tcPr>
          <w:p w14:paraId="648CD2C1"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hAnsi="Calibri" w:cs="Calibri"/>
                <w:color w:val="000000"/>
                <w:sz w:val="18"/>
                <w:szCs w:val="18"/>
              </w:rPr>
              <w:t>Opinión de Situación Fiscal de Cumplimiento de Obligaciones Estatales emitida por la Secretaría de Finanzas del Estado de Aguascalientes.</w:t>
            </w:r>
          </w:p>
        </w:tc>
      </w:tr>
      <w:tr w:rsidR="008D1B5F" w14:paraId="37256D02"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4530EA10"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7</w:t>
            </w:r>
          </w:p>
        </w:tc>
        <w:tc>
          <w:tcPr>
            <w:tcW w:w="8221" w:type="dxa"/>
            <w:tcBorders>
              <w:top w:val="dotted" w:sz="4" w:space="0" w:color="auto"/>
              <w:left w:val="dotted" w:sz="4" w:space="0" w:color="auto"/>
              <w:bottom w:val="dotted" w:sz="4" w:space="0" w:color="auto"/>
              <w:right w:val="dotted" w:sz="4" w:space="0" w:color="auto"/>
            </w:tcBorders>
            <w:hideMark/>
          </w:tcPr>
          <w:p w14:paraId="009033F2"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 xml:space="preserve">Constancia del registro en la Plataforma de Adquisiciones y Obra Pública, vigente del 2026. (Registro como proveedor de la UAA o su refrendo, ingresando al siguiente link: </w:t>
            </w:r>
            <w:hyperlink r:id="rId15" w:anchor="/home" w:history="1">
              <w:r>
                <w:rPr>
                  <w:rStyle w:val="Hipervnculo"/>
                  <w:rFonts w:ascii="Calibri" w:eastAsia="Calibri" w:hAnsi="Calibri" w:cs="Calibri"/>
                  <w:sz w:val="18"/>
                  <w:szCs w:val="18"/>
                </w:rPr>
                <w:t>https://adquisicionesyobrapublica.uaa.mx/#/home</w:t>
              </w:r>
            </w:hyperlink>
            <w:r>
              <w:rPr>
                <w:rFonts w:ascii="Calibri" w:eastAsia="Calibri" w:hAnsi="Calibri" w:cs="Calibri"/>
                <w:color w:val="000000"/>
                <w:sz w:val="18"/>
                <w:szCs w:val="18"/>
              </w:rPr>
              <w:t xml:space="preserve">)  </w:t>
            </w:r>
          </w:p>
        </w:tc>
      </w:tr>
    </w:tbl>
    <w:p w14:paraId="31D3B202" w14:textId="77777777" w:rsidR="008D1B5F" w:rsidRPr="003838D4" w:rsidRDefault="008D1B5F" w:rsidP="008D1B5F">
      <w:pPr>
        <w:pStyle w:val="Prrafodelista"/>
        <w:tabs>
          <w:tab w:val="left" w:pos="1134"/>
        </w:tabs>
        <w:ind w:left="720" w:right="142"/>
        <w:jc w:val="both"/>
        <w:rPr>
          <w:rFonts w:ascii="Calibri" w:hAnsi="Calibri" w:cs="Calibri"/>
          <w:sz w:val="14"/>
          <w:szCs w:val="18"/>
        </w:rPr>
      </w:pPr>
    </w:p>
    <w:p w14:paraId="2160B239" w14:textId="77777777" w:rsidR="008D1B5F" w:rsidRPr="00A108FD" w:rsidRDefault="008D1B5F" w:rsidP="008D1B5F">
      <w:pPr>
        <w:pStyle w:val="Prrafodelista"/>
        <w:tabs>
          <w:tab w:val="left" w:pos="1134"/>
        </w:tabs>
        <w:ind w:left="0" w:right="49"/>
        <w:jc w:val="both"/>
        <w:rPr>
          <w:rFonts w:ascii="Calibri" w:hAnsi="Calibri" w:cs="Calibri"/>
          <w:sz w:val="18"/>
          <w:szCs w:val="18"/>
        </w:rPr>
      </w:pPr>
      <w:r w:rsidRPr="005C755F">
        <w:rPr>
          <w:rFonts w:ascii="Calibri" w:hAnsi="Calibri" w:cs="Calibri"/>
          <w:sz w:val="18"/>
          <w:szCs w:val="18"/>
        </w:rPr>
        <w:t>* En caso de que el licitante adjudicado, no registre modificaciones en sus estatutos y/o en los poderes de representación, desde el momento del acto de presentación y apertura de propuestas, el acto de fallo y hasta el momento de la suscripción del contrato, además de encontrarse vigente y actualizado con su información en el Padrón de Proveedores de la UAA, no será necesario que anexe en la firma del contrato, la documentación contenida en el numeral 1; en caso contrario, si deberá agregar lo solicitado en dicho numeral.</w:t>
      </w:r>
    </w:p>
    <w:p w14:paraId="15A1F0BA" w14:textId="77777777" w:rsidR="008D1B5F" w:rsidRPr="003838D4" w:rsidRDefault="008D1B5F" w:rsidP="008D1B5F">
      <w:pPr>
        <w:ind w:right="49"/>
        <w:jc w:val="both"/>
        <w:rPr>
          <w:rFonts w:ascii="Calibri" w:hAnsi="Calibri" w:cs="Calibri"/>
          <w:color w:val="000000"/>
          <w:sz w:val="14"/>
          <w:szCs w:val="18"/>
        </w:rPr>
      </w:pPr>
    </w:p>
    <w:p w14:paraId="009CD602" w14:textId="77777777" w:rsidR="008D1B5F" w:rsidRDefault="008D1B5F" w:rsidP="008D1B5F">
      <w:pPr>
        <w:ind w:right="49"/>
        <w:jc w:val="both"/>
        <w:rPr>
          <w:rFonts w:ascii="Calibri" w:hAnsi="Calibri" w:cs="Calibri"/>
          <w:color w:val="000000"/>
          <w:sz w:val="18"/>
          <w:szCs w:val="18"/>
        </w:rPr>
      </w:pPr>
      <w:r w:rsidRPr="005F1B1A">
        <w:rPr>
          <w:rFonts w:ascii="Calibri" w:hAnsi="Calibri" w:cs="Calibri"/>
          <w:color w:val="000000"/>
          <w:sz w:val="18"/>
          <w:szCs w:val="18"/>
        </w:rPr>
        <w:t xml:space="preserve">**Las constancias de cumplimiento, que corresponden a la numeración 3, 5 y 6, deberán presentarse a la firma del contrato actualizadas, sin embargo, si en dicha formalización, todavía se encuentran dentro de la vigencia que señala cada opinión, es decir, treinta días de vigencia a partir de la fecha de expedición, no será necesario que se presenten. </w:t>
      </w:r>
    </w:p>
    <w:p w14:paraId="1BCAB450" w14:textId="77777777" w:rsidR="008D1B5F" w:rsidRPr="003838D4" w:rsidRDefault="008D1B5F" w:rsidP="008D1B5F">
      <w:pPr>
        <w:ind w:right="49"/>
        <w:jc w:val="both"/>
        <w:rPr>
          <w:rFonts w:ascii="Calibri" w:hAnsi="Calibri" w:cs="Calibri"/>
          <w:color w:val="000000"/>
          <w:sz w:val="14"/>
          <w:szCs w:val="18"/>
        </w:rPr>
      </w:pPr>
    </w:p>
    <w:p w14:paraId="4A7433A2" w14:textId="77777777" w:rsidR="008D1B5F" w:rsidRDefault="008D1B5F" w:rsidP="008D1B5F">
      <w:pPr>
        <w:ind w:right="49"/>
        <w:jc w:val="both"/>
        <w:rPr>
          <w:rFonts w:ascii="Calibri" w:hAnsi="Calibri" w:cs="Calibri"/>
          <w:color w:val="000000"/>
          <w:sz w:val="18"/>
          <w:szCs w:val="18"/>
        </w:rPr>
      </w:pPr>
      <w:r w:rsidRPr="005F1B1A">
        <w:rPr>
          <w:rFonts w:ascii="Calibri" w:hAnsi="Calibri" w:cs="Calibri"/>
          <w:color w:val="000000"/>
          <w:sz w:val="18"/>
          <w:szCs w:val="18"/>
        </w:rPr>
        <w:t>En caso de no encontrarse dentro de la vigencia de los treinta días dichas constancias, el licitante adjudicado, si deberá presentar las constancias señaladas en el numeral 3, 5 y 6, con fecha de emisión y/o revisión a la entrega del contrato suscrito, en el Departamento de Compras.</w:t>
      </w:r>
      <w:r>
        <w:rPr>
          <w:rFonts w:ascii="Calibri" w:hAnsi="Calibri" w:cs="Calibri"/>
          <w:color w:val="000000"/>
          <w:sz w:val="18"/>
          <w:szCs w:val="18"/>
        </w:rPr>
        <w:t xml:space="preserve"> </w:t>
      </w:r>
    </w:p>
    <w:p w14:paraId="66EDB9A2" w14:textId="77777777" w:rsidR="008D1B5F" w:rsidRPr="003838D4" w:rsidRDefault="008D1B5F" w:rsidP="008D1B5F">
      <w:pPr>
        <w:ind w:left="426" w:right="49"/>
        <w:jc w:val="both"/>
        <w:rPr>
          <w:rFonts w:ascii="Calibri" w:hAnsi="Calibri" w:cs="Calibri"/>
          <w:color w:val="000000"/>
          <w:sz w:val="14"/>
          <w:szCs w:val="18"/>
        </w:rPr>
      </w:pPr>
    </w:p>
    <w:p w14:paraId="48F77409" w14:textId="77777777" w:rsidR="008D1B5F" w:rsidRPr="005C2759" w:rsidRDefault="008D1B5F" w:rsidP="008D1B5F">
      <w:pPr>
        <w:jc w:val="both"/>
        <w:rPr>
          <w:sz w:val="24"/>
          <w:szCs w:val="24"/>
          <w:lang w:val="es-MX" w:eastAsia="es-MX"/>
        </w:rPr>
      </w:pPr>
      <w:r w:rsidRPr="005F1B1A">
        <w:rPr>
          <w:rFonts w:ascii="Calibri" w:hAnsi="Calibri" w:cs="Calibri"/>
          <w:color w:val="000000"/>
          <w:sz w:val="18"/>
          <w:szCs w:val="18"/>
        </w:rPr>
        <w:t>Para la constancia solicitada en el numeral 4 (Opinión del Cumplimiento de Obligaciones fiscales en materia de Seguridad Social), sí es obligatorio presentarla actualizada a la fecha de firma del contrato o posterior a ella, en el Departamento de Compras</w:t>
      </w:r>
      <w:r>
        <w:rPr>
          <w:rFonts w:ascii="Calibri" w:hAnsi="Calibri" w:cs="Calibri"/>
          <w:color w:val="000000"/>
          <w:sz w:val="18"/>
          <w:szCs w:val="18"/>
        </w:rPr>
        <w:t>.</w:t>
      </w:r>
    </w:p>
    <w:p w14:paraId="582B6498" w14:textId="77777777" w:rsidR="008D1B5F" w:rsidRDefault="008D1B5F" w:rsidP="008D1B5F">
      <w:pPr>
        <w:tabs>
          <w:tab w:val="left" w:pos="1134"/>
        </w:tabs>
        <w:ind w:right="51"/>
        <w:jc w:val="both"/>
        <w:rPr>
          <w:rFonts w:asciiTheme="minorHAnsi" w:hAnsiTheme="minorHAnsi" w:cstheme="minorHAnsi"/>
          <w:sz w:val="14"/>
          <w:szCs w:val="14"/>
        </w:rPr>
      </w:pPr>
    </w:p>
    <w:p w14:paraId="73B19419" w14:textId="13BF0791" w:rsidR="009140B4" w:rsidRPr="009D443F" w:rsidRDefault="008D1B5F" w:rsidP="008D1B5F">
      <w:pPr>
        <w:tabs>
          <w:tab w:val="left" w:pos="1134"/>
        </w:tabs>
        <w:ind w:right="51"/>
        <w:jc w:val="both"/>
        <w:rPr>
          <w:rFonts w:asciiTheme="minorHAnsi" w:hAnsiTheme="minorHAnsi" w:cstheme="minorHAnsi"/>
          <w:sz w:val="15"/>
          <w:szCs w:val="15"/>
        </w:rPr>
      </w:pPr>
      <w:r w:rsidRPr="00132BF9">
        <w:rPr>
          <w:rFonts w:ascii="Calibri" w:hAnsi="Calibri" w:cs="Calibri"/>
          <w:color w:val="000000"/>
          <w:sz w:val="18"/>
          <w:szCs w:val="18"/>
        </w:rPr>
        <w:t>Para la presentación de las constancias solicitadas en el numeral 3, 5 y 6, en caso de aplicar y, obligatoriamente para la constancia solicitada en el numeral 4, obligaciones fiscales en materia de seguridad social, se deberán observar las condiciones señalada en el numeral X. 2.9, en lo correspondiente a: “</w:t>
      </w:r>
      <w:r w:rsidRPr="00132BF9">
        <w:rPr>
          <w:rFonts w:asciiTheme="minorHAnsi" w:hAnsiTheme="minorHAnsi" w:cstheme="minorHAnsi"/>
          <w:i/>
          <w:sz w:val="16"/>
          <w:szCs w:val="14"/>
        </w:rPr>
        <w:t>Las opiniones de cumplimientos de obligaciones fiscales SAT, IMSS, INFONAVIT, SEFI, deberán presentarse al corriente, sin adeudo, con opinión positiva y vigentes; sin excepción, con el código de validación QR, mismo que deberá estar legible</w:t>
      </w:r>
      <w:r>
        <w:rPr>
          <w:rFonts w:asciiTheme="minorHAnsi" w:hAnsiTheme="minorHAnsi" w:cstheme="minorHAnsi"/>
          <w:i/>
          <w:sz w:val="16"/>
          <w:szCs w:val="14"/>
        </w:rPr>
        <w:t>”.</w:t>
      </w:r>
    </w:p>
    <w:p w14:paraId="7E8B6D8D" w14:textId="77777777" w:rsidR="009140B4" w:rsidRPr="003838D4" w:rsidRDefault="009140B4" w:rsidP="009140B4">
      <w:pPr>
        <w:ind w:left="142" w:right="49"/>
        <w:jc w:val="both"/>
        <w:rPr>
          <w:rFonts w:asciiTheme="minorHAnsi" w:hAnsiTheme="minorHAnsi" w:cstheme="minorHAnsi"/>
          <w:color w:val="000000"/>
          <w:sz w:val="13"/>
          <w:szCs w:val="15"/>
        </w:rPr>
      </w:pPr>
    </w:p>
    <w:p w14:paraId="45F6BEC5" w14:textId="41A61BC2"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11" w:name="_Hlk190870838"/>
      <w:r w:rsidR="004304C3" w:rsidRPr="009D443F">
        <w:rPr>
          <w:rFonts w:asciiTheme="minorHAnsi" w:hAnsiTheme="minorHAnsi" w:cstheme="minorHAnsi"/>
          <w:sz w:val="15"/>
          <w:szCs w:val="15"/>
        </w:rPr>
        <w:t>de la miscelánea fiscal para el 202</w:t>
      </w:r>
      <w:r w:rsidR="00572E9E">
        <w:rPr>
          <w:rFonts w:asciiTheme="minorHAnsi" w:hAnsiTheme="minorHAnsi" w:cstheme="minorHAnsi"/>
          <w:sz w:val="15"/>
          <w:szCs w:val="15"/>
        </w:rPr>
        <w:t>6</w:t>
      </w:r>
      <w:r w:rsidR="004304C3" w:rsidRPr="009D443F">
        <w:rPr>
          <w:rFonts w:asciiTheme="minorHAnsi" w:hAnsiTheme="minorHAnsi" w:cstheme="minorHAnsi"/>
          <w:sz w:val="15"/>
          <w:szCs w:val="15"/>
        </w:rPr>
        <w:t xml:space="preserve"> publicada el </w:t>
      </w:r>
      <w:r w:rsidR="00572E9E">
        <w:rPr>
          <w:rFonts w:asciiTheme="minorHAnsi" w:hAnsiTheme="minorHAnsi" w:cstheme="minorHAnsi"/>
          <w:sz w:val="15"/>
          <w:szCs w:val="15"/>
        </w:rPr>
        <w:t>28</w:t>
      </w:r>
      <w:r w:rsidR="004304C3" w:rsidRPr="009D443F">
        <w:rPr>
          <w:rFonts w:asciiTheme="minorHAnsi" w:hAnsiTheme="minorHAnsi" w:cstheme="minorHAnsi"/>
          <w:sz w:val="15"/>
          <w:szCs w:val="15"/>
        </w:rPr>
        <w:t xml:space="preserve"> de diciembre de 202</w:t>
      </w:r>
      <w:r w:rsidR="00572E9E">
        <w:rPr>
          <w:rFonts w:asciiTheme="minorHAnsi" w:hAnsiTheme="minorHAnsi" w:cstheme="minorHAnsi"/>
          <w:sz w:val="15"/>
          <w:szCs w:val="15"/>
        </w:rPr>
        <w:t>5</w:t>
      </w:r>
      <w:r w:rsidR="004304C3" w:rsidRPr="009D443F">
        <w:rPr>
          <w:rFonts w:asciiTheme="minorHAnsi" w:hAnsiTheme="minorHAnsi" w:cstheme="minorHAnsi"/>
          <w:sz w:val="15"/>
          <w:szCs w:val="15"/>
        </w:rPr>
        <w:t xml:space="preserve"> en el Diario Oficial de la Federación</w:t>
      </w:r>
      <w:bookmarkEnd w:id="11"/>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16"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r w:rsidR="008D1B5F" w:rsidRPr="008D1B5F">
        <w:rPr>
          <w:rFonts w:ascii="Calibri" w:hAnsi="Calibri" w:cs="Calibri"/>
          <w:color w:val="0000FF"/>
          <w:sz w:val="14"/>
          <w:szCs w:val="14"/>
          <w:u w:val="single"/>
        </w:rPr>
        <w:t>virginia.mariscal@edu.uaa.mx</w:t>
      </w:r>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1F5D360F" w:rsidR="009140B4" w:rsidRDefault="009140B4" w:rsidP="009140B4">
      <w:pPr>
        <w:ind w:left="142" w:right="49"/>
        <w:jc w:val="both"/>
        <w:rPr>
          <w:rFonts w:asciiTheme="minorHAnsi" w:hAnsiTheme="minorHAnsi" w:cstheme="minorHAnsi"/>
          <w:b/>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w:t>
      </w:r>
      <w:r w:rsidRPr="009D443F">
        <w:rPr>
          <w:rFonts w:asciiTheme="minorHAnsi" w:hAnsiTheme="minorHAnsi" w:cstheme="minorHAnsi"/>
          <w:sz w:val="15"/>
          <w:szCs w:val="15"/>
        </w:rPr>
        <w:lastRenderedPageBreak/>
        <w:t xml:space="preserve">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55EF8F47" w14:textId="6258689D" w:rsidR="00FD4C19" w:rsidRDefault="00FD4C19" w:rsidP="009140B4">
      <w:pPr>
        <w:ind w:left="142" w:right="49"/>
        <w:jc w:val="both"/>
        <w:rPr>
          <w:rFonts w:asciiTheme="minorHAnsi" w:hAnsiTheme="minorHAnsi" w:cstheme="minorHAnsi"/>
          <w:sz w:val="15"/>
          <w:szCs w:val="15"/>
        </w:rPr>
      </w:pPr>
    </w:p>
    <w:p w14:paraId="73DC53C4" w14:textId="29F420DE" w:rsidR="00FD4C19" w:rsidRDefault="00FD4C19" w:rsidP="00FD4C19">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fundamento en el artículo 73 de la Ley, 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w:t>
      </w:r>
      <w:r w:rsidR="00E04155">
        <w:rPr>
          <w:rFonts w:asciiTheme="minorHAnsi" w:hAnsiTheme="minorHAnsi" w:cstheme="minorHAnsi"/>
          <w:color w:val="000000"/>
          <w:sz w:val="18"/>
          <w:szCs w:val="18"/>
        </w:rPr>
        <w:t>,</w:t>
      </w:r>
      <w:r w:rsidRPr="00F400A6">
        <w:rPr>
          <w:rFonts w:asciiTheme="minorHAnsi" w:hAnsiTheme="minorHAnsi" w:cstheme="minorHAnsi"/>
          <w:color w:val="000000"/>
          <w:sz w:val="18"/>
          <w:szCs w:val="18"/>
        </w:rPr>
        <w:t xml:space="preserve"> deberán ser acordadas entre el proveedor y la Universidad, a través de la Dirección General de Finanzas. </w:t>
      </w:r>
    </w:p>
    <w:p w14:paraId="207942FD" w14:textId="77777777" w:rsidR="009140B4" w:rsidRPr="003838D4" w:rsidRDefault="009140B4" w:rsidP="009140B4">
      <w:pPr>
        <w:ind w:left="709" w:right="567"/>
        <w:jc w:val="both"/>
        <w:rPr>
          <w:rFonts w:asciiTheme="minorHAnsi" w:hAnsiTheme="minorHAnsi" w:cstheme="minorHAnsi"/>
          <w:color w:val="000000"/>
          <w:sz w:val="12"/>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3838D4" w:rsidRDefault="009140B4" w:rsidP="009140B4">
      <w:pPr>
        <w:tabs>
          <w:tab w:val="left" w:pos="0"/>
        </w:tabs>
        <w:ind w:left="705" w:right="567" w:hanging="705"/>
        <w:jc w:val="both"/>
        <w:rPr>
          <w:rFonts w:asciiTheme="minorHAnsi" w:hAnsiTheme="minorHAnsi" w:cstheme="minorHAnsi"/>
          <w:b/>
          <w:color w:val="000000"/>
          <w:sz w:val="14"/>
          <w:szCs w:val="18"/>
        </w:rPr>
      </w:pPr>
      <w:r w:rsidRPr="00F400A6">
        <w:rPr>
          <w:rFonts w:asciiTheme="minorHAnsi" w:hAnsiTheme="minorHAnsi" w:cstheme="minorHAnsi"/>
          <w:color w:val="000000"/>
          <w:sz w:val="18"/>
          <w:szCs w:val="18"/>
        </w:rPr>
        <w:tab/>
      </w:r>
    </w:p>
    <w:p w14:paraId="36EBA991" w14:textId="4709B1B2" w:rsidR="00FD4C19" w:rsidRPr="00FD4C19" w:rsidRDefault="00FD4C19" w:rsidP="00FD4C19">
      <w:pPr>
        <w:jc w:val="both"/>
        <w:rPr>
          <w:rFonts w:ascii="Calibri" w:hAnsi="Calibri" w:cs="Calibri"/>
          <w:color w:val="000000"/>
          <w:sz w:val="18"/>
          <w:lang w:val="es-MX"/>
        </w:rPr>
      </w:pPr>
      <w:r w:rsidRPr="00FD4C19">
        <w:rPr>
          <w:rFonts w:ascii="Calibri" w:hAnsi="Calibri" w:cs="Calibri"/>
          <w:color w:val="000000"/>
          <w:sz w:val="18"/>
          <w:lang w:val="es-MX"/>
        </w:rPr>
        <w:t xml:space="preserve">De acuerdo con el artículo 15 de la </w:t>
      </w:r>
      <w:r w:rsidRPr="00FD4C19">
        <w:rPr>
          <w:rFonts w:ascii="Calibri" w:hAnsi="Calibri" w:cs="Calibri"/>
          <w:i/>
          <w:color w:val="000000"/>
          <w:sz w:val="18"/>
          <w:lang w:val="es-MX"/>
        </w:rPr>
        <w:t>LEY DE INSTITUCIONES DE SEGUROS Y DE FIANZAS</w:t>
      </w:r>
      <w:r w:rsidRPr="00FD4C19">
        <w:rPr>
          <w:rFonts w:ascii="Calibri" w:hAnsi="Calibri" w:cs="Calibri"/>
          <w:color w:val="000000"/>
          <w:sz w:val="18"/>
          <w:lang w:val="es-MX"/>
        </w:rPr>
        <w:t>, en tanto las instituciones de seguros no sean puestas en liquidación o declaradas en quiebra, las mismas se considerarán de acreditada solvencia y no estarán obligadas, por tanto, a constituir depósitos o fianzas legales, salvo en tratándose de responsabilidades que puedan derivarles de juicios laborales, de amparo o por créditos fiscales.</w:t>
      </w:r>
    </w:p>
    <w:p w14:paraId="4615633F" w14:textId="77777777" w:rsidR="009140B4" w:rsidRPr="00F400A6" w:rsidRDefault="009140B4" w:rsidP="009140B4">
      <w:pPr>
        <w:jc w:val="both"/>
        <w:rPr>
          <w:rFonts w:asciiTheme="minorHAnsi" w:hAnsiTheme="minorHAnsi" w:cstheme="minorHAnsi"/>
          <w:color w:val="000000"/>
          <w:sz w:val="17"/>
          <w:szCs w:val="17"/>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975FA7"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F400A6" w:rsidRDefault="00F8139B" w:rsidP="005B5443">
      <w:pPr>
        <w:jc w:val="both"/>
        <w:rPr>
          <w:rFonts w:asciiTheme="minorHAnsi" w:hAnsiTheme="minorHAnsi" w:cstheme="minorHAnsi"/>
          <w:color w:val="000000"/>
          <w:sz w:val="18"/>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975FA7" w:rsidRDefault="004B38C6" w:rsidP="00E45011">
      <w:pPr>
        <w:jc w:val="both"/>
        <w:rPr>
          <w:rFonts w:asciiTheme="minorHAnsi" w:hAnsiTheme="minorHAnsi" w:cstheme="minorHAnsi"/>
          <w:b/>
          <w:color w:val="000000"/>
          <w:sz w:val="16"/>
          <w:szCs w:val="18"/>
          <w:lang w:val="es-MX"/>
        </w:rPr>
      </w:pPr>
    </w:p>
    <w:p w14:paraId="7E5AF915"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F400A6" w:rsidRDefault="009140B4" w:rsidP="009140B4">
      <w:pPr>
        <w:ind w:left="708"/>
        <w:jc w:val="both"/>
        <w:rPr>
          <w:rFonts w:asciiTheme="minorHAnsi" w:hAnsiTheme="minorHAnsi" w:cstheme="minorHAnsi"/>
          <w:color w:val="000000"/>
          <w:sz w:val="18"/>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975FA7" w:rsidRDefault="009140B4" w:rsidP="009140B4">
      <w:pPr>
        <w:jc w:val="both"/>
        <w:rPr>
          <w:rFonts w:asciiTheme="minorHAnsi" w:hAnsiTheme="minorHAnsi" w:cstheme="minorHAnsi"/>
          <w:b/>
          <w:color w:val="000000"/>
          <w:sz w:val="16"/>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19A18171" w14:textId="77777777" w:rsidR="009D443F" w:rsidRDefault="009D443F" w:rsidP="00D66849">
      <w:pPr>
        <w:jc w:val="both"/>
        <w:rPr>
          <w:rFonts w:asciiTheme="minorHAnsi" w:hAnsiTheme="minorHAnsi" w:cstheme="minorHAnsi"/>
          <w:color w:val="000000"/>
          <w:sz w:val="18"/>
          <w:szCs w:val="17"/>
          <w:lang w:val="es-MX"/>
        </w:rPr>
      </w:pPr>
    </w:p>
    <w:p w14:paraId="076DAD3C" w14:textId="5951F203" w:rsidR="009140B4"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7BE3F06" w14:textId="77777777" w:rsidR="00F16C0C" w:rsidRPr="005C4E10" w:rsidRDefault="00F16C0C" w:rsidP="00D66849">
      <w:pPr>
        <w:jc w:val="both"/>
        <w:rPr>
          <w:rFonts w:asciiTheme="minorHAnsi" w:hAnsiTheme="minorHAnsi" w:cstheme="minorHAnsi"/>
          <w:color w:val="000000"/>
          <w:sz w:val="18"/>
          <w:szCs w:val="17"/>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3A3CC6F"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6DE6C4D1" w14:textId="77777777" w:rsidR="001E6DFB" w:rsidRPr="00F400A6" w:rsidRDefault="001E6DFB" w:rsidP="009140B4">
      <w:pPr>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F400A6" w:rsidRDefault="009140B4" w:rsidP="009140B4">
      <w:pPr>
        <w:ind w:left="567" w:hanging="567"/>
        <w:jc w:val="both"/>
        <w:rPr>
          <w:rFonts w:asciiTheme="minorHAnsi" w:hAnsiTheme="minorHAnsi" w:cstheme="minorHAnsi"/>
          <w:b/>
          <w:color w:val="000000"/>
          <w:sz w:val="18"/>
          <w:szCs w:val="18"/>
        </w:rPr>
      </w:pPr>
    </w:p>
    <w:p w14:paraId="15D3DFF7" w14:textId="2B2603C3"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6C6B0F4D" w14:textId="77777777" w:rsidR="002879B7" w:rsidRPr="00F400A6" w:rsidRDefault="002879B7" w:rsidP="009140B4">
      <w:pPr>
        <w:jc w:val="both"/>
        <w:rPr>
          <w:rFonts w:asciiTheme="minorHAnsi" w:hAnsiTheme="minorHAnsi" w:cstheme="minorHAnsi"/>
          <w:color w:val="000000"/>
          <w:sz w:val="18"/>
          <w:szCs w:val="18"/>
        </w:rPr>
      </w:pPr>
    </w:p>
    <w:p w14:paraId="4E1A4B9D" w14:textId="77777777" w:rsidR="009140B4" w:rsidRPr="00A1585E" w:rsidRDefault="009140B4" w:rsidP="00462021">
      <w:pPr>
        <w:numPr>
          <w:ilvl w:val="0"/>
          <w:numId w:val="6"/>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462021">
      <w:pPr>
        <w:numPr>
          <w:ilvl w:val="0"/>
          <w:numId w:val="6"/>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F400A6"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56368C" w:rsidRDefault="009140B4" w:rsidP="009140B4">
      <w:pPr>
        <w:ind w:left="709" w:hanging="709"/>
        <w:jc w:val="both"/>
        <w:rPr>
          <w:rFonts w:asciiTheme="minorHAnsi" w:hAnsiTheme="minorHAnsi" w:cstheme="minorHAnsi"/>
          <w:color w:val="000000"/>
          <w:sz w:val="12"/>
          <w:szCs w:val="18"/>
        </w:rPr>
      </w:pPr>
    </w:p>
    <w:p w14:paraId="7A5C0147" w14:textId="79C06AEC" w:rsidR="009140B4"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65D2C69C" w14:textId="77777777" w:rsidR="005757EA" w:rsidRPr="009D443F" w:rsidRDefault="005757EA" w:rsidP="009140B4">
      <w:pPr>
        <w:jc w:val="both"/>
        <w:rPr>
          <w:rFonts w:asciiTheme="minorHAnsi" w:hAnsiTheme="minorHAnsi" w:cstheme="minorHAnsi"/>
          <w:color w:val="000000"/>
          <w:sz w:val="18"/>
          <w:szCs w:val="18"/>
        </w:rPr>
      </w:pPr>
    </w:p>
    <w:p w14:paraId="3176B9A9" w14:textId="77777777" w:rsidR="009140B4" w:rsidRPr="009D443F" w:rsidRDefault="009140B4" w:rsidP="00462021">
      <w:pPr>
        <w:numPr>
          <w:ilvl w:val="0"/>
          <w:numId w:val="7"/>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462021">
      <w:pPr>
        <w:numPr>
          <w:ilvl w:val="0"/>
          <w:numId w:val="7"/>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462021">
      <w:pPr>
        <w:numPr>
          <w:ilvl w:val="0"/>
          <w:numId w:val="7"/>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462021">
      <w:pPr>
        <w:numPr>
          <w:ilvl w:val="0"/>
          <w:numId w:val="7"/>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Cuando las propuestas presentadas por los licitantes rebasen el techo presupuestal que soporta la presente licitación.</w:t>
      </w:r>
    </w:p>
    <w:p w14:paraId="7ABC026A" w14:textId="77777777" w:rsidR="009140B4" w:rsidRPr="009D443F" w:rsidRDefault="009140B4" w:rsidP="009140B4">
      <w:pPr>
        <w:tabs>
          <w:tab w:val="left" w:pos="1740"/>
        </w:tabs>
        <w:ind w:left="284" w:hanging="284"/>
        <w:jc w:val="both"/>
        <w:rPr>
          <w:rFonts w:asciiTheme="minorHAnsi" w:hAnsiTheme="minorHAnsi" w:cstheme="minorHAnsi"/>
          <w:color w:val="000000"/>
          <w:sz w:val="18"/>
          <w:szCs w:val="18"/>
        </w:rPr>
      </w:pPr>
    </w:p>
    <w:p w14:paraId="19B59CDD"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674F839A" w14:textId="77777777" w:rsidR="009140B4" w:rsidRPr="009D443F" w:rsidRDefault="009140B4" w:rsidP="009140B4">
      <w:pPr>
        <w:ind w:left="709" w:hanging="709"/>
        <w:jc w:val="both"/>
        <w:rPr>
          <w:rFonts w:asciiTheme="minorHAnsi" w:hAnsiTheme="minorHAnsi" w:cstheme="minorHAnsi"/>
          <w:b/>
          <w:color w:val="000000"/>
          <w:sz w:val="18"/>
          <w:szCs w:val="18"/>
        </w:rPr>
      </w:pPr>
    </w:p>
    <w:p w14:paraId="7078A96C" w14:textId="07795B41"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r w:rsidR="003106D7">
        <w:rPr>
          <w:rFonts w:asciiTheme="minorHAnsi" w:hAnsiTheme="minorHAnsi" w:cstheme="minorHAnsi"/>
          <w:color w:val="000000"/>
          <w:sz w:val="18"/>
          <w:szCs w:val="18"/>
        </w:rPr>
        <w:t xml:space="preserve">  </w:t>
      </w:r>
    </w:p>
    <w:p w14:paraId="60088573" w14:textId="77777777" w:rsidR="00E45011" w:rsidRPr="009D443F"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9D443F" w:rsidRDefault="00E16313" w:rsidP="009140B4">
      <w:pPr>
        <w:ind w:left="709" w:right="567" w:hanging="709"/>
        <w:jc w:val="both"/>
        <w:rPr>
          <w:rFonts w:asciiTheme="minorHAnsi" w:hAnsiTheme="minorHAnsi" w:cstheme="minorHAnsi"/>
          <w:color w:val="000000"/>
          <w:sz w:val="18"/>
          <w:szCs w:val="18"/>
        </w:rPr>
      </w:pPr>
    </w:p>
    <w:p w14:paraId="5D476320"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9D443F" w:rsidRDefault="009140B4" w:rsidP="009140B4">
      <w:pPr>
        <w:jc w:val="both"/>
        <w:rPr>
          <w:rFonts w:asciiTheme="minorHAnsi" w:hAnsiTheme="minorHAnsi" w:cstheme="minorHAnsi"/>
          <w:b/>
          <w:sz w:val="18"/>
          <w:szCs w:val="18"/>
        </w:rPr>
      </w:pP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9D443F" w:rsidRDefault="00E16313" w:rsidP="009140B4">
      <w:pPr>
        <w:jc w:val="both"/>
        <w:rPr>
          <w:rFonts w:asciiTheme="minorHAnsi" w:hAnsiTheme="minorHAnsi" w:cstheme="minorHAnsi"/>
          <w:b/>
          <w:bCs/>
          <w:sz w:val="18"/>
          <w:szCs w:val="18"/>
        </w:rPr>
      </w:pPr>
    </w:p>
    <w:p w14:paraId="14D10E94" w14:textId="77777777" w:rsidR="008D1B5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Para cualquier situación que no esté prevista en la presente convocatoria, se aplicará lo establecido en la Ley de Adquisiciones, Arrendamientos y Servicios del Estado de Aguascalientes y sus Municipios, </w:t>
      </w:r>
      <w:r w:rsidR="008D1B5F" w:rsidRPr="008D1B5F">
        <w:rPr>
          <w:rFonts w:asciiTheme="minorHAnsi" w:hAnsiTheme="minorHAnsi" w:cstheme="minorHAnsi"/>
          <w:sz w:val="18"/>
          <w:szCs w:val="18"/>
        </w:rPr>
        <w:t>en lo no previsto en la Ley Estatal, se podrá tomar como referencia, las disposiciones de la Ley de Adquisiciones, Arrendamientos y Servicios del Sector Público y su reglamento</w:t>
      </w:r>
      <w:r w:rsidR="008D1B5F">
        <w:rPr>
          <w:rFonts w:asciiTheme="minorHAnsi" w:hAnsiTheme="minorHAnsi" w:cstheme="minorHAnsi"/>
          <w:sz w:val="18"/>
          <w:szCs w:val="18"/>
        </w:rPr>
        <w:t>,</w:t>
      </w:r>
      <w:r w:rsidR="008D1B5F" w:rsidRPr="008D1B5F">
        <w:rPr>
          <w:rFonts w:asciiTheme="minorHAnsi" w:hAnsiTheme="minorHAnsi" w:cstheme="minorHAnsi"/>
          <w:sz w:val="18"/>
          <w:szCs w:val="18"/>
        </w:rPr>
        <w:t xml:space="preserve"> </w:t>
      </w:r>
      <w:r w:rsidRPr="009D443F">
        <w:rPr>
          <w:rFonts w:asciiTheme="minorHAnsi" w:hAnsiTheme="minorHAnsi" w:cstheme="minorHAnsi"/>
          <w:sz w:val="18"/>
          <w:szCs w:val="18"/>
        </w:rPr>
        <w:t>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2" w:name="_Hlk189833307"/>
      <w:bookmarkStart w:id="13" w:name="_Hlk193884673"/>
      <w:bookmarkStart w:id="14" w:name="_Hlk192251952"/>
    </w:p>
    <w:p w14:paraId="480EBB43" w14:textId="77777777" w:rsidR="008D1B5F" w:rsidRDefault="008D1B5F" w:rsidP="00E16313">
      <w:pPr>
        <w:jc w:val="both"/>
        <w:rPr>
          <w:rFonts w:asciiTheme="minorHAnsi" w:hAnsiTheme="minorHAnsi" w:cstheme="minorHAnsi"/>
          <w:sz w:val="18"/>
          <w:szCs w:val="18"/>
        </w:rPr>
      </w:pPr>
    </w:p>
    <w:p w14:paraId="63E67614" w14:textId="6D43A697" w:rsidR="00E16313"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2"/>
    </w:p>
    <w:p w14:paraId="575AE5D7" w14:textId="55305407" w:rsidR="00B53046" w:rsidRDefault="00B53046" w:rsidP="00E16313">
      <w:pPr>
        <w:jc w:val="both"/>
        <w:rPr>
          <w:rFonts w:asciiTheme="minorHAnsi" w:hAnsiTheme="minorHAnsi" w:cstheme="minorHAnsi"/>
          <w:sz w:val="18"/>
          <w:szCs w:val="18"/>
        </w:rPr>
      </w:pPr>
    </w:p>
    <w:p w14:paraId="3A14721A" w14:textId="3D6A15F4" w:rsidR="00B53046" w:rsidRPr="009D443F" w:rsidRDefault="00B53046" w:rsidP="00E16313">
      <w:pPr>
        <w:jc w:val="both"/>
        <w:rPr>
          <w:rFonts w:asciiTheme="minorHAnsi" w:hAnsiTheme="minorHAnsi" w:cstheme="minorHAnsi"/>
          <w:sz w:val="18"/>
          <w:szCs w:val="18"/>
        </w:rPr>
      </w:pPr>
      <w:r w:rsidRPr="00B53046">
        <w:rPr>
          <w:rFonts w:asciiTheme="minorHAnsi" w:hAnsiTheme="minorHAnsi" w:cstheme="minorHAnsi"/>
          <w:b/>
          <w:bCs/>
          <w:sz w:val="18"/>
          <w:szCs w:val="18"/>
        </w:rPr>
        <w:t xml:space="preserve">Notificaciones: </w:t>
      </w:r>
      <w:r w:rsidRPr="00B53046">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B4CC019" w14:textId="77777777" w:rsidR="00E16313" w:rsidRPr="009D443F" w:rsidRDefault="00E16313" w:rsidP="00E16313">
      <w:pPr>
        <w:jc w:val="both"/>
        <w:rPr>
          <w:rFonts w:asciiTheme="minorHAnsi" w:hAnsiTheme="minorHAnsi" w:cstheme="minorHAnsi"/>
          <w:sz w:val="18"/>
          <w:szCs w:val="18"/>
        </w:rPr>
      </w:pPr>
    </w:p>
    <w:p w14:paraId="6A7248F6" w14:textId="77777777" w:rsidR="00E16313" w:rsidRPr="009D443F"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7" w:history="1">
        <w:r w:rsidRPr="009D443F">
          <w:rPr>
            <w:rStyle w:val="Hipervnculo"/>
            <w:rFonts w:asciiTheme="minorHAnsi" w:hAnsiTheme="minorHAnsi" w:cstheme="minorHAnsi"/>
            <w:sz w:val="18"/>
            <w:szCs w:val="18"/>
          </w:rPr>
          <w:t>https://www.uaa.mx/dgf/compras/index.php/normatividad-y-procedimientos/</w:t>
        </w:r>
      </w:hyperlink>
      <w:bookmarkEnd w:id="13"/>
      <w:r w:rsidRPr="009D443F">
        <w:rPr>
          <w:rFonts w:asciiTheme="minorHAnsi" w:hAnsiTheme="minorHAnsi" w:cstheme="minorHAnsi"/>
          <w:sz w:val="18"/>
          <w:szCs w:val="18"/>
        </w:rPr>
        <w:t>.</w:t>
      </w:r>
      <w:bookmarkEnd w:id="14"/>
    </w:p>
    <w:p w14:paraId="70BCAE39" w14:textId="77777777" w:rsidR="00975FA7"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5BE69D05" w14:textId="77777777" w:rsidR="003E41AD" w:rsidRPr="009D443F" w:rsidRDefault="003E41AD" w:rsidP="009140B4">
      <w:pPr>
        <w:autoSpaceDE w:val="0"/>
        <w:autoSpaceDN w:val="0"/>
        <w:adjustRightInd w:val="0"/>
        <w:rPr>
          <w:rFonts w:asciiTheme="minorHAnsi" w:hAnsiTheme="minorHAnsi" w:cstheme="minorHAnsi"/>
          <w:b/>
          <w:bCs/>
          <w:sz w:val="18"/>
          <w:szCs w:val="18"/>
        </w:rPr>
      </w:pPr>
    </w:p>
    <w:p w14:paraId="0B45A906" w14:textId="6C0BB583" w:rsidR="00406816" w:rsidRPr="009D443F" w:rsidRDefault="009140B4" w:rsidP="00406816">
      <w:pPr>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w:t>
      </w:r>
      <w:r w:rsidR="00674B4E">
        <w:rPr>
          <w:rFonts w:asciiTheme="minorHAnsi" w:hAnsiTheme="minorHAnsi" w:cstheme="minorHAnsi"/>
          <w:sz w:val="18"/>
          <w:szCs w:val="18"/>
        </w:rPr>
        <w:t>y licitantes</w:t>
      </w:r>
      <w:r w:rsidRPr="009D443F">
        <w:rPr>
          <w:rFonts w:asciiTheme="minorHAnsi" w:hAnsiTheme="minorHAnsi" w:cstheme="minorHAnsi"/>
          <w:sz w:val="18"/>
          <w:szCs w:val="18"/>
        </w:rPr>
        <w:t xml:space="preserve"> que los eventos de Junta de Aclaraciones, Acto de Presentación y Apertura de propuestas y Acto de Fallo, se videograbarán y transmitirán conforme a lo establecido en el artículo </w:t>
      </w:r>
      <w:r w:rsidR="00566F66">
        <w:rPr>
          <w:rFonts w:asciiTheme="minorHAnsi" w:hAnsiTheme="minorHAnsi" w:cstheme="minorHAnsi"/>
          <w:sz w:val="18"/>
          <w:szCs w:val="18"/>
        </w:rPr>
        <w:t>39</w:t>
      </w:r>
      <w:r w:rsidRPr="009D443F">
        <w:rPr>
          <w:rFonts w:asciiTheme="minorHAnsi" w:hAnsiTheme="minorHAnsi" w:cstheme="minorHAnsi"/>
          <w:sz w:val="18"/>
          <w:szCs w:val="18"/>
        </w:rPr>
        <w:t xml:space="preserve">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procedimientos se trasmitirán en la página </w:t>
      </w:r>
      <w:hyperlink r:id="rId19"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5150E3FD" w14:textId="77777777" w:rsidR="00015383" w:rsidRDefault="00015383" w:rsidP="00291B53">
      <w:pPr>
        <w:ind w:right="567"/>
        <w:rPr>
          <w:rFonts w:asciiTheme="minorHAnsi" w:hAnsiTheme="minorHAnsi" w:cstheme="minorHAnsi"/>
          <w:b/>
          <w:color w:val="000000"/>
          <w:sz w:val="18"/>
          <w:szCs w:val="18"/>
        </w:rPr>
      </w:pPr>
    </w:p>
    <w:p w14:paraId="53959664" w14:textId="29B570E2" w:rsidR="009140B4" w:rsidRPr="00B53046" w:rsidRDefault="009140B4" w:rsidP="009140B4">
      <w:pPr>
        <w:widowControl/>
        <w:ind w:right="567"/>
        <w:jc w:val="center"/>
        <w:rPr>
          <w:rFonts w:asciiTheme="minorHAnsi" w:hAnsiTheme="minorHAnsi" w:cstheme="minorHAnsi"/>
          <w:b/>
          <w:color w:val="000000"/>
          <w:sz w:val="18"/>
          <w:szCs w:val="18"/>
        </w:rPr>
      </w:pPr>
      <w:r w:rsidRPr="00087938">
        <w:rPr>
          <w:rFonts w:asciiTheme="minorHAnsi" w:hAnsiTheme="minorHAnsi" w:cstheme="minorHAnsi"/>
          <w:b/>
          <w:color w:val="000000"/>
          <w:sz w:val="18"/>
          <w:szCs w:val="18"/>
        </w:rPr>
        <w:t xml:space="preserve">AGUASCALIENTES, AGS., </w:t>
      </w:r>
      <w:r w:rsidR="00E04155" w:rsidRPr="00087938">
        <w:rPr>
          <w:rFonts w:asciiTheme="minorHAnsi" w:hAnsiTheme="minorHAnsi" w:cstheme="minorHAnsi"/>
          <w:b/>
          <w:color w:val="000000"/>
          <w:sz w:val="18"/>
          <w:szCs w:val="18"/>
        </w:rPr>
        <w:t>0</w:t>
      </w:r>
      <w:r w:rsidR="00087938" w:rsidRPr="00087938">
        <w:rPr>
          <w:rFonts w:asciiTheme="minorHAnsi" w:hAnsiTheme="minorHAnsi" w:cstheme="minorHAnsi"/>
          <w:b/>
          <w:color w:val="000000"/>
          <w:sz w:val="18"/>
          <w:szCs w:val="18"/>
        </w:rPr>
        <w:t>8</w:t>
      </w:r>
      <w:r w:rsidRPr="00087938">
        <w:rPr>
          <w:rFonts w:asciiTheme="minorHAnsi" w:hAnsiTheme="minorHAnsi" w:cstheme="minorHAnsi"/>
          <w:b/>
          <w:color w:val="000000"/>
          <w:sz w:val="18"/>
          <w:szCs w:val="18"/>
        </w:rPr>
        <w:t xml:space="preserve"> DE </w:t>
      </w:r>
      <w:r w:rsidR="00E04155" w:rsidRPr="00087938">
        <w:rPr>
          <w:rFonts w:asciiTheme="minorHAnsi" w:hAnsiTheme="minorHAnsi" w:cstheme="minorHAnsi"/>
          <w:b/>
          <w:color w:val="000000"/>
          <w:sz w:val="18"/>
          <w:szCs w:val="18"/>
        </w:rPr>
        <w:t>JUNIO</w:t>
      </w:r>
      <w:r w:rsidRPr="00087938">
        <w:rPr>
          <w:rFonts w:asciiTheme="minorHAnsi" w:hAnsiTheme="minorHAnsi" w:cstheme="minorHAnsi"/>
          <w:b/>
          <w:color w:val="000000"/>
          <w:sz w:val="18"/>
          <w:szCs w:val="18"/>
        </w:rPr>
        <w:t xml:space="preserve"> DE 202</w:t>
      </w:r>
      <w:r w:rsidR="00AC2886" w:rsidRPr="00087938">
        <w:rPr>
          <w:rFonts w:asciiTheme="minorHAnsi" w:hAnsiTheme="minorHAnsi" w:cstheme="minorHAnsi"/>
          <w:b/>
          <w:color w:val="000000"/>
          <w:sz w:val="18"/>
          <w:szCs w:val="18"/>
        </w:rPr>
        <w:t>6</w:t>
      </w:r>
      <w:r w:rsidRPr="00087938">
        <w:rPr>
          <w:rFonts w:asciiTheme="minorHAnsi" w:hAnsiTheme="minorHAnsi" w:cstheme="minorHAnsi"/>
          <w:b/>
          <w:color w:val="000000"/>
          <w:sz w:val="18"/>
          <w:szCs w:val="18"/>
        </w:rPr>
        <w:t>.</w:t>
      </w:r>
    </w:p>
    <w:p w14:paraId="2CB76C26" w14:textId="77777777" w:rsidR="009140B4" w:rsidRPr="00B53046" w:rsidRDefault="009140B4" w:rsidP="009140B4">
      <w:pPr>
        <w:widowControl/>
        <w:ind w:right="567"/>
        <w:jc w:val="center"/>
        <w:rPr>
          <w:rFonts w:asciiTheme="minorHAnsi" w:hAnsiTheme="minorHAnsi" w:cstheme="minorHAnsi"/>
          <w:b/>
          <w:color w:val="000000"/>
          <w:sz w:val="18"/>
          <w:szCs w:val="18"/>
          <w:lang w:val="pt-BR"/>
        </w:rPr>
      </w:pPr>
      <w:r w:rsidRPr="00B53046">
        <w:rPr>
          <w:rFonts w:asciiTheme="minorHAnsi" w:hAnsiTheme="minorHAnsi" w:cstheme="minorHAnsi"/>
          <w:b/>
          <w:color w:val="000000"/>
          <w:sz w:val="18"/>
          <w:szCs w:val="18"/>
          <w:lang w:val="pt-BR"/>
        </w:rPr>
        <w:t>A T E N T A M E N T E</w:t>
      </w:r>
    </w:p>
    <w:p w14:paraId="13BCB4EA" w14:textId="1AFECED7" w:rsidR="009140B4" w:rsidRDefault="009140B4" w:rsidP="009140B4">
      <w:pPr>
        <w:widowControl/>
        <w:ind w:right="567"/>
        <w:jc w:val="center"/>
        <w:rPr>
          <w:rFonts w:asciiTheme="minorHAnsi" w:hAnsiTheme="minorHAnsi" w:cstheme="minorHAnsi"/>
          <w:b/>
          <w:color w:val="000000"/>
          <w:sz w:val="18"/>
          <w:szCs w:val="18"/>
          <w:highlight w:val="yellow"/>
          <w:lang w:val="pt-BR"/>
        </w:rPr>
      </w:pPr>
    </w:p>
    <w:p w14:paraId="497536F2" w14:textId="77777777" w:rsidR="009140B4" w:rsidRPr="00256071" w:rsidRDefault="009140B4" w:rsidP="009140B4">
      <w:pPr>
        <w:widowControl/>
        <w:ind w:right="567"/>
        <w:jc w:val="center"/>
        <w:rPr>
          <w:rFonts w:asciiTheme="minorHAnsi" w:hAnsiTheme="minorHAnsi" w:cstheme="minorHAnsi"/>
          <w:b/>
          <w:color w:val="000000"/>
          <w:sz w:val="18"/>
          <w:szCs w:val="18"/>
          <w:highlight w:val="yellow"/>
          <w:lang w:val="pt-BR"/>
        </w:rPr>
      </w:pPr>
    </w:p>
    <w:p w14:paraId="7A75CF61" w14:textId="77777777" w:rsidR="00B53046" w:rsidRPr="004C3E0E" w:rsidRDefault="00B53046" w:rsidP="00B53046">
      <w:pPr>
        <w:ind w:right="567"/>
        <w:jc w:val="center"/>
        <w:rPr>
          <w:rFonts w:asciiTheme="minorHAnsi" w:hAnsiTheme="minorHAnsi" w:cs="Arial"/>
          <w:b/>
        </w:rPr>
      </w:pPr>
      <w:r w:rsidRPr="004C3E0E">
        <w:rPr>
          <w:rFonts w:asciiTheme="minorHAnsi" w:hAnsiTheme="minorHAnsi" w:cs="Arial"/>
          <w:b/>
        </w:rPr>
        <w:t>MTRA. ANARGELIA GARCÍA SILVA</w:t>
      </w:r>
    </w:p>
    <w:p w14:paraId="14A1B8B2" w14:textId="77777777" w:rsidR="00B53046" w:rsidRPr="004D5592" w:rsidRDefault="00B53046" w:rsidP="00B53046">
      <w:pPr>
        <w:ind w:right="567"/>
        <w:jc w:val="center"/>
        <w:rPr>
          <w:rFonts w:asciiTheme="minorHAnsi" w:hAnsiTheme="minorHAnsi" w:cstheme="minorHAnsi"/>
          <w:b/>
          <w:color w:val="000000"/>
          <w:sz w:val="22"/>
        </w:rPr>
      </w:pPr>
      <w:r w:rsidRPr="004D5592">
        <w:rPr>
          <w:rFonts w:asciiTheme="minorHAnsi" w:hAnsiTheme="minorHAnsi" w:cs="Arial"/>
          <w:b/>
          <w:sz w:val="22"/>
        </w:rPr>
        <w:t xml:space="preserve">DIRECTORA GENERAL DE FINANZAS </w:t>
      </w:r>
    </w:p>
    <w:p w14:paraId="34821FEF" w14:textId="77777777" w:rsidR="00B53046" w:rsidRPr="00FD74C8" w:rsidRDefault="00B53046" w:rsidP="00B53046">
      <w:pPr>
        <w:jc w:val="both"/>
        <w:rPr>
          <w:rFonts w:ascii="Arial" w:hAnsi="Arial" w:cs="Arial"/>
          <w:color w:val="000000"/>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2912"/>
        <w:gridCol w:w="4239"/>
        <w:gridCol w:w="1014"/>
      </w:tblGrid>
      <w:tr w:rsidR="00B53046" w:rsidRPr="00FD74C8" w14:paraId="746D4F74" w14:textId="77777777" w:rsidTr="000520BA">
        <w:tc>
          <w:tcPr>
            <w:tcW w:w="663" w:type="dxa"/>
            <w:shd w:val="clear" w:color="auto" w:fill="D9D9D9" w:themeFill="background1" w:themeFillShade="D9"/>
          </w:tcPr>
          <w:p w14:paraId="7F0FF18E" w14:textId="77777777" w:rsidR="00B53046" w:rsidRPr="004E4EC9" w:rsidRDefault="00B53046" w:rsidP="000520BA">
            <w:pPr>
              <w:jc w:val="center"/>
              <w:rPr>
                <w:rFonts w:ascii="Arial" w:hAnsi="Arial" w:cs="Arial"/>
                <w:b/>
                <w:color w:val="000000"/>
                <w:sz w:val="12"/>
                <w:szCs w:val="12"/>
              </w:rPr>
            </w:pPr>
          </w:p>
        </w:tc>
        <w:tc>
          <w:tcPr>
            <w:tcW w:w="3018" w:type="dxa"/>
            <w:shd w:val="clear" w:color="auto" w:fill="D9D9D9" w:themeFill="background1" w:themeFillShade="D9"/>
            <w:vAlign w:val="center"/>
          </w:tcPr>
          <w:p w14:paraId="21B2DDB5" w14:textId="77777777" w:rsidR="00B53046" w:rsidRPr="000918DD" w:rsidRDefault="00B53046" w:rsidP="000520BA">
            <w:pPr>
              <w:jc w:val="center"/>
              <w:rPr>
                <w:rFonts w:ascii="Arial" w:hAnsi="Arial" w:cs="Arial"/>
                <w:b/>
                <w:color w:val="000000"/>
                <w:sz w:val="12"/>
                <w:szCs w:val="12"/>
              </w:rPr>
            </w:pPr>
            <w:r w:rsidRPr="000918DD">
              <w:rPr>
                <w:rFonts w:ascii="Arial" w:hAnsi="Arial" w:cs="Arial"/>
                <w:b/>
                <w:color w:val="000000"/>
                <w:sz w:val="12"/>
                <w:szCs w:val="12"/>
              </w:rPr>
              <w:t>Nombre</w:t>
            </w:r>
          </w:p>
        </w:tc>
        <w:tc>
          <w:tcPr>
            <w:tcW w:w="4394" w:type="dxa"/>
            <w:shd w:val="clear" w:color="auto" w:fill="D9D9D9" w:themeFill="background1" w:themeFillShade="D9"/>
          </w:tcPr>
          <w:p w14:paraId="65F02BD0" w14:textId="77777777" w:rsidR="00B53046" w:rsidRPr="004E4EC9" w:rsidRDefault="00B53046" w:rsidP="000520BA">
            <w:pPr>
              <w:jc w:val="center"/>
              <w:rPr>
                <w:rFonts w:ascii="Arial" w:hAnsi="Arial" w:cs="Arial"/>
                <w:b/>
                <w:color w:val="000000"/>
                <w:sz w:val="12"/>
                <w:szCs w:val="12"/>
              </w:rPr>
            </w:pPr>
            <w:r w:rsidRPr="004E4EC9">
              <w:rPr>
                <w:rFonts w:ascii="Arial" w:hAnsi="Arial" w:cs="Arial"/>
                <w:b/>
                <w:color w:val="000000"/>
                <w:sz w:val="12"/>
                <w:szCs w:val="12"/>
              </w:rPr>
              <w:t>Cargo</w:t>
            </w:r>
          </w:p>
        </w:tc>
        <w:tc>
          <w:tcPr>
            <w:tcW w:w="1036" w:type="dxa"/>
            <w:shd w:val="clear" w:color="auto" w:fill="D9D9D9" w:themeFill="background1" w:themeFillShade="D9"/>
          </w:tcPr>
          <w:p w14:paraId="49CDBA35" w14:textId="77777777" w:rsidR="00B53046" w:rsidRPr="004E4EC9" w:rsidRDefault="00B53046" w:rsidP="000520BA">
            <w:pPr>
              <w:jc w:val="center"/>
              <w:rPr>
                <w:rFonts w:ascii="Arial" w:hAnsi="Arial" w:cs="Arial"/>
                <w:b/>
                <w:color w:val="000000"/>
                <w:sz w:val="12"/>
                <w:szCs w:val="12"/>
              </w:rPr>
            </w:pPr>
            <w:r w:rsidRPr="004E4EC9">
              <w:rPr>
                <w:rFonts w:ascii="Arial" w:hAnsi="Arial" w:cs="Arial"/>
                <w:b/>
                <w:color w:val="000000"/>
                <w:sz w:val="12"/>
                <w:szCs w:val="12"/>
              </w:rPr>
              <w:t>Firma</w:t>
            </w:r>
          </w:p>
        </w:tc>
      </w:tr>
      <w:tr w:rsidR="00B53046" w:rsidRPr="00FD74C8" w14:paraId="62DC037A" w14:textId="77777777" w:rsidTr="000520BA">
        <w:tc>
          <w:tcPr>
            <w:tcW w:w="663" w:type="dxa"/>
          </w:tcPr>
          <w:p w14:paraId="208E0AEE" w14:textId="77777777" w:rsidR="00B53046" w:rsidRPr="00FD74C8" w:rsidRDefault="00B53046" w:rsidP="000520BA">
            <w:pPr>
              <w:jc w:val="both"/>
              <w:rPr>
                <w:rFonts w:ascii="Arial" w:hAnsi="Arial" w:cs="Arial"/>
                <w:color w:val="000000"/>
                <w:sz w:val="12"/>
                <w:szCs w:val="12"/>
              </w:rPr>
            </w:pPr>
            <w:r w:rsidRPr="00FD74C8">
              <w:rPr>
                <w:rFonts w:ascii="Arial" w:hAnsi="Arial" w:cs="Arial"/>
                <w:color w:val="000000"/>
                <w:sz w:val="12"/>
                <w:szCs w:val="12"/>
              </w:rPr>
              <w:t>Revisó:</w:t>
            </w:r>
          </w:p>
        </w:tc>
        <w:tc>
          <w:tcPr>
            <w:tcW w:w="3018" w:type="dxa"/>
          </w:tcPr>
          <w:p w14:paraId="0446149F" w14:textId="77777777" w:rsidR="00B53046" w:rsidRPr="000918DD" w:rsidRDefault="00B53046" w:rsidP="000520BA">
            <w:pPr>
              <w:jc w:val="both"/>
              <w:rPr>
                <w:rFonts w:ascii="Arial" w:hAnsi="Arial" w:cs="Arial"/>
                <w:color w:val="000000"/>
                <w:sz w:val="12"/>
                <w:szCs w:val="12"/>
              </w:rPr>
            </w:pPr>
            <w:r w:rsidRPr="000918DD">
              <w:rPr>
                <w:rFonts w:ascii="Arial" w:hAnsi="Arial" w:cs="Arial"/>
                <w:color w:val="000000"/>
                <w:sz w:val="12"/>
                <w:szCs w:val="12"/>
              </w:rPr>
              <w:t xml:space="preserve">Lic. en Der. Virginia de los Ángeles Mariscal Bernal </w:t>
            </w:r>
          </w:p>
        </w:tc>
        <w:tc>
          <w:tcPr>
            <w:tcW w:w="4394" w:type="dxa"/>
          </w:tcPr>
          <w:p w14:paraId="66B8DA22" w14:textId="3254CE2F" w:rsidR="00B53046" w:rsidRPr="0004134D" w:rsidRDefault="00B53046" w:rsidP="000520BA">
            <w:pPr>
              <w:jc w:val="both"/>
              <w:rPr>
                <w:rFonts w:ascii="Arial" w:hAnsi="Arial" w:cs="Arial"/>
                <w:color w:val="000000"/>
                <w:sz w:val="12"/>
                <w:szCs w:val="12"/>
              </w:rPr>
            </w:pPr>
            <w:r w:rsidRPr="000918DD">
              <w:rPr>
                <w:rFonts w:ascii="Arial" w:hAnsi="Arial" w:cs="Arial"/>
                <w:color w:val="000000"/>
                <w:sz w:val="12"/>
                <w:szCs w:val="12"/>
              </w:rPr>
              <w:t xml:space="preserve">Jefa del Departamento de Compras de la </w:t>
            </w:r>
            <w:r w:rsidRPr="00651D8A">
              <w:rPr>
                <w:rFonts w:ascii="Arial" w:hAnsi="Arial" w:cs="Arial"/>
                <w:color w:val="000000"/>
                <w:sz w:val="12"/>
                <w:szCs w:val="12"/>
              </w:rPr>
              <w:t>DGF y Secretaria Técnica del Comité de Compras.</w:t>
            </w:r>
          </w:p>
        </w:tc>
        <w:tc>
          <w:tcPr>
            <w:tcW w:w="1036" w:type="dxa"/>
          </w:tcPr>
          <w:p w14:paraId="5C953340" w14:textId="77777777" w:rsidR="00B53046" w:rsidRPr="00FD74C8" w:rsidRDefault="00B53046" w:rsidP="000520BA">
            <w:pPr>
              <w:jc w:val="both"/>
              <w:rPr>
                <w:rFonts w:ascii="Arial" w:hAnsi="Arial" w:cs="Arial"/>
                <w:color w:val="000000"/>
                <w:sz w:val="12"/>
                <w:szCs w:val="12"/>
              </w:rPr>
            </w:pPr>
          </w:p>
        </w:tc>
      </w:tr>
      <w:tr w:rsidR="00B53046" w:rsidRPr="00FD74C8" w14:paraId="59260A1E" w14:textId="77777777" w:rsidTr="000520BA">
        <w:tc>
          <w:tcPr>
            <w:tcW w:w="663" w:type="dxa"/>
          </w:tcPr>
          <w:p w14:paraId="2D7E485F" w14:textId="77777777" w:rsidR="00B53046" w:rsidRPr="00B53046" w:rsidRDefault="00B53046" w:rsidP="000520BA">
            <w:pPr>
              <w:jc w:val="both"/>
              <w:rPr>
                <w:rFonts w:ascii="Arial" w:hAnsi="Arial" w:cs="Arial"/>
                <w:color w:val="000000"/>
                <w:sz w:val="12"/>
                <w:szCs w:val="12"/>
              </w:rPr>
            </w:pPr>
            <w:r w:rsidRPr="00B53046">
              <w:rPr>
                <w:rFonts w:ascii="Arial" w:hAnsi="Arial" w:cs="Arial"/>
                <w:color w:val="000000"/>
                <w:sz w:val="12"/>
                <w:szCs w:val="12"/>
              </w:rPr>
              <w:t>Elaboró:</w:t>
            </w:r>
          </w:p>
        </w:tc>
        <w:tc>
          <w:tcPr>
            <w:tcW w:w="3018" w:type="dxa"/>
          </w:tcPr>
          <w:p w14:paraId="60AB3150" w14:textId="77777777" w:rsidR="00B53046" w:rsidRPr="00B53046" w:rsidRDefault="00B53046" w:rsidP="000520BA">
            <w:pPr>
              <w:jc w:val="both"/>
              <w:rPr>
                <w:rFonts w:ascii="Arial" w:hAnsi="Arial" w:cs="Arial"/>
                <w:color w:val="000000"/>
                <w:sz w:val="12"/>
                <w:szCs w:val="12"/>
              </w:rPr>
            </w:pPr>
            <w:r w:rsidRPr="00B53046">
              <w:rPr>
                <w:rFonts w:ascii="Arial" w:hAnsi="Arial" w:cs="Arial"/>
                <w:color w:val="000000"/>
                <w:sz w:val="12"/>
                <w:szCs w:val="12"/>
              </w:rPr>
              <w:t xml:space="preserve">Lic. en Der. Gabriela del Socorro Muñoz Vera </w:t>
            </w:r>
          </w:p>
        </w:tc>
        <w:tc>
          <w:tcPr>
            <w:tcW w:w="4394" w:type="dxa"/>
          </w:tcPr>
          <w:p w14:paraId="228FAADF" w14:textId="77777777" w:rsidR="00B53046" w:rsidRPr="000918DD" w:rsidRDefault="00B53046" w:rsidP="000520BA">
            <w:pPr>
              <w:jc w:val="both"/>
              <w:rPr>
                <w:rFonts w:ascii="Arial" w:hAnsi="Arial" w:cs="Arial"/>
                <w:color w:val="000000"/>
                <w:sz w:val="12"/>
                <w:szCs w:val="12"/>
              </w:rPr>
            </w:pPr>
            <w:r w:rsidRPr="000918DD">
              <w:rPr>
                <w:rFonts w:ascii="Arial" w:hAnsi="Arial" w:cs="Arial"/>
                <w:color w:val="000000"/>
                <w:sz w:val="12"/>
                <w:szCs w:val="12"/>
              </w:rPr>
              <w:t>Jefe de la Sección de Licitaciones del Departamento de Compras.</w:t>
            </w:r>
          </w:p>
          <w:p w14:paraId="7C9AFA8F" w14:textId="77777777" w:rsidR="00B53046" w:rsidRPr="000918DD" w:rsidRDefault="00B53046" w:rsidP="000520BA">
            <w:pPr>
              <w:jc w:val="both"/>
              <w:rPr>
                <w:rFonts w:ascii="Arial" w:hAnsi="Arial" w:cs="Arial"/>
                <w:color w:val="000000"/>
                <w:sz w:val="12"/>
                <w:szCs w:val="12"/>
              </w:rPr>
            </w:pPr>
          </w:p>
        </w:tc>
        <w:tc>
          <w:tcPr>
            <w:tcW w:w="1036" w:type="dxa"/>
          </w:tcPr>
          <w:p w14:paraId="608B4013" w14:textId="77777777" w:rsidR="00B53046" w:rsidRPr="00FD74C8" w:rsidRDefault="00B53046" w:rsidP="000520BA">
            <w:pPr>
              <w:jc w:val="both"/>
              <w:rPr>
                <w:rFonts w:ascii="Arial" w:hAnsi="Arial" w:cs="Arial"/>
                <w:color w:val="000000"/>
                <w:sz w:val="12"/>
                <w:szCs w:val="12"/>
              </w:rPr>
            </w:pPr>
          </w:p>
        </w:tc>
      </w:tr>
    </w:tbl>
    <w:p w14:paraId="235F0C59" w14:textId="77777777" w:rsidR="00B53046" w:rsidRDefault="00B53046" w:rsidP="00B53046">
      <w:pPr>
        <w:tabs>
          <w:tab w:val="left" w:pos="9923"/>
        </w:tabs>
        <w:ind w:left="-142" w:right="567"/>
        <w:jc w:val="center"/>
        <w:rPr>
          <w:rFonts w:asciiTheme="minorHAnsi" w:hAnsiTheme="minorHAnsi" w:cstheme="minorHAnsi"/>
          <w:b/>
          <w:color w:val="000000"/>
          <w:sz w:val="18"/>
          <w:szCs w:val="18"/>
        </w:rPr>
      </w:pPr>
    </w:p>
    <w:p w14:paraId="106977F2" w14:textId="77777777" w:rsidR="00B53046" w:rsidRPr="00FD74C8" w:rsidRDefault="00B53046" w:rsidP="00B53046">
      <w:pPr>
        <w:tabs>
          <w:tab w:val="left" w:pos="9923"/>
        </w:tabs>
        <w:ind w:left="-142" w:right="567"/>
        <w:jc w:val="center"/>
        <w:rPr>
          <w:rFonts w:asciiTheme="minorHAnsi" w:hAnsiTheme="minorHAnsi" w:cstheme="minorHAnsi"/>
          <w:b/>
          <w:color w:val="000000"/>
          <w:sz w:val="18"/>
          <w:szCs w:val="18"/>
        </w:rPr>
      </w:pPr>
      <w:r w:rsidRPr="00FD74C8">
        <w:rPr>
          <w:rFonts w:asciiTheme="minorHAnsi" w:hAnsiTheme="minorHAnsi" w:cstheme="minorHAnsi"/>
          <w:b/>
          <w:color w:val="000000"/>
          <w:sz w:val="18"/>
          <w:szCs w:val="18"/>
        </w:rPr>
        <w:t>==========================================================================================</w:t>
      </w:r>
    </w:p>
    <w:p w14:paraId="392B2893" w14:textId="23474EA8" w:rsidR="00B53046" w:rsidRDefault="00B53046" w:rsidP="00B53046">
      <w:pPr>
        <w:tabs>
          <w:tab w:val="left" w:pos="9923"/>
        </w:tabs>
        <w:ind w:left="-142" w:right="567"/>
        <w:jc w:val="center"/>
        <w:rPr>
          <w:rFonts w:asciiTheme="minorHAnsi" w:hAnsiTheme="minorHAnsi" w:cstheme="minorHAnsi"/>
          <w:b/>
          <w:color w:val="000000"/>
          <w:sz w:val="18"/>
          <w:szCs w:val="18"/>
          <w:highlight w:val="yellow"/>
        </w:rPr>
      </w:pPr>
    </w:p>
    <w:p w14:paraId="01A15276" w14:textId="24E51AA9"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043C9C2B" w14:textId="243FC346"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3D33259D" w14:textId="6E36DDAC"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9E30BB7" w14:textId="26454B9E"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B72A199" w14:textId="07AE4313"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34FF73C" w14:textId="6DCC8FA3"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5BAF4E0F" w14:textId="6F527A60"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A2DA86A" w14:textId="54A2C7F1"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03DD55CD" w14:textId="6AD3A2C8"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5418C811" w14:textId="010C21E7" w:rsidR="00592F51" w:rsidRDefault="00592F51" w:rsidP="00B53046">
      <w:pPr>
        <w:tabs>
          <w:tab w:val="left" w:pos="9923"/>
        </w:tabs>
        <w:ind w:left="-142" w:right="567"/>
        <w:jc w:val="center"/>
        <w:rPr>
          <w:rFonts w:asciiTheme="minorHAnsi" w:hAnsiTheme="minorHAnsi" w:cstheme="minorHAnsi"/>
          <w:b/>
          <w:color w:val="000000"/>
          <w:sz w:val="18"/>
          <w:szCs w:val="18"/>
          <w:highlight w:val="yellow"/>
        </w:rPr>
      </w:pPr>
    </w:p>
    <w:p w14:paraId="497D3A9D" w14:textId="643E6C81" w:rsidR="0060623D" w:rsidRDefault="0060623D" w:rsidP="00B53046">
      <w:pPr>
        <w:tabs>
          <w:tab w:val="left" w:pos="9923"/>
        </w:tabs>
        <w:ind w:left="-142" w:right="567"/>
        <w:jc w:val="center"/>
        <w:rPr>
          <w:rFonts w:asciiTheme="minorHAnsi" w:hAnsiTheme="minorHAnsi" w:cstheme="minorHAnsi"/>
          <w:b/>
          <w:color w:val="000000"/>
          <w:sz w:val="18"/>
          <w:szCs w:val="18"/>
          <w:highlight w:val="yellow"/>
        </w:rPr>
      </w:pPr>
    </w:p>
    <w:p w14:paraId="49D58381" w14:textId="1F22C242" w:rsidR="0060623D" w:rsidRDefault="0060623D" w:rsidP="00B53046">
      <w:pPr>
        <w:tabs>
          <w:tab w:val="left" w:pos="9923"/>
        </w:tabs>
        <w:ind w:left="-142" w:right="567"/>
        <w:jc w:val="center"/>
        <w:rPr>
          <w:rFonts w:asciiTheme="minorHAnsi" w:hAnsiTheme="minorHAnsi" w:cstheme="minorHAnsi"/>
          <w:b/>
          <w:color w:val="000000"/>
          <w:sz w:val="18"/>
          <w:szCs w:val="18"/>
          <w:highlight w:val="yellow"/>
        </w:rPr>
      </w:pPr>
    </w:p>
    <w:p w14:paraId="13832204" w14:textId="28BCA43C" w:rsidR="0060623D" w:rsidRDefault="0060623D" w:rsidP="00B53046">
      <w:pPr>
        <w:tabs>
          <w:tab w:val="left" w:pos="9923"/>
        </w:tabs>
        <w:ind w:left="-142" w:right="567"/>
        <w:jc w:val="center"/>
        <w:rPr>
          <w:rFonts w:asciiTheme="minorHAnsi" w:hAnsiTheme="minorHAnsi" w:cstheme="minorHAnsi"/>
          <w:b/>
          <w:color w:val="000000"/>
          <w:sz w:val="18"/>
          <w:szCs w:val="18"/>
          <w:highlight w:val="yellow"/>
        </w:rPr>
      </w:pPr>
    </w:p>
    <w:p w14:paraId="67F54EC9" w14:textId="48DC6FAD" w:rsidR="0060623D" w:rsidRDefault="0060623D" w:rsidP="00B53046">
      <w:pPr>
        <w:tabs>
          <w:tab w:val="left" w:pos="9923"/>
        </w:tabs>
        <w:ind w:left="-142" w:right="567"/>
        <w:jc w:val="center"/>
        <w:rPr>
          <w:rFonts w:asciiTheme="minorHAnsi" w:hAnsiTheme="minorHAnsi" w:cstheme="minorHAnsi"/>
          <w:b/>
          <w:color w:val="000000"/>
          <w:sz w:val="18"/>
          <w:szCs w:val="18"/>
          <w:highlight w:val="yellow"/>
        </w:rPr>
      </w:pPr>
    </w:p>
    <w:p w14:paraId="4BB526F3" w14:textId="7FA40FB7" w:rsidR="0060623D" w:rsidRDefault="0060623D" w:rsidP="00B53046">
      <w:pPr>
        <w:tabs>
          <w:tab w:val="left" w:pos="9923"/>
        </w:tabs>
        <w:ind w:left="-142" w:right="567"/>
        <w:jc w:val="center"/>
        <w:rPr>
          <w:rFonts w:asciiTheme="minorHAnsi" w:hAnsiTheme="minorHAnsi" w:cstheme="minorHAnsi"/>
          <w:b/>
          <w:color w:val="000000"/>
          <w:sz w:val="18"/>
          <w:szCs w:val="18"/>
          <w:highlight w:val="yellow"/>
        </w:rPr>
      </w:pPr>
    </w:p>
    <w:p w14:paraId="53FBDEB5" w14:textId="009BB015" w:rsidR="0060623D" w:rsidRDefault="0060623D" w:rsidP="00B53046">
      <w:pPr>
        <w:tabs>
          <w:tab w:val="left" w:pos="9923"/>
        </w:tabs>
        <w:ind w:left="-142" w:right="567"/>
        <w:jc w:val="center"/>
        <w:rPr>
          <w:rFonts w:asciiTheme="minorHAnsi" w:hAnsiTheme="minorHAnsi" w:cstheme="minorHAnsi"/>
          <w:b/>
          <w:color w:val="000000"/>
          <w:sz w:val="18"/>
          <w:szCs w:val="18"/>
          <w:highlight w:val="yellow"/>
        </w:rPr>
      </w:pPr>
    </w:p>
    <w:p w14:paraId="6FBEBF70" w14:textId="03C3132B" w:rsidR="0060623D" w:rsidRDefault="0060623D" w:rsidP="00B53046">
      <w:pPr>
        <w:tabs>
          <w:tab w:val="left" w:pos="9923"/>
        </w:tabs>
        <w:ind w:left="-142" w:right="567"/>
        <w:jc w:val="center"/>
        <w:rPr>
          <w:rFonts w:asciiTheme="minorHAnsi" w:hAnsiTheme="minorHAnsi" w:cstheme="minorHAnsi"/>
          <w:b/>
          <w:color w:val="000000"/>
          <w:sz w:val="18"/>
          <w:szCs w:val="18"/>
          <w:highlight w:val="yellow"/>
        </w:rPr>
      </w:pPr>
    </w:p>
    <w:p w14:paraId="6DC311CA" w14:textId="6F8E62EC" w:rsidR="0060623D" w:rsidRDefault="0060623D" w:rsidP="00B53046">
      <w:pPr>
        <w:tabs>
          <w:tab w:val="left" w:pos="9923"/>
        </w:tabs>
        <w:ind w:left="-142" w:right="567"/>
        <w:jc w:val="center"/>
        <w:rPr>
          <w:rFonts w:asciiTheme="minorHAnsi" w:hAnsiTheme="minorHAnsi" w:cstheme="minorHAnsi"/>
          <w:b/>
          <w:color w:val="000000"/>
          <w:sz w:val="18"/>
          <w:szCs w:val="18"/>
          <w:highlight w:val="yellow"/>
        </w:rPr>
      </w:pPr>
    </w:p>
    <w:p w14:paraId="4475F158" w14:textId="7BB88F50" w:rsidR="0060623D" w:rsidRDefault="0060623D" w:rsidP="00B53046">
      <w:pPr>
        <w:tabs>
          <w:tab w:val="left" w:pos="9923"/>
        </w:tabs>
        <w:ind w:left="-142" w:right="567"/>
        <w:jc w:val="center"/>
        <w:rPr>
          <w:rFonts w:asciiTheme="minorHAnsi" w:hAnsiTheme="minorHAnsi" w:cstheme="minorHAnsi"/>
          <w:b/>
          <w:color w:val="000000"/>
          <w:sz w:val="18"/>
          <w:szCs w:val="18"/>
          <w:highlight w:val="yellow"/>
        </w:rPr>
      </w:pPr>
    </w:p>
    <w:p w14:paraId="725EE1CD" w14:textId="3D096B7C" w:rsidR="0060623D" w:rsidRDefault="0060623D" w:rsidP="00B53046">
      <w:pPr>
        <w:tabs>
          <w:tab w:val="left" w:pos="9923"/>
        </w:tabs>
        <w:ind w:left="-142" w:right="567"/>
        <w:jc w:val="center"/>
        <w:rPr>
          <w:rFonts w:asciiTheme="minorHAnsi" w:hAnsiTheme="minorHAnsi" w:cstheme="minorHAnsi"/>
          <w:b/>
          <w:color w:val="000000"/>
          <w:sz w:val="18"/>
          <w:szCs w:val="18"/>
          <w:highlight w:val="yellow"/>
        </w:rPr>
      </w:pPr>
    </w:p>
    <w:p w14:paraId="2D6D512F" w14:textId="55D04972" w:rsidR="0060623D" w:rsidRDefault="0060623D" w:rsidP="00B53046">
      <w:pPr>
        <w:tabs>
          <w:tab w:val="left" w:pos="9923"/>
        </w:tabs>
        <w:ind w:left="-142" w:right="567"/>
        <w:jc w:val="center"/>
        <w:rPr>
          <w:rFonts w:asciiTheme="minorHAnsi" w:hAnsiTheme="minorHAnsi" w:cstheme="minorHAnsi"/>
          <w:b/>
          <w:color w:val="000000"/>
          <w:sz w:val="18"/>
          <w:szCs w:val="18"/>
          <w:highlight w:val="yellow"/>
        </w:rPr>
      </w:pPr>
    </w:p>
    <w:p w14:paraId="329E7E4B" w14:textId="055FE1F6" w:rsidR="0060623D" w:rsidRDefault="0060623D" w:rsidP="00B53046">
      <w:pPr>
        <w:tabs>
          <w:tab w:val="left" w:pos="9923"/>
        </w:tabs>
        <w:ind w:left="-142" w:right="567"/>
        <w:jc w:val="center"/>
        <w:rPr>
          <w:rFonts w:asciiTheme="minorHAnsi" w:hAnsiTheme="minorHAnsi" w:cstheme="minorHAnsi"/>
          <w:b/>
          <w:color w:val="000000"/>
          <w:sz w:val="18"/>
          <w:szCs w:val="18"/>
          <w:highlight w:val="yellow"/>
        </w:rPr>
      </w:pPr>
    </w:p>
    <w:p w14:paraId="4A6C3E42" w14:textId="359D440B" w:rsidR="0060623D" w:rsidRDefault="0060623D" w:rsidP="00B53046">
      <w:pPr>
        <w:tabs>
          <w:tab w:val="left" w:pos="9923"/>
        </w:tabs>
        <w:ind w:left="-142" w:right="567"/>
        <w:jc w:val="center"/>
        <w:rPr>
          <w:rFonts w:asciiTheme="minorHAnsi" w:hAnsiTheme="minorHAnsi" w:cstheme="minorHAnsi"/>
          <w:b/>
          <w:color w:val="000000"/>
          <w:sz w:val="18"/>
          <w:szCs w:val="18"/>
          <w:highlight w:val="yellow"/>
        </w:rPr>
      </w:pPr>
    </w:p>
    <w:p w14:paraId="6D481A35" w14:textId="022256A6" w:rsidR="0060623D" w:rsidRDefault="0060623D" w:rsidP="00B53046">
      <w:pPr>
        <w:tabs>
          <w:tab w:val="left" w:pos="9923"/>
        </w:tabs>
        <w:ind w:left="-142" w:right="567"/>
        <w:jc w:val="center"/>
        <w:rPr>
          <w:rFonts w:asciiTheme="minorHAnsi" w:hAnsiTheme="minorHAnsi" w:cstheme="minorHAnsi"/>
          <w:b/>
          <w:color w:val="000000"/>
          <w:sz w:val="18"/>
          <w:szCs w:val="18"/>
          <w:highlight w:val="yellow"/>
        </w:rPr>
      </w:pPr>
    </w:p>
    <w:p w14:paraId="7A62C74A" w14:textId="3A844970" w:rsidR="0060623D" w:rsidRDefault="0060623D" w:rsidP="00B53046">
      <w:pPr>
        <w:tabs>
          <w:tab w:val="left" w:pos="9923"/>
        </w:tabs>
        <w:ind w:left="-142" w:right="567"/>
        <w:jc w:val="center"/>
        <w:rPr>
          <w:rFonts w:asciiTheme="minorHAnsi" w:hAnsiTheme="minorHAnsi" w:cstheme="minorHAnsi"/>
          <w:b/>
          <w:color w:val="000000"/>
          <w:sz w:val="18"/>
          <w:szCs w:val="18"/>
          <w:highlight w:val="yellow"/>
        </w:rPr>
      </w:pPr>
    </w:p>
    <w:p w14:paraId="0002194B" w14:textId="77777777" w:rsidR="0060623D" w:rsidRDefault="0060623D" w:rsidP="00B53046">
      <w:pPr>
        <w:tabs>
          <w:tab w:val="left" w:pos="9923"/>
        </w:tabs>
        <w:ind w:left="-142" w:right="567"/>
        <w:jc w:val="center"/>
        <w:rPr>
          <w:rFonts w:asciiTheme="minorHAnsi" w:hAnsiTheme="minorHAnsi" w:cstheme="minorHAnsi"/>
          <w:b/>
          <w:color w:val="000000"/>
          <w:sz w:val="18"/>
          <w:szCs w:val="18"/>
          <w:highlight w:val="yellow"/>
        </w:rPr>
      </w:pPr>
    </w:p>
    <w:p w14:paraId="4789D739" w14:textId="0E128698" w:rsidR="00592F51" w:rsidRDefault="00592F51" w:rsidP="00B53046">
      <w:pPr>
        <w:tabs>
          <w:tab w:val="left" w:pos="9923"/>
        </w:tabs>
        <w:ind w:left="-142" w:right="567"/>
        <w:jc w:val="center"/>
        <w:rPr>
          <w:rFonts w:asciiTheme="minorHAnsi" w:hAnsiTheme="minorHAnsi" w:cstheme="minorHAnsi"/>
          <w:b/>
          <w:color w:val="000000"/>
          <w:sz w:val="18"/>
          <w:szCs w:val="18"/>
          <w:highlight w:val="yellow"/>
        </w:rPr>
      </w:pPr>
    </w:p>
    <w:p w14:paraId="77C2235F" w14:textId="20152654" w:rsidR="00592F51" w:rsidRDefault="00592F51" w:rsidP="00B53046">
      <w:pPr>
        <w:tabs>
          <w:tab w:val="left" w:pos="9923"/>
        </w:tabs>
        <w:ind w:left="-142" w:right="567"/>
        <w:jc w:val="center"/>
        <w:rPr>
          <w:rFonts w:asciiTheme="minorHAnsi" w:hAnsiTheme="minorHAnsi" w:cstheme="minorHAnsi"/>
          <w:b/>
          <w:color w:val="000000"/>
          <w:sz w:val="18"/>
          <w:szCs w:val="18"/>
          <w:highlight w:val="yellow"/>
        </w:rPr>
      </w:pPr>
    </w:p>
    <w:p w14:paraId="666C1F42" w14:textId="424E4B01" w:rsidR="00440580" w:rsidRDefault="00440580" w:rsidP="00B53046">
      <w:pPr>
        <w:tabs>
          <w:tab w:val="left" w:pos="9923"/>
        </w:tabs>
        <w:ind w:left="-142" w:right="567"/>
        <w:jc w:val="center"/>
        <w:rPr>
          <w:rFonts w:asciiTheme="minorHAnsi" w:hAnsiTheme="minorHAnsi" w:cstheme="minorHAnsi"/>
          <w:b/>
          <w:color w:val="000000"/>
          <w:sz w:val="18"/>
          <w:szCs w:val="18"/>
          <w:highlight w:val="yellow"/>
        </w:rPr>
      </w:pPr>
    </w:p>
    <w:p w14:paraId="50A02EDE" w14:textId="28211A6C" w:rsidR="00152B60" w:rsidRDefault="00152B60" w:rsidP="00B53046">
      <w:pPr>
        <w:tabs>
          <w:tab w:val="left" w:pos="9923"/>
        </w:tabs>
        <w:ind w:left="-142" w:right="567"/>
        <w:jc w:val="center"/>
        <w:rPr>
          <w:rFonts w:asciiTheme="minorHAnsi" w:hAnsiTheme="minorHAnsi" w:cstheme="minorHAnsi"/>
          <w:b/>
          <w:color w:val="000000"/>
          <w:sz w:val="18"/>
          <w:szCs w:val="18"/>
          <w:highlight w:val="yellow"/>
        </w:rPr>
      </w:pPr>
    </w:p>
    <w:p w14:paraId="40D270C2" w14:textId="77777777" w:rsidR="00E04155" w:rsidRPr="002A2665" w:rsidRDefault="00E04155" w:rsidP="00E04155">
      <w:pPr>
        <w:autoSpaceDE w:val="0"/>
        <w:autoSpaceDN w:val="0"/>
        <w:adjustRightInd w:val="0"/>
        <w:jc w:val="center"/>
        <w:rPr>
          <w:rFonts w:asciiTheme="minorHAnsi" w:hAnsiTheme="minorHAnsi" w:cstheme="minorHAnsi"/>
          <w:b/>
          <w:sz w:val="18"/>
          <w:lang w:val="es-MX"/>
        </w:rPr>
      </w:pPr>
      <w:r w:rsidRPr="002A2665">
        <w:rPr>
          <w:rFonts w:asciiTheme="minorHAnsi" w:hAnsiTheme="minorHAnsi" w:cstheme="minorHAnsi"/>
          <w:b/>
          <w:sz w:val="18"/>
          <w:lang w:val="es-MX"/>
        </w:rPr>
        <w:lastRenderedPageBreak/>
        <w:t>Anexo “1” Partida 1.</w:t>
      </w:r>
    </w:p>
    <w:p w14:paraId="643C9E43" w14:textId="77777777" w:rsidR="00E04155" w:rsidRPr="002A2665" w:rsidRDefault="00E04155" w:rsidP="00E04155">
      <w:pPr>
        <w:autoSpaceDE w:val="0"/>
        <w:autoSpaceDN w:val="0"/>
        <w:adjustRightInd w:val="0"/>
        <w:jc w:val="center"/>
        <w:rPr>
          <w:rFonts w:asciiTheme="minorHAnsi" w:hAnsiTheme="minorHAnsi" w:cstheme="minorHAnsi"/>
          <w:b/>
          <w:lang w:val="es-MX"/>
        </w:rPr>
      </w:pPr>
      <w:r w:rsidRPr="002A2665">
        <w:rPr>
          <w:rFonts w:asciiTheme="minorHAnsi" w:hAnsiTheme="minorHAnsi" w:cstheme="minorHAnsi"/>
          <w:b/>
          <w:sz w:val="18"/>
          <w:lang w:val="es-MX"/>
        </w:rPr>
        <w:t xml:space="preserve">Descripción del Servicio </w:t>
      </w:r>
    </w:p>
    <w:p w14:paraId="04905DBD" w14:textId="77777777" w:rsidR="00E04155" w:rsidRPr="002A2665" w:rsidRDefault="00E04155" w:rsidP="00E04155">
      <w:pPr>
        <w:autoSpaceDE w:val="0"/>
        <w:autoSpaceDN w:val="0"/>
        <w:adjustRightInd w:val="0"/>
        <w:jc w:val="center"/>
        <w:rPr>
          <w:rFonts w:asciiTheme="minorHAnsi" w:hAnsiTheme="minorHAnsi" w:cstheme="minorHAnsi"/>
          <w:b/>
          <w:sz w:val="14"/>
          <w:szCs w:val="18"/>
          <w:lang w:val="es-MX"/>
        </w:rPr>
      </w:pPr>
    </w:p>
    <w:tbl>
      <w:tblPr>
        <w:tblStyle w:val="Tablaconcuadrcula4"/>
        <w:tblW w:w="0" w:type="auto"/>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7"/>
        <w:gridCol w:w="3080"/>
        <w:gridCol w:w="794"/>
        <w:gridCol w:w="4017"/>
      </w:tblGrid>
      <w:tr w:rsidR="00E04155" w:rsidRPr="002A2665" w14:paraId="76F0A02B" w14:textId="77777777" w:rsidTr="00E04155">
        <w:tc>
          <w:tcPr>
            <w:tcW w:w="947"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3168D6A1" w14:textId="77777777" w:rsidR="00E04155" w:rsidRPr="002A2665" w:rsidRDefault="00E04155">
            <w:pPr>
              <w:autoSpaceDE w:val="0"/>
              <w:autoSpaceDN w:val="0"/>
              <w:adjustRightInd w:val="0"/>
              <w:jc w:val="center"/>
              <w:rPr>
                <w:rFonts w:asciiTheme="minorHAnsi" w:hAnsiTheme="minorHAnsi" w:cstheme="minorHAnsi"/>
                <w:b/>
                <w:sz w:val="16"/>
                <w:szCs w:val="18"/>
                <w:lang w:val="es-MX"/>
              </w:rPr>
            </w:pPr>
            <w:r w:rsidRPr="002A2665">
              <w:rPr>
                <w:rFonts w:asciiTheme="minorHAnsi" w:hAnsiTheme="minorHAnsi" w:cstheme="minorHAnsi"/>
                <w:b/>
                <w:sz w:val="16"/>
                <w:szCs w:val="18"/>
                <w:lang w:val="es-MX"/>
              </w:rPr>
              <w:t xml:space="preserve">Partida </w:t>
            </w:r>
          </w:p>
        </w:tc>
        <w:tc>
          <w:tcPr>
            <w:tcW w:w="3159"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1DFEB675" w14:textId="77777777" w:rsidR="00E04155" w:rsidRPr="002A2665" w:rsidRDefault="00E04155">
            <w:pPr>
              <w:autoSpaceDE w:val="0"/>
              <w:autoSpaceDN w:val="0"/>
              <w:adjustRightInd w:val="0"/>
              <w:jc w:val="center"/>
              <w:rPr>
                <w:rFonts w:asciiTheme="minorHAnsi" w:hAnsiTheme="minorHAnsi" w:cstheme="minorHAnsi"/>
                <w:b/>
                <w:sz w:val="16"/>
                <w:szCs w:val="18"/>
                <w:lang w:val="es-MX"/>
              </w:rPr>
            </w:pPr>
            <w:r w:rsidRPr="002A2665">
              <w:rPr>
                <w:rFonts w:asciiTheme="minorHAnsi" w:hAnsiTheme="minorHAnsi" w:cstheme="minorHAnsi"/>
                <w:b/>
                <w:sz w:val="16"/>
                <w:szCs w:val="18"/>
                <w:lang w:val="es-MX"/>
              </w:rPr>
              <w:t xml:space="preserve">Descripción </w:t>
            </w:r>
          </w:p>
        </w:tc>
        <w:tc>
          <w:tcPr>
            <w:tcW w:w="797"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4FAA636C" w14:textId="77777777" w:rsidR="00E04155" w:rsidRPr="002A2665" w:rsidRDefault="00E04155">
            <w:pPr>
              <w:autoSpaceDE w:val="0"/>
              <w:autoSpaceDN w:val="0"/>
              <w:adjustRightInd w:val="0"/>
              <w:jc w:val="center"/>
              <w:rPr>
                <w:rFonts w:asciiTheme="minorHAnsi" w:hAnsiTheme="minorHAnsi" w:cstheme="minorHAnsi"/>
                <w:b/>
                <w:sz w:val="16"/>
                <w:szCs w:val="18"/>
                <w:lang w:val="es-MX"/>
              </w:rPr>
            </w:pPr>
            <w:r w:rsidRPr="002A2665">
              <w:rPr>
                <w:rFonts w:asciiTheme="minorHAnsi" w:hAnsiTheme="minorHAnsi" w:cstheme="minorHAnsi"/>
                <w:b/>
                <w:sz w:val="16"/>
                <w:szCs w:val="18"/>
                <w:lang w:val="es-MX"/>
              </w:rPr>
              <w:t xml:space="preserve">Unidad de Medida </w:t>
            </w:r>
          </w:p>
        </w:tc>
        <w:tc>
          <w:tcPr>
            <w:tcW w:w="4159"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56B4F38F" w14:textId="77777777" w:rsidR="00E04155" w:rsidRPr="002A2665" w:rsidRDefault="00E04155">
            <w:pPr>
              <w:autoSpaceDE w:val="0"/>
              <w:autoSpaceDN w:val="0"/>
              <w:adjustRightInd w:val="0"/>
              <w:jc w:val="center"/>
              <w:rPr>
                <w:rFonts w:asciiTheme="minorHAnsi" w:hAnsiTheme="minorHAnsi" w:cstheme="minorHAnsi"/>
                <w:b/>
                <w:sz w:val="16"/>
                <w:szCs w:val="18"/>
                <w:lang w:val="es-MX"/>
              </w:rPr>
            </w:pPr>
            <w:r w:rsidRPr="002A2665">
              <w:rPr>
                <w:rFonts w:asciiTheme="minorHAnsi" w:hAnsiTheme="minorHAnsi" w:cstheme="minorHAnsi"/>
                <w:b/>
                <w:sz w:val="16"/>
                <w:szCs w:val="18"/>
                <w:lang w:val="es-MX"/>
              </w:rPr>
              <w:t xml:space="preserve">Vigencia </w:t>
            </w:r>
          </w:p>
        </w:tc>
      </w:tr>
      <w:tr w:rsidR="00E04155" w14:paraId="2DBD75F3" w14:textId="77777777" w:rsidTr="00E04155">
        <w:tc>
          <w:tcPr>
            <w:tcW w:w="947" w:type="dxa"/>
            <w:tcBorders>
              <w:top w:val="dotted" w:sz="4" w:space="0" w:color="auto"/>
              <w:left w:val="dotted" w:sz="4" w:space="0" w:color="auto"/>
              <w:bottom w:val="dotted" w:sz="4" w:space="0" w:color="auto"/>
              <w:right w:val="dotted" w:sz="4" w:space="0" w:color="auto"/>
            </w:tcBorders>
          </w:tcPr>
          <w:p w14:paraId="083D8F0E" w14:textId="77777777" w:rsidR="00E04155" w:rsidRPr="002A2665" w:rsidRDefault="00E04155">
            <w:pPr>
              <w:autoSpaceDE w:val="0"/>
              <w:autoSpaceDN w:val="0"/>
              <w:adjustRightInd w:val="0"/>
              <w:jc w:val="center"/>
              <w:rPr>
                <w:rFonts w:asciiTheme="minorHAnsi" w:hAnsiTheme="minorHAnsi" w:cstheme="minorHAnsi"/>
                <w:b/>
                <w:sz w:val="16"/>
                <w:szCs w:val="18"/>
                <w:lang w:val="es-MX"/>
              </w:rPr>
            </w:pPr>
          </w:p>
          <w:p w14:paraId="3CA5C242" w14:textId="77777777" w:rsidR="00E04155" w:rsidRPr="002A2665" w:rsidRDefault="00E04155">
            <w:pPr>
              <w:autoSpaceDE w:val="0"/>
              <w:autoSpaceDN w:val="0"/>
              <w:adjustRightInd w:val="0"/>
              <w:jc w:val="center"/>
              <w:rPr>
                <w:rFonts w:asciiTheme="minorHAnsi" w:hAnsiTheme="minorHAnsi" w:cstheme="minorHAnsi"/>
                <w:b/>
                <w:sz w:val="16"/>
                <w:szCs w:val="18"/>
                <w:lang w:val="es-MX"/>
              </w:rPr>
            </w:pPr>
            <w:r w:rsidRPr="002A2665">
              <w:rPr>
                <w:rFonts w:asciiTheme="minorHAnsi" w:hAnsiTheme="minorHAnsi" w:cstheme="minorHAnsi"/>
                <w:b/>
                <w:sz w:val="16"/>
                <w:szCs w:val="18"/>
                <w:lang w:val="es-MX"/>
              </w:rPr>
              <w:t>1</w:t>
            </w:r>
          </w:p>
        </w:tc>
        <w:tc>
          <w:tcPr>
            <w:tcW w:w="3159" w:type="dxa"/>
            <w:tcBorders>
              <w:top w:val="dotted" w:sz="4" w:space="0" w:color="auto"/>
              <w:left w:val="dotted" w:sz="4" w:space="0" w:color="auto"/>
              <w:bottom w:val="dotted" w:sz="4" w:space="0" w:color="auto"/>
              <w:right w:val="dotted" w:sz="4" w:space="0" w:color="auto"/>
            </w:tcBorders>
            <w:hideMark/>
          </w:tcPr>
          <w:p w14:paraId="3E1A4454" w14:textId="77777777" w:rsidR="00E04155" w:rsidRPr="002A2665" w:rsidRDefault="00E04155">
            <w:pPr>
              <w:autoSpaceDE w:val="0"/>
              <w:autoSpaceDN w:val="0"/>
              <w:adjustRightInd w:val="0"/>
              <w:jc w:val="both"/>
              <w:rPr>
                <w:rFonts w:asciiTheme="minorHAnsi" w:hAnsiTheme="minorHAnsi" w:cstheme="minorHAnsi"/>
                <w:b/>
                <w:sz w:val="16"/>
                <w:szCs w:val="18"/>
                <w:u w:val="single"/>
                <w:lang w:val="es-MX"/>
              </w:rPr>
            </w:pPr>
            <w:r w:rsidRPr="002A2665">
              <w:rPr>
                <w:rFonts w:asciiTheme="minorHAnsi" w:hAnsiTheme="minorHAnsi" w:cstheme="minorHAnsi"/>
                <w:b/>
                <w:sz w:val="16"/>
                <w:szCs w:val="18"/>
                <w:u w:val="single"/>
                <w:lang w:val="es-MX"/>
              </w:rPr>
              <w:t>Servicio de Aseguramiento para bienes muebles (Automóviles)</w:t>
            </w:r>
            <w:r w:rsidRPr="002A2665">
              <w:rPr>
                <w:b/>
                <w:u w:val="single"/>
              </w:rPr>
              <w:t xml:space="preserve"> </w:t>
            </w:r>
            <w:r w:rsidRPr="002A2665">
              <w:rPr>
                <w:rFonts w:asciiTheme="minorHAnsi" w:hAnsiTheme="minorHAnsi" w:cstheme="minorHAnsi"/>
                <w:b/>
                <w:sz w:val="16"/>
                <w:szCs w:val="18"/>
                <w:u w:val="single"/>
                <w:lang w:val="es-MX"/>
              </w:rPr>
              <w:t>y responsabilidad civil viajero, propiedad de la Universidad Autónoma de Aguascalientes.</w:t>
            </w:r>
          </w:p>
        </w:tc>
        <w:tc>
          <w:tcPr>
            <w:tcW w:w="797" w:type="dxa"/>
            <w:tcBorders>
              <w:top w:val="dotted" w:sz="4" w:space="0" w:color="auto"/>
              <w:left w:val="dotted" w:sz="4" w:space="0" w:color="auto"/>
              <w:bottom w:val="dotted" w:sz="4" w:space="0" w:color="auto"/>
              <w:right w:val="dotted" w:sz="4" w:space="0" w:color="auto"/>
            </w:tcBorders>
          </w:tcPr>
          <w:p w14:paraId="10BC2901" w14:textId="77777777" w:rsidR="00E04155" w:rsidRPr="002A2665" w:rsidRDefault="00E04155">
            <w:pPr>
              <w:autoSpaceDE w:val="0"/>
              <w:autoSpaceDN w:val="0"/>
              <w:adjustRightInd w:val="0"/>
              <w:jc w:val="center"/>
              <w:rPr>
                <w:rFonts w:asciiTheme="minorHAnsi" w:hAnsiTheme="minorHAnsi" w:cstheme="minorHAnsi"/>
                <w:sz w:val="16"/>
                <w:szCs w:val="18"/>
                <w:lang w:val="es-MX"/>
              </w:rPr>
            </w:pPr>
          </w:p>
          <w:p w14:paraId="1D7DC0B7" w14:textId="77777777" w:rsidR="00E04155" w:rsidRPr="002A2665" w:rsidRDefault="00E04155">
            <w:pPr>
              <w:autoSpaceDE w:val="0"/>
              <w:autoSpaceDN w:val="0"/>
              <w:adjustRightInd w:val="0"/>
              <w:jc w:val="center"/>
              <w:rPr>
                <w:rFonts w:asciiTheme="minorHAnsi" w:hAnsiTheme="minorHAnsi" w:cstheme="minorHAnsi"/>
                <w:b/>
                <w:sz w:val="16"/>
                <w:szCs w:val="18"/>
                <w:lang w:val="es-MX"/>
              </w:rPr>
            </w:pPr>
            <w:r w:rsidRPr="002A2665">
              <w:rPr>
                <w:rFonts w:asciiTheme="minorHAnsi" w:hAnsiTheme="minorHAnsi" w:cstheme="minorHAnsi"/>
                <w:b/>
                <w:sz w:val="16"/>
                <w:szCs w:val="18"/>
                <w:lang w:val="es-MX"/>
              </w:rPr>
              <w:t>Servicio</w:t>
            </w:r>
          </w:p>
        </w:tc>
        <w:tc>
          <w:tcPr>
            <w:tcW w:w="4159" w:type="dxa"/>
            <w:tcBorders>
              <w:top w:val="dotted" w:sz="4" w:space="0" w:color="auto"/>
              <w:left w:val="dotted" w:sz="4" w:space="0" w:color="auto"/>
              <w:bottom w:val="dotted" w:sz="4" w:space="0" w:color="auto"/>
              <w:right w:val="dotted" w:sz="4" w:space="0" w:color="auto"/>
            </w:tcBorders>
            <w:vAlign w:val="center"/>
            <w:hideMark/>
          </w:tcPr>
          <w:p w14:paraId="7C56EC8A" w14:textId="14A19326" w:rsidR="00E04155" w:rsidRDefault="00E04155">
            <w:pPr>
              <w:autoSpaceDE w:val="0"/>
              <w:autoSpaceDN w:val="0"/>
              <w:adjustRightInd w:val="0"/>
              <w:jc w:val="center"/>
              <w:rPr>
                <w:rFonts w:asciiTheme="minorHAnsi" w:hAnsiTheme="minorHAnsi" w:cstheme="minorHAnsi"/>
                <w:sz w:val="16"/>
                <w:szCs w:val="18"/>
                <w:lang w:val="es-MX"/>
              </w:rPr>
            </w:pPr>
            <w:r w:rsidRPr="002A2665">
              <w:rPr>
                <w:rFonts w:asciiTheme="minorHAnsi" w:hAnsiTheme="minorHAnsi" w:cstheme="minorHAnsi"/>
                <w:sz w:val="16"/>
                <w:szCs w:val="18"/>
                <w:lang w:val="es-MX"/>
              </w:rPr>
              <w:t>12:00 horas del día 01 de julio de 202</w:t>
            </w:r>
            <w:r w:rsidR="00B06F71" w:rsidRPr="002A2665">
              <w:rPr>
                <w:rFonts w:asciiTheme="minorHAnsi" w:hAnsiTheme="minorHAnsi" w:cstheme="minorHAnsi"/>
                <w:sz w:val="16"/>
                <w:szCs w:val="18"/>
                <w:lang w:val="es-MX"/>
              </w:rPr>
              <w:t>6</w:t>
            </w:r>
            <w:r w:rsidRPr="002A2665">
              <w:rPr>
                <w:rFonts w:asciiTheme="minorHAnsi" w:hAnsiTheme="minorHAnsi" w:cstheme="minorHAnsi"/>
                <w:sz w:val="16"/>
                <w:szCs w:val="18"/>
                <w:lang w:val="es-MX"/>
              </w:rPr>
              <w:t xml:space="preserve"> y vencerá hasta las 12:00 horas del 01 de julio del año 202</w:t>
            </w:r>
            <w:r w:rsidR="00B06F71" w:rsidRPr="002A2665">
              <w:rPr>
                <w:rFonts w:asciiTheme="minorHAnsi" w:hAnsiTheme="minorHAnsi" w:cstheme="minorHAnsi"/>
                <w:sz w:val="16"/>
                <w:szCs w:val="18"/>
                <w:lang w:val="es-MX"/>
              </w:rPr>
              <w:t>7</w:t>
            </w:r>
            <w:r w:rsidRPr="002A2665">
              <w:rPr>
                <w:rFonts w:asciiTheme="minorHAnsi" w:hAnsiTheme="minorHAnsi" w:cstheme="minorHAnsi"/>
                <w:sz w:val="16"/>
                <w:szCs w:val="18"/>
                <w:lang w:val="es-MX"/>
              </w:rPr>
              <w:t>.</w:t>
            </w:r>
          </w:p>
        </w:tc>
      </w:tr>
    </w:tbl>
    <w:p w14:paraId="5862C304" w14:textId="77777777" w:rsidR="00E04155" w:rsidRDefault="00E04155" w:rsidP="00E04155">
      <w:pPr>
        <w:autoSpaceDE w:val="0"/>
        <w:autoSpaceDN w:val="0"/>
        <w:adjustRightInd w:val="0"/>
        <w:jc w:val="center"/>
        <w:rPr>
          <w:rFonts w:asciiTheme="minorHAnsi" w:hAnsiTheme="minorHAnsi" w:cstheme="minorHAnsi"/>
          <w:b/>
          <w:sz w:val="16"/>
          <w:szCs w:val="16"/>
        </w:rPr>
      </w:pPr>
    </w:p>
    <w:p w14:paraId="5FE06531" w14:textId="77777777" w:rsidR="00E04155" w:rsidRDefault="00E04155" w:rsidP="00462021">
      <w:pPr>
        <w:widowControl/>
        <w:numPr>
          <w:ilvl w:val="0"/>
          <w:numId w:val="27"/>
        </w:numPr>
        <w:rPr>
          <w:rFonts w:asciiTheme="minorHAnsi" w:hAnsiTheme="minorHAnsi" w:cstheme="minorHAnsi"/>
          <w:b/>
          <w:sz w:val="18"/>
          <w:szCs w:val="18"/>
          <w:lang w:val="es-MX"/>
        </w:rPr>
      </w:pPr>
      <w:r>
        <w:rPr>
          <w:rFonts w:asciiTheme="minorHAnsi" w:hAnsiTheme="minorHAnsi" w:cstheme="minorHAnsi"/>
          <w:b/>
          <w:sz w:val="18"/>
          <w:szCs w:val="18"/>
          <w:lang w:val="es-MX"/>
        </w:rPr>
        <w:t xml:space="preserve">De la Póliza de Automóviles y camiones de pasajeros de hasta 3.5 toneladas: </w:t>
      </w:r>
    </w:p>
    <w:p w14:paraId="3E96E27E" w14:textId="77777777" w:rsidR="00E04155" w:rsidRDefault="00E04155" w:rsidP="00E04155">
      <w:pPr>
        <w:widowControl/>
        <w:rPr>
          <w:rFonts w:asciiTheme="minorHAnsi" w:hAnsiTheme="minorHAnsi" w:cstheme="minorHAnsi"/>
          <w:sz w:val="18"/>
          <w:szCs w:val="18"/>
          <w:lang w:val="es-MX"/>
        </w:rPr>
      </w:pPr>
    </w:p>
    <w:p w14:paraId="3D7BBF82" w14:textId="77777777" w:rsidR="00E04155" w:rsidRDefault="00E04155" w:rsidP="00E04155">
      <w:pPr>
        <w:widowControl/>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Las empresas aseguradoras interesadas en asegurar el parque vehicular de la Universidad deberán someterse a las condiciones plasmadas en el </w:t>
      </w:r>
      <w:r>
        <w:rPr>
          <w:rFonts w:asciiTheme="minorHAnsi" w:hAnsiTheme="minorHAnsi" w:cstheme="minorHAnsi"/>
          <w:b/>
          <w:sz w:val="18"/>
          <w:szCs w:val="18"/>
          <w:lang w:val="es-MX"/>
        </w:rPr>
        <w:t>Anexo B</w:t>
      </w:r>
      <w:r>
        <w:rPr>
          <w:rFonts w:asciiTheme="minorHAnsi" w:hAnsiTheme="minorHAnsi" w:cstheme="minorHAnsi"/>
          <w:sz w:val="18"/>
          <w:szCs w:val="18"/>
          <w:lang w:val="es-MX"/>
        </w:rPr>
        <w:t xml:space="preserve"> de la presente convocatoria.</w:t>
      </w:r>
    </w:p>
    <w:p w14:paraId="4F6EBFDC" w14:textId="77777777" w:rsidR="00E04155" w:rsidRDefault="00E04155" w:rsidP="00E04155">
      <w:pPr>
        <w:widowControl/>
        <w:jc w:val="both"/>
        <w:rPr>
          <w:rFonts w:asciiTheme="minorHAnsi" w:hAnsiTheme="minorHAnsi" w:cstheme="minorHAnsi"/>
          <w:sz w:val="18"/>
          <w:szCs w:val="18"/>
          <w:lang w:val="es-MX"/>
        </w:rPr>
      </w:pPr>
    </w:p>
    <w:p w14:paraId="66C32865" w14:textId="77777777" w:rsidR="00E04155" w:rsidRDefault="00E04155" w:rsidP="00E04155">
      <w:pPr>
        <w:widowControl/>
        <w:jc w:val="both"/>
        <w:rPr>
          <w:rFonts w:asciiTheme="minorHAnsi" w:hAnsiTheme="minorHAnsi" w:cstheme="minorHAnsi"/>
          <w:sz w:val="18"/>
          <w:szCs w:val="18"/>
          <w:lang w:val="es-MX"/>
        </w:rPr>
      </w:pPr>
      <w:bookmarkStart w:id="15" w:name="_Hlk199140670"/>
      <w:r>
        <w:rPr>
          <w:rFonts w:asciiTheme="minorHAnsi" w:hAnsiTheme="minorHAnsi" w:cstheme="minorHAnsi"/>
          <w:sz w:val="18"/>
          <w:szCs w:val="18"/>
          <w:lang w:val="es-MX"/>
        </w:rPr>
        <w:t>En el caso de que se haga alguna observación y propuesta a cualquiera de las condiciones que se plasman en el anexo antes señalado, la Empresa Aseguradora deberá manifestarlo en su oferta de aseguramiento, así mismo podrá plantear el tema en la sesión de preguntas y respuestas de la presente convocatoria. En todo momento se deberán de cubrir las características mínimas requeridas en bases</w:t>
      </w:r>
      <w:bookmarkEnd w:id="15"/>
      <w:r>
        <w:rPr>
          <w:rFonts w:asciiTheme="minorHAnsi" w:hAnsiTheme="minorHAnsi" w:cstheme="minorHAnsi"/>
          <w:sz w:val="18"/>
          <w:szCs w:val="18"/>
          <w:lang w:val="es-MX"/>
        </w:rPr>
        <w:t>.</w:t>
      </w:r>
    </w:p>
    <w:p w14:paraId="67F1A3D9" w14:textId="77777777" w:rsidR="00E04155" w:rsidRDefault="00E04155" w:rsidP="00E04155">
      <w:pPr>
        <w:widowControl/>
        <w:jc w:val="both"/>
        <w:rPr>
          <w:rFonts w:asciiTheme="minorHAnsi" w:hAnsiTheme="minorHAnsi" w:cstheme="minorHAnsi"/>
          <w:sz w:val="18"/>
          <w:szCs w:val="18"/>
          <w:lang w:val="es-MX"/>
        </w:rPr>
      </w:pPr>
    </w:p>
    <w:p w14:paraId="3C27B105" w14:textId="77777777" w:rsidR="00E04155" w:rsidRDefault="00E04155" w:rsidP="00E04155">
      <w:pPr>
        <w:widowControl/>
        <w:jc w:val="both"/>
        <w:rPr>
          <w:rFonts w:asciiTheme="minorHAnsi" w:hAnsiTheme="minorHAnsi" w:cstheme="minorHAnsi"/>
          <w:sz w:val="18"/>
          <w:szCs w:val="18"/>
          <w:lang w:val="es-MX"/>
        </w:rPr>
      </w:pPr>
      <w:bookmarkStart w:id="16" w:name="_Hlk199140680"/>
      <w:r>
        <w:rPr>
          <w:rFonts w:asciiTheme="minorHAnsi" w:hAnsiTheme="minorHAnsi" w:cstheme="minorHAnsi"/>
          <w:sz w:val="18"/>
          <w:szCs w:val="18"/>
          <w:lang w:val="es-MX"/>
        </w:rPr>
        <w:t>Las condiciones que se expresan en el Anexo B de las presentes bases, son preferentes a cualquier otra condición que plasme en sus condiciones generales la Empresa Aseguradora ganadora de la presente licitación; por lo tanto al emitir sus oferta o propuestas de aseguramiento, las empresas aseguradoras deberán señalar expresamente que se someterán a las condiciones plasmadas en el Anexo B de las presentes bases, con excepción de las que emita alguna observación, para lo cual deberá entonces proponer la condición que deba a su entender prevalecer, misma que será revisada y resuelta por la Universidad</w:t>
      </w:r>
      <w:bookmarkEnd w:id="16"/>
      <w:r>
        <w:rPr>
          <w:rFonts w:asciiTheme="minorHAnsi" w:hAnsiTheme="minorHAnsi" w:cstheme="minorHAnsi"/>
          <w:sz w:val="18"/>
          <w:szCs w:val="18"/>
          <w:lang w:val="es-MX"/>
        </w:rPr>
        <w:t>.</w:t>
      </w:r>
    </w:p>
    <w:p w14:paraId="59BEE9F3" w14:textId="77777777" w:rsidR="00E04155" w:rsidRDefault="00E04155" w:rsidP="00E04155">
      <w:pPr>
        <w:widowControl/>
        <w:jc w:val="both"/>
        <w:rPr>
          <w:rFonts w:asciiTheme="minorHAnsi" w:hAnsiTheme="minorHAnsi" w:cstheme="minorHAnsi"/>
          <w:sz w:val="18"/>
          <w:szCs w:val="18"/>
          <w:lang w:val="es-MX"/>
        </w:rPr>
      </w:pPr>
    </w:p>
    <w:p w14:paraId="0C220704" w14:textId="77777777" w:rsidR="00E04155" w:rsidRDefault="00E04155" w:rsidP="00E04155">
      <w:pPr>
        <w:widowControl/>
        <w:jc w:val="both"/>
        <w:rPr>
          <w:rFonts w:asciiTheme="minorHAnsi" w:hAnsiTheme="minorHAnsi" w:cstheme="minorHAnsi"/>
          <w:sz w:val="18"/>
          <w:szCs w:val="18"/>
          <w:lang w:val="es-MX"/>
        </w:rPr>
      </w:pPr>
      <w:bookmarkStart w:id="17" w:name="_Hlk199140691"/>
      <w:r>
        <w:rPr>
          <w:rFonts w:asciiTheme="minorHAnsi" w:hAnsiTheme="minorHAnsi" w:cstheme="minorHAnsi"/>
          <w:sz w:val="18"/>
          <w:szCs w:val="18"/>
          <w:lang w:val="es-MX"/>
        </w:rPr>
        <w:t>Para todo lo no previsto en las condiciones que forman el Anexo B de las presentes bases, las condiciones generales que emita la Empresa Aseguradora supletoriamente regularán la condición de que se trate</w:t>
      </w:r>
      <w:bookmarkEnd w:id="17"/>
      <w:r>
        <w:rPr>
          <w:rFonts w:asciiTheme="minorHAnsi" w:hAnsiTheme="minorHAnsi" w:cstheme="minorHAnsi"/>
          <w:sz w:val="18"/>
          <w:szCs w:val="18"/>
          <w:lang w:val="es-MX"/>
        </w:rPr>
        <w:t>.</w:t>
      </w:r>
    </w:p>
    <w:p w14:paraId="1073E1F9" w14:textId="77777777" w:rsidR="00E04155" w:rsidRDefault="00E04155" w:rsidP="00E04155">
      <w:pPr>
        <w:widowControl/>
        <w:jc w:val="both"/>
        <w:rPr>
          <w:rFonts w:asciiTheme="minorHAnsi" w:hAnsiTheme="minorHAnsi" w:cstheme="minorHAnsi"/>
          <w:sz w:val="18"/>
          <w:szCs w:val="18"/>
          <w:lang w:val="es-MX"/>
        </w:rPr>
      </w:pPr>
    </w:p>
    <w:p w14:paraId="48B0C5CE" w14:textId="77777777" w:rsidR="00E04155" w:rsidRDefault="00E04155" w:rsidP="00E04155">
      <w:pPr>
        <w:widowControl/>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Se anexa a las presentes bases la relación de automóviles y camiones de hasta 3 1/2 toneladas, en forma de </w:t>
      </w:r>
      <w:r>
        <w:rPr>
          <w:rFonts w:asciiTheme="minorHAnsi" w:hAnsiTheme="minorHAnsi" w:cstheme="minorHAnsi"/>
          <w:b/>
          <w:sz w:val="18"/>
          <w:szCs w:val="18"/>
          <w:lang w:val="es-MX"/>
        </w:rPr>
        <w:t>Anexo C</w:t>
      </w:r>
      <w:r>
        <w:rPr>
          <w:rFonts w:asciiTheme="minorHAnsi" w:hAnsiTheme="minorHAnsi" w:cstheme="minorHAnsi"/>
          <w:sz w:val="18"/>
          <w:szCs w:val="18"/>
          <w:lang w:val="es-MX"/>
        </w:rPr>
        <w:t>.</w:t>
      </w:r>
    </w:p>
    <w:p w14:paraId="40A13A17" w14:textId="77777777" w:rsidR="00E04155" w:rsidRDefault="00E04155" w:rsidP="00E04155">
      <w:pPr>
        <w:widowControl/>
        <w:rPr>
          <w:rFonts w:asciiTheme="minorHAnsi" w:hAnsiTheme="minorHAnsi" w:cstheme="minorHAnsi"/>
          <w:sz w:val="18"/>
          <w:szCs w:val="18"/>
          <w:lang w:val="es-MX"/>
        </w:rPr>
      </w:pPr>
    </w:p>
    <w:p w14:paraId="043E5E6C" w14:textId="77777777" w:rsidR="00E04155" w:rsidRPr="002A2665" w:rsidRDefault="00E04155" w:rsidP="00462021">
      <w:pPr>
        <w:widowControl/>
        <w:numPr>
          <w:ilvl w:val="0"/>
          <w:numId w:val="27"/>
        </w:numPr>
        <w:rPr>
          <w:rFonts w:asciiTheme="minorHAnsi" w:hAnsiTheme="minorHAnsi" w:cstheme="minorHAnsi"/>
          <w:b/>
          <w:sz w:val="18"/>
          <w:szCs w:val="18"/>
          <w:lang w:val="es-MX"/>
        </w:rPr>
      </w:pPr>
      <w:r>
        <w:rPr>
          <w:rFonts w:asciiTheme="minorHAnsi" w:hAnsiTheme="minorHAnsi" w:cstheme="minorHAnsi"/>
          <w:b/>
          <w:sz w:val="18"/>
          <w:szCs w:val="18"/>
          <w:lang w:val="es-MX"/>
        </w:rPr>
        <w:t xml:space="preserve"> </w:t>
      </w:r>
      <w:r w:rsidRPr="002A2665">
        <w:rPr>
          <w:rFonts w:asciiTheme="minorHAnsi" w:hAnsiTheme="minorHAnsi" w:cstheme="minorHAnsi"/>
          <w:b/>
          <w:sz w:val="18"/>
          <w:szCs w:val="18"/>
          <w:lang w:val="es-MX"/>
        </w:rPr>
        <w:t>De las coberturas para autobuses. (“Anexo C” del Padrón Vehicular):</w:t>
      </w:r>
    </w:p>
    <w:p w14:paraId="67B91572" w14:textId="77777777" w:rsidR="00E04155" w:rsidRDefault="00E04155" w:rsidP="00E04155">
      <w:pPr>
        <w:widowControl/>
        <w:rPr>
          <w:rFonts w:asciiTheme="minorHAnsi" w:hAnsiTheme="minorHAnsi" w:cstheme="minorHAnsi"/>
          <w:sz w:val="18"/>
          <w:szCs w:val="18"/>
          <w:lang w:val="es-MX"/>
        </w:rPr>
      </w:pPr>
    </w:p>
    <w:p w14:paraId="4278A9CE" w14:textId="77777777" w:rsidR="00E04155" w:rsidRDefault="00E04155" w:rsidP="00E04155">
      <w:pPr>
        <w:widowControl/>
        <w:jc w:val="both"/>
        <w:rPr>
          <w:rFonts w:asciiTheme="minorHAnsi" w:hAnsiTheme="minorHAnsi" w:cstheme="minorHAnsi"/>
          <w:sz w:val="18"/>
          <w:szCs w:val="18"/>
          <w:lang w:val="es-MX"/>
        </w:rPr>
      </w:pPr>
      <w:r>
        <w:rPr>
          <w:rFonts w:asciiTheme="minorHAnsi" w:hAnsiTheme="minorHAnsi" w:cstheme="minorHAnsi"/>
          <w:sz w:val="18"/>
          <w:szCs w:val="18"/>
          <w:lang w:val="es-MX"/>
        </w:rPr>
        <w:t>La empresa Aseguradora interesada en proteger los autobuses propiedad de La Universidad deberá hacerlo bajo las siguientes coberturas:</w:t>
      </w:r>
    </w:p>
    <w:p w14:paraId="2A171330" w14:textId="77777777" w:rsidR="00E04155" w:rsidRDefault="00E04155" w:rsidP="00E04155">
      <w:pPr>
        <w:widowControl/>
        <w:rPr>
          <w:rFonts w:asciiTheme="minorHAnsi" w:hAnsiTheme="minorHAnsi" w:cstheme="minorHAnsi"/>
          <w:sz w:val="18"/>
          <w:szCs w:val="18"/>
          <w:lang w:val="es-MX"/>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17"/>
        <w:gridCol w:w="6216"/>
      </w:tblGrid>
      <w:tr w:rsidR="00E04155" w14:paraId="7BAB1B97" w14:textId="77777777" w:rsidTr="00E04155">
        <w:tc>
          <w:tcPr>
            <w:tcW w:w="2694"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5247D9A0" w14:textId="77777777" w:rsidR="00E04155" w:rsidRDefault="00E04155">
            <w:pPr>
              <w:pStyle w:val="Textoindependiente"/>
              <w:spacing w:line="276" w:lineRule="auto"/>
              <w:jc w:val="center"/>
              <w:rPr>
                <w:rFonts w:ascii="Arial Narrow" w:hAnsi="Arial Narrow" w:cstheme="minorHAnsi"/>
                <w:kern w:val="2"/>
                <w:sz w:val="18"/>
                <w:szCs w:val="18"/>
                <w:lang w:val="es-MX"/>
                <w14:ligatures w14:val="standardContextual"/>
              </w:rPr>
            </w:pPr>
            <w:r>
              <w:rPr>
                <w:rFonts w:ascii="Arial Narrow" w:hAnsi="Arial Narrow" w:cstheme="minorHAnsi"/>
                <w:kern w:val="2"/>
                <w:sz w:val="18"/>
                <w:szCs w:val="18"/>
                <w:lang w:val="es-MX"/>
                <w14:ligatures w14:val="standardContextual"/>
              </w:rPr>
              <w:t>Coberturas amparadas.</w:t>
            </w:r>
          </w:p>
        </w:tc>
        <w:tc>
          <w:tcPr>
            <w:tcW w:w="6520"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2974AA04" w14:textId="77777777" w:rsidR="00E04155" w:rsidRDefault="00E04155">
            <w:pPr>
              <w:pStyle w:val="Textoindependiente"/>
              <w:spacing w:line="276" w:lineRule="auto"/>
              <w:jc w:val="center"/>
              <w:rPr>
                <w:rFonts w:ascii="Arial Narrow" w:hAnsi="Arial Narrow" w:cstheme="minorHAnsi"/>
                <w:kern w:val="2"/>
                <w:sz w:val="18"/>
                <w:szCs w:val="18"/>
                <w:lang w:val="es-MX"/>
                <w14:ligatures w14:val="standardContextual"/>
              </w:rPr>
            </w:pPr>
            <w:r>
              <w:rPr>
                <w:rFonts w:ascii="Arial Narrow" w:hAnsi="Arial Narrow" w:cstheme="minorHAnsi"/>
                <w:kern w:val="2"/>
                <w:sz w:val="18"/>
                <w:szCs w:val="18"/>
                <w:lang w:val="es-MX"/>
                <w14:ligatures w14:val="standardContextual"/>
              </w:rPr>
              <w:t>Sumas aseguradas y deducibles</w:t>
            </w:r>
          </w:p>
        </w:tc>
      </w:tr>
      <w:tr w:rsidR="00E04155" w14:paraId="4A88749F" w14:textId="77777777" w:rsidTr="00E04155">
        <w:tc>
          <w:tcPr>
            <w:tcW w:w="2694" w:type="dxa"/>
            <w:tcBorders>
              <w:top w:val="dotted" w:sz="4" w:space="0" w:color="auto"/>
              <w:left w:val="dotted" w:sz="4" w:space="0" w:color="auto"/>
              <w:bottom w:val="dotted" w:sz="4" w:space="0" w:color="auto"/>
              <w:right w:val="dotted" w:sz="4" w:space="0" w:color="auto"/>
            </w:tcBorders>
            <w:vAlign w:val="center"/>
          </w:tcPr>
          <w:p w14:paraId="6E4E5C46" w14:textId="77777777" w:rsidR="00E04155" w:rsidRDefault="00E04155">
            <w:pPr>
              <w:pStyle w:val="Textoindependiente"/>
              <w:spacing w:line="276" w:lineRule="auto"/>
              <w:rPr>
                <w:rFonts w:ascii="Arial Narrow" w:hAnsi="Arial Narrow" w:cstheme="minorHAnsi"/>
                <w:kern w:val="2"/>
                <w:sz w:val="18"/>
                <w:szCs w:val="18"/>
                <w:lang w:val="es-MX"/>
                <w14:ligatures w14:val="standardContextual"/>
              </w:rPr>
            </w:pPr>
            <w:r>
              <w:rPr>
                <w:rFonts w:ascii="Arial Narrow" w:hAnsi="Arial Narrow" w:cstheme="minorHAnsi"/>
                <w:kern w:val="2"/>
                <w:sz w:val="18"/>
                <w:szCs w:val="18"/>
                <w:lang w:val="es-MX"/>
                <w14:ligatures w14:val="standardContextual"/>
              </w:rPr>
              <w:t>Daños materiales</w:t>
            </w:r>
          </w:p>
          <w:p w14:paraId="4F36E356" w14:textId="77777777" w:rsidR="00E04155" w:rsidRDefault="00E04155">
            <w:pPr>
              <w:spacing w:line="276" w:lineRule="auto"/>
              <w:rPr>
                <w:rFonts w:ascii="Arial Narrow" w:hAnsi="Arial Narrow" w:cstheme="minorHAnsi"/>
                <w:kern w:val="2"/>
                <w:sz w:val="18"/>
                <w:szCs w:val="18"/>
                <w:lang w:val="es-MX"/>
                <w14:ligatures w14:val="standardContextual"/>
              </w:rPr>
            </w:pPr>
          </w:p>
        </w:tc>
        <w:tc>
          <w:tcPr>
            <w:tcW w:w="6520" w:type="dxa"/>
            <w:tcBorders>
              <w:top w:val="dotted" w:sz="4" w:space="0" w:color="auto"/>
              <w:left w:val="dotted" w:sz="4" w:space="0" w:color="auto"/>
              <w:bottom w:val="dotted" w:sz="4" w:space="0" w:color="auto"/>
              <w:right w:val="dotted" w:sz="4" w:space="0" w:color="auto"/>
            </w:tcBorders>
            <w:hideMark/>
          </w:tcPr>
          <w:p w14:paraId="07BC4877" w14:textId="77777777" w:rsidR="00E04155" w:rsidRDefault="00E04155" w:rsidP="00462021">
            <w:pPr>
              <w:widowControl/>
              <w:numPr>
                <w:ilvl w:val="0"/>
                <w:numId w:val="28"/>
              </w:numPr>
              <w:spacing w:line="288" w:lineRule="auto"/>
              <w:ind w:left="355" w:right="107" w:hanging="284"/>
              <w:jc w:val="both"/>
              <w:rPr>
                <w:rFonts w:ascii="Arial Narrow" w:hAnsi="Arial Narrow" w:cstheme="minorHAnsi"/>
                <w:kern w:val="2"/>
                <w:sz w:val="18"/>
                <w:szCs w:val="18"/>
                <w:lang w:val="es-MX"/>
                <w14:ligatures w14:val="standardContextual"/>
              </w:rPr>
            </w:pPr>
            <w:r>
              <w:rPr>
                <w:rFonts w:ascii="Arial Narrow" w:hAnsi="Arial Narrow" w:cstheme="minorHAnsi"/>
                <w:kern w:val="2"/>
                <w:sz w:val="18"/>
                <w:szCs w:val="18"/>
                <w:lang w:val="es-MX"/>
                <w14:ligatures w14:val="standardContextual"/>
              </w:rPr>
              <w:t>2% camiones más de 3.5 ton y autobuses.</w:t>
            </w:r>
          </w:p>
          <w:p w14:paraId="5D34B81F" w14:textId="77777777" w:rsidR="00E04155" w:rsidRDefault="00E04155" w:rsidP="00462021">
            <w:pPr>
              <w:pStyle w:val="Textoindependiente"/>
              <w:numPr>
                <w:ilvl w:val="0"/>
                <w:numId w:val="29"/>
              </w:numPr>
              <w:spacing w:line="276" w:lineRule="auto"/>
              <w:ind w:left="359" w:hanging="246"/>
              <w:rPr>
                <w:rFonts w:ascii="Arial Narrow" w:hAnsi="Arial Narrow" w:cstheme="minorHAnsi"/>
                <w:b w:val="0"/>
                <w:kern w:val="2"/>
                <w:sz w:val="18"/>
                <w:szCs w:val="18"/>
                <w:lang w:val="es-MX"/>
                <w14:ligatures w14:val="standardContextual"/>
              </w:rPr>
            </w:pPr>
            <w:r>
              <w:rPr>
                <w:rFonts w:ascii="Arial Narrow" w:hAnsi="Arial Narrow" w:cstheme="minorHAnsi"/>
                <w:b w:val="0"/>
                <w:kern w:val="2"/>
                <w:sz w:val="18"/>
                <w:szCs w:val="18"/>
                <w:lang w:val="es-MX"/>
                <w14:ligatures w14:val="standardContextual"/>
              </w:rPr>
              <w:t>20% rotura cristales sobre el valor del cristal dañado incluyendo marcos y gomas.</w:t>
            </w:r>
          </w:p>
        </w:tc>
      </w:tr>
      <w:tr w:rsidR="00E04155" w14:paraId="26E1131B" w14:textId="77777777" w:rsidTr="00E04155">
        <w:tc>
          <w:tcPr>
            <w:tcW w:w="2694" w:type="dxa"/>
            <w:tcBorders>
              <w:top w:val="dotted" w:sz="4" w:space="0" w:color="auto"/>
              <w:left w:val="dotted" w:sz="4" w:space="0" w:color="auto"/>
              <w:bottom w:val="dotted" w:sz="4" w:space="0" w:color="auto"/>
              <w:right w:val="dotted" w:sz="4" w:space="0" w:color="auto"/>
            </w:tcBorders>
            <w:vAlign w:val="center"/>
            <w:hideMark/>
          </w:tcPr>
          <w:p w14:paraId="6FEEDF29" w14:textId="77777777" w:rsidR="00E04155" w:rsidRDefault="00E04155">
            <w:pPr>
              <w:pStyle w:val="Textoindependiente"/>
              <w:spacing w:line="276" w:lineRule="auto"/>
              <w:rPr>
                <w:rFonts w:ascii="Arial Narrow" w:hAnsi="Arial Narrow" w:cstheme="minorHAnsi"/>
                <w:kern w:val="2"/>
                <w:sz w:val="18"/>
                <w:szCs w:val="18"/>
                <w:lang w:val="es-MX"/>
                <w14:ligatures w14:val="standardContextual"/>
              </w:rPr>
            </w:pPr>
            <w:r>
              <w:rPr>
                <w:rFonts w:ascii="Arial Narrow" w:hAnsi="Arial Narrow" w:cstheme="minorHAnsi"/>
                <w:kern w:val="2"/>
                <w:sz w:val="18"/>
                <w:szCs w:val="18"/>
                <w:lang w:val="es-MX"/>
                <w14:ligatures w14:val="standardContextual"/>
              </w:rPr>
              <w:t>Robo total y parcial</w:t>
            </w:r>
          </w:p>
        </w:tc>
        <w:tc>
          <w:tcPr>
            <w:tcW w:w="6520" w:type="dxa"/>
            <w:tcBorders>
              <w:top w:val="dotted" w:sz="4" w:space="0" w:color="auto"/>
              <w:left w:val="dotted" w:sz="4" w:space="0" w:color="auto"/>
              <w:bottom w:val="dotted" w:sz="4" w:space="0" w:color="auto"/>
              <w:right w:val="dotted" w:sz="4" w:space="0" w:color="auto"/>
            </w:tcBorders>
          </w:tcPr>
          <w:p w14:paraId="39F41B36" w14:textId="77777777" w:rsidR="00E04155" w:rsidRDefault="00E04155">
            <w:pPr>
              <w:pStyle w:val="Textoindependiente"/>
              <w:spacing w:line="276" w:lineRule="auto"/>
              <w:rPr>
                <w:rFonts w:ascii="Arial Narrow" w:hAnsi="Arial Narrow" w:cstheme="minorHAnsi"/>
                <w:b w:val="0"/>
                <w:kern w:val="2"/>
                <w:sz w:val="18"/>
                <w:szCs w:val="18"/>
                <w:lang w:val="es-MX"/>
                <w14:ligatures w14:val="standardContextual"/>
              </w:rPr>
            </w:pPr>
          </w:p>
          <w:p w14:paraId="64C4AF12" w14:textId="77777777" w:rsidR="00E04155" w:rsidRDefault="00E04155" w:rsidP="00462021">
            <w:pPr>
              <w:pStyle w:val="Textoindependiente"/>
              <w:numPr>
                <w:ilvl w:val="0"/>
                <w:numId w:val="29"/>
              </w:numPr>
              <w:spacing w:line="276" w:lineRule="auto"/>
              <w:rPr>
                <w:rFonts w:ascii="Arial Narrow" w:hAnsi="Arial Narrow" w:cstheme="minorHAnsi"/>
                <w:b w:val="0"/>
                <w:kern w:val="2"/>
                <w:sz w:val="18"/>
                <w:szCs w:val="18"/>
                <w:lang w:val="es-MX"/>
                <w14:ligatures w14:val="standardContextual"/>
              </w:rPr>
            </w:pPr>
            <w:r>
              <w:rPr>
                <w:rFonts w:ascii="Arial Narrow" w:hAnsi="Arial Narrow" w:cstheme="minorHAnsi"/>
                <w:b w:val="0"/>
                <w:kern w:val="2"/>
                <w:sz w:val="18"/>
                <w:szCs w:val="18"/>
                <w:lang w:val="es-MX"/>
                <w14:ligatures w14:val="standardContextual"/>
              </w:rPr>
              <w:t>10% camiones más de 3.5 Toneladas y autobuses.</w:t>
            </w:r>
          </w:p>
          <w:p w14:paraId="687D382D" w14:textId="77777777" w:rsidR="00E04155" w:rsidRDefault="00E04155">
            <w:pPr>
              <w:pStyle w:val="Textoindependiente"/>
              <w:spacing w:line="276" w:lineRule="auto"/>
              <w:ind w:left="473"/>
              <w:rPr>
                <w:rFonts w:ascii="Arial Narrow" w:hAnsi="Arial Narrow" w:cstheme="minorHAnsi"/>
                <w:b w:val="0"/>
                <w:kern w:val="2"/>
                <w:sz w:val="18"/>
                <w:szCs w:val="18"/>
                <w:lang w:val="es-MX"/>
                <w14:ligatures w14:val="standardContextual"/>
              </w:rPr>
            </w:pPr>
          </w:p>
        </w:tc>
      </w:tr>
      <w:tr w:rsidR="00E04155" w14:paraId="0CB16B08" w14:textId="77777777" w:rsidTr="00E04155">
        <w:tc>
          <w:tcPr>
            <w:tcW w:w="2694" w:type="dxa"/>
            <w:tcBorders>
              <w:top w:val="dotted" w:sz="4" w:space="0" w:color="auto"/>
              <w:left w:val="dotted" w:sz="4" w:space="0" w:color="auto"/>
              <w:bottom w:val="dotted" w:sz="4" w:space="0" w:color="auto"/>
              <w:right w:val="dotted" w:sz="4" w:space="0" w:color="auto"/>
            </w:tcBorders>
            <w:vAlign w:val="center"/>
            <w:hideMark/>
          </w:tcPr>
          <w:p w14:paraId="23A6B6D8" w14:textId="77777777" w:rsidR="00E04155" w:rsidRDefault="00E04155">
            <w:pPr>
              <w:pStyle w:val="Textoindependiente"/>
              <w:spacing w:line="276" w:lineRule="auto"/>
              <w:rPr>
                <w:rFonts w:ascii="Arial Narrow" w:hAnsi="Arial Narrow" w:cstheme="minorHAnsi"/>
                <w:kern w:val="2"/>
                <w:sz w:val="18"/>
                <w:szCs w:val="18"/>
                <w:lang w:val="es-MX"/>
                <w14:ligatures w14:val="standardContextual"/>
              </w:rPr>
            </w:pPr>
            <w:r>
              <w:rPr>
                <w:rFonts w:ascii="Arial Narrow" w:hAnsi="Arial Narrow" w:cstheme="minorHAnsi"/>
                <w:kern w:val="2"/>
                <w:sz w:val="18"/>
                <w:szCs w:val="18"/>
                <w:lang w:val="es-MX"/>
                <w14:ligatures w14:val="standardContextual"/>
              </w:rPr>
              <w:t>Responsabilidad Civil (RC)</w:t>
            </w:r>
          </w:p>
        </w:tc>
        <w:tc>
          <w:tcPr>
            <w:tcW w:w="6520" w:type="dxa"/>
            <w:tcBorders>
              <w:top w:val="dotted" w:sz="4" w:space="0" w:color="auto"/>
              <w:left w:val="dotted" w:sz="4" w:space="0" w:color="auto"/>
              <w:bottom w:val="dotted" w:sz="4" w:space="0" w:color="auto"/>
              <w:right w:val="dotted" w:sz="4" w:space="0" w:color="auto"/>
            </w:tcBorders>
            <w:vAlign w:val="center"/>
            <w:hideMark/>
          </w:tcPr>
          <w:p w14:paraId="4DC1539C" w14:textId="77777777" w:rsidR="00E04155" w:rsidRDefault="00E04155">
            <w:pPr>
              <w:pStyle w:val="Textoindependiente"/>
              <w:spacing w:line="276" w:lineRule="auto"/>
              <w:rPr>
                <w:rFonts w:ascii="Arial Narrow" w:hAnsi="Arial Narrow" w:cstheme="minorHAnsi"/>
                <w:b w:val="0"/>
                <w:kern w:val="2"/>
                <w:sz w:val="18"/>
                <w:szCs w:val="18"/>
                <w:lang w:val="es-MX"/>
                <w14:ligatures w14:val="standardContextual"/>
              </w:rPr>
            </w:pPr>
            <w:r>
              <w:rPr>
                <w:rFonts w:ascii="Arial Narrow" w:hAnsi="Arial Narrow" w:cstheme="minorHAnsi"/>
                <w:b w:val="0"/>
                <w:kern w:val="2"/>
                <w:sz w:val="18"/>
                <w:szCs w:val="18"/>
                <w:lang w:val="es-MX"/>
                <w14:ligatures w14:val="standardContextual"/>
              </w:rPr>
              <w:t>SIN DEDUCIBLE, SUMA ASEGURADA: $3,500,000.00</w:t>
            </w:r>
            <w:r>
              <w:rPr>
                <w:rFonts w:ascii="Arial Narrow" w:hAnsi="Arial Narrow" w:cstheme="minorHAnsi"/>
                <w:b w:val="0"/>
                <w:kern w:val="2"/>
                <w:sz w:val="18"/>
                <w:szCs w:val="18"/>
                <w:vertAlign w:val="superscript"/>
                <w:lang w:val="es-MX"/>
                <w14:ligatures w14:val="standardContextual"/>
              </w:rPr>
              <w:footnoteReference w:id="1"/>
            </w:r>
            <w:r>
              <w:rPr>
                <w:rFonts w:ascii="Arial Narrow" w:hAnsi="Arial Narrow" w:cstheme="minorHAnsi"/>
                <w:b w:val="0"/>
                <w:kern w:val="2"/>
                <w:sz w:val="18"/>
                <w:szCs w:val="18"/>
                <w:lang w:val="es-MX"/>
                <w14:ligatures w14:val="standardContextual"/>
              </w:rPr>
              <w:t xml:space="preserve"> CON LIMITE UNICO COMBINADO (LUC).</w:t>
            </w:r>
          </w:p>
        </w:tc>
      </w:tr>
      <w:tr w:rsidR="00E04155" w14:paraId="4FA744E9" w14:textId="77777777" w:rsidTr="00E04155">
        <w:tc>
          <w:tcPr>
            <w:tcW w:w="2694" w:type="dxa"/>
            <w:tcBorders>
              <w:top w:val="dotted" w:sz="4" w:space="0" w:color="auto"/>
              <w:left w:val="dotted" w:sz="4" w:space="0" w:color="auto"/>
              <w:bottom w:val="dotted" w:sz="4" w:space="0" w:color="auto"/>
              <w:right w:val="dotted" w:sz="4" w:space="0" w:color="auto"/>
            </w:tcBorders>
            <w:vAlign w:val="center"/>
            <w:hideMark/>
          </w:tcPr>
          <w:p w14:paraId="0D63BFD7" w14:textId="77777777" w:rsidR="00E04155" w:rsidRDefault="00E04155">
            <w:pPr>
              <w:pStyle w:val="Textoindependiente"/>
              <w:spacing w:line="276" w:lineRule="auto"/>
              <w:rPr>
                <w:rFonts w:ascii="Arial Narrow" w:hAnsi="Arial Narrow" w:cstheme="minorHAnsi"/>
                <w:kern w:val="2"/>
                <w:sz w:val="18"/>
                <w:szCs w:val="18"/>
                <w:lang w:val="es-MX"/>
                <w14:ligatures w14:val="standardContextual"/>
              </w:rPr>
            </w:pPr>
            <w:r>
              <w:rPr>
                <w:rFonts w:ascii="Arial Narrow" w:hAnsi="Arial Narrow" w:cstheme="minorHAnsi"/>
                <w:kern w:val="2"/>
                <w:sz w:val="18"/>
                <w:szCs w:val="18"/>
                <w:lang w:val="es-MX"/>
                <w14:ligatures w14:val="standardContextual"/>
              </w:rPr>
              <w:t>Gastos médicos al conductor</w:t>
            </w:r>
          </w:p>
        </w:tc>
        <w:tc>
          <w:tcPr>
            <w:tcW w:w="6520" w:type="dxa"/>
            <w:tcBorders>
              <w:top w:val="dotted" w:sz="4" w:space="0" w:color="auto"/>
              <w:left w:val="dotted" w:sz="4" w:space="0" w:color="auto"/>
              <w:bottom w:val="dotted" w:sz="4" w:space="0" w:color="auto"/>
              <w:right w:val="dotted" w:sz="4" w:space="0" w:color="auto"/>
            </w:tcBorders>
            <w:vAlign w:val="center"/>
            <w:hideMark/>
          </w:tcPr>
          <w:p w14:paraId="46C35BD8" w14:textId="77777777" w:rsidR="00E04155" w:rsidRDefault="00E04155">
            <w:pPr>
              <w:pStyle w:val="Textoindependiente"/>
              <w:spacing w:line="276" w:lineRule="auto"/>
              <w:rPr>
                <w:rFonts w:ascii="Arial Narrow" w:hAnsi="Arial Narrow" w:cstheme="minorHAnsi"/>
                <w:b w:val="0"/>
                <w:kern w:val="2"/>
                <w:sz w:val="18"/>
                <w:szCs w:val="18"/>
                <w:lang w:val="es-MX"/>
                <w14:ligatures w14:val="standardContextual"/>
              </w:rPr>
            </w:pPr>
            <w:r>
              <w:rPr>
                <w:rFonts w:ascii="Arial Narrow" w:hAnsi="Arial Narrow" w:cstheme="minorHAnsi"/>
                <w:b w:val="0"/>
                <w:kern w:val="2"/>
                <w:sz w:val="18"/>
                <w:szCs w:val="18"/>
                <w:lang w:val="es-MX"/>
                <w14:ligatures w14:val="standardContextual"/>
              </w:rPr>
              <w:t>SUMA ASEGURADA $500,000.00</w:t>
            </w:r>
          </w:p>
        </w:tc>
      </w:tr>
      <w:tr w:rsidR="00E04155" w14:paraId="24BA51A8" w14:textId="77777777" w:rsidTr="00E04155">
        <w:tc>
          <w:tcPr>
            <w:tcW w:w="2694" w:type="dxa"/>
            <w:tcBorders>
              <w:top w:val="dotted" w:sz="4" w:space="0" w:color="auto"/>
              <w:left w:val="dotted" w:sz="4" w:space="0" w:color="auto"/>
              <w:bottom w:val="dotted" w:sz="4" w:space="0" w:color="auto"/>
              <w:right w:val="dotted" w:sz="4" w:space="0" w:color="auto"/>
            </w:tcBorders>
            <w:vAlign w:val="center"/>
            <w:hideMark/>
          </w:tcPr>
          <w:p w14:paraId="5F0B7782" w14:textId="77777777" w:rsidR="00E04155" w:rsidRDefault="00E04155">
            <w:pPr>
              <w:pStyle w:val="Textoindependiente"/>
              <w:spacing w:line="276" w:lineRule="auto"/>
              <w:rPr>
                <w:rFonts w:ascii="Arial Narrow" w:hAnsi="Arial Narrow" w:cstheme="minorHAnsi"/>
                <w:kern w:val="2"/>
                <w:sz w:val="18"/>
                <w:szCs w:val="18"/>
                <w:lang w:val="es-MX"/>
                <w14:ligatures w14:val="standardContextual"/>
              </w:rPr>
            </w:pPr>
            <w:r>
              <w:rPr>
                <w:rFonts w:ascii="Arial Narrow" w:hAnsi="Arial Narrow" w:cstheme="minorHAnsi"/>
                <w:kern w:val="2"/>
                <w:sz w:val="18"/>
                <w:szCs w:val="18"/>
                <w:lang w:val="es-MX"/>
                <w14:ligatures w14:val="standardContextual"/>
              </w:rPr>
              <w:t>Defensa jurídica y asistencia legal</w:t>
            </w:r>
          </w:p>
        </w:tc>
        <w:tc>
          <w:tcPr>
            <w:tcW w:w="6520" w:type="dxa"/>
            <w:tcBorders>
              <w:top w:val="dotted" w:sz="4" w:space="0" w:color="auto"/>
              <w:left w:val="dotted" w:sz="4" w:space="0" w:color="auto"/>
              <w:bottom w:val="dotted" w:sz="4" w:space="0" w:color="auto"/>
              <w:right w:val="dotted" w:sz="4" w:space="0" w:color="auto"/>
            </w:tcBorders>
            <w:vAlign w:val="center"/>
            <w:hideMark/>
          </w:tcPr>
          <w:p w14:paraId="55F4A066" w14:textId="77777777" w:rsidR="00E04155" w:rsidRDefault="00E04155">
            <w:pPr>
              <w:pStyle w:val="Textoindependiente"/>
              <w:spacing w:line="276" w:lineRule="auto"/>
              <w:rPr>
                <w:rFonts w:ascii="Arial Narrow" w:hAnsi="Arial Narrow" w:cstheme="minorHAnsi"/>
                <w:b w:val="0"/>
                <w:kern w:val="2"/>
                <w:sz w:val="18"/>
                <w:szCs w:val="18"/>
                <w:lang w:val="es-MX"/>
                <w14:ligatures w14:val="standardContextual"/>
              </w:rPr>
            </w:pPr>
            <w:r>
              <w:rPr>
                <w:rFonts w:ascii="Arial Narrow" w:hAnsi="Arial Narrow" w:cstheme="minorHAnsi"/>
                <w:b w:val="0"/>
                <w:kern w:val="2"/>
                <w:sz w:val="18"/>
                <w:szCs w:val="18"/>
                <w:lang w:val="es-MX"/>
                <w14:ligatures w14:val="standardContextual"/>
              </w:rPr>
              <w:t>AMPARADO</w:t>
            </w:r>
          </w:p>
        </w:tc>
      </w:tr>
      <w:tr w:rsidR="00E04155" w14:paraId="7A8C2A04" w14:textId="77777777" w:rsidTr="00E04155">
        <w:tc>
          <w:tcPr>
            <w:tcW w:w="2694" w:type="dxa"/>
            <w:tcBorders>
              <w:top w:val="dotted" w:sz="4" w:space="0" w:color="auto"/>
              <w:left w:val="dotted" w:sz="4" w:space="0" w:color="auto"/>
              <w:bottom w:val="dotted" w:sz="4" w:space="0" w:color="auto"/>
              <w:right w:val="dotted" w:sz="4" w:space="0" w:color="auto"/>
            </w:tcBorders>
            <w:vAlign w:val="center"/>
            <w:hideMark/>
          </w:tcPr>
          <w:p w14:paraId="1ADB6363" w14:textId="77777777" w:rsidR="00E04155" w:rsidRDefault="00E04155">
            <w:pPr>
              <w:pStyle w:val="Textoindependiente"/>
              <w:spacing w:line="276" w:lineRule="auto"/>
              <w:rPr>
                <w:rFonts w:ascii="Arial Narrow" w:hAnsi="Arial Narrow" w:cstheme="minorHAnsi"/>
                <w:kern w:val="2"/>
                <w:sz w:val="18"/>
                <w:szCs w:val="18"/>
                <w:lang w:val="es-MX"/>
                <w14:ligatures w14:val="standardContextual"/>
              </w:rPr>
            </w:pPr>
            <w:r>
              <w:rPr>
                <w:rFonts w:ascii="Arial Narrow" w:hAnsi="Arial Narrow" w:cstheme="minorHAnsi"/>
                <w:kern w:val="2"/>
                <w:sz w:val="18"/>
                <w:szCs w:val="18"/>
                <w:lang w:val="es-MX"/>
                <w14:ligatures w14:val="standardContextual"/>
              </w:rPr>
              <w:t>RC viajero</w:t>
            </w:r>
          </w:p>
        </w:tc>
        <w:tc>
          <w:tcPr>
            <w:tcW w:w="6520" w:type="dxa"/>
            <w:tcBorders>
              <w:top w:val="dotted" w:sz="4" w:space="0" w:color="auto"/>
              <w:left w:val="dotted" w:sz="4" w:space="0" w:color="auto"/>
              <w:bottom w:val="dotted" w:sz="4" w:space="0" w:color="auto"/>
              <w:right w:val="dotted" w:sz="4" w:space="0" w:color="auto"/>
            </w:tcBorders>
            <w:vAlign w:val="center"/>
            <w:hideMark/>
          </w:tcPr>
          <w:p w14:paraId="6D80A022" w14:textId="77777777" w:rsidR="00E04155" w:rsidRDefault="00E04155">
            <w:pPr>
              <w:pStyle w:val="Textoindependiente"/>
              <w:spacing w:line="276" w:lineRule="auto"/>
              <w:rPr>
                <w:rFonts w:ascii="Arial Narrow" w:hAnsi="Arial Narrow" w:cstheme="minorHAnsi"/>
                <w:b w:val="0"/>
                <w:kern w:val="2"/>
                <w:sz w:val="18"/>
                <w:szCs w:val="18"/>
                <w:lang w:val="es-MX"/>
                <w14:ligatures w14:val="standardContextual"/>
              </w:rPr>
            </w:pPr>
            <w:r>
              <w:rPr>
                <w:rFonts w:ascii="Arial Narrow" w:hAnsi="Arial Narrow" w:cstheme="minorHAnsi"/>
                <w:b w:val="0"/>
                <w:kern w:val="2"/>
                <w:sz w:val="18"/>
                <w:szCs w:val="18"/>
                <w:lang w:val="es-MX"/>
                <w14:ligatures w14:val="standardContextual"/>
              </w:rPr>
              <w:t xml:space="preserve">5000 UMAS POR PASAJERO. </w:t>
            </w:r>
          </w:p>
        </w:tc>
      </w:tr>
    </w:tbl>
    <w:p w14:paraId="6E34CA6B" w14:textId="77777777" w:rsidR="00E04155" w:rsidRDefault="00E04155" w:rsidP="00E04155">
      <w:pPr>
        <w:widowControl/>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Para los efectos legales y alcances de las coberturas antes señaladas, las condiciones se constriñen a las expresadas en el </w:t>
      </w:r>
      <w:r w:rsidRPr="00390B75">
        <w:rPr>
          <w:rFonts w:asciiTheme="minorHAnsi" w:hAnsiTheme="minorHAnsi" w:cstheme="minorHAnsi"/>
          <w:b/>
          <w:sz w:val="18"/>
          <w:szCs w:val="18"/>
          <w:lang w:val="es-MX"/>
        </w:rPr>
        <w:t>“Anexo 1 (B, C, D)”</w:t>
      </w:r>
      <w:r w:rsidRPr="00390B75">
        <w:rPr>
          <w:rFonts w:asciiTheme="minorHAnsi" w:hAnsiTheme="minorHAnsi" w:cstheme="minorHAnsi"/>
          <w:sz w:val="18"/>
          <w:szCs w:val="18"/>
          <w:lang w:val="es-MX"/>
        </w:rPr>
        <w:t xml:space="preserve"> de las prese</w:t>
      </w:r>
      <w:r>
        <w:rPr>
          <w:rFonts w:asciiTheme="minorHAnsi" w:hAnsiTheme="minorHAnsi" w:cstheme="minorHAnsi"/>
          <w:sz w:val="18"/>
          <w:szCs w:val="18"/>
          <w:lang w:val="es-MX"/>
        </w:rPr>
        <w:t>ntes bases, con excepción de los gastos médicos al conductor, dado que es una cobertura diferente y especial.</w:t>
      </w:r>
    </w:p>
    <w:p w14:paraId="7A97C8DF" w14:textId="77777777" w:rsidR="00E04155" w:rsidRDefault="00E04155" w:rsidP="00462021">
      <w:pPr>
        <w:widowControl/>
        <w:numPr>
          <w:ilvl w:val="0"/>
          <w:numId w:val="27"/>
        </w:numPr>
        <w:rPr>
          <w:rFonts w:asciiTheme="minorHAnsi" w:hAnsiTheme="minorHAnsi" w:cstheme="minorHAnsi"/>
          <w:b/>
          <w:sz w:val="18"/>
          <w:szCs w:val="18"/>
          <w:lang w:val="es-MX"/>
        </w:rPr>
      </w:pPr>
      <w:r>
        <w:rPr>
          <w:rFonts w:asciiTheme="minorHAnsi" w:hAnsiTheme="minorHAnsi" w:cstheme="minorHAnsi"/>
          <w:b/>
          <w:sz w:val="18"/>
          <w:szCs w:val="18"/>
          <w:lang w:val="es-MX"/>
        </w:rPr>
        <w:lastRenderedPageBreak/>
        <w:t>De la cobertura de Responsabilidad Civil Viajero:</w:t>
      </w:r>
    </w:p>
    <w:p w14:paraId="2C020115" w14:textId="77777777" w:rsidR="00E04155" w:rsidRDefault="00E04155" w:rsidP="00E04155">
      <w:pPr>
        <w:widowControl/>
        <w:rPr>
          <w:rFonts w:asciiTheme="minorHAnsi" w:hAnsiTheme="minorHAnsi" w:cstheme="minorHAnsi"/>
          <w:sz w:val="18"/>
          <w:szCs w:val="18"/>
          <w:lang w:val="es-MX"/>
        </w:rPr>
      </w:pPr>
    </w:p>
    <w:p w14:paraId="63F05606" w14:textId="77777777" w:rsidR="00E04155" w:rsidRDefault="00E04155" w:rsidP="00E04155">
      <w:pPr>
        <w:widowControl/>
        <w:jc w:val="both"/>
        <w:rPr>
          <w:rFonts w:asciiTheme="minorHAnsi" w:hAnsiTheme="minorHAnsi" w:cstheme="minorHAnsi"/>
          <w:sz w:val="18"/>
          <w:szCs w:val="18"/>
          <w:lang w:val="es-MX"/>
        </w:rPr>
      </w:pPr>
      <w:r>
        <w:rPr>
          <w:rFonts w:asciiTheme="minorHAnsi" w:hAnsiTheme="minorHAnsi" w:cstheme="minorHAnsi"/>
          <w:sz w:val="18"/>
          <w:szCs w:val="18"/>
          <w:lang w:val="es-MX"/>
        </w:rPr>
        <w:t>La cobertura de Responsabilidad Civil Viajero deberá ser lo suficientemente eficaz para indemnizar por los daños que sufran los viajeros y/o sus pertenencias contra los riesgos que provengan de accidentes ocasionados por la prestación del servicio de transportación de personas, que bien pueden ser estudiantes de la Universidad, personal de la misma u otras personas que usen los servicios de la Universidad, en los siguientes rubros principalmente:</w:t>
      </w:r>
    </w:p>
    <w:p w14:paraId="16210464" w14:textId="77777777" w:rsidR="00E04155" w:rsidRDefault="00E04155" w:rsidP="00E04155">
      <w:pPr>
        <w:widowControl/>
        <w:jc w:val="both"/>
        <w:rPr>
          <w:rFonts w:asciiTheme="minorHAnsi" w:hAnsiTheme="minorHAnsi" w:cstheme="minorHAnsi"/>
          <w:b/>
          <w:sz w:val="18"/>
          <w:szCs w:val="18"/>
          <w:lang w:val="es-MX"/>
        </w:rPr>
      </w:pPr>
    </w:p>
    <w:p w14:paraId="0BB22C80" w14:textId="77777777" w:rsidR="00E04155" w:rsidRDefault="00E04155" w:rsidP="00E04155">
      <w:pPr>
        <w:widowControl/>
        <w:jc w:val="both"/>
        <w:rPr>
          <w:rFonts w:asciiTheme="minorHAnsi" w:hAnsiTheme="minorHAnsi" w:cstheme="minorHAnsi"/>
          <w:sz w:val="18"/>
          <w:szCs w:val="18"/>
          <w:lang w:val="es-MX"/>
        </w:rPr>
      </w:pPr>
      <w:r>
        <w:rPr>
          <w:rFonts w:asciiTheme="minorHAnsi" w:hAnsiTheme="minorHAnsi" w:cstheme="minorHAnsi"/>
          <w:sz w:val="18"/>
          <w:szCs w:val="18"/>
          <w:lang w:val="es-MX"/>
        </w:rPr>
        <w:t>1. Muerte y Gastos funerarios.</w:t>
      </w:r>
    </w:p>
    <w:p w14:paraId="4D61D881" w14:textId="77777777" w:rsidR="00E04155" w:rsidRDefault="00E04155" w:rsidP="00E04155">
      <w:pPr>
        <w:widowControl/>
        <w:jc w:val="both"/>
        <w:rPr>
          <w:rFonts w:asciiTheme="minorHAnsi" w:hAnsiTheme="minorHAnsi" w:cstheme="minorHAnsi"/>
          <w:sz w:val="18"/>
          <w:szCs w:val="18"/>
          <w:lang w:val="es-MX"/>
        </w:rPr>
      </w:pPr>
      <w:r>
        <w:rPr>
          <w:rFonts w:asciiTheme="minorHAnsi" w:hAnsiTheme="minorHAnsi" w:cstheme="minorHAnsi"/>
          <w:sz w:val="18"/>
          <w:szCs w:val="18"/>
          <w:lang w:val="es-MX"/>
        </w:rPr>
        <w:t>2. Incapacidad.</w:t>
      </w:r>
    </w:p>
    <w:p w14:paraId="3DBBBAEF" w14:textId="77777777" w:rsidR="00E04155" w:rsidRDefault="00E04155" w:rsidP="00E04155">
      <w:pPr>
        <w:widowControl/>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     a) Permanente parcial.</w:t>
      </w:r>
    </w:p>
    <w:p w14:paraId="65FF3624" w14:textId="77777777" w:rsidR="00E04155" w:rsidRDefault="00E04155" w:rsidP="00E04155">
      <w:pPr>
        <w:widowControl/>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     b) Permanente total.</w:t>
      </w:r>
    </w:p>
    <w:p w14:paraId="0ACD02AF" w14:textId="77777777" w:rsidR="00E04155" w:rsidRDefault="00E04155" w:rsidP="00E04155">
      <w:pPr>
        <w:widowControl/>
        <w:jc w:val="both"/>
        <w:rPr>
          <w:rFonts w:asciiTheme="minorHAnsi" w:hAnsiTheme="minorHAnsi" w:cstheme="minorHAnsi"/>
          <w:sz w:val="18"/>
          <w:szCs w:val="18"/>
          <w:lang w:val="es-MX"/>
        </w:rPr>
      </w:pPr>
      <w:r>
        <w:rPr>
          <w:rFonts w:asciiTheme="minorHAnsi" w:hAnsiTheme="minorHAnsi" w:cstheme="minorHAnsi"/>
          <w:sz w:val="18"/>
          <w:szCs w:val="18"/>
          <w:lang w:val="es-MX"/>
        </w:rPr>
        <w:t>3. Asistencia médica.</w:t>
      </w:r>
    </w:p>
    <w:p w14:paraId="75ECB3DC" w14:textId="77777777" w:rsidR="00E04155" w:rsidRDefault="00E04155" w:rsidP="00E04155">
      <w:pPr>
        <w:widowControl/>
        <w:jc w:val="both"/>
        <w:rPr>
          <w:rFonts w:asciiTheme="minorHAnsi" w:hAnsiTheme="minorHAnsi" w:cstheme="minorHAnsi"/>
          <w:sz w:val="18"/>
          <w:szCs w:val="18"/>
          <w:lang w:val="es-MX"/>
        </w:rPr>
      </w:pPr>
      <w:r>
        <w:rPr>
          <w:rFonts w:asciiTheme="minorHAnsi" w:hAnsiTheme="minorHAnsi" w:cstheme="minorHAnsi"/>
          <w:sz w:val="18"/>
          <w:szCs w:val="18"/>
          <w:lang w:val="es-MX"/>
        </w:rPr>
        <w:t>4. Inhabilitación.</w:t>
      </w:r>
    </w:p>
    <w:p w14:paraId="14BCF948" w14:textId="77777777" w:rsidR="00E04155" w:rsidRDefault="00E04155" w:rsidP="00E04155">
      <w:pPr>
        <w:widowControl/>
        <w:jc w:val="both"/>
        <w:rPr>
          <w:rFonts w:asciiTheme="minorHAnsi" w:hAnsiTheme="minorHAnsi" w:cstheme="minorHAnsi"/>
          <w:b/>
          <w:sz w:val="18"/>
          <w:szCs w:val="18"/>
          <w:lang w:val="es-MX"/>
        </w:rPr>
      </w:pPr>
      <w:r>
        <w:rPr>
          <w:rFonts w:asciiTheme="minorHAnsi" w:hAnsiTheme="minorHAnsi" w:cstheme="minorHAnsi"/>
          <w:sz w:val="18"/>
          <w:szCs w:val="18"/>
          <w:lang w:val="es-MX"/>
        </w:rPr>
        <w:t>5. Pérdida o daño al equipaje</w:t>
      </w:r>
      <w:r>
        <w:rPr>
          <w:rFonts w:asciiTheme="minorHAnsi" w:hAnsiTheme="minorHAnsi" w:cstheme="minorHAnsi"/>
          <w:b/>
          <w:sz w:val="18"/>
          <w:szCs w:val="18"/>
          <w:lang w:val="es-MX"/>
        </w:rPr>
        <w:t>.</w:t>
      </w:r>
    </w:p>
    <w:p w14:paraId="30B40A76" w14:textId="77777777" w:rsidR="00E04155" w:rsidRDefault="00E04155" w:rsidP="00E04155">
      <w:pPr>
        <w:widowControl/>
        <w:jc w:val="both"/>
        <w:rPr>
          <w:rFonts w:asciiTheme="minorHAnsi" w:hAnsiTheme="minorHAnsi" w:cstheme="minorHAnsi"/>
          <w:sz w:val="18"/>
          <w:szCs w:val="18"/>
          <w:lang w:val="es-MX"/>
        </w:rPr>
      </w:pPr>
    </w:p>
    <w:p w14:paraId="06021967" w14:textId="77777777" w:rsidR="00E04155" w:rsidRDefault="00E04155" w:rsidP="00E04155">
      <w:pPr>
        <w:widowControl/>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El seguro del viajero, se tomará como base 5,000 UMAS (Unidad de Medida y Actualización), para bienes y personas por </w:t>
      </w:r>
      <w:r>
        <w:rPr>
          <w:rFonts w:asciiTheme="minorHAnsi" w:hAnsiTheme="minorHAnsi" w:cstheme="minorHAnsi"/>
          <w:sz w:val="18"/>
          <w:szCs w:val="18"/>
          <w:u w:val="single"/>
          <w:lang w:val="es-MX"/>
        </w:rPr>
        <w:t>cada uno de los pasajeros</w:t>
      </w:r>
      <w:r>
        <w:rPr>
          <w:rFonts w:asciiTheme="minorHAnsi" w:hAnsiTheme="minorHAnsi" w:cstheme="minorHAnsi"/>
          <w:sz w:val="18"/>
          <w:szCs w:val="18"/>
          <w:lang w:val="es-MX"/>
        </w:rPr>
        <w:t>.</w:t>
      </w:r>
    </w:p>
    <w:p w14:paraId="1995314D" w14:textId="77777777" w:rsidR="00E04155" w:rsidRDefault="00E04155" w:rsidP="00E04155">
      <w:pPr>
        <w:widowControl/>
        <w:jc w:val="both"/>
        <w:rPr>
          <w:rFonts w:asciiTheme="minorHAnsi" w:hAnsiTheme="minorHAnsi" w:cstheme="minorHAnsi"/>
          <w:sz w:val="18"/>
          <w:szCs w:val="18"/>
          <w:lang w:val="es-MX"/>
        </w:rPr>
      </w:pPr>
    </w:p>
    <w:p w14:paraId="0B91293F" w14:textId="77777777" w:rsidR="00E04155" w:rsidRDefault="00E04155" w:rsidP="00E04155">
      <w:pPr>
        <w:widowControl/>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Forma parte integral de las presentes bases el </w:t>
      </w:r>
      <w:r>
        <w:rPr>
          <w:rFonts w:asciiTheme="minorHAnsi" w:hAnsiTheme="minorHAnsi" w:cstheme="minorHAnsi"/>
          <w:b/>
          <w:sz w:val="18"/>
          <w:szCs w:val="18"/>
          <w:lang w:val="es-MX"/>
        </w:rPr>
        <w:t>Anexo D</w:t>
      </w:r>
      <w:r>
        <w:rPr>
          <w:rFonts w:asciiTheme="minorHAnsi" w:hAnsiTheme="minorHAnsi" w:cstheme="minorHAnsi"/>
          <w:sz w:val="18"/>
          <w:szCs w:val="18"/>
          <w:lang w:val="es-MX"/>
        </w:rPr>
        <w:t xml:space="preserve"> denominado de la Responsabilidad Civil Viajero y sus condiciones son preferentes con respecto a cualquier otra condición que la Empresa Aseguradora emita en sus condiciones generales y que verse en la misma cobertura. Para todo lo no previsto en las condiciones que forman el Anexo D de las presentes bases, las condiciones generales que emita la Empresa Aseguradora supletoriamente regularan la condición de que se trate.</w:t>
      </w:r>
    </w:p>
    <w:p w14:paraId="5AE81A4C" w14:textId="77777777" w:rsidR="00E04155" w:rsidRDefault="00E04155" w:rsidP="00E04155">
      <w:pPr>
        <w:widowControl/>
        <w:rPr>
          <w:rFonts w:asciiTheme="minorHAnsi" w:hAnsiTheme="minorHAnsi" w:cstheme="minorHAnsi"/>
          <w:sz w:val="18"/>
          <w:szCs w:val="18"/>
          <w:lang w:val="es-MX"/>
        </w:rPr>
      </w:pPr>
    </w:p>
    <w:p w14:paraId="1545A93B" w14:textId="77777777" w:rsidR="00E04155" w:rsidRDefault="00E04155" w:rsidP="00462021">
      <w:pPr>
        <w:widowControl/>
        <w:numPr>
          <w:ilvl w:val="0"/>
          <w:numId w:val="27"/>
        </w:numPr>
        <w:jc w:val="both"/>
        <w:rPr>
          <w:rFonts w:asciiTheme="minorHAnsi" w:hAnsiTheme="minorHAnsi" w:cstheme="minorHAnsi"/>
          <w:b/>
          <w:sz w:val="18"/>
          <w:szCs w:val="18"/>
          <w:lang w:val="es-MX"/>
        </w:rPr>
      </w:pPr>
      <w:r>
        <w:rPr>
          <w:rFonts w:asciiTheme="minorHAnsi" w:hAnsiTheme="minorHAnsi" w:cstheme="minorHAnsi"/>
          <w:b/>
          <w:sz w:val="18"/>
          <w:szCs w:val="18"/>
          <w:lang w:val="es-MX"/>
        </w:rPr>
        <w:t>Para el caso de seguro de automóviles, camiones, motocicletas y pick ups:</w:t>
      </w:r>
    </w:p>
    <w:p w14:paraId="2C7A0B2F" w14:textId="77777777" w:rsidR="00E04155" w:rsidRDefault="00E04155" w:rsidP="00E04155">
      <w:pPr>
        <w:jc w:val="both"/>
        <w:rPr>
          <w:rFonts w:asciiTheme="minorHAnsi" w:hAnsiTheme="minorHAnsi" w:cstheme="minorHAnsi"/>
          <w:b/>
          <w:sz w:val="18"/>
          <w:szCs w:val="18"/>
          <w:lang w:val="es-MX"/>
        </w:rPr>
      </w:pPr>
    </w:p>
    <w:p w14:paraId="610BE03D"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A las 24 horas siguientes a la recepción de la notificación de fallo que, en su caso, le otorga el contrato de seguros, a la Empresa Aseguradora, ésta deberá enviar al correo electrónico que se tiene manifestado en las presentes bases, el citado número de emergencia, para el efecto de que aún y cuando los usuarios del seguro de automóviles, camiones y motocicletas no cuenten con póliza, los mismos si tengan la opción de reportar cualquier siniestro.</w:t>
      </w:r>
    </w:p>
    <w:p w14:paraId="1FA68005" w14:textId="77777777" w:rsidR="00E04155" w:rsidRDefault="00E04155" w:rsidP="00E04155">
      <w:pPr>
        <w:jc w:val="both"/>
        <w:rPr>
          <w:rFonts w:asciiTheme="minorHAnsi" w:hAnsiTheme="minorHAnsi" w:cstheme="minorHAnsi"/>
          <w:sz w:val="18"/>
          <w:szCs w:val="18"/>
          <w:lang w:val="es-MX"/>
        </w:rPr>
      </w:pPr>
    </w:p>
    <w:p w14:paraId="5189FCF5" w14:textId="77777777" w:rsidR="00E04155" w:rsidRDefault="00E04155" w:rsidP="00462021">
      <w:pPr>
        <w:widowControl/>
        <w:numPr>
          <w:ilvl w:val="0"/>
          <w:numId w:val="27"/>
        </w:numPr>
        <w:jc w:val="both"/>
        <w:rPr>
          <w:rFonts w:asciiTheme="minorHAnsi" w:hAnsiTheme="minorHAnsi" w:cstheme="minorHAnsi"/>
          <w:sz w:val="18"/>
          <w:szCs w:val="18"/>
          <w:lang w:val="es-MX"/>
        </w:rPr>
      </w:pPr>
      <w:r>
        <w:rPr>
          <w:rFonts w:asciiTheme="minorHAnsi" w:hAnsiTheme="minorHAnsi" w:cstheme="minorHAnsi"/>
          <w:b/>
          <w:sz w:val="18"/>
          <w:szCs w:val="18"/>
          <w:lang w:val="es-MX"/>
        </w:rPr>
        <w:t>Capacitación:</w:t>
      </w:r>
    </w:p>
    <w:p w14:paraId="35BA253C" w14:textId="77777777" w:rsidR="00E04155" w:rsidRDefault="00E04155" w:rsidP="00E04155">
      <w:pPr>
        <w:jc w:val="both"/>
        <w:rPr>
          <w:rFonts w:asciiTheme="minorHAnsi" w:hAnsiTheme="minorHAnsi" w:cstheme="minorHAnsi"/>
          <w:b/>
          <w:sz w:val="18"/>
          <w:szCs w:val="18"/>
          <w:lang w:val="es-MX"/>
        </w:rPr>
      </w:pPr>
    </w:p>
    <w:p w14:paraId="41334DA8"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Para el seguro de automóviles, camionetas, camiones, motocicletas, etc., la compañía de seguros adjudicada, impartirá una capacitación y plática a los choferes o encargados de los vehículos, así como al personal del Departamento de Control de Bienes Muebles e Inmuebles, con el fin de tener toda la información necesaria para cualquier evento, siniestro o situación particular que pueda presentarse. </w:t>
      </w:r>
    </w:p>
    <w:p w14:paraId="6836FE38" w14:textId="77777777" w:rsidR="00E04155" w:rsidRDefault="00E04155" w:rsidP="00E04155">
      <w:pPr>
        <w:jc w:val="both"/>
        <w:rPr>
          <w:rFonts w:asciiTheme="minorHAnsi" w:hAnsiTheme="minorHAnsi" w:cstheme="minorHAnsi"/>
          <w:sz w:val="18"/>
          <w:szCs w:val="18"/>
          <w:lang w:val="es-MX"/>
        </w:rPr>
      </w:pPr>
    </w:p>
    <w:p w14:paraId="20C3A288" w14:textId="77777777" w:rsidR="00E04155" w:rsidRDefault="00E04155" w:rsidP="00462021">
      <w:pPr>
        <w:widowControl/>
        <w:numPr>
          <w:ilvl w:val="0"/>
          <w:numId w:val="27"/>
        </w:numPr>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Licencia de conducir vigente: </w:t>
      </w:r>
    </w:p>
    <w:p w14:paraId="0C3EFC5F" w14:textId="77777777" w:rsidR="00E04155" w:rsidRDefault="00E04155" w:rsidP="00E04155">
      <w:pPr>
        <w:jc w:val="both"/>
        <w:rPr>
          <w:rFonts w:asciiTheme="minorHAnsi" w:hAnsiTheme="minorHAnsi" w:cstheme="minorHAnsi"/>
          <w:sz w:val="18"/>
          <w:szCs w:val="18"/>
          <w:lang w:val="es-MX"/>
        </w:rPr>
      </w:pPr>
    </w:p>
    <w:p w14:paraId="67648E7E" w14:textId="77777777" w:rsidR="00E04155" w:rsidRDefault="00E04155" w:rsidP="00E04155">
      <w:pPr>
        <w:widowControl/>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En el </w:t>
      </w:r>
      <w:r>
        <w:rPr>
          <w:rFonts w:asciiTheme="minorHAnsi" w:hAnsiTheme="minorHAnsi" w:cstheme="minorHAnsi"/>
          <w:b/>
          <w:sz w:val="18"/>
          <w:szCs w:val="18"/>
          <w:lang w:val="es-MX"/>
        </w:rPr>
        <w:t>“Anexo 1. C”</w:t>
      </w:r>
      <w:r>
        <w:rPr>
          <w:rFonts w:asciiTheme="minorHAnsi" w:hAnsiTheme="minorHAnsi" w:cstheme="minorHAnsi"/>
          <w:sz w:val="18"/>
          <w:szCs w:val="18"/>
          <w:lang w:val="es-MX"/>
        </w:rPr>
        <w:t>, se deberá colocar en cada vehículo por la empresa aseguradora dentro de su propuesta, el tipo de licencia que debe contar y portar el personal de la Universidad, de acuerdo con el tipo de vehículo que se conduzca considerando que para el manejo dentro de la ciudad de un vehículo de carga ligera (menor a 3.5 toneladas) puede portar licencia de automovilista, para que pueda hacerse efectivo el seguro, en caso de algún siniestro.</w:t>
      </w:r>
    </w:p>
    <w:p w14:paraId="17BB6AA4" w14:textId="77777777" w:rsidR="00E04155" w:rsidRDefault="00E04155" w:rsidP="00E04155">
      <w:pPr>
        <w:widowControl/>
        <w:jc w:val="both"/>
        <w:rPr>
          <w:rFonts w:asciiTheme="minorHAnsi" w:hAnsiTheme="minorHAnsi" w:cstheme="minorHAnsi"/>
          <w:sz w:val="18"/>
          <w:szCs w:val="18"/>
          <w:lang w:val="es-MX"/>
        </w:rPr>
      </w:pPr>
    </w:p>
    <w:p w14:paraId="0BF6DA84" w14:textId="77777777" w:rsidR="00E04155" w:rsidRDefault="00E04155" w:rsidP="00E04155">
      <w:pPr>
        <w:widowControl/>
        <w:jc w:val="both"/>
        <w:rPr>
          <w:rFonts w:asciiTheme="minorHAnsi" w:hAnsiTheme="minorHAnsi" w:cstheme="minorHAnsi"/>
          <w:sz w:val="18"/>
          <w:szCs w:val="18"/>
          <w:lang w:val="es-MX"/>
        </w:rPr>
      </w:pPr>
    </w:p>
    <w:p w14:paraId="1829B1A1" w14:textId="77777777" w:rsidR="00E04155" w:rsidRDefault="00E04155" w:rsidP="00E04155">
      <w:pPr>
        <w:widowControl/>
        <w:jc w:val="center"/>
        <w:rPr>
          <w:rFonts w:asciiTheme="minorHAnsi" w:hAnsiTheme="minorHAnsi" w:cstheme="minorHAnsi"/>
          <w:b/>
          <w:sz w:val="18"/>
          <w:szCs w:val="18"/>
          <w:lang w:val="es-MX"/>
        </w:rPr>
      </w:pPr>
      <w:r>
        <w:rPr>
          <w:rFonts w:asciiTheme="minorHAnsi" w:hAnsiTheme="minorHAnsi" w:cstheme="minorHAnsi"/>
          <w:b/>
          <w:sz w:val="18"/>
          <w:szCs w:val="18"/>
          <w:lang w:val="es-MX"/>
        </w:rPr>
        <w:t xml:space="preserve"> (Nombre y firma de la persona física o representante legal de la persona física o moral o representante común de la agrupación de personas)</w:t>
      </w:r>
    </w:p>
    <w:p w14:paraId="12901F65" w14:textId="77777777" w:rsidR="00E04155" w:rsidRDefault="00E04155" w:rsidP="00E04155">
      <w:pPr>
        <w:jc w:val="center"/>
        <w:rPr>
          <w:rFonts w:asciiTheme="minorHAnsi" w:hAnsiTheme="minorHAnsi" w:cstheme="minorHAnsi"/>
          <w:b/>
          <w:sz w:val="18"/>
          <w:szCs w:val="18"/>
          <w:lang w:val="es-MX"/>
        </w:rPr>
      </w:pPr>
    </w:p>
    <w:p w14:paraId="3E11181E" w14:textId="77777777" w:rsidR="00E04155" w:rsidRDefault="00E04155" w:rsidP="00E04155">
      <w:pPr>
        <w:jc w:val="center"/>
        <w:rPr>
          <w:rFonts w:asciiTheme="minorHAnsi" w:hAnsiTheme="minorHAnsi" w:cstheme="minorHAnsi"/>
          <w:b/>
          <w:sz w:val="18"/>
          <w:szCs w:val="18"/>
          <w:lang w:val="es-MX"/>
        </w:rPr>
      </w:pPr>
    </w:p>
    <w:p w14:paraId="30D71A1B" w14:textId="77777777" w:rsidR="00E04155" w:rsidRDefault="00E04155" w:rsidP="00E04155">
      <w:pPr>
        <w:jc w:val="center"/>
        <w:rPr>
          <w:rFonts w:asciiTheme="minorHAnsi" w:hAnsiTheme="minorHAnsi" w:cstheme="minorHAnsi"/>
          <w:b/>
          <w:sz w:val="18"/>
          <w:szCs w:val="18"/>
          <w:lang w:val="es-MX"/>
        </w:rPr>
      </w:pPr>
    </w:p>
    <w:p w14:paraId="4711442B" w14:textId="1596CCF5" w:rsidR="00E04155" w:rsidRDefault="00E04155" w:rsidP="00E04155">
      <w:pPr>
        <w:jc w:val="center"/>
        <w:rPr>
          <w:rFonts w:asciiTheme="minorHAnsi" w:hAnsiTheme="minorHAnsi" w:cstheme="minorHAnsi"/>
          <w:b/>
          <w:sz w:val="18"/>
          <w:szCs w:val="18"/>
          <w:lang w:val="es-MX"/>
        </w:rPr>
      </w:pPr>
    </w:p>
    <w:p w14:paraId="554196AA" w14:textId="503DD26C" w:rsidR="00B06F71" w:rsidRDefault="00B06F71" w:rsidP="00E04155">
      <w:pPr>
        <w:jc w:val="center"/>
        <w:rPr>
          <w:rFonts w:asciiTheme="minorHAnsi" w:hAnsiTheme="minorHAnsi" w:cstheme="minorHAnsi"/>
          <w:b/>
          <w:sz w:val="18"/>
          <w:szCs w:val="18"/>
          <w:lang w:val="es-MX"/>
        </w:rPr>
      </w:pPr>
    </w:p>
    <w:p w14:paraId="6EBE4AD4" w14:textId="77777777" w:rsidR="00B06F71" w:rsidRDefault="00B06F71" w:rsidP="00E04155">
      <w:pPr>
        <w:jc w:val="center"/>
        <w:rPr>
          <w:rFonts w:asciiTheme="minorHAnsi" w:hAnsiTheme="minorHAnsi" w:cstheme="minorHAnsi"/>
          <w:b/>
          <w:sz w:val="18"/>
          <w:szCs w:val="18"/>
          <w:lang w:val="es-MX"/>
        </w:rPr>
      </w:pPr>
    </w:p>
    <w:p w14:paraId="7C70EE99" w14:textId="77777777" w:rsidR="00E04155" w:rsidRDefault="00E04155" w:rsidP="00E04155">
      <w:pPr>
        <w:jc w:val="center"/>
        <w:rPr>
          <w:rFonts w:asciiTheme="minorHAnsi" w:hAnsiTheme="minorHAnsi" w:cstheme="minorHAnsi"/>
          <w:b/>
          <w:sz w:val="18"/>
          <w:szCs w:val="18"/>
          <w:lang w:val="es-MX"/>
        </w:rPr>
      </w:pPr>
    </w:p>
    <w:p w14:paraId="137E60A4" w14:textId="77777777" w:rsidR="00E04155" w:rsidRPr="00390B75" w:rsidRDefault="00E04155" w:rsidP="00E04155">
      <w:pPr>
        <w:jc w:val="center"/>
        <w:rPr>
          <w:rFonts w:asciiTheme="minorHAnsi" w:hAnsiTheme="minorHAnsi" w:cstheme="minorHAnsi"/>
          <w:b/>
          <w:sz w:val="18"/>
          <w:szCs w:val="18"/>
          <w:lang w:val="es-MX"/>
        </w:rPr>
      </w:pPr>
      <w:r w:rsidRPr="00390B75">
        <w:rPr>
          <w:rFonts w:asciiTheme="minorHAnsi" w:hAnsiTheme="minorHAnsi" w:cstheme="minorHAnsi"/>
          <w:b/>
          <w:sz w:val="18"/>
          <w:szCs w:val="18"/>
          <w:lang w:val="es-MX"/>
        </w:rPr>
        <w:lastRenderedPageBreak/>
        <w:t>Anexo “1. B” Partida 1</w:t>
      </w:r>
    </w:p>
    <w:p w14:paraId="724E2D32" w14:textId="77777777" w:rsidR="00E04155" w:rsidRDefault="00E04155" w:rsidP="00E04155">
      <w:pPr>
        <w:jc w:val="center"/>
        <w:rPr>
          <w:rFonts w:asciiTheme="minorHAnsi" w:hAnsiTheme="minorHAnsi" w:cstheme="minorHAnsi"/>
          <w:b/>
          <w:sz w:val="18"/>
          <w:szCs w:val="18"/>
          <w:lang w:val="es-MX"/>
        </w:rPr>
      </w:pPr>
      <w:r w:rsidRPr="00390B75">
        <w:rPr>
          <w:rFonts w:asciiTheme="minorHAnsi" w:hAnsiTheme="minorHAnsi" w:cstheme="minorHAnsi"/>
          <w:b/>
          <w:sz w:val="18"/>
          <w:szCs w:val="18"/>
          <w:lang w:val="es-MX"/>
        </w:rPr>
        <w:t>De la cobertura de automóviles.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E04155" w14:paraId="07329F81" w14:textId="77777777" w:rsidTr="00E04155">
        <w:tc>
          <w:tcPr>
            <w:tcW w:w="2500" w:type="pct"/>
            <w:tcBorders>
              <w:top w:val="dotted" w:sz="4" w:space="0" w:color="auto"/>
              <w:left w:val="dotted" w:sz="4" w:space="0" w:color="auto"/>
              <w:bottom w:val="dotted" w:sz="4" w:space="0" w:color="auto"/>
              <w:right w:val="dotted" w:sz="4" w:space="0" w:color="auto"/>
            </w:tcBorders>
            <w:shd w:val="clear" w:color="auto" w:fill="D9D9D9"/>
            <w:vAlign w:val="center"/>
            <w:hideMark/>
          </w:tcPr>
          <w:p w14:paraId="3C28CB27" w14:textId="77777777" w:rsidR="00E04155" w:rsidRDefault="00E04155">
            <w:pPr>
              <w:spacing w:line="276" w:lineRule="auto"/>
              <w:ind w:left="963" w:firstLine="30"/>
              <w:jc w:val="center"/>
              <w:rPr>
                <w:rFonts w:ascii="Calibri" w:hAnsi="Calibri" w:cs="Calibri"/>
                <w:b/>
                <w:kern w:val="2"/>
                <w:sz w:val="18"/>
                <w:szCs w:val="18"/>
                <w:lang w:val="es-MX"/>
                <w14:ligatures w14:val="standardContextual"/>
              </w:rPr>
            </w:pPr>
            <w:r>
              <w:rPr>
                <w:rFonts w:ascii="Calibri" w:hAnsi="Calibri" w:cs="Calibri"/>
                <w:kern w:val="2"/>
                <w:sz w:val="18"/>
                <w:szCs w:val="18"/>
                <w:lang w:val="es-MX"/>
                <w14:ligatures w14:val="standardContextual"/>
              </w:rPr>
              <w:tab/>
            </w:r>
            <w:r>
              <w:rPr>
                <w:rFonts w:ascii="Calibri" w:hAnsi="Calibri" w:cs="Calibri"/>
                <w:b/>
                <w:kern w:val="2"/>
                <w:sz w:val="18"/>
                <w:szCs w:val="18"/>
                <w:lang w:val="es-MX"/>
                <w14:ligatures w14:val="standardContextual"/>
              </w:rPr>
              <w:t>COBERTURAS</w:t>
            </w:r>
          </w:p>
        </w:tc>
        <w:tc>
          <w:tcPr>
            <w:tcW w:w="2500" w:type="pct"/>
            <w:tcBorders>
              <w:top w:val="dotted" w:sz="4" w:space="0" w:color="auto"/>
              <w:left w:val="dotted" w:sz="4" w:space="0" w:color="auto"/>
              <w:bottom w:val="dotted" w:sz="4" w:space="0" w:color="auto"/>
              <w:right w:val="dotted" w:sz="4" w:space="0" w:color="auto"/>
            </w:tcBorders>
            <w:shd w:val="clear" w:color="auto" w:fill="D9D9D9"/>
            <w:vAlign w:val="center"/>
            <w:hideMark/>
          </w:tcPr>
          <w:p w14:paraId="040677E8" w14:textId="77777777" w:rsidR="00E04155" w:rsidRDefault="00E04155">
            <w:pPr>
              <w:spacing w:line="276" w:lineRule="auto"/>
              <w:ind w:left="963" w:firstLine="30"/>
              <w:jc w:val="center"/>
              <w:rPr>
                <w:rFonts w:ascii="Calibri" w:hAnsi="Calibri" w:cs="Calibri"/>
                <w:b/>
                <w:kern w:val="2"/>
                <w:sz w:val="18"/>
                <w:szCs w:val="18"/>
                <w:lang w:val="es-MX"/>
                <w14:ligatures w14:val="standardContextual"/>
              </w:rPr>
            </w:pPr>
            <w:r>
              <w:rPr>
                <w:rFonts w:ascii="Calibri" w:hAnsi="Calibri" w:cs="Calibri"/>
                <w:b/>
                <w:kern w:val="2"/>
                <w:sz w:val="18"/>
                <w:szCs w:val="18"/>
                <w:lang w:val="es-MX"/>
                <w14:ligatures w14:val="standardContextual"/>
              </w:rPr>
              <w:t>DEDUCIBLES Y SUMAS ASEGURADAS</w:t>
            </w:r>
          </w:p>
        </w:tc>
      </w:tr>
      <w:tr w:rsidR="00E04155" w14:paraId="77F9357E" w14:textId="77777777" w:rsidTr="00E04155">
        <w:trPr>
          <w:trHeight w:val="703"/>
        </w:trPr>
        <w:tc>
          <w:tcPr>
            <w:tcW w:w="2500" w:type="pct"/>
            <w:tcBorders>
              <w:top w:val="dotted" w:sz="4" w:space="0" w:color="auto"/>
              <w:left w:val="dotted" w:sz="4" w:space="0" w:color="auto"/>
              <w:bottom w:val="dotted" w:sz="4" w:space="0" w:color="auto"/>
              <w:right w:val="dotted" w:sz="4" w:space="0" w:color="auto"/>
            </w:tcBorders>
            <w:vAlign w:val="center"/>
            <w:hideMark/>
          </w:tcPr>
          <w:p w14:paraId="3C1DCF63" w14:textId="77777777" w:rsidR="00E04155" w:rsidRDefault="00E04155" w:rsidP="00462021">
            <w:pPr>
              <w:pStyle w:val="Prrafodelista"/>
              <w:widowControl w:val="0"/>
              <w:numPr>
                <w:ilvl w:val="0"/>
                <w:numId w:val="29"/>
              </w:numPr>
              <w:spacing w:line="256" w:lineRule="auto"/>
              <w:contextualSpacing/>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Daños materiales.</w:t>
            </w:r>
          </w:p>
          <w:p w14:paraId="5EA9D34B" w14:textId="77777777" w:rsidR="00E04155" w:rsidRDefault="00E04155" w:rsidP="00462021">
            <w:pPr>
              <w:pStyle w:val="Prrafodelista"/>
              <w:widowControl w:val="0"/>
              <w:numPr>
                <w:ilvl w:val="0"/>
                <w:numId w:val="29"/>
              </w:numPr>
              <w:spacing w:line="256" w:lineRule="auto"/>
              <w:contextualSpacing/>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 xml:space="preserve">Valor comercial para vehículos con más de dos años de antigüedad, </w:t>
            </w:r>
          </w:p>
          <w:p w14:paraId="341BC547" w14:textId="77777777" w:rsidR="00E04155" w:rsidRDefault="00E04155" w:rsidP="00462021">
            <w:pPr>
              <w:pStyle w:val="Prrafodelista"/>
              <w:widowControl w:val="0"/>
              <w:numPr>
                <w:ilvl w:val="0"/>
                <w:numId w:val="29"/>
              </w:numPr>
              <w:spacing w:line="256" w:lineRule="auto"/>
              <w:contextualSpacing/>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Valor factura para autos con menos de un año de antigüedad o nuevos.</w:t>
            </w:r>
          </w:p>
        </w:tc>
        <w:tc>
          <w:tcPr>
            <w:tcW w:w="2500" w:type="pct"/>
            <w:tcBorders>
              <w:top w:val="dotted" w:sz="4" w:space="0" w:color="auto"/>
              <w:left w:val="dotted" w:sz="4" w:space="0" w:color="auto"/>
              <w:bottom w:val="dotted" w:sz="4" w:space="0" w:color="auto"/>
              <w:right w:val="dotted" w:sz="4" w:space="0" w:color="auto"/>
            </w:tcBorders>
            <w:hideMark/>
          </w:tcPr>
          <w:p w14:paraId="286C1740" w14:textId="77777777" w:rsidR="00E04155" w:rsidRDefault="00E04155" w:rsidP="00462021">
            <w:pPr>
              <w:pStyle w:val="Prrafodelista"/>
              <w:numPr>
                <w:ilvl w:val="0"/>
                <w:numId w:val="30"/>
              </w:numPr>
              <w:spacing w:line="256" w:lineRule="auto"/>
              <w:ind w:right="107" w:hanging="406"/>
              <w:contextualSpacing/>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5% autos, motos, pick up y camiones hasta 3.5 toneladas.</w:t>
            </w:r>
          </w:p>
          <w:p w14:paraId="55C4BFA6" w14:textId="77777777" w:rsidR="00E04155" w:rsidRDefault="00E04155" w:rsidP="00462021">
            <w:pPr>
              <w:pStyle w:val="Prrafodelista"/>
              <w:widowControl w:val="0"/>
              <w:numPr>
                <w:ilvl w:val="0"/>
                <w:numId w:val="30"/>
              </w:numPr>
              <w:spacing w:line="256" w:lineRule="auto"/>
              <w:ind w:hanging="406"/>
              <w:contextualSpacing/>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20% rotura cristales sobre el valor del cristal dañado incluyendo marcos y gomas.</w:t>
            </w:r>
          </w:p>
        </w:tc>
      </w:tr>
      <w:tr w:rsidR="00E04155" w14:paraId="3306BA6D" w14:textId="77777777" w:rsidTr="00E04155">
        <w:trPr>
          <w:trHeight w:val="531"/>
        </w:trPr>
        <w:tc>
          <w:tcPr>
            <w:tcW w:w="2500" w:type="pct"/>
            <w:tcBorders>
              <w:top w:val="dotted" w:sz="4" w:space="0" w:color="auto"/>
              <w:left w:val="dotted" w:sz="4" w:space="0" w:color="auto"/>
              <w:bottom w:val="dotted" w:sz="4" w:space="0" w:color="auto"/>
              <w:right w:val="dotted" w:sz="4" w:space="0" w:color="auto"/>
            </w:tcBorders>
            <w:vAlign w:val="center"/>
            <w:hideMark/>
          </w:tcPr>
          <w:p w14:paraId="2E861C15" w14:textId="77777777" w:rsidR="00E04155" w:rsidRDefault="00E04155" w:rsidP="00462021">
            <w:pPr>
              <w:pStyle w:val="Prrafodelista"/>
              <w:widowControl w:val="0"/>
              <w:numPr>
                <w:ilvl w:val="0"/>
                <w:numId w:val="31"/>
              </w:numPr>
              <w:spacing w:line="256" w:lineRule="auto"/>
              <w:ind w:left="457" w:hanging="283"/>
              <w:contextualSpacing/>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 xml:space="preserve">Robo total y Robo Parcial </w:t>
            </w:r>
          </w:p>
          <w:p w14:paraId="69F02E76" w14:textId="77777777" w:rsidR="00E04155" w:rsidRDefault="00E04155" w:rsidP="00462021">
            <w:pPr>
              <w:pStyle w:val="Prrafodelista"/>
              <w:widowControl w:val="0"/>
              <w:numPr>
                <w:ilvl w:val="0"/>
                <w:numId w:val="31"/>
              </w:numPr>
              <w:spacing w:line="256" w:lineRule="auto"/>
              <w:ind w:left="457" w:hanging="283"/>
              <w:contextualSpacing/>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 xml:space="preserve">Valor comercial para vehículos con más de dos años de antigüedad, </w:t>
            </w:r>
          </w:p>
          <w:p w14:paraId="3E336718" w14:textId="77777777" w:rsidR="00E04155" w:rsidRDefault="00E04155" w:rsidP="00462021">
            <w:pPr>
              <w:pStyle w:val="Prrafodelista"/>
              <w:widowControl w:val="0"/>
              <w:numPr>
                <w:ilvl w:val="0"/>
                <w:numId w:val="31"/>
              </w:numPr>
              <w:spacing w:line="256" w:lineRule="auto"/>
              <w:ind w:left="457" w:hanging="283"/>
              <w:contextualSpacing/>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Valor factura para autos con menos de un año de antigüedad o nuevos</w:t>
            </w:r>
          </w:p>
        </w:tc>
        <w:tc>
          <w:tcPr>
            <w:tcW w:w="2500" w:type="pct"/>
            <w:tcBorders>
              <w:top w:val="dotted" w:sz="4" w:space="0" w:color="auto"/>
              <w:left w:val="dotted" w:sz="4" w:space="0" w:color="auto"/>
              <w:bottom w:val="dotted" w:sz="4" w:space="0" w:color="auto"/>
              <w:right w:val="dotted" w:sz="4" w:space="0" w:color="auto"/>
            </w:tcBorders>
            <w:hideMark/>
          </w:tcPr>
          <w:p w14:paraId="5506D1B8" w14:textId="77777777" w:rsidR="00E04155" w:rsidRDefault="00E04155" w:rsidP="00462021">
            <w:pPr>
              <w:pStyle w:val="Textoindependiente"/>
              <w:numPr>
                <w:ilvl w:val="0"/>
                <w:numId w:val="32"/>
              </w:numPr>
              <w:spacing w:line="256" w:lineRule="auto"/>
              <w:ind w:hanging="406"/>
              <w:rPr>
                <w:rFonts w:ascii="Calibri" w:hAnsi="Calibri" w:cs="Calibri"/>
                <w:b w:val="0"/>
                <w:kern w:val="2"/>
                <w:sz w:val="18"/>
                <w:szCs w:val="18"/>
                <w:lang w:val="es-MX"/>
                <w14:ligatures w14:val="standardContextual"/>
              </w:rPr>
            </w:pPr>
            <w:r>
              <w:rPr>
                <w:rFonts w:ascii="Calibri" w:hAnsi="Calibri" w:cs="Calibri"/>
                <w:b w:val="0"/>
                <w:kern w:val="2"/>
                <w:sz w:val="18"/>
                <w:szCs w:val="18"/>
                <w:lang w:val="es-MX"/>
                <w14:ligatures w14:val="standardContextual"/>
              </w:rPr>
              <w:t xml:space="preserve">10% autos, motos, pick up y camiones hasta 3.5 toneladas. </w:t>
            </w:r>
          </w:p>
          <w:p w14:paraId="01A85D0F" w14:textId="7479D666" w:rsidR="00E04155" w:rsidRDefault="00E04155">
            <w:pPr>
              <w:spacing w:line="256" w:lineRule="auto"/>
              <w:ind w:left="429" w:hanging="406"/>
              <w:contextualSpacing/>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 xml:space="preserve">          </w:t>
            </w:r>
            <w:r w:rsidRPr="00EB487C">
              <w:rPr>
                <w:rFonts w:ascii="Calibri" w:hAnsi="Calibri" w:cs="Calibri"/>
                <w:kern w:val="2"/>
                <w:sz w:val="18"/>
                <w:szCs w:val="18"/>
                <w:lang w:val="es-MX"/>
                <w14:ligatures w14:val="standardContextual"/>
              </w:rPr>
              <w:t>(Para robo parcial considerar únicamente el vehículo con número de inventario:</w:t>
            </w:r>
            <w:r w:rsidR="00EB487C" w:rsidRPr="00EB487C">
              <w:rPr>
                <w:rFonts w:ascii="Calibri" w:hAnsi="Calibri" w:cs="Calibri"/>
                <w:kern w:val="2"/>
                <w:sz w:val="18"/>
                <w:szCs w:val="18"/>
                <w:lang w:val="es-MX"/>
                <w14:ligatures w14:val="standardContextual"/>
              </w:rPr>
              <w:t xml:space="preserve"> 172348</w:t>
            </w:r>
            <w:r w:rsidRPr="00EB487C">
              <w:rPr>
                <w:rFonts w:ascii="Calibri" w:hAnsi="Calibri" w:cs="Calibri"/>
                <w:kern w:val="2"/>
                <w:sz w:val="18"/>
                <w:szCs w:val="18"/>
                <w:lang w:val="es-MX"/>
                <w14:ligatures w14:val="standardContextual"/>
              </w:rPr>
              <w:t>).</w:t>
            </w:r>
          </w:p>
        </w:tc>
      </w:tr>
      <w:tr w:rsidR="00E04155" w14:paraId="583A0752" w14:textId="77777777" w:rsidTr="00E04155">
        <w:tc>
          <w:tcPr>
            <w:tcW w:w="2500" w:type="pct"/>
            <w:tcBorders>
              <w:top w:val="dotted" w:sz="4" w:space="0" w:color="auto"/>
              <w:left w:val="dotted" w:sz="4" w:space="0" w:color="auto"/>
              <w:bottom w:val="dotted" w:sz="4" w:space="0" w:color="auto"/>
              <w:right w:val="dotted" w:sz="4" w:space="0" w:color="auto"/>
            </w:tcBorders>
            <w:vAlign w:val="center"/>
            <w:hideMark/>
          </w:tcPr>
          <w:p w14:paraId="242AC75C" w14:textId="77777777" w:rsidR="00E04155" w:rsidRDefault="00E04155" w:rsidP="00462021">
            <w:pPr>
              <w:pStyle w:val="Prrafodelista"/>
              <w:widowControl w:val="0"/>
              <w:numPr>
                <w:ilvl w:val="0"/>
                <w:numId w:val="33"/>
              </w:numPr>
              <w:spacing w:line="256" w:lineRule="auto"/>
              <w:ind w:left="457" w:hanging="283"/>
              <w:contextualSpacing/>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Responsabilidad Civil</w:t>
            </w:r>
          </w:p>
        </w:tc>
        <w:tc>
          <w:tcPr>
            <w:tcW w:w="2500" w:type="pct"/>
            <w:tcBorders>
              <w:top w:val="dotted" w:sz="4" w:space="0" w:color="auto"/>
              <w:left w:val="dotted" w:sz="4" w:space="0" w:color="auto"/>
              <w:bottom w:val="dotted" w:sz="4" w:space="0" w:color="auto"/>
              <w:right w:val="dotted" w:sz="4" w:space="0" w:color="auto"/>
            </w:tcBorders>
            <w:hideMark/>
          </w:tcPr>
          <w:p w14:paraId="182ED8A6" w14:textId="77777777" w:rsidR="00E04155" w:rsidRDefault="00E04155">
            <w:pPr>
              <w:spacing w:line="256" w:lineRule="auto"/>
              <w:ind w:left="189" w:firstLine="30"/>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 xml:space="preserve">$3’500,000.00 (TRES MILLONES Y MEDIO DE PESOS 00/100 MN), </w:t>
            </w:r>
            <w:r>
              <w:rPr>
                <w:rFonts w:ascii="Calibri" w:hAnsi="Calibri" w:cs="Calibri"/>
                <w:b/>
                <w:kern w:val="2"/>
                <w:sz w:val="18"/>
                <w:szCs w:val="18"/>
                <w:lang w:val="es-MX"/>
                <w14:ligatures w14:val="standardContextual"/>
              </w:rPr>
              <w:t>sin deducible.</w:t>
            </w:r>
          </w:p>
        </w:tc>
      </w:tr>
      <w:tr w:rsidR="00E04155" w14:paraId="7A208260" w14:textId="77777777" w:rsidTr="00E04155">
        <w:tc>
          <w:tcPr>
            <w:tcW w:w="2500" w:type="pct"/>
            <w:tcBorders>
              <w:top w:val="dotted" w:sz="4" w:space="0" w:color="auto"/>
              <w:left w:val="dotted" w:sz="4" w:space="0" w:color="auto"/>
              <w:bottom w:val="dotted" w:sz="4" w:space="0" w:color="auto"/>
              <w:right w:val="dotted" w:sz="4" w:space="0" w:color="auto"/>
            </w:tcBorders>
            <w:vAlign w:val="center"/>
            <w:hideMark/>
          </w:tcPr>
          <w:p w14:paraId="4537C106" w14:textId="77777777" w:rsidR="00E04155" w:rsidRDefault="00E04155" w:rsidP="00462021">
            <w:pPr>
              <w:pStyle w:val="Prrafodelista"/>
              <w:widowControl w:val="0"/>
              <w:numPr>
                <w:ilvl w:val="0"/>
                <w:numId w:val="33"/>
              </w:numPr>
              <w:spacing w:line="256" w:lineRule="auto"/>
              <w:ind w:left="457" w:hanging="283"/>
              <w:contextualSpacing/>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Responsabilidad civil Catastrófica.  Personas</w:t>
            </w:r>
          </w:p>
        </w:tc>
        <w:tc>
          <w:tcPr>
            <w:tcW w:w="2500" w:type="pct"/>
            <w:tcBorders>
              <w:top w:val="dotted" w:sz="4" w:space="0" w:color="auto"/>
              <w:left w:val="dotted" w:sz="4" w:space="0" w:color="auto"/>
              <w:bottom w:val="dotted" w:sz="4" w:space="0" w:color="auto"/>
              <w:right w:val="dotted" w:sz="4" w:space="0" w:color="auto"/>
            </w:tcBorders>
            <w:hideMark/>
          </w:tcPr>
          <w:p w14:paraId="06F4D874" w14:textId="77777777" w:rsidR="00E04155" w:rsidRDefault="00E04155">
            <w:pPr>
              <w:spacing w:line="256" w:lineRule="auto"/>
              <w:ind w:left="189" w:firstLine="30"/>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 xml:space="preserve">$ 2´000,000.00 (DOS MILLONES DE PESOS 00/100 MN), </w:t>
            </w:r>
            <w:r>
              <w:rPr>
                <w:rFonts w:ascii="Calibri" w:hAnsi="Calibri" w:cs="Calibri"/>
                <w:b/>
                <w:kern w:val="2"/>
                <w:sz w:val="18"/>
                <w:szCs w:val="18"/>
                <w:lang w:val="es-MX"/>
                <w14:ligatures w14:val="standardContextual"/>
              </w:rPr>
              <w:t>sin deducible.</w:t>
            </w:r>
          </w:p>
        </w:tc>
      </w:tr>
      <w:tr w:rsidR="00E04155" w14:paraId="59F67145" w14:textId="77777777" w:rsidTr="00E04155">
        <w:tc>
          <w:tcPr>
            <w:tcW w:w="2500" w:type="pct"/>
            <w:tcBorders>
              <w:top w:val="dotted" w:sz="4" w:space="0" w:color="auto"/>
              <w:left w:val="dotted" w:sz="4" w:space="0" w:color="auto"/>
              <w:bottom w:val="dotted" w:sz="4" w:space="0" w:color="auto"/>
              <w:right w:val="dotted" w:sz="4" w:space="0" w:color="auto"/>
            </w:tcBorders>
            <w:vAlign w:val="center"/>
            <w:hideMark/>
          </w:tcPr>
          <w:p w14:paraId="4C368B78" w14:textId="77777777" w:rsidR="00E04155" w:rsidRDefault="00E04155" w:rsidP="00462021">
            <w:pPr>
              <w:pStyle w:val="Prrafodelista"/>
              <w:widowControl w:val="0"/>
              <w:numPr>
                <w:ilvl w:val="0"/>
                <w:numId w:val="33"/>
              </w:numPr>
              <w:spacing w:line="256" w:lineRule="auto"/>
              <w:ind w:left="457" w:hanging="283"/>
              <w:contextualSpacing/>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 xml:space="preserve">Responsabilidad Civil Viajero </w:t>
            </w:r>
          </w:p>
        </w:tc>
        <w:tc>
          <w:tcPr>
            <w:tcW w:w="2500" w:type="pct"/>
            <w:tcBorders>
              <w:top w:val="dotted" w:sz="4" w:space="0" w:color="auto"/>
              <w:left w:val="dotted" w:sz="4" w:space="0" w:color="auto"/>
              <w:bottom w:val="dotted" w:sz="4" w:space="0" w:color="auto"/>
              <w:right w:val="dotted" w:sz="4" w:space="0" w:color="auto"/>
            </w:tcBorders>
            <w:hideMark/>
          </w:tcPr>
          <w:p w14:paraId="63915854" w14:textId="77777777" w:rsidR="00E04155" w:rsidRDefault="00E04155">
            <w:pPr>
              <w:spacing w:line="256" w:lineRule="auto"/>
              <w:ind w:left="189" w:firstLine="30"/>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5000 UMAS.</w:t>
            </w:r>
          </w:p>
        </w:tc>
      </w:tr>
      <w:tr w:rsidR="00E04155" w14:paraId="68FEA581" w14:textId="77777777" w:rsidTr="00E04155">
        <w:tc>
          <w:tcPr>
            <w:tcW w:w="2500" w:type="pct"/>
            <w:tcBorders>
              <w:top w:val="dotted" w:sz="4" w:space="0" w:color="auto"/>
              <w:left w:val="dotted" w:sz="4" w:space="0" w:color="auto"/>
              <w:bottom w:val="dotted" w:sz="4" w:space="0" w:color="auto"/>
              <w:right w:val="dotted" w:sz="4" w:space="0" w:color="auto"/>
            </w:tcBorders>
            <w:vAlign w:val="center"/>
            <w:hideMark/>
          </w:tcPr>
          <w:p w14:paraId="5E644D57" w14:textId="77777777" w:rsidR="00E04155" w:rsidRDefault="00E04155" w:rsidP="00462021">
            <w:pPr>
              <w:pStyle w:val="Prrafodelista"/>
              <w:widowControl w:val="0"/>
              <w:numPr>
                <w:ilvl w:val="0"/>
                <w:numId w:val="33"/>
              </w:numPr>
              <w:spacing w:line="256" w:lineRule="auto"/>
              <w:ind w:left="457" w:hanging="283"/>
              <w:contextualSpacing/>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Asistencia y defensa legal</w:t>
            </w:r>
          </w:p>
        </w:tc>
        <w:tc>
          <w:tcPr>
            <w:tcW w:w="2500" w:type="pct"/>
            <w:tcBorders>
              <w:top w:val="dotted" w:sz="4" w:space="0" w:color="auto"/>
              <w:left w:val="dotted" w:sz="4" w:space="0" w:color="auto"/>
              <w:bottom w:val="dotted" w:sz="4" w:space="0" w:color="auto"/>
              <w:right w:val="dotted" w:sz="4" w:space="0" w:color="auto"/>
            </w:tcBorders>
            <w:hideMark/>
          </w:tcPr>
          <w:p w14:paraId="48F7E450" w14:textId="77777777" w:rsidR="00E04155" w:rsidRDefault="00E04155">
            <w:pPr>
              <w:spacing w:line="256" w:lineRule="auto"/>
              <w:ind w:left="189" w:firstLine="30"/>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Amparada.</w:t>
            </w:r>
          </w:p>
        </w:tc>
      </w:tr>
      <w:tr w:rsidR="00E04155" w14:paraId="1B997B84" w14:textId="77777777" w:rsidTr="00E04155">
        <w:tc>
          <w:tcPr>
            <w:tcW w:w="2500" w:type="pct"/>
            <w:tcBorders>
              <w:top w:val="dotted" w:sz="4" w:space="0" w:color="auto"/>
              <w:left w:val="dotted" w:sz="4" w:space="0" w:color="auto"/>
              <w:bottom w:val="dotted" w:sz="4" w:space="0" w:color="auto"/>
              <w:right w:val="dotted" w:sz="4" w:space="0" w:color="auto"/>
            </w:tcBorders>
            <w:vAlign w:val="center"/>
            <w:hideMark/>
          </w:tcPr>
          <w:p w14:paraId="0C203AE8" w14:textId="77777777" w:rsidR="00E04155" w:rsidRDefault="00E04155" w:rsidP="00462021">
            <w:pPr>
              <w:pStyle w:val="Prrafodelista"/>
              <w:widowControl w:val="0"/>
              <w:numPr>
                <w:ilvl w:val="0"/>
                <w:numId w:val="33"/>
              </w:numPr>
              <w:spacing w:line="256" w:lineRule="auto"/>
              <w:ind w:left="457" w:hanging="283"/>
              <w:contextualSpacing/>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Gastos médicos a ocupantes</w:t>
            </w:r>
          </w:p>
        </w:tc>
        <w:tc>
          <w:tcPr>
            <w:tcW w:w="2500" w:type="pct"/>
            <w:tcBorders>
              <w:top w:val="dotted" w:sz="4" w:space="0" w:color="auto"/>
              <w:left w:val="dotted" w:sz="4" w:space="0" w:color="auto"/>
              <w:bottom w:val="dotted" w:sz="4" w:space="0" w:color="auto"/>
              <w:right w:val="dotted" w:sz="4" w:space="0" w:color="auto"/>
            </w:tcBorders>
            <w:hideMark/>
          </w:tcPr>
          <w:p w14:paraId="4B807F1E" w14:textId="77777777" w:rsidR="00E04155" w:rsidRDefault="00E04155">
            <w:pPr>
              <w:spacing w:line="256" w:lineRule="auto"/>
              <w:ind w:left="189" w:firstLine="30"/>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 xml:space="preserve">$250,000.00 (DOSCIENTOS CINCUENTA MIL PESOS 00/100 MN) </w:t>
            </w:r>
            <w:r>
              <w:rPr>
                <w:rFonts w:ascii="Calibri" w:hAnsi="Calibri" w:cs="Calibri"/>
                <w:b/>
                <w:kern w:val="2"/>
                <w:sz w:val="18"/>
                <w:szCs w:val="18"/>
                <w:lang w:val="es-MX"/>
                <w14:ligatures w14:val="standardContextual"/>
              </w:rPr>
              <w:t>por pasajero en la modalidad de límite único combinado (LUC), sin deducible.</w:t>
            </w:r>
          </w:p>
        </w:tc>
      </w:tr>
      <w:tr w:rsidR="00E04155" w14:paraId="17BA5DB0" w14:textId="77777777" w:rsidTr="00E04155">
        <w:tc>
          <w:tcPr>
            <w:tcW w:w="2500" w:type="pct"/>
            <w:tcBorders>
              <w:top w:val="dotted" w:sz="4" w:space="0" w:color="auto"/>
              <w:left w:val="dotted" w:sz="4" w:space="0" w:color="auto"/>
              <w:bottom w:val="dotted" w:sz="4" w:space="0" w:color="auto"/>
              <w:right w:val="dotted" w:sz="4" w:space="0" w:color="auto"/>
            </w:tcBorders>
            <w:vAlign w:val="center"/>
            <w:hideMark/>
          </w:tcPr>
          <w:p w14:paraId="6A2433B8" w14:textId="77777777" w:rsidR="00E04155" w:rsidRDefault="00E04155" w:rsidP="00462021">
            <w:pPr>
              <w:pStyle w:val="Prrafodelista"/>
              <w:widowControl w:val="0"/>
              <w:numPr>
                <w:ilvl w:val="0"/>
                <w:numId w:val="33"/>
              </w:numPr>
              <w:spacing w:line="256" w:lineRule="auto"/>
              <w:ind w:left="457" w:hanging="283"/>
              <w:contextualSpacing/>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 xml:space="preserve">Gastos médicos al conductor </w:t>
            </w:r>
          </w:p>
        </w:tc>
        <w:tc>
          <w:tcPr>
            <w:tcW w:w="2500" w:type="pct"/>
            <w:tcBorders>
              <w:top w:val="dotted" w:sz="4" w:space="0" w:color="auto"/>
              <w:left w:val="dotted" w:sz="4" w:space="0" w:color="auto"/>
              <w:bottom w:val="dotted" w:sz="4" w:space="0" w:color="auto"/>
              <w:right w:val="dotted" w:sz="4" w:space="0" w:color="auto"/>
            </w:tcBorders>
            <w:hideMark/>
          </w:tcPr>
          <w:p w14:paraId="09E0FF9A" w14:textId="77777777" w:rsidR="00E04155" w:rsidRDefault="00E04155">
            <w:pPr>
              <w:spacing w:line="256" w:lineRule="auto"/>
              <w:ind w:left="189" w:firstLine="30"/>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 xml:space="preserve">$500,000.00, sin deducible. </w:t>
            </w:r>
          </w:p>
        </w:tc>
      </w:tr>
      <w:tr w:rsidR="00E04155" w14:paraId="064C6D3E" w14:textId="77777777" w:rsidTr="00E04155">
        <w:tc>
          <w:tcPr>
            <w:tcW w:w="2500" w:type="pct"/>
            <w:tcBorders>
              <w:top w:val="dotted" w:sz="4" w:space="0" w:color="auto"/>
              <w:left w:val="dotted" w:sz="4" w:space="0" w:color="auto"/>
              <w:bottom w:val="dotted" w:sz="4" w:space="0" w:color="auto"/>
              <w:right w:val="dotted" w:sz="4" w:space="0" w:color="auto"/>
            </w:tcBorders>
            <w:vAlign w:val="center"/>
            <w:hideMark/>
          </w:tcPr>
          <w:p w14:paraId="63A8D8E4" w14:textId="77777777" w:rsidR="00E04155" w:rsidRDefault="00E04155" w:rsidP="00462021">
            <w:pPr>
              <w:pStyle w:val="Prrafodelista"/>
              <w:widowControl w:val="0"/>
              <w:numPr>
                <w:ilvl w:val="0"/>
                <w:numId w:val="33"/>
              </w:numPr>
              <w:spacing w:line="256" w:lineRule="auto"/>
              <w:ind w:left="457" w:hanging="283"/>
              <w:contextualSpacing/>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Seguro de vida por concepto de accidentes automovilísticos al conductor.</w:t>
            </w:r>
          </w:p>
        </w:tc>
        <w:tc>
          <w:tcPr>
            <w:tcW w:w="2500" w:type="pct"/>
            <w:tcBorders>
              <w:top w:val="dotted" w:sz="4" w:space="0" w:color="auto"/>
              <w:left w:val="dotted" w:sz="4" w:space="0" w:color="auto"/>
              <w:bottom w:val="dotted" w:sz="4" w:space="0" w:color="auto"/>
              <w:right w:val="dotted" w:sz="4" w:space="0" w:color="auto"/>
            </w:tcBorders>
            <w:hideMark/>
          </w:tcPr>
          <w:p w14:paraId="5F958642" w14:textId="77777777" w:rsidR="00E04155" w:rsidRDefault="00E04155">
            <w:pPr>
              <w:spacing w:line="256" w:lineRule="auto"/>
              <w:ind w:left="189" w:firstLine="30"/>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$150,000.00 (CIENTO CINCUENTA MIL PESOS 00/100 MN), sin deducible.</w:t>
            </w:r>
          </w:p>
        </w:tc>
      </w:tr>
      <w:tr w:rsidR="00E04155" w14:paraId="56DB590B" w14:textId="77777777" w:rsidTr="00E04155">
        <w:tc>
          <w:tcPr>
            <w:tcW w:w="2500" w:type="pct"/>
            <w:tcBorders>
              <w:top w:val="dotted" w:sz="4" w:space="0" w:color="auto"/>
              <w:left w:val="dotted" w:sz="4" w:space="0" w:color="auto"/>
              <w:bottom w:val="dotted" w:sz="4" w:space="0" w:color="auto"/>
              <w:right w:val="dotted" w:sz="4" w:space="0" w:color="auto"/>
            </w:tcBorders>
            <w:vAlign w:val="center"/>
          </w:tcPr>
          <w:p w14:paraId="3D07A024" w14:textId="77777777" w:rsidR="00E04155" w:rsidRDefault="00E04155">
            <w:pPr>
              <w:spacing w:line="256" w:lineRule="auto"/>
              <w:ind w:left="142" w:firstLine="30"/>
              <w:jc w:val="both"/>
              <w:rPr>
                <w:rFonts w:ascii="Calibri" w:hAnsi="Calibri" w:cs="Calibri"/>
                <w:kern w:val="2"/>
                <w:sz w:val="18"/>
                <w:szCs w:val="18"/>
                <w:lang w:val="es-MX"/>
                <w14:ligatures w14:val="standardContextual"/>
              </w:rPr>
            </w:pPr>
          </w:p>
          <w:p w14:paraId="68975CE4" w14:textId="77777777" w:rsidR="00E04155" w:rsidRDefault="00E04155" w:rsidP="00462021">
            <w:pPr>
              <w:pStyle w:val="Prrafodelista"/>
              <w:widowControl w:val="0"/>
              <w:numPr>
                <w:ilvl w:val="0"/>
                <w:numId w:val="33"/>
              </w:numPr>
              <w:spacing w:line="256" w:lineRule="auto"/>
              <w:contextualSpacing/>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 xml:space="preserve">Servicio de asistencia </w:t>
            </w:r>
          </w:p>
        </w:tc>
        <w:tc>
          <w:tcPr>
            <w:tcW w:w="2500" w:type="pct"/>
            <w:tcBorders>
              <w:top w:val="dotted" w:sz="4" w:space="0" w:color="auto"/>
              <w:left w:val="dotted" w:sz="4" w:space="0" w:color="auto"/>
              <w:bottom w:val="dotted" w:sz="4" w:space="0" w:color="auto"/>
              <w:right w:val="dotted" w:sz="4" w:space="0" w:color="auto"/>
            </w:tcBorders>
          </w:tcPr>
          <w:p w14:paraId="11D3928A" w14:textId="77777777" w:rsidR="00E04155" w:rsidRDefault="00E04155">
            <w:pPr>
              <w:spacing w:line="256" w:lineRule="auto"/>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 xml:space="preserve">Amparado sin deducible </w:t>
            </w:r>
            <w:r>
              <w:rPr>
                <w:rFonts w:ascii="Calibri" w:hAnsi="Calibri" w:cs="Calibri"/>
                <w:i/>
                <w:kern w:val="2"/>
                <w:sz w:val="18"/>
                <w:szCs w:val="18"/>
                <w:lang w:val="es-MX"/>
                <w14:ligatures w14:val="standardContextual"/>
              </w:rPr>
              <w:t>(para la totalidad de los vehículos del padrón vehicular).</w:t>
            </w:r>
          </w:p>
          <w:p w14:paraId="7CA96756" w14:textId="77777777" w:rsidR="00E04155" w:rsidRDefault="00E04155">
            <w:pPr>
              <w:spacing w:line="256" w:lineRule="auto"/>
              <w:ind w:left="189" w:firstLine="30"/>
              <w:jc w:val="both"/>
              <w:rPr>
                <w:rFonts w:ascii="Calibri" w:hAnsi="Calibri" w:cs="Calibri"/>
                <w:kern w:val="2"/>
                <w:sz w:val="12"/>
                <w:szCs w:val="18"/>
                <w:lang w:val="es-MX"/>
                <w14:ligatures w14:val="standardContextual"/>
              </w:rPr>
            </w:pPr>
          </w:p>
          <w:p w14:paraId="09EE38B8" w14:textId="77777777" w:rsidR="00E04155" w:rsidRDefault="00E04155">
            <w:pPr>
              <w:spacing w:line="256" w:lineRule="auto"/>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Los servicios de asistencia automovilística, médica y administrativa requeridos por el asegurado o cualquier persona que con su consentimiento expreso o tácito use el vehículo y que a consecuencia de dicho uso requiera los servicios mencionados, los cuales incluyen de manera enunciativa mas no limitativa, los siguientes:</w:t>
            </w:r>
          </w:p>
          <w:p w14:paraId="1302A2AB" w14:textId="77777777" w:rsidR="00E04155" w:rsidRDefault="00E04155">
            <w:pPr>
              <w:spacing w:line="256" w:lineRule="auto"/>
              <w:ind w:left="189" w:firstLine="30"/>
              <w:jc w:val="both"/>
              <w:rPr>
                <w:rFonts w:ascii="Calibri" w:hAnsi="Calibri" w:cs="Calibri"/>
                <w:kern w:val="2"/>
                <w:sz w:val="14"/>
                <w:szCs w:val="18"/>
                <w:lang w:val="es-MX"/>
                <w14:ligatures w14:val="standardContextual"/>
              </w:rPr>
            </w:pPr>
          </w:p>
          <w:p w14:paraId="672739F5" w14:textId="77777777" w:rsidR="00E04155" w:rsidRDefault="00E04155" w:rsidP="00462021">
            <w:pPr>
              <w:pStyle w:val="Prrafodelista"/>
              <w:widowControl w:val="0"/>
              <w:numPr>
                <w:ilvl w:val="0"/>
                <w:numId w:val="33"/>
              </w:numPr>
              <w:spacing w:line="256" w:lineRule="auto"/>
              <w:contextualSpacing/>
              <w:jc w:val="both"/>
              <w:rPr>
                <w:rFonts w:ascii="Calibri" w:hAnsi="Calibri" w:cs="Calibri"/>
                <w:kern w:val="2"/>
                <w:sz w:val="18"/>
                <w:szCs w:val="18"/>
                <w:lang w:val="es-MX"/>
                <w14:ligatures w14:val="standardContextual"/>
              </w:rPr>
            </w:pPr>
            <w:r>
              <w:rPr>
                <w:rFonts w:ascii="Calibri" w:hAnsi="Calibri" w:cs="Calibri"/>
                <w:kern w:val="2"/>
                <w:sz w:val="18"/>
                <w:szCs w:val="18"/>
                <w:u w:val="single"/>
                <w:lang w:val="es-MX"/>
                <w14:ligatures w14:val="standardContextual"/>
              </w:rPr>
              <w:t>Remolque o transporte de los vehículos totales del padrón vehicular.</w:t>
            </w:r>
            <w:r>
              <w:rPr>
                <w:rFonts w:ascii="Calibri" w:hAnsi="Calibri" w:cs="Calibri"/>
                <w:kern w:val="2"/>
                <w:sz w:val="18"/>
                <w:szCs w:val="18"/>
                <w:lang w:val="es-MX"/>
                <w14:ligatures w14:val="standardContextual"/>
              </w:rPr>
              <w:t xml:space="preserve"> Este servicio se otorga en México y en la franja fronteriza de estados unidos de américa. </w:t>
            </w:r>
          </w:p>
          <w:p w14:paraId="66E762EA" w14:textId="77777777" w:rsidR="00E04155" w:rsidRDefault="00E04155">
            <w:pPr>
              <w:spacing w:line="256" w:lineRule="auto"/>
              <w:jc w:val="both"/>
              <w:rPr>
                <w:rFonts w:ascii="Calibri" w:hAnsi="Calibri" w:cs="Calibri"/>
                <w:kern w:val="2"/>
                <w:sz w:val="14"/>
                <w:szCs w:val="18"/>
                <w:lang w:val="es-MX"/>
                <w14:ligatures w14:val="standardContextual"/>
              </w:rPr>
            </w:pPr>
          </w:p>
          <w:p w14:paraId="55CA8EF6" w14:textId="77777777" w:rsidR="00E04155" w:rsidRDefault="00E04155" w:rsidP="00462021">
            <w:pPr>
              <w:pStyle w:val="Prrafodelista"/>
              <w:widowControl w:val="0"/>
              <w:numPr>
                <w:ilvl w:val="0"/>
                <w:numId w:val="33"/>
              </w:numPr>
              <w:spacing w:line="256" w:lineRule="auto"/>
              <w:contextualSpacing/>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Auxilio vial básico, tal como cambio o inflado de llantas, paso de corriente y envío de gasolina, esto último co</w:t>
            </w:r>
            <w:r w:rsidRPr="00AE4C9B">
              <w:rPr>
                <w:rFonts w:ascii="Calibri" w:hAnsi="Calibri" w:cs="Calibri"/>
                <w:kern w:val="2"/>
                <w:sz w:val="18"/>
                <w:szCs w:val="18"/>
                <w:lang w:val="es-MX"/>
                <w14:ligatures w14:val="standardContextual"/>
              </w:rPr>
              <w:t xml:space="preserve">n cargo al </w:t>
            </w:r>
            <w:proofErr w:type="gramStart"/>
            <w:r w:rsidRPr="00AE4C9B">
              <w:rPr>
                <w:rFonts w:ascii="Calibri" w:hAnsi="Calibri" w:cs="Calibri"/>
                <w:kern w:val="2"/>
                <w:sz w:val="18"/>
                <w:szCs w:val="18"/>
                <w:lang w:val="es-MX"/>
                <w14:ligatures w14:val="standardContextual"/>
              </w:rPr>
              <w:t>cliente.*</w:t>
            </w:r>
            <w:proofErr w:type="gramEnd"/>
          </w:p>
        </w:tc>
      </w:tr>
    </w:tbl>
    <w:p w14:paraId="37F3E77E" w14:textId="77777777" w:rsidR="00E04155" w:rsidRDefault="00E04155" w:rsidP="00E04155">
      <w:pPr>
        <w:rPr>
          <w:rFonts w:asciiTheme="minorHAnsi" w:hAnsiTheme="minorHAnsi" w:cstheme="minorHAnsi"/>
          <w:sz w:val="18"/>
          <w:szCs w:val="18"/>
          <w:lang w:val="es-MX"/>
        </w:rPr>
      </w:pPr>
    </w:p>
    <w:p w14:paraId="2304A737" w14:textId="0B671940"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Las unidades del parque vehicular de los años 202</w:t>
      </w:r>
      <w:r w:rsidR="00CB1191">
        <w:rPr>
          <w:rFonts w:asciiTheme="minorHAnsi" w:hAnsiTheme="minorHAnsi" w:cstheme="minorHAnsi"/>
          <w:sz w:val="18"/>
          <w:szCs w:val="18"/>
          <w:lang w:val="es-MX"/>
        </w:rPr>
        <w:t>6</w:t>
      </w:r>
      <w:r>
        <w:rPr>
          <w:rFonts w:asciiTheme="minorHAnsi" w:hAnsiTheme="minorHAnsi" w:cstheme="minorHAnsi"/>
          <w:sz w:val="18"/>
          <w:szCs w:val="18"/>
          <w:lang w:val="es-MX"/>
        </w:rPr>
        <w:t xml:space="preserve"> y 202</w:t>
      </w:r>
      <w:r w:rsidR="00CB1191">
        <w:rPr>
          <w:rFonts w:asciiTheme="minorHAnsi" w:hAnsiTheme="minorHAnsi" w:cstheme="minorHAnsi"/>
          <w:sz w:val="18"/>
          <w:szCs w:val="18"/>
          <w:lang w:val="es-MX"/>
        </w:rPr>
        <w:t>7</w:t>
      </w:r>
      <w:r>
        <w:rPr>
          <w:rFonts w:asciiTheme="minorHAnsi" w:hAnsiTheme="minorHAnsi" w:cstheme="minorHAnsi"/>
          <w:sz w:val="18"/>
          <w:szCs w:val="18"/>
          <w:lang w:val="es-MX"/>
        </w:rPr>
        <w:t>, deberán considerarse a valor factura de acuerdo con la fecha de adquisición de los mismos. Los vehículos Institucionales son para uso y traslado interno/externo, que atienden a las necesidades naturales de la institución. Algunos vehículos pueden trasladar material y reactivos de uso académico, administrativo y operacional.</w:t>
      </w:r>
    </w:p>
    <w:p w14:paraId="048FA5AD" w14:textId="77777777" w:rsidR="00E04155" w:rsidRDefault="00E04155" w:rsidP="00E04155">
      <w:pPr>
        <w:rPr>
          <w:rFonts w:asciiTheme="minorHAnsi" w:hAnsiTheme="minorHAnsi" w:cstheme="minorHAnsi"/>
          <w:b/>
          <w:sz w:val="18"/>
          <w:szCs w:val="18"/>
          <w:lang w:val="es-MX"/>
        </w:rPr>
      </w:pPr>
    </w:p>
    <w:p w14:paraId="15D39646" w14:textId="77777777" w:rsidR="00E04155" w:rsidRDefault="00E04155" w:rsidP="00462021">
      <w:pPr>
        <w:widowControl/>
        <w:numPr>
          <w:ilvl w:val="0"/>
          <w:numId w:val="34"/>
        </w:numPr>
        <w:rPr>
          <w:rFonts w:asciiTheme="minorHAnsi" w:hAnsiTheme="minorHAnsi" w:cstheme="minorHAnsi"/>
          <w:b/>
          <w:sz w:val="18"/>
          <w:szCs w:val="18"/>
          <w:lang w:val="es-MX"/>
        </w:rPr>
      </w:pPr>
      <w:r>
        <w:rPr>
          <w:rFonts w:asciiTheme="minorHAnsi" w:hAnsiTheme="minorHAnsi" w:cstheme="minorHAnsi"/>
          <w:b/>
          <w:sz w:val="18"/>
          <w:szCs w:val="18"/>
          <w:lang w:val="es-MX"/>
        </w:rPr>
        <w:t>Daños materiales, particularidades:</w:t>
      </w:r>
    </w:p>
    <w:p w14:paraId="7138A649" w14:textId="77777777" w:rsidR="00E04155" w:rsidRDefault="00E04155" w:rsidP="00E04155">
      <w:pPr>
        <w:rPr>
          <w:rFonts w:asciiTheme="minorHAnsi" w:hAnsiTheme="minorHAnsi" w:cstheme="minorHAnsi"/>
          <w:sz w:val="18"/>
          <w:szCs w:val="18"/>
          <w:lang w:val="es-MX"/>
        </w:rPr>
      </w:pPr>
    </w:p>
    <w:p w14:paraId="25503AD4" w14:textId="1F1563DE" w:rsidR="00E04155" w:rsidRDefault="00E04155" w:rsidP="00E04155">
      <w:pPr>
        <w:rPr>
          <w:rFonts w:asciiTheme="minorHAnsi" w:hAnsiTheme="minorHAnsi" w:cstheme="minorHAnsi"/>
          <w:b/>
          <w:sz w:val="18"/>
          <w:szCs w:val="18"/>
          <w:lang w:val="es-MX"/>
        </w:rPr>
      </w:pPr>
      <w:r>
        <w:rPr>
          <w:rFonts w:asciiTheme="minorHAnsi" w:hAnsiTheme="minorHAnsi" w:cstheme="minorHAnsi"/>
          <w:b/>
          <w:sz w:val="18"/>
          <w:szCs w:val="18"/>
          <w:lang w:val="es-MX"/>
        </w:rPr>
        <w:lastRenderedPageBreak/>
        <w:t>Definiciones.</w:t>
      </w:r>
    </w:p>
    <w:p w14:paraId="12A4F7F8" w14:textId="77777777" w:rsidR="006815EB" w:rsidRDefault="006815EB" w:rsidP="00E04155">
      <w:pPr>
        <w:rPr>
          <w:rFonts w:asciiTheme="minorHAnsi" w:hAnsiTheme="minorHAnsi" w:cstheme="minorHAnsi"/>
          <w:b/>
          <w:sz w:val="18"/>
          <w:szCs w:val="18"/>
          <w:lang w:val="es-MX"/>
        </w:rPr>
      </w:pPr>
    </w:p>
    <w:p w14:paraId="62E0BEAF" w14:textId="77777777" w:rsidR="00E04155" w:rsidRDefault="00E04155" w:rsidP="00E04155">
      <w:pPr>
        <w:rPr>
          <w:rFonts w:asciiTheme="minorHAnsi" w:hAnsiTheme="minorHAnsi" w:cstheme="minorHAnsi"/>
          <w:sz w:val="18"/>
          <w:szCs w:val="18"/>
          <w:lang w:val="es-MX"/>
        </w:rPr>
      </w:pPr>
      <w:r>
        <w:rPr>
          <w:rFonts w:asciiTheme="minorHAnsi" w:hAnsiTheme="minorHAnsi" w:cstheme="minorHAnsi"/>
          <w:b/>
          <w:sz w:val="18"/>
          <w:szCs w:val="18"/>
          <w:lang w:val="es-MX"/>
        </w:rPr>
        <w:t xml:space="preserve">Daños materiales. </w:t>
      </w:r>
      <w:r>
        <w:rPr>
          <w:rFonts w:asciiTheme="minorHAnsi" w:hAnsiTheme="minorHAnsi" w:cstheme="minorHAnsi"/>
          <w:sz w:val="18"/>
          <w:szCs w:val="18"/>
          <w:lang w:val="es-MX"/>
        </w:rPr>
        <w:t>Se entiende por daños materiales todo aquel daño físico en la estructura general del vehículo asegurado en los diferentes componentes y materiales que lo conforman.</w:t>
      </w:r>
    </w:p>
    <w:p w14:paraId="63001C8F" w14:textId="77777777" w:rsidR="00E04155" w:rsidRDefault="00E04155" w:rsidP="00E04155">
      <w:pPr>
        <w:jc w:val="both"/>
        <w:rPr>
          <w:rFonts w:asciiTheme="minorHAnsi" w:hAnsiTheme="minorHAnsi" w:cstheme="minorHAnsi"/>
          <w:sz w:val="18"/>
          <w:szCs w:val="18"/>
          <w:lang w:val="es-MX"/>
        </w:rPr>
      </w:pPr>
    </w:p>
    <w:p w14:paraId="165483C0"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b/>
          <w:sz w:val="18"/>
          <w:szCs w:val="18"/>
          <w:lang w:val="es-MX"/>
        </w:rPr>
        <w:t>Pérdida parcial.</w:t>
      </w:r>
      <w:r>
        <w:rPr>
          <w:rFonts w:asciiTheme="minorHAnsi" w:hAnsiTheme="minorHAnsi" w:cstheme="minorHAnsi"/>
          <w:sz w:val="18"/>
          <w:szCs w:val="18"/>
          <w:lang w:val="es-MX"/>
        </w:rPr>
        <w:t xml:space="preserve"> Se considera pérdida parcial, cuando el resultado del daño no rebase el 50 % del valor comercial del vehículo asegurado, el criterio o base para la cuantificación del monto de la pérdida será el que se tome del valor de compra inserto en la guía "EBC" o libro azul. </w:t>
      </w:r>
    </w:p>
    <w:p w14:paraId="434F2282" w14:textId="77777777" w:rsidR="00E04155" w:rsidRDefault="00E04155" w:rsidP="00E04155">
      <w:pPr>
        <w:jc w:val="both"/>
        <w:rPr>
          <w:rFonts w:asciiTheme="minorHAnsi" w:hAnsiTheme="minorHAnsi" w:cstheme="minorHAnsi"/>
          <w:sz w:val="18"/>
          <w:szCs w:val="18"/>
          <w:lang w:val="es-MX"/>
        </w:rPr>
      </w:pPr>
    </w:p>
    <w:p w14:paraId="4DEBB330"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Lo anterior no aplica en autos asegurados a valor factura, dado que la base del referido cálculo, lo será el precio antes de impuestos reflejado en la factura misma.</w:t>
      </w:r>
    </w:p>
    <w:p w14:paraId="664609BC" w14:textId="77777777" w:rsidR="00E04155" w:rsidRDefault="00E04155" w:rsidP="00E04155">
      <w:pPr>
        <w:jc w:val="both"/>
        <w:rPr>
          <w:rFonts w:asciiTheme="minorHAnsi" w:hAnsiTheme="minorHAnsi" w:cstheme="minorHAnsi"/>
          <w:sz w:val="18"/>
          <w:szCs w:val="18"/>
          <w:lang w:val="es-MX"/>
        </w:rPr>
      </w:pPr>
    </w:p>
    <w:p w14:paraId="27F04E36"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Para todos los vehículos que no se encuentren en la guía EBC (libro azul) se acordará con la empresa aseguradora, los valores de dichas unidades, tomando como referencia las condiciones del automóvil, así como </w:t>
      </w:r>
      <w:proofErr w:type="gramStart"/>
      <w:r>
        <w:rPr>
          <w:rFonts w:asciiTheme="minorHAnsi" w:hAnsiTheme="minorHAnsi" w:cstheme="minorHAnsi"/>
          <w:sz w:val="18"/>
          <w:szCs w:val="18"/>
          <w:lang w:val="es-MX"/>
        </w:rPr>
        <w:t>precio  de</w:t>
      </w:r>
      <w:proofErr w:type="gramEnd"/>
      <w:r>
        <w:rPr>
          <w:rFonts w:asciiTheme="minorHAnsi" w:hAnsiTheme="minorHAnsi" w:cstheme="minorHAnsi"/>
          <w:sz w:val="18"/>
          <w:szCs w:val="18"/>
          <w:lang w:val="es-MX"/>
        </w:rPr>
        <w:t xml:space="preserve"> mercado ,  esta condición aplica para las coberturas de daños materiales y robo total.</w:t>
      </w:r>
    </w:p>
    <w:p w14:paraId="48F52A16" w14:textId="77777777" w:rsidR="00E04155" w:rsidRDefault="00E04155" w:rsidP="00E04155">
      <w:pPr>
        <w:jc w:val="both"/>
        <w:rPr>
          <w:rFonts w:asciiTheme="minorHAnsi" w:hAnsiTheme="minorHAnsi" w:cstheme="minorHAnsi"/>
          <w:sz w:val="18"/>
          <w:szCs w:val="18"/>
          <w:lang w:val="es-MX"/>
        </w:rPr>
      </w:pPr>
    </w:p>
    <w:p w14:paraId="005C57E0"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b/>
          <w:sz w:val="18"/>
          <w:szCs w:val="18"/>
          <w:lang w:val="es-MX"/>
        </w:rPr>
        <w:t xml:space="preserve">Pérdida total o catastrófica. </w:t>
      </w:r>
      <w:r>
        <w:rPr>
          <w:rFonts w:asciiTheme="minorHAnsi" w:hAnsiTheme="minorHAnsi" w:cstheme="minorHAnsi"/>
          <w:sz w:val="18"/>
          <w:szCs w:val="18"/>
          <w:lang w:val="es-MX"/>
        </w:rPr>
        <w:t>Se considera que hubo pérdida total cuando el costo de la reparación del daño o daños sufridos en un mismo evento, rebasen según avalúo realizado por la compañía aseguradora el 50% del valor comercial del vehículo, tomando como referencia para el cálculo, lo estipulado en la definición inmediata anterior. La Universidad se reserva su derecho a que, en cualquier siniestro, pueda también proponer su propio perito valuador, para los efectos de las coberturas que anteceden.</w:t>
      </w:r>
    </w:p>
    <w:p w14:paraId="71A3E398" w14:textId="77777777" w:rsidR="00E04155" w:rsidRDefault="00E04155" w:rsidP="00E04155">
      <w:pPr>
        <w:jc w:val="both"/>
        <w:rPr>
          <w:rFonts w:asciiTheme="minorHAnsi" w:hAnsiTheme="minorHAnsi" w:cstheme="minorHAnsi"/>
          <w:sz w:val="18"/>
          <w:szCs w:val="18"/>
          <w:lang w:val="es-MX"/>
        </w:rPr>
      </w:pPr>
    </w:p>
    <w:p w14:paraId="375F3967"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A continuación, se describen de manera enunciativa más no limitativa los eventos que deben ser considerados como pérdidas parciales y/o totales, para efectos de la indemnización correspondiente a la cobertura de daños materiales:</w:t>
      </w:r>
    </w:p>
    <w:p w14:paraId="5B29FDF5" w14:textId="77777777" w:rsidR="00E04155" w:rsidRDefault="00E04155" w:rsidP="00E04155">
      <w:pPr>
        <w:jc w:val="both"/>
        <w:rPr>
          <w:rFonts w:asciiTheme="minorHAnsi" w:hAnsiTheme="minorHAnsi" w:cstheme="minorHAnsi"/>
          <w:sz w:val="18"/>
          <w:szCs w:val="18"/>
          <w:lang w:val="es-MX"/>
        </w:rPr>
      </w:pPr>
    </w:p>
    <w:p w14:paraId="75007C2A"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b/>
          <w:sz w:val="18"/>
          <w:szCs w:val="18"/>
          <w:lang w:val="es-MX"/>
        </w:rPr>
        <w:t>a)</w:t>
      </w:r>
      <w:r>
        <w:rPr>
          <w:rFonts w:asciiTheme="minorHAnsi" w:hAnsiTheme="minorHAnsi" w:cstheme="minorHAnsi"/>
          <w:sz w:val="18"/>
          <w:szCs w:val="18"/>
          <w:lang w:val="es-MX"/>
        </w:rPr>
        <w:t xml:space="preserve"> Colisiones y vuelcos.</w:t>
      </w:r>
    </w:p>
    <w:p w14:paraId="2EA84122"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b/>
          <w:sz w:val="18"/>
          <w:szCs w:val="18"/>
          <w:lang w:val="es-MX"/>
        </w:rPr>
        <w:t>b)</w:t>
      </w:r>
      <w:r>
        <w:rPr>
          <w:rFonts w:asciiTheme="minorHAnsi" w:hAnsiTheme="minorHAnsi" w:cstheme="minorHAnsi"/>
          <w:sz w:val="18"/>
          <w:szCs w:val="18"/>
          <w:lang w:val="es-MX"/>
        </w:rPr>
        <w:t xml:space="preserve"> Rotura, desprendimiento o robo de cristales, parabrisas laterales, aletas, medallón o del cristal del quemacocos o techo corredizo, sin quedar excluidos las calaveras o unidades de luz.</w:t>
      </w:r>
      <w:r>
        <w:rPr>
          <w:rFonts w:asciiTheme="minorHAnsi" w:hAnsiTheme="minorHAnsi" w:cstheme="minorHAnsi"/>
          <w:sz w:val="18"/>
          <w:szCs w:val="18"/>
          <w:lang w:val="es-MX"/>
        </w:rPr>
        <w:tab/>
      </w:r>
    </w:p>
    <w:p w14:paraId="07D78228"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b/>
          <w:sz w:val="18"/>
          <w:szCs w:val="18"/>
          <w:lang w:val="es-MX"/>
        </w:rPr>
        <w:t>c)</w:t>
      </w:r>
      <w:r>
        <w:rPr>
          <w:rFonts w:asciiTheme="minorHAnsi" w:hAnsiTheme="minorHAnsi" w:cstheme="minorHAnsi"/>
          <w:sz w:val="18"/>
          <w:szCs w:val="18"/>
          <w:lang w:val="es-MX"/>
        </w:rPr>
        <w:t xml:space="preserve"> Incendio, rayo, explosión e inundaciones.</w:t>
      </w:r>
    </w:p>
    <w:p w14:paraId="71A8F2F9"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b/>
          <w:sz w:val="18"/>
          <w:szCs w:val="18"/>
          <w:lang w:val="es-MX"/>
        </w:rPr>
        <w:t>d)</w:t>
      </w:r>
      <w:r>
        <w:rPr>
          <w:rFonts w:asciiTheme="minorHAnsi" w:hAnsiTheme="minorHAnsi" w:cstheme="minorHAnsi"/>
          <w:sz w:val="18"/>
          <w:szCs w:val="18"/>
          <w:lang w:val="es-MX"/>
        </w:rPr>
        <w:t xml:space="preserve"> Ciclón, huracán, granizo, terremoto, erupción volcánica, alud, derrumbe de tierra o piedras, derrumbe o caída de materiales de construcción o construcciones en sí mismas, estructuras u otros objetos, caída de árboles o sus ramas e inundación.</w:t>
      </w:r>
      <w:r>
        <w:rPr>
          <w:rFonts w:asciiTheme="minorHAnsi" w:hAnsiTheme="minorHAnsi" w:cstheme="minorHAnsi"/>
          <w:sz w:val="18"/>
          <w:szCs w:val="18"/>
          <w:lang w:val="es-MX"/>
        </w:rPr>
        <w:tab/>
      </w:r>
    </w:p>
    <w:p w14:paraId="797E2E5E"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b/>
          <w:sz w:val="18"/>
          <w:szCs w:val="18"/>
          <w:lang w:val="es-MX"/>
        </w:rPr>
        <w:t>e)</w:t>
      </w:r>
      <w:r>
        <w:rPr>
          <w:rFonts w:asciiTheme="minorHAnsi" w:hAnsiTheme="minorHAnsi" w:cstheme="minorHAnsi"/>
          <w:sz w:val="18"/>
          <w:szCs w:val="18"/>
          <w:lang w:val="es-MX"/>
        </w:rPr>
        <w:t xml:space="preserve"> Actos de personas que tomen parte en motines, mítines, huelgas, disturbios, alborotos populares, riñas, personas mal inintencionadas durante la realización de tales actos, o que empleen el vehículo objeto del seguro como instrumento para dañar. Así mismo se incluyen las medidas tomadas por las autoridades con el objeto de reprimir tales acontecimientos y que como consecuencia sea afectado el vehículo amparado.</w:t>
      </w:r>
    </w:p>
    <w:p w14:paraId="78C5CC59"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b/>
          <w:sz w:val="18"/>
          <w:szCs w:val="18"/>
          <w:lang w:val="es-MX"/>
        </w:rPr>
        <w:t>f)</w:t>
      </w:r>
      <w:r>
        <w:rPr>
          <w:rFonts w:asciiTheme="minorHAnsi" w:hAnsiTheme="minorHAnsi" w:cstheme="minorHAnsi"/>
          <w:sz w:val="18"/>
          <w:szCs w:val="18"/>
          <w:lang w:val="es-MX"/>
        </w:rPr>
        <w:t xml:space="preserve"> Vandalismo, entendido éste como el o los actos ya sea de una o más personas que no con motivo de un acontecimiento masivo, sino con la simple voluntad de dañar directamente el vehículo protegido le causen un daño material.</w:t>
      </w:r>
    </w:p>
    <w:p w14:paraId="573D6A71"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b/>
          <w:sz w:val="18"/>
          <w:szCs w:val="18"/>
          <w:lang w:val="es-MX"/>
        </w:rPr>
        <w:t>g)</w:t>
      </w:r>
      <w:r>
        <w:rPr>
          <w:rFonts w:asciiTheme="minorHAnsi" w:hAnsiTheme="minorHAnsi" w:cstheme="minorHAnsi"/>
          <w:sz w:val="18"/>
          <w:szCs w:val="18"/>
          <w:lang w:val="es-MX"/>
        </w:rPr>
        <w:t xml:space="preserve"> Transportación, varadura, hundimiento, incendio, explosión, colisión o vuelco, descarrilamiento o caída del medio de transporte en donde el vehículo asegurado sea transportado, los daños sufridos por maniobras de carga, descarga y transbordo.</w:t>
      </w:r>
    </w:p>
    <w:p w14:paraId="6A29517B"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ab/>
      </w:r>
    </w:p>
    <w:p w14:paraId="4E27D31E"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En el evento de pérdida parcial que amerite reparación por ser el daño superior al deducible que se especifica en la tabla del punto número 1 del presente anexo, la Empresa Aseguradora deberá reparar el vehículo dañado en agencia automotriz que corresponda a la marca del vehículo, siempre y cuando éste no tenga una antigüedad mayor a treinta y seis meses de lo contrario podrá ser reparado en algún otro taller de apoyo que tenga un convenio con la Empresa Aseguradora.</w:t>
      </w:r>
    </w:p>
    <w:p w14:paraId="68DB1444" w14:textId="77777777" w:rsidR="00E04155" w:rsidRDefault="00E04155" w:rsidP="00E04155">
      <w:pPr>
        <w:jc w:val="both"/>
        <w:rPr>
          <w:rFonts w:asciiTheme="minorHAnsi" w:hAnsiTheme="minorHAnsi" w:cstheme="minorHAnsi"/>
          <w:sz w:val="18"/>
          <w:szCs w:val="18"/>
          <w:lang w:val="es-MX"/>
        </w:rPr>
      </w:pPr>
    </w:p>
    <w:p w14:paraId="37A563E6"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Los talleres de apoyo o </w:t>
      </w:r>
      <w:proofErr w:type="spellStart"/>
      <w:r>
        <w:rPr>
          <w:rFonts w:asciiTheme="minorHAnsi" w:hAnsiTheme="minorHAnsi" w:cstheme="minorHAnsi"/>
          <w:sz w:val="18"/>
          <w:szCs w:val="18"/>
          <w:lang w:val="es-MX"/>
        </w:rPr>
        <w:t>multimarcas</w:t>
      </w:r>
      <w:proofErr w:type="spellEnd"/>
      <w:r>
        <w:rPr>
          <w:rFonts w:asciiTheme="minorHAnsi" w:hAnsiTheme="minorHAnsi" w:cstheme="minorHAnsi"/>
          <w:sz w:val="18"/>
          <w:szCs w:val="18"/>
          <w:lang w:val="es-MX"/>
        </w:rPr>
        <w:t>, así como las agencias, deberán garantizar trabajos de calidad, dado que la obligación que asume la Empresa Aseguradora en el contrato de seguro es el de indemnizar o reparar las cosas, para que éstas adquieran la condición que tenían antes de la afectación o daño, por  lo tanto las demoras, los malos trabajos, los vicios ocultos, las refacciones no genuinas serán todos responsabilidad de la Empresa aseguradora, por lo que será ella quien deba responder incluso por los daños y perjuicios que se ocasionen.</w:t>
      </w:r>
    </w:p>
    <w:p w14:paraId="5EF6374F"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ab/>
      </w:r>
    </w:p>
    <w:p w14:paraId="26B4B9DA"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Queda estrictamente prohibido el que la reparación de los daños se efectúe con piezas y refacciones no genuinas o sus similares, dado que en efecto demerita la calidad con la que contaba el vehículo antes del daño sufrido. Se establece como </w:t>
      </w:r>
      <w:r>
        <w:rPr>
          <w:rFonts w:asciiTheme="minorHAnsi" w:hAnsiTheme="minorHAnsi" w:cstheme="minorHAnsi"/>
          <w:sz w:val="18"/>
          <w:szCs w:val="18"/>
          <w:lang w:val="es-MX"/>
        </w:rPr>
        <w:lastRenderedPageBreak/>
        <w:t>pena para la Empresa Aseguradora el incumplimiento a lo preceptuado en el presente numeral, el que tenga que cambiar la refacción o pieza por una original, corriendo para el efecto con todos los gastos que se generen con ello, así como también en un momento dado responder por los daños y perjuicios que se causen con ello.</w:t>
      </w:r>
    </w:p>
    <w:p w14:paraId="7E4AA61A" w14:textId="77777777" w:rsidR="00E04155" w:rsidRDefault="00E04155" w:rsidP="00E04155">
      <w:pPr>
        <w:jc w:val="both"/>
        <w:rPr>
          <w:rFonts w:asciiTheme="minorHAnsi" w:hAnsiTheme="minorHAnsi" w:cstheme="minorHAnsi"/>
          <w:sz w:val="18"/>
          <w:szCs w:val="18"/>
          <w:lang w:val="es-MX"/>
        </w:rPr>
      </w:pPr>
    </w:p>
    <w:p w14:paraId="10D31F58"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b/>
          <w:sz w:val="18"/>
          <w:szCs w:val="18"/>
          <w:lang w:val="es-MX"/>
        </w:rPr>
        <w:t>De los términos para la indemnización:</w:t>
      </w:r>
    </w:p>
    <w:p w14:paraId="0E663C07"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ab/>
      </w:r>
    </w:p>
    <w:p w14:paraId="03198FD8"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Con fundamento en el artículo 71 de la Ley Sobre el Contrato de Seguro, la Empresa Aseguradora se obliga a indemnizar al asegurado en un plazo no mayor a treinta días naturales, contados a partir de que la misma haya recibido todos los documentos necesarios para proceder a tramitar la indemnización de mérito, de lo contrario se entiende que la Empresa Aseguradora cae en mora por configurarse el vencimiento del pago de su obligación, por lo que se establece desde este momento una pena convencional, consistente en la extensión de la cobertura de indemnización diaria por robo, en tanto no cubra la Aseguradora la indemnización total por pérdida total del vehículo de acuerdo a su valor comercial, valor factura o valor convenido, según sea el caso. Todo ello sin perjuicio de los procedimientos legales a que haya lugar para impulsar judicialmente el pago de esa indemnización. </w:t>
      </w:r>
    </w:p>
    <w:p w14:paraId="06B006E5"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ab/>
      </w:r>
    </w:p>
    <w:p w14:paraId="2A05463A"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b/>
          <w:sz w:val="18"/>
          <w:szCs w:val="18"/>
          <w:lang w:val="es-MX"/>
        </w:rPr>
        <w:t>Indemnización diaria por pérdida total</w:t>
      </w:r>
      <w:r>
        <w:rPr>
          <w:rFonts w:asciiTheme="minorHAnsi" w:hAnsiTheme="minorHAnsi" w:cstheme="minorHAnsi"/>
          <w:sz w:val="18"/>
          <w:szCs w:val="18"/>
          <w:lang w:val="es-MX"/>
        </w:rPr>
        <w:t>:</w:t>
      </w:r>
    </w:p>
    <w:p w14:paraId="2763F109" w14:textId="77777777" w:rsidR="00E04155" w:rsidRDefault="00E04155" w:rsidP="00E04155">
      <w:pPr>
        <w:jc w:val="both"/>
        <w:rPr>
          <w:rFonts w:asciiTheme="minorHAnsi" w:hAnsiTheme="minorHAnsi" w:cstheme="minorHAnsi"/>
          <w:sz w:val="18"/>
          <w:szCs w:val="18"/>
          <w:lang w:val="es-MX"/>
        </w:rPr>
      </w:pPr>
    </w:p>
    <w:p w14:paraId="4022A5EC" w14:textId="730064FD"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Se entiende por este concepto, la indemnización al asegurado la cantidad equivalente a diez días de </w:t>
      </w:r>
      <w:r w:rsidR="0031751E">
        <w:rPr>
          <w:rFonts w:asciiTheme="minorHAnsi" w:hAnsiTheme="minorHAnsi" w:cstheme="minorHAnsi"/>
          <w:sz w:val="18"/>
          <w:szCs w:val="18"/>
          <w:lang w:val="es-MX"/>
        </w:rPr>
        <w:t>UMA</w:t>
      </w:r>
      <w:r>
        <w:rPr>
          <w:rFonts w:asciiTheme="minorHAnsi" w:hAnsiTheme="minorHAnsi" w:cstheme="minorHAnsi"/>
          <w:sz w:val="18"/>
          <w:szCs w:val="18"/>
          <w:lang w:val="es-MX"/>
        </w:rPr>
        <w:t xml:space="preserve"> vigente diarios con el límite máximo de 20 días o bien, que se configuren las hipótesis siguientes:</w:t>
      </w:r>
    </w:p>
    <w:p w14:paraId="0C44210C"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ab/>
      </w:r>
    </w:p>
    <w:p w14:paraId="2CB47E1C" w14:textId="77777777" w:rsidR="00E04155" w:rsidRDefault="00E04155" w:rsidP="00462021">
      <w:pPr>
        <w:widowControl/>
        <w:numPr>
          <w:ilvl w:val="0"/>
          <w:numId w:val="35"/>
        </w:numPr>
        <w:jc w:val="both"/>
        <w:rPr>
          <w:rFonts w:asciiTheme="minorHAnsi" w:hAnsiTheme="minorHAnsi" w:cstheme="minorHAnsi"/>
          <w:sz w:val="18"/>
          <w:szCs w:val="18"/>
          <w:lang w:val="es-MX"/>
        </w:rPr>
      </w:pPr>
      <w:r>
        <w:rPr>
          <w:rFonts w:asciiTheme="minorHAnsi" w:hAnsiTheme="minorHAnsi" w:cstheme="minorHAnsi"/>
          <w:sz w:val="18"/>
          <w:szCs w:val="18"/>
          <w:lang w:val="es-MX"/>
        </w:rPr>
        <w:t>Que sea indemnizado en su totalidad el vehículo declarado pérdida total.</w:t>
      </w:r>
    </w:p>
    <w:p w14:paraId="2356CD38" w14:textId="77777777" w:rsidR="00E04155" w:rsidRDefault="00E04155" w:rsidP="00E04155">
      <w:pPr>
        <w:widowControl/>
        <w:ind w:left="720"/>
        <w:jc w:val="both"/>
        <w:rPr>
          <w:rFonts w:asciiTheme="minorHAnsi" w:hAnsiTheme="minorHAnsi" w:cstheme="minorHAnsi"/>
          <w:sz w:val="18"/>
          <w:szCs w:val="18"/>
          <w:lang w:val="es-MX"/>
        </w:rPr>
      </w:pPr>
    </w:p>
    <w:p w14:paraId="540B970A" w14:textId="77777777" w:rsidR="00E04155" w:rsidRDefault="00E04155" w:rsidP="00E04155">
      <w:pPr>
        <w:widowControl/>
        <w:jc w:val="both"/>
        <w:rPr>
          <w:rFonts w:asciiTheme="minorHAnsi" w:hAnsiTheme="minorHAnsi" w:cstheme="minorHAnsi"/>
          <w:sz w:val="18"/>
          <w:szCs w:val="18"/>
          <w:lang w:val="es-MX"/>
        </w:rPr>
      </w:pPr>
      <w:r>
        <w:rPr>
          <w:rFonts w:asciiTheme="minorHAnsi" w:hAnsiTheme="minorHAnsi" w:cstheme="minorHAnsi"/>
          <w:b/>
          <w:sz w:val="18"/>
          <w:szCs w:val="18"/>
          <w:lang w:val="es-MX"/>
        </w:rPr>
        <w:t>Del trámite documental y procedimental para reclamar la indemnización por pérdida total en daños materiales:</w:t>
      </w:r>
    </w:p>
    <w:p w14:paraId="5BAE2F3A" w14:textId="77777777" w:rsidR="00E04155" w:rsidRDefault="00E04155" w:rsidP="00E04155">
      <w:pPr>
        <w:jc w:val="both"/>
        <w:rPr>
          <w:rFonts w:asciiTheme="minorHAnsi" w:hAnsiTheme="minorHAnsi" w:cstheme="minorHAnsi"/>
          <w:b/>
          <w:sz w:val="18"/>
          <w:szCs w:val="18"/>
          <w:lang w:val="es-MX"/>
        </w:rPr>
      </w:pPr>
      <w:r>
        <w:rPr>
          <w:rFonts w:asciiTheme="minorHAnsi" w:hAnsiTheme="minorHAnsi" w:cstheme="minorHAnsi"/>
          <w:b/>
          <w:sz w:val="18"/>
          <w:szCs w:val="18"/>
          <w:lang w:val="es-MX"/>
        </w:rPr>
        <w:tab/>
      </w:r>
    </w:p>
    <w:p w14:paraId="4456A0AF"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De acuerdo con el artículo 66 de la Ley Sobre el Contrato de Seguro, en la obligación por parte del asegurado de dar aviso del siniestro de forma inmediata en la medida de lo posible a la aseguradora, cuando suceda el siniestro, tal aviso se dará por satisfecho cuando, el asegurado reciba un número de folio de siniestro por vía telefónica al reportar el siniestro a los teléfonos que la Empresa Aseguradora le haya proporcionado en la póliza de seguro para esos efectos.</w:t>
      </w:r>
    </w:p>
    <w:p w14:paraId="4A5F2088" w14:textId="77777777" w:rsidR="00E04155" w:rsidRDefault="00E04155" w:rsidP="00E04155">
      <w:pPr>
        <w:jc w:val="both"/>
        <w:rPr>
          <w:rFonts w:asciiTheme="minorHAnsi" w:hAnsiTheme="minorHAnsi" w:cstheme="minorHAnsi"/>
          <w:sz w:val="18"/>
          <w:szCs w:val="18"/>
          <w:lang w:val="es-MX"/>
        </w:rPr>
      </w:pPr>
    </w:p>
    <w:p w14:paraId="3E6FDBC5"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Será necesario para el asegurado, seguir el siguiente procedimiento, para que se entienda que éste ha satisfecho el trámite de reclamación de su indemnización por pérdida total en daños materiales:</w:t>
      </w:r>
    </w:p>
    <w:p w14:paraId="644EF0A7" w14:textId="77777777" w:rsidR="00E04155" w:rsidRDefault="00E04155" w:rsidP="00E04155">
      <w:pPr>
        <w:jc w:val="both"/>
        <w:rPr>
          <w:rFonts w:asciiTheme="minorHAnsi" w:hAnsiTheme="minorHAnsi" w:cstheme="minorHAnsi"/>
          <w:sz w:val="18"/>
          <w:szCs w:val="18"/>
          <w:lang w:val="es-MX"/>
        </w:rPr>
      </w:pPr>
    </w:p>
    <w:p w14:paraId="43731993" w14:textId="77777777" w:rsidR="00E04155" w:rsidRDefault="00E04155" w:rsidP="00462021">
      <w:pPr>
        <w:widowControl/>
        <w:numPr>
          <w:ilvl w:val="0"/>
          <w:numId w:val="36"/>
        </w:numPr>
        <w:jc w:val="both"/>
        <w:rPr>
          <w:rFonts w:asciiTheme="minorHAnsi" w:hAnsiTheme="minorHAnsi" w:cstheme="minorHAnsi"/>
          <w:sz w:val="18"/>
          <w:szCs w:val="18"/>
          <w:lang w:val="es-MX"/>
        </w:rPr>
      </w:pPr>
      <w:r>
        <w:rPr>
          <w:rFonts w:asciiTheme="minorHAnsi" w:hAnsiTheme="minorHAnsi" w:cstheme="minorHAnsi"/>
          <w:sz w:val="18"/>
          <w:szCs w:val="18"/>
          <w:lang w:val="es-MX"/>
        </w:rPr>
        <w:t>El asegurado deberá presentar la factura en original del vehículo asegurado, debidamente endosada a la Empresa Aseguradora, con copia fotostática de la misma.</w:t>
      </w:r>
    </w:p>
    <w:p w14:paraId="31A8ED40" w14:textId="77777777" w:rsidR="00E04155" w:rsidRDefault="00E04155" w:rsidP="00462021">
      <w:pPr>
        <w:widowControl/>
        <w:numPr>
          <w:ilvl w:val="0"/>
          <w:numId w:val="36"/>
        </w:numPr>
        <w:jc w:val="both"/>
        <w:rPr>
          <w:rFonts w:asciiTheme="minorHAnsi" w:hAnsiTheme="minorHAnsi" w:cstheme="minorHAnsi"/>
          <w:sz w:val="18"/>
          <w:szCs w:val="18"/>
          <w:lang w:val="es-MX"/>
        </w:rPr>
      </w:pPr>
      <w:r>
        <w:rPr>
          <w:rFonts w:asciiTheme="minorHAnsi" w:hAnsiTheme="minorHAnsi" w:cstheme="minorHAnsi"/>
          <w:sz w:val="18"/>
          <w:szCs w:val="18"/>
          <w:lang w:val="es-MX"/>
        </w:rPr>
        <w:t>Deberá presentar una copia de identificación personal con fotografía.</w:t>
      </w:r>
    </w:p>
    <w:p w14:paraId="38A289B7" w14:textId="77777777" w:rsidR="00E04155" w:rsidRDefault="00E04155" w:rsidP="00462021">
      <w:pPr>
        <w:widowControl/>
        <w:numPr>
          <w:ilvl w:val="0"/>
          <w:numId w:val="36"/>
        </w:numPr>
        <w:jc w:val="both"/>
        <w:rPr>
          <w:rFonts w:asciiTheme="minorHAnsi" w:hAnsiTheme="minorHAnsi" w:cstheme="minorHAnsi"/>
          <w:sz w:val="18"/>
          <w:szCs w:val="18"/>
          <w:lang w:val="es-MX"/>
        </w:rPr>
      </w:pPr>
      <w:r>
        <w:rPr>
          <w:rFonts w:asciiTheme="minorHAnsi" w:hAnsiTheme="minorHAnsi" w:cstheme="minorHAnsi"/>
          <w:sz w:val="18"/>
          <w:szCs w:val="18"/>
          <w:lang w:val="es-MX"/>
        </w:rPr>
        <w:t>Comprobante del último pago del impuesto sobre tenencia, mismo que deberá corresponder al último ejercicio fiscal en curso.</w:t>
      </w:r>
    </w:p>
    <w:p w14:paraId="4E8A06AC" w14:textId="77777777" w:rsidR="00E04155" w:rsidRDefault="00E04155" w:rsidP="00462021">
      <w:pPr>
        <w:widowControl/>
        <w:numPr>
          <w:ilvl w:val="0"/>
          <w:numId w:val="36"/>
        </w:numPr>
        <w:jc w:val="both"/>
        <w:rPr>
          <w:rFonts w:asciiTheme="minorHAnsi" w:hAnsiTheme="minorHAnsi" w:cstheme="minorHAnsi"/>
          <w:sz w:val="18"/>
          <w:szCs w:val="18"/>
          <w:lang w:val="es-MX"/>
        </w:rPr>
      </w:pPr>
      <w:r>
        <w:rPr>
          <w:rFonts w:asciiTheme="minorHAnsi" w:hAnsiTheme="minorHAnsi" w:cstheme="minorHAnsi"/>
          <w:sz w:val="18"/>
          <w:szCs w:val="18"/>
          <w:lang w:val="es-MX"/>
        </w:rPr>
        <w:t>Comprobante de la debida baja de placas del vehículo asegurado.</w:t>
      </w:r>
    </w:p>
    <w:p w14:paraId="202EE27B" w14:textId="77777777" w:rsidR="00E04155" w:rsidRDefault="00E04155" w:rsidP="00462021">
      <w:pPr>
        <w:widowControl/>
        <w:numPr>
          <w:ilvl w:val="0"/>
          <w:numId w:val="36"/>
        </w:numPr>
        <w:jc w:val="both"/>
        <w:rPr>
          <w:rFonts w:asciiTheme="minorHAnsi" w:hAnsiTheme="minorHAnsi" w:cstheme="minorHAnsi"/>
          <w:sz w:val="18"/>
          <w:szCs w:val="18"/>
          <w:lang w:val="es-MX"/>
        </w:rPr>
      </w:pPr>
      <w:r>
        <w:rPr>
          <w:rFonts w:asciiTheme="minorHAnsi" w:hAnsiTheme="minorHAnsi" w:cstheme="minorHAnsi"/>
          <w:sz w:val="18"/>
          <w:szCs w:val="18"/>
          <w:lang w:val="es-MX"/>
        </w:rPr>
        <w:t>Juego Completo de llaves de la unidad, o bien con las que se cuente en ese momento.</w:t>
      </w:r>
    </w:p>
    <w:p w14:paraId="41B35509" w14:textId="77777777" w:rsidR="00E04155" w:rsidRDefault="00E04155" w:rsidP="00462021">
      <w:pPr>
        <w:widowControl/>
        <w:numPr>
          <w:ilvl w:val="0"/>
          <w:numId w:val="36"/>
        </w:numPr>
        <w:jc w:val="both"/>
        <w:rPr>
          <w:rFonts w:asciiTheme="minorHAnsi" w:hAnsiTheme="minorHAnsi" w:cstheme="minorHAnsi"/>
          <w:sz w:val="18"/>
          <w:szCs w:val="18"/>
          <w:lang w:val="es-MX"/>
        </w:rPr>
      </w:pPr>
      <w:r>
        <w:rPr>
          <w:rFonts w:asciiTheme="minorHAnsi" w:hAnsiTheme="minorHAnsi" w:cstheme="minorHAnsi"/>
          <w:sz w:val="18"/>
          <w:szCs w:val="18"/>
          <w:lang w:val="es-MX"/>
        </w:rPr>
        <w:t>Comprobante de la última verificación vehicular ambiental para el vehículo, misma que corresponderá a la más actualizada de acuerdo a los programas vigentes de verificación vehicular.</w:t>
      </w:r>
    </w:p>
    <w:p w14:paraId="17D217A2" w14:textId="77777777" w:rsidR="00E04155" w:rsidRDefault="00E04155" w:rsidP="00E04155">
      <w:pPr>
        <w:jc w:val="both"/>
        <w:rPr>
          <w:rFonts w:asciiTheme="minorHAnsi" w:hAnsiTheme="minorHAnsi" w:cstheme="minorHAnsi"/>
          <w:b/>
          <w:sz w:val="18"/>
          <w:szCs w:val="18"/>
          <w:lang w:val="es-MX"/>
        </w:rPr>
      </w:pPr>
    </w:p>
    <w:p w14:paraId="71E161C3" w14:textId="77777777" w:rsidR="00E04155" w:rsidRDefault="00E04155" w:rsidP="00E04155">
      <w:pPr>
        <w:jc w:val="both"/>
        <w:rPr>
          <w:rFonts w:asciiTheme="minorHAnsi" w:hAnsiTheme="minorHAnsi" w:cstheme="minorHAnsi"/>
          <w:b/>
          <w:sz w:val="18"/>
          <w:szCs w:val="18"/>
          <w:lang w:val="es-MX"/>
        </w:rPr>
      </w:pPr>
      <w:r>
        <w:rPr>
          <w:rFonts w:asciiTheme="minorHAnsi" w:hAnsiTheme="minorHAnsi" w:cstheme="minorHAnsi"/>
          <w:b/>
          <w:sz w:val="18"/>
          <w:szCs w:val="18"/>
          <w:lang w:val="es-MX"/>
        </w:rPr>
        <w:t>2.- Robo total, particularidades de:</w:t>
      </w:r>
    </w:p>
    <w:p w14:paraId="6E7073B8" w14:textId="77777777" w:rsidR="00E04155" w:rsidRDefault="00E04155" w:rsidP="00E04155">
      <w:pPr>
        <w:jc w:val="both"/>
        <w:rPr>
          <w:rFonts w:asciiTheme="minorHAnsi" w:hAnsiTheme="minorHAnsi" w:cstheme="minorHAnsi"/>
          <w:b/>
          <w:sz w:val="18"/>
          <w:szCs w:val="18"/>
          <w:lang w:val="es-MX"/>
        </w:rPr>
      </w:pPr>
    </w:p>
    <w:p w14:paraId="6B1439AD" w14:textId="77777777" w:rsidR="00E04155" w:rsidRDefault="00E04155" w:rsidP="00E04155">
      <w:pPr>
        <w:rPr>
          <w:rFonts w:asciiTheme="minorHAnsi" w:hAnsiTheme="minorHAnsi" w:cstheme="minorHAnsi"/>
          <w:b/>
          <w:sz w:val="18"/>
          <w:szCs w:val="18"/>
          <w:lang w:val="es-MX"/>
        </w:rPr>
      </w:pPr>
      <w:r>
        <w:rPr>
          <w:rFonts w:asciiTheme="minorHAnsi" w:hAnsiTheme="minorHAnsi" w:cstheme="minorHAnsi"/>
          <w:b/>
          <w:sz w:val="18"/>
          <w:szCs w:val="18"/>
          <w:lang w:val="es-MX"/>
        </w:rPr>
        <w:t>Definiciones.</w:t>
      </w:r>
    </w:p>
    <w:p w14:paraId="01F587FB" w14:textId="77777777" w:rsidR="00E04155" w:rsidRDefault="00E04155" w:rsidP="00E04155">
      <w:pPr>
        <w:jc w:val="both"/>
        <w:rPr>
          <w:rFonts w:asciiTheme="minorHAnsi" w:hAnsiTheme="minorHAnsi" w:cstheme="minorHAnsi"/>
          <w:b/>
          <w:sz w:val="18"/>
          <w:szCs w:val="18"/>
          <w:lang w:val="es-MX"/>
        </w:rPr>
      </w:pPr>
    </w:p>
    <w:p w14:paraId="436E4B7A"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b/>
          <w:sz w:val="18"/>
          <w:szCs w:val="18"/>
          <w:lang w:val="es-MX"/>
        </w:rPr>
        <w:t>Robo.</w:t>
      </w:r>
      <w:r>
        <w:rPr>
          <w:rFonts w:asciiTheme="minorHAnsi" w:hAnsiTheme="minorHAnsi" w:cstheme="minorHAnsi"/>
          <w:sz w:val="18"/>
          <w:szCs w:val="18"/>
          <w:lang w:val="es-MX"/>
        </w:rPr>
        <w:t xml:space="preserve"> Es el apoderamiento de "una cosa ajena mueble sin derecho y sin consentimiento de la persona, que puede disponer de ella con arreglo a la Ley”</w:t>
      </w:r>
    </w:p>
    <w:p w14:paraId="79525000" w14:textId="77777777" w:rsidR="00E04155" w:rsidRDefault="00E04155" w:rsidP="00E04155">
      <w:pPr>
        <w:jc w:val="both"/>
        <w:rPr>
          <w:rFonts w:asciiTheme="minorHAnsi" w:hAnsiTheme="minorHAnsi" w:cstheme="minorHAnsi"/>
          <w:sz w:val="18"/>
          <w:szCs w:val="18"/>
          <w:lang w:val="es-MX"/>
        </w:rPr>
      </w:pPr>
    </w:p>
    <w:p w14:paraId="65D4082F"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b/>
          <w:sz w:val="18"/>
          <w:szCs w:val="18"/>
          <w:lang w:val="es-MX"/>
        </w:rPr>
        <w:t>Robo Total.</w:t>
      </w:r>
      <w:r>
        <w:rPr>
          <w:rFonts w:asciiTheme="minorHAnsi" w:hAnsiTheme="minorHAnsi" w:cstheme="minorHAnsi"/>
          <w:sz w:val="18"/>
          <w:szCs w:val="18"/>
          <w:lang w:val="es-MX"/>
        </w:rPr>
        <w:t xml:space="preserve"> se entenderá por el apoderamiento del vehículo asegurado, sin consentimiento del asegurado o conductor del vehículo en ese momento, o bien si estando estacionado sufre ese apoderamiento. El robo consiste en la posesión precaria que algún sujeto efectúe en el vehículo asegurado.</w:t>
      </w:r>
    </w:p>
    <w:p w14:paraId="124ADA67" w14:textId="77777777" w:rsidR="00E04155" w:rsidRDefault="00E04155" w:rsidP="00E04155">
      <w:pPr>
        <w:jc w:val="both"/>
        <w:rPr>
          <w:rFonts w:asciiTheme="minorHAnsi" w:hAnsiTheme="minorHAnsi" w:cstheme="minorHAnsi"/>
          <w:sz w:val="18"/>
          <w:szCs w:val="18"/>
          <w:lang w:val="es-MX"/>
        </w:rPr>
      </w:pPr>
    </w:p>
    <w:p w14:paraId="5CA96766"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El robo del vehículo asegurado puede suceder por los siguientes eventos:</w:t>
      </w:r>
    </w:p>
    <w:p w14:paraId="69F0A6EB" w14:textId="77777777" w:rsidR="00E04155" w:rsidRDefault="00E04155" w:rsidP="00E04155">
      <w:pPr>
        <w:jc w:val="both"/>
        <w:rPr>
          <w:rFonts w:asciiTheme="minorHAnsi" w:hAnsiTheme="minorHAnsi" w:cstheme="minorHAnsi"/>
          <w:sz w:val="18"/>
          <w:szCs w:val="18"/>
          <w:lang w:val="es-MX"/>
        </w:rPr>
      </w:pPr>
    </w:p>
    <w:p w14:paraId="504070AB"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lastRenderedPageBreak/>
        <w:tab/>
        <w:t>a) Asalto con violencia física o verbal (psicológica).</w:t>
      </w:r>
    </w:p>
    <w:p w14:paraId="532F2E28" w14:textId="5DC9A109"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ab/>
        <w:t xml:space="preserve">b) Desaparición del vehículo del lugar en donde fue estacionado. </w:t>
      </w:r>
    </w:p>
    <w:p w14:paraId="1B33BC1A" w14:textId="77777777" w:rsidR="006815EB" w:rsidRDefault="006815EB" w:rsidP="00E04155">
      <w:pPr>
        <w:jc w:val="both"/>
        <w:rPr>
          <w:rFonts w:asciiTheme="minorHAnsi" w:hAnsiTheme="minorHAnsi" w:cstheme="minorHAnsi"/>
          <w:sz w:val="18"/>
          <w:szCs w:val="18"/>
          <w:lang w:val="es-MX"/>
        </w:rPr>
      </w:pPr>
    </w:p>
    <w:p w14:paraId="540A8CCC" w14:textId="77777777" w:rsidR="00E04155" w:rsidRDefault="00E04155" w:rsidP="00E04155">
      <w:pPr>
        <w:rPr>
          <w:rFonts w:asciiTheme="minorHAnsi" w:hAnsiTheme="minorHAnsi" w:cstheme="minorHAnsi"/>
          <w:b/>
          <w:sz w:val="18"/>
          <w:szCs w:val="18"/>
          <w:lang w:val="es-MX"/>
        </w:rPr>
      </w:pPr>
      <w:r>
        <w:rPr>
          <w:rFonts w:asciiTheme="minorHAnsi" w:hAnsiTheme="minorHAnsi" w:cstheme="minorHAnsi"/>
          <w:b/>
          <w:sz w:val="18"/>
          <w:szCs w:val="18"/>
          <w:lang w:val="es-MX"/>
        </w:rPr>
        <w:t>De los términos para la indemnización:</w:t>
      </w:r>
    </w:p>
    <w:p w14:paraId="33C846E7" w14:textId="77777777" w:rsidR="00E04155" w:rsidRDefault="00E04155" w:rsidP="00E04155">
      <w:pPr>
        <w:jc w:val="center"/>
        <w:rPr>
          <w:rFonts w:asciiTheme="minorHAnsi" w:hAnsiTheme="minorHAnsi" w:cstheme="minorHAnsi"/>
          <w:b/>
          <w:sz w:val="18"/>
          <w:szCs w:val="18"/>
          <w:lang w:val="es-MX"/>
        </w:rPr>
      </w:pPr>
    </w:p>
    <w:p w14:paraId="2554C8C3"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Con fundamento en el artículo 71 de la Ley Sobre el Contrato de Seguro, la Empresa Aseguradora se obliga a indemnizar al asegurado en un plazo no mayor a treinta días naturales, contados a partir de que la misma haya recibido todos los documentos necesarios para proceder a tramitar la indemnización de mérito, de lo contrario se entiende que la Empresa Aseguradora cae en mora por configurarse el vencimiento del pago de su obligación, por lo que se establece desde este momento una pena convencional, consistente en la extensión de la cobertura de indemnización diaria por robo, en tanto no cubra la Aseguradora la indemnización total por el robo del vehículo de acuerdo a su valor comercial, de compra inserto en la guía "EBC" o libro azul, valor factura o valor convenido, según sea el caso. Todo ello sin perjuicio de los procedimientos legales a que haya lugar para impulsar judicialmente el pago de esa indemnización.</w:t>
      </w:r>
    </w:p>
    <w:p w14:paraId="40A6A733" w14:textId="77777777" w:rsidR="00E04155" w:rsidRDefault="00E04155" w:rsidP="00E04155">
      <w:pPr>
        <w:jc w:val="both"/>
        <w:rPr>
          <w:rFonts w:asciiTheme="minorHAnsi" w:hAnsiTheme="minorHAnsi" w:cstheme="minorHAnsi"/>
          <w:sz w:val="18"/>
          <w:szCs w:val="18"/>
          <w:lang w:val="es-MX"/>
        </w:rPr>
      </w:pPr>
    </w:p>
    <w:p w14:paraId="54691882"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INDEMNIZACIÓN DIARIA POR ROBO. - Se entiende por este concepto, la indemnización al asegurado la cantidad equivalente a diez días de UMAS diarios con el límite máximo de 20 días o bien, que se configuren las hipótesis siguientes:</w:t>
      </w:r>
    </w:p>
    <w:p w14:paraId="5EDE09EB" w14:textId="77777777" w:rsidR="00E04155" w:rsidRDefault="00E04155" w:rsidP="00E04155">
      <w:pPr>
        <w:jc w:val="both"/>
        <w:rPr>
          <w:rFonts w:asciiTheme="minorHAnsi" w:hAnsiTheme="minorHAnsi" w:cstheme="minorHAnsi"/>
          <w:sz w:val="18"/>
          <w:szCs w:val="18"/>
          <w:lang w:val="es-MX"/>
        </w:rPr>
      </w:pPr>
    </w:p>
    <w:p w14:paraId="072F5C48"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ab/>
        <w:t>a) Que sea indemnizado en su totalidad el vehículo robado.</w:t>
      </w:r>
    </w:p>
    <w:p w14:paraId="3EF3FCD0"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ab/>
        <w:t>b) Que el vehículo asegurado sea localizado y recuperado y entregado al asegurado.</w:t>
      </w:r>
    </w:p>
    <w:p w14:paraId="31369C6B" w14:textId="77777777" w:rsidR="00E04155" w:rsidRDefault="00E04155" w:rsidP="00E04155">
      <w:pPr>
        <w:jc w:val="center"/>
        <w:rPr>
          <w:rFonts w:asciiTheme="minorHAnsi" w:hAnsiTheme="minorHAnsi" w:cstheme="minorHAnsi"/>
          <w:sz w:val="18"/>
          <w:szCs w:val="18"/>
          <w:lang w:val="es-MX"/>
        </w:rPr>
      </w:pPr>
    </w:p>
    <w:p w14:paraId="171B7B15" w14:textId="77777777" w:rsidR="00E04155" w:rsidRDefault="00E04155" w:rsidP="00E04155">
      <w:pPr>
        <w:jc w:val="both"/>
        <w:rPr>
          <w:rFonts w:asciiTheme="minorHAnsi" w:hAnsiTheme="minorHAnsi" w:cstheme="minorHAnsi"/>
          <w:b/>
          <w:sz w:val="18"/>
          <w:szCs w:val="18"/>
          <w:lang w:val="es-MX"/>
        </w:rPr>
      </w:pPr>
      <w:r>
        <w:rPr>
          <w:rFonts w:asciiTheme="minorHAnsi" w:hAnsiTheme="minorHAnsi" w:cstheme="minorHAnsi"/>
          <w:b/>
          <w:sz w:val="18"/>
          <w:szCs w:val="18"/>
          <w:lang w:val="es-MX"/>
        </w:rPr>
        <w:t>Del trámite documental y procedimental para reclamar la indemnización por robo total:</w:t>
      </w:r>
    </w:p>
    <w:p w14:paraId="144D8FAD" w14:textId="77777777" w:rsidR="00E04155" w:rsidRDefault="00E04155" w:rsidP="00E04155">
      <w:pPr>
        <w:jc w:val="center"/>
        <w:rPr>
          <w:rFonts w:asciiTheme="minorHAnsi" w:hAnsiTheme="minorHAnsi" w:cstheme="minorHAnsi"/>
          <w:sz w:val="18"/>
          <w:szCs w:val="18"/>
          <w:lang w:val="es-MX"/>
        </w:rPr>
      </w:pPr>
    </w:p>
    <w:p w14:paraId="7E8D986A"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De acuerdo con el artículo 66 de la Ley Sobre el Contrato de Seguro, en la obligación por parte del asegurado de dar aviso del siniestro de forma inmediata en la medida de lo posible a la aseguradora, cuando suceda el siniestro, tal aviso se dará por satisfecho cuando, el asegurado reciba un número de folio de siniestro por vía telefónica al reportar el siniestro a los teléfonos que la Empresa Aseguradora le haya proporcionado en la póliza de seguro para esos efectos.</w:t>
      </w:r>
    </w:p>
    <w:p w14:paraId="191D2008"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ab/>
      </w:r>
    </w:p>
    <w:p w14:paraId="0D62A0C3"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Será necesario para el asegurado, seguir el siguiente procedimiento, para que se entienda que éste ha satisfecho el trámite de reclamación de su indemnización por Robo Total del Vehículo asegurado.</w:t>
      </w:r>
    </w:p>
    <w:p w14:paraId="1BBE01C1" w14:textId="77777777" w:rsidR="00E04155" w:rsidRDefault="00E04155" w:rsidP="00E04155">
      <w:pPr>
        <w:jc w:val="both"/>
        <w:rPr>
          <w:rFonts w:asciiTheme="minorHAnsi" w:hAnsiTheme="minorHAnsi" w:cstheme="minorHAnsi"/>
          <w:sz w:val="18"/>
          <w:szCs w:val="18"/>
          <w:lang w:val="es-MX"/>
        </w:rPr>
      </w:pPr>
    </w:p>
    <w:p w14:paraId="63560355" w14:textId="77777777" w:rsidR="00E04155" w:rsidRDefault="00E04155" w:rsidP="00E04155">
      <w:pPr>
        <w:ind w:left="705"/>
        <w:jc w:val="both"/>
        <w:rPr>
          <w:rFonts w:asciiTheme="minorHAnsi" w:hAnsiTheme="minorHAnsi" w:cstheme="minorHAnsi"/>
          <w:sz w:val="18"/>
          <w:szCs w:val="18"/>
          <w:lang w:val="es-MX"/>
        </w:rPr>
      </w:pPr>
      <w:r>
        <w:rPr>
          <w:rFonts w:asciiTheme="minorHAnsi" w:hAnsiTheme="minorHAnsi" w:cstheme="minorHAnsi"/>
          <w:sz w:val="18"/>
          <w:szCs w:val="18"/>
          <w:lang w:val="es-MX"/>
        </w:rPr>
        <w:t>1. Presentar factura original del vehículo asegurado, debidamente endosado la Empresa Aseguradora.</w:t>
      </w:r>
    </w:p>
    <w:p w14:paraId="75CAB2E3"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ab/>
        <w:t>2. Copia de identificación oficial con fotografía del representante legal.</w:t>
      </w:r>
    </w:p>
    <w:p w14:paraId="7C3D9497" w14:textId="77777777" w:rsidR="00E04155" w:rsidRDefault="00E04155" w:rsidP="00E04155">
      <w:pPr>
        <w:ind w:left="708"/>
        <w:jc w:val="both"/>
        <w:rPr>
          <w:rFonts w:asciiTheme="minorHAnsi" w:hAnsiTheme="minorHAnsi" w:cstheme="minorHAnsi"/>
          <w:sz w:val="18"/>
          <w:szCs w:val="18"/>
          <w:lang w:val="es-MX"/>
        </w:rPr>
      </w:pPr>
      <w:r>
        <w:rPr>
          <w:rFonts w:asciiTheme="minorHAnsi" w:hAnsiTheme="minorHAnsi" w:cstheme="minorHAnsi"/>
          <w:sz w:val="18"/>
          <w:szCs w:val="18"/>
          <w:lang w:val="es-MX"/>
        </w:rPr>
        <w:t>3. Comprobante del último pago del impuesto sobre tenencia, mismo que deberá corresponder al último ejercicio fiscal en curso.</w:t>
      </w:r>
    </w:p>
    <w:p w14:paraId="617A54DF"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ab/>
        <w:t>4. Comprobante de la debida baja de placas del vehículo asegurado.</w:t>
      </w:r>
    </w:p>
    <w:p w14:paraId="2D16DE22"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ab/>
        <w:t>5. Juego Completo de llaves de la unidad, o bien con las que se cuente en ese momento.</w:t>
      </w:r>
    </w:p>
    <w:p w14:paraId="61548023" w14:textId="77777777" w:rsidR="00E04155" w:rsidRDefault="00E04155" w:rsidP="00E04155">
      <w:pPr>
        <w:ind w:left="708"/>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6. Comprobante de la última verificación vehicular ambiental para el vehículo, misma que corresponderá a la más actualizada de acuerdo a los programas vigentes de verificación vehicular. </w:t>
      </w:r>
    </w:p>
    <w:p w14:paraId="01C4AAFE" w14:textId="77777777" w:rsidR="00E04155" w:rsidRDefault="00E04155" w:rsidP="00E04155">
      <w:pPr>
        <w:ind w:left="705"/>
        <w:jc w:val="both"/>
        <w:rPr>
          <w:rFonts w:asciiTheme="minorHAnsi" w:hAnsiTheme="minorHAnsi" w:cstheme="minorHAnsi"/>
          <w:sz w:val="18"/>
          <w:szCs w:val="18"/>
          <w:lang w:val="es-MX"/>
        </w:rPr>
      </w:pPr>
      <w:r>
        <w:rPr>
          <w:rFonts w:asciiTheme="minorHAnsi" w:hAnsiTheme="minorHAnsi" w:cstheme="minorHAnsi"/>
          <w:sz w:val="18"/>
          <w:szCs w:val="18"/>
          <w:lang w:val="es-MX"/>
        </w:rPr>
        <w:t>7.- Copia Certificada del Acta Levantada ante el Ministerio Público, en donde se detallen los hechos que dieron lugar al robo del vehículo.</w:t>
      </w:r>
    </w:p>
    <w:p w14:paraId="70E07171" w14:textId="77777777" w:rsidR="00E04155" w:rsidRDefault="00E04155" w:rsidP="00E04155">
      <w:pPr>
        <w:ind w:left="705"/>
        <w:jc w:val="both"/>
        <w:rPr>
          <w:rFonts w:asciiTheme="minorHAnsi" w:hAnsiTheme="minorHAnsi" w:cstheme="minorHAnsi"/>
          <w:sz w:val="18"/>
          <w:szCs w:val="18"/>
          <w:lang w:val="es-MX"/>
        </w:rPr>
      </w:pPr>
    </w:p>
    <w:p w14:paraId="6D6CEB78"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En caso de que aparezca dañada la unidad como consecuencia de robo total o intento del mismo, se extiende esta cobertura a amparar dichos daños hasta por el 50% del valor comercial del vehículo a la fecha del siniestro. Para la cobertura de robo total aplica un período de espera de 30 días hábiles para la indemnización.</w:t>
      </w:r>
    </w:p>
    <w:p w14:paraId="06924F43" w14:textId="77777777" w:rsidR="00E04155" w:rsidRDefault="00E04155" w:rsidP="00E04155">
      <w:pPr>
        <w:jc w:val="both"/>
        <w:rPr>
          <w:rFonts w:asciiTheme="minorHAnsi" w:hAnsiTheme="minorHAnsi" w:cstheme="minorHAnsi"/>
          <w:sz w:val="18"/>
          <w:szCs w:val="18"/>
          <w:lang w:val="es-MX"/>
        </w:rPr>
      </w:pPr>
    </w:p>
    <w:p w14:paraId="35F769C6" w14:textId="77777777" w:rsidR="00E04155" w:rsidRDefault="00E04155" w:rsidP="00E04155">
      <w:pPr>
        <w:jc w:val="both"/>
        <w:rPr>
          <w:rFonts w:asciiTheme="minorHAnsi" w:hAnsiTheme="minorHAnsi" w:cstheme="minorHAnsi"/>
          <w:sz w:val="18"/>
          <w:szCs w:val="18"/>
          <w:lang w:val="es-MX"/>
        </w:rPr>
      </w:pPr>
      <w:bookmarkStart w:id="18" w:name="_Hlk130908242"/>
      <w:r>
        <w:rPr>
          <w:rFonts w:asciiTheme="minorHAnsi" w:hAnsiTheme="minorHAnsi" w:cstheme="minorHAnsi"/>
          <w:sz w:val="18"/>
          <w:szCs w:val="18"/>
          <w:lang w:val="es-MX"/>
        </w:rPr>
        <w:t>Para todos los vehículos que no se encuentren en la guía EBC (libro azul) se acordará con “LA ASEGURADORA” los valores de dichas unidades, esta condición aplica para las coberturas de daños materiales y robo total.</w:t>
      </w:r>
    </w:p>
    <w:bookmarkEnd w:id="18"/>
    <w:p w14:paraId="6FA19FC0" w14:textId="77777777" w:rsidR="00E04155" w:rsidRDefault="00E04155" w:rsidP="00E04155">
      <w:pPr>
        <w:ind w:left="705"/>
        <w:jc w:val="both"/>
        <w:rPr>
          <w:rFonts w:asciiTheme="minorHAnsi" w:hAnsiTheme="minorHAnsi" w:cstheme="minorHAnsi"/>
          <w:sz w:val="18"/>
          <w:szCs w:val="18"/>
          <w:lang w:val="es-MX"/>
        </w:rPr>
      </w:pPr>
    </w:p>
    <w:p w14:paraId="267A8C40" w14:textId="77777777" w:rsidR="00E04155" w:rsidRDefault="00E04155" w:rsidP="00E04155">
      <w:pPr>
        <w:jc w:val="both"/>
        <w:rPr>
          <w:rFonts w:asciiTheme="minorHAnsi" w:hAnsiTheme="minorHAnsi" w:cstheme="minorHAnsi"/>
          <w:b/>
          <w:sz w:val="18"/>
          <w:szCs w:val="18"/>
          <w:lang w:val="es-MX"/>
        </w:rPr>
      </w:pPr>
      <w:r>
        <w:rPr>
          <w:rFonts w:asciiTheme="minorHAnsi" w:hAnsiTheme="minorHAnsi" w:cstheme="minorHAnsi"/>
          <w:b/>
          <w:sz w:val="18"/>
          <w:szCs w:val="18"/>
          <w:lang w:val="es-MX"/>
        </w:rPr>
        <w:t>3.- Responsabilidad Civil:</w:t>
      </w:r>
    </w:p>
    <w:p w14:paraId="466344B2" w14:textId="77777777" w:rsidR="00E04155" w:rsidRDefault="00E04155" w:rsidP="00E04155">
      <w:pPr>
        <w:jc w:val="both"/>
        <w:rPr>
          <w:rFonts w:asciiTheme="minorHAnsi" w:hAnsiTheme="minorHAnsi" w:cstheme="minorHAnsi"/>
          <w:sz w:val="18"/>
          <w:szCs w:val="18"/>
          <w:lang w:val="es-MX"/>
        </w:rPr>
      </w:pPr>
    </w:p>
    <w:p w14:paraId="694F4B82"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En el entendido que la responsabilidad civil es la obligación que recae sobre una persona de reparar el daño que ha causado a otro. La presente cobertura deberá amparar la Responsabilidad Civil en que incurra el asegurado o cualquier persona que con su consentimiento o sin él use el vehículo y que a consecuencia de dicho uso cause daños materiales a terceros en sus bienes y/o personas, como lo son lesiones corporales o la muerte, incluyendo la indemnización por daño moral que en su caso legalmente corresponda.</w:t>
      </w:r>
    </w:p>
    <w:p w14:paraId="2210BB2E" w14:textId="77777777" w:rsidR="00E04155" w:rsidRDefault="00E04155" w:rsidP="00E04155">
      <w:pPr>
        <w:jc w:val="both"/>
        <w:rPr>
          <w:rFonts w:asciiTheme="minorHAnsi" w:hAnsiTheme="minorHAnsi" w:cstheme="minorHAnsi"/>
          <w:sz w:val="18"/>
          <w:szCs w:val="18"/>
          <w:lang w:val="es-MX"/>
        </w:rPr>
      </w:pPr>
    </w:p>
    <w:p w14:paraId="76E99E56"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En adición y hasta por una cantidad igual al límite máximo de responsabilidad, esta cobertura se extiende a cubrir los gastos y costas a que fuere condenado el Asegurado o cualquier persona que con su consentimiento expreso o tácito use el vehículo, en caso de juicio civil seguido en su contra con motivo de responsabilidad civil.</w:t>
      </w:r>
    </w:p>
    <w:p w14:paraId="7B6C4625" w14:textId="77777777" w:rsidR="00E04155" w:rsidRDefault="00E04155" w:rsidP="00E04155">
      <w:pPr>
        <w:jc w:val="both"/>
        <w:rPr>
          <w:rFonts w:asciiTheme="minorHAnsi" w:hAnsiTheme="minorHAnsi" w:cstheme="minorHAnsi"/>
          <w:sz w:val="18"/>
          <w:szCs w:val="18"/>
          <w:lang w:val="es-MX"/>
        </w:rPr>
      </w:pPr>
    </w:p>
    <w:p w14:paraId="03CBF1DB" w14:textId="77777777" w:rsidR="00E04155" w:rsidRDefault="00E04155" w:rsidP="00E04155">
      <w:pPr>
        <w:rPr>
          <w:rFonts w:asciiTheme="minorHAnsi" w:hAnsiTheme="minorHAnsi" w:cstheme="minorHAnsi"/>
          <w:b/>
          <w:sz w:val="18"/>
          <w:szCs w:val="18"/>
          <w:lang w:val="es-MX"/>
        </w:rPr>
      </w:pPr>
      <w:r>
        <w:rPr>
          <w:rFonts w:asciiTheme="minorHAnsi" w:hAnsiTheme="minorHAnsi" w:cstheme="minorHAnsi"/>
          <w:b/>
          <w:sz w:val="18"/>
          <w:szCs w:val="18"/>
          <w:lang w:val="es-MX"/>
        </w:rPr>
        <w:t>4. Límite único y combinado</w:t>
      </w:r>
    </w:p>
    <w:p w14:paraId="420A0E23"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ab/>
      </w:r>
    </w:p>
    <w:p w14:paraId="16CD3BAB"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El límite único y combinado es una figura contractual y legal que se desprende de la presente cobertura y que se basa en que el límite máximo significa la indemnización hasta la suma asegurada contratada, y así, de manera combinada se indemniza, es decir puede ocasionarse un menoscabo en bienes de terceros o bien en las mismas personas de los terceros. </w:t>
      </w:r>
    </w:p>
    <w:p w14:paraId="5A76D8A0" w14:textId="77777777" w:rsidR="00E04155" w:rsidRDefault="00E04155" w:rsidP="00E04155">
      <w:pPr>
        <w:jc w:val="both"/>
        <w:rPr>
          <w:rFonts w:asciiTheme="minorHAnsi" w:hAnsiTheme="minorHAnsi" w:cstheme="minorHAnsi"/>
          <w:sz w:val="18"/>
          <w:szCs w:val="18"/>
          <w:lang w:val="es-MX"/>
        </w:rPr>
      </w:pPr>
    </w:p>
    <w:p w14:paraId="1C61533C"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b/>
          <w:sz w:val="18"/>
          <w:szCs w:val="18"/>
          <w:lang w:val="es-MX"/>
        </w:rPr>
        <w:t>5. Responsabilidad cruzada</w:t>
      </w:r>
      <w:r>
        <w:rPr>
          <w:rFonts w:asciiTheme="minorHAnsi" w:hAnsiTheme="minorHAnsi" w:cstheme="minorHAnsi"/>
          <w:sz w:val="18"/>
          <w:szCs w:val="18"/>
          <w:lang w:val="es-MX"/>
        </w:rPr>
        <w:t xml:space="preserve">: </w:t>
      </w:r>
    </w:p>
    <w:p w14:paraId="5CC2E7DB" w14:textId="77777777" w:rsidR="00E04155" w:rsidRDefault="00E04155" w:rsidP="00E04155">
      <w:pPr>
        <w:jc w:val="both"/>
        <w:rPr>
          <w:rFonts w:asciiTheme="minorHAnsi" w:hAnsiTheme="minorHAnsi" w:cstheme="minorHAnsi"/>
          <w:sz w:val="18"/>
          <w:szCs w:val="18"/>
          <w:lang w:val="es-MX"/>
        </w:rPr>
      </w:pPr>
    </w:p>
    <w:p w14:paraId="3C45AC34"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Daños a bienes propiedad de un mismo asegurado y lesiones ocasionadas a terceros. Esta cobertura ampara el daño que el asegurado ocasione a sus bienes, con el vehículo de su propiedad amparado mediante esta póliza, sin importar que dichos daños se hayan causado dentro o fuera de sus predios, así como las lesiones de personas involucradas en el siniestro que no se encuentren dentro del vehículo. </w:t>
      </w:r>
    </w:p>
    <w:p w14:paraId="57EC1317"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ab/>
      </w:r>
    </w:p>
    <w:p w14:paraId="16A54F25" w14:textId="77777777" w:rsidR="00E04155" w:rsidRDefault="00E04155" w:rsidP="00E04155">
      <w:pPr>
        <w:jc w:val="both"/>
        <w:rPr>
          <w:rFonts w:asciiTheme="minorHAnsi" w:hAnsiTheme="minorHAnsi" w:cstheme="minorHAnsi"/>
          <w:b/>
          <w:sz w:val="18"/>
          <w:szCs w:val="18"/>
          <w:lang w:val="es-MX"/>
        </w:rPr>
      </w:pPr>
      <w:r>
        <w:rPr>
          <w:rFonts w:asciiTheme="minorHAnsi" w:hAnsiTheme="minorHAnsi" w:cstheme="minorHAnsi"/>
          <w:b/>
          <w:sz w:val="18"/>
          <w:szCs w:val="18"/>
          <w:lang w:val="es-MX"/>
        </w:rPr>
        <w:t>6. Asistencia y defensa legal:</w:t>
      </w:r>
    </w:p>
    <w:p w14:paraId="5EDA0699" w14:textId="77777777" w:rsidR="00E04155" w:rsidRDefault="00E04155" w:rsidP="00E04155">
      <w:pPr>
        <w:jc w:val="both"/>
        <w:rPr>
          <w:rFonts w:asciiTheme="minorHAnsi" w:hAnsiTheme="minorHAnsi" w:cstheme="minorHAnsi"/>
          <w:sz w:val="18"/>
          <w:szCs w:val="18"/>
          <w:lang w:val="es-MX"/>
        </w:rPr>
      </w:pPr>
    </w:p>
    <w:p w14:paraId="6D3BF259"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Bajo la presente cobertura, la Empresa Aseguradora se obliga a tener en todo momento a disposición de la Universidad, abogados calificados con cédula profesional emitida por la Dirección General de Profesiones de la SEP, mismos que en el evento de que el conductor del vehículo asegurado participare en un siniestro y que por la naturaleza del mismo y sus consecuencias, el conductor deba ser detenido ya sea por producto de lesiones o daño a las cosas, la Empresa Aseguradora se obliga a asistir al conductor del vehículo con el objeto de defenderlo ante la autoridad ministerial o la que resulte competente, se obliga a llevar a cabo con toda diligencia los trámites para depositar la correspondiente fianza, por efectos de la caución, así mismo se obliga a darle seguimiento a todo el proceso legal en sus diversas etapas, hasta la conclusión del mismo.</w:t>
      </w:r>
    </w:p>
    <w:p w14:paraId="2FCD2736" w14:textId="77777777" w:rsidR="00E04155" w:rsidRDefault="00E04155" w:rsidP="00E04155">
      <w:pPr>
        <w:jc w:val="both"/>
        <w:rPr>
          <w:rFonts w:asciiTheme="minorHAnsi" w:hAnsiTheme="minorHAnsi" w:cstheme="minorHAnsi"/>
          <w:sz w:val="18"/>
          <w:szCs w:val="18"/>
          <w:lang w:val="es-MX"/>
        </w:rPr>
      </w:pPr>
    </w:p>
    <w:p w14:paraId="6C66053A"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El instrumento de garantía, es decir la fianza, será interpuesta a costa de la Empresa Aseguradora, hasta por el monto contratado en Responsabilidad Civil en bienes y/o personas, así como en la responsabilidad civil catastrófica. A </w:t>
      </w:r>
      <w:proofErr w:type="gramStart"/>
      <w:r>
        <w:rPr>
          <w:rFonts w:asciiTheme="minorHAnsi" w:hAnsiTheme="minorHAnsi" w:cstheme="minorHAnsi"/>
          <w:sz w:val="18"/>
          <w:szCs w:val="18"/>
          <w:lang w:val="es-MX"/>
        </w:rPr>
        <w:t>continuación</w:t>
      </w:r>
      <w:proofErr w:type="gramEnd"/>
      <w:r>
        <w:rPr>
          <w:rFonts w:asciiTheme="minorHAnsi" w:hAnsiTheme="minorHAnsi" w:cstheme="minorHAnsi"/>
          <w:sz w:val="18"/>
          <w:szCs w:val="18"/>
          <w:lang w:val="es-MX"/>
        </w:rPr>
        <w:t xml:space="preserve"> se detallan los puntos del alcance de la cobertura:</w:t>
      </w:r>
    </w:p>
    <w:p w14:paraId="20E36E45" w14:textId="77777777" w:rsidR="00E04155" w:rsidRDefault="00E04155" w:rsidP="00E04155">
      <w:pPr>
        <w:jc w:val="both"/>
        <w:rPr>
          <w:rFonts w:asciiTheme="minorHAnsi" w:hAnsiTheme="minorHAnsi" w:cstheme="minorHAnsi"/>
          <w:sz w:val="18"/>
          <w:szCs w:val="18"/>
          <w:lang w:val="es-MX"/>
        </w:rPr>
      </w:pPr>
    </w:p>
    <w:p w14:paraId="500A0BA2"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1) Los servicios profesionales de un cuerpo especializado de abogados las 24 horas de los 365 días del año, encaminados fundamentalmente a obtener la libertad del conductor, así como tutelar su defensa legal en todo el proceso, así como tramitar ante las autoridades competentes la liberación del vehículo asegurado.</w:t>
      </w:r>
    </w:p>
    <w:p w14:paraId="2C6D1307" w14:textId="77777777" w:rsidR="00E04155" w:rsidRDefault="00E04155" w:rsidP="00E04155">
      <w:pPr>
        <w:jc w:val="both"/>
        <w:rPr>
          <w:rFonts w:asciiTheme="minorHAnsi" w:hAnsiTheme="minorHAnsi" w:cstheme="minorHAnsi"/>
          <w:sz w:val="18"/>
          <w:szCs w:val="18"/>
          <w:lang w:val="es-MX"/>
        </w:rPr>
      </w:pPr>
    </w:p>
    <w:p w14:paraId="6F7FD0D3"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2) El otorgamiento de la prima de la fianza o garantía de dinero en efectivo, que como caución fije el ministerio público o la autoridad judicial competente, para conceder la libertad provisional del conductor, si ésta procede, y la liberación del vehículo asegurado, si incluye el pago de cualquier otra erogación que legalmente proceda.</w:t>
      </w:r>
    </w:p>
    <w:p w14:paraId="157B3454" w14:textId="77777777" w:rsidR="00E04155" w:rsidRDefault="00E04155" w:rsidP="00E04155">
      <w:pPr>
        <w:jc w:val="both"/>
        <w:rPr>
          <w:rFonts w:asciiTheme="minorHAnsi" w:hAnsiTheme="minorHAnsi" w:cstheme="minorHAnsi"/>
          <w:sz w:val="18"/>
          <w:szCs w:val="18"/>
          <w:lang w:val="es-MX"/>
        </w:rPr>
      </w:pPr>
    </w:p>
    <w:p w14:paraId="32932FCA"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3) Los servicios profesionales de un cuerpo especializado de abogados, encaminados a asesorar y apoyar al asegurado, a su representante o al conductor del vehículo, en la presentación de denuncias necesarias por el robo total de la unidad asegurada, y en su caso, en los trámites para lograr la devolución del vehículo si éste fuese localizado por la autoridad, la Empresa Aseguradora tramitará la obtención de las copias certificadas que requiera la misma.</w:t>
      </w:r>
    </w:p>
    <w:p w14:paraId="539D37D7" w14:textId="77777777" w:rsidR="00E04155" w:rsidRDefault="00E04155" w:rsidP="00E04155">
      <w:pPr>
        <w:jc w:val="both"/>
        <w:rPr>
          <w:rFonts w:asciiTheme="minorHAnsi" w:hAnsiTheme="minorHAnsi" w:cstheme="minorHAnsi"/>
          <w:sz w:val="18"/>
          <w:szCs w:val="18"/>
          <w:lang w:val="es-MX"/>
        </w:rPr>
      </w:pPr>
    </w:p>
    <w:p w14:paraId="51741CAE"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4) Si a consecuencia del accidente, el conductor quedará sujeto a un proceso legal ya sea civil o penal, la presente cobertura se actualizará constituyéndose a través de sus abogados especialistas en defensor del conductor, aportando en el proceso todos aquellos elementos que le favorezcan e interponiendo los recursos necesarios, aún el Juicio de Amparo, hasta agotar todas las instancias legales o constitucionales a que haya lugar.</w:t>
      </w:r>
    </w:p>
    <w:p w14:paraId="6E7D166D" w14:textId="77777777" w:rsidR="00E04155" w:rsidRDefault="00E04155" w:rsidP="00E04155">
      <w:pPr>
        <w:ind w:left="705"/>
        <w:jc w:val="both"/>
        <w:rPr>
          <w:rFonts w:asciiTheme="minorHAnsi" w:hAnsiTheme="minorHAnsi" w:cstheme="minorHAnsi"/>
          <w:sz w:val="18"/>
          <w:szCs w:val="18"/>
          <w:lang w:val="es-MX"/>
        </w:rPr>
      </w:pPr>
    </w:p>
    <w:p w14:paraId="4FD23DEC" w14:textId="77777777" w:rsidR="00E04155" w:rsidRDefault="00E04155" w:rsidP="00E04155">
      <w:pPr>
        <w:rPr>
          <w:rFonts w:asciiTheme="minorHAnsi" w:hAnsiTheme="minorHAnsi" w:cstheme="minorHAnsi"/>
          <w:b/>
          <w:sz w:val="18"/>
          <w:szCs w:val="18"/>
          <w:lang w:val="es-MX"/>
        </w:rPr>
      </w:pPr>
      <w:r>
        <w:rPr>
          <w:rFonts w:asciiTheme="minorHAnsi" w:hAnsiTheme="minorHAnsi" w:cstheme="minorHAnsi"/>
          <w:b/>
          <w:sz w:val="18"/>
          <w:szCs w:val="18"/>
          <w:lang w:val="es-MX"/>
        </w:rPr>
        <w:t>7. Asistencia en caso de fallecimiento:</w:t>
      </w:r>
    </w:p>
    <w:p w14:paraId="4F9E56FB" w14:textId="77777777" w:rsidR="00E04155" w:rsidRDefault="00E04155" w:rsidP="00E04155">
      <w:pPr>
        <w:jc w:val="both"/>
        <w:rPr>
          <w:rFonts w:asciiTheme="minorHAnsi" w:hAnsiTheme="minorHAnsi" w:cstheme="minorHAnsi"/>
          <w:sz w:val="18"/>
          <w:szCs w:val="18"/>
          <w:lang w:val="es-MX"/>
        </w:rPr>
      </w:pPr>
    </w:p>
    <w:p w14:paraId="087BC9A2"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En caso de fallecimiento del conductor u ocupantes a consecuencia de un accidente automovilístico del vehículo asegurado, serán otorgados por la Empresa Aseguradora los siguientes servicios y prestaciones:</w:t>
      </w:r>
    </w:p>
    <w:p w14:paraId="0FF2F54A"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lastRenderedPageBreak/>
        <w:tab/>
      </w:r>
    </w:p>
    <w:p w14:paraId="76B8DC84"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a) Atención las 24 horas de los 365 días del año para la solución de los problemas legales y administrativos relacionados con el fallecimiento del conductor u ocupantes del vehículo como lo son:</w:t>
      </w:r>
    </w:p>
    <w:p w14:paraId="2CF09C7B"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ab/>
      </w:r>
    </w:p>
    <w:p w14:paraId="25AFDD26"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1. La tramitación y obtención del certificado médico y acta de defunción en su caso, incluyendo el pago de honorarios, derechos y demás gastos que deban erogarse para la obtención de los documentos.</w:t>
      </w:r>
    </w:p>
    <w:p w14:paraId="66C3B2B3"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ab/>
      </w:r>
    </w:p>
    <w:p w14:paraId="7CAB6A32"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2. Asistencia y apoyo en trámites funerarios que consisten en poner a disposición de los deudos del fallecido, un abogado gestor que se encargará de la contratación de los servicios funerarios como sala de velación, ataúd, cementerio y urna de cremación, entre otros. Esta cobertura incluye los honorarios del profesional que asista a los deudos.</w:t>
      </w:r>
    </w:p>
    <w:p w14:paraId="5715F2F4"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ab/>
      </w:r>
    </w:p>
    <w:p w14:paraId="00165EF9"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3. Tramitación legal y administrativa ante el Ministerio Público Local y/o federal, y ante el servicio médico forense, en caso de que el deceso ocurra en circunstancias violentas o se relacione con la investigación o comisión de un delito.</w:t>
      </w:r>
    </w:p>
    <w:p w14:paraId="7546323F"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ab/>
      </w:r>
    </w:p>
    <w:p w14:paraId="21029925"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4. Tramitación legal y administrativa ante las autoridades federales y estatales, para obtener los permisos de traslado del Asegurado fallecido en un lugar diferente al de su residencia habitual, los deudos del fallecido tendrán derecho, sin costo alguno de honorarios, que los abogados de la Empresa Aseguradora tramiten las autorizaciones y permisos que se requieran para el traslado del fallecido.</w:t>
      </w:r>
    </w:p>
    <w:p w14:paraId="7BB9E419" w14:textId="77777777" w:rsidR="00E04155" w:rsidRDefault="00E04155" w:rsidP="00E04155">
      <w:pPr>
        <w:jc w:val="both"/>
        <w:rPr>
          <w:rFonts w:asciiTheme="minorHAnsi" w:hAnsiTheme="minorHAnsi" w:cstheme="minorHAnsi"/>
          <w:sz w:val="18"/>
          <w:szCs w:val="18"/>
          <w:lang w:val="es-MX"/>
        </w:rPr>
      </w:pPr>
    </w:p>
    <w:p w14:paraId="2570941C"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5. Asesoramiento y asistencia legal ante toda clase de autoridades, aseguradoras e instituciones públicas y privadas, para obtener el pago de pensiones, seguros, indemnizaciones y cualquier otra prestación que proceda para el asegurado con motivo de su fallecimiento a la pérdida de miembros. La compañía asesorará y tramitará los pagos a que se refiere esta cobertura, siempre y cuando los deudos proporcionen la documentación, testimonios y demás medios de pruebas que legalmente sean necesarios para culminar los procedimientos de pago.</w:t>
      </w:r>
    </w:p>
    <w:p w14:paraId="6AEEC7EB"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ab/>
      </w:r>
    </w:p>
    <w:p w14:paraId="657862BA"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6. Asesoramiento técnico- legal a los deudos del asegurado en materia de herencias, legados y otros aspectos de derecho sucesorio.</w:t>
      </w:r>
    </w:p>
    <w:p w14:paraId="56706A30" w14:textId="77777777" w:rsidR="00E04155" w:rsidRDefault="00E04155" w:rsidP="00E04155">
      <w:pPr>
        <w:jc w:val="both"/>
        <w:rPr>
          <w:rFonts w:asciiTheme="minorHAnsi" w:hAnsiTheme="minorHAnsi" w:cstheme="minorHAnsi"/>
          <w:sz w:val="18"/>
          <w:szCs w:val="18"/>
          <w:lang w:val="es-MX"/>
        </w:rPr>
      </w:pPr>
    </w:p>
    <w:p w14:paraId="31A68D81" w14:textId="77777777" w:rsidR="00E04155" w:rsidRDefault="00E04155" w:rsidP="00E04155">
      <w:pPr>
        <w:jc w:val="both"/>
        <w:rPr>
          <w:rFonts w:asciiTheme="minorHAnsi" w:hAnsiTheme="minorHAnsi" w:cstheme="minorHAnsi"/>
          <w:b/>
          <w:sz w:val="18"/>
          <w:szCs w:val="18"/>
          <w:lang w:val="es-MX"/>
        </w:rPr>
      </w:pPr>
      <w:r>
        <w:rPr>
          <w:rFonts w:asciiTheme="minorHAnsi" w:hAnsiTheme="minorHAnsi" w:cstheme="minorHAnsi"/>
          <w:b/>
          <w:sz w:val="18"/>
          <w:szCs w:val="18"/>
          <w:lang w:val="es-MX"/>
        </w:rPr>
        <w:t>8. Gastos médicos ocupantes:</w:t>
      </w:r>
    </w:p>
    <w:p w14:paraId="5D8F4E13" w14:textId="77777777" w:rsidR="00E04155" w:rsidRDefault="00E04155" w:rsidP="00E04155">
      <w:pPr>
        <w:jc w:val="both"/>
        <w:rPr>
          <w:rFonts w:asciiTheme="minorHAnsi" w:hAnsiTheme="minorHAnsi" w:cstheme="minorHAnsi"/>
          <w:b/>
          <w:sz w:val="18"/>
          <w:szCs w:val="18"/>
          <w:lang w:val="es-MX"/>
        </w:rPr>
      </w:pPr>
    </w:p>
    <w:p w14:paraId="5DB3224A"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Se deberá amparar el pago de gastos médicos por concepto de hospitalización, medicinas, atención médica, enfermeros, servicio de ambulancia y gastos de entierro, originados por lesiones corporales que sufra el asegurado o cualquier persona ocupante del vehículo asegurado, en accidentes de tránsito, robo o intento de robo total del vehículo, ocurridos mientras se encuentren dentro del compartimento, caseta o cabina destinados al transporte de personas.</w:t>
      </w:r>
    </w:p>
    <w:p w14:paraId="3C376699" w14:textId="77777777" w:rsidR="00E04155" w:rsidRDefault="00E04155" w:rsidP="00E04155">
      <w:pPr>
        <w:jc w:val="both"/>
        <w:rPr>
          <w:rFonts w:asciiTheme="minorHAnsi" w:hAnsiTheme="minorHAnsi" w:cstheme="minorHAnsi"/>
          <w:sz w:val="18"/>
          <w:szCs w:val="18"/>
          <w:lang w:val="es-MX"/>
        </w:rPr>
      </w:pPr>
    </w:p>
    <w:p w14:paraId="3467BCC5"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De ninguna manera la Empresa Aseguradora podrá excluir tratamientos, aparatos, sesiones de rehabilitación, atención médica, prótesis, etcétera, y todo aquello necesario para la atención de la lesión que sufra(n) el (los) asegurado(s). La única limitante será el límite máximo de aseguramiento, como lo es la suma asegurada y que así mismo esos tratamientos, prótesis, sesiones de rehabilitación, etcétera sean debidamente justificadas, desde el punto de vista médico.</w:t>
      </w:r>
    </w:p>
    <w:p w14:paraId="0AC1AC75" w14:textId="77777777" w:rsidR="00E04155" w:rsidRDefault="00E04155" w:rsidP="00E04155">
      <w:pPr>
        <w:jc w:val="both"/>
        <w:rPr>
          <w:rFonts w:asciiTheme="minorHAnsi" w:hAnsiTheme="minorHAnsi" w:cstheme="minorHAnsi"/>
          <w:sz w:val="18"/>
          <w:szCs w:val="18"/>
          <w:lang w:val="es-MX"/>
        </w:rPr>
      </w:pPr>
    </w:p>
    <w:p w14:paraId="4301C4A5"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Se ampararán pues los siguientes eventos:</w:t>
      </w:r>
    </w:p>
    <w:p w14:paraId="35E1B400" w14:textId="77777777" w:rsidR="00E04155" w:rsidRDefault="00E04155" w:rsidP="00E04155">
      <w:pPr>
        <w:jc w:val="both"/>
        <w:rPr>
          <w:rFonts w:asciiTheme="minorHAnsi" w:hAnsiTheme="minorHAnsi" w:cstheme="minorHAnsi"/>
          <w:sz w:val="18"/>
          <w:szCs w:val="18"/>
          <w:lang w:val="es-MX"/>
        </w:rPr>
      </w:pPr>
    </w:p>
    <w:p w14:paraId="2EC33779"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ab/>
        <w:t xml:space="preserve">a) Hospitalización. </w:t>
      </w:r>
    </w:p>
    <w:p w14:paraId="1233DDC6"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ab/>
        <w:t>b) Atención médica.</w:t>
      </w:r>
    </w:p>
    <w:p w14:paraId="6ACFACF9"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ab/>
        <w:t>c) Enfermeros fuera de hospital, con reconocimiento de ejercicio profesional.</w:t>
      </w:r>
    </w:p>
    <w:p w14:paraId="3C2BC791"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ab/>
        <w:t>d) Servicios de ambulancia.</w:t>
      </w:r>
    </w:p>
    <w:p w14:paraId="7693C9EF" w14:textId="77777777" w:rsidR="00E04155" w:rsidRDefault="00E04155" w:rsidP="00E04155">
      <w:pPr>
        <w:ind w:left="708"/>
        <w:jc w:val="both"/>
        <w:rPr>
          <w:rFonts w:asciiTheme="minorHAnsi" w:hAnsiTheme="minorHAnsi" w:cstheme="minorHAnsi"/>
          <w:sz w:val="18"/>
          <w:szCs w:val="18"/>
          <w:lang w:val="es-MX"/>
        </w:rPr>
      </w:pPr>
      <w:r>
        <w:rPr>
          <w:rFonts w:asciiTheme="minorHAnsi" w:hAnsiTheme="minorHAnsi" w:cstheme="minorHAnsi"/>
          <w:sz w:val="18"/>
          <w:szCs w:val="18"/>
          <w:lang w:val="es-MX"/>
        </w:rPr>
        <w:t>e) Gastos de entierro a reembolso, previa comprobación de gastos con documentos que reúnan los requisitos fiscales al momento del suceso. Se entiende que el monto máximo del gasto lo será el de la suma asegurada por este concepto, restando a ello los gastos que se hayan erogado por concepto de la atención y gastos cubiertos por esta cobertura efectuada previa al deceso.</w:t>
      </w:r>
    </w:p>
    <w:p w14:paraId="1EB6C1E0" w14:textId="77777777" w:rsidR="00E04155" w:rsidRDefault="00E04155" w:rsidP="00E04155">
      <w:pPr>
        <w:ind w:left="708"/>
        <w:jc w:val="both"/>
        <w:rPr>
          <w:rFonts w:asciiTheme="minorHAnsi" w:hAnsiTheme="minorHAnsi" w:cstheme="minorHAnsi"/>
          <w:b/>
          <w:sz w:val="18"/>
          <w:szCs w:val="18"/>
          <w:lang w:val="es-MX"/>
        </w:rPr>
      </w:pPr>
      <w:r>
        <w:rPr>
          <w:rFonts w:asciiTheme="minorHAnsi" w:hAnsiTheme="minorHAnsi" w:cstheme="minorHAnsi"/>
          <w:b/>
          <w:sz w:val="18"/>
          <w:szCs w:val="18"/>
          <w:lang w:val="es-MX"/>
        </w:rPr>
        <w:tab/>
      </w:r>
    </w:p>
    <w:p w14:paraId="64385F27" w14:textId="77777777" w:rsidR="00E04155" w:rsidRDefault="00E04155" w:rsidP="00E04155">
      <w:pPr>
        <w:jc w:val="both"/>
        <w:rPr>
          <w:rFonts w:asciiTheme="minorHAnsi" w:hAnsiTheme="minorHAnsi" w:cstheme="minorHAnsi"/>
          <w:b/>
          <w:sz w:val="18"/>
          <w:szCs w:val="18"/>
          <w:lang w:val="es-MX"/>
        </w:rPr>
      </w:pPr>
      <w:r>
        <w:rPr>
          <w:rFonts w:asciiTheme="minorHAnsi" w:hAnsiTheme="minorHAnsi" w:cstheme="minorHAnsi"/>
          <w:b/>
          <w:sz w:val="18"/>
          <w:szCs w:val="18"/>
          <w:lang w:val="es-MX"/>
        </w:rPr>
        <w:t>La presente cobertura operará en la modalidad de límite único y combinado (LUC) hasta por el monto de la suma asegurada detallada en el cuadro de coberturas del presente anexo.</w:t>
      </w:r>
    </w:p>
    <w:p w14:paraId="61A73E85" w14:textId="77777777" w:rsidR="00E04155" w:rsidRDefault="00E04155" w:rsidP="00E04155">
      <w:pPr>
        <w:jc w:val="both"/>
        <w:rPr>
          <w:rFonts w:asciiTheme="minorHAnsi" w:hAnsiTheme="minorHAnsi" w:cstheme="minorHAnsi"/>
          <w:b/>
          <w:sz w:val="18"/>
          <w:szCs w:val="18"/>
          <w:lang w:val="es-MX"/>
        </w:rPr>
      </w:pPr>
      <w:r>
        <w:rPr>
          <w:rFonts w:asciiTheme="minorHAnsi" w:hAnsiTheme="minorHAnsi" w:cstheme="minorHAnsi"/>
          <w:b/>
          <w:sz w:val="18"/>
          <w:szCs w:val="18"/>
          <w:lang w:val="es-MX"/>
        </w:rPr>
        <w:tab/>
      </w:r>
    </w:p>
    <w:p w14:paraId="68166EF9"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b/>
          <w:sz w:val="18"/>
          <w:szCs w:val="18"/>
          <w:lang w:val="es-MX"/>
        </w:rPr>
        <w:t>9. Seguro de vida por concepto de accidentes automovilísticos al conductor</w:t>
      </w:r>
      <w:r>
        <w:rPr>
          <w:rFonts w:asciiTheme="minorHAnsi" w:hAnsiTheme="minorHAnsi" w:cstheme="minorHAnsi"/>
          <w:sz w:val="18"/>
          <w:szCs w:val="18"/>
          <w:lang w:val="es-MX"/>
        </w:rPr>
        <w:t>:</w:t>
      </w:r>
    </w:p>
    <w:p w14:paraId="3FAC2D8F" w14:textId="77777777" w:rsidR="00E04155" w:rsidRDefault="00E04155" w:rsidP="00E04155">
      <w:pPr>
        <w:jc w:val="both"/>
        <w:rPr>
          <w:rFonts w:asciiTheme="minorHAnsi" w:hAnsiTheme="minorHAnsi" w:cstheme="minorHAnsi"/>
          <w:sz w:val="18"/>
          <w:szCs w:val="18"/>
          <w:lang w:val="es-MX"/>
        </w:rPr>
      </w:pPr>
    </w:p>
    <w:p w14:paraId="4B5C9E64"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b/>
          <w:sz w:val="18"/>
          <w:szCs w:val="18"/>
          <w:lang w:val="es-MX"/>
        </w:rPr>
        <w:t>Accidente</w:t>
      </w:r>
      <w:r>
        <w:rPr>
          <w:rFonts w:asciiTheme="minorHAnsi" w:hAnsiTheme="minorHAnsi" w:cstheme="minorHAnsi"/>
          <w:sz w:val="18"/>
          <w:szCs w:val="18"/>
          <w:lang w:val="es-MX"/>
        </w:rPr>
        <w:t>. - Suceso eventual que altera el orden regular de las cosas.</w:t>
      </w:r>
    </w:p>
    <w:p w14:paraId="3B353B32"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ab/>
      </w:r>
    </w:p>
    <w:p w14:paraId="042CB0FA"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Por lo </w:t>
      </w:r>
      <w:proofErr w:type="gramStart"/>
      <w:r>
        <w:rPr>
          <w:rFonts w:asciiTheme="minorHAnsi" w:hAnsiTheme="minorHAnsi" w:cstheme="minorHAnsi"/>
          <w:sz w:val="18"/>
          <w:szCs w:val="18"/>
          <w:lang w:val="es-MX"/>
        </w:rPr>
        <w:t>tanto</w:t>
      </w:r>
      <w:proofErr w:type="gramEnd"/>
      <w:r>
        <w:rPr>
          <w:rFonts w:asciiTheme="minorHAnsi" w:hAnsiTheme="minorHAnsi" w:cstheme="minorHAnsi"/>
          <w:sz w:val="18"/>
          <w:szCs w:val="18"/>
          <w:lang w:val="es-MX"/>
        </w:rPr>
        <w:t xml:space="preserve"> la presente cobertura se configura cuando el conductor del vehículo asegurado por un acontecimiento proveniente única y directamente de una causa externa, súbita, violenta y fortuita que produzca lesiones corporales o la muerte acontezca mientras se encuentre conduciendo el vehículo asegurado.</w:t>
      </w:r>
    </w:p>
    <w:p w14:paraId="418E290F" w14:textId="77777777" w:rsidR="00E04155" w:rsidRDefault="00E04155" w:rsidP="00E04155">
      <w:pPr>
        <w:jc w:val="both"/>
        <w:rPr>
          <w:rFonts w:asciiTheme="minorHAnsi" w:hAnsiTheme="minorHAnsi" w:cstheme="minorHAnsi"/>
          <w:sz w:val="18"/>
          <w:szCs w:val="18"/>
          <w:lang w:val="es-MX"/>
        </w:rPr>
      </w:pPr>
    </w:p>
    <w:p w14:paraId="05C9EDCF"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Se ampara la muerte accidental o pérdidas orgánicas del conductor que maneje el vehículo asegurado, hasta por el límite máximo de responsabilidad que en el recuadro de coberturas se especifica.</w:t>
      </w:r>
    </w:p>
    <w:p w14:paraId="2EB4CB02" w14:textId="77777777" w:rsidR="00E04155" w:rsidRDefault="00E04155" w:rsidP="00E04155">
      <w:pPr>
        <w:jc w:val="both"/>
        <w:rPr>
          <w:rFonts w:asciiTheme="minorHAnsi" w:hAnsiTheme="minorHAnsi" w:cstheme="minorHAnsi"/>
          <w:sz w:val="18"/>
          <w:szCs w:val="18"/>
          <w:lang w:val="es-MX"/>
        </w:rPr>
      </w:pPr>
    </w:p>
    <w:p w14:paraId="68DCD707"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Para efecto de ponderar en porcentaje la indemnización de la presente cobertura se especifica lo siguiente:</w:t>
      </w:r>
    </w:p>
    <w:p w14:paraId="7B32166F" w14:textId="77777777" w:rsidR="00E04155" w:rsidRDefault="00E04155" w:rsidP="00E04155">
      <w:pPr>
        <w:jc w:val="both"/>
        <w:rPr>
          <w:rFonts w:asciiTheme="minorHAnsi" w:hAnsiTheme="minorHAnsi" w:cstheme="minorHAnsi"/>
          <w:sz w:val="18"/>
          <w:szCs w:val="18"/>
          <w:lang w:val="es-MX"/>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53"/>
        <w:gridCol w:w="4375"/>
      </w:tblGrid>
      <w:tr w:rsidR="00E04155" w14:paraId="29C8BB5D" w14:textId="77777777" w:rsidTr="00E04155">
        <w:tc>
          <w:tcPr>
            <w:tcW w:w="4957"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4B9399EF" w14:textId="77777777" w:rsidR="00E04155" w:rsidRDefault="00E04155">
            <w:pPr>
              <w:spacing w:line="256" w:lineRule="auto"/>
              <w:ind w:left="963" w:firstLine="30"/>
              <w:jc w:val="center"/>
              <w:rPr>
                <w:rFonts w:asciiTheme="minorHAnsi" w:hAnsiTheme="minorHAnsi" w:cstheme="minorHAnsi"/>
                <w:b/>
                <w:sz w:val="17"/>
                <w:szCs w:val="17"/>
                <w:lang w:val="es-MX"/>
              </w:rPr>
            </w:pPr>
            <w:r>
              <w:rPr>
                <w:rFonts w:asciiTheme="minorHAnsi" w:hAnsiTheme="minorHAnsi" w:cstheme="minorHAnsi"/>
                <w:b/>
                <w:sz w:val="17"/>
                <w:szCs w:val="17"/>
                <w:lang w:val="es-MX"/>
              </w:rPr>
              <w:t>Por la pérdida de</w:t>
            </w:r>
          </w:p>
        </w:tc>
        <w:tc>
          <w:tcPr>
            <w:tcW w:w="481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7885382B" w14:textId="77777777" w:rsidR="00E04155" w:rsidRDefault="00E04155">
            <w:pPr>
              <w:spacing w:line="256" w:lineRule="auto"/>
              <w:ind w:left="963" w:firstLine="30"/>
              <w:jc w:val="center"/>
              <w:rPr>
                <w:rFonts w:asciiTheme="minorHAnsi" w:hAnsiTheme="minorHAnsi" w:cstheme="minorHAnsi"/>
                <w:b/>
                <w:sz w:val="17"/>
                <w:szCs w:val="17"/>
                <w:lang w:val="es-MX"/>
              </w:rPr>
            </w:pPr>
            <w:r>
              <w:rPr>
                <w:rFonts w:asciiTheme="minorHAnsi" w:hAnsiTheme="minorHAnsi" w:cstheme="minorHAnsi"/>
                <w:b/>
                <w:sz w:val="17"/>
                <w:szCs w:val="17"/>
                <w:lang w:val="es-MX"/>
              </w:rPr>
              <w:t>Porcentaje de la suma asegurada</w:t>
            </w:r>
          </w:p>
        </w:tc>
      </w:tr>
      <w:tr w:rsidR="00E04155" w14:paraId="21B3615F" w14:textId="77777777" w:rsidTr="00E04155">
        <w:tc>
          <w:tcPr>
            <w:tcW w:w="4957" w:type="dxa"/>
            <w:tcBorders>
              <w:top w:val="dotted" w:sz="4" w:space="0" w:color="auto"/>
              <w:left w:val="dotted" w:sz="4" w:space="0" w:color="auto"/>
              <w:bottom w:val="dotted" w:sz="4" w:space="0" w:color="auto"/>
              <w:right w:val="dotted" w:sz="4" w:space="0" w:color="auto"/>
            </w:tcBorders>
            <w:vAlign w:val="center"/>
            <w:hideMark/>
          </w:tcPr>
          <w:p w14:paraId="14C8AE70" w14:textId="77777777" w:rsidR="00E04155" w:rsidRDefault="00E04155">
            <w:pPr>
              <w:spacing w:line="256" w:lineRule="auto"/>
              <w:ind w:left="27" w:firstLine="30"/>
              <w:rPr>
                <w:rFonts w:asciiTheme="minorHAnsi" w:hAnsiTheme="minorHAnsi" w:cstheme="minorHAnsi"/>
                <w:sz w:val="17"/>
                <w:szCs w:val="17"/>
                <w:lang w:val="es-MX"/>
              </w:rPr>
            </w:pPr>
            <w:r>
              <w:rPr>
                <w:rFonts w:asciiTheme="minorHAnsi" w:hAnsiTheme="minorHAnsi" w:cstheme="minorHAnsi"/>
                <w:sz w:val="17"/>
                <w:szCs w:val="17"/>
                <w:lang w:val="es-MX"/>
              </w:rPr>
              <w:t>La vida</w:t>
            </w:r>
          </w:p>
        </w:tc>
        <w:tc>
          <w:tcPr>
            <w:tcW w:w="4819" w:type="dxa"/>
            <w:tcBorders>
              <w:top w:val="dotted" w:sz="4" w:space="0" w:color="auto"/>
              <w:left w:val="dotted" w:sz="4" w:space="0" w:color="auto"/>
              <w:bottom w:val="dotted" w:sz="4" w:space="0" w:color="auto"/>
              <w:right w:val="dotted" w:sz="4" w:space="0" w:color="auto"/>
            </w:tcBorders>
            <w:hideMark/>
          </w:tcPr>
          <w:p w14:paraId="71D8B562" w14:textId="77777777" w:rsidR="00E04155" w:rsidRDefault="00E04155">
            <w:pPr>
              <w:spacing w:line="256" w:lineRule="auto"/>
              <w:ind w:left="963" w:firstLine="30"/>
              <w:jc w:val="center"/>
              <w:rPr>
                <w:rFonts w:asciiTheme="minorHAnsi" w:hAnsiTheme="minorHAnsi" w:cstheme="minorHAnsi"/>
                <w:sz w:val="17"/>
                <w:szCs w:val="17"/>
                <w:lang w:val="es-MX"/>
              </w:rPr>
            </w:pPr>
            <w:r>
              <w:rPr>
                <w:rFonts w:asciiTheme="minorHAnsi" w:hAnsiTheme="minorHAnsi" w:cstheme="minorHAnsi"/>
                <w:sz w:val="17"/>
                <w:szCs w:val="17"/>
                <w:lang w:val="es-MX"/>
              </w:rPr>
              <w:t>100%</w:t>
            </w:r>
          </w:p>
        </w:tc>
      </w:tr>
      <w:tr w:rsidR="00E04155" w14:paraId="17773FBF" w14:textId="77777777" w:rsidTr="00E04155">
        <w:tc>
          <w:tcPr>
            <w:tcW w:w="4957" w:type="dxa"/>
            <w:tcBorders>
              <w:top w:val="dotted" w:sz="4" w:space="0" w:color="auto"/>
              <w:left w:val="dotted" w:sz="4" w:space="0" w:color="auto"/>
              <w:bottom w:val="dotted" w:sz="4" w:space="0" w:color="auto"/>
              <w:right w:val="dotted" w:sz="4" w:space="0" w:color="auto"/>
            </w:tcBorders>
            <w:vAlign w:val="center"/>
            <w:hideMark/>
          </w:tcPr>
          <w:p w14:paraId="79AB3B38" w14:textId="77777777" w:rsidR="00E04155" w:rsidRDefault="00E04155">
            <w:pPr>
              <w:spacing w:line="256" w:lineRule="auto"/>
              <w:ind w:left="27" w:firstLine="30"/>
              <w:rPr>
                <w:rFonts w:asciiTheme="minorHAnsi" w:hAnsiTheme="minorHAnsi" w:cstheme="minorHAnsi"/>
                <w:sz w:val="17"/>
                <w:szCs w:val="17"/>
                <w:lang w:val="es-MX"/>
              </w:rPr>
            </w:pPr>
            <w:r>
              <w:rPr>
                <w:rFonts w:asciiTheme="minorHAnsi" w:hAnsiTheme="minorHAnsi" w:cstheme="minorHAnsi"/>
                <w:sz w:val="17"/>
                <w:szCs w:val="17"/>
                <w:lang w:val="es-MX"/>
              </w:rPr>
              <w:t>Ambas manos o ambos pies o la vista de ambos ojos</w:t>
            </w:r>
          </w:p>
        </w:tc>
        <w:tc>
          <w:tcPr>
            <w:tcW w:w="4819" w:type="dxa"/>
            <w:tcBorders>
              <w:top w:val="dotted" w:sz="4" w:space="0" w:color="auto"/>
              <w:left w:val="dotted" w:sz="4" w:space="0" w:color="auto"/>
              <w:bottom w:val="dotted" w:sz="4" w:space="0" w:color="auto"/>
              <w:right w:val="dotted" w:sz="4" w:space="0" w:color="auto"/>
            </w:tcBorders>
            <w:hideMark/>
          </w:tcPr>
          <w:p w14:paraId="390BDF03" w14:textId="77777777" w:rsidR="00E04155" w:rsidRDefault="00E04155">
            <w:pPr>
              <w:spacing w:line="256" w:lineRule="auto"/>
              <w:ind w:left="963" w:firstLine="30"/>
              <w:jc w:val="center"/>
              <w:rPr>
                <w:rFonts w:asciiTheme="minorHAnsi" w:hAnsiTheme="minorHAnsi" w:cstheme="minorHAnsi"/>
                <w:sz w:val="17"/>
                <w:szCs w:val="17"/>
                <w:lang w:val="es-MX"/>
              </w:rPr>
            </w:pPr>
            <w:r>
              <w:rPr>
                <w:rFonts w:asciiTheme="minorHAnsi" w:hAnsiTheme="minorHAnsi" w:cstheme="minorHAnsi"/>
                <w:sz w:val="17"/>
                <w:szCs w:val="17"/>
                <w:lang w:val="es-MX"/>
              </w:rPr>
              <w:t>100%</w:t>
            </w:r>
          </w:p>
        </w:tc>
      </w:tr>
      <w:tr w:rsidR="00E04155" w14:paraId="42BA0F74" w14:textId="77777777" w:rsidTr="00E04155">
        <w:tc>
          <w:tcPr>
            <w:tcW w:w="4957" w:type="dxa"/>
            <w:tcBorders>
              <w:top w:val="dotted" w:sz="4" w:space="0" w:color="auto"/>
              <w:left w:val="dotted" w:sz="4" w:space="0" w:color="auto"/>
              <w:bottom w:val="dotted" w:sz="4" w:space="0" w:color="auto"/>
              <w:right w:val="dotted" w:sz="4" w:space="0" w:color="auto"/>
            </w:tcBorders>
            <w:vAlign w:val="center"/>
            <w:hideMark/>
          </w:tcPr>
          <w:p w14:paraId="54D54B11" w14:textId="77777777" w:rsidR="00E04155" w:rsidRDefault="00E04155">
            <w:pPr>
              <w:spacing w:line="256" w:lineRule="auto"/>
              <w:ind w:left="27" w:firstLine="30"/>
              <w:rPr>
                <w:rFonts w:asciiTheme="minorHAnsi" w:hAnsiTheme="minorHAnsi" w:cstheme="minorHAnsi"/>
                <w:sz w:val="17"/>
                <w:szCs w:val="17"/>
                <w:lang w:val="es-MX"/>
              </w:rPr>
            </w:pPr>
            <w:r>
              <w:rPr>
                <w:rFonts w:asciiTheme="minorHAnsi" w:hAnsiTheme="minorHAnsi" w:cstheme="minorHAnsi"/>
                <w:sz w:val="17"/>
                <w:szCs w:val="17"/>
                <w:lang w:val="es-MX"/>
              </w:rPr>
              <w:t>Una mano y un pie</w:t>
            </w:r>
          </w:p>
        </w:tc>
        <w:tc>
          <w:tcPr>
            <w:tcW w:w="4819" w:type="dxa"/>
            <w:tcBorders>
              <w:top w:val="dotted" w:sz="4" w:space="0" w:color="auto"/>
              <w:left w:val="dotted" w:sz="4" w:space="0" w:color="auto"/>
              <w:bottom w:val="dotted" w:sz="4" w:space="0" w:color="auto"/>
              <w:right w:val="dotted" w:sz="4" w:space="0" w:color="auto"/>
            </w:tcBorders>
            <w:hideMark/>
          </w:tcPr>
          <w:p w14:paraId="15ADAC5C" w14:textId="77777777" w:rsidR="00E04155" w:rsidRDefault="00E04155">
            <w:pPr>
              <w:spacing w:line="256" w:lineRule="auto"/>
              <w:ind w:left="963" w:firstLine="30"/>
              <w:jc w:val="center"/>
              <w:rPr>
                <w:rFonts w:asciiTheme="minorHAnsi" w:hAnsiTheme="minorHAnsi" w:cstheme="minorHAnsi"/>
                <w:sz w:val="17"/>
                <w:szCs w:val="17"/>
                <w:lang w:val="es-MX"/>
              </w:rPr>
            </w:pPr>
            <w:r>
              <w:rPr>
                <w:rFonts w:asciiTheme="minorHAnsi" w:hAnsiTheme="minorHAnsi" w:cstheme="minorHAnsi"/>
                <w:sz w:val="17"/>
                <w:szCs w:val="17"/>
                <w:lang w:val="es-MX"/>
              </w:rPr>
              <w:t>100%</w:t>
            </w:r>
          </w:p>
        </w:tc>
      </w:tr>
      <w:tr w:rsidR="00E04155" w14:paraId="3C8F1547" w14:textId="77777777" w:rsidTr="00E04155">
        <w:tc>
          <w:tcPr>
            <w:tcW w:w="4957" w:type="dxa"/>
            <w:tcBorders>
              <w:top w:val="dotted" w:sz="4" w:space="0" w:color="auto"/>
              <w:left w:val="dotted" w:sz="4" w:space="0" w:color="auto"/>
              <w:bottom w:val="dotted" w:sz="4" w:space="0" w:color="auto"/>
              <w:right w:val="dotted" w:sz="4" w:space="0" w:color="auto"/>
            </w:tcBorders>
            <w:vAlign w:val="center"/>
            <w:hideMark/>
          </w:tcPr>
          <w:p w14:paraId="76EF9A4C" w14:textId="77777777" w:rsidR="00E04155" w:rsidRDefault="00E04155">
            <w:pPr>
              <w:spacing w:line="256" w:lineRule="auto"/>
              <w:ind w:left="27" w:firstLine="30"/>
              <w:rPr>
                <w:rFonts w:asciiTheme="minorHAnsi" w:hAnsiTheme="minorHAnsi" w:cstheme="minorHAnsi"/>
                <w:sz w:val="17"/>
                <w:szCs w:val="17"/>
                <w:lang w:val="es-MX"/>
              </w:rPr>
            </w:pPr>
            <w:r>
              <w:rPr>
                <w:rFonts w:asciiTheme="minorHAnsi" w:hAnsiTheme="minorHAnsi" w:cstheme="minorHAnsi"/>
                <w:sz w:val="17"/>
                <w:szCs w:val="17"/>
                <w:lang w:val="es-MX"/>
              </w:rPr>
              <w:t>Una mano o un pie y la vista de un ojo</w:t>
            </w:r>
          </w:p>
        </w:tc>
        <w:tc>
          <w:tcPr>
            <w:tcW w:w="4819" w:type="dxa"/>
            <w:tcBorders>
              <w:top w:val="dotted" w:sz="4" w:space="0" w:color="auto"/>
              <w:left w:val="dotted" w:sz="4" w:space="0" w:color="auto"/>
              <w:bottom w:val="dotted" w:sz="4" w:space="0" w:color="auto"/>
              <w:right w:val="dotted" w:sz="4" w:space="0" w:color="auto"/>
            </w:tcBorders>
            <w:hideMark/>
          </w:tcPr>
          <w:p w14:paraId="60FF488C" w14:textId="77777777" w:rsidR="00E04155" w:rsidRDefault="00E04155">
            <w:pPr>
              <w:spacing w:line="256" w:lineRule="auto"/>
              <w:ind w:left="963" w:firstLine="30"/>
              <w:jc w:val="center"/>
              <w:rPr>
                <w:rFonts w:asciiTheme="minorHAnsi" w:hAnsiTheme="minorHAnsi" w:cstheme="minorHAnsi"/>
                <w:sz w:val="17"/>
                <w:szCs w:val="17"/>
                <w:lang w:val="es-MX"/>
              </w:rPr>
            </w:pPr>
            <w:r>
              <w:rPr>
                <w:rFonts w:asciiTheme="minorHAnsi" w:hAnsiTheme="minorHAnsi" w:cstheme="minorHAnsi"/>
                <w:sz w:val="17"/>
                <w:szCs w:val="17"/>
                <w:lang w:val="es-MX"/>
              </w:rPr>
              <w:t>100%</w:t>
            </w:r>
          </w:p>
        </w:tc>
      </w:tr>
      <w:tr w:rsidR="00E04155" w14:paraId="1FB3C59B" w14:textId="77777777" w:rsidTr="00E04155">
        <w:tc>
          <w:tcPr>
            <w:tcW w:w="4957" w:type="dxa"/>
            <w:tcBorders>
              <w:top w:val="dotted" w:sz="4" w:space="0" w:color="auto"/>
              <w:left w:val="dotted" w:sz="4" w:space="0" w:color="auto"/>
              <w:bottom w:val="dotted" w:sz="4" w:space="0" w:color="auto"/>
              <w:right w:val="dotted" w:sz="4" w:space="0" w:color="auto"/>
            </w:tcBorders>
            <w:vAlign w:val="center"/>
            <w:hideMark/>
          </w:tcPr>
          <w:p w14:paraId="58300647" w14:textId="77777777" w:rsidR="00E04155" w:rsidRDefault="00E04155">
            <w:pPr>
              <w:spacing w:line="256" w:lineRule="auto"/>
              <w:ind w:left="27" w:firstLine="30"/>
              <w:rPr>
                <w:rFonts w:asciiTheme="minorHAnsi" w:hAnsiTheme="minorHAnsi" w:cstheme="minorHAnsi"/>
                <w:sz w:val="17"/>
                <w:szCs w:val="17"/>
                <w:lang w:val="es-MX"/>
              </w:rPr>
            </w:pPr>
            <w:r>
              <w:rPr>
                <w:rFonts w:asciiTheme="minorHAnsi" w:hAnsiTheme="minorHAnsi" w:cstheme="minorHAnsi"/>
                <w:sz w:val="17"/>
                <w:szCs w:val="17"/>
                <w:lang w:val="es-MX"/>
              </w:rPr>
              <w:t>Una mano o un pie</w:t>
            </w:r>
          </w:p>
        </w:tc>
        <w:tc>
          <w:tcPr>
            <w:tcW w:w="4819" w:type="dxa"/>
            <w:tcBorders>
              <w:top w:val="dotted" w:sz="4" w:space="0" w:color="auto"/>
              <w:left w:val="dotted" w:sz="4" w:space="0" w:color="auto"/>
              <w:bottom w:val="dotted" w:sz="4" w:space="0" w:color="auto"/>
              <w:right w:val="dotted" w:sz="4" w:space="0" w:color="auto"/>
            </w:tcBorders>
            <w:hideMark/>
          </w:tcPr>
          <w:p w14:paraId="456DC88E" w14:textId="77777777" w:rsidR="00E04155" w:rsidRDefault="00E04155">
            <w:pPr>
              <w:spacing w:line="256" w:lineRule="auto"/>
              <w:ind w:left="963" w:firstLine="30"/>
              <w:jc w:val="center"/>
              <w:rPr>
                <w:rFonts w:asciiTheme="minorHAnsi" w:hAnsiTheme="minorHAnsi" w:cstheme="minorHAnsi"/>
                <w:sz w:val="17"/>
                <w:szCs w:val="17"/>
                <w:lang w:val="es-MX"/>
              </w:rPr>
            </w:pPr>
            <w:r>
              <w:rPr>
                <w:rFonts w:asciiTheme="minorHAnsi" w:hAnsiTheme="minorHAnsi" w:cstheme="minorHAnsi"/>
                <w:sz w:val="17"/>
                <w:szCs w:val="17"/>
                <w:lang w:val="es-MX"/>
              </w:rPr>
              <w:t>50%</w:t>
            </w:r>
          </w:p>
        </w:tc>
      </w:tr>
      <w:tr w:rsidR="00E04155" w14:paraId="62B05863" w14:textId="77777777" w:rsidTr="00E04155">
        <w:tc>
          <w:tcPr>
            <w:tcW w:w="4957" w:type="dxa"/>
            <w:tcBorders>
              <w:top w:val="dotted" w:sz="4" w:space="0" w:color="auto"/>
              <w:left w:val="dotted" w:sz="4" w:space="0" w:color="auto"/>
              <w:bottom w:val="dotted" w:sz="4" w:space="0" w:color="auto"/>
              <w:right w:val="dotted" w:sz="4" w:space="0" w:color="auto"/>
            </w:tcBorders>
            <w:vAlign w:val="center"/>
            <w:hideMark/>
          </w:tcPr>
          <w:p w14:paraId="4EB092DD" w14:textId="77777777" w:rsidR="00E04155" w:rsidRDefault="00E04155">
            <w:pPr>
              <w:spacing w:line="256" w:lineRule="auto"/>
              <w:ind w:left="27" w:firstLine="30"/>
              <w:rPr>
                <w:rFonts w:asciiTheme="minorHAnsi" w:hAnsiTheme="minorHAnsi" w:cstheme="minorHAnsi"/>
                <w:sz w:val="17"/>
                <w:szCs w:val="17"/>
                <w:lang w:val="es-MX"/>
              </w:rPr>
            </w:pPr>
            <w:r>
              <w:rPr>
                <w:rFonts w:asciiTheme="minorHAnsi" w:hAnsiTheme="minorHAnsi" w:cstheme="minorHAnsi"/>
                <w:sz w:val="17"/>
                <w:szCs w:val="17"/>
                <w:lang w:val="es-MX"/>
              </w:rPr>
              <w:t>La vista de un ojo</w:t>
            </w:r>
          </w:p>
        </w:tc>
        <w:tc>
          <w:tcPr>
            <w:tcW w:w="4819" w:type="dxa"/>
            <w:tcBorders>
              <w:top w:val="dotted" w:sz="4" w:space="0" w:color="auto"/>
              <w:left w:val="dotted" w:sz="4" w:space="0" w:color="auto"/>
              <w:bottom w:val="dotted" w:sz="4" w:space="0" w:color="auto"/>
              <w:right w:val="dotted" w:sz="4" w:space="0" w:color="auto"/>
            </w:tcBorders>
            <w:hideMark/>
          </w:tcPr>
          <w:p w14:paraId="66FF1408" w14:textId="77777777" w:rsidR="00E04155" w:rsidRDefault="00E04155">
            <w:pPr>
              <w:spacing w:line="256" w:lineRule="auto"/>
              <w:ind w:left="963" w:firstLine="30"/>
              <w:jc w:val="center"/>
              <w:rPr>
                <w:rFonts w:asciiTheme="minorHAnsi" w:hAnsiTheme="minorHAnsi" w:cstheme="minorHAnsi"/>
                <w:sz w:val="17"/>
                <w:szCs w:val="17"/>
                <w:lang w:val="es-MX"/>
              </w:rPr>
            </w:pPr>
            <w:r>
              <w:rPr>
                <w:rFonts w:asciiTheme="minorHAnsi" w:hAnsiTheme="minorHAnsi" w:cstheme="minorHAnsi"/>
                <w:sz w:val="17"/>
                <w:szCs w:val="17"/>
                <w:lang w:val="es-MX"/>
              </w:rPr>
              <w:t>30%</w:t>
            </w:r>
          </w:p>
        </w:tc>
      </w:tr>
      <w:tr w:rsidR="00E04155" w14:paraId="5488FC03" w14:textId="77777777" w:rsidTr="00E04155">
        <w:tc>
          <w:tcPr>
            <w:tcW w:w="4957" w:type="dxa"/>
            <w:tcBorders>
              <w:top w:val="dotted" w:sz="4" w:space="0" w:color="auto"/>
              <w:left w:val="dotted" w:sz="4" w:space="0" w:color="auto"/>
              <w:bottom w:val="dotted" w:sz="4" w:space="0" w:color="auto"/>
              <w:right w:val="dotted" w:sz="4" w:space="0" w:color="auto"/>
            </w:tcBorders>
            <w:vAlign w:val="center"/>
            <w:hideMark/>
          </w:tcPr>
          <w:p w14:paraId="223BB3DF" w14:textId="77777777" w:rsidR="00E04155" w:rsidRDefault="00E04155">
            <w:pPr>
              <w:spacing w:line="256" w:lineRule="auto"/>
              <w:ind w:left="27" w:firstLine="30"/>
              <w:rPr>
                <w:rFonts w:asciiTheme="minorHAnsi" w:hAnsiTheme="minorHAnsi" w:cstheme="minorHAnsi"/>
                <w:sz w:val="17"/>
                <w:szCs w:val="17"/>
                <w:lang w:val="es-MX"/>
              </w:rPr>
            </w:pPr>
            <w:r>
              <w:rPr>
                <w:rFonts w:asciiTheme="minorHAnsi" w:hAnsiTheme="minorHAnsi" w:cstheme="minorHAnsi"/>
                <w:sz w:val="17"/>
                <w:szCs w:val="17"/>
                <w:lang w:val="es-MX"/>
              </w:rPr>
              <w:t>El dedo pulgar de cualquier mano</w:t>
            </w:r>
          </w:p>
        </w:tc>
        <w:tc>
          <w:tcPr>
            <w:tcW w:w="4819" w:type="dxa"/>
            <w:tcBorders>
              <w:top w:val="dotted" w:sz="4" w:space="0" w:color="auto"/>
              <w:left w:val="dotted" w:sz="4" w:space="0" w:color="auto"/>
              <w:bottom w:val="dotted" w:sz="4" w:space="0" w:color="auto"/>
              <w:right w:val="dotted" w:sz="4" w:space="0" w:color="auto"/>
            </w:tcBorders>
            <w:hideMark/>
          </w:tcPr>
          <w:p w14:paraId="677026AF" w14:textId="77777777" w:rsidR="00E04155" w:rsidRDefault="00E04155">
            <w:pPr>
              <w:spacing w:line="256" w:lineRule="auto"/>
              <w:ind w:left="963" w:firstLine="30"/>
              <w:jc w:val="center"/>
              <w:rPr>
                <w:rFonts w:asciiTheme="minorHAnsi" w:hAnsiTheme="minorHAnsi" w:cstheme="minorHAnsi"/>
                <w:sz w:val="17"/>
                <w:szCs w:val="17"/>
                <w:lang w:val="es-MX"/>
              </w:rPr>
            </w:pPr>
            <w:r>
              <w:rPr>
                <w:rFonts w:asciiTheme="minorHAnsi" w:hAnsiTheme="minorHAnsi" w:cstheme="minorHAnsi"/>
                <w:sz w:val="17"/>
                <w:szCs w:val="17"/>
                <w:lang w:val="es-MX"/>
              </w:rPr>
              <w:t>15%</w:t>
            </w:r>
          </w:p>
        </w:tc>
      </w:tr>
      <w:tr w:rsidR="00E04155" w14:paraId="4225AAA7" w14:textId="77777777" w:rsidTr="00E04155">
        <w:tc>
          <w:tcPr>
            <w:tcW w:w="4957" w:type="dxa"/>
            <w:tcBorders>
              <w:top w:val="dotted" w:sz="4" w:space="0" w:color="auto"/>
              <w:left w:val="dotted" w:sz="4" w:space="0" w:color="auto"/>
              <w:bottom w:val="dotted" w:sz="4" w:space="0" w:color="auto"/>
              <w:right w:val="dotted" w:sz="4" w:space="0" w:color="auto"/>
            </w:tcBorders>
            <w:vAlign w:val="center"/>
            <w:hideMark/>
          </w:tcPr>
          <w:p w14:paraId="2638E345" w14:textId="77777777" w:rsidR="00E04155" w:rsidRDefault="00E04155">
            <w:pPr>
              <w:spacing w:line="256" w:lineRule="auto"/>
              <w:ind w:left="27" w:firstLine="30"/>
              <w:rPr>
                <w:rFonts w:asciiTheme="minorHAnsi" w:hAnsiTheme="minorHAnsi" w:cstheme="minorHAnsi"/>
                <w:sz w:val="17"/>
                <w:szCs w:val="17"/>
                <w:lang w:val="es-MX"/>
              </w:rPr>
            </w:pPr>
            <w:r>
              <w:rPr>
                <w:rFonts w:asciiTheme="minorHAnsi" w:hAnsiTheme="minorHAnsi" w:cstheme="minorHAnsi"/>
                <w:sz w:val="17"/>
                <w:szCs w:val="17"/>
                <w:lang w:val="es-MX"/>
              </w:rPr>
              <w:t>El dedo índice de cualquier mano</w:t>
            </w:r>
          </w:p>
        </w:tc>
        <w:tc>
          <w:tcPr>
            <w:tcW w:w="4819" w:type="dxa"/>
            <w:tcBorders>
              <w:top w:val="dotted" w:sz="4" w:space="0" w:color="auto"/>
              <w:left w:val="dotted" w:sz="4" w:space="0" w:color="auto"/>
              <w:bottom w:val="dotted" w:sz="4" w:space="0" w:color="auto"/>
              <w:right w:val="dotted" w:sz="4" w:space="0" w:color="auto"/>
            </w:tcBorders>
            <w:hideMark/>
          </w:tcPr>
          <w:p w14:paraId="6F73A249" w14:textId="77777777" w:rsidR="00E04155" w:rsidRDefault="00E04155">
            <w:pPr>
              <w:spacing w:line="256" w:lineRule="auto"/>
              <w:ind w:left="963" w:firstLine="30"/>
              <w:jc w:val="center"/>
              <w:rPr>
                <w:rFonts w:asciiTheme="minorHAnsi" w:hAnsiTheme="minorHAnsi" w:cstheme="minorHAnsi"/>
                <w:sz w:val="17"/>
                <w:szCs w:val="17"/>
                <w:lang w:val="es-MX"/>
              </w:rPr>
            </w:pPr>
            <w:r>
              <w:rPr>
                <w:rFonts w:asciiTheme="minorHAnsi" w:hAnsiTheme="minorHAnsi" w:cstheme="minorHAnsi"/>
                <w:sz w:val="17"/>
                <w:szCs w:val="17"/>
                <w:lang w:val="es-MX"/>
              </w:rPr>
              <w:t>10%</w:t>
            </w:r>
          </w:p>
        </w:tc>
      </w:tr>
    </w:tbl>
    <w:p w14:paraId="3A10A44E" w14:textId="77777777" w:rsidR="00E04155" w:rsidRDefault="00E04155" w:rsidP="00E04155">
      <w:pPr>
        <w:rPr>
          <w:rFonts w:asciiTheme="minorHAnsi" w:hAnsiTheme="minorHAnsi" w:cstheme="minorHAnsi"/>
          <w:b/>
          <w:sz w:val="18"/>
          <w:szCs w:val="18"/>
          <w:lang w:val="es-MX"/>
        </w:rPr>
      </w:pPr>
    </w:p>
    <w:p w14:paraId="2B7C23CC" w14:textId="77777777" w:rsidR="00E04155" w:rsidRDefault="00E04155" w:rsidP="00E04155">
      <w:pPr>
        <w:rPr>
          <w:rFonts w:asciiTheme="minorHAnsi" w:hAnsiTheme="minorHAnsi" w:cstheme="minorHAnsi"/>
          <w:b/>
          <w:sz w:val="18"/>
          <w:szCs w:val="18"/>
          <w:lang w:val="es-MX"/>
        </w:rPr>
      </w:pPr>
      <w:bookmarkStart w:id="19" w:name="_Hlk129784474"/>
      <w:r>
        <w:rPr>
          <w:rFonts w:asciiTheme="minorHAnsi" w:hAnsiTheme="minorHAnsi" w:cstheme="minorHAnsi"/>
          <w:b/>
          <w:sz w:val="18"/>
          <w:szCs w:val="18"/>
          <w:lang w:val="es-MX"/>
        </w:rPr>
        <w:t>10. Beneficiarios:</w:t>
      </w:r>
    </w:p>
    <w:bookmarkEnd w:id="19"/>
    <w:p w14:paraId="54760C52" w14:textId="77777777" w:rsidR="00E04155" w:rsidRDefault="00E04155" w:rsidP="00E04155">
      <w:pPr>
        <w:jc w:val="both"/>
        <w:rPr>
          <w:rFonts w:asciiTheme="minorHAnsi" w:hAnsiTheme="minorHAnsi" w:cstheme="minorHAnsi"/>
          <w:sz w:val="18"/>
          <w:szCs w:val="18"/>
          <w:lang w:val="es-MX"/>
        </w:rPr>
      </w:pPr>
    </w:p>
    <w:p w14:paraId="4FC37D01" w14:textId="77777777" w:rsidR="00E04155" w:rsidRDefault="00E04155" w:rsidP="00E04155">
      <w:pPr>
        <w:jc w:val="both"/>
        <w:rPr>
          <w:rFonts w:asciiTheme="minorHAnsi" w:hAnsiTheme="minorHAnsi" w:cstheme="minorHAnsi"/>
          <w:sz w:val="18"/>
          <w:szCs w:val="18"/>
          <w:lang w:val="es-MX"/>
        </w:rPr>
      </w:pPr>
      <w:bookmarkStart w:id="20" w:name="_Hlk129784439"/>
      <w:r>
        <w:rPr>
          <w:rFonts w:asciiTheme="minorHAnsi" w:hAnsiTheme="minorHAnsi" w:cstheme="minorHAnsi"/>
          <w:sz w:val="18"/>
          <w:szCs w:val="18"/>
          <w:lang w:val="es-MX"/>
        </w:rPr>
        <w:t>La suma asegurada por la pérdida de la vida al conductor del vehículo asegurado a consecuencia de un accidente cubierto por la póliza, se pagará a los beneficiarios que resulten del conductor, con arreglo a la Ley.</w:t>
      </w:r>
    </w:p>
    <w:bookmarkEnd w:id="20"/>
    <w:p w14:paraId="199F79B0" w14:textId="77777777" w:rsidR="00E04155" w:rsidRDefault="00E04155" w:rsidP="00E04155">
      <w:pPr>
        <w:jc w:val="both"/>
        <w:rPr>
          <w:rFonts w:asciiTheme="minorHAnsi" w:hAnsiTheme="minorHAnsi" w:cstheme="minorHAnsi"/>
          <w:b/>
          <w:sz w:val="18"/>
          <w:szCs w:val="18"/>
          <w:lang w:val="es-MX"/>
        </w:rPr>
      </w:pPr>
    </w:p>
    <w:p w14:paraId="160C251D"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b/>
          <w:sz w:val="18"/>
          <w:szCs w:val="18"/>
          <w:lang w:val="es-MX"/>
        </w:rPr>
        <w:t>11. Adaptaciones y conversiones</w:t>
      </w:r>
      <w:r>
        <w:rPr>
          <w:rFonts w:asciiTheme="minorHAnsi" w:hAnsiTheme="minorHAnsi" w:cstheme="minorHAnsi"/>
          <w:sz w:val="18"/>
          <w:szCs w:val="18"/>
          <w:lang w:val="es-MX"/>
        </w:rPr>
        <w:t>:</w:t>
      </w:r>
    </w:p>
    <w:p w14:paraId="6AF88AA5" w14:textId="77777777" w:rsidR="00E04155" w:rsidRDefault="00E04155" w:rsidP="00E04155">
      <w:pPr>
        <w:jc w:val="both"/>
        <w:rPr>
          <w:rFonts w:asciiTheme="minorHAnsi" w:hAnsiTheme="minorHAnsi" w:cstheme="minorHAnsi"/>
          <w:sz w:val="18"/>
          <w:szCs w:val="18"/>
          <w:lang w:val="es-MX"/>
        </w:rPr>
      </w:pPr>
    </w:p>
    <w:p w14:paraId="5BEBD639"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La Empresa Aseguradora dará plena validez a las adaptaciones y conversiones que La Universidad efectúe a sus unidades, emitiendo para el efecto un avalúo, mismo que será puesto a consideración de La Empresa Aseguradora.</w:t>
      </w:r>
    </w:p>
    <w:p w14:paraId="01863356" w14:textId="77777777" w:rsidR="00E04155" w:rsidRDefault="00E04155" w:rsidP="00E04155">
      <w:pPr>
        <w:jc w:val="both"/>
        <w:rPr>
          <w:rFonts w:asciiTheme="minorHAnsi" w:hAnsiTheme="minorHAnsi" w:cstheme="minorHAnsi"/>
          <w:sz w:val="18"/>
          <w:szCs w:val="18"/>
          <w:lang w:val="es-MX"/>
        </w:rPr>
      </w:pPr>
    </w:p>
    <w:p w14:paraId="146C0991" w14:textId="77777777" w:rsidR="00E04155" w:rsidRDefault="00E04155" w:rsidP="00E04155">
      <w:pPr>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12. Equipo especial: </w:t>
      </w:r>
    </w:p>
    <w:p w14:paraId="0FB7B04F" w14:textId="77777777" w:rsidR="00E04155" w:rsidRDefault="00E04155" w:rsidP="00E04155">
      <w:pPr>
        <w:jc w:val="both"/>
        <w:rPr>
          <w:rFonts w:asciiTheme="minorHAnsi" w:hAnsiTheme="minorHAnsi" w:cstheme="minorHAnsi"/>
          <w:b/>
          <w:sz w:val="18"/>
          <w:szCs w:val="18"/>
          <w:lang w:val="es-MX"/>
        </w:rPr>
      </w:pPr>
    </w:p>
    <w:p w14:paraId="14F38142"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La Empresa Aseguradora dará plena validez al Equipo especial con los que cuenten las unidades de la Universidad efectúe a sus unidades al valor comercial de las mismas. </w:t>
      </w:r>
    </w:p>
    <w:p w14:paraId="5CB285CC" w14:textId="77777777" w:rsidR="00E04155" w:rsidRDefault="00E04155" w:rsidP="00E04155">
      <w:pPr>
        <w:jc w:val="both"/>
        <w:rPr>
          <w:rFonts w:asciiTheme="minorHAnsi" w:hAnsiTheme="minorHAnsi" w:cstheme="minorHAnsi"/>
          <w:b/>
          <w:sz w:val="18"/>
          <w:szCs w:val="18"/>
          <w:lang w:val="es-MX"/>
        </w:rPr>
      </w:pPr>
    </w:p>
    <w:p w14:paraId="47C3C9E0"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El listado a detalle de las adaptaciones, conversiones y equipo especial, se le dará a la empresa adjudicada en el procedimiento. </w:t>
      </w:r>
    </w:p>
    <w:p w14:paraId="3D24619A" w14:textId="77777777" w:rsidR="00E04155" w:rsidRDefault="00E04155" w:rsidP="00E04155">
      <w:pPr>
        <w:jc w:val="both"/>
        <w:rPr>
          <w:rFonts w:asciiTheme="minorHAnsi" w:hAnsiTheme="minorHAnsi" w:cstheme="minorHAnsi"/>
          <w:sz w:val="18"/>
          <w:szCs w:val="18"/>
          <w:lang w:val="es-MX"/>
        </w:rPr>
      </w:pPr>
    </w:p>
    <w:p w14:paraId="37C138DF" w14:textId="77777777" w:rsidR="00E04155" w:rsidRDefault="00E04155" w:rsidP="00E04155">
      <w:pPr>
        <w:autoSpaceDE w:val="0"/>
        <w:autoSpaceDN w:val="0"/>
        <w:adjustRightInd w:val="0"/>
        <w:jc w:val="both"/>
        <w:rPr>
          <w:rFonts w:asciiTheme="minorHAnsi" w:hAnsiTheme="minorHAnsi" w:cstheme="minorHAnsi"/>
          <w:sz w:val="18"/>
          <w:szCs w:val="18"/>
          <w:lang w:val="es-MX"/>
        </w:rPr>
      </w:pPr>
      <w:r>
        <w:rPr>
          <w:rFonts w:asciiTheme="minorHAnsi" w:hAnsiTheme="minorHAnsi" w:cstheme="minorHAnsi"/>
          <w:sz w:val="18"/>
          <w:szCs w:val="18"/>
          <w:lang w:val="es-MX"/>
        </w:rPr>
        <w:t>Se deberá amparar con cobertura de Robo, Daños Materiales y Responsabilidad Civil.</w:t>
      </w:r>
    </w:p>
    <w:p w14:paraId="0AAF9A62" w14:textId="77777777" w:rsidR="00E04155" w:rsidRDefault="00E04155" w:rsidP="00E04155">
      <w:pPr>
        <w:jc w:val="both"/>
        <w:rPr>
          <w:rFonts w:asciiTheme="minorHAnsi" w:hAnsiTheme="minorHAnsi" w:cstheme="minorHAnsi"/>
          <w:b/>
          <w:sz w:val="17"/>
          <w:szCs w:val="17"/>
          <w:lang w:val="es-MX"/>
        </w:rPr>
      </w:pPr>
    </w:p>
    <w:p w14:paraId="0DC24D23" w14:textId="77777777" w:rsidR="00E04155" w:rsidRDefault="00E04155" w:rsidP="00E04155">
      <w:pPr>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13. Obligaciones de no cobro: </w:t>
      </w:r>
    </w:p>
    <w:p w14:paraId="7215FFA5" w14:textId="77777777" w:rsidR="00E04155" w:rsidRDefault="00E04155" w:rsidP="00E04155">
      <w:pPr>
        <w:jc w:val="both"/>
        <w:rPr>
          <w:rFonts w:asciiTheme="minorHAnsi" w:hAnsiTheme="minorHAnsi" w:cstheme="minorHAnsi"/>
          <w:b/>
          <w:sz w:val="18"/>
          <w:szCs w:val="18"/>
          <w:lang w:val="es-MX"/>
        </w:rPr>
      </w:pPr>
    </w:p>
    <w:p w14:paraId="50FD452A"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En ningún caso la Empresa Aseguradora cobrará al momento del siniestro cuota y/o deducible al conductor de los vehículos involucrados en el siniestro. Cualquier pago que se genere, se cubrirá de forma posterior al evento por lo que la Empresa Aseguradora se obliga a atender cualquier responsabilidad que se genere en el siniestro.  A fin de garantizar lo anterior, se deberá emitir por la empresa Aseguradora (para cada vehículo asegurado), oficio/carta donde se indique la cobertura del derecho mencionado, para que en caso de un siniestro el ajustador que atienda el accidente respete dicho acuerdo, así mismo deberá emitir este registro en el sistema de control de la aseguradora. </w:t>
      </w:r>
    </w:p>
    <w:p w14:paraId="1F534F93" w14:textId="77777777" w:rsidR="00E04155" w:rsidRDefault="00E04155" w:rsidP="00E04155">
      <w:pPr>
        <w:jc w:val="both"/>
        <w:rPr>
          <w:rFonts w:asciiTheme="minorHAnsi" w:hAnsiTheme="minorHAnsi" w:cstheme="minorHAnsi"/>
          <w:b/>
          <w:sz w:val="18"/>
          <w:szCs w:val="18"/>
          <w:lang w:val="es-MX"/>
        </w:rPr>
      </w:pPr>
    </w:p>
    <w:p w14:paraId="5A2082C8" w14:textId="77777777" w:rsidR="00E04155" w:rsidRDefault="00E04155" w:rsidP="00E04155">
      <w:pPr>
        <w:widowControl/>
        <w:jc w:val="center"/>
        <w:rPr>
          <w:rFonts w:asciiTheme="minorHAnsi" w:hAnsiTheme="minorHAnsi" w:cstheme="minorHAnsi"/>
          <w:b/>
          <w:sz w:val="16"/>
          <w:szCs w:val="18"/>
          <w:lang w:val="es-MX"/>
        </w:rPr>
      </w:pPr>
      <w:r>
        <w:rPr>
          <w:rFonts w:asciiTheme="minorHAnsi" w:hAnsiTheme="minorHAnsi" w:cstheme="minorHAnsi"/>
          <w:b/>
          <w:sz w:val="16"/>
          <w:szCs w:val="18"/>
          <w:lang w:val="es-MX"/>
        </w:rPr>
        <w:t>(Nombre y firma de la persona física o representante legal de la persona física o moral o representante común de la agrupación de personas)</w:t>
      </w:r>
    </w:p>
    <w:p w14:paraId="2C461E54" w14:textId="77777777" w:rsidR="00E04155" w:rsidRDefault="00E04155" w:rsidP="00E04155">
      <w:pPr>
        <w:widowControl/>
        <w:jc w:val="center"/>
        <w:rPr>
          <w:rFonts w:asciiTheme="minorHAnsi" w:hAnsiTheme="minorHAnsi" w:cstheme="minorHAnsi"/>
          <w:b/>
          <w:sz w:val="16"/>
          <w:szCs w:val="18"/>
          <w:lang w:val="es-MX"/>
        </w:rPr>
      </w:pPr>
    </w:p>
    <w:p w14:paraId="19065708" w14:textId="77777777" w:rsidR="00E04155" w:rsidRDefault="00E04155" w:rsidP="00E04155">
      <w:pPr>
        <w:widowControl/>
        <w:jc w:val="center"/>
        <w:rPr>
          <w:rFonts w:asciiTheme="minorHAnsi" w:hAnsiTheme="minorHAnsi" w:cstheme="minorHAnsi"/>
          <w:b/>
          <w:sz w:val="16"/>
          <w:szCs w:val="18"/>
          <w:lang w:val="es-MX"/>
        </w:rPr>
      </w:pPr>
    </w:p>
    <w:p w14:paraId="42334685" w14:textId="77777777" w:rsidR="00E04155" w:rsidRPr="0031751E" w:rsidRDefault="00E04155" w:rsidP="00E04155">
      <w:pPr>
        <w:jc w:val="center"/>
        <w:rPr>
          <w:rFonts w:asciiTheme="minorHAnsi" w:hAnsiTheme="minorHAnsi" w:cstheme="minorHAnsi"/>
          <w:b/>
          <w:sz w:val="18"/>
          <w:szCs w:val="18"/>
          <w:lang w:val="es-MX"/>
        </w:rPr>
      </w:pPr>
      <w:r w:rsidRPr="0031751E">
        <w:rPr>
          <w:rFonts w:asciiTheme="minorHAnsi" w:hAnsiTheme="minorHAnsi" w:cstheme="minorHAnsi"/>
          <w:b/>
          <w:sz w:val="18"/>
          <w:szCs w:val="18"/>
          <w:lang w:val="es-MX"/>
        </w:rPr>
        <w:lastRenderedPageBreak/>
        <w:t>Anexo “1. D” Partida 1</w:t>
      </w:r>
    </w:p>
    <w:p w14:paraId="44253196" w14:textId="77777777" w:rsidR="00E04155" w:rsidRDefault="00E04155" w:rsidP="00E04155">
      <w:pPr>
        <w:jc w:val="center"/>
        <w:rPr>
          <w:rFonts w:asciiTheme="minorHAnsi" w:hAnsiTheme="minorHAnsi" w:cstheme="minorHAnsi"/>
          <w:b/>
          <w:sz w:val="18"/>
          <w:szCs w:val="18"/>
          <w:lang w:val="es-MX"/>
        </w:rPr>
      </w:pPr>
      <w:r w:rsidRPr="0031751E">
        <w:rPr>
          <w:rFonts w:asciiTheme="minorHAnsi" w:hAnsiTheme="minorHAnsi" w:cstheme="minorHAnsi"/>
          <w:b/>
          <w:sz w:val="18"/>
          <w:szCs w:val="18"/>
          <w:lang w:val="es-MX"/>
        </w:rPr>
        <w:t>De la cobertura de responsabilidad civil viajero y transporte de per</w:t>
      </w:r>
      <w:r>
        <w:rPr>
          <w:rFonts w:asciiTheme="minorHAnsi" w:hAnsiTheme="minorHAnsi" w:cstheme="minorHAnsi"/>
          <w:b/>
          <w:sz w:val="18"/>
          <w:szCs w:val="18"/>
          <w:lang w:val="es-MX"/>
        </w:rPr>
        <w:t xml:space="preserve">sonal </w:t>
      </w:r>
    </w:p>
    <w:p w14:paraId="61EC1617" w14:textId="77777777" w:rsidR="00E04155" w:rsidRDefault="00E04155" w:rsidP="00E04155">
      <w:pPr>
        <w:rPr>
          <w:rFonts w:asciiTheme="minorHAnsi" w:hAnsiTheme="minorHAnsi" w:cstheme="minorHAnsi"/>
          <w:b/>
          <w:sz w:val="18"/>
          <w:szCs w:val="18"/>
          <w:lang w:val="es-MX"/>
        </w:rPr>
      </w:pPr>
    </w:p>
    <w:p w14:paraId="39185EF3" w14:textId="77777777" w:rsidR="00E04155" w:rsidRDefault="00E04155" w:rsidP="00E04155">
      <w:pPr>
        <w:rPr>
          <w:rFonts w:asciiTheme="minorHAnsi" w:hAnsiTheme="minorHAnsi" w:cstheme="minorHAnsi"/>
          <w:b/>
          <w:sz w:val="18"/>
          <w:szCs w:val="18"/>
          <w:lang w:val="es-MX"/>
        </w:rPr>
      </w:pPr>
      <w:r>
        <w:rPr>
          <w:rFonts w:asciiTheme="minorHAnsi" w:hAnsiTheme="minorHAnsi" w:cstheme="minorHAnsi"/>
          <w:b/>
          <w:sz w:val="18"/>
          <w:szCs w:val="18"/>
          <w:lang w:val="es-MX"/>
        </w:rPr>
        <w:t>Deberán considerarse las Unidades señaladas en el Anexo 1. C</w:t>
      </w:r>
    </w:p>
    <w:p w14:paraId="76FF6E02" w14:textId="77777777" w:rsidR="00E04155" w:rsidRDefault="00E04155" w:rsidP="00E04155">
      <w:pPr>
        <w:rPr>
          <w:rFonts w:asciiTheme="minorHAnsi" w:hAnsiTheme="minorHAnsi" w:cstheme="minorHAnsi"/>
          <w:b/>
          <w:sz w:val="18"/>
          <w:szCs w:val="18"/>
          <w:lang w:val="es-MX"/>
        </w:rPr>
      </w:pPr>
    </w:p>
    <w:p w14:paraId="402C4BD8" w14:textId="77777777" w:rsidR="00E04155" w:rsidRDefault="00E04155" w:rsidP="00462021">
      <w:pPr>
        <w:widowControl/>
        <w:numPr>
          <w:ilvl w:val="0"/>
          <w:numId w:val="37"/>
        </w:numPr>
        <w:jc w:val="both"/>
        <w:rPr>
          <w:rFonts w:asciiTheme="minorHAnsi" w:hAnsiTheme="minorHAnsi" w:cstheme="minorHAnsi"/>
          <w:sz w:val="18"/>
          <w:szCs w:val="18"/>
          <w:lang w:val="es-MX"/>
        </w:rPr>
      </w:pPr>
      <w:r>
        <w:rPr>
          <w:rFonts w:asciiTheme="minorHAnsi" w:hAnsiTheme="minorHAnsi" w:cstheme="minorHAnsi"/>
          <w:b/>
          <w:sz w:val="18"/>
          <w:szCs w:val="18"/>
          <w:lang w:val="es-MX"/>
        </w:rPr>
        <w:t>De las coberturas generales</w:t>
      </w:r>
      <w:r>
        <w:rPr>
          <w:rFonts w:asciiTheme="minorHAnsi" w:hAnsiTheme="minorHAnsi" w:cstheme="minorHAnsi"/>
          <w:sz w:val="18"/>
          <w:szCs w:val="18"/>
          <w:lang w:val="es-MX"/>
        </w:rPr>
        <w:t>.</w:t>
      </w:r>
    </w:p>
    <w:p w14:paraId="7E6686E4" w14:textId="77777777" w:rsidR="00E04155" w:rsidRDefault="00E04155" w:rsidP="00E04155">
      <w:pPr>
        <w:widowControl/>
        <w:ind w:left="720"/>
        <w:jc w:val="both"/>
        <w:rPr>
          <w:rFonts w:asciiTheme="minorHAnsi" w:hAnsiTheme="minorHAnsi" w:cstheme="minorHAnsi"/>
          <w:sz w:val="18"/>
          <w:szCs w:val="18"/>
          <w:lang w:val="es-MX"/>
        </w:rPr>
      </w:pPr>
    </w:p>
    <w:tbl>
      <w:tblPr>
        <w:tblW w:w="0" w:type="auto"/>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91"/>
        <w:gridCol w:w="5545"/>
      </w:tblGrid>
      <w:tr w:rsidR="00E04155" w14:paraId="13873210" w14:textId="77777777" w:rsidTr="00C9183D">
        <w:tc>
          <w:tcPr>
            <w:tcW w:w="0" w:type="auto"/>
            <w:tcBorders>
              <w:top w:val="dotted" w:sz="4" w:space="0" w:color="auto"/>
              <w:left w:val="dotted" w:sz="4" w:space="0" w:color="auto"/>
              <w:bottom w:val="dotted" w:sz="4" w:space="0" w:color="auto"/>
              <w:right w:val="dotted" w:sz="4" w:space="0" w:color="auto"/>
            </w:tcBorders>
            <w:shd w:val="pct12" w:color="auto" w:fill="auto"/>
            <w:vAlign w:val="center"/>
            <w:hideMark/>
          </w:tcPr>
          <w:p w14:paraId="3E51C879" w14:textId="77777777" w:rsidR="00E04155" w:rsidRDefault="00E04155">
            <w:pPr>
              <w:spacing w:line="276" w:lineRule="auto"/>
              <w:ind w:left="963" w:firstLine="30"/>
              <w:rPr>
                <w:rFonts w:ascii="Calibri" w:hAnsi="Calibri" w:cs="Calibri"/>
                <w:b/>
                <w:kern w:val="2"/>
                <w:sz w:val="18"/>
                <w:szCs w:val="18"/>
                <w:lang w:val="es-MX"/>
                <w14:ligatures w14:val="standardContextual"/>
              </w:rPr>
            </w:pPr>
            <w:r>
              <w:rPr>
                <w:rFonts w:ascii="Calibri" w:hAnsi="Calibri" w:cs="Calibri"/>
                <w:b/>
                <w:kern w:val="2"/>
                <w:sz w:val="18"/>
                <w:szCs w:val="18"/>
                <w:lang w:val="es-MX"/>
                <w14:ligatures w14:val="standardContextual"/>
              </w:rPr>
              <w:t>COBERTURAS</w:t>
            </w:r>
          </w:p>
        </w:tc>
        <w:tc>
          <w:tcPr>
            <w:tcW w:w="0" w:type="auto"/>
            <w:tcBorders>
              <w:top w:val="dotted" w:sz="4" w:space="0" w:color="auto"/>
              <w:left w:val="dotted" w:sz="4" w:space="0" w:color="auto"/>
              <w:bottom w:val="dotted" w:sz="4" w:space="0" w:color="auto"/>
              <w:right w:val="dotted" w:sz="4" w:space="0" w:color="auto"/>
            </w:tcBorders>
            <w:shd w:val="pct12" w:color="auto" w:fill="auto"/>
            <w:vAlign w:val="center"/>
            <w:hideMark/>
          </w:tcPr>
          <w:p w14:paraId="6284964F" w14:textId="77777777" w:rsidR="00E04155" w:rsidRDefault="00E04155">
            <w:pPr>
              <w:spacing w:line="276" w:lineRule="auto"/>
              <w:ind w:left="963" w:firstLine="30"/>
              <w:rPr>
                <w:rFonts w:ascii="Calibri" w:hAnsi="Calibri" w:cs="Calibri"/>
                <w:b/>
                <w:kern w:val="2"/>
                <w:sz w:val="18"/>
                <w:szCs w:val="18"/>
                <w:lang w:val="es-MX"/>
                <w14:ligatures w14:val="standardContextual"/>
              </w:rPr>
            </w:pPr>
            <w:r>
              <w:rPr>
                <w:rFonts w:ascii="Calibri" w:hAnsi="Calibri" w:cs="Calibri"/>
                <w:b/>
                <w:kern w:val="2"/>
                <w:sz w:val="18"/>
                <w:szCs w:val="18"/>
                <w:lang w:val="es-MX"/>
                <w14:ligatures w14:val="standardContextual"/>
              </w:rPr>
              <w:t>DEDUCIBLES Y SUMAS ASEGURADAS</w:t>
            </w:r>
          </w:p>
        </w:tc>
      </w:tr>
      <w:tr w:rsidR="00E04155" w14:paraId="2E41AB5E" w14:textId="77777777" w:rsidTr="00C9183D">
        <w:tc>
          <w:tcPr>
            <w:tcW w:w="0" w:type="auto"/>
            <w:tcBorders>
              <w:top w:val="dotted" w:sz="4" w:space="0" w:color="auto"/>
              <w:left w:val="dotted" w:sz="4" w:space="0" w:color="auto"/>
              <w:bottom w:val="dotted" w:sz="4" w:space="0" w:color="auto"/>
              <w:right w:val="dotted" w:sz="4" w:space="0" w:color="auto"/>
            </w:tcBorders>
            <w:vAlign w:val="center"/>
            <w:hideMark/>
          </w:tcPr>
          <w:p w14:paraId="44984FBA" w14:textId="77777777" w:rsidR="00E04155" w:rsidRDefault="00E04155">
            <w:pPr>
              <w:pStyle w:val="Prrafodelista"/>
              <w:spacing w:line="276" w:lineRule="auto"/>
              <w:ind w:left="0"/>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DAÑOS MATERIALES</w:t>
            </w:r>
          </w:p>
        </w:tc>
        <w:tc>
          <w:tcPr>
            <w:tcW w:w="0" w:type="auto"/>
            <w:tcBorders>
              <w:top w:val="dotted" w:sz="4" w:space="0" w:color="auto"/>
              <w:left w:val="dotted" w:sz="4" w:space="0" w:color="auto"/>
              <w:bottom w:val="dotted" w:sz="4" w:space="0" w:color="auto"/>
              <w:right w:val="dotted" w:sz="4" w:space="0" w:color="auto"/>
            </w:tcBorders>
            <w:hideMark/>
          </w:tcPr>
          <w:p w14:paraId="22376A17" w14:textId="77777777" w:rsidR="00E04155" w:rsidRDefault="00E04155">
            <w:pPr>
              <w:widowControl/>
              <w:spacing w:line="256" w:lineRule="auto"/>
              <w:ind w:left="32" w:right="107"/>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5% autos, motos, pick up y camiones hasta 3.5 ton.</w:t>
            </w:r>
          </w:p>
          <w:p w14:paraId="42EDADD3" w14:textId="77777777" w:rsidR="00E04155" w:rsidRDefault="00E04155">
            <w:pPr>
              <w:widowControl/>
              <w:spacing w:line="256" w:lineRule="auto"/>
              <w:ind w:left="32" w:right="107"/>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2% camiones más de 3.5 ton y autobuses.</w:t>
            </w:r>
          </w:p>
          <w:p w14:paraId="33325DB5" w14:textId="77777777" w:rsidR="00E04155" w:rsidRDefault="00E04155">
            <w:pPr>
              <w:widowControl/>
              <w:spacing w:line="256" w:lineRule="auto"/>
              <w:ind w:left="32" w:right="107"/>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20% rotura cristales sobre el valor del cristal dañado incluyendo marcos y gomas</w:t>
            </w:r>
          </w:p>
        </w:tc>
      </w:tr>
      <w:tr w:rsidR="00E04155" w14:paraId="2A9FB6BA" w14:textId="77777777" w:rsidTr="00C9183D">
        <w:tc>
          <w:tcPr>
            <w:tcW w:w="0" w:type="auto"/>
            <w:tcBorders>
              <w:top w:val="dotted" w:sz="4" w:space="0" w:color="auto"/>
              <w:left w:val="dotted" w:sz="4" w:space="0" w:color="auto"/>
              <w:bottom w:val="dotted" w:sz="4" w:space="0" w:color="auto"/>
              <w:right w:val="dotted" w:sz="4" w:space="0" w:color="auto"/>
            </w:tcBorders>
            <w:vAlign w:val="center"/>
            <w:hideMark/>
          </w:tcPr>
          <w:p w14:paraId="2857FAFC" w14:textId="77777777" w:rsidR="00E04155" w:rsidRDefault="00E04155">
            <w:pPr>
              <w:pStyle w:val="Prrafodelista"/>
              <w:spacing w:line="276" w:lineRule="auto"/>
              <w:ind w:left="0"/>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ROBO TOTAL Y PARCIAL</w:t>
            </w:r>
          </w:p>
        </w:tc>
        <w:tc>
          <w:tcPr>
            <w:tcW w:w="0" w:type="auto"/>
            <w:tcBorders>
              <w:top w:val="dotted" w:sz="4" w:space="0" w:color="auto"/>
              <w:left w:val="dotted" w:sz="4" w:space="0" w:color="auto"/>
              <w:bottom w:val="dotted" w:sz="4" w:space="0" w:color="auto"/>
              <w:right w:val="dotted" w:sz="4" w:space="0" w:color="auto"/>
            </w:tcBorders>
            <w:hideMark/>
          </w:tcPr>
          <w:p w14:paraId="5244541C" w14:textId="77777777" w:rsidR="00E04155" w:rsidRDefault="00E04155">
            <w:pPr>
              <w:pStyle w:val="Textoindependiente"/>
              <w:spacing w:line="256" w:lineRule="auto"/>
              <w:rPr>
                <w:rFonts w:ascii="Calibri" w:hAnsi="Calibri" w:cs="Calibri"/>
                <w:b w:val="0"/>
                <w:kern w:val="2"/>
                <w:sz w:val="18"/>
                <w:szCs w:val="18"/>
                <w:lang w:val="es-MX"/>
                <w14:ligatures w14:val="standardContextual"/>
              </w:rPr>
            </w:pPr>
            <w:r>
              <w:rPr>
                <w:rFonts w:ascii="Calibri" w:hAnsi="Calibri" w:cs="Calibri"/>
                <w:b w:val="0"/>
                <w:kern w:val="2"/>
                <w:sz w:val="18"/>
                <w:szCs w:val="18"/>
                <w:lang w:val="es-MX"/>
                <w14:ligatures w14:val="standardContextual"/>
              </w:rPr>
              <w:t>10% autos, motos, pick up y camiones hasta 3.5 ton.</w:t>
            </w:r>
          </w:p>
          <w:p w14:paraId="225BA9B7" w14:textId="77777777" w:rsidR="00E04155" w:rsidRPr="00341773" w:rsidRDefault="00E04155">
            <w:pPr>
              <w:pStyle w:val="Prrafodelista"/>
              <w:spacing w:line="256" w:lineRule="auto"/>
              <w:ind w:left="0"/>
              <w:jc w:val="both"/>
              <w:rPr>
                <w:rFonts w:ascii="Calibri" w:hAnsi="Calibri" w:cs="Calibri"/>
                <w:kern w:val="2"/>
                <w:sz w:val="18"/>
                <w:szCs w:val="18"/>
                <w:lang w:val="es-MX"/>
                <w14:ligatures w14:val="standardContextual"/>
              </w:rPr>
            </w:pPr>
            <w:r w:rsidRPr="00341773">
              <w:rPr>
                <w:rFonts w:ascii="Calibri" w:hAnsi="Calibri" w:cs="Calibri"/>
                <w:kern w:val="2"/>
                <w:sz w:val="18"/>
                <w:szCs w:val="18"/>
                <w:lang w:val="es-MX"/>
                <w14:ligatures w14:val="standardContextual"/>
              </w:rPr>
              <w:t>10% camiones más de 3.5 ton, autobuses y demás vehículos.</w:t>
            </w:r>
          </w:p>
          <w:p w14:paraId="318A8867" w14:textId="462B0D91" w:rsidR="00E04155" w:rsidRDefault="00E04155">
            <w:pPr>
              <w:pStyle w:val="Prrafodelista"/>
              <w:spacing w:line="256" w:lineRule="auto"/>
              <w:ind w:left="0"/>
              <w:jc w:val="both"/>
              <w:rPr>
                <w:rFonts w:ascii="Calibri" w:hAnsi="Calibri" w:cs="Calibri"/>
                <w:kern w:val="2"/>
                <w:sz w:val="18"/>
                <w:szCs w:val="18"/>
                <w:lang w:val="es-MX"/>
                <w14:ligatures w14:val="standardContextual"/>
              </w:rPr>
            </w:pPr>
            <w:r w:rsidRPr="00341773">
              <w:rPr>
                <w:rFonts w:ascii="Calibri" w:hAnsi="Calibri" w:cs="Calibri"/>
                <w:kern w:val="2"/>
                <w:sz w:val="18"/>
                <w:szCs w:val="18"/>
                <w:lang w:val="es-MX"/>
                <w14:ligatures w14:val="standardContextual"/>
              </w:rPr>
              <w:t xml:space="preserve">(Para robo parcial considerar únicamente el vehículo con número de inventario: </w:t>
            </w:r>
            <w:r w:rsidR="00341773" w:rsidRPr="00341773">
              <w:rPr>
                <w:rFonts w:ascii="Calibri" w:hAnsi="Calibri" w:cs="Calibri"/>
                <w:kern w:val="2"/>
                <w:sz w:val="18"/>
                <w:szCs w:val="18"/>
                <w:lang w:val="es-MX"/>
                <w14:ligatures w14:val="standardContextual"/>
              </w:rPr>
              <w:t>172348</w:t>
            </w:r>
            <w:r w:rsidRPr="00341773">
              <w:rPr>
                <w:rFonts w:ascii="Calibri" w:hAnsi="Calibri" w:cs="Calibri"/>
                <w:kern w:val="2"/>
                <w:sz w:val="18"/>
                <w:szCs w:val="18"/>
                <w:lang w:val="es-MX"/>
                <w14:ligatures w14:val="standardContextual"/>
              </w:rPr>
              <w:t>)</w:t>
            </w:r>
          </w:p>
        </w:tc>
      </w:tr>
      <w:tr w:rsidR="00E04155" w14:paraId="0FF020B2" w14:textId="77777777" w:rsidTr="00C9183D">
        <w:tc>
          <w:tcPr>
            <w:tcW w:w="0" w:type="auto"/>
            <w:tcBorders>
              <w:top w:val="dotted" w:sz="4" w:space="0" w:color="auto"/>
              <w:left w:val="dotted" w:sz="4" w:space="0" w:color="auto"/>
              <w:bottom w:val="dotted" w:sz="4" w:space="0" w:color="auto"/>
              <w:right w:val="dotted" w:sz="4" w:space="0" w:color="auto"/>
            </w:tcBorders>
            <w:vAlign w:val="center"/>
            <w:hideMark/>
          </w:tcPr>
          <w:p w14:paraId="4C31D935" w14:textId="77777777" w:rsidR="00E04155" w:rsidRDefault="00E04155">
            <w:pPr>
              <w:pStyle w:val="Prrafodelista"/>
              <w:spacing w:line="276" w:lineRule="auto"/>
              <w:ind w:left="0"/>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R.C.</w:t>
            </w:r>
          </w:p>
        </w:tc>
        <w:tc>
          <w:tcPr>
            <w:tcW w:w="0" w:type="auto"/>
            <w:tcBorders>
              <w:top w:val="dotted" w:sz="4" w:space="0" w:color="auto"/>
              <w:left w:val="dotted" w:sz="4" w:space="0" w:color="auto"/>
              <w:bottom w:val="dotted" w:sz="4" w:space="0" w:color="auto"/>
              <w:right w:val="dotted" w:sz="4" w:space="0" w:color="auto"/>
            </w:tcBorders>
            <w:vAlign w:val="center"/>
            <w:hideMark/>
          </w:tcPr>
          <w:p w14:paraId="2F66A5B7" w14:textId="77777777" w:rsidR="00E04155" w:rsidRDefault="00E04155">
            <w:pPr>
              <w:pStyle w:val="Prrafodelista"/>
              <w:spacing w:line="256" w:lineRule="auto"/>
              <w:ind w:left="0"/>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Suma asegurada $3’500,000.00, sin deducible</w:t>
            </w:r>
          </w:p>
        </w:tc>
      </w:tr>
      <w:tr w:rsidR="00E04155" w14:paraId="5DA5C2F7" w14:textId="77777777" w:rsidTr="00C9183D">
        <w:tc>
          <w:tcPr>
            <w:tcW w:w="0" w:type="auto"/>
            <w:tcBorders>
              <w:top w:val="dotted" w:sz="4" w:space="0" w:color="auto"/>
              <w:left w:val="dotted" w:sz="4" w:space="0" w:color="auto"/>
              <w:bottom w:val="dotted" w:sz="4" w:space="0" w:color="auto"/>
              <w:right w:val="dotted" w:sz="4" w:space="0" w:color="auto"/>
            </w:tcBorders>
            <w:vAlign w:val="center"/>
            <w:hideMark/>
          </w:tcPr>
          <w:p w14:paraId="0A22FD85" w14:textId="77777777" w:rsidR="00E04155" w:rsidRDefault="00E04155">
            <w:pPr>
              <w:pStyle w:val="Prrafodelista"/>
              <w:spacing w:line="276" w:lineRule="auto"/>
              <w:ind w:left="0"/>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GASTOS MÉDICOS AL CONDUCTOR</w:t>
            </w:r>
          </w:p>
        </w:tc>
        <w:tc>
          <w:tcPr>
            <w:tcW w:w="0" w:type="auto"/>
            <w:tcBorders>
              <w:top w:val="dotted" w:sz="4" w:space="0" w:color="auto"/>
              <w:left w:val="dotted" w:sz="4" w:space="0" w:color="auto"/>
              <w:bottom w:val="dotted" w:sz="4" w:space="0" w:color="auto"/>
              <w:right w:val="dotted" w:sz="4" w:space="0" w:color="auto"/>
            </w:tcBorders>
            <w:vAlign w:val="center"/>
            <w:hideMark/>
          </w:tcPr>
          <w:p w14:paraId="7B649B46" w14:textId="77777777" w:rsidR="00E04155" w:rsidRDefault="00E04155">
            <w:pPr>
              <w:pStyle w:val="Prrafodelista"/>
              <w:spacing w:line="256" w:lineRule="auto"/>
              <w:ind w:left="0"/>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Suma asegurada $500,000.00</w:t>
            </w:r>
          </w:p>
        </w:tc>
      </w:tr>
      <w:tr w:rsidR="00E04155" w14:paraId="26E73464" w14:textId="77777777" w:rsidTr="00C9183D">
        <w:tc>
          <w:tcPr>
            <w:tcW w:w="0" w:type="auto"/>
            <w:tcBorders>
              <w:top w:val="dotted" w:sz="4" w:space="0" w:color="auto"/>
              <w:left w:val="dotted" w:sz="4" w:space="0" w:color="auto"/>
              <w:bottom w:val="dotted" w:sz="4" w:space="0" w:color="auto"/>
              <w:right w:val="dotted" w:sz="4" w:space="0" w:color="auto"/>
            </w:tcBorders>
            <w:vAlign w:val="center"/>
            <w:hideMark/>
          </w:tcPr>
          <w:p w14:paraId="3B35655B" w14:textId="77777777" w:rsidR="00E04155" w:rsidRDefault="00E04155">
            <w:pPr>
              <w:pStyle w:val="Prrafodelista"/>
              <w:spacing w:line="276" w:lineRule="auto"/>
              <w:ind w:left="0"/>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DEFENSA JURÍDICA Y ASISTENCIA LEGAL</w:t>
            </w:r>
          </w:p>
        </w:tc>
        <w:tc>
          <w:tcPr>
            <w:tcW w:w="0" w:type="auto"/>
            <w:tcBorders>
              <w:top w:val="dotted" w:sz="4" w:space="0" w:color="auto"/>
              <w:left w:val="dotted" w:sz="4" w:space="0" w:color="auto"/>
              <w:bottom w:val="dotted" w:sz="4" w:space="0" w:color="auto"/>
              <w:right w:val="dotted" w:sz="4" w:space="0" w:color="auto"/>
            </w:tcBorders>
            <w:vAlign w:val="center"/>
            <w:hideMark/>
          </w:tcPr>
          <w:p w14:paraId="0A7E35EB" w14:textId="77777777" w:rsidR="00E04155" w:rsidRDefault="00E04155">
            <w:pPr>
              <w:pStyle w:val="Prrafodelista"/>
              <w:spacing w:line="256" w:lineRule="auto"/>
              <w:ind w:left="0"/>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Amparado</w:t>
            </w:r>
          </w:p>
        </w:tc>
      </w:tr>
      <w:tr w:rsidR="00E04155" w14:paraId="7AC955F3" w14:textId="77777777" w:rsidTr="00C9183D">
        <w:tc>
          <w:tcPr>
            <w:tcW w:w="0" w:type="auto"/>
            <w:tcBorders>
              <w:top w:val="dotted" w:sz="4" w:space="0" w:color="auto"/>
              <w:left w:val="dotted" w:sz="4" w:space="0" w:color="auto"/>
              <w:bottom w:val="dotted" w:sz="4" w:space="0" w:color="auto"/>
              <w:right w:val="dotted" w:sz="4" w:space="0" w:color="auto"/>
            </w:tcBorders>
            <w:vAlign w:val="center"/>
            <w:hideMark/>
          </w:tcPr>
          <w:p w14:paraId="0ED1A6C4" w14:textId="77777777" w:rsidR="00E04155" w:rsidRDefault="00E04155">
            <w:pPr>
              <w:pStyle w:val="Prrafodelista"/>
              <w:spacing w:line="276" w:lineRule="auto"/>
              <w:ind w:left="0"/>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R.C. VIAJERO</w:t>
            </w:r>
          </w:p>
        </w:tc>
        <w:tc>
          <w:tcPr>
            <w:tcW w:w="0" w:type="auto"/>
            <w:tcBorders>
              <w:top w:val="dotted" w:sz="4" w:space="0" w:color="auto"/>
              <w:left w:val="dotted" w:sz="4" w:space="0" w:color="auto"/>
              <w:bottom w:val="dotted" w:sz="4" w:space="0" w:color="auto"/>
              <w:right w:val="dotted" w:sz="4" w:space="0" w:color="auto"/>
            </w:tcBorders>
            <w:vAlign w:val="center"/>
            <w:hideMark/>
          </w:tcPr>
          <w:p w14:paraId="1BF756CA" w14:textId="77777777" w:rsidR="00E04155" w:rsidRDefault="00E04155">
            <w:pPr>
              <w:pStyle w:val="Prrafodelista"/>
              <w:spacing w:line="256" w:lineRule="auto"/>
              <w:ind w:left="0"/>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5000 UMAS POR PASAJERO</w:t>
            </w:r>
          </w:p>
        </w:tc>
      </w:tr>
    </w:tbl>
    <w:p w14:paraId="18F351ED" w14:textId="77777777" w:rsidR="00E04155" w:rsidRDefault="00E04155" w:rsidP="00E04155">
      <w:pPr>
        <w:tabs>
          <w:tab w:val="left" w:pos="7260"/>
        </w:tabs>
        <w:jc w:val="both"/>
        <w:rPr>
          <w:rFonts w:asciiTheme="minorHAnsi" w:hAnsiTheme="minorHAnsi" w:cstheme="minorHAnsi"/>
          <w:b/>
          <w:sz w:val="18"/>
          <w:szCs w:val="18"/>
          <w:lang w:val="es-MX"/>
        </w:rPr>
      </w:pPr>
    </w:p>
    <w:p w14:paraId="499AB44F" w14:textId="77777777" w:rsidR="00E04155" w:rsidRDefault="00E04155" w:rsidP="00E04155">
      <w:pPr>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Se deberán considerar los siguientes: </w:t>
      </w:r>
    </w:p>
    <w:p w14:paraId="4F0411EA" w14:textId="77777777" w:rsidR="00E04155" w:rsidRDefault="00E04155" w:rsidP="00E04155">
      <w:pPr>
        <w:jc w:val="both"/>
        <w:rPr>
          <w:rFonts w:asciiTheme="minorHAnsi" w:hAnsiTheme="minorHAnsi" w:cstheme="minorHAnsi"/>
          <w:sz w:val="18"/>
          <w:szCs w:val="18"/>
          <w:lang w:val="es-MX"/>
        </w:rPr>
      </w:pPr>
    </w:p>
    <w:p w14:paraId="6A302854" w14:textId="77777777" w:rsidR="00E04155" w:rsidRDefault="00E04155" w:rsidP="00E04155">
      <w:pPr>
        <w:jc w:val="both"/>
        <w:rPr>
          <w:rFonts w:asciiTheme="minorHAnsi" w:hAnsiTheme="minorHAnsi" w:cstheme="minorHAnsi"/>
          <w:sz w:val="18"/>
          <w:szCs w:val="18"/>
          <w:lang w:val="es-MX"/>
        </w:rPr>
      </w:pPr>
      <w:bookmarkStart w:id="21" w:name="_Hlk199141304"/>
      <w:r>
        <w:rPr>
          <w:rFonts w:asciiTheme="minorHAnsi" w:hAnsiTheme="minorHAnsi" w:cstheme="minorHAnsi"/>
          <w:sz w:val="18"/>
          <w:szCs w:val="18"/>
          <w:lang w:val="es-MX"/>
        </w:rPr>
        <w:t>1.- Muerte y Gastos funerarios.</w:t>
      </w:r>
    </w:p>
    <w:p w14:paraId="5488150D"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2.- Incapacidad.</w:t>
      </w:r>
    </w:p>
    <w:p w14:paraId="039C7B34"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     a) Permanente parcial.</w:t>
      </w:r>
    </w:p>
    <w:p w14:paraId="252F2773"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     b) Permanente total.</w:t>
      </w:r>
    </w:p>
    <w:p w14:paraId="1D092B0A"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3.- Asistencia médica.</w:t>
      </w:r>
    </w:p>
    <w:p w14:paraId="03C4E452"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4.- Inhabilitación.</w:t>
      </w:r>
    </w:p>
    <w:p w14:paraId="3377CE6B"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5.- Pérdida o daño al equipaje</w:t>
      </w:r>
      <w:bookmarkEnd w:id="21"/>
      <w:r>
        <w:rPr>
          <w:rFonts w:asciiTheme="minorHAnsi" w:hAnsiTheme="minorHAnsi" w:cstheme="minorHAnsi"/>
          <w:sz w:val="18"/>
          <w:szCs w:val="18"/>
          <w:lang w:val="es-MX"/>
        </w:rPr>
        <w:t>.</w:t>
      </w:r>
    </w:p>
    <w:p w14:paraId="1636B44B" w14:textId="77777777" w:rsidR="00E04155" w:rsidRDefault="00E04155" w:rsidP="00E04155">
      <w:pPr>
        <w:jc w:val="both"/>
        <w:rPr>
          <w:rFonts w:asciiTheme="minorHAnsi" w:hAnsiTheme="minorHAnsi" w:cstheme="minorHAnsi"/>
          <w:sz w:val="18"/>
          <w:szCs w:val="18"/>
          <w:lang w:val="es-MX"/>
        </w:rPr>
      </w:pPr>
    </w:p>
    <w:p w14:paraId="4BAF576B" w14:textId="77777777" w:rsidR="00E04155" w:rsidRDefault="00E04155" w:rsidP="00E04155">
      <w:pPr>
        <w:jc w:val="both"/>
        <w:rPr>
          <w:rFonts w:asciiTheme="minorHAnsi" w:hAnsiTheme="minorHAnsi" w:cstheme="minorHAnsi"/>
          <w:sz w:val="18"/>
          <w:szCs w:val="18"/>
          <w:lang w:val="es-MX"/>
        </w:rPr>
      </w:pPr>
      <w:bookmarkStart w:id="22" w:name="_Hlk199141318"/>
      <w:r>
        <w:rPr>
          <w:rFonts w:asciiTheme="minorHAnsi" w:hAnsiTheme="minorHAnsi" w:cstheme="minorHAnsi"/>
          <w:b/>
          <w:sz w:val="18"/>
          <w:szCs w:val="18"/>
          <w:lang w:val="es-MX"/>
        </w:rPr>
        <w:t>Muerte y gastos funerarios:</w:t>
      </w:r>
      <w:r>
        <w:rPr>
          <w:rFonts w:asciiTheme="minorHAnsi" w:hAnsiTheme="minorHAnsi" w:cstheme="minorHAnsi"/>
          <w:sz w:val="18"/>
          <w:szCs w:val="18"/>
          <w:lang w:val="es-MX"/>
        </w:rPr>
        <w:t xml:space="preserve"> Hasta el equivalente de 5,000 UMA al momento de contratación de la póliza</w:t>
      </w:r>
      <w:bookmarkEnd w:id="22"/>
      <w:r>
        <w:rPr>
          <w:rFonts w:asciiTheme="minorHAnsi" w:hAnsiTheme="minorHAnsi" w:cstheme="minorHAnsi"/>
          <w:sz w:val="18"/>
          <w:szCs w:val="18"/>
          <w:lang w:val="es-MX"/>
        </w:rPr>
        <w:t xml:space="preserve">. </w:t>
      </w:r>
    </w:p>
    <w:p w14:paraId="20B98A3A" w14:textId="77777777" w:rsidR="00E04155" w:rsidRDefault="00E04155" w:rsidP="00E04155">
      <w:pPr>
        <w:jc w:val="both"/>
        <w:rPr>
          <w:rFonts w:asciiTheme="minorHAnsi" w:hAnsiTheme="minorHAnsi" w:cstheme="minorHAnsi"/>
          <w:sz w:val="18"/>
          <w:szCs w:val="18"/>
          <w:lang w:val="es-MX"/>
        </w:rPr>
      </w:pPr>
    </w:p>
    <w:p w14:paraId="08F88B32"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b/>
          <w:sz w:val="18"/>
          <w:szCs w:val="18"/>
          <w:lang w:val="es-MX"/>
        </w:rPr>
        <w:t xml:space="preserve">Incapacidad: </w:t>
      </w:r>
      <w:r>
        <w:rPr>
          <w:rFonts w:asciiTheme="minorHAnsi" w:hAnsiTheme="minorHAnsi" w:cstheme="minorHAnsi"/>
          <w:sz w:val="18"/>
          <w:szCs w:val="18"/>
          <w:lang w:val="es-MX"/>
        </w:rPr>
        <w:t xml:space="preserve">Hasta el equivalente a 5,000 UMA al momento de contratación de la póliza. </w:t>
      </w:r>
    </w:p>
    <w:p w14:paraId="4200B283"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a) Permanente parcial. (De acuerdo a tabla de valuación de la Ley Federal del Trabajo)</w:t>
      </w:r>
    </w:p>
    <w:p w14:paraId="2FCD3205"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b) Permanente total.</w:t>
      </w:r>
    </w:p>
    <w:p w14:paraId="6E04A8E7" w14:textId="77777777" w:rsidR="00E04155" w:rsidRDefault="00E04155" w:rsidP="00E04155">
      <w:pPr>
        <w:jc w:val="both"/>
        <w:rPr>
          <w:rFonts w:asciiTheme="minorHAnsi" w:hAnsiTheme="minorHAnsi" w:cstheme="minorHAnsi"/>
          <w:sz w:val="18"/>
          <w:szCs w:val="18"/>
          <w:lang w:val="es-MX"/>
        </w:rPr>
      </w:pPr>
    </w:p>
    <w:p w14:paraId="43D0A3DF" w14:textId="77777777" w:rsidR="00E04155" w:rsidRDefault="00E04155" w:rsidP="00E04155">
      <w:pPr>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Asistencia médica: </w:t>
      </w:r>
      <w:r>
        <w:rPr>
          <w:rFonts w:asciiTheme="minorHAnsi" w:hAnsiTheme="minorHAnsi" w:cstheme="minorHAnsi"/>
          <w:sz w:val="18"/>
          <w:szCs w:val="18"/>
          <w:lang w:val="es-MX"/>
        </w:rPr>
        <w:t>Hasta el equivalente a 3160 UMA al momento de contratación de la póliza.</w:t>
      </w:r>
      <w:r>
        <w:rPr>
          <w:rFonts w:asciiTheme="minorHAnsi" w:hAnsiTheme="minorHAnsi" w:cstheme="minorHAnsi"/>
          <w:b/>
          <w:sz w:val="18"/>
          <w:szCs w:val="18"/>
          <w:lang w:val="es-MX"/>
        </w:rPr>
        <w:t xml:space="preserve"> </w:t>
      </w:r>
    </w:p>
    <w:p w14:paraId="362B88E4" w14:textId="77777777" w:rsidR="00E04155" w:rsidRDefault="00E04155" w:rsidP="00E04155">
      <w:pPr>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Inhabilitación: </w:t>
      </w:r>
      <w:r>
        <w:rPr>
          <w:rFonts w:asciiTheme="minorHAnsi" w:hAnsiTheme="minorHAnsi" w:cstheme="minorHAnsi"/>
          <w:sz w:val="18"/>
          <w:szCs w:val="18"/>
          <w:lang w:val="es-MX"/>
        </w:rPr>
        <w:t>Hasta el equivalente a 3160 UMA al momento de contratación de la póliza.</w:t>
      </w:r>
      <w:r>
        <w:rPr>
          <w:rFonts w:asciiTheme="minorHAnsi" w:hAnsiTheme="minorHAnsi" w:cstheme="minorHAnsi"/>
          <w:b/>
          <w:sz w:val="18"/>
          <w:szCs w:val="18"/>
          <w:lang w:val="es-MX"/>
        </w:rPr>
        <w:t xml:space="preserve"> </w:t>
      </w:r>
    </w:p>
    <w:p w14:paraId="3F2F555D"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b/>
          <w:sz w:val="18"/>
          <w:szCs w:val="18"/>
          <w:lang w:val="es-MX"/>
        </w:rPr>
        <w:t xml:space="preserve">Pérdida o daño al equipaje: </w:t>
      </w:r>
      <w:r>
        <w:rPr>
          <w:rFonts w:asciiTheme="minorHAnsi" w:hAnsiTheme="minorHAnsi" w:cstheme="minorHAnsi"/>
          <w:sz w:val="18"/>
          <w:szCs w:val="18"/>
          <w:lang w:val="es-MX"/>
        </w:rPr>
        <w:t xml:space="preserve">Hasta el equivalente a 3160 UMA al momento de contratación de la póliza. </w:t>
      </w:r>
    </w:p>
    <w:p w14:paraId="15EAB604" w14:textId="77777777" w:rsidR="00E04155" w:rsidRDefault="00E04155" w:rsidP="00E04155">
      <w:pPr>
        <w:jc w:val="both"/>
        <w:rPr>
          <w:rFonts w:asciiTheme="minorHAnsi" w:hAnsiTheme="minorHAnsi" w:cstheme="minorHAnsi"/>
          <w:sz w:val="18"/>
          <w:szCs w:val="18"/>
          <w:lang w:val="es-MX"/>
        </w:rPr>
      </w:pPr>
    </w:p>
    <w:p w14:paraId="68557A23" w14:textId="77777777" w:rsidR="00E04155" w:rsidRDefault="00E04155" w:rsidP="00E04155">
      <w:pPr>
        <w:jc w:val="both"/>
        <w:rPr>
          <w:rFonts w:asciiTheme="minorHAnsi" w:hAnsiTheme="minorHAnsi" w:cstheme="minorHAnsi"/>
          <w:b/>
          <w:sz w:val="18"/>
          <w:szCs w:val="18"/>
          <w:lang w:val="es-MX"/>
        </w:rPr>
      </w:pPr>
      <w:r>
        <w:rPr>
          <w:rFonts w:asciiTheme="minorHAnsi" w:hAnsiTheme="minorHAnsi" w:cstheme="minorHAnsi"/>
          <w:b/>
          <w:sz w:val="18"/>
          <w:szCs w:val="18"/>
          <w:lang w:val="es-MX"/>
        </w:rPr>
        <w:t>Definiciones.</w:t>
      </w:r>
    </w:p>
    <w:p w14:paraId="323B83E1" w14:textId="77777777" w:rsidR="00E04155" w:rsidRDefault="00E04155" w:rsidP="00E04155">
      <w:pPr>
        <w:jc w:val="both"/>
        <w:rPr>
          <w:rFonts w:asciiTheme="minorHAnsi" w:hAnsiTheme="minorHAnsi" w:cstheme="minorHAnsi"/>
          <w:sz w:val="18"/>
          <w:szCs w:val="18"/>
          <w:lang w:val="es-MX"/>
        </w:rPr>
      </w:pPr>
    </w:p>
    <w:p w14:paraId="303F2F8C"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b/>
          <w:sz w:val="18"/>
          <w:szCs w:val="18"/>
          <w:lang w:val="es-MX"/>
        </w:rPr>
        <w:t>Viajero o pasajero:</w:t>
      </w:r>
      <w:r>
        <w:rPr>
          <w:rFonts w:asciiTheme="minorHAnsi" w:hAnsiTheme="minorHAnsi" w:cstheme="minorHAnsi"/>
          <w:sz w:val="18"/>
          <w:szCs w:val="18"/>
          <w:lang w:val="es-MX"/>
        </w:rPr>
        <w:t xml:space="preserve"> Persona física que hace uso de un autotransporte debidamente autorizado para transportar pasajeros mediante concesión, contrato o permiso de la Secretaría de Comunicaciones y Transportes (SCT).  SCT, requisitos para registrar vehículos.</w:t>
      </w:r>
    </w:p>
    <w:p w14:paraId="030FDB6A" w14:textId="77777777" w:rsidR="00E04155" w:rsidRDefault="00E04155" w:rsidP="00E04155">
      <w:pPr>
        <w:jc w:val="both"/>
        <w:rPr>
          <w:rFonts w:asciiTheme="minorHAnsi" w:hAnsiTheme="minorHAnsi" w:cstheme="minorHAnsi"/>
          <w:sz w:val="18"/>
          <w:szCs w:val="18"/>
          <w:lang w:val="es-MX"/>
        </w:rPr>
      </w:pPr>
    </w:p>
    <w:p w14:paraId="126124E9"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b/>
          <w:sz w:val="18"/>
          <w:szCs w:val="18"/>
          <w:lang w:val="es-MX"/>
        </w:rPr>
        <w:t>Víctima:</w:t>
      </w:r>
      <w:r>
        <w:rPr>
          <w:rFonts w:asciiTheme="minorHAnsi" w:hAnsiTheme="minorHAnsi" w:cstheme="minorHAnsi"/>
          <w:sz w:val="18"/>
          <w:szCs w:val="18"/>
          <w:lang w:val="es-MX"/>
        </w:rPr>
        <w:t xml:space="preserve"> Persona que sufre daño en su integridad física o en sus pertenencias al ocurrir un accidente mientras viaja como pasajero a bordo de transporte terrestre.</w:t>
      </w:r>
    </w:p>
    <w:p w14:paraId="33D1C95A"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sz w:val="18"/>
          <w:szCs w:val="18"/>
          <w:lang w:val="es-MX"/>
        </w:rPr>
        <w:t>Inhabilitación: Es la pérdida de facultades o aptitudes que imposibilita parcial o totalmente a una persona que desempeña su trabajo por algún tiempo.</w:t>
      </w:r>
    </w:p>
    <w:p w14:paraId="12264FD9" w14:textId="77777777" w:rsidR="00E04155" w:rsidRDefault="00E04155" w:rsidP="00E04155">
      <w:pPr>
        <w:jc w:val="both"/>
        <w:rPr>
          <w:rFonts w:asciiTheme="minorHAnsi" w:hAnsiTheme="minorHAnsi" w:cstheme="minorHAnsi"/>
          <w:sz w:val="18"/>
          <w:szCs w:val="18"/>
          <w:lang w:val="es-MX"/>
        </w:rPr>
      </w:pPr>
    </w:p>
    <w:p w14:paraId="62D1FC9D"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b/>
          <w:sz w:val="18"/>
          <w:szCs w:val="18"/>
          <w:lang w:val="es-MX"/>
        </w:rPr>
        <w:lastRenderedPageBreak/>
        <w:t>Incapacidad permanente parcial:</w:t>
      </w:r>
      <w:r>
        <w:rPr>
          <w:rFonts w:asciiTheme="minorHAnsi" w:hAnsiTheme="minorHAnsi" w:cstheme="minorHAnsi"/>
          <w:sz w:val="18"/>
          <w:szCs w:val="18"/>
          <w:lang w:val="es-MX"/>
        </w:rPr>
        <w:t xml:space="preserve"> Es la disminución de las facultades o aptitudes de una persona para trabajar.</w:t>
      </w:r>
    </w:p>
    <w:p w14:paraId="2CD50980" w14:textId="77777777" w:rsidR="00E04155" w:rsidRDefault="00E04155" w:rsidP="00E04155">
      <w:pPr>
        <w:jc w:val="both"/>
        <w:rPr>
          <w:rFonts w:asciiTheme="minorHAnsi" w:hAnsiTheme="minorHAnsi" w:cstheme="minorHAnsi"/>
          <w:sz w:val="18"/>
          <w:szCs w:val="18"/>
          <w:lang w:val="es-MX"/>
        </w:rPr>
      </w:pPr>
    </w:p>
    <w:p w14:paraId="03DA2DA6" w14:textId="77777777" w:rsidR="00E04155" w:rsidRDefault="00E04155" w:rsidP="00E04155">
      <w:pPr>
        <w:jc w:val="both"/>
        <w:rPr>
          <w:rFonts w:asciiTheme="minorHAnsi" w:hAnsiTheme="minorHAnsi" w:cstheme="minorHAnsi"/>
          <w:sz w:val="18"/>
          <w:szCs w:val="18"/>
          <w:lang w:val="es-MX"/>
        </w:rPr>
      </w:pPr>
      <w:r>
        <w:rPr>
          <w:rFonts w:asciiTheme="minorHAnsi" w:hAnsiTheme="minorHAnsi" w:cstheme="minorHAnsi"/>
          <w:b/>
          <w:sz w:val="18"/>
          <w:szCs w:val="18"/>
          <w:lang w:val="es-MX"/>
        </w:rPr>
        <w:t>Incapacidad permanente total:</w:t>
      </w:r>
      <w:r>
        <w:rPr>
          <w:rFonts w:asciiTheme="minorHAnsi" w:hAnsiTheme="minorHAnsi" w:cstheme="minorHAnsi"/>
          <w:sz w:val="18"/>
          <w:szCs w:val="18"/>
          <w:lang w:val="es-MX"/>
        </w:rPr>
        <w:t xml:space="preserve"> Es la pérdida de facultades o aptitudes de una persona que la imposibilita para desempeñar cualquier trabajo por el resto de su vida.</w:t>
      </w:r>
    </w:p>
    <w:p w14:paraId="6415EAFB" w14:textId="77777777" w:rsidR="00E04155" w:rsidRDefault="00E04155" w:rsidP="00E04155">
      <w:pPr>
        <w:jc w:val="both"/>
        <w:rPr>
          <w:rFonts w:asciiTheme="minorHAnsi" w:hAnsiTheme="minorHAnsi" w:cstheme="minorHAnsi"/>
          <w:sz w:val="18"/>
          <w:szCs w:val="18"/>
          <w:lang w:val="es-MX"/>
        </w:rPr>
      </w:pPr>
    </w:p>
    <w:p w14:paraId="37E4896F" w14:textId="77777777" w:rsidR="00E04155" w:rsidRDefault="00E04155" w:rsidP="00E04155">
      <w:pPr>
        <w:widowControl/>
        <w:jc w:val="center"/>
        <w:rPr>
          <w:rFonts w:asciiTheme="minorHAnsi" w:hAnsiTheme="minorHAnsi" w:cstheme="minorHAnsi"/>
          <w:b/>
          <w:sz w:val="18"/>
          <w:szCs w:val="18"/>
          <w:lang w:val="es-MX"/>
        </w:rPr>
      </w:pPr>
      <w:r>
        <w:rPr>
          <w:rFonts w:asciiTheme="minorHAnsi" w:hAnsiTheme="minorHAnsi" w:cstheme="minorHAnsi"/>
          <w:b/>
          <w:sz w:val="18"/>
          <w:szCs w:val="18"/>
          <w:lang w:val="es-MX"/>
        </w:rPr>
        <w:t>(Nombre y firma de la persona física o representante legal de la persona física o moral o representante común de la agrupación de personas)</w:t>
      </w:r>
    </w:p>
    <w:p w14:paraId="52807121" w14:textId="6DF267B3" w:rsidR="00650F78" w:rsidRPr="00E04155" w:rsidRDefault="00650F78" w:rsidP="00DD3A34">
      <w:pPr>
        <w:widowControl/>
        <w:autoSpaceDE w:val="0"/>
        <w:autoSpaceDN w:val="0"/>
        <w:adjustRightInd w:val="0"/>
        <w:jc w:val="center"/>
        <w:rPr>
          <w:rFonts w:asciiTheme="minorHAnsi" w:hAnsiTheme="minorHAnsi" w:cstheme="minorHAnsi"/>
          <w:b/>
          <w:sz w:val="18"/>
          <w:szCs w:val="18"/>
          <w:lang w:val="es-MX"/>
        </w:rPr>
      </w:pPr>
    </w:p>
    <w:p w14:paraId="0781389E" w14:textId="0848B2EF" w:rsidR="0043088F" w:rsidRDefault="0043088F" w:rsidP="00DD3A34">
      <w:pPr>
        <w:widowControl/>
        <w:autoSpaceDE w:val="0"/>
        <w:autoSpaceDN w:val="0"/>
        <w:adjustRightInd w:val="0"/>
        <w:jc w:val="center"/>
        <w:rPr>
          <w:rFonts w:asciiTheme="minorHAnsi" w:hAnsiTheme="minorHAnsi" w:cstheme="minorHAnsi"/>
          <w:b/>
          <w:sz w:val="18"/>
          <w:szCs w:val="18"/>
        </w:rPr>
      </w:pPr>
    </w:p>
    <w:p w14:paraId="68052335" w14:textId="2824A4C9" w:rsidR="00E813E9" w:rsidRDefault="00E813E9" w:rsidP="00DD3A34">
      <w:pPr>
        <w:widowControl/>
        <w:autoSpaceDE w:val="0"/>
        <w:autoSpaceDN w:val="0"/>
        <w:adjustRightInd w:val="0"/>
        <w:jc w:val="center"/>
        <w:rPr>
          <w:rFonts w:asciiTheme="minorHAnsi" w:hAnsiTheme="minorHAnsi" w:cstheme="minorHAnsi"/>
          <w:b/>
          <w:sz w:val="18"/>
          <w:szCs w:val="18"/>
        </w:rPr>
      </w:pPr>
    </w:p>
    <w:p w14:paraId="20D28884" w14:textId="05A6097D" w:rsidR="00E813E9" w:rsidRDefault="00E813E9" w:rsidP="00DD3A34">
      <w:pPr>
        <w:widowControl/>
        <w:autoSpaceDE w:val="0"/>
        <w:autoSpaceDN w:val="0"/>
        <w:adjustRightInd w:val="0"/>
        <w:jc w:val="center"/>
        <w:rPr>
          <w:rFonts w:asciiTheme="minorHAnsi" w:hAnsiTheme="minorHAnsi" w:cstheme="minorHAnsi"/>
          <w:b/>
          <w:sz w:val="18"/>
          <w:szCs w:val="18"/>
        </w:rPr>
      </w:pPr>
    </w:p>
    <w:p w14:paraId="4DC6A979" w14:textId="5960661B" w:rsidR="00FC3B63" w:rsidRDefault="00FC3B63" w:rsidP="00DD3A34">
      <w:pPr>
        <w:widowControl/>
        <w:autoSpaceDE w:val="0"/>
        <w:autoSpaceDN w:val="0"/>
        <w:adjustRightInd w:val="0"/>
        <w:jc w:val="center"/>
        <w:rPr>
          <w:rFonts w:asciiTheme="minorHAnsi" w:hAnsiTheme="minorHAnsi" w:cstheme="minorHAnsi"/>
          <w:b/>
          <w:sz w:val="18"/>
          <w:szCs w:val="18"/>
        </w:rPr>
      </w:pPr>
    </w:p>
    <w:p w14:paraId="6239FE96" w14:textId="65E8A618" w:rsidR="00FC3B63" w:rsidRDefault="00FC3B63" w:rsidP="00DD3A34">
      <w:pPr>
        <w:widowControl/>
        <w:autoSpaceDE w:val="0"/>
        <w:autoSpaceDN w:val="0"/>
        <w:adjustRightInd w:val="0"/>
        <w:jc w:val="center"/>
        <w:rPr>
          <w:rFonts w:asciiTheme="minorHAnsi" w:hAnsiTheme="minorHAnsi" w:cstheme="minorHAnsi"/>
          <w:b/>
          <w:sz w:val="18"/>
          <w:szCs w:val="18"/>
        </w:rPr>
      </w:pPr>
    </w:p>
    <w:p w14:paraId="2938CC40" w14:textId="03006B73" w:rsidR="00FC3B63" w:rsidRDefault="00FC3B63" w:rsidP="00DD3A34">
      <w:pPr>
        <w:widowControl/>
        <w:autoSpaceDE w:val="0"/>
        <w:autoSpaceDN w:val="0"/>
        <w:adjustRightInd w:val="0"/>
        <w:jc w:val="center"/>
        <w:rPr>
          <w:rFonts w:asciiTheme="minorHAnsi" w:hAnsiTheme="minorHAnsi" w:cstheme="minorHAnsi"/>
          <w:b/>
          <w:sz w:val="18"/>
          <w:szCs w:val="18"/>
        </w:rPr>
      </w:pPr>
    </w:p>
    <w:p w14:paraId="4226D718" w14:textId="67169606" w:rsidR="00FC3B63" w:rsidRDefault="00FC3B63" w:rsidP="00DD3A34">
      <w:pPr>
        <w:widowControl/>
        <w:autoSpaceDE w:val="0"/>
        <w:autoSpaceDN w:val="0"/>
        <w:adjustRightInd w:val="0"/>
        <w:jc w:val="center"/>
        <w:rPr>
          <w:rFonts w:asciiTheme="minorHAnsi" w:hAnsiTheme="minorHAnsi" w:cstheme="minorHAnsi"/>
          <w:b/>
          <w:sz w:val="18"/>
          <w:szCs w:val="18"/>
        </w:rPr>
      </w:pPr>
    </w:p>
    <w:p w14:paraId="68866102" w14:textId="06447B19" w:rsidR="00FC3B63" w:rsidRDefault="00FC3B63" w:rsidP="00DD3A34">
      <w:pPr>
        <w:widowControl/>
        <w:autoSpaceDE w:val="0"/>
        <w:autoSpaceDN w:val="0"/>
        <w:adjustRightInd w:val="0"/>
        <w:jc w:val="center"/>
        <w:rPr>
          <w:rFonts w:asciiTheme="minorHAnsi" w:hAnsiTheme="minorHAnsi" w:cstheme="minorHAnsi"/>
          <w:b/>
          <w:sz w:val="18"/>
          <w:szCs w:val="18"/>
        </w:rPr>
      </w:pPr>
    </w:p>
    <w:p w14:paraId="0C331ABE" w14:textId="1F95A864" w:rsidR="00FC3B63" w:rsidRDefault="00FC3B63" w:rsidP="00DD3A34">
      <w:pPr>
        <w:widowControl/>
        <w:autoSpaceDE w:val="0"/>
        <w:autoSpaceDN w:val="0"/>
        <w:adjustRightInd w:val="0"/>
        <w:jc w:val="center"/>
        <w:rPr>
          <w:rFonts w:asciiTheme="minorHAnsi" w:hAnsiTheme="minorHAnsi" w:cstheme="minorHAnsi"/>
          <w:b/>
          <w:sz w:val="18"/>
          <w:szCs w:val="18"/>
        </w:rPr>
      </w:pPr>
    </w:p>
    <w:p w14:paraId="4B69D51A" w14:textId="362118F1" w:rsidR="00FC3B63" w:rsidRDefault="00FC3B63" w:rsidP="00DD3A34">
      <w:pPr>
        <w:widowControl/>
        <w:autoSpaceDE w:val="0"/>
        <w:autoSpaceDN w:val="0"/>
        <w:adjustRightInd w:val="0"/>
        <w:jc w:val="center"/>
        <w:rPr>
          <w:rFonts w:asciiTheme="minorHAnsi" w:hAnsiTheme="minorHAnsi" w:cstheme="minorHAnsi"/>
          <w:b/>
          <w:sz w:val="18"/>
          <w:szCs w:val="18"/>
        </w:rPr>
      </w:pPr>
    </w:p>
    <w:p w14:paraId="2EC6AEDE" w14:textId="172F41E8" w:rsidR="00FC3B63" w:rsidRDefault="00FC3B63" w:rsidP="00DD3A34">
      <w:pPr>
        <w:widowControl/>
        <w:autoSpaceDE w:val="0"/>
        <w:autoSpaceDN w:val="0"/>
        <w:adjustRightInd w:val="0"/>
        <w:jc w:val="center"/>
        <w:rPr>
          <w:rFonts w:asciiTheme="minorHAnsi" w:hAnsiTheme="minorHAnsi" w:cstheme="minorHAnsi"/>
          <w:b/>
          <w:sz w:val="18"/>
          <w:szCs w:val="18"/>
        </w:rPr>
      </w:pPr>
    </w:p>
    <w:p w14:paraId="0B003129" w14:textId="216A9723" w:rsidR="00FC3B63" w:rsidRDefault="00FC3B63" w:rsidP="00DD3A34">
      <w:pPr>
        <w:widowControl/>
        <w:autoSpaceDE w:val="0"/>
        <w:autoSpaceDN w:val="0"/>
        <w:adjustRightInd w:val="0"/>
        <w:jc w:val="center"/>
        <w:rPr>
          <w:rFonts w:asciiTheme="minorHAnsi" w:hAnsiTheme="minorHAnsi" w:cstheme="minorHAnsi"/>
          <w:b/>
          <w:sz w:val="18"/>
          <w:szCs w:val="18"/>
        </w:rPr>
      </w:pPr>
    </w:p>
    <w:p w14:paraId="1134D7C2" w14:textId="3345F03D" w:rsidR="00FC3B63" w:rsidRDefault="00FC3B63" w:rsidP="00DD3A34">
      <w:pPr>
        <w:widowControl/>
        <w:autoSpaceDE w:val="0"/>
        <w:autoSpaceDN w:val="0"/>
        <w:adjustRightInd w:val="0"/>
        <w:jc w:val="center"/>
        <w:rPr>
          <w:rFonts w:asciiTheme="minorHAnsi" w:hAnsiTheme="minorHAnsi" w:cstheme="minorHAnsi"/>
          <w:b/>
          <w:sz w:val="18"/>
          <w:szCs w:val="18"/>
        </w:rPr>
      </w:pPr>
    </w:p>
    <w:p w14:paraId="1D1E27EF" w14:textId="28EEB226" w:rsidR="00FC3B63" w:rsidRDefault="00FC3B63" w:rsidP="00DD3A34">
      <w:pPr>
        <w:widowControl/>
        <w:autoSpaceDE w:val="0"/>
        <w:autoSpaceDN w:val="0"/>
        <w:adjustRightInd w:val="0"/>
        <w:jc w:val="center"/>
        <w:rPr>
          <w:rFonts w:asciiTheme="minorHAnsi" w:hAnsiTheme="minorHAnsi" w:cstheme="minorHAnsi"/>
          <w:b/>
          <w:sz w:val="18"/>
          <w:szCs w:val="18"/>
        </w:rPr>
      </w:pPr>
    </w:p>
    <w:p w14:paraId="683529BA" w14:textId="5A8EC12D" w:rsidR="00FC3B63" w:rsidRDefault="00FC3B63" w:rsidP="00DD3A34">
      <w:pPr>
        <w:widowControl/>
        <w:autoSpaceDE w:val="0"/>
        <w:autoSpaceDN w:val="0"/>
        <w:adjustRightInd w:val="0"/>
        <w:jc w:val="center"/>
        <w:rPr>
          <w:rFonts w:asciiTheme="minorHAnsi" w:hAnsiTheme="minorHAnsi" w:cstheme="minorHAnsi"/>
          <w:b/>
          <w:sz w:val="18"/>
          <w:szCs w:val="18"/>
        </w:rPr>
      </w:pPr>
    </w:p>
    <w:p w14:paraId="3195B7CF" w14:textId="57B95F95" w:rsidR="00FC3B63" w:rsidRDefault="00FC3B63" w:rsidP="00DD3A34">
      <w:pPr>
        <w:widowControl/>
        <w:autoSpaceDE w:val="0"/>
        <w:autoSpaceDN w:val="0"/>
        <w:adjustRightInd w:val="0"/>
        <w:jc w:val="center"/>
        <w:rPr>
          <w:rFonts w:asciiTheme="minorHAnsi" w:hAnsiTheme="minorHAnsi" w:cstheme="minorHAnsi"/>
          <w:b/>
          <w:sz w:val="18"/>
          <w:szCs w:val="18"/>
        </w:rPr>
      </w:pPr>
    </w:p>
    <w:p w14:paraId="7D94B9BB" w14:textId="4DA63CA2" w:rsidR="00FC3B63" w:rsidRDefault="00FC3B63" w:rsidP="00DD3A34">
      <w:pPr>
        <w:widowControl/>
        <w:autoSpaceDE w:val="0"/>
        <w:autoSpaceDN w:val="0"/>
        <w:adjustRightInd w:val="0"/>
        <w:jc w:val="center"/>
        <w:rPr>
          <w:rFonts w:asciiTheme="minorHAnsi" w:hAnsiTheme="minorHAnsi" w:cstheme="minorHAnsi"/>
          <w:b/>
          <w:sz w:val="18"/>
          <w:szCs w:val="18"/>
        </w:rPr>
      </w:pPr>
    </w:p>
    <w:p w14:paraId="7D70FCDF" w14:textId="72A1F809" w:rsidR="00FC3B63" w:rsidRDefault="00FC3B63" w:rsidP="00DD3A34">
      <w:pPr>
        <w:widowControl/>
        <w:autoSpaceDE w:val="0"/>
        <w:autoSpaceDN w:val="0"/>
        <w:adjustRightInd w:val="0"/>
        <w:jc w:val="center"/>
        <w:rPr>
          <w:rFonts w:asciiTheme="minorHAnsi" w:hAnsiTheme="minorHAnsi" w:cstheme="minorHAnsi"/>
          <w:b/>
          <w:sz w:val="18"/>
          <w:szCs w:val="18"/>
        </w:rPr>
      </w:pPr>
    </w:p>
    <w:p w14:paraId="4AB56961" w14:textId="2C988EAC" w:rsidR="00FC3B63" w:rsidRDefault="00FC3B63" w:rsidP="00DD3A34">
      <w:pPr>
        <w:widowControl/>
        <w:autoSpaceDE w:val="0"/>
        <w:autoSpaceDN w:val="0"/>
        <w:adjustRightInd w:val="0"/>
        <w:jc w:val="center"/>
        <w:rPr>
          <w:rFonts w:asciiTheme="minorHAnsi" w:hAnsiTheme="minorHAnsi" w:cstheme="minorHAnsi"/>
          <w:b/>
          <w:sz w:val="18"/>
          <w:szCs w:val="18"/>
        </w:rPr>
      </w:pPr>
    </w:p>
    <w:p w14:paraId="73A62D8E" w14:textId="492E8EF5" w:rsidR="00FC3B63" w:rsidRDefault="00FC3B63" w:rsidP="00DD3A34">
      <w:pPr>
        <w:widowControl/>
        <w:autoSpaceDE w:val="0"/>
        <w:autoSpaceDN w:val="0"/>
        <w:adjustRightInd w:val="0"/>
        <w:jc w:val="center"/>
        <w:rPr>
          <w:rFonts w:asciiTheme="minorHAnsi" w:hAnsiTheme="minorHAnsi" w:cstheme="minorHAnsi"/>
          <w:b/>
          <w:sz w:val="18"/>
          <w:szCs w:val="18"/>
        </w:rPr>
      </w:pPr>
    </w:p>
    <w:p w14:paraId="1A2F15E9" w14:textId="1B685B5F" w:rsidR="00FC3B63" w:rsidRDefault="00FC3B63" w:rsidP="00DD3A34">
      <w:pPr>
        <w:widowControl/>
        <w:autoSpaceDE w:val="0"/>
        <w:autoSpaceDN w:val="0"/>
        <w:adjustRightInd w:val="0"/>
        <w:jc w:val="center"/>
        <w:rPr>
          <w:rFonts w:asciiTheme="minorHAnsi" w:hAnsiTheme="minorHAnsi" w:cstheme="minorHAnsi"/>
          <w:b/>
          <w:sz w:val="18"/>
          <w:szCs w:val="18"/>
        </w:rPr>
      </w:pPr>
    </w:p>
    <w:p w14:paraId="0D86092E" w14:textId="6A1AEFFE" w:rsidR="00FC3B63" w:rsidRDefault="00FC3B63" w:rsidP="00DD3A34">
      <w:pPr>
        <w:widowControl/>
        <w:autoSpaceDE w:val="0"/>
        <w:autoSpaceDN w:val="0"/>
        <w:adjustRightInd w:val="0"/>
        <w:jc w:val="center"/>
        <w:rPr>
          <w:rFonts w:asciiTheme="minorHAnsi" w:hAnsiTheme="minorHAnsi" w:cstheme="minorHAnsi"/>
          <w:b/>
          <w:sz w:val="18"/>
          <w:szCs w:val="18"/>
        </w:rPr>
      </w:pPr>
    </w:p>
    <w:p w14:paraId="2675CBA7" w14:textId="10127A1F" w:rsidR="00FC3B63" w:rsidRDefault="00FC3B63" w:rsidP="00DD3A34">
      <w:pPr>
        <w:widowControl/>
        <w:autoSpaceDE w:val="0"/>
        <w:autoSpaceDN w:val="0"/>
        <w:adjustRightInd w:val="0"/>
        <w:jc w:val="center"/>
        <w:rPr>
          <w:rFonts w:asciiTheme="minorHAnsi" w:hAnsiTheme="minorHAnsi" w:cstheme="minorHAnsi"/>
          <w:b/>
          <w:sz w:val="18"/>
          <w:szCs w:val="18"/>
        </w:rPr>
      </w:pPr>
    </w:p>
    <w:p w14:paraId="2FE3B06F" w14:textId="4CF45C81" w:rsidR="00FC3B63" w:rsidRDefault="00FC3B63" w:rsidP="00DD3A34">
      <w:pPr>
        <w:widowControl/>
        <w:autoSpaceDE w:val="0"/>
        <w:autoSpaceDN w:val="0"/>
        <w:adjustRightInd w:val="0"/>
        <w:jc w:val="center"/>
        <w:rPr>
          <w:rFonts w:asciiTheme="minorHAnsi" w:hAnsiTheme="minorHAnsi" w:cstheme="minorHAnsi"/>
          <w:b/>
          <w:sz w:val="18"/>
          <w:szCs w:val="18"/>
        </w:rPr>
      </w:pPr>
    </w:p>
    <w:p w14:paraId="558D93F5" w14:textId="337208B4" w:rsidR="00FC3B63" w:rsidRDefault="00FC3B63" w:rsidP="00DD3A34">
      <w:pPr>
        <w:widowControl/>
        <w:autoSpaceDE w:val="0"/>
        <w:autoSpaceDN w:val="0"/>
        <w:adjustRightInd w:val="0"/>
        <w:jc w:val="center"/>
        <w:rPr>
          <w:rFonts w:asciiTheme="minorHAnsi" w:hAnsiTheme="minorHAnsi" w:cstheme="minorHAnsi"/>
          <w:b/>
          <w:sz w:val="18"/>
          <w:szCs w:val="18"/>
        </w:rPr>
      </w:pPr>
    </w:p>
    <w:p w14:paraId="38C4AE0B" w14:textId="6C55AEDD" w:rsidR="00FC3B63" w:rsidRDefault="00FC3B63" w:rsidP="00DD3A34">
      <w:pPr>
        <w:widowControl/>
        <w:autoSpaceDE w:val="0"/>
        <w:autoSpaceDN w:val="0"/>
        <w:adjustRightInd w:val="0"/>
        <w:jc w:val="center"/>
        <w:rPr>
          <w:rFonts w:asciiTheme="minorHAnsi" w:hAnsiTheme="minorHAnsi" w:cstheme="minorHAnsi"/>
          <w:b/>
          <w:sz w:val="18"/>
          <w:szCs w:val="18"/>
        </w:rPr>
      </w:pPr>
    </w:p>
    <w:p w14:paraId="2E225071" w14:textId="77777777" w:rsidR="00FC3B63" w:rsidRDefault="00FC3B63" w:rsidP="00DD3A34">
      <w:pPr>
        <w:widowControl/>
        <w:autoSpaceDE w:val="0"/>
        <w:autoSpaceDN w:val="0"/>
        <w:adjustRightInd w:val="0"/>
        <w:jc w:val="center"/>
        <w:rPr>
          <w:rFonts w:asciiTheme="minorHAnsi" w:hAnsiTheme="minorHAnsi" w:cstheme="minorHAnsi"/>
          <w:b/>
          <w:sz w:val="18"/>
          <w:szCs w:val="18"/>
        </w:rPr>
      </w:pPr>
    </w:p>
    <w:p w14:paraId="755393F2" w14:textId="225FB024" w:rsidR="00E813E9" w:rsidRDefault="00E813E9" w:rsidP="00DD3A34">
      <w:pPr>
        <w:widowControl/>
        <w:autoSpaceDE w:val="0"/>
        <w:autoSpaceDN w:val="0"/>
        <w:adjustRightInd w:val="0"/>
        <w:jc w:val="center"/>
        <w:rPr>
          <w:rFonts w:asciiTheme="minorHAnsi" w:hAnsiTheme="minorHAnsi" w:cstheme="minorHAnsi"/>
          <w:b/>
          <w:sz w:val="18"/>
          <w:szCs w:val="18"/>
        </w:rPr>
      </w:pPr>
    </w:p>
    <w:p w14:paraId="63D58157" w14:textId="101CC7A8" w:rsidR="0084343E" w:rsidRDefault="0084343E" w:rsidP="00DD3A34">
      <w:pPr>
        <w:jc w:val="center"/>
        <w:rPr>
          <w:rFonts w:asciiTheme="minorHAnsi" w:hAnsiTheme="minorHAnsi" w:cstheme="minorHAnsi"/>
          <w:b/>
          <w:sz w:val="18"/>
          <w:szCs w:val="18"/>
        </w:rPr>
      </w:pPr>
    </w:p>
    <w:p w14:paraId="3B242C68" w14:textId="75C86A58" w:rsidR="00E04155" w:rsidRDefault="00E04155" w:rsidP="00DD3A34">
      <w:pPr>
        <w:jc w:val="center"/>
        <w:rPr>
          <w:rFonts w:asciiTheme="minorHAnsi" w:hAnsiTheme="minorHAnsi" w:cstheme="minorHAnsi"/>
          <w:b/>
          <w:sz w:val="18"/>
          <w:szCs w:val="18"/>
        </w:rPr>
      </w:pPr>
    </w:p>
    <w:p w14:paraId="24A4A6A2" w14:textId="5B9967A5" w:rsidR="00E04155" w:rsidRDefault="00E04155" w:rsidP="00DD3A34">
      <w:pPr>
        <w:jc w:val="center"/>
        <w:rPr>
          <w:rFonts w:asciiTheme="minorHAnsi" w:hAnsiTheme="minorHAnsi" w:cstheme="minorHAnsi"/>
          <w:b/>
          <w:sz w:val="18"/>
          <w:szCs w:val="18"/>
        </w:rPr>
      </w:pPr>
    </w:p>
    <w:p w14:paraId="272A1A22" w14:textId="77777777" w:rsidR="00E04155" w:rsidRDefault="00E04155" w:rsidP="00DD3A34">
      <w:pPr>
        <w:jc w:val="center"/>
        <w:rPr>
          <w:rFonts w:asciiTheme="minorHAnsi" w:hAnsiTheme="minorHAnsi" w:cstheme="minorHAnsi"/>
          <w:b/>
          <w:sz w:val="18"/>
          <w:szCs w:val="18"/>
        </w:rPr>
      </w:pPr>
    </w:p>
    <w:p w14:paraId="0FFC5130" w14:textId="5DC35462" w:rsidR="0084343E" w:rsidRDefault="0084343E" w:rsidP="00DD3A34">
      <w:pPr>
        <w:jc w:val="center"/>
        <w:rPr>
          <w:rFonts w:asciiTheme="minorHAnsi" w:hAnsiTheme="minorHAnsi" w:cstheme="minorHAnsi"/>
          <w:b/>
          <w:sz w:val="18"/>
          <w:szCs w:val="18"/>
        </w:rPr>
      </w:pPr>
    </w:p>
    <w:p w14:paraId="29892B6A" w14:textId="0E5345FF" w:rsidR="0084343E" w:rsidRDefault="0084343E" w:rsidP="00DD3A34">
      <w:pPr>
        <w:jc w:val="center"/>
        <w:rPr>
          <w:rFonts w:asciiTheme="minorHAnsi" w:hAnsiTheme="minorHAnsi" w:cstheme="minorHAnsi"/>
          <w:b/>
          <w:sz w:val="18"/>
          <w:szCs w:val="18"/>
        </w:rPr>
      </w:pPr>
    </w:p>
    <w:p w14:paraId="2BB0FBDD" w14:textId="3FBB17EA" w:rsidR="0084343E" w:rsidRDefault="0084343E" w:rsidP="00DD3A34">
      <w:pPr>
        <w:jc w:val="center"/>
        <w:rPr>
          <w:rFonts w:asciiTheme="minorHAnsi" w:hAnsiTheme="minorHAnsi" w:cstheme="minorHAnsi"/>
          <w:b/>
          <w:sz w:val="18"/>
          <w:szCs w:val="18"/>
        </w:rPr>
      </w:pPr>
    </w:p>
    <w:p w14:paraId="0791428E" w14:textId="6AB2ED31" w:rsidR="0084343E" w:rsidRDefault="0084343E" w:rsidP="00DD3A34">
      <w:pPr>
        <w:jc w:val="center"/>
        <w:rPr>
          <w:rFonts w:asciiTheme="minorHAnsi" w:hAnsiTheme="minorHAnsi" w:cstheme="minorHAnsi"/>
          <w:b/>
          <w:sz w:val="18"/>
          <w:szCs w:val="18"/>
        </w:rPr>
      </w:pPr>
    </w:p>
    <w:p w14:paraId="6D426610" w14:textId="275257EB" w:rsidR="0084343E" w:rsidRDefault="0084343E" w:rsidP="00DD3A34">
      <w:pPr>
        <w:jc w:val="center"/>
        <w:rPr>
          <w:rFonts w:asciiTheme="minorHAnsi" w:hAnsiTheme="minorHAnsi" w:cstheme="minorHAnsi"/>
          <w:b/>
          <w:sz w:val="18"/>
          <w:szCs w:val="18"/>
        </w:rPr>
      </w:pPr>
    </w:p>
    <w:p w14:paraId="1D039FA0" w14:textId="2F0F7B04" w:rsidR="0084343E" w:rsidRDefault="0084343E" w:rsidP="00DD3A34">
      <w:pPr>
        <w:jc w:val="center"/>
        <w:rPr>
          <w:rFonts w:asciiTheme="minorHAnsi" w:hAnsiTheme="minorHAnsi" w:cstheme="minorHAnsi"/>
          <w:b/>
          <w:sz w:val="18"/>
          <w:szCs w:val="18"/>
        </w:rPr>
      </w:pPr>
    </w:p>
    <w:p w14:paraId="7FEF23A3" w14:textId="14372698" w:rsidR="0084343E" w:rsidRDefault="0084343E" w:rsidP="00DD3A34">
      <w:pPr>
        <w:jc w:val="center"/>
        <w:rPr>
          <w:rFonts w:asciiTheme="minorHAnsi" w:hAnsiTheme="minorHAnsi" w:cstheme="minorHAnsi"/>
          <w:b/>
          <w:sz w:val="18"/>
          <w:szCs w:val="18"/>
        </w:rPr>
      </w:pPr>
    </w:p>
    <w:p w14:paraId="22D04ACB" w14:textId="2BD222B7" w:rsidR="0084343E" w:rsidRDefault="0084343E" w:rsidP="00DD3A34">
      <w:pPr>
        <w:jc w:val="center"/>
        <w:rPr>
          <w:rFonts w:asciiTheme="minorHAnsi" w:hAnsiTheme="minorHAnsi" w:cstheme="minorHAnsi"/>
          <w:b/>
          <w:sz w:val="18"/>
          <w:szCs w:val="18"/>
        </w:rPr>
      </w:pPr>
    </w:p>
    <w:p w14:paraId="378A9F92" w14:textId="5C187CC1" w:rsidR="0084343E" w:rsidRDefault="0084343E" w:rsidP="00DD3A34">
      <w:pPr>
        <w:jc w:val="center"/>
        <w:rPr>
          <w:rFonts w:asciiTheme="minorHAnsi" w:hAnsiTheme="minorHAnsi" w:cstheme="minorHAnsi"/>
          <w:b/>
          <w:sz w:val="18"/>
          <w:szCs w:val="18"/>
        </w:rPr>
      </w:pPr>
    </w:p>
    <w:p w14:paraId="3276D45A" w14:textId="13BD4B2D" w:rsidR="0084343E" w:rsidRDefault="0084343E" w:rsidP="00DD3A34">
      <w:pPr>
        <w:jc w:val="center"/>
        <w:rPr>
          <w:rFonts w:asciiTheme="minorHAnsi" w:hAnsiTheme="minorHAnsi" w:cstheme="minorHAnsi"/>
          <w:b/>
          <w:sz w:val="18"/>
          <w:szCs w:val="18"/>
        </w:rPr>
      </w:pPr>
    </w:p>
    <w:p w14:paraId="5FF9C5F4" w14:textId="0C2BFBDC" w:rsidR="0084343E" w:rsidRDefault="0084343E" w:rsidP="00DD3A34">
      <w:pPr>
        <w:jc w:val="center"/>
        <w:rPr>
          <w:rFonts w:asciiTheme="minorHAnsi" w:hAnsiTheme="minorHAnsi" w:cstheme="minorHAnsi"/>
          <w:b/>
          <w:sz w:val="18"/>
          <w:szCs w:val="18"/>
        </w:rPr>
      </w:pPr>
    </w:p>
    <w:p w14:paraId="0E69CEB6" w14:textId="0C2BE0E8" w:rsidR="0084343E" w:rsidRDefault="0084343E" w:rsidP="00DD3A34">
      <w:pPr>
        <w:jc w:val="center"/>
        <w:rPr>
          <w:rFonts w:asciiTheme="minorHAnsi" w:hAnsiTheme="minorHAnsi" w:cstheme="minorHAnsi"/>
          <w:b/>
          <w:sz w:val="18"/>
          <w:szCs w:val="18"/>
        </w:rPr>
      </w:pPr>
    </w:p>
    <w:p w14:paraId="0A5FCE05" w14:textId="186F4FF7" w:rsidR="0084343E" w:rsidRDefault="0084343E" w:rsidP="00DD3A34">
      <w:pPr>
        <w:jc w:val="center"/>
        <w:rPr>
          <w:rFonts w:asciiTheme="minorHAnsi" w:hAnsiTheme="minorHAnsi" w:cstheme="minorHAnsi"/>
          <w:b/>
          <w:sz w:val="18"/>
          <w:szCs w:val="18"/>
        </w:rPr>
      </w:pPr>
    </w:p>
    <w:p w14:paraId="015B6869" w14:textId="2AC14808" w:rsidR="0084343E" w:rsidRDefault="0084343E" w:rsidP="00DD3A34">
      <w:pPr>
        <w:jc w:val="center"/>
        <w:rPr>
          <w:rFonts w:asciiTheme="minorHAnsi" w:hAnsiTheme="minorHAnsi" w:cstheme="minorHAnsi"/>
          <w:b/>
          <w:sz w:val="18"/>
          <w:szCs w:val="18"/>
        </w:rPr>
      </w:pPr>
    </w:p>
    <w:p w14:paraId="53F5241D" w14:textId="7E773D44" w:rsidR="0084343E" w:rsidRDefault="0084343E" w:rsidP="00DD3A34">
      <w:pPr>
        <w:jc w:val="center"/>
        <w:rPr>
          <w:rFonts w:asciiTheme="minorHAnsi" w:hAnsiTheme="minorHAnsi" w:cstheme="minorHAnsi"/>
          <w:b/>
          <w:sz w:val="18"/>
          <w:szCs w:val="18"/>
        </w:rPr>
      </w:pPr>
    </w:p>
    <w:p w14:paraId="3F766239" w14:textId="3BA2FCC0" w:rsidR="0084343E" w:rsidRDefault="0084343E" w:rsidP="00DD3A34">
      <w:pPr>
        <w:jc w:val="center"/>
        <w:rPr>
          <w:rFonts w:asciiTheme="minorHAnsi" w:hAnsiTheme="minorHAnsi" w:cstheme="minorHAnsi"/>
          <w:b/>
          <w:sz w:val="18"/>
          <w:szCs w:val="18"/>
        </w:rPr>
      </w:pPr>
    </w:p>
    <w:p w14:paraId="0C4E24A3" w14:textId="77777777" w:rsidR="000553F3" w:rsidRDefault="000553F3" w:rsidP="000553F3">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Anexo “2”</w:t>
      </w:r>
    </w:p>
    <w:p w14:paraId="2CE04434" w14:textId="77777777" w:rsidR="000553F3" w:rsidRDefault="000553F3" w:rsidP="000553F3">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“Lugar y plazo de Entrega de Bienes”</w:t>
      </w:r>
    </w:p>
    <w:p w14:paraId="32A54134" w14:textId="77777777" w:rsidR="000553F3" w:rsidRDefault="000553F3" w:rsidP="000553F3">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Universidad Autónoma de Aguascalientes</w:t>
      </w:r>
    </w:p>
    <w:p w14:paraId="08C33838" w14:textId="77777777" w:rsidR="000553F3" w:rsidRDefault="000553F3" w:rsidP="000553F3">
      <w:pPr>
        <w:autoSpaceDE w:val="0"/>
        <w:autoSpaceDN w:val="0"/>
        <w:adjustRightInd w:val="0"/>
        <w:jc w:val="both"/>
        <w:rPr>
          <w:rFonts w:asciiTheme="minorHAnsi" w:hAnsiTheme="minorHAnsi" w:cstheme="minorHAnsi"/>
          <w:sz w:val="16"/>
          <w:szCs w:val="17"/>
        </w:rPr>
      </w:pPr>
    </w:p>
    <w:tbl>
      <w:tblPr>
        <w:tblW w:w="949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3"/>
        <w:gridCol w:w="993"/>
        <w:gridCol w:w="1418"/>
        <w:gridCol w:w="2126"/>
        <w:gridCol w:w="2552"/>
        <w:gridCol w:w="1701"/>
      </w:tblGrid>
      <w:tr w:rsidR="000553F3" w14:paraId="66F67D82" w14:textId="77777777" w:rsidTr="00E5742A">
        <w:trPr>
          <w:jc w:val="center"/>
        </w:trPr>
        <w:tc>
          <w:tcPr>
            <w:tcW w:w="703" w:type="dxa"/>
            <w:tcBorders>
              <w:top w:val="dotted" w:sz="4" w:space="0" w:color="auto"/>
              <w:left w:val="dotted" w:sz="4" w:space="0" w:color="auto"/>
              <w:bottom w:val="dotted" w:sz="4" w:space="0" w:color="auto"/>
              <w:right w:val="dotted" w:sz="4" w:space="0" w:color="auto"/>
            </w:tcBorders>
            <w:shd w:val="clear" w:color="auto" w:fill="F2F2F2"/>
            <w:hideMark/>
          </w:tcPr>
          <w:p w14:paraId="44506508" w14:textId="77777777" w:rsidR="000553F3" w:rsidRDefault="000553F3">
            <w:pPr>
              <w:autoSpaceDE w:val="0"/>
              <w:autoSpaceDN w:val="0"/>
              <w:adjustRightInd w:val="0"/>
              <w:spacing w:line="256" w:lineRule="auto"/>
              <w:jc w:val="center"/>
              <w:rPr>
                <w:rFonts w:asciiTheme="minorHAnsi" w:hAnsiTheme="minorHAnsi" w:cstheme="minorHAnsi"/>
                <w:b/>
                <w:sz w:val="16"/>
                <w:szCs w:val="16"/>
              </w:rPr>
            </w:pPr>
            <w:r>
              <w:rPr>
                <w:rFonts w:asciiTheme="minorHAnsi" w:hAnsiTheme="minorHAnsi" w:cstheme="minorHAnsi"/>
                <w:b/>
                <w:sz w:val="16"/>
                <w:szCs w:val="16"/>
              </w:rPr>
              <w:t>Partida</w:t>
            </w:r>
          </w:p>
        </w:tc>
        <w:tc>
          <w:tcPr>
            <w:tcW w:w="993" w:type="dxa"/>
            <w:tcBorders>
              <w:top w:val="dotted" w:sz="4" w:space="0" w:color="auto"/>
              <w:left w:val="dotted" w:sz="4" w:space="0" w:color="auto"/>
              <w:bottom w:val="dotted" w:sz="4" w:space="0" w:color="auto"/>
              <w:right w:val="dotted" w:sz="4" w:space="0" w:color="auto"/>
            </w:tcBorders>
            <w:shd w:val="clear" w:color="auto" w:fill="F2F2F2"/>
            <w:hideMark/>
          </w:tcPr>
          <w:p w14:paraId="5B40AF95" w14:textId="77777777" w:rsidR="000553F3" w:rsidRDefault="000553F3">
            <w:pPr>
              <w:spacing w:line="256" w:lineRule="auto"/>
              <w:jc w:val="center"/>
              <w:rPr>
                <w:rFonts w:asciiTheme="minorHAnsi" w:hAnsiTheme="minorHAnsi" w:cstheme="minorHAnsi"/>
                <w:b/>
                <w:sz w:val="16"/>
                <w:szCs w:val="16"/>
              </w:rPr>
            </w:pPr>
            <w:r>
              <w:rPr>
                <w:rFonts w:asciiTheme="minorHAnsi" w:hAnsiTheme="minorHAnsi" w:cstheme="minorHAnsi"/>
                <w:b/>
                <w:sz w:val="16"/>
                <w:szCs w:val="16"/>
              </w:rPr>
              <w:t>Plazo</w:t>
            </w:r>
          </w:p>
        </w:tc>
        <w:tc>
          <w:tcPr>
            <w:tcW w:w="1418" w:type="dxa"/>
            <w:tcBorders>
              <w:top w:val="dotted" w:sz="4" w:space="0" w:color="auto"/>
              <w:left w:val="dotted" w:sz="4" w:space="0" w:color="auto"/>
              <w:bottom w:val="dotted" w:sz="4" w:space="0" w:color="auto"/>
              <w:right w:val="dotted" w:sz="4" w:space="0" w:color="auto"/>
            </w:tcBorders>
            <w:shd w:val="clear" w:color="auto" w:fill="F2F2F2"/>
            <w:hideMark/>
          </w:tcPr>
          <w:p w14:paraId="5B9CD280" w14:textId="6EC65B50" w:rsidR="000553F3" w:rsidRDefault="000553F3">
            <w:pPr>
              <w:spacing w:line="256" w:lineRule="auto"/>
              <w:jc w:val="center"/>
              <w:rPr>
                <w:rFonts w:asciiTheme="minorHAnsi" w:hAnsiTheme="minorHAnsi" w:cstheme="minorHAnsi"/>
                <w:b/>
                <w:sz w:val="16"/>
                <w:szCs w:val="16"/>
              </w:rPr>
            </w:pPr>
            <w:r>
              <w:rPr>
                <w:rFonts w:asciiTheme="minorHAnsi" w:hAnsiTheme="minorHAnsi" w:cstheme="minorHAnsi"/>
                <w:b/>
                <w:sz w:val="16"/>
                <w:szCs w:val="16"/>
              </w:rPr>
              <w:t xml:space="preserve">Lugar de entrega </w:t>
            </w:r>
          </w:p>
        </w:tc>
        <w:tc>
          <w:tcPr>
            <w:tcW w:w="2126" w:type="dxa"/>
            <w:tcBorders>
              <w:top w:val="dotted" w:sz="4" w:space="0" w:color="auto"/>
              <w:left w:val="dotted" w:sz="4" w:space="0" w:color="auto"/>
              <w:bottom w:val="dotted" w:sz="4" w:space="0" w:color="auto"/>
              <w:right w:val="dotted" w:sz="4" w:space="0" w:color="auto"/>
            </w:tcBorders>
            <w:shd w:val="clear" w:color="auto" w:fill="F2F2F2"/>
            <w:hideMark/>
          </w:tcPr>
          <w:p w14:paraId="2A445D81" w14:textId="77777777" w:rsidR="000553F3" w:rsidRDefault="000553F3">
            <w:pPr>
              <w:spacing w:line="256" w:lineRule="auto"/>
              <w:jc w:val="center"/>
              <w:rPr>
                <w:rFonts w:asciiTheme="minorHAnsi" w:hAnsiTheme="minorHAnsi" w:cstheme="minorHAnsi"/>
                <w:b/>
                <w:sz w:val="16"/>
                <w:szCs w:val="16"/>
              </w:rPr>
            </w:pPr>
            <w:r>
              <w:rPr>
                <w:rFonts w:asciiTheme="minorHAnsi" w:hAnsiTheme="minorHAnsi" w:cstheme="minorHAnsi"/>
                <w:b/>
                <w:sz w:val="16"/>
                <w:szCs w:val="16"/>
              </w:rPr>
              <w:t>Responsable</w:t>
            </w:r>
          </w:p>
        </w:tc>
        <w:tc>
          <w:tcPr>
            <w:tcW w:w="2552" w:type="dxa"/>
            <w:tcBorders>
              <w:top w:val="dotted" w:sz="4" w:space="0" w:color="auto"/>
              <w:left w:val="dotted" w:sz="4" w:space="0" w:color="auto"/>
              <w:bottom w:val="dotted" w:sz="4" w:space="0" w:color="auto"/>
              <w:right w:val="dotted" w:sz="4" w:space="0" w:color="auto"/>
            </w:tcBorders>
            <w:shd w:val="clear" w:color="auto" w:fill="F2F2F2"/>
            <w:hideMark/>
          </w:tcPr>
          <w:p w14:paraId="1BC3F203" w14:textId="77777777" w:rsidR="000553F3" w:rsidRDefault="000553F3">
            <w:pPr>
              <w:spacing w:line="256" w:lineRule="auto"/>
              <w:jc w:val="center"/>
              <w:rPr>
                <w:rFonts w:asciiTheme="minorHAnsi" w:hAnsiTheme="minorHAnsi" w:cstheme="minorHAnsi"/>
                <w:b/>
                <w:sz w:val="16"/>
                <w:szCs w:val="16"/>
              </w:rPr>
            </w:pPr>
            <w:r>
              <w:rPr>
                <w:rFonts w:asciiTheme="minorHAnsi" w:hAnsiTheme="minorHAnsi" w:cstheme="minorHAnsi"/>
                <w:b/>
                <w:sz w:val="16"/>
                <w:szCs w:val="16"/>
              </w:rPr>
              <w:t xml:space="preserve">Correo electrónico </w:t>
            </w:r>
          </w:p>
        </w:tc>
        <w:tc>
          <w:tcPr>
            <w:tcW w:w="1701" w:type="dxa"/>
            <w:tcBorders>
              <w:top w:val="dotted" w:sz="4" w:space="0" w:color="auto"/>
              <w:left w:val="dotted" w:sz="4" w:space="0" w:color="auto"/>
              <w:bottom w:val="dotted" w:sz="4" w:space="0" w:color="auto"/>
              <w:right w:val="dotted" w:sz="4" w:space="0" w:color="auto"/>
            </w:tcBorders>
            <w:shd w:val="clear" w:color="auto" w:fill="F2F2F2"/>
            <w:hideMark/>
          </w:tcPr>
          <w:p w14:paraId="47280FE4" w14:textId="77777777" w:rsidR="000553F3" w:rsidRDefault="000553F3">
            <w:pPr>
              <w:spacing w:line="256" w:lineRule="auto"/>
              <w:jc w:val="center"/>
              <w:rPr>
                <w:rFonts w:asciiTheme="minorHAnsi" w:hAnsiTheme="minorHAnsi" w:cstheme="minorHAnsi"/>
                <w:b/>
                <w:sz w:val="16"/>
                <w:szCs w:val="16"/>
              </w:rPr>
            </w:pPr>
            <w:r>
              <w:rPr>
                <w:rFonts w:asciiTheme="minorHAnsi" w:hAnsiTheme="minorHAnsi" w:cstheme="minorHAnsi"/>
                <w:b/>
                <w:sz w:val="16"/>
                <w:szCs w:val="16"/>
              </w:rPr>
              <w:t>Observaciones</w:t>
            </w:r>
          </w:p>
        </w:tc>
      </w:tr>
      <w:tr w:rsidR="000553F3" w:rsidRPr="000E15EA" w14:paraId="1B5E0876" w14:textId="77777777" w:rsidTr="00E5742A">
        <w:trPr>
          <w:trHeight w:val="918"/>
          <w:jc w:val="center"/>
        </w:trPr>
        <w:tc>
          <w:tcPr>
            <w:tcW w:w="703" w:type="dxa"/>
            <w:vMerge w:val="restart"/>
            <w:tcBorders>
              <w:top w:val="dotted" w:sz="4" w:space="0" w:color="auto"/>
              <w:left w:val="dotted" w:sz="4" w:space="0" w:color="auto"/>
              <w:bottom w:val="dotted" w:sz="4" w:space="0" w:color="auto"/>
              <w:right w:val="dotted" w:sz="4" w:space="0" w:color="auto"/>
            </w:tcBorders>
            <w:vAlign w:val="center"/>
            <w:hideMark/>
          </w:tcPr>
          <w:p w14:paraId="1939E2B5" w14:textId="4F3A5EF0" w:rsidR="000553F3" w:rsidRPr="000E15EA" w:rsidRDefault="000553F3">
            <w:pPr>
              <w:spacing w:line="256" w:lineRule="auto"/>
              <w:jc w:val="center"/>
              <w:rPr>
                <w:rFonts w:asciiTheme="minorHAnsi" w:hAnsiTheme="minorHAnsi" w:cstheme="minorHAnsi"/>
                <w:b/>
                <w:sz w:val="16"/>
                <w:szCs w:val="16"/>
                <w:lang w:val="es-MX"/>
              </w:rPr>
            </w:pPr>
            <w:r w:rsidRPr="000E15EA">
              <w:rPr>
                <w:rFonts w:asciiTheme="minorHAnsi" w:hAnsiTheme="minorHAnsi" w:cstheme="minorHAnsi"/>
                <w:b/>
                <w:sz w:val="16"/>
                <w:szCs w:val="16"/>
                <w:lang w:val="es-MX"/>
              </w:rPr>
              <w:t xml:space="preserve">1 </w:t>
            </w:r>
          </w:p>
        </w:tc>
        <w:tc>
          <w:tcPr>
            <w:tcW w:w="993" w:type="dxa"/>
            <w:vMerge w:val="restart"/>
            <w:tcBorders>
              <w:top w:val="dotted" w:sz="4" w:space="0" w:color="auto"/>
              <w:left w:val="dotted" w:sz="4" w:space="0" w:color="auto"/>
              <w:bottom w:val="dotted" w:sz="4" w:space="0" w:color="auto"/>
              <w:right w:val="dotted" w:sz="4" w:space="0" w:color="auto"/>
            </w:tcBorders>
            <w:vAlign w:val="center"/>
          </w:tcPr>
          <w:p w14:paraId="3782B46F" w14:textId="77777777" w:rsidR="000E15EA" w:rsidRDefault="000E15EA">
            <w:pPr>
              <w:spacing w:line="256" w:lineRule="auto"/>
              <w:jc w:val="center"/>
              <w:rPr>
                <w:rFonts w:asciiTheme="minorHAnsi" w:hAnsiTheme="minorHAnsi" w:cstheme="minorHAnsi"/>
                <w:b/>
                <w:bCs/>
                <w:color w:val="000000"/>
                <w:sz w:val="16"/>
                <w:szCs w:val="16"/>
              </w:rPr>
            </w:pPr>
          </w:p>
          <w:p w14:paraId="5CBB049B" w14:textId="74713ECA" w:rsidR="000553F3" w:rsidRPr="000E15EA" w:rsidRDefault="000553F3">
            <w:pPr>
              <w:spacing w:line="256" w:lineRule="auto"/>
              <w:jc w:val="center"/>
              <w:rPr>
                <w:rFonts w:asciiTheme="minorHAnsi" w:eastAsia="Calibri" w:hAnsiTheme="minorHAnsi" w:cstheme="minorHAnsi"/>
                <w:color w:val="000000"/>
                <w:sz w:val="16"/>
                <w:szCs w:val="16"/>
              </w:rPr>
            </w:pPr>
            <w:r w:rsidRPr="000E15EA">
              <w:rPr>
                <w:rFonts w:asciiTheme="minorHAnsi" w:hAnsiTheme="minorHAnsi" w:cstheme="minorHAnsi"/>
                <w:b/>
                <w:bCs/>
                <w:color w:val="000000"/>
                <w:sz w:val="16"/>
                <w:szCs w:val="16"/>
              </w:rPr>
              <w:t>12 meses</w:t>
            </w:r>
          </w:p>
          <w:p w14:paraId="0DAC99C2" w14:textId="77777777" w:rsidR="000553F3" w:rsidRPr="000E15EA" w:rsidRDefault="000553F3">
            <w:pPr>
              <w:spacing w:line="256" w:lineRule="auto"/>
              <w:jc w:val="center"/>
              <w:rPr>
                <w:rFonts w:asciiTheme="minorHAnsi" w:eastAsia="Calibri" w:hAnsiTheme="minorHAnsi" w:cstheme="minorHAnsi"/>
                <w:b/>
                <w:color w:val="000000"/>
                <w:sz w:val="16"/>
                <w:szCs w:val="16"/>
              </w:rPr>
            </w:pPr>
          </w:p>
        </w:tc>
        <w:tc>
          <w:tcPr>
            <w:tcW w:w="1418" w:type="dxa"/>
            <w:vMerge w:val="restart"/>
            <w:tcBorders>
              <w:top w:val="dotted" w:sz="4" w:space="0" w:color="auto"/>
              <w:left w:val="dotted" w:sz="4" w:space="0" w:color="auto"/>
              <w:bottom w:val="dotted" w:sz="4" w:space="0" w:color="auto"/>
              <w:right w:val="dotted" w:sz="4" w:space="0" w:color="auto"/>
            </w:tcBorders>
            <w:vAlign w:val="center"/>
            <w:hideMark/>
          </w:tcPr>
          <w:p w14:paraId="31936D16" w14:textId="69091C30" w:rsidR="000553F3" w:rsidRPr="000E15EA" w:rsidRDefault="000553F3">
            <w:pPr>
              <w:spacing w:line="256" w:lineRule="auto"/>
              <w:jc w:val="center"/>
              <w:rPr>
                <w:rFonts w:asciiTheme="minorHAnsi" w:eastAsia="Calibri" w:hAnsiTheme="minorHAnsi" w:cstheme="minorHAnsi"/>
                <w:b/>
                <w:color w:val="000000"/>
                <w:sz w:val="16"/>
                <w:szCs w:val="16"/>
              </w:rPr>
            </w:pPr>
            <w:r w:rsidRPr="000E15EA">
              <w:rPr>
                <w:rFonts w:asciiTheme="minorHAnsi" w:hAnsiTheme="minorHAnsi" w:cstheme="minorHAnsi"/>
                <w:b/>
                <w:sz w:val="16"/>
                <w:szCs w:val="16"/>
                <w:lang w:val="es-MX"/>
              </w:rPr>
              <w:t>Departamento de Control de Bienes Muebles e Inmuebles.</w:t>
            </w:r>
          </w:p>
        </w:tc>
        <w:tc>
          <w:tcPr>
            <w:tcW w:w="2126" w:type="dxa"/>
            <w:tcBorders>
              <w:top w:val="dotted" w:sz="4" w:space="0" w:color="auto"/>
              <w:left w:val="dotted" w:sz="4" w:space="0" w:color="auto"/>
              <w:bottom w:val="dotted" w:sz="4" w:space="0" w:color="auto"/>
              <w:right w:val="dotted" w:sz="4" w:space="0" w:color="auto"/>
            </w:tcBorders>
            <w:vAlign w:val="center"/>
            <w:hideMark/>
          </w:tcPr>
          <w:p w14:paraId="5AD0E222" w14:textId="77777777" w:rsidR="00E5742A" w:rsidRPr="000E15EA" w:rsidRDefault="000553F3">
            <w:pPr>
              <w:spacing w:line="256" w:lineRule="auto"/>
              <w:jc w:val="center"/>
              <w:rPr>
                <w:rFonts w:asciiTheme="minorHAnsi" w:eastAsia="Calibri" w:hAnsiTheme="minorHAnsi" w:cstheme="minorHAnsi"/>
                <w:b/>
                <w:color w:val="000000"/>
                <w:sz w:val="16"/>
                <w:szCs w:val="14"/>
                <w:lang w:val="es-MX"/>
              </w:rPr>
            </w:pPr>
            <w:r w:rsidRPr="000E15EA">
              <w:rPr>
                <w:rFonts w:asciiTheme="minorHAnsi" w:eastAsia="Calibri" w:hAnsiTheme="minorHAnsi" w:cstheme="minorHAnsi"/>
                <w:b/>
                <w:color w:val="000000"/>
                <w:sz w:val="16"/>
                <w:szCs w:val="14"/>
                <w:lang w:val="es-MX"/>
              </w:rPr>
              <w:t>Director</w:t>
            </w:r>
            <w:r w:rsidR="00E5742A" w:rsidRPr="000E15EA">
              <w:rPr>
                <w:rFonts w:asciiTheme="minorHAnsi" w:eastAsia="Calibri" w:hAnsiTheme="minorHAnsi" w:cstheme="minorHAnsi"/>
                <w:b/>
                <w:color w:val="000000"/>
                <w:sz w:val="16"/>
                <w:szCs w:val="14"/>
                <w:lang w:val="es-MX"/>
              </w:rPr>
              <w:t>a</w:t>
            </w:r>
            <w:r w:rsidRPr="000E15EA">
              <w:rPr>
                <w:rFonts w:asciiTheme="minorHAnsi" w:eastAsia="Calibri" w:hAnsiTheme="minorHAnsi" w:cstheme="minorHAnsi"/>
                <w:b/>
                <w:color w:val="000000"/>
                <w:sz w:val="16"/>
                <w:szCs w:val="14"/>
                <w:lang w:val="es-MX"/>
              </w:rPr>
              <w:t xml:space="preserve"> General de Finanzas</w:t>
            </w:r>
          </w:p>
          <w:p w14:paraId="6B4933FD" w14:textId="2D4EB015" w:rsidR="000553F3" w:rsidRPr="000E15EA" w:rsidRDefault="00E5742A" w:rsidP="00E5742A">
            <w:pPr>
              <w:spacing w:line="256" w:lineRule="auto"/>
              <w:jc w:val="center"/>
              <w:rPr>
                <w:rFonts w:asciiTheme="minorHAnsi" w:hAnsiTheme="minorHAnsi" w:cstheme="minorHAnsi"/>
                <w:sz w:val="16"/>
                <w:szCs w:val="16"/>
                <w:lang w:val="es-MX"/>
              </w:rPr>
            </w:pPr>
            <w:r w:rsidRPr="000E15EA">
              <w:rPr>
                <w:rFonts w:asciiTheme="minorHAnsi" w:hAnsiTheme="minorHAnsi" w:cstheme="minorHAnsi"/>
                <w:sz w:val="16"/>
                <w:szCs w:val="16"/>
                <w:lang w:val="es-MX"/>
              </w:rPr>
              <w:t>M.A. Anargelia García Silva</w:t>
            </w:r>
          </w:p>
        </w:tc>
        <w:tc>
          <w:tcPr>
            <w:tcW w:w="2552" w:type="dxa"/>
            <w:tcBorders>
              <w:top w:val="dotted" w:sz="4" w:space="0" w:color="auto"/>
              <w:left w:val="dotted" w:sz="4" w:space="0" w:color="auto"/>
              <w:bottom w:val="dotted" w:sz="4" w:space="0" w:color="auto"/>
              <w:right w:val="dotted" w:sz="4" w:space="0" w:color="auto"/>
            </w:tcBorders>
            <w:vAlign w:val="center"/>
          </w:tcPr>
          <w:p w14:paraId="725C7382" w14:textId="77777777" w:rsidR="000553F3" w:rsidRPr="000E15EA" w:rsidRDefault="000553F3">
            <w:pPr>
              <w:spacing w:line="256" w:lineRule="auto"/>
              <w:rPr>
                <w:rFonts w:ascii="Calibri" w:hAnsi="Calibri" w:cs="Calibri"/>
                <w:sz w:val="16"/>
                <w:szCs w:val="16"/>
              </w:rPr>
            </w:pPr>
          </w:p>
          <w:p w14:paraId="3A0419F4" w14:textId="77777777" w:rsidR="00E5742A" w:rsidRPr="000E15EA" w:rsidRDefault="00E5742A">
            <w:pPr>
              <w:spacing w:line="256" w:lineRule="auto"/>
              <w:rPr>
                <w:rFonts w:ascii="Calibri" w:hAnsi="Calibri" w:cs="Calibri"/>
                <w:sz w:val="16"/>
                <w:szCs w:val="16"/>
              </w:rPr>
            </w:pPr>
          </w:p>
          <w:p w14:paraId="58E0FCAF" w14:textId="77777777" w:rsidR="00E5742A" w:rsidRPr="000E15EA" w:rsidRDefault="00E5742A" w:rsidP="00E5742A">
            <w:pPr>
              <w:tabs>
                <w:tab w:val="left" w:pos="567"/>
              </w:tabs>
              <w:spacing w:line="256" w:lineRule="auto"/>
              <w:ind w:left="720" w:right="49" w:hanging="545"/>
              <w:jc w:val="center"/>
              <w:rPr>
                <w:rStyle w:val="Hipervnculo"/>
                <w:rFonts w:asciiTheme="minorHAnsi" w:hAnsiTheme="minorHAnsi" w:cstheme="minorHAnsi"/>
                <w:b/>
                <w:sz w:val="16"/>
                <w:szCs w:val="12"/>
                <w:lang w:val="es-MX"/>
              </w:rPr>
            </w:pPr>
            <w:r w:rsidRPr="000E15EA">
              <w:rPr>
                <w:rStyle w:val="Hipervnculo"/>
                <w:rFonts w:asciiTheme="minorHAnsi" w:hAnsiTheme="minorHAnsi" w:cstheme="minorHAnsi"/>
                <w:b/>
                <w:sz w:val="16"/>
                <w:szCs w:val="12"/>
                <w:lang w:val="es-MX"/>
              </w:rPr>
              <w:t>anargelia.garcia@edu.uaa.mx</w:t>
            </w:r>
          </w:p>
          <w:p w14:paraId="5F1CF846" w14:textId="77777777" w:rsidR="000553F3" w:rsidRPr="000E15EA" w:rsidRDefault="000553F3">
            <w:pPr>
              <w:spacing w:line="256" w:lineRule="auto"/>
              <w:rPr>
                <w:rFonts w:ascii="Calibri" w:hAnsi="Calibri" w:cs="Calibri"/>
                <w:sz w:val="16"/>
                <w:szCs w:val="16"/>
              </w:rPr>
            </w:pPr>
          </w:p>
          <w:p w14:paraId="756D7D6D" w14:textId="77777777" w:rsidR="000553F3" w:rsidRPr="000E15EA" w:rsidRDefault="000553F3">
            <w:pPr>
              <w:spacing w:line="256" w:lineRule="auto"/>
              <w:rPr>
                <w:rFonts w:ascii="Calibri" w:hAnsi="Calibri" w:cs="Calibri"/>
                <w:sz w:val="16"/>
                <w:szCs w:val="16"/>
              </w:rPr>
            </w:pPr>
          </w:p>
        </w:tc>
        <w:tc>
          <w:tcPr>
            <w:tcW w:w="1701" w:type="dxa"/>
            <w:vMerge w:val="restart"/>
            <w:tcBorders>
              <w:top w:val="dotted" w:sz="4" w:space="0" w:color="auto"/>
              <w:left w:val="dotted" w:sz="4" w:space="0" w:color="auto"/>
              <w:bottom w:val="dotted" w:sz="4" w:space="0" w:color="auto"/>
              <w:right w:val="dotted" w:sz="4" w:space="0" w:color="auto"/>
            </w:tcBorders>
            <w:vAlign w:val="center"/>
            <w:hideMark/>
          </w:tcPr>
          <w:p w14:paraId="0471C34D" w14:textId="77777777" w:rsidR="000553F3" w:rsidRPr="000E15EA" w:rsidRDefault="000553F3">
            <w:pPr>
              <w:spacing w:line="256" w:lineRule="auto"/>
              <w:jc w:val="center"/>
              <w:rPr>
                <w:rFonts w:asciiTheme="minorHAnsi" w:hAnsiTheme="minorHAnsi" w:cstheme="minorHAnsi"/>
                <w:b/>
                <w:sz w:val="16"/>
                <w:szCs w:val="16"/>
                <w:lang w:val="es-MX"/>
              </w:rPr>
            </w:pPr>
            <w:r w:rsidRPr="000E15EA">
              <w:rPr>
                <w:rFonts w:asciiTheme="minorHAnsi" w:hAnsiTheme="minorHAnsi" w:cstheme="minorHAnsi"/>
                <w:b/>
                <w:sz w:val="14"/>
                <w:szCs w:val="14"/>
                <w:lang w:val="es-MX"/>
              </w:rPr>
              <w:t>Presentar Carta compromiso en original en la cual manifieste que, en caso de resultar adjudicado, entregará la carta cobertura conforme a la partida adjudicada.</w:t>
            </w:r>
          </w:p>
        </w:tc>
      </w:tr>
      <w:tr w:rsidR="000553F3" w:rsidRPr="000E15EA" w14:paraId="4C3A0DA7" w14:textId="77777777" w:rsidTr="00E5742A">
        <w:trPr>
          <w:trHeight w:val="275"/>
          <w:jc w:val="center"/>
        </w:trPr>
        <w:tc>
          <w:tcPr>
            <w:tcW w:w="703" w:type="dxa"/>
            <w:vMerge/>
            <w:tcBorders>
              <w:top w:val="dotted" w:sz="4" w:space="0" w:color="auto"/>
              <w:left w:val="dotted" w:sz="4" w:space="0" w:color="auto"/>
              <w:bottom w:val="dotted" w:sz="4" w:space="0" w:color="auto"/>
              <w:right w:val="dotted" w:sz="4" w:space="0" w:color="auto"/>
            </w:tcBorders>
            <w:vAlign w:val="center"/>
            <w:hideMark/>
          </w:tcPr>
          <w:p w14:paraId="01776625" w14:textId="77777777" w:rsidR="000553F3" w:rsidRPr="000E15EA" w:rsidRDefault="000553F3">
            <w:pPr>
              <w:widowControl/>
              <w:spacing w:line="256" w:lineRule="auto"/>
              <w:rPr>
                <w:rFonts w:asciiTheme="minorHAnsi" w:hAnsiTheme="minorHAnsi" w:cstheme="minorHAnsi"/>
                <w:b/>
                <w:sz w:val="16"/>
                <w:szCs w:val="16"/>
                <w:lang w:val="es-MX"/>
              </w:rPr>
            </w:pPr>
          </w:p>
        </w:tc>
        <w:tc>
          <w:tcPr>
            <w:tcW w:w="993" w:type="dxa"/>
            <w:vMerge/>
            <w:tcBorders>
              <w:top w:val="dotted" w:sz="4" w:space="0" w:color="auto"/>
              <w:left w:val="dotted" w:sz="4" w:space="0" w:color="auto"/>
              <w:bottom w:val="dotted" w:sz="4" w:space="0" w:color="auto"/>
              <w:right w:val="dotted" w:sz="4" w:space="0" w:color="auto"/>
            </w:tcBorders>
            <w:vAlign w:val="center"/>
            <w:hideMark/>
          </w:tcPr>
          <w:p w14:paraId="5C9653A9" w14:textId="77777777" w:rsidR="000553F3" w:rsidRPr="000E15EA" w:rsidRDefault="000553F3">
            <w:pPr>
              <w:widowControl/>
              <w:spacing w:line="256" w:lineRule="auto"/>
              <w:rPr>
                <w:rFonts w:asciiTheme="minorHAnsi" w:eastAsia="Calibri" w:hAnsiTheme="minorHAnsi" w:cstheme="minorHAnsi"/>
                <w:b/>
                <w:color w:val="000000"/>
                <w:sz w:val="16"/>
                <w:szCs w:val="16"/>
              </w:rPr>
            </w:pPr>
          </w:p>
        </w:tc>
        <w:tc>
          <w:tcPr>
            <w:tcW w:w="1418" w:type="dxa"/>
            <w:vMerge/>
            <w:tcBorders>
              <w:top w:val="dotted" w:sz="4" w:space="0" w:color="auto"/>
              <w:left w:val="dotted" w:sz="4" w:space="0" w:color="auto"/>
              <w:bottom w:val="dotted" w:sz="4" w:space="0" w:color="auto"/>
              <w:right w:val="dotted" w:sz="4" w:space="0" w:color="auto"/>
            </w:tcBorders>
            <w:vAlign w:val="center"/>
            <w:hideMark/>
          </w:tcPr>
          <w:p w14:paraId="0E145968" w14:textId="77777777" w:rsidR="000553F3" w:rsidRPr="000E15EA" w:rsidRDefault="000553F3">
            <w:pPr>
              <w:widowControl/>
              <w:spacing w:line="256" w:lineRule="auto"/>
              <w:rPr>
                <w:rFonts w:asciiTheme="minorHAnsi" w:eastAsia="Calibri" w:hAnsiTheme="minorHAnsi" w:cstheme="minorHAnsi"/>
                <w:b/>
                <w:color w:val="000000"/>
                <w:sz w:val="16"/>
                <w:szCs w:val="16"/>
              </w:rPr>
            </w:pPr>
          </w:p>
        </w:tc>
        <w:tc>
          <w:tcPr>
            <w:tcW w:w="2126" w:type="dxa"/>
            <w:tcBorders>
              <w:top w:val="dotted" w:sz="4" w:space="0" w:color="auto"/>
              <w:left w:val="dotted" w:sz="4" w:space="0" w:color="auto"/>
              <w:bottom w:val="dotted" w:sz="4" w:space="0" w:color="auto"/>
              <w:right w:val="dotted" w:sz="4" w:space="0" w:color="auto"/>
            </w:tcBorders>
            <w:vAlign w:val="center"/>
          </w:tcPr>
          <w:p w14:paraId="3DB6B602" w14:textId="77777777" w:rsidR="000553F3" w:rsidRPr="000E15EA" w:rsidRDefault="000553F3">
            <w:pPr>
              <w:spacing w:line="256" w:lineRule="auto"/>
              <w:jc w:val="center"/>
              <w:rPr>
                <w:rFonts w:asciiTheme="minorHAnsi" w:hAnsiTheme="minorHAnsi" w:cstheme="minorHAnsi"/>
                <w:b/>
                <w:sz w:val="16"/>
                <w:szCs w:val="16"/>
                <w:lang w:val="es-MX"/>
              </w:rPr>
            </w:pPr>
          </w:p>
          <w:p w14:paraId="257152A7" w14:textId="3EC5EDD2" w:rsidR="000553F3" w:rsidRPr="000E15EA" w:rsidRDefault="000553F3">
            <w:pPr>
              <w:spacing w:line="256" w:lineRule="auto"/>
              <w:jc w:val="center"/>
              <w:rPr>
                <w:rFonts w:asciiTheme="minorHAnsi" w:hAnsiTheme="minorHAnsi" w:cstheme="minorHAnsi"/>
                <w:b/>
                <w:sz w:val="16"/>
                <w:szCs w:val="16"/>
                <w:lang w:val="es-MX"/>
              </w:rPr>
            </w:pPr>
            <w:r w:rsidRPr="000E15EA">
              <w:rPr>
                <w:rFonts w:asciiTheme="minorHAnsi" w:hAnsiTheme="minorHAnsi" w:cstheme="minorHAnsi"/>
                <w:b/>
                <w:sz w:val="16"/>
                <w:szCs w:val="16"/>
                <w:lang w:val="es-MX"/>
              </w:rPr>
              <w:t>Jef</w:t>
            </w:r>
            <w:r w:rsidR="00E5742A" w:rsidRPr="000E15EA">
              <w:rPr>
                <w:rFonts w:asciiTheme="minorHAnsi" w:hAnsiTheme="minorHAnsi" w:cstheme="minorHAnsi"/>
                <w:b/>
                <w:sz w:val="16"/>
                <w:szCs w:val="16"/>
                <w:lang w:val="es-MX"/>
              </w:rPr>
              <w:t>e</w:t>
            </w:r>
            <w:r w:rsidRPr="000E15EA">
              <w:rPr>
                <w:rFonts w:asciiTheme="minorHAnsi" w:hAnsiTheme="minorHAnsi" w:cstheme="minorHAnsi"/>
                <w:b/>
                <w:sz w:val="16"/>
                <w:szCs w:val="16"/>
                <w:lang w:val="es-MX"/>
              </w:rPr>
              <w:t xml:space="preserve"> del Departamento de Control de Bienes Muebles e Inmuebles</w:t>
            </w:r>
          </w:p>
          <w:p w14:paraId="593D0728" w14:textId="77777777" w:rsidR="000553F3" w:rsidRPr="000E15EA" w:rsidRDefault="00E5742A" w:rsidP="00E5742A">
            <w:pPr>
              <w:spacing w:line="256" w:lineRule="auto"/>
              <w:jc w:val="center"/>
              <w:rPr>
                <w:rFonts w:asciiTheme="minorHAnsi" w:eastAsia="Calibri" w:hAnsiTheme="minorHAnsi" w:cstheme="minorHAnsi"/>
                <w:color w:val="000000"/>
                <w:sz w:val="16"/>
                <w:szCs w:val="14"/>
                <w:lang w:val="es-MX"/>
              </w:rPr>
            </w:pPr>
            <w:r w:rsidRPr="000E15EA">
              <w:rPr>
                <w:rFonts w:asciiTheme="minorHAnsi" w:eastAsia="Calibri" w:hAnsiTheme="minorHAnsi" w:cstheme="minorHAnsi"/>
                <w:color w:val="000000"/>
                <w:sz w:val="16"/>
                <w:szCs w:val="14"/>
                <w:lang w:val="es-MX"/>
              </w:rPr>
              <w:t>M. en F. y N. Jorge Silva Robles</w:t>
            </w:r>
          </w:p>
          <w:p w14:paraId="5447332A" w14:textId="5C73958C" w:rsidR="00E5742A" w:rsidRPr="000E15EA" w:rsidRDefault="00E5742A" w:rsidP="00E5742A">
            <w:pPr>
              <w:spacing w:line="256" w:lineRule="auto"/>
              <w:jc w:val="center"/>
              <w:rPr>
                <w:rFonts w:asciiTheme="minorHAnsi" w:hAnsiTheme="minorHAnsi" w:cstheme="minorHAnsi"/>
                <w:b/>
                <w:bCs/>
                <w:sz w:val="16"/>
                <w:szCs w:val="16"/>
              </w:rPr>
            </w:pPr>
          </w:p>
        </w:tc>
        <w:tc>
          <w:tcPr>
            <w:tcW w:w="2552" w:type="dxa"/>
            <w:tcBorders>
              <w:top w:val="dotted" w:sz="4" w:space="0" w:color="auto"/>
              <w:left w:val="dotted" w:sz="4" w:space="0" w:color="auto"/>
              <w:bottom w:val="dotted" w:sz="4" w:space="0" w:color="auto"/>
              <w:right w:val="dotted" w:sz="4" w:space="0" w:color="auto"/>
            </w:tcBorders>
            <w:vAlign w:val="center"/>
            <w:hideMark/>
          </w:tcPr>
          <w:p w14:paraId="4A82C08D" w14:textId="6972787D" w:rsidR="000553F3" w:rsidRPr="000E15EA" w:rsidRDefault="00E5742A">
            <w:pPr>
              <w:tabs>
                <w:tab w:val="left" w:pos="567"/>
              </w:tabs>
              <w:spacing w:line="256" w:lineRule="auto"/>
              <w:ind w:left="720" w:right="49" w:hanging="545"/>
              <w:jc w:val="center"/>
              <w:rPr>
                <w:b/>
                <w:sz w:val="16"/>
              </w:rPr>
            </w:pPr>
            <w:r w:rsidRPr="000E15EA">
              <w:rPr>
                <w:rStyle w:val="Hipervnculo"/>
                <w:rFonts w:asciiTheme="minorHAnsi" w:hAnsiTheme="minorHAnsi" w:cstheme="minorHAnsi"/>
                <w:b/>
                <w:sz w:val="16"/>
                <w:szCs w:val="12"/>
                <w:lang w:val="es-MX"/>
              </w:rPr>
              <w:t>jorge.silva@edu.uaa.mx</w:t>
            </w:r>
          </w:p>
        </w:tc>
        <w:tc>
          <w:tcPr>
            <w:tcW w:w="1701" w:type="dxa"/>
            <w:vMerge/>
            <w:tcBorders>
              <w:top w:val="dotted" w:sz="4" w:space="0" w:color="auto"/>
              <w:left w:val="dotted" w:sz="4" w:space="0" w:color="auto"/>
              <w:bottom w:val="dotted" w:sz="4" w:space="0" w:color="auto"/>
              <w:right w:val="dotted" w:sz="4" w:space="0" w:color="auto"/>
            </w:tcBorders>
            <w:vAlign w:val="center"/>
            <w:hideMark/>
          </w:tcPr>
          <w:p w14:paraId="1521C973" w14:textId="77777777" w:rsidR="000553F3" w:rsidRPr="000E15EA" w:rsidRDefault="000553F3">
            <w:pPr>
              <w:widowControl/>
              <w:spacing w:line="256" w:lineRule="auto"/>
              <w:rPr>
                <w:rFonts w:asciiTheme="minorHAnsi" w:hAnsiTheme="minorHAnsi" w:cstheme="minorHAnsi"/>
                <w:b/>
                <w:sz w:val="16"/>
                <w:szCs w:val="16"/>
                <w:lang w:val="es-MX"/>
              </w:rPr>
            </w:pPr>
          </w:p>
        </w:tc>
      </w:tr>
    </w:tbl>
    <w:p w14:paraId="6A2AA771" w14:textId="77777777" w:rsidR="000553F3" w:rsidRPr="000E15EA" w:rsidRDefault="000553F3" w:rsidP="000553F3">
      <w:pPr>
        <w:autoSpaceDE w:val="0"/>
        <w:autoSpaceDN w:val="0"/>
        <w:adjustRightInd w:val="0"/>
        <w:jc w:val="both"/>
        <w:rPr>
          <w:rFonts w:asciiTheme="minorHAnsi" w:hAnsiTheme="minorHAnsi" w:cstheme="minorHAnsi"/>
          <w:sz w:val="16"/>
          <w:szCs w:val="17"/>
        </w:rPr>
      </w:pPr>
    </w:p>
    <w:p w14:paraId="016689D9" w14:textId="415FB877" w:rsidR="000553F3" w:rsidRPr="000E15EA" w:rsidRDefault="000553F3" w:rsidP="000553F3">
      <w:pPr>
        <w:autoSpaceDE w:val="0"/>
        <w:autoSpaceDN w:val="0"/>
        <w:adjustRightInd w:val="0"/>
        <w:ind w:left="-426" w:right="-426"/>
        <w:jc w:val="both"/>
        <w:rPr>
          <w:rFonts w:asciiTheme="minorHAnsi" w:hAnsiTheme="minorHAnsi" w:cstheme="minorHAnsi"/>
          <w:sz w:val="18"/>
          <w:szCs w:val="18"/>
          <w:lang w:val="es-MX"/>
        </w:rPr>
      </w:pPr>
      <w:r w:rsidRPr="000E15EA">
        <w:rPr>
          <w:rFonts w:asciiTheme="minorHAnsi" w:hAnsiTheme="minorHAnsi" w:cstheme="minorHAnsi"/>
          <w:sz w:val="18"/>
          <w:szCs w:val="18"/>
          <w:lang w:val="es-MX"/>
        </w:rPr>
        <w:t xml:space="preserve">La vigencia de las pólizas objeto de esta licitación deberá ser de un año, para la </w:t>
      </w:r>
      <w:r w:rsidRPr="000E15EA">
        <w:rPr>
          <w:rFonts w:asciiTheme="minorHAnsi" w:hAnsiTheme="minorHAnsi" w:cstheme="minorHAnsi"/>
          <w:b/>
          <w:sz w:val="18"/>
          <w:szCs w:val="18"/>
          <w:u w:val="single"/>
          <w:lang w:val="es-MX"/>
        </w:rPr>
        <w:t>Partida 1</w:t>
      </w:r>
      <w:r w:rsidRPr="000E15EA">
        <w:rPr>
          <w:rFonts w:asciiTheme="minorHAnsi" w:hAnsiTheme="minorHAnsi" w:cstheme="minorHAnsi"/>
          <w:sz w:val="18"/>
          <w:szCs w:val="18"/>
          <w:lang w:val="es-MX"/>
        </w:rPr>
        <w:t xml:space="preserve">, contado a partir de las </w:t>
      </w:r>
      <w:r w:rsidRPr="000E15EA">
        <w:rPr>
          <w:rFonts w:asciiTheme="minorHAnsi" w:hAnsiTheme="minorHAnsi" w:cstheme="minorHAnsi"/>
          <w:b/>
          <w:sz w:val="18"/>
          <w:szCs w:val="18"/>
          <w:lang w:val="es-MX"/>
        </w:rPr>
        <w:t>12:00 horas del día 01 de julio de 202</w:t>
      </w:r>
      <w:r w:rsidR="00E5742A" w:rsidRPr="000E15EA">
        <w:rPr>
          <w:rFonts w:asciiTheme="minorHAnsi" w:hAnsiTheme="minorHAnsi" w:cstheme="minorHAnsi"/>
          <w:b/>
          <w:sz w:val="18"/>
          <w:szCs w:val="18"/>
          <w:lang w:val="es-MX"/>
        </w:rPr>
        <w:t>6</w:t>
      </w:r>
      <w:r w:rsidRPr="000E15EA">
        <w:rPr>
          <w:rFonts w:asciiTheme="minorHAnsi" w:hAnsiTheme="minorHAnsi" w:cstheme="minorHAnsi"/>
          <w:b/>
          <w:sz w:val="18"/>
          <w:szCs w:val="18"/>
          <w:lang w:val="es-MX"/>
        </w:rPr>
        <w:t xml:space="preserve"> y vencerá hasta las 12:00 horas del 01 de julio del año 202</w:t>
      </w:r>
      <w:r w:rsidR="00E5742A" w:rsidRPr="000E15EA">
        <w:rPr>
          <w:rFonts w:asciiTheme="minorHAnsi" w:hAnsiTheme="minorHAnsi" w:cstheme="minorHAnsi"/>
          <w:b/>
          <w:sz w:val="18"/>
          <w:szCs w:val="18"/>
          <w:lang w:val="es-MX"/>
        </w:rPr>
        <w:t>7</w:t>
      </w:r>
      <w:r w:rsidRPr="000E15EA">
        <w:rPr>
          <w:rFonts w:asciiTheme="minorHAnsi" w:hAnsiTheme="minorHAnsi" w:cstheme="minorHAnsi"/>
          <w:sz w:val="18"/>
          <w:szCs w:val="18"/>
          <w:lang w:val="es-MX"/>
        </w:rPr>
        <w:t xml:space="preserve">.  Por lo cual manifiesto bajo protesta de decir verdad, la vigencia de los seguros contratados conforme lo solicitado por la convocante en este punto de bases. </w:t>
      </w:r>
    </w:p>
    <w:p w14:paraId="62FB75ED" w14:textId="77777777" w:rsidR="000553F3" w:rsidRPr="000E15EA" w:rsidRDefault="000553F3" w:rsidP="000553F3">
      <w:pPr>
        <w:widowControl/>
        <w:ind w:left="-426" w:right="-426"/>
        <w:rPr>
          <w:rFonts w:asciiTheme="minorHAnsi" w:hAnsiTheme="minorHAnsi" w:cstheme="minorHAnsi"/>
          <w:sz w:val="18"/>
          <w:szCs w:val="18"/>
          <w:lang w:val="es-MX"/>
        </w:rPr>
      </w:pPr>
    </w:p>
    <w:p w14:paraId="63E7F32A" w14:textId="103478FC" w:rsidR="000553F3" w:rsidRDefault="000553F3" w:rsidP="000553F3">
      <w:pPr>
        <w:widowControl/>
        <w:ind w:left="-426" w:right="-426"/>
        <w:jc w:val="both"/>
        <w:rPr>
          <w:rFonts w:asciiTheme="minorHAnsi" w:hAnsiTheme="minorHAnsi" w:cstheme="minorHAnsi"/>
          <w:sz w:val="18"/>
          <w:szCs w:val="18"/>
          <w:lang w:val="es-MX"/>
        </w:rPr>
      </w:pPr>
      <w:r w:rsidRPr="000E15EA">
        <w:rPr>
          <w:rFonts w:asciiTheme="minorHAnsi" w:hAnsiTheme="minorHAnsi" w:cstheme="minorHAnsi"/>
          <w:sz w:val="18"/>
          <w:szCs w:val="18"/>
          <w:lang w:val="es-MX"/>
        </w:rPr>
        <w:t xml:space="preserve">Las pólizas objeto de esta licitación y los recibos de primas correspondientes deberán entregarse en un plazo que no excederá los </w:t>
      </w:r>
      <w:r w:rsidR="00234A76" w:rsidRPr="000E15EA">
        <w:rPr>
          <w:rFonts w:asciiTheme="minorHAnsi" w:hAnsiTheme="minorHAnsi" w:cstheme="minorHAnsi"/>
          <w:b/>
          <w:sz w:val="18"/>
          <w:szCs w:val="18"/>
          <w:lang w:val="es-MX"/>
        </w:rPr>
        <w:t>0</w:t>
      </w:r>
      <w:r w:rsidRPr="000E15EA">
        <w:rPr>
          <w:rFonts w:asciiTheme="minorHAnsi" w:hAnsiTheme="minorHAnsi" w:cstheme="minorHAnsi"/>
          <w:b/>
          <w:sz w:val="18"/>
          <w:szCs w:val="18"/>
          <w:lang w:val="es-MX"/>
        </w:rPr>
        <w:t>8 (ocho)</w:t>
      </w:r>
      <w:r w:rsidRPr="000E15EA">
        <w:rPr>
          <w:rFonts w:asciiTheme="minorHAnsi" w:hAnsiTheme="minorHAnsi" w:cstheme="minorHAnsi"/>
          <w:sz w:val="18"/>
          <w:szCs w:val="18"/>
          <w:lang w:val="es-MX"/>
        </w:rPr>
        <w:t xml:space="preserve"> días naturales a partir de la fecha de fallo, con </w:t>
      </w:r>
      <w:r w:rsidR="00CE1CF3" w:rsidRPr="000E15EA">
        <w:rPr>
          <w:rFonts w:asciiTheme="minorHAnsi" w:hAnsiTheme="minorHAnsi" w:cstheme="minorHAnsi"/>
          <w:sz w:val="18"/>
          <w:szCs w:val="18"/>
          <w:lang w:val="es-MX"/>
        </w:rPr>
        <w:t>la</w:t>
      </w:r>
      <w:r w:rsidRPr="000E15EA">
        <w:rPr>
          <w:rFonts w:asciiTheme="minorHAnsi" w:hAnsiTheme="minorHAnsi" w:cstheme="minorHAnsi"/>
          <w:sz w:val="18"/>
          <w:szCs w:val="18"/>
          <w:lang w:val="es-MX"/>
        </w:rPr>
        <w:t xml:space="preserve"> </w:t>
      </w:r>
      <w:proofErr w:type="gramStart"/>
      <w:r w:rsidRPr="000E15EA">
        <w:rPr>
          <w:rFonts w:asciiTheme="minorHAnsi" w:hAnsiTheme="minorHAnsi" w:cstheme="minorHAnsi"/>
          <w:sz w:val="18"/>
          <w:szCs w:val="18"/>
          <w:lang w:val="es-MX"/>
        </w:rPr>
        <w:t>Jef</w:t>
      </w:r>
      <w:r w:rsidR="00CE1CF3" w:rsidRPr="000E15EA">
        <w:rPr>
          <w:rFonts w:asciiTheme="minorHAnsi" w:hAnsiTheme="minorHAnsi" w:cstheme="minorHAnsi"/>
          <w:sz w:val="18"/>
          <w:szCs w:val="18"/>
          <w:lang w:val="es-MX"/>
        </w:rPr>
        <w:t>a</w:t>
      </w:r>
      <w:proofErr w:type="gramEnd"/>
      <w:r w:rsidRPr="000E15EA">
        <w:rPr>
          <w:rFonts w:asciiTheme="minorHAnsi" w:hAnsiTheme="minorHAnsi" w:cstheme="minorHAnsi"/>
          <w:sz w:val="18"/>
          <w:szCs w:val="18"/>
          <w:lang w:val="es-MX"/>
        </w:rPr>
        <w:t xml:space="preserve"> del Departamento de Compras, ubicada en la Dirección General de Finanzas, edificio 222, planta baja, del campus universitario, sita en Av. Universidad 940, de esta ciudad.</w:t>
      </w:r>
      <w:r>
        <w:rPr>
          <w:rFonts w:asciiTheme="minorHAnsi" w:hAnsiTheme="minorHAnsi" w:cstheme="minorHAnsi"/>
          <w:sz w:val="18"/>
          <w:szCs w:val="18"/>
          <w:lang w:val="es-MX"/>
        </w:rPr>
        <w:t xml:space="preserve"> </w:t>
      </w:r>
    </w:p>
    <w:p w14:paraId="54688BF1" w14:textId="77777777" w:rsidR="000553F3" w:rsidRDefault="000553F3" w:rsidP="000553F3">
      <w:pPr>
        <w:widowControl/>
        <w:rPr>
          <w:rFonts w:asciiTheme="minorHAnsi" w:hAnsiTheme="minorHAnsi" w:cstheme="minorHAnsi"/>
          <w:sz w:val="14"/>
          <w:szCs w:val="14"/>
          <w:lang w:val="es-MX"/>
        </w:rPr>
      </w:pPr>
    </w:p>
    <w:p w14:paraId="49CD75CA" w14:textId="77777777" w:rsidR="000553F3" w:rsidRDefault="000553F3" w:rsidP="000553F3">
      <w:pPr>
        <w:jc w:val="both"/>
        <w:rPr>
          <w:rFonts w:asciiTheme="minorHAnsi" w:hAnsiTheme="minorHAnsi" w:cstheme="minorHAnsi"/>
          <w:sz w:val="18"/>
          <w:szCs w:val="18"/>
          <w:lang w:val="es-MX"/>
        </w:rPr>
      </w:pPr>
      <w:r>
        <w:rPr>
          <w:rFonts w:asciiTheme="minorHAnsi" w:hAnsiTheme="minorHAnsi" w:cstheme="minorHAnsi"/>
          <w:sz w:val="18"/>
          <w:szCs w:val="18"/>
          <w:lang w:val="es-MX"/>
        </w:rPr>
        <w:t>Las correspondientes pólizas de seguro mismas que deberán contener:</w:t>
      </w:r>
    </w:p>
    <w:p w14:paraId="6A2CAD08" w14:textId="77777777" w:rsidR="000553F3" w:rsidRDefault="000553F3" w:rsidP="000553F3">
      <w:pPr>
        <w:jc w:val="both"/>
        <w:rPr>
          <w:rFonts w:asciiTheme="minorHAnsi" w:hAnsiTheme="minorHAnsi" w:cstheme="minorHAnsi"/>
          <w:sz w:val="18"/>
          <w:szCs w:val="18"/>
          <w:lang w:val="es-MX"/>
        </w:rPr>
      </w:pPr>
    </w:p>
    <w:p w14:paraId="4EF70643" w14:textId="77777777" w:rsidR="000553F3" w:rsidRDefault="000553F3" w:rsidP="00462021">
      <w:pPr>
        <w:widowControl/>
        <w:numPr>
          <w:ilvl w:val="0"/>
          <w:numId w:val="44"/>
        </w:numPr>
        <w:jc w:val="both"/>
        <w:rPr>
          <w:rFonts w:asciiTheme="minorHAnsi" w:hAnsiTheme="minorHAnsi" w:cstheme="minorHAnsi"/>
          <w:sz w:val="18"/>
          <w:szCs w:val="18"/>
          <w:lang w:val="es-MX"/>
        </w:rPr>
      </w:pPr>
      <w:r>
        <w:rPr>
          <w:rFonts w:asciiTheme="minorHAnsi" w:hAnsiTheme="minorHAnsi" w:cstheme="minorHAnsi"/>
          <w:sz w:val="18"/>
          <w:szCs w:val="18"/>
          <w:lang w:val="es-MX"/>
        </w:rPr>
        <w:t>Carátula de póliza.</w:t>
      </w:r>
    </w:p>
    <w:p w14:paraId="75B829EE" w14:textId="77777777" w:rsidR="000553F3" w:rsidRDefault="000553F3" w:rsidP="00462021">
      <w:pPr>
        <w:widowControl/>
        <w:numPr>
          <w:ilvl w:val="0"/>
          <w:numId w:val="44"/>
        </w:numPr>
        <w:jc w:val="both"/>
        <w:rPr>
          <w:rFonts w:asciiTheme="minorHAnsi" w:hAnsiTheme="minorHAnsi" w:cstheme="minorHAnsi"/>
          <w:sz w:val="18"/>
          <w:szCs w:val="18"/>
          <w:lang w:val="es-MX"/>
        </w:rPr>
      </w:pPr>
      <w:r>
        <w:rPr>
          <w:rFonts w:asciiTheme="minorHAnsi" w:hAnsiTheme="minorHAnsi" w:cstheme="minorHAnsi"/>
          <w:sz w:val="18"/>
          <w:szCs w:val="18"/>
          <w:lang w:val="es-MX"/>
        </w:rPr>
        <w:t>Condiciones Generales.</w:t>
      </w:r>
    </w:p>
    <w:p w14:paraId="352D7763" w14:textId="77777777" w:rsidR="000553F3" w:rsidRDefault="000553F3" w:rsidP="00462021">
      <w:pPr>
        <w:widowControl/>
        <w:numPr>
          <w:ilvl w:val="0"/>
          <w:numId w:val="44"/>
        </w:numPr>
        <w:jc w:val="both"/>
        <w:rPr>
          <w:rFonts w:asciiTheme="minorHAnsi" w:hAnsiTheme="minorHAnsi" w:cstheme="minorHAnsi"/>
          <w:sz w:val="18"/>
          <w:szCs w:val="18"/>
          <w:lang w:val="es-MX"/>
        </w:rPr>
      </w:pPr>
      <w:r>
        <w:rPr>
          <w:rFonts w:asciiTheme="minorHAnsi" w:hAnsiTheme="minorHAnsi" w:cstheme="minorHAnsi"/>
          <w:sz w:val="18"/>
          <w:szCs w:val="18"/>
          <w:lang w:val="es-MX"/>
        </w:rPr>
        <w:t>Recibos de pago originales.</w:t>
      </w:r>
    </w:p>
    <w:p w14:paraId="2C49E868" w14:textId="77777777" w:rsidR="000553F3" w:rsidRDefault="000553F3" w:rsidP="00462021">
      <w:pPr>
        <w:widowControl/>
        <w:numPr>
          <w:ilvl w:val="0"/>
          <w:numId w:val="44"/>
        </w:numPr>
        <w:jc w:val="both"/>
        <w:rPr>
          <w:rFonts w:asciiTheme="minorHAnsi" w:hAnsiTheme="minorHAnsi" w:cstheme="minorHAnsi"/>
          <w:sz w:val="18"/>
          <w:szCs w:val="18"/>
          <w:lang w:val="es-MX"/>
        </w:rPr>
      </w:pPr>
      <w:r>
        <w:rPr>
          <w:rFonts w:asciiTheme="minorHAnsi" w:hAnsiTheme="minorHAnsi" w:cstheme="minorHAnsi"/>
          <w:sz w:val="18"/>
          <w:szCs w:val="18"/>
          <w:lang w:val="es-MX"/>
        </w:rPr>
        <w:t>El teléfono de emergencia, mismo que deberá estar a disposición las 24 horas del día, los 365 días del año.</w:t>
      </w:r>
    </w:p>
    <w:p w14:paraId="2A65B6A6" w14:textId="77777777" w:rsidR="000553F3" w:rsidRDefault="000553F3" w:rsidP="000553F3">
      <w:pPr>
        <w:autoSpaceDE w:val="0"/>
        <w:autoSpaceDN w:val="0"/>
        <w:adjustRightInd w:val="0"/>
        <w:rPr>
          <w:rFonts w:asciiTheme="minorHAnsi" w:hAnsiTheme="minorHAnsi" w:cstheme="minorHAnsi"/>
          <w:b/>
          <w:sz w:val="14"/>
          <w:szCs w:val="14"/>
          <w:lang w:val="es-MX"/>
        </w:rPr>
      </w:pPr>
    </w:p>
    <w:p w14:paraId="1B1CC21E" w14:textId="77777777" w:rsidR="000553F3" w:rsidRDefault="000553F3" w:rsidP="000553F3">
      <w:pPr>
        <w:ind w:left="-567" w:right="-567"/>
        <w:jc w:val="center"/>
        <w:rPr>
          <w:rFonts w:asciiTheme="minorHAnsi" w:hAnsiTheme="minorHAnsi" w:cstheme="minorHAnsi"/>
          <w:b/>
          <w:sz w:val="16"/>
          <w:szCs w:val="16"/>
        </w:rPr>
      </w:pPr>
      <w:r>
        <w:rPr>
          <w:rFonts w:asciiTheme="minorHAnsi" w:hAnsiTheme="minorHAnsi" w:cstheme="minorHAnsi"/>
          <w:b/>
          <w:sz w:val="16"/>
          <w:szCs w:val="16"/>
          <w:lang w:val="es-MX"/>
        </w:rPr>
        <w:t xml:space="preserve"> (Nombre y firma de la persona física o representante legal de la persona física o moral o representante común de la agrupación de personas)</w:t>
      </w:r>
    </w:p>
    <w:p w14:paraId="394FBB23" w14:textId="77777777" w:rsidR="000553F3" w:rsidRDefault="000553F3" w:rsidP="000553F3">
      <w:pPr>
        <w:tabs>
          <w:tab w:val="left" w:pos="4214"/>
        </w:tabs>
        <w:ind w:left="-567" w:right="-567"/>
        <w:rPr>
          <w:rFonts w:asciiTheme="minorHAnsi" w:hAnsiTheme="minorHAnsi" w:cstheme="minorHAnsi"/>
          <w:b/>
          <w:sz w:val="18"/>
          <w:szCs w:val="18"/>
        </w:rPr>
      </w:pPr>
    </w:p>
    <w:p w14:paraId="42CAF712" w14:textId="77777777" w:rsidR="000553F3" w:rsidRDefault="000553F3" w:rsidP="000553F3">
      <w:pPr>
        <w:keepNext/>
        <w:widowControl/>
        <w:tabs>
          <w:tab w:val="left" w:pos="0"/>
        </w:tabs>
        <w:suppressAutoHyphens/>
        <w:ind w:left="578"/>
        <w:jc w:val="center"/>
        <w:outlineLvl w:val="1"/>
        <w:rPr>
          <w:rFonts w:ascii="Calibri" w:hAnsi="Calibri" w:cs="Calibri"/>
          <w:b/>
        </w:rPr>
      </w:pPr>
    </w:p>
    <w:p w14:paraId="7F7540B5" w14:textId="77777777" w:rsidR="000553F3" w:rsidRDefault="000553F3" w:rsidP="000553F3">
      <w:pPr>
        <w:keepNext/>
        <w:widowControl/>
        <w:tabs>
          <w:tab w:val="left" w:pos="0"/>
        </w:tabs>
        <w:suppressAutoHyphens/>
        <w:ind w:left="578"/>
        <w:jc w:val="center"/>
        <w:outlineLvl w:val="1"/>
        <w:rPr>
          <w:rFonts w:ascii="Calibri" w:hAnsi="Calibri" w:cs="Calibri"/>
          <w:b/>
        </w:rPr>
      </w:pPr>
    </w:p>
    <w:p w14:paraId="5040516B" w14:textId="77777777" w:rsidR="000553F3" w:rsidRDefault="000553F3" w:rsidP="000553F3">
      <w:pPr>
        <w:ind w:right="617"/>
        <w:jc w:val="center"/>
        <w:rPr>
          <w:rFonts w:asciiTheme="minorHAnsi" w:hAnsiTheme="minorHAnsi" w:cstheme="minorHAnsi"/>
          <w:b/>
          <w:iCs/>
          <w:sz w:val="16"/>
          <w:szCs w:val="18"/>
        </w:rPr>
      </w:pPr>
    </w:p>
    <w:p w14:paraId="668BDEE3" w14:textId="77777777" w:rsidR="000553F3" w:rsidRDefault="000553F3" w:rsidP="00DD3A34">
      <w:pPr>
        <w:jc w:val="center"/>
        <w:rPr>
          <w:rFonts w:asciiTheme="minorHAnsi" w:hAnsiTheme="minorHAnsi" w:cstheme="minorHAnsi"/>
          <w:b/>
          <w:sz w:val="18"/>
          <w:szCs w:val="18"/>
        </w:rPr>
      </w:pPr>
    </w:p>
    <w:p w14:paraId="2BF40D3F" w14:textId="4CAD0154" w:rsidR="00B859B5" w:rsidRDefault="00B859B5" w:rsidP="00DD3A34">
      <w:pPr>
        <w:jc w:val="center"/>
        <w:rPr>
          <w:rFonts w:asciiTheme="minorHAnsi" w:hAnsiTheme="minorHAnsi" w:cstheme="minorHAnsi"/>
          <w:b/>
          <w:sz w:val="18"/>
          <w:szCs w:val="18"/>
        </w:rPr>
      </w:pPr>
    </w:p>
    <w:p w14:paraId="2418CC62" w14:textId="66658F69" w:rsidR="00B859B5" w:rsidRDefault="00B859B5" w:rsidP="00DD3A34">
      <w:pPr>
        <w:jc w:val="center"/>
        <w:rPr>
          <w:rFonts w:asciiTheme="minorHAnsi" w:hAnsiTheme="minorHAnsi" w:cstheme="minorHAnsi"/>
          <w:b/>
          <w:sz w:val="18"/>
          <w:szCs w:val="18"/>
        </w:rPr>
      </w:pPr>
    </w:p>
    <w:p w14:paraId="613B97BE" w14:textId="3CD84E94" w:rsidR="00B859B5" w:rsidRDefault="00B859B5" w:rsidP="00DD3A34">
      <w:pPr>
        <w:jc w:val="center"/>
        <w:rPr>
          <w:rFonts w:asciiTheme="minorHAnsi" w:hAnsiTheme="minorHAnsi" w:cstheme="minorHAnsi"/>
          <w:b/>
          <w:sz w:val="18"/>
          <w:szCs w:val="18"/>
        </w:rPr>
      </w:pPr>
    </w:p>
    <w:p w14:paraId="514B4A7F" w14:textId="5075D5F5" w:rsidR="00B865AC" w:rsidRDefault="00B865AC" w:rsidP="00DD3A34">
      <w:pPr>
        <w:jc w:val="center"/>
        <w:rPr>
          <w:rFonts w:asciiTheme="minorHAnsi" w:hAnsiTheme="minorHAnsi" w:cstheme="minorHAnsi"/>
          <w:b/>
          <w:sz w:val="18"/>
          <w:szCs w:val="18"/>
        </w:rPr>
      </w:pPr>
    </w:p>
    <w:p w14:paraId="539E0074" w14:textId="6F8443EB" w:rsidR="00B865AC" w:rsidRDefault="00B865AC" w:rsidP="00DD3A34">
      <w:pPr>
        <w:jc w:val="center"/>
        <w:rPr>
          <w:rFonts w:asciiTheme="minorHAnsi" w:hAnsiTheme="minorHAnsi" w:cstheme="minorHAnsi"/>
          <w:b/>
          <w:sz w:val="18"/>
          <w:szCs w:val="18"/>
        </w:rPr>
      </w:pPr>
    </w:p>
    <w:p w14:paraId="402E9026" w14:textId="555CCC5B" w:rsidR="00B865AC" w:rsidRDefault="00B865AC" w:rsidP="00DD3A34">
      <w:pPr>
        <w:jc w:val="center"/>
        <w:rPr>
          <w:rFonts w:asciiTheme="minorHAnsi" w:hAnsiTheme="minorHAnsi" w:cstheme="minorHAnsi"/>
          <w:b/>
          <w:sz w:val="18"/>
          <w:szCs w:val="18"/>
        </w:rPr>
      </w:pPr>
    </w:p>
    <w:p w14:paraId="6418B4FE" w14:textId="22E470BB" w:rsidR="00B865AC" w:rsidRDefault="00B865AC" w:rsidP="00DD3A34">
      <w:pPr>
        <w:jc w:val="center"/>
        <w:rPr>
          <w:rFonts w:asciiTheme="minorHAnsi" w:hAnsiTheme="minorHAnsi" w:cstheme="minorHAnsi"/>
          <w:b/>
          <w:sz w:val="18"/>
          <w:szCs w:val="18"/>
        </w:rPr>
      </w:pPr>
    </w:p>
    <w:p w14:paraId="30C58476" w14:textId="53899776" w:rsidR="00B865AC" w:rsidRDefault="00B865AC" w:rsidP="00DD3A34">
      <w:pPr>
        <w:jc w:val="center"/>
        <w:rPr>
          <w:rFonts w:asciiTheme="minorHAnsi" w:hAnsiTheme="minorHAnsi" w:cstheme="minorHAnsi"/>
          <w:b/>
          <w:sz w:val="18"/>
          <w:szCs w:val="18"/>
        </w:rPr>
      </w:pPr>
    </w:p>
    <w:p w14:paraId="60845CF6" w14:textId="50EF3410" w:rsidR="00736DC4" w:rsidRDefault="00736DC4" w:rsidP="00DD3A34">
      <w:pPr>
        <w:jc w:val="center"/>
        <w:rPr>
          <w:rFonts w:asciiTheme="minorHAnsi" w:hAnsiTheme="minorHAnsi" w:cstheme="minorHAnsi"/>
          <w:b/>
          <w:sz w:val="18"/>
          <w:szCs w:val="18"/>
        </w:rPr>
      </w:pPr>
    </w:p>
    <w:p w14:paraId="03AD3CD5" w14:textId="280363E3" w:rsidR="00736DC4" w:rsidRDefault="00736DC4" w:rsidP="00DD3A34">
      <w:pPr>
        <w:jc w:val="center"/>
        <w:rPr>
          <w:rFonts w:asciiTheme="minorHAnsi" w:hAnsiTheme="minorHAnsi" w:cstheme="minorHAnsi"/>
          <w:b/>
          <w:sz w:val="18"/>
          <w:szCs w:val="18"/>
        </w:rPr>
      </w:pPr>
    </w:p>
    <w:p w14:paraId="251BD142" w14:textId="77777777" w:rsidR="00736DC4" w:rsidRDefault="00736DC4" w:rsidP="00DD3A34">
      <w:pPr>
        <w:jc w:val="center"/>
        <w:rPr>
          <w:rFonts w:asciiTheme="minorHAnsi" w:hAnsiTheme="minorHAnsi" w:cstheme="minorHAnsi"/>
          <w:b/>
          <w:sz w:val="18"/>
          <w:szCs w:val="18"/>
        </w:rPr>
      </w:pPr>
    </w:p>
    <w:p w14:paraId="134927D9" w14:textId="788A6BD9" w:rsidR="00B865AC" w:rsidRDefault="00B865AC" w:rsidP="00DD3A34">
      <w:pPr>
        <w:jc w:val="center"/>
        <w:rPr>
          <w:rFonts w:asciiTheme="minorHAnsi" w:hAnsiTheme="minorHAnsi" w:cstheme="minorHAnsi"/>
          <w:b/>
          <w:sz w:val="18"/>
          <w:szCs w:val="18"/>
        </w:rPr>
      </w:pPr>
    </w:p>
    <w:p w14:paraId="715850A0" w14:textId="641A006F" w:rsidR="00B865AC" w:rsidRDefault="00B865AC" w:rsidP="00DD3A34">
      <w:pPr>
        <w:jc w:val="center"/>
        <w:rPr>
          <w:rFonts w:asciiTheme="minorHAnsi" w:hAnsiTheme="minorHAnsi" w:cstheme="minorHAnsi"/>
          <w:b/>
          <w:sz w:val="18"/>
          <w:szCs w:val="18"/>
        </w:rPr>
      </w:pPr>
    </w:p>
    <w:p w14:paraId="548F9B55" w14:textId="2446F322" w:rsidR="00B865AC" w:rsidRDefault="00B865AC" w:rsidP="00DD3A34">
      <w:pPr>
        <w:jc w:val="center"/>
        <w:rPr>
          <w:rFonts w:asciiTheme="minorHAnsi" w:hAnsiTheme="minorHAnsi" w:cstheme="minorHAnsi"/>
          <w:b/>
          <w:sz w:val="18"/>
          <w:szCs w:val="18"/>
        </w:rPr>
      </w:pPr>
    </w:p>
    <w:p w14:paraId="1BB0B05E" w14:textId="77777777" w:rsidR="005B29BF" w:rsidRPr="00866A9B" w:rsidRDefault="005B29BF" w:rsidP="002C5136">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lastRenderedPageBreak/>
        <w:t>Anexo “3”</w:t>
      </w:r>
    </w:p>
    <w:p w14:paraId="646ACBC1" w14:textId="77777777" w:rsidR="005B29BF" w:rsidRPr="00866A9B" w:rsidRDefault="005B29BF" w:rsidP="00462021">
      <w:pPr>
        <w:keepNext/>
        <w:widowControl/>
        <w:numPr>
          <w:ilvl w:val="1"/>
          <w:numId w:val="23"/>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B29BF">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5E35D9A5" w14:textId="77777777" w:rsidR="005B29BF" w:rsidRPr="00866A9B" w:rsidRDefault="005B29BF" w:rsidP="005B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866A9B" w14:paraId="2BF75424" w14:textId="77777777" w:rsidTr="0014422B">
        <w:trPr>
          <w:trHeight w:val="359"/>
          <w:jc w:val="center"/>
        </w:trPr>
        <w:tc>
          <w:tcPr>
            <w:tcW w:w="9209" w:type="dxa"/>
            <w:gridSpan w:val="2"/>
          </w:tcPr>
          <w:p w14:paraId="52EB67BB"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B29BF" w:rsidRPr="00866A9B" w14:paraId="6D4E24AA" w14:textId="77777777" w:rsidTr="0014422B">
        <w:trPr>
          <w:trHeight w:val="80"/>
          <w:jc w:val="center"/>
        </w:trPr>
        <w:tc>
          <w:tcPr>
            <w:tcW w:w="9209" w:type="dxa"/>
            <w:gridSpan w:val="2"/>
          </w:tcPr>
          <w:p w14:paraId="4A63AF6F" w14:textId="77777777" w:rsidR="005B29BF" w:rsidRPr="00866A9B" w:rsidRDefault="005B29BF" w:rsidP="0014422B">
            <w:pPr>
              <w:rPr>
                <w:rFonts w:asciiTheme="minorHAnsi" w:hAnsiTheme="minorHAnsi" w:cstheme="minorHAnsi"/>
                <w:sz w:val="18"/>
                <w:szCs w:val="18"/>
              </w:rPr>
            </w:pPr>
          </w:p>
        </w:tc>
      </w:tr>
      <w:tr w:rsidR="005B29BF" w:rsidRPr="00866A9B" w14:paraId="1EBB217D" w14:textId="77777777" w:rsidTr="0014422B">
        <w:trPr>
          <w:trHeight w:val="363"/>
          <w:jc w:val="center"/>
        </w:trPr>
        <w:tc>
          <w:tcPr>
            <w:tcW w:w="5054" w:type="dxa"/>
          </w:tcPr>
          <w:p w14:paraId="69E18AD0"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0C972D8D" w14:textId="77777777" w:rsidR="005B29BF" w:rsidRPr="00866A9B" w:rsidRDefault="005B29BF" w:rsidP="0014422B">
            <w:pPr>
              <w:rPr>
                <w:rFonts w:asciiTheme="minorHAnsi" w:hAnsiTheme="minorHAnsi" w:cstheme="minorHAnsi"/>
                <w:sz w:val="18"/>
                <w:szCs w:val="18"/>
              </w:rPr>
            </w:pPr>
          </w:p>
        </w:tc>
      </w:tr>
      <w:tr w:rsidR="005B29BF" w:rsidRPr="00866A9B" w14:paraId="0840293E" w14:textId="77777777" w:rsidTr="0014422B">
        <w:trPr>
          <w:trHeight w:val="99"/>
          <w:jc w:val="center"/>
        </w:trPr>
        <w:tc>
          <w:tcPr>
            <w:tcW w:w="9209" w:type="dxa"/>
            <w:gridSpan w:val="2"/>
          </w:tcPr>
          <w:p w14:paraId="0C0072C8"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B29BF" w:rsidRPr="00866A9B" w14:paraId="2FC21DF9" w14:textId="77777777" w:rsidTr="0014422B">
        <w:trPr>
          <w:trHeight w:val="363"/>
          <w:jc w:val="center"/>
        </w:trPr>
        <w:tc>
          <w:tcPr>
            <w:tcW w:w="5054" w:type="dxa"/>
          </w:tcPr>
          <w:p w14:paraId="207AE70C"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25FE81B1"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Fecha:</w:t>
            </w:r>
          </w:p>
        </w:tc>
      </w:tr>
      <w:tr w:rsidR="005B29BF" w:rsidRPr="00866A9B" w14:paraId="5BEA0F9F" w14:textId="77777777" w:rsidTr="0014422B">
        <w:trPr>
          <w:trHeight w:val="202"/>
          <w:jc w:val="center"/>
        </w:trPr>
        <w:tc>
          <w:tcPr>
            <w:tcW w:w="9209" w:type="dxa"/>
            <w:gridSpan w:val="2"/>
          </w:tcPr>
          <w:p w14:paraId="4504958D"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3D6638F4" w14:textId="77777777" w:rsidR="005B29BF" w:rsidRPr="00866A9B"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1D2A5E29" w:rsidR="00633E3E" w:rsidRDefault="00633E3E" w:rsidP="009140B4">
      <w:pPr>
        <w:pStyle w:val="Textoindependiente"/>
        <w:ind w:right="708"/>
        <w:jc w:val="center"/>
        <w:rPr>
          <w:rFonts w:asciiTheme="minorHAnsi" w:hAnsiTheme="minorHAnsi" w:cstheme="minorHAnsi"/>
          <w:sz w:val="18"/>
          <w:szCs w:val="18"/>
        </w:rPr>
      </w:pPr>
    </w:p>
    <w:p w14:paraId="7D6B0A81" w14:textId="77777777" w:rsidR="006654E2" w:rsidRPr="00866A9B" w:rsidRDefault="006654E2" w:rsidP="009140B4">
      <w:pPr>
        <w:pStyle w:val="Textoindependiente"/>
        <w:ind w:right="708"/>
        <w:jc w:val="center"/>
        <w:rPr>
          <w:rFonts w:asciiTheme="minorHAnsi" w:hAnsiTheme="minorHAnsi" w:cstheme="minorHAnsi"/>
          <w:sz w:val="18"/>
          <w:szCs w:val="18"/>
        </w:rPr>
      </w:pPr>
    </w:p>
    <w:p w14:paraId="6758E6AE" w14:textId="2043E229" w:rsidR="00633E3E" w:rsidRDefault="00633E3E" w:rsidP="009140B4">
      <w:pPr>
        <w:pStyle w:val="Textoindependiente"/>
        <w:ind w:right="708"/>
        <w:jc w:val="center"/>
        <w:rPr>
          <w:rFonts w:asciiTheme="minorHAnsi" w:hAnsiTheme="minorHAnsi" w:cstheme="minorHAnsi"/>
          <w:sz w:val="18"/>
          <w:szCs w:val="18"/>
        </w:rPr>
      </w:pPr>
    </w:p>
    <w:p w14:paraId="674807A6" w14:textId="515A5374" w:rsidR="00440D6C" w:rsidRDefault="00440D6C" w:rsidP="009140B4">
      <w:pPr>
        <w:pStyle w:val="Textoindependiente"/>
        <w:ind w:right="708"/>
        <w:jc w:val="center"/>
        <w:rPr>
          <w:rFonts w:asciiTheme="minorHAnsi" w:hAnsiTheme="minorHAnsi" w:cstheme="minorHAnsi"/>
          <w:sz w:val="18"/>
          <w:szCs w:val="18"/>
        </w:rPr>
      </w:pPr>
    </w:p>
    <w:p w14:paraId="1140756A" w14:textId="77777777" w:rsidR="00440D6C" w:rsidRPr="00866A9B" w:rsidRDefault="00440D6C" w:rsidP="009140B4">
      <w:pPr>
        <w:pStyle w:val="Textoindependiente"/>
        <w:ind w:right="708"/>
        <w:jc w:val="center"/>
        <w:rPr>
          <w:rFonts w:asciiTheme="minorHAnsi" w:hAnsiTheme="minorHAnsi" w:cstheme="minorHAnsi"/>
          <w:sz w:val="18"/>
          <w:szCs w:val="18"/>
        </w:rPr>
      </w:pPr>
    </w:p>
    <w:p w14:paraId="718580DD" w14:textId="77777777" w:rsidR="00703857" w:rsidRDefault="00703857" w:rsidP="00703857">
      <w:pPr>
        <w:pStyle w:val="Textoindependiente"/>
        <w:ind w:right="708"/>
        <w:jc w:val="center"/>
        <w:rPr>
          <w:rFonts w:asciiTheme="minorHAnsi" w:hAnsiTheme="minorHAnsi" w:cstheme="minorHAnsi"/>
          <w:sz w:val="16"/>
          <w:szCs w:val="16"/>
        </w:rPr>
      </w:pPr>
      <w:r>
        <w:rPr>
          <w:rFonts w:asciiTheme="minorHAnsi" w:hAnsiTheme="minorHAnsi" w:cstheme="minorHAnsi"/>
          <w:sz w:val="16"/>
          <w:szCs w:val="16"/>
        </w:rPr>
        <w:lastRenderedPageBreak/>
        <w:t xml:space="preserve">Anexo “4” </w:t>
      </w:r>
    </w:p>
    <w:p w14:paraId="29AD883C" w14:textId="77777777" w:rsidR="00703857" w:rsidRDefault="00703857" w:rsidP="00703857">
      <w:pPr>
        <w:ind w:left="1134" w:right="617" w:hanging="1134"/>
        <w:jc w:val="center"/>
        <w:rPr>
          <w:rFonts w:asciiTheme="minorHAnsi" w:hAnsiTheme="minorHAnsi" w:cstheme="minorHAnsi"/>
          <w:b/>
          <w:sz w:val="16"/>
          <w:szCs w:val="16"/>
        </w:rPr>
      </w:pPr>
      <w:r>
        <w:rPr>
          <w:rFonts w:asciiTheme="minorHAnsi" w:hAnsiTheme="minorHAnsi" w:cstheme="minorHAnsi"/>
          <w:b/>
          <w:sz w:val="16"/>
          <w:szCs w:val="16"/>
          <w:lang w:val="es-MX"/>
        </w:rPr>
        <w:t xml:space="preserve">“Cédula de ofertas económicas” </w:t>
      </w:r>
    </w:p>
    <w:p w14:paraId="015039A5" w14:textId="77777777" w:rsidR="00703857" w:rsidRDefault="00703857" w:rsidP="00703857">
      <w:pPr>
        <w:ind w:right="708"/>
        <w:jc w:val="center"/>
        <w:rPr>
          <w:rFonts w:asciiTheme="minorHAnsi" w:hAnsiTheme="minorHAnsi" w:cstheme="minorHAnsi"/>
          <w:b/>
          <w:color w:val="000000"/>
          <w:sz w:val="16"/>
          <w:szCs w:val="16"/>
        </w:rPr>
      </w:pPr>
      <w:r>
        <w:rPr>
          <w:rFonts w:asciiTheme="minorHAnsi" w:hAnsiTheme="minorHAnsi" w:cstheme="minorHAnsi"/>
          <w:b/>
          <w:color w:val="000000"/>
          <w:sz w:val="16"/>
          <w:szCs w:val="16"/>
        </w:rPr>
        <w:t>(En papel con membrete de la empresa, o bien con su nombre o razón social impreso).</w:t>
      </w:r>
    </w:p>
    <w:p w14:paraId="7DC02C3B" w14:textId="77777777" w:rsidR="00703857" w:rsidRDefault="00703857" w:rsidP="00703857">
      <w:pPr>
        <w:pStyle w:val="Textodebloque"/>
        <w:ind w:left="0" w:right="0"/>
        <w:jc w:val="center"/>
        <w:rPr>
          <w:rFonts w:asciiTheme="minorHAnsi" w:hAnsiTheme="minorHAnsi" w:cstheme="minorHAnsi"/>
          <w:sz w:val="18"/>
          <w:szCs w:val="18"/>
        </w:rPr>
      </w:pPr>
    </w:p>
    <w:p w14:paraId="506DC39A" w14:textId="77777777" w:rsidR="00703857" w:rsidRDefault="00703857" w:rsidP="00703857">
      <w:pPr>
        <w:ind w:left="1134" w:right="617" w:hanging="1134"/>
        <w:jc w:val="both"/>
        <w:rPr>
          <w:rFonts w:asciiTheme="minorHAnsi" w:hAnsiTheme="minorHAnsi" w:cstheme="minorHAnsi"/>
          <w:sz w:val="16"/>
          <w:szCs w:val="16"/>
        </w:rPr>
      </w:pPr>
      <w:r>
        <w:rPr>
          <w:rFonts w:asciiTheme="minorHAnsi" w:hAnsiTheme="minorHAnsi" w:cstheme="minorHAnsi"/>
          <w:sz w:val="16"/>
          <w:szCs w:val="16"/>
        </w:rPr>
        <w:t>1.</w:t>
      </w:r>
      <w:r>
        <w:rPr>
          <w:rFonts w:asciiTheme="minorHAnsi" w:hAnsiTheme="minorHAnsi" w:cstheme="minorHAnsi"/>
          <w:b/>
          <w:sz w:val="16"/>
          <w:szCs w:val="16"/>
        </w:rPr>
        <w:t xml:space="preserve"> Datos de identificación del licitante:</w:t>
      </w:r>
    </w:p>
    <w:p w14:paraId="1DF5CD2E" w14:textId="77777777" w:rsidR="00703857" w:rsidRDefault="00703857" w:rsidP="00703857">
      <w:pPr>
        <w:ind w:left="1134" w:right="617" w:hanging="1134"/>
        <w:jc w:val="both"/>
        <w:rPr>
          <w:rFonts w:asciiTheme="minorHAnsi" w:hAnsiTheme="minorHAnsi" w:cstheme="minorHAnsi"/>
          <w:sz w:val="16"/>
          <w:szCs w:val="16"/>
        </w:rPr>
      </w:pPr>
    </w:p>
    <w:p w14:paraId="79CD1634" w14:textId="77777777" w:rsidR="00703857" w:rsidRDefault="00703857" w:rsidP="00703857">
      <w:pPr>
        <w:ind w:left="1134" w:right="425" w:hanging="1134"/>
        <w:rPr>
          <w:rFonts w:asciiTheme="minorHAnsi" w:hAnsiTheme="minorHAnsi" w:cstheme="minorHAnsi"/>
          <w:sz w:val="18"/>
          <w:szCs w:val="18"/>
        </w:rPr>
      </w:pPr>
      <w:r>
        <w:rPr>
          <w:rFonts w:asciiTheme="minorHAnsi" w:hAnsiTheme="minorHAnsi" w:cstheme="minorHAnsi"/>
          <w:sz w:val="18"/>
          <w:szCs w:val="18"/>
        </w:rPr>
        <w:t>1.1 Nombre o razón social: _____________________________________________________________________</w:t>
      </w:r>
    </w:p>
    <w:p w14:paraId="4BD9C772" w14:textId="77777777" w:rsidR="00703857" w:rsidRDefault="00703857" w:rsidP="00703857">
      <w:pPr>
        <w:ind w:left="1134" w:right="425" w:hanging="1134"/>
        <w:rPr>
          <w:rFonts w:asciiTheme="minorHAnsi" w:hAnsiTheme="minorHAnsi" w:cstheme="minorHAnsi"/>
          <w:color w:val="000000"/>
          <w:sz w:val="18"/>
          <w:szCs w:val="18"/>
        </w:rPr>
      </w:pPr>
      <w:r>
        <w:rPr>
          <w:rFonts w:asciiTheme="minorHAnsi" w:hAnsiTheme="minorHAnsi" w:cstheme="minorHAnsi"/>
          <w:sz w:val="18"/>
          <w:szCs w:val="18"/>
        </w:rPr>
        <w:t xml:space="preserve">1.2 Nombre y cargo del representante </w:t>
      </w:r>
      <w:r>
        <w:rPr>
          <w:rFonts w:asciiTheme="minorHAnsi" w:hAnsiTheme="minorHAnsi" w:cstheme="minorHAnsi"/>
          <w:color w:val="000000"/>
          <w:sz w:val="18"/>
          <w:szCs w:val="18"/>
        </w:rPr>
        <w:t>legal o común: ________________________________________________</w:t>
      </w:r>
    </w:p>
    <w:p w14:paraId="7CC5324F" w14:textId="77777777" w:rsidR="00703857" w:rsidRDefault="00703857" w:rsidP="00703857">
      <w:pPr>
        <w:ind w:left="1134" w:right="425" w:hanging="1134"/>
        <w:rPr>
          <w:rFonts w:asciiTheme="minorHAnsi" w:hAnsiTheme="minorHAnsi" w:cstheme="minorHAnsi"/>
          <w:color w:val="000000"/>
          <w:sz w:val="18"/>
          <w:szCs w:val="18"/>
        </w:rPr>
      </w:pPr>
      <w:r>
        <w:rPr>
          <w:rFonts w:asciiTheme="minorHAnsi" w:hAnsiTheme="minorHAnsi" w:cstheme="minorHAnsi"/>
          <w:color w:val="000000"/>
          <w:sz w:val="18"/>
          <w:szCs w:val="18"/>
        </w:rPr>
        <w:t>1.3 Clave del Registro Federal de Contribuyentes: __________________________________________________</w:t>
      </w:r>
    </w:p>
    <w:p w14:paraId="3427EEFF" w14:textId="77777777" w:rsidR="00703857" w:rsidRDefault="00703857" w:rsidP="00703857">
      <w:pPr>
        <w:ind w:right="-142"/>
        <w:rPr>
          <w:rFonts w:asciiTheme="minorHAnsi" w:hAnsiTheme="minorHAnsi" w:cstheme="minorHAnsi"/>
          <w:color w:val="000000"/>
          <w:sz w:val="18"/>
          <w:szCs w:val="18"/>
        </w:rPr>
      </w:pPr>
      <w:r>
        <w:rPr>
          <w:rFonts w:asciiTheme="minorHAnsi" w:hAnsiTheme="minorHAnsi" w:cstheme="minorHAnsi"/>
          <w:color w:val="000000"/>
          <w:sz w:val="18"/>
          <w:szCs w:val="18"/>
        </w:rPr>
        <w:t>1.4 Teléfono(s): _____________1.5 Domicilio___________ Calle _________________Número exterior _____________</w:t>
      </w:r>
    </w:p>
    <w:p w14:paraId="52BC8479" w14:textId="6074744A" w:rsidR="0049346C" w:rsidRDefault="00703857" w:rsidP="00703857">
      <w:pPr>
        <w:ind w:right="-567"/>
        <w:rPr>
          <w:rFonts w:asciiTheme="minorHAnsi" w:hAnsiTheme="minorHAnsi" w:cstheme="minorHAnsi"/>
          <w:sz w:val="18"/>
          <w:szCs w:val="18"/>
        </w:rPr>
      </w:pPr>
      <w:r>
        <w:rPr>
          <w:rFonts w:asciiTheme="minorHAnsi" w:hAnsiTheme="minorHAnsi" w:cstheme="minorHAnsi"/>
          <w:color w:val="000000"/>
          <w:sz w:val="18"/>
          <w:szCs w:val="18"/>
        </w:rPr>
        <w:t>Número interior______</w:t>
      </w:r>
      <w:r w:rsidR="0049346C">
        <w:rPr>
          <w:rFonts w:asciiTheme="minorHAnsi" w:hAnsiTheme="minorHAnsi" w:cstheme="minorHAnsi"/>
          <w:color w:val="000000"/>
          <w:sz w:val="18"/>
          <w:szCs w:val="18"/>
        </w:rPr>
        <w:t xml:space="preserve"> </w:t>
      </w:r>
      <w:r>
        <w:rPr>
          <w:rFonts w:asciiTheme="minorHAnsi" w:hAnsiTheme="minorHAnsi" w:cstheme="minorHAnsi"/>
          <w:color w:val="000000"/>
          <w:sz w:val="18"/>
          <w:szCs w:val="18"/>
        </w:rPr>
        <w:t>Colonia</w:t>
      </w:r>
      <w:r w:rsidR="0049346C">
        <w:rPr>
          <w:rFonts w:asciiTheme="minorHAnsi" w:hAnsiTheme="minorHAnsi" w:cstheme="minorHAnsi"/>
          <w:color w:val="000000"/>
          <w:sz w:val="18"/>
          <w:szCs w:val="18"/>
        </w:rPr>
        <w:t xml:space="preserve"> _______</w:t>
      </w:r>
      <w:r>
        <w:rPr>
          <w:rFonts w:asciiTheme="minorHAnsi" w:hAnsiTheme="minorHAnsi" w:cstheme="minorHAnsi"/>
          <w:color w:val="000000"/>
          <w:sz w:val="18"/>
          <w:szCs w:val="18"/>
        </w:rPr>
        <w:t>_____________C.P.______</w:t>
      </w:r>
      <w:r w:rsidR="0049346C">
        <w:rPr>
          <w:rFonts w:asciiTheme="minorHAnsi" w:hAnsiTheme="minorHAnsi" w:cstheme="minorHAnsi"/>
          <w:color w:val="000000"/>
          <w:sz w:val="18"/>
          <w:szCs w:val="18"/>
        </w:rPr>
        <w:t xml:space="preserve"> </w:t>
      </w:r>
      <w:r>
        <w:rPr>
          <w:rFonts w:asciiTheme="minorHAnsi" w:hAnsiTheme="minorHAnsi" w:cstheme="minorHAnsi"/>
          <w:sz w:val="18"/>
          <w:szCs w:val="18"/>
        </w:rPr>
        <w:t xml:space="preserve">Ciudad: </w:t>
      </w:r>
      <w:r w:rsidR="0049346C">
        <w:rPr>
          <w:rFonts w:asciiTheme="minorHAnsi" w:hAnsiTheme="minorHAnsi" w:cstheme="minorHAnsi"/>
          <w:sz w:val="18"/>
          <w:szCs w:val="18"/>
        </w:rPr>
        <w:t>____________________</w:t>
      </w:r>
      <w:r>
        <w:rPr>
          <w:rFonts w:asciiTheme="minorHAnsi" w:hAnsiTheme="minorHAnsi" w:cstheme="minorHAnsi"/>
          <w:sz w:val="18"/>
          <w:szCs w:val="18"/>
        </w:rPr>
        <w:t xml:space="preserve">____________ </w:t>
      </w:r>
    </w:p>
    <w:p w14:paraId="7B086E7F" w14:textId="7C75EAC5" w:rsidR="00703857" w:rsidRDefault="0049346C" w:rsidP="00703857">
      <w:pPr>
        <w:ind w:right="-567"/>
        <w:rPr>
          <w:rFonts w:asciiTheme="minorHAnsi" w:hAnsiTheme="minorHAnsi" w:cstheme="minorHAnsi"/>
          <w:sz w:val="18"/>
          <w:szCs w:val="18"/>
        </w:rPr>
      </w:pPr>
      <w:r>
        <w:rPr>
          <w:rFonts w:asciiTheme="minorHAnsi" w:hAnsiTheme="minorHAnsi" w:cstheme="minorHAnsi"/>
          <w:sz w:val="18"/>
          <w:szCs w:val="18"/>
        </w:rPr>
        <w:t>Entidad: _</w:t>
      </w:r>
      <w:r w:rsidR="00703857">
        <w:rPr>
          <w:rFonts w:asciiTheme="minorHAnsi" w:hAnsiTheme="minorHAnsi" w:cstheme="minorHAnsi"/>
          <w:sz w:val="18"/>
          <w:szCs w:val="18"/>
        </w:rPr>
        <w:t>_________.</w:t>
      </w:r>
    </w:p>
    <w:p w14:paraId="0D83F161" w14:textId="77777777" w:rsidR="00703857" w:rsidRDefault="00703857" w:rsidP="00703857">
      <w:pPr>
        <w:ind w:left="1134" w:right="617" w:hanging="1134"/>
        <w:jc w:val="both"/>
        <w:rPr>
          <w:rFonts w:asciiTheme="minorHAnsi" w:hAnsiTheme="minorHAnsi" w:cstheme="minorHAnsi"/>
          <w:sz w:val="16"/>
          <w:szCs w:val="16"/>
        </w:rPr>
      </w:pPr>
    </w:p>
    <w:p w14:paraId="19CFD7CE" w14:textId="77777777" w:rsidR="00703857" w:rsidRDefault="00703857" w:rsidP="00703857">
      <w:pPr>
        <w:ind w:left="1134" w:right="617" w:hanging="1134"/>
        <w:jc w:val="both"/>
        <w:rPr>
          <w:rFonts w:asciiTheme="minorHAnsi" w:hAnsiTheme="minorHAnsi" w:cstheme="minorHAnsi"/>
          <w:b/>
          <w:sz w:val="16"/>
          <w:szCs w:val="16"/>
        </w:rPr>
      </w:pPr>
      <w:r>
        <w:rPr>
          <w:rFonts w:asciiTheme="minorHAnsi" w:hAnsiTheme="minorHAnsi" w:cstheme="minorHAnsi"/>
          <w:sz w:val="16"/>
          <w:szCs w:val="16"/>
        </w:rPr>
        <w:t xml:space="preserve">2. </w:t>
      </w:r>
      <w:r>
        <w:rPr>
          <w:rFonts w:asciiTheme="minorHAnsi" w:hAnsiTheme="minorHAnsi" w:cstheme="minorHAnsi"/>
          <w:b/>
          <w:sz w:val="16"/>
          <w:szCs w:val="16"/>
        </w:rPr>
        <w:t>Oferta económica:</w:t>
      </w:r>
    </w:p>
    <w:p w14:paraId="7AE46D2D" w14:textId="77777777" w:rsidR="00B97BC2" w:rsidRDefault="00B97BC2" w:rsidP="00B97BC2">
      <w:pPr>
        <w:tabs>
          <w:tab w:val="left" w:pos="6804"/>
        </w:tabs>
        <w:jc w:val="both"/>
        <w:rPr>
          <w:rFonts w:asciiTheme="minorHAnsi" w:hAnsiTheme="minorHAnsi" w:cstheme="minorHAnsi"/>
          <w:b/>
          <w:color w:val="000000"/>
          <w:sz w:val="16"/>
          <w:szCs w:val="16"/>
          <w:lang w:val="es-MX"/>
        </w:rPr>
      </w:pPr>
    </w:p>
    <w:p w14:paraId="283D5F58" w14:textId="77777777" w:rsidR="00B97BC2" w:rsidRPr="00D96639" w:rsidRDefault="00B97BC2" w:rsidP="00B97BC2">
      <w:pPr>
        <w:autoSpaceDE w:val="0"/>
        <w:autoSpaceDN w:val="0"/>
        <w:adjustRightInd w:val="0"/>
        <w:rPr>
          <w:rFonts w:asciiTheme="minorHAnsi" w:hAnsiTheme="minorHAnsi" w:cstheme="minorHAnsi"/>
          <w:b/>
          <w:sz w:val="16"/>
          <w:szCs w:val="16"/>
          <w:lang w:val="es-MX"/>
        </w:rPr>
      </w:pPr>
      <w:r w:rsidRPr="00D96639">
        <w:rPr>
          <w:rFonts w:asciiTheme="minorHAnsi" w:hAnsiTheme="minorHAnsi" w:cstheme="minorHAnsi"/>
          <w:b/>
          <w:sz w:val="16"/>
          <w:szCs w:val="16"/>
          <w:lang w:val="es-MX"/>
        </w:rPr>
        <w:t>Partida 1</w:t>
      </w:r>
    </w:p>
    <w:p w14:paraId="557F8085" w14:textId="77777777" w:rsidR="00B97BC2" w:rsidRPr="00B97BC2" w:rsidRDefault="00B97BC2" w:rsidP="00B97BC2">
      <w:pPr>
        <w:ind w:left="1134" w:right="617" w:hanging="1134"/>
        <w:jc w:val="both"/>
        <w:rPr>
          <w:rFonts w:asciiTheme="minorHAnsi" w:hAnsiTheme="minorHAnsi" w:cstheme="minorHAnsi"/>
          <w:b/>
          <w:sz w:val="16"/>
          <w:szCs w:val="16"/>
          <w:highlight w:val="cyan"/>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41"/>
        <w:gridCol w:w="2026"/>
        <w:gridCol w:w="1118"/>
        <w:gridCol w:w="869"/>
        <w:gridCol w:w="1245"/>
        <w:gridCol w:w="985"/>
        <w:gridCol w:w="863"/>
        <w:gridCol w:w="881"/>
      </w:tblGrid>
      <w:tr w:rsidR="00B97BC2" w14:paraId="779F83BB" w14:textId="77777777" w:rsidTr="00B97BC2">
        <w:trPr>
          <w:trHeight w:val="351"/>
        </w:trPr>
        <w:tc>
          <w:tcPr>
            <w:tcW w:w="476" w:type="pct"/>
            <w:tcBorders>
              <w:top w:val="dotted" w:sz="4" w:space="0" w:color="000000"/>
              <w:left w:val="dotted" w:sz="4" w:space="0" w:color="000000"/>
              <w:bottom w:val="dotted" w:sz="4" w:space="0" w:color="000000"/>
              <w:right w:val="dotted" w:sz="4" w:space="0" w:color="000000"/>
            </w:tcBorders>
            <w:shd w:val="clear" w:color="auto" w:fill="D9D9D9" w:themeFill="background1" w:themeFillShade="D9"/>
            <w:vAlign w:val="center"/>
            <w:hideMark/>
          </w:tcPr>
          <w:p w14:paraId="17724815" w14:textId="2814EAA5" w:rsidR="00B97BC2" w:rsidRPr="00D96639" w:rsidRDefault="00B97BC2" w:rsidP="00291760">
            <w:pPr>
              <w:spacing w:line="256" w:lineRule="auto"/>
              <w:jc w:val="center"/>
              <w:rPr>
                <w:rFonts w:asciiTheme="minorHAnsi" w:hAnsiTheme="minorHAnsi" w:cstheme="minorHAnsi"/>
                <w:sz w:val="16"/>
                <w:szCs w:val="16"/>
                <w:lang w:val="es-MX"/>
              </w:rPr>
            </w:pPr>
            <w:r w:rsidRPr="00D96639">
              <w:rPr>
                <w:rFonts w:asciiTheme="minorHAnsi" w:hAnsiTheme="minorHAnsi" w:cstheme="minorHAnsi"/>
                <w:sz w:val="16"/>
                <w:szCs w:val="16"/>
                <w:lang w:val="es-MX"/>
              </w:rPr>
              <w:t>Partida</w:t>
            </w:r>
          </w:p>
        </w:tc>
        <w:tc>
          <w:tcPr>
            <w:tcW w:w="1147" w:type="pct"/>
            <w:tcBorders>
              <w:top w:val="dotted" w:sz="4" w:space="0" w:color="000000"/>
              <w:left w:val="dotted" w:sz="4" w:space="0" w:color="000000"/>
              <w:bottom w:val="dotted" w:sz="4" w:space="0" w:color="000000"/>
              <w:right w:val="dotted" w:sz="4" w:space="0" w:color="000000"/>
            </w:tcBorders>
            <w:shd w:val="clear" w:color="auto" w:fill="D9D9D9" w:themeFill="background1" w:themeFillShade="D9"/>
            <w:vAlign w:val="center"/>
            <w:hideMark/>
          </w:tcPr>
          <w:p w14:paraId="16441856" w14:textId="0460E12C" w:rsidR="00B97BC2" w:rsidRPr="00D96639" w:rsidRDefault="00B97BC2" w:rsidP="00291760">
            <w:pPr>
              <w:spacing w:line="256" w:lineRule="auto"/>
              <w:jc w:val="center"/>
              <w:rPr>
                <w:rFonts w:asciiTheme="minorHAnsi" w:hAnsiTheme="minorHAnsi" w:cstheme="minorHAnsi"/>
                <w:sz w:val="16"/>
                <w:szCs w:val="16"/>
                <w:lang w:val="es-MX"/>
              </w:rPr>
            </w:pPr>
            <w:r w:rsidRPr="00D96639">
              <w:rPr>
                <w:rFonts w:asciiTheme="minorHAnsi" w:hAnsiTheme="minorHAnsi" w:cstheme="minorHAnsi"/>
                <w:sz w:val="16"/>
                <w:szCs w:val="16"/>
                <w:lang w:val="es-MX"/>
              </w:rPr>
              <w:t>Descripción de la Partida</w:t>
            </w:r>
          </w:p>
        </w:tc>
        <w:tc>
          <w:tcPr>
            <w:tcW w:w="633" w:type="pct"/>
            <w:tcBorders>
              <w:top w:val="dotted" w:sz="4" w:space="0" w:color="000000"/>
              <w:left w:val="dotted" w:sz="4" w:space="0" w:color="000000"/>
              <w:bottom w:val="dotted" w:sz="4" w:space="0" w:color="000000"/>
              <w:right w:val="dotted" w:sz="4" w:space="0" w:color="000000"/>
            </w:tcBorders>
            <w:shd w:val="clear" w:color="auto" w:fill="D9D9D9" w:themeFill="background1" w:themeFillShade="D9"/>
            <w:vAlign w:val="center"/>
            <w:hideMark/>
          </w:tcPr>
          <w:p w14:paraId="4D665264" w14:textId="77777777" w:rsidR="00B97BC2" w:rsidRPr="00D96639" w:rsidRDefault="00B97BC2" w:rsidP="00291760">
            <w:pPr>
              <w:spacing w:line="256" w:lineRule="auto"/>
              <w:jc w:val="center"/>
              <w:rPr>
                <w:rFonts w:asciiTheme="minorHAnsi" w:hAnsiTheme="minorHAnsi" w:cstheme="minorHAnsi"/>
                <w:sz w:val="16"/>
                <w:szCs w:val="16"/>
                <w:lang w:val="es-MX"/>
              </w:rPr>
            </w:pPr>
            <w:r w:rsidRPr="00D96639">
              <w:rPr>
                <w:rFonts w:asciiTheme="minorHAnsi" w:hAnsiTheme="minorHAnsi" w:cstheme="minorHAnsi"/>
                <w:sz w:val="16"/>
                <w:szCs w:val="16"/>
                <w:lang w:val="es-MX"/>
              </w:rPr>
              <w:t>Suma asegurada</w:t>
            </w:r>
          </w:p>
        </w:tc>
        <w:tc>
          <w:tcPr>
            <w:tcW w:w="492" w:type="pct"/>
            <w:tcBorders>
              <w:top w:val="dotted" w:sz="4" w:space="0" w:color="000000"/>
              <w:left w:val="dotted" w:sz="4" w:space="0" w:color="000000"/>
              <w:bottom w:val="dotted" w:sz="4" w:space="0" w:color="000000"/>
              <w:right w:val="dotted" w:sz="4" w:space="0" w:color="000000"/>
            </w:tcBorders>
            <w:shd w:val="clear" w:color="auto" w:fill="D9D9D9" w:themeFill="background1" w:themeFillShade="D9"/>
            <w:vAlign w:val="center"/>
            <w:hideMark/>
          </w:tcPr>
          <w:p w14:paraId="6973942D" w14:textId="77777777" w:rsidR="00B97BC2" w:rsidRPr="00D96639" w:rsidRDefault="00B97BC2" w:rsidP="00291760">
            <w:pPr>
              <w:spacing w:line="256" w:lineRule="auto"/>
              <w:jc w:val="center"/>
              <w:rPr>
                <w:rFonts w:asciiTheme="minorHAnsi" w:hAnsiTheme="minorHAnsi" w:cstheme="minorHAnsi"/>
                <w:sz w:val="16"/>
                <w:szCs w:val="16"/>
                <w:lang w:val="es-MX"/>
              </w:rPr>
            </w:pPr>
            <w:r w:rsidRPr="00D96639">
              <w:rPr>
                <w:rFonts w:asciiTheme="minorHAnsi" w:hAnsiTheme="minorHAnsi" w:cstheme="minorHAnsi"/>
                <w:sz w:val="16"/>
                <w:szCs w:val="16"/>
                <w:lang w:val="es-MX"/>
              </w:rPr>
              <w:t>Prima neta</w:t>
            </w:r>
          </w:p>
        </w:tc>
        <w:tc>
          <w:tcPr>
            <w:tcW w:w="705" w:type="pct"/>
            <w:tcBorders>
              <w:top w:val="dotted" w:sz="4" w:space="0" w:color="000000"/>
              <w:left w:val="dotted" w:sz="4" w:space="0" w:color="000000"/>
              <w:bottom w:val="dotted" w:sz="4" w:space="0" w:color="000000"/>
              <w:right w:val="dotted" w:sz="4" w:space="0" w:color="000000"/>
            </w:tcBorders>
            <w:shd w:val="clear" w:color="auto" w:fill="D9D9D9" w:themeFill="background1" w:themeFillShade="D9"/>
            <w:vAlign w:val="center"/>
            <w:hideMark/>
          </w:tcPr>
          <w:p w14:paraId="120877FD" w14:textId="77777777" w:rsidR="00B97BC2" w:rsidRPr="00D96639" w:rsidRDefault="00B97BC2" w:rsidP="00291760">
            <w:pPr>
              <w:spacing w:line="256" w:lineRule="auto"/>
              <w:jc w:val="center"/>
              <w:rPr>
                <w:rFonts w:asciiTheme="minorHAnsi" w:hAnsiTheme="minorHAnsi" w:cstheme="minorHAnsi"/>
                <w:sz w:val="16"/>
                <w:szCs w:val="16"/>
                <w:lang w:val="es-MX"/>
              </w:rPr>
            </w:pPr>
            <w:r w:rsidRPr="00D96639">
              <w:rPr>
                <w:rFonts w:asciiTheme="minorHAnsi" w:hAnsiTheme="minorHAnsi" w:cstheme="minorHAnsi"/>
                <w:sz w:val="16"/>
                <w:szCs w:val="16"/>
                <w:lang w:val="es-MX"/>
              </w:rPr>
              <w:t>Derecho de póliza</w:t>
            </w:r>
          </w:p>
        </w:tc>
        <w:tc>
          <w:tcPr>
            <w:tcW w:w="558" w:type="pct"/>
            <w:tcBorders>
              <w:top w:val="dotted" w:sz="4" w:space="0" w:color="000000"/>
              <w:left w:val="dotted" w:sz="4" w:space="0" w:color="000000"/>
              <w:bottom w:val="dotted" w:sz="4" w:space="0" w:color="000000"/>
              <w:right w:val="dotted" w:sz="4" w:space="0" w:color="000000"/>
            </w:tcBorders>
            <w:shd w:val="clear" w:color="auto" w:fill="D9D9D9" w:themeFill="background1" w:themeFillShade="D9"/>
            <w:vAlign w:val="center"/>
            <w:hideMark/>
          </w:tcPr>
          <w:p w14:paraId="69EFDF21" w14:textId="77777777" w:rsidR="00B97BC2" w:rsidRPr="00D96639" w:rsidRDefault="00B97BC2" w:rsidP="00291760">
            <w:pPr>
              <w:spacing w:line="256" w:lineRule="auto"/>
              <w:jc w:val="center"/>
              <w:rPr>
                <w:rFonts w:asciiTheme="minorHAnsi" w:hAnsiTheme="minorHAnsi" w:cstheme="minorHAnsi"/>
                <w:sz w:val="16"/>
                <w:szCs w:val="16"/>
                <w:lang w:val="es-MX"/>
              </w:rPr>
            </w:pPr>
            <w:r w:rsidRPr="00D96639">
              <w:rPr>
                <w:rFonts w:asciiTheme="minorHAnsi" w:hAnsiTheme="minorHAnsi" w:cstheme="minorHAnsi"/>
                <w:sz w:val="16"/>
                <w:szCs w:val="16"/>
                <w:lang w:val="es-MX"/>
              </w:rPr>
              <w:t>Subtotal</w:t>
            </w:r>
          </w:p>
        </w:tc>
        <w:tc>
          <w:tcPr>
            <w:tcW w:w="489" w:type="pct"/>
            <w:tcBorders>
              <w:top w:val="dotted" w:sz="4" w:space="0" w:color="000000"/>
              <w:left w:val="dotted" w:sz="4" w:space="0" w:color="000000"/>
              <w:bottom w:val="dotted" w:sz="4" w:space="0" w:color="000000"/>
              <w:right w:val="dotted" w:sz="4" w:space="0" w:color="000000"/>
            </w:tcBorders>
            <w:shd w:val="clear" w:color="auto" w:fill="D9D9D9" w:themeFill="background1" w:themeFillShade="D9"/>
            <w:vAlign w:val="center"/>
            <w:hideMark/>
          </w:tcPr>
          <w:p w14:paraId="324FD400" w14:textId="77777777" w:rsidR="00B97BC2" w:rsidRPr="00D96639" w:rsidRDefault="00B97BC2" w:rsidP="00291760">
            <w:pPr>
              <w:spacing w:line="256" w:lineRule="auto"/>
              <w:jc w:val="center"/>
              <w:rPr>
                <w:rFonts w:asciiTheme="minorHAnsi" w:hAnsiTheme="minorHAnsi" w:cstheme="minorHAnsi"/>
                <w:sz w:val="16"/>
                <w:szCs w:val="16"/>
                <w:lang w:val="es-MX"/>
              </w:rPr>
            </w:pPr>
            <w:r w:rsidRPr="00D96639">
              <w:rPr>
                <w:rFonts w:asciiTheme="minorHAnsi" w:hAnsiTheme="minorHAnsi" w:cstheme="minorHAnsi"/>
                <w:sz w:val="16"/>
                <w:szCs w:val="16"/>
                <w:lang w:val="es-MX"/>
              </w:rPr>
              <w:t>IVA</w:t>
            </w:r>
          </w:p>
        </w:tc>
        <w:tc>
          <w:tcPr>
            <w:tcW w:w="499" w:type="pct"/>
            <w:tcBorders>
              <w:top w:val="dotted" w:sz="4" w:space="0" w:color="000000"/>
              <w:left w:val="dotted" w:sz="4" w:space="0" w:color="000000"/>
              <w:bottom w:val="dotted" w:sz="4" w:space="0" w:color="000000"/>
              <w:right w:val="dotted" w:sz="4" w:space="0" w:color="000000"/>
            </w:tcBorders>
            <w:shd w:val="clear" w:color="auto" w:fill="D9D9D9" w:themeFill="background1" w:themeFillShade="D9"/>
            <w:vAlign w:val="center"/>
            <w:hideMark/>
          </w:tcPr>
          <w:p w14:paraId="3B84C3C4" w14:textId="77777777" w:rsidR="00B97BC2" w:rsidRPr="00D96639" w:rsidRDefault="00B97BC2" w:rsidP="00291760">
            <w:pPr>
              <w:spacing w:line="256" w:lineRule="auto"/>
              <w:jc w:val="center"/>
              <w:rPr>
                <w:rFonts w:asciiTheme="minorHAnsi" w:hAnsiTheme="minorHAnsi" w:cstheme="minorHAnsi"/>
                <w:sz w:val="16"/>
                <w:szCs w:val="16"/>
                <w:lang w:val="es-MX"/>
              </w:rPr>
            </w:pPr>
            <w:r w:rsidRPr="00D96639">
              <w:rPr>
                <w:rFonts w:asciiTheme="minorHAnsi" w:hAnsiTheme="minorHAnsi" w:cstheme="minorHAnsi"/>
                <w:sz w:val="16"/>
                <w:szCs w:val="16"/>
                <w:lang w:val="es-MX"/>
              </w:rPr>
              <w:t>Prima total</w:t>
            </w:r>
          </w:p>
        </w:tc>
      </w:tr>
      <w:tr w:rsidR="00B97BC2" w14:paraId="72B50D45" w14:textId="77777777" w:rsidTr="00B97BC2">
        <w:trPr>
          <w:trHeight w:val="176"/>
        </w:trPr>
        <w:tc>
          <w:tcPr>
            <w:tcW w:w="476" w:type="pct"/>
            <w:tcBorders>
              <w:top w:val="dotted" w:sz="4" w:space="0" w:color="000000"/>
              <w:left w:val="dotted" w:sz="4" w:space="0" w:color="000000"/>
              <w:bottom w:val="dotted" w:sz="4" w:space="0" w:color="000000"/>
              <w:right w:val="dotted" w:sz="4" w:space="0" w:color="000000"/>
            </w:tcBorders>
          </w:tcPr>
          <w:p w14:paraId="3D8D8250" w14:textId="457A7C01" w:rsidR="00B97BC2" w:rsidRPr="00D96639" w:rsidRDefault="00B97BC2" w:rsidP="00291760">
            <w:pPr>
              <w:spacing w:line="256" w:lineRule="auto"/>
              <w:jc w:val="center"/>
              <w:rPr>
                <w:rFonts w:asciiTheme="minorHAnsi" w:hAnsiTheme="minorHAnsi" w:cstheme="minorHAnsi"/>
                <w:sz w:val="16"/>
                <w:szCs w:val="16"/>
                <w:lang w:val="es-MX"/>
              </w:rPr>
            </w:pPr>
            <w:r w:rsidRPr="00D96639">
              <w:rPr>
                <w:rFonts w:asciiTheme="minorHAnsi" w:hAnsiTheme="minorHAnsi" w:cstheme="minorHAnsi"/>
                <w:sz w:val="16"/>
                <w:szCs w:val="16"/>
                <w:lang w:val="es-MX"/>
              </w:rPr>
              <w:t>1</w:t>
            </w:r>
          </w:p>
        </w:tc>
        <w:tc>
          <w:tcPr>
            <w:tcW w:w="1147" w:type="pct"/>
            <w:tcBorders>
              <w:top w:val="dotted" w:sz="4" w:space="0" w:color="000000"/>
              <w:left w:val="dotted" w:sz="4" w:space="0" w:color="000000"/>
              <w:bottom w:val="dotted" w:sz="4" w:space="0" w:color="000000"/>
              <w:right w:val="dotted" w:sz="4" w:space="0" w:color="000000"/>
            </w:tcBorders>
          </w:tcPr>
          <w:p w14:paraId="78CD07C2" w14:textId="77777777" w:rsidR="00B97BC2" w:rsidRPr="00D96639" w:rsidRDefault="00B97BC2" w:rsidP="00291760">
            <w:pPr>
              <w:spacing w:line="256" w:lineRule="auto"/>
              <w:jc w:val="center"/>
              <w:rPr>
                <w:rFonts w:asciiTheme="minorHAnsi" w:hAnsiTheme="minorHAnsi" w:cstheme="minorHAnsi"/>
                <w:sz w:val="16"/>
                <w:szCs w:val="16"/>
                <w:lang w:val="es-MX"/>
              </w:rPr>
            </w:pPr>
          </w:p>
        </w:tc>
        <w:tc>
          <w:tcPr>
            <w:tcW w:w="633" w:type="pct"/>
            <w:tcBorders>
              <w:top w:val="dotted" w:sz="4" w:space="0" w:color="000000"/>
              <w:left w:val="dotted" w:sz="4" w:space="0" w:color="000000"/>
              <w:bottom w:val="dotted" w:sz="4" w:space="0" w:color="000000"/>
              <w:right w:val="dotted" w:sz="4" w:space="0" w:color="000000"/>
            </w:tcBorders>
          </w:tcPr>
          <w:p w14:paraId="6CAF8F5D" w14:textId="77777777" w:rsidR="00B97BC2" w:rsidRPr="00D96639" w:rsidRDefault="00B97BC2" w:rsidP="00291760">
            <w:pPr>
              <w:spacing w:line="256" w:lineRule="auto"/>
              <w:jc w:val="center"/>
              <w:rPr>
                <w:rFonts w:asciiTheme="minorHAnsi" w:hAnsiTheme="minorHAnsi" w:cstheme="minorHAnsi"/>
                <w:sz w:val="16"/>
                <w:szCs w:val="16"/>
                <w:lang w:val="es-MX"/>
              </w:rPr>
            </w:pPr>
          </w:p>
        </w:tc>
        <w:tc>
          <w:tcPr>
            <w:tcW w:w="492" w:type="pct"/>
            <w:tcBorders>
              <w:top w:val="dotted" w:sz="4" w:space="0" w:color="000000"/>
              <w:left w:val="dotted" w:sz="4" w:space="0" w:color="000000"/>
              <w:bottom w:val="dotted" w:sz="4" w:space="0" w:color="000000"/>
              <w:right w:val="dotted" w:sz="4" w:space="0" w:color="000000"/>
            </w:tcBorders>
          </w:tcPr>
          <w:p w14:paraId="261BE696" w14:textId="77777777" w:rsidR="00B97BC2" w:rsidRPr="00D96639" w:rsidRDefault="00B97BC2" w:rsidP="00291760">
            <w:pPr>
              <w:spacing w:line="256" w:lineRule="auto"/>
              <w:jc w:val="center"/>
              <w:rPr>
                <w:rFonts w:asciiTheme="minorHAnsi" w:hAnsiTheme="minorHAnsi" w:cstheme="minorHAnsi"/>
                <w:sz w:val="16"/>
                <w:szCs w:val="16"/>
                <w:lang w:val="es-MX"/>
              </w:rPr>
            </w:pPr>
          </w:p>
        </w:tc>
        <w:tc>
          <w:tcPr>
            <w:tcW w:w="705" w:type="pct"/>
            <w:tcBorders>
              <w:top w:val="dotted" w:sz="4" w:space="0" w:color="000000"/>
              <w:left w:val="dotted" w:sz="4" w:space="0" w:color="000000"/>
              <w:bottom w:val="dotted" w:sz="4" w:space="0" w:color="000000"/>
              <w:right w:val="dotted" w:sz="4" w:space="0" w:color="000000"/>
            </w:tcBorders>
          </w:tcPr>
          <w:p w14:paraId="1769CF74" w14:textId="77777777" w:rsidR="00B97BC2" w:rsidRPr="00D96639" w:rsidRDefault="00B97BC2" w:rsidP="00291760">
            <w:pPr>
              <w:spacing w:line="256" w:lineRule="auto"/>
              <w:jc w:val="center"/>
              <w:rPr>
                <w:rFonts w:asciiTheme="minorHAnsi" w:hAnsiTheme="minorHAnsi" w:cstheme="minorHAnsi"/>
                <w:sz w:val="16"/>
                <w:szCs w:val="16"/>
                <w:lang w:val="es-MX"/>
              </w:rPr>
            </w:pPr>
          </w:p>
        </w:tc>
        <w:tc>
          <w:tcPr>
            <w:tcW w:w="558" w:type="pct"/>
            <w:tcBorders>
              <w:top w:val="dotted" w:sz="4" w:space="0" w:color="000000"/>
              <w:left w:val="dotted" w:sz="4" w:space="0" w:color="000000"/>
              <w:bottom w:val="dotted" w:sz="4" w:space="0" w:color="000000"/>
              <w:right w:val="dotted" w:sz="4" w:space="0" w:color="000000"/>
            </w:tcBorders>
          </w:tcPr>
          <w:p w14:paraId="51484924" w14:textId="77777777" w:rsidR="00B97BC2" w:rsidRPr="00D96639" w:rsidRDefault="00B97BC2" w:rsidP="00291760">
            <w:pPr>
              <w:spacing w:line="256" w:lineRule="auto"/>
              <w:jc w:val="center"/>
              <w:rPr>
                <w:rFonts w:asciiTheme="minorHAnsi" w:hAnsiTheme="minorHAnsi" w:cstheme="minorHAnsi"/>
                <w:sz w:val="16"/>
                <w:szCs w:val="16"/>
                <w:lang w:val="es-MX"/>
              </w:rPr>
            </w:pPr>
          </w:p>
        </w:tc>
        <w:tc>
          <w:tcPr>
            <w:tcW w:w="489" w:type="pct"/>
            <w:tcBorders>
              <w:top w:val="dotted" w:sz="4" w:space="0" w:color="000000"/>
              <w:left w:val="dotted" w:sz="4" w:space="0" w:color="000000"/>
              <w:bottom w:val="dotted" w:sz="4" w:space="0" w:color="000000"/>
              <w:right w:val="dotted" w:sz="4" w:space="0" w:color="000000"/>
            </w:tcBorders>
          </w:tcPr>
          <w:p w14:paraId="5D2AC62A" w14:textId="77777777" w:rsidR="00B97BC2" w:rsidRPr="00D96639" w:rsidRDefault="00B97BC2" w:rsidP="00291760">
            <w:pPr>
              <w:spacing w:line="256" w:lineRule="auto"/>
              <w:jc w:val="center"/>
              <w:rPr>
                <w:rFonts w:asciiTheme="minorHAnsi" w:hAnsiTheme="minorHAnsi" w:cstheme="minorHAnsi"/>
                <w:sz w:val="16"/>
                <w:szCs w:val="16"/>
                <w:lang w:val="es-MX"/>
              </w:rPr>
            </w:pPr>
          </w:p>
        </w:tc>
        <w:tc>
          <w:tcPr>
            <w:tcW w:w="499" w:type="pct"/>
            <w:tcBorders>
              <w:top w:val="dotted" w:sz="4" w:space="0" w:color="000000"/>
              <w:left w:val="dotted" w:sz="4" w:space="0" w:color="000000"/>
              <w:bottom w:val="dotted" w:sz="4" w:space="0" w:color="000000"/>
              <w:right w:val="dotted" w:sz="4" w:space="0" w:color="000000"/>
            </w:tcBorders>
          </w:tcPr>
          <w:p w14:paraId="4D011C2A" w14:textId="77777777" w:rsidR="00B97BC2" w:rsidRPr="00D96639" w:rsidRDefault="00B97BC2" w:rsidP="00291760">
            <w:pPr>
              <w:spacing w:line="256" w:lineRule="auto"/>
              <w:jc w:val="center"/>
              <w:rPr>
                <w:rFonts w:asciiTheme="minorHAnsi" w:hAnsiTheme="minorHAnsi" w:cstheme="minorHAnsi"/>
                <w:sz w:val="16"/>
                <w:szCs w:val="16"/>
                <w:lang w:val="es-MX"/>
              </w:rPr>
            </w:pPr>
          </w:p>
        </w:tc>
      </w:tr>
    </w:tbl>
    <w:p w14:paraId="5D428484" w14:textId="5BE2A2C1" w:rsidR="00B97BC2" w:rsidRDefault="00B97BC2" w:rsidP="00B97BC2">
      <w:pPr>
        <w:tabs>
          <w:tab w:val="left" w:pos="6804"/>
        </w:tabs>
        <w:ind w:left="1134" w:right="617" w:hanging="1134"/>
        <w:jc w:val="both"/>
        <w:rPr>
          <w:rFonts w:asciiTheme="minorHAnsi" w:hAnsiTheme="minorHAnsi" w:cstheme="minorHAnsi"/>
          <w:b/>
          <w:sz w:val="16"/>
          <w:szCs w:val="16"/>
          <w:highlight w:val="yellow"/>
        </w:rPr>
      </w:pPr>
    </w:p>
    <w:p w14:paraId="208AA80C" w14:textId="77777777" w:rsidR="00B97BC2" w:rsidRDefault="00B97BC2" w:rsidP="00B97BC2">
      <w:pPr>
        <w:tabs>
          <w:tab w:val="left" w:pos="6804"/>
        </w:tabs>
        <w:ind w:left="1134" w:right="617" w:hanging="1134"/>
        <w:jc w:val="both"/>
        <w:rPr>
          <w:rFonts w:asciiTheme="minorHAnsi" w:hAnsiTheme="minorHAnsi" w:cstheme="minorHAnsi"/>
          <w:b/>
          <w:sz w:val="16"/>
          <w:szCs w:val="16"/>
          <w:highlight w:val="yellow"/>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0"/>
        <w:gridCol w:w="4094"/>
        <w:gridCol w:w="4094"/>
      </w:tblGrid>
      <w:tr w:rsidR="00B97BC2" w14:paraId="6CAA82D3" w14:textId="77777777" w:rsidTr="00291760">
        <w:trPr>
          <w:trHeight w:val="300"/>
          <w:jc w:val="center"/>
        </w:trPr>
        <w:tc>
          <w:tcPr>
            <w:tcW w:w="362" w:type="pct"/>
            <w:tcBorders>
              <w:top w:val="dotted" w:sz="4" w:space="0" w:color="auto"/>
              <w:left w:val="dotted" w:sz="4" w:space="0" w:color="auto"/>
              <w:bottom w:val="dotted" w:sz="4" w:space="0" w:color="auto"/>
              <w:right w:val="dotted" w:sz="4" w:space="0" w:color="auto"/>
            </w:tcBorders>
            <w:shd w:val="clear" w:color="auto" w:fill="D9D9D9"/>
            <w:hideMark/>
          </w:tcPr>
          <w:p w14:paraId="4539A7F3" w14:textId="77777777" w:rsidR="00B97BC2" w:rsidRDefault="00B97BC2" w:rsidP="00291760">
            <w:pPr>
              <w:rPr>
                <w:rFonts w:asciiTheme="minorHAnsi" w:hAnsiTheme="minorHAnsi" w:cstheme="minorHAnsi"/>
                <w:b/>
                <w:sz w:val="16"/>
                <w:szCs w:val="16"/>
                <w:highlight w:val="yellow"/>
              </w:rPr>
            </w:pPr>
          </w:p>
        </w:tc>
        <w:tc>
          <w:tcPr>
            <w:tcW w:w="2319" w:type="pct"/>
            <w:tcBorders>
              <w:top w:val="dotted" w:sz="4" w:space="0" w:color="auto"/>
              <w:left w:val="dotted" w:sz="4" w:space="0" w:color="auto"/>
              <w:bottom w:val="dotted" w:sz="4" w:space="0" w:color="auto"/>
              <w:right w:val="dotted" w:sz="4" w:space="0" w:color="auto"/>
            </w:tcBorders>
            <w:shd w:val="clear" w:color="auto" w:fill="D9D9D9"/>
            <w:vAlign w:val="center"/>
            <w:hideMark/>
          </w:tcPr>
          <w:p w14:paraId="4FECFFF9" w14:textId="77777777" w:rsidR="00B97BC2" w:rsidRDefault="00B97BC2" w:rsidP="00291760">
            <w:pPr>
              <w:spacing w:line="256" w:lineRule="auto"/>
              <w:jc w:val="center"/>
              <w:rPr>
                <w:rFonts w:asciiTheme="minorHAnsi" w:hAnsiTheme="minorHAnsi" w:cstheme="minorHAnsi"/>
                <w:b/>
                <w:sz w:val="16"/>
                <w:szCs w:val="16"/>
                <w:lang w:val="es-MX"/>
              </w:rPr>
            </w:pPr>
            <w:r>
              <w:rPr>
                <w:rFonts w:asciiTheme="minorHAnsi" w:hAnsiTheme="minorHAnsi" w:cstheme="minorHAnsi"/>
                <w:b/>
                <w:sz w:val="16"/>
                <w:szCs w:val="16"/>
                <w:lang w:val="es-MX"/>
              </w:rPr>
              <w:t>Partida</w:t>
            </w:r>
          </w:p>
        </w:tc>
        <w:tc>
          <w:tcPr>
            <w:tcW w:w="2319" w:type="pct"/>
            <w:tcBorders>
              <w:top w:val="dotted" w:sz="4" w:space="0" w:color="auto"/>
              <w:left w:val="dotted" w:sz="4" w:space="0" w:color="auto"/>
              <w:bottom w:val="dotted" w:sz="4" w:space="0" w:color="auto"/>
              <w:right w:val="dotted" w:sz="4" w:space="0" w:color="auto"/>
            </w:tcBorders>
            <w:shd w:val="clear" w:color="auto" w:fill="D9D9D9"/>
            <w:hideMark/>
          </w:tcPr>
          <w:p w14:paraId="5224E679" w14:textId="77777777" w:rsidR="00B97BC2" w:rsidRDefault="00B97BC2" w:rsidP="00291760">
            <w:pPr>
              <w:spacing w:line="256" w:lineRule="auto"/>
              <w:jc w:val="center"/>
              <w:rPr>
                <w:rFonts w:asciiTheme="minorHAnsi" w:hAnsiTheme="minorHAnsi" w:cstheme="minorHAnsi"/>
                <w:b/>
                <w:sz w:val="16"/>
                <w:szCs w:val="16"/>
                <w:lang w:val="es-MX"/>
              </w:rPr>
            </w:pPr>
            <w:proofErr w:type="gramStart"/>
            <w:r>
              <w:rPr>
                <w:rFonts w:asciiTheme="minorHAnsi" w:hAnsiTheme="minorHAnsi" w:cstheme="minorHAnsi"/>
                <w:b/>
                <w:sz w:val="16"/>
                <w:szCs w:val="16"/>
                <w:lang w:val="es-MX"/>
              </w:rPr>
              <w:t>Total</w:t>
            </w:r>
            <w:proofErr w:type="gramEnd"/>
            <w:r>
              <w:rPr>
                <w:rFonts w:asciiTheme="minorHAnsi" w:hAnsiTheme="minorHAnsi" w:cstheme="minorHAnsi"/>
                <w:b/>
                <w:sz w:val="16"/>
                <w:szCs w:val="16"/>
                <w:lang w:val="es-MX"/>
              </w:rPr>
              <w:t xml:space="preserve"> de la partida antes de IVA </w:t>
            </w:r>
          </w:p>
        </w:tc>
      </w:tr>
      <w:tr w:rsidR="00B97BC2" w14:paraId="3A580ED2" w14:textId="77777777" w:rsidTr="00291760">
        <w:trPr>
          <w:trHeight w:val="300"/>
          <w:jc w:val="center"/>
        </w:trPr>
        <w:tc>
          <w:tcPr>
            <w:tcW w:w="362" w:type="pct"/>
            <w:tcBorders>
              <w:top w:val="dotted" w:sz="4" w:space="0" w:color="auto"/>
              <w:left w:val="dotted" w:sz="4" w:space="0" w:color="auto"/>
              <w:bottom w:val="dotted" w:sz="4" w:space="0" w:color="auto"/>
              <w:right w:val="dotted" w:sz="4" w:space="0" w:color="auto"/>
            </w:tcBorders>
            <w:hideMark/>
          </w:tcPr>
          <w:p w14:paraId="6469D4CE" w14:textId="77777777" w:rsidR="00B97BC2" w:rsidRPr="00D96639" w:rsidRDefault="00B97BC2" w:rsidP="00B97BC2">
            <w:pPr>
              <w:spacing w:line="256" w:lineRule="auto"/>
              <w:jc w:val="center"/>
              <w:rPr>
                <w:rFonts w:asciiTheme="minorHAnsi" w:hAnsiTheme="minorHAnsi" w:cstheme="minorHAnsi"/>
                <w:b/>
                <w:sz w:val="16"/>
                <w:szCs w:val="16"/>
                <w:lang w:val="es-MX"/>
              </w:rPr>
            </w:pPr>
            <w:r w:rsidRPr="00D96639">
              <w:rPr>
                <w:rFonts w:asciiTheme="minorHAnsi" w:hAnsiTheme="minorHAnsi" w:cstheme="minorHAnsi"/>
                <w:b/>
                <w:sz w:val="16"/>
                <w:szCs w:val="16"/>
                <w:lang w:val="es-MX"/>
              </w:rPr>
              <w:t>1</w:t>
            </w:r>
          </w:p>
        </w:tc>
        <w:tc>
          <w:tcPr>
            <w:tcW w:w="2319" w:type="pct"/>
            <w:tcBorders>
              <w:top w:val="dotted" w:sz="4" w:space="0" w:color="auto"/>
              <w:left w:val="dotted" w:sz="4" w:space="0" w:color="auto"/>
              <w:bottom w:val="dotted" w:sz="4" w:space="0" w:color="auto"/>
              <w:right w:val="dotted" w:sz="4" w:space="0" w:color="auto"/>
            </w:tcBorders>
            <w:hideMark/>
          </w:tcPr>
          <w:p w14:paraId="4B15E24A" w14:textId="77777777" w:rsidR="00B97BC2" w:rsidRPr="00D96639" w:rsidRDefault="00B97BC2" w:rsidP="00291760">
            <w:pPr>
              <w:spacing w:line="256" w:lineRule="auto"/>
              <w:jc w:val="both"/>
              <w:rPr>
                <w:rFonts w:asciiTheme="minorHAnsi" w:hAnsiTheme="minorHAnsi" w:cstheme="minorHAnsi"/>
                <w:sz w:val="16"/>
                <w:szCs w:val="16"/>
                <w:lang w:val="es-MX"/>
              </w:rPr>
            </w:pPr>
            <w:r w:rsidRPr="00D96639">
              <w:rPr>
                <w:rFonts w:asciiTheme="minorHAnsi" w:hAnsiTheme="minorHAnsi" w:cstheme="minorHAnsi"/>
                <w:sz w:val="16"/>
                <w:szCs w:val="18"/>
                <w:lang w:val="es-MX"/>
              </w:rPr>
              <w:t>Servicio de Aseguramiento para bienes muebles (Automóviles) y responsabilidad civil viajero, propiedad de la Universidad Autónoma de Aguascalientes.</w:t>
            </w:r>
          </w:p>
        </w:tc>
        <w:tc>
          <w:tcPr>
            <w:tcW w:w="2319" w:type="pct"/>
            <w:tcBorders>
              <w:top w:val="dotted" w:sz="4" w:space="0" w:color="auto"/>
              <w:left w:val="dotted" w:sz="4" w:space="0" w:color="auto"/>
              <w:bottom w:val="dotted" w:sz="4" w:space="0" w:color="auto"/>
              <w:right w:val="dotted" w:sz="4" w:space="0" w:color="auto"/>
            </w:tcBorders>
            <w:hideMark/>
          </w:tcPr>
          <w:p w14:paraId="2197099A" w14:textId="77777777" w:rsidR="00B97BC2" w:rsidRDefault="00B97BC2" w:rsidP="00291760">
            <w:pPr>
              <w:spacing w:line="256" w:lineRule="auto"/>
              <w:jc w:val="both"/>
              <w:rPr>
                <w:rFonts w:asciiTheme="minorHAnsi" w:hAnsiTheme="minorHAnsi" w:cstheme="minorHAnsi"/>
                <w:sz w:val="16"/>
                <w:szCs w:val="16"/>
                <w:lang w:val="es-MX"/>
              </w:rPr>
            </w:pPr>
            <w:r>
              <w:rPr>
                <w:rFonts w:asciiTheme="minorHAnsi" w:hAnsiTheme="minorHAnsi" w:cstheme="minorHAnsi"/>
                <w:sz w:val="16"/>
                <w:szCs w:val="16"/>
                <w:lang w:val="es-MX"/>
              </w:rPr>
              <w:t>$</w:t>
            </w:r>
          </w:p>
        </w:tc>
      </w:tr>
    </w:tbl>
    <w:p w14:paraId="5F3D58C4" w14:textId="71BBF1ED" w:rsidR="00B97BC2" w:rsidRDefault="00B97BC2" w:rsidP="00B97BC2">
      <w:pPr>
        <w:tabs>
          <w:tab w:val="left" w:pos="6804"/>
        </w:tabs>
        <w:jc w:val="both"/>
        <w:rPr>
          <w:rFonts w:asciiTheme="minorHAnsi" w:hAnsiTheme="minorHAnsi" w:cstheme="minorHAnsi"/>
          <w:b/>
          <w:color w:val="000000"/>
          <w:sz w:val="16"/>
          <w:szCs w:val="16"/>
          <w:lang w:val="es-MX"/>
        </w:rPr>
      </w:pPr>
    </w:p>
    <w:p w14:paraId="00D5CF88" w14:textId="15546D3F" w:rsidR="00D96639" w:rsidRPr="00D96639" w:rsidRDefault="00D96639" w:rsidP="00D96639">
      <w:pPr>
        <w:tabs>
          <w:tab w:val="left" w:pos="6804"/>
        </w:tabs>
        <w:jc w:val="both"/>
        <w:rPr>
          <w:rFonts w:asciiTheme="minorHAnsi" w:hAnsiTheme="minorHAnsi" w:cstheme="minorHAnsi"/>
          <w:b/>
          <w:color w:val="000000"/>
          <w:szCs w:val="16"/>
          <w:lang w:val="es-MX"/>
        </w:rPr>
      </w:pPr>
      <w:r w:rsidRPr="00D96639">
        <w:rPr>
          <w:rFonts w:asciiTheme="minorHAnsi" w:hAnsiTheme="minorHAnsi" w:cstheme="minorHAnsi"/>
          <w:b/>
          <w:sz w:val="16"/>
          <w:szCs w:val="18"/>
        </w:rPr>
        <w:t>Los licitantes que resulten adjudicados, presentarán el costo por unidad.</w:t>
      </w:r>
    </w:p>
    <w:p w14:paraId="60F3B78F" w14:textId="77777777" w:rsidR="00D96639" w:rsidRPr="00D96639" w:rsidRDefault="00D96639" w:rsidP="00B97BC2">
      <w:pPr>
        <w:tabs>
          <w:tab w:val="left" w:pos="6804"/>
        </w:tabs>
        <w:jc w:val="both"/>
        <w:rPr>
          <w:rFonts w:asciiTheme="minorHAnsi" w:hAnsiTheme="minorHAnsi" w:cstheme="minorHAnsi"/>
          <w:b/>
          <w:color w:val="000000"/>
          <w:sz w:val="16"/>
          <w:szCs w:val="16"/>
          <w:lang w:val="es-MX"/>
        </w:rPr>
      </w:pPr>
    </w:p>
    <w:p w14:paraId="4F83462C" w14:textId="1A36CC73" w:rsidR="00B97BC2" w:rsidRDefault="001113A9" w:rsidP="00B97BC2">
      <w:pPr>
        <w:tabs>
          <w:tab w:val="left" w:pos="6804"/>
        </w:tabs>
        <w:jc w:val="both"/>
        <w:rPr>
          <w:rFonts w:asciiTheme="minorHAnsi" w:hAnsiTheme="minorHAnsi" w:cstheme="minorHAnsi"/>
          <w:b/>
          <w:color w:val="000000"/>
          <w:sz w:val="16"/>
          <w:szCs w:val="16"/>
          <w:lang w:val="es-MX"/>
        </w:rPr>
      </w:pPr>
      <w:r w:rsidRPr="00D96639">
        <w:rPr>
          <w:rFonts w:asciiTheme="minorHAnsi" w:hAnsiTheme="minorHAnsi" w:cstheme="minorHAnsi"/>
          <w:b/>
          <w:color w:val="000000"/>
          <w:sz w:val="16"/>
          <w:szCs w:val="16"/>
          <w:lang w:val="es-MX"/>
        </w:rPr>
        <w:t>En caso de requerirse el detalle de cada bien o concepto establecido en la convocatoria, se solicitará al licitante adjudicado.</w:t>
      </w:r>
    </w:p>
    <w:p w14:paraId="384649FE" w14:textId="434E130C" w:rsidR="00703857" w:rsidRDefault="00703857" w:rsidP="00703857">
      <w:pPr>
        <w:ind w:right="617"/>
        <w:jc w:val="center"/>
        <w:rPr>
          <w:rFonts w:asciiTheme="minorHAnsi" w:hAnsiTheme="minorHAnsi" w:cstheme="minorHAnsi"/>
          <w:b/>
          <w:sz w:val="16"/>
          <w:szCs w:val="16"/>
        </w:rPr>
      </w:pPr>
    </w:p>
    <w:p w14:paraId="6E652AC5" w14:textId="77777777" w:rsidR="00CB055F" w:rsidRDefault="00CB055F" w:rsidP="00703857">
      <w:pPr>
        <w:ind w:right="617"/>
        <w:jc w:val="center"/>
        <w:rPr>
          <w:rFonts w:asciiTheme="minorHAnsi" w:hAnsiTheme="minorHAnsi" w:cstheme="minorHAnsi"/>
          <w:b/>
          <w:sz w:val="16"/>
          <w:szCs w:val="16"/>
        </w:rPr>
      </w:pPr>
    </w:p>
    <w:p w14:paraId="4911D0F5" w14:textId="4B8A2424" w:rsidR="001113A9" w:rsidRDefault="001113A9" w:rsidP="00703857">
      <w:pPr>
        <w:ind w:right="617"/>
        <w:jc w:val="center"/>
        <w:rPr>
          <w:rFonts w:asciiTheme="minorHAnsi" w:hAnsiTheme="minorHAnsi" w:cstheme="minorHAnsi"/>
          <w:b/>
          <w:sz w:val="16"/>
          <w:szCs w:val="16"/>
        </w:rPr>
      </w:pPr>
    </w:p>
    <w:p w14:paraId="0D994A74" w14:textId="77777777" w:rsidR="001113A9" w:rsidRDefault="001113A9" w:rsidP="00703857">
      <w:pPr>
        <w:ind w:right="617"/>
        <w:jc w:val="center"/>
        <w:rPr>
          <w:rFonts w:asciiTheme="minorHAnsi" w:hAnsiTheme="minorHAnsi" w:cstheme="minorHAnsi"/>
          <w:b/>
          <w:sz w:val="16"/>
          <w:szCs w:val="16"/>
        </w:rPr>
      </w:pPr>
    </w:p>
    <w:p w14:paraId="7B91593B" w14:textId="77777777" w:rsidR="00703857" w:rsidRDefault="00703857" w:rsidP="00703857">
      <w:pPr>
        <w:ind w:right="617"/>
        <w:jc w:val="center"/>
        <w:rPr>
          <w:rFonts w:asciiTheme="minorHAnsi" w:hAnsiTheme="minorHAnsi" w:cstheme="minorHAnsi"/>
          <w:b/>
          <w:sz w:val="16"/>
          <w:szCs w:val="16"/>
        </w:rPr>
      </w:pPr>
    </w:p>
    <w:p w14:paraId="121922F9" w14:textId="77777777" w:rsidR="00703857" w:rsidRDefault="00703857" w:rsidP="00703857">
      <w:pPr>
        <w:ind w:right="617"/>
        <w:jc w:val="center"/>
        <w:rPr>
          <w:rFonts w:asciiTheme="minorHAnsi" w:hAnsiTheme="minorHAnsi" w:cstheme="minorHAnsi"/>
          <w:b/>
          <w:sz w:val="16"/>
          <w:szCs w:val="16"/>
        </w:rPr>
      </w:pPr>
    </w:p>
    <w:p w14:paraId="695F6BB8" w14:textId="77777777" w:rsidR="00703857" w:rsidRDefault="00703857" w:rsidP="00703857">
      <w:pPr>
        <w:ind w:right="617"/>
        <w:jc w:val="center"/>
        <w:rPr>
          <w:rFonts w:asciiTheme="minorHAnsi" w:hAnsiTheme="minorHAnsi" w:cstheme="minorHAnsi"/>
          <w:b/>
          <w:sz w:val="16"/>
          <w:szCs w:val="16"/>
        </w:rPr>
      </w:pPr>
      <w:r>
        <w:rPr>
          <w:rFonts w:asciiTheme="minorHAnsi" w:hAnsiTheme="minorHAnsi" w:cstheme="minorHAnsi"/>
          <w:b/>
          <w:sz w:val="16"/>
          <w:szCs w:val="16"/>
        </w:rPr>
        <w:t>(Nombre y firma del participante o su representante legal)</w:t>
      </w:r>
    </w:p>
    <w:p w14:paraId="0CB453B4" w14:textId="77777777" w:rsidR="00703857" w:rsidRDefault="00703857" w:rsidP="00703857">
      <w:pPr>
        <w:pStyle w:val="Textoindependiente"/>
        <w:ind w:right="708"/>
        <w:jc w:val="center"/>
        <w:rPr>
          <w:rFonts w:asciiTheme="minorHAnsi" w:hAnsiTheme="minorHAnsi" w:cstheme="minorHAnsi"/>
          <w:sz w:val="18"/>
          <w:szCs w:val="18"/>
        </w:rPr>
      </w:pPr>
    </w:p>
    <w:p w14:paraId="7CFBDC68" w14:textId="77777777" w:rsidR="00703857" w:rsidRDefault="00703857" w:rsidP="00703857">
      <w:pPr>
        <w:pStyle w:val="Textoindependiente"/>
        <w:ind w:right="708"/>
        <w:jc w:val="center"/>
        <w:rPr>
          <w:rFonts w:asciiTheme="minorHAnsi" w:hAnsiTheme="minorHAnsi" w:cstheme="minorHAnsi"/>
          <w:sz w:val="18"/>
          <w:szCs w:val="18"/>
        </w:rPr>
      </w:pPr>
    </w:p>
    <w:p w14:paraId="65436E93" w14:textId="77777777" w:rsidR="00703857" w:rsidRDefault="00703857" w:rsidP="00703857">
      <w:pPr>
        <w:pStyle w:val="Textoindependiente"/>
        <w:ind w:right="708"/>
        <w:jc w:val="center"/>
        <w:rPr>
          <w:rFonts w:asciiTheme="minorHAnsi" w:hAnsiTheme="minorHAnsi" w:cstheme="minorHAnsi"/>
          <w:sz w:val="18"/>
          <w:szCs w:val="18"/>
        </w:rPr>
      </w:pPr>
    </w:p>
    <w:p w14:paraId="66F5F3B6" w14:textId="77777777" w:rsidR="00703857" w:rsidRDefault="00703857" w:rsidP="00703857">
      <w:pPr>
        <w:pStyle w:val="Textoindependiente"/>
        <w:ind w:right="708"/>
        <w:jc w:val="center"/>
        <w:rPr>
          <w:rFonts w:asciiTheme="minorHAnsi" w:hAnsiTheme="minorHAnsi" w:cstheme="minorHAnsi"/>
          <w:sz w:val="18"/>
          <w:szCs w:val="18"/>
        </w:rPr>
      </w:pPr>
    </w:p>
    <w:p w14:paraId="6FE9A15C" w14:textId="653512DE" w:rsidR="004C1881" w:rsidRDefault="004C1881" w:rsidP="00163C87">
      <w:pPr>
        <w:ind w:right="617"/>
        <w:jc w:val="center"/>
        <w:rPr>
          <w:rFonts w:asciiTheme="minorHAnsi" w:hAnsiTheme="minorHAnsi" w:cstheme="minorHAnsi"/>
          <w:b/>
          <w:sz w:val="18"/>
          <w:szCs w:val="18"/>
          <w:lang w:val="x-none"/>
        </w:rPr>
      </w:pPr>
    </w:p>
    <w:p w14:paraId="4021C795" w14:textId="6AF27F69" w:rsidR="009A0FB9" w:rsidRDefault="009A0FB9" w:rsidP="00163C87">
      <w:pPr>
        <w:ind w:right="617"/>
        <w:jc w:val="center"/>
        <w:rPr>
          <w:rFonts w:asciiTheme="minorHAnsi" w:hAnsiTheme="minorHAnsi" w:cstheme="minorHAnsi"/>
          <w:b/>
          <w:sz w:val="18"/>
          <w:szCs w:val="18"/>
          <w:lang w:val="x-none"/>
        </w:rPr>
      </w:pPr>
    </w:p>
    <w:p w14:paraId="740EC8A4" w14:textId="76343230" w:rsidR="009A0FB9" w:rsidRDefault="009A0FB9" w:rsidP="00163C87">
      <w:pPr>
        <w:ind w:right="617"/>
        <w:jc w:val="center"/>
        <w:rPr>
          <w:rFonts w:asciiTheme="minorHAnsi" w:hAnsiTheme="minorHAnsi" w:cstheme="minorHAnsi"/>
          <w:b/>
          <w:sz w:val="18"/>
          <w:szCs w:val="18"/>
          <w:lang w:val="x-none"/>
        </w:rPr>
      </w:pPr>
    </w:p>
    <w:p w14:paraId="4B7649F5" w14:textId="140012D9" w:rsidR="009A0FB9" w:rsidRDefault="009A0FB9" w:rsidP="00163C87">
      <w:pPr>
        <w:ind w:right="617"/>
        <w:jc w:val="center"/>
        <w:rPr>
          <w:rFonts w:asciiTheme="minorHAnsi" w:hAnsiTheme="minorHAnsi" w:cstheme="minorHAnsi"/>
          <w:b/>
          <w:sz w:val="18"/>
          <w:szCs w:val="18"/>
          <w:lang w:val="x-none"/>
        </w:rPr>
      </w:pPr>
    </w:p>
    <w:p w14:paraId="61DFD650" w14:textId="632D9FD7" w:rsidR="009A0FB9" w:rsidRDefault="009A0FB9" w:rsidP="00163C87">
      <w:pPr>
        <w:ind w:right="617"/>
        <w:jc w:val="center"/>
        <w:rPr>
          <w:rFonts w:asciiTheme="minorHAnsi" w:hAnsiTheme="minorHAnsi" w:cstheme="minorHAnsi"/>
          <w:b/>
          <w:sz w:val="18"/>
          <w:szCs w:val="18"/>
          <w:lang w:val="x-none"/>
        </w:rPr>
      </w:pPr>
    </w:p>
    <w:p w14:paraId="6859E0B5" w14:textId="5B0E6548" w:rsidR="009A0FB9" w:rsidRDefault="009A0FB9" w:rsidP="00163C87">
      <w:pPr>
        <w:ind w:right="617"/>
        <w:jc w:val="center"/>
        <w:rPr>
          <w:rFonts w:asciiTheme="minorHAnsi" w:hAnsiTheme="minorHAnsi" w:cstheme="minorHAnsi"/>
          <w:b/>
          <w:sz w:val="18"/>
          <w:szCs w:val="18"/>
          <w:lang w:val="x-none"/>
        </w:rPr>
      </w:pPr>
    </w:p>
    <w:p w14:paraId="525059B7" w14:textId="6F8EA429" w:rsidR="009A0FB9" w:rsidRDefault="009A0FB9" w:rsidP="00163C87">
      <w:pPr>
        <w:ind w:right="617"/>
        <w:jc w:val="center"/>
        <w:rPr>
          <w:rFonts w:asciiTheme="minorHAnsi" w:hAnsiTheme="minorHAnsi" w:cstheme="minorHAnsi"/>
          <w:b/>
          <w:sz w:val="18"/>
          <w:szCs w:val="18"/>
          <w:lang w:val="x-none"/>
        </w:rPr>
      </w:pPr>
    </w:p>
    <w:p w14:paraId="4E3C9B33" w14:textId="061AD95C" w:rsidR="009A0FB9" w:rsidRDefault="009A0FB9" w:rsidP="00163C87">
      <w:pPr>
        <w:ind w:right="617"/>
        <w:jc w:val="center"/>
        <w:rPr>
          <w:rFonts w:asciiTheme="minorHAnsi" w:hAnsiTheme="minorHAnsi" w:cstheme="minorHAnsi"/>
          <w:b/>
          <w:sz w:val="18"/>
          <w:szCs w:val="18"/>
          <w:lang w:val="x-none"/>
        </w:rPr>
      </w:pPr>
    </w:p>
    <w:p w14:paraId="4F114C21" w14:textId="65A2602F" w:rsidR="009A0FB9" w:rsidRDefault="009A0FB9" w:rsidP="00163C87">
      <w:pPr>
        <w:ind w:right="617"/>
        <w:jc w:val="center"/>
        <w:rPr>
          <w:rFonts w:asciiTheme="minorHAnsi" w:hAnsiTheme="minorHAnsi" w:cstheme="minorHAnsi"/>
          <w:b/>
          <w:sz w:val="18"/>
          <w:szCs w:val="18"/>
          <w:lang w:val="x-none"/>
        </w:rPr>
      </w:pPr>
    </w:p>
    <w:p w14:paraId="2150CEE2" w14:textId="341D657B" w:rsidR="009A0FB9" w:rsidRDefault="009A0FB9" w:rsidP="00163C87">
      <w:pPr>
        <w:ind w:right="617"/>
        <w:jc w:val="center"/>
        <w:rPr>
          <w:rFonts w:asciiTheme="minorHAnsi" w:hAnsiTheme="minorHAnsi" w:cstheme="minorHAnsi"/>
          <w:b/>
          <w:sz w:val="18"/>
          <w:szCs w:val="18"/>
          <w:lang w:val="x-none"/>
        </w:rPr>
      </w:pPr>
    </w:p>
    <w:p w14:paraId="66CAEE0E" w14:textId="121B8F24" w:rsidR="009A0FB9" w:rsidRDefault="009A0FB9" w:rsidP="00163C87">
      <w:pPr>
        <w:ind w:right="617"/>
        <w:jc w:val="center"/>
        <w:rPr>
          <w:rFonts w:asciiTheme="minorHAnsi" w:hAnsiTheme="minorHAnsi" w:cstheme="minorHAnsi"/>
          <w:b/>
          <w:sz w:val="18"/>
          <w:szCs w:val="18"/>
          <w:lang w:val="x-none"/>
        </w:rPr>
      </w:pPr>
    </w:p>
    <w:p w14:paraId="464F1BD0" w14:textId="63EADC31" w:rsidR="009A0FB9" w:rsidRDefault="009A0FB9" w:rsidP="00163C87">
      <w:pPr>
        <w:ind w:right="617"/>
        <w:jc w:val="center"/>
        <w:rPr>
          <w:rFonts w:asciiTheme="minorHAnsi" w:hAnsiTheme="minorHAnsi" w:cstheme="minorHAnsi"/>
          <w:b/>
          <w:sz w:val="18"/>
          <w:szCs w:val="18"/>
          <w:lang w:val="x-none"/>
        </w:rPr>
      </w:pPr>
    </w:p>
    <w:p w14:paraId="440E37A4" w14:textId="77777777" w:rsidR="009A0FB9" w:rsidRPr="00703857" w:rsidRDefault="009A0FB9" w:rsidP="00163C87">
      <w:pPr>
        <w:ind w:right="617"/>
        <w:jc w:val="center"/>
        <w:rPr>
          <w:rFonts w:asciiTheme="minorHAnsi" w:hAnsiTheme="minorHAnsi" w:cstheme="minorHAnsi"/>
          <w:b/>
          <w:sz w:val="18"/>
          <w:szCs w:val="18"/>
          <w:lang w:val="x-none"/>
        </w:rPr>
      </w:pPr>
    </w:p>
    <w:p w14:paraId="12DF0E7F" w14:textId="263DFB1A" w:rsidR="004C1881" w:rsidRDefault="004C1881" w:rsidP="00163C87">
      <w:pPr>
        <w:ind w:right="617"/>
        <w:jc w:val="center"/>
        <w:rPr>
          <w:rFonts w:asciiTheme="minorHAnsi" w:hAnsiTheme="minorHAnsi" w:cstheme="minorHAnsi"/>
          <w:b/>
          <w:sz w:val="18"/>
          <w:szCs w:val="18"/>
        </w:rPr>
      </w:pPr>
    </w:p>
    <w:p w14:paraId="32D6CF0A" w14:textId="7E5BC624" w:rsidR="004C1881" w:rsidRDefault="004C1881" w:rsidP="00163C87">
      <w:pPr>
        <w:ind w:right="617"/>
        <w:jc w:val="center"/>
        <w:rPr>
          <w:rFonts w:asciiTheme="minorHAnsi" w:hAnsiTheme="minorHAnsi" w:cstheme="minorHAnsi"/>
          <w:b/>
          <w:sz w:val="18"/>
          <w:szCs w:val="18"/>
        </w:rPr>
      </w:pPr>
    </w:p>
    <w:p w14:paraId="21CD541B" w14:textId="5D20618E" w:rsidR="00033C59" w:rsidRDefault="00033C59" w:rsidP="00163C87">
      <w:pPr>
        <w:ind w:right="617"/>
        <w:jc w:val="center"/>
        <w:rPr>
          <w:rFonts w:asciiTheme="minorHAnsi" w:hAnsiTheme="minorHAnsi" w:cstheme="minorHAnsi"/>
          <w:b/>
          <w:sz w:val="18"/>
          <w:szCs w:val="18"/>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E0FC003" w14:textId="77777777" w:rsidR="009140B4" w:rsidRPr="00866A9B" w:rsidRDefault="009140B4" w:rsidP="009140B4">
      <w:pPr>
        <w:pStyle w:val="Textoindependiente3"/>
        <w:ind w:right="708"/>
        <w:rPr>
          <w:rFonts w:asciiTheme="minorHAnsi" w:hAnsiTheme="minorHAnsi" w:cstheme="minorHAnsi"/>
          <w:sz w:val="18"/>
          <w:szCs w:val="18"/>
        </w:rPr>
      </w:pP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38404A" w:rsidRDefault="009140B4" w:rsidP="009140B4">
      <w:pPr>
        <w:tabs>
          <w:tab w:val="left" w:pos="284"/>
        </w:tabs>
        <w:jc w:val="both"/>
        <w:rPr>
          <w:rFonts w:asciiTheme="minorHAnsi" w:hAnsiTheme="minorHAnsi" w:cstheme="minorHAnsi"/>
          <w:b/>
          <w:color w:val="000000"/>
          <w:sz w:val="18"/>
          <w:szCs w:val="14"/>
        </w:rPr>
      </w:pPr>
      <w:r w:rsidRPr="0038404A">
        <w:rPr>
          <w:rFonts w:asciiTheme="minorHAnsi" w:hAnsiTheme="minorHAnsi" w:cstheme="minorHAnsi"/>
          <w:b/>
          <w:color w:val="000000"/>
          <w:sz w:val="18"/>
          <w:szCs w:val="14"/>
        </w:rPr>
        <w:t>UNIVERSIDAD AUTÓNOMA DE AGUASCALIENTES.</w:t>
      </w:r>
    </w:p>
    <w:p w14:paraId="39839A89" w14:textId="77777777" w:rsidR="009140B4" w:rsidRPr="0038404A" w:rsidRDefault="009140B4" w:rsidP="009140B4">
      <w:pPr>
        <w:tabs>
          <w:tab w:val="left" w:pos="284"/>
        </w:tabs>
        <w:jc w:val="both"/>
        <w:rPr>
          <w:rFonts w:asciiTheme="minorHAnsi" w:hAnsiTheme="minorHAnsi" w:cstheme="minorHAnsi"/>
          <w:b/>
          <w:color w:val="000000"/>
          <w:sz w:val="18"/>
          <w:szCs w:val="14"/>
        </w:rPr>
      </w:pPr>
      <w:r w:rsidRPr="0038404A">
        <w:rPr>
          <w:rFonts w:asciiTheme="minorHAnsi" w:hAnsiTheme="minorHAnsi" w:cstheme="minorHAnsi"/>
          <w:b/>
          <w:color w:val="000000"/>
          <w:sz w:val="18"/>
          <w:szCs w:val="14"/>
        </w:rPr>
        <w:t>P R E S E N T E.</w:t>
      </w:r>
    </w:p>
    <w:p w14:paraId="08CC4D8B" w14:textId="77777777" w:rsidR="009140B4" w:rsidRPr="00866A9B" w:rsidRDefault="009140B4" w:rsidP="009140B4">
      <w:pPr>
        <w:pStyle w:val="Default"/>
        <w:rPr>
          <w:rFonts w:asciiTheme="minorHAnsi" w:hAnsiTheme="minorHAnsi" w:cstheme="minorHAnsi"/>
          <w:sz w:val="14"/>
          <w:szCs w:val="14"/>
        </w:rPr>
      </w:pPr>
    </w:p>
    <w:p w14:paraId="6EE2FE10" w14:textId="77777777" w:rsidR="00033C59" w:rsidRDefault="00033C59" w:rsidP="00033C59">
      <w:pPr>
        <w:widowControl/>
        <w:tabs>
          <w:tab w:val="left" w:pos="9356"/>
        </w:tabs>
        <w:autoSpaceDE w:val="0"/>
        <w:autoSpaceDN w:val="0"/>
        <w:adjustRightInd w:val="0"/>
        <w:jc w:val="both"/>
        <w:rPr>
          <w:rFonts w:asciiTheme="minorHAnsi" w:hAnsiTheme="minorHAnsi" w:cstheme="minorHAnsi"/>
          <w:color w:val="000000"/>
          <w:sz w:val="18"/>
          <w:szCs w:val="18"/>
          <w:lang w:val="es-MX" w:eastAsia="es-MX"/>
        </w:rPr>
      </w:pPr>
      <w:r>
        <w:rPr>
          <w:rFonts w:asciiTheme="minorHAnsi" w:hAnsiTheme="minorHAnsi" w:cstheme="minorHAnsi"/>
          <w:b/>
          <w:bCs/>
          <w:color w:val="000000"/>
          <w:sz w:val="18"/>
          <w:szCs w:val="18"/>
          <w:lang w:val="es-MX" w:eastAsia="es-MX"/>
        </w:rPr>
        <w:t xml:space="preserve">Declaro bajo protesta de decir verdad </w:t>
      </w:r>
      <w:r>
        <w:rPr>
          <w:rFonts w:asciiTheme="minorHAnsi" w:hAnsiTheme="minorHAnsi" w:cstheme="minorHAnsi"/>
          <w:color w:val="000000"/>
          <w:sz w:val="18"/>
          <w:szCs w:val="18"/>
          <w:lang w:val="es-MX" w:eastAsia="es-MX"/>
        </w:rPr>
        <w:t>que todos los datos aquí proporcionados son verdaderos. Hemos leído, revisado, analizado y aceptamos el contenido de las bases y sus anexos, de la presente Licitación</w:t>
      </w:r>
      <w:r>
        <w:rPr>
          <w:rFonts w:asciiTheme="minorHAnsi" w:hAnsiTheme="minorHAnsi" w:cstheme="minorHAnsi"/>
          <w:b/>
          <w:bCs/>
          <w:color w:val="000000"/>
          <w:sz w:val="18"/>
          <w:szCs w:val="18"/>
          <w:lang w:val="es-MX" w:eastAsia="es-MX"/>
        </w:rPr>
        <w:t xml:space="preserve">, </w:t>
      </w:r>
      <w:r>
        <w:rPr>
          <w:rFonts w:asciiTheme="minorHAnsi" w:hAnsiTheme="minorHAnsi" w:cstheme="minorHAnsi"/>
          <w:color w:val="000000"/>
          <w:sz w:val="18"/>
          <w:szCs w:val="18"/>
          <w:lang w:val="es-MX" w:eastAsia="es-MX"/>
        </w:rPr>
        <w:t xml:space="preserve">así como de las especificaciones, cantidades y características de los bienes y/o servicios requeridos, estando de acuerdo en cada uno de sus numerales. </w:t>
      </w:r>
    </w:p>
    <w:p w14:paraId="15399829" w14:textId="77777777" w:rsidR="00033C59" w:rsidRDefault="00033C59" w:rsidP="00033C59">
      <w:pPr>
        <w:widowControl/>
        <w:tabs>
          <w:tab w:val="left" w:pos="9356"/>
        </w:tabs>
        <w:autoSpaceDE w:val="0"/>
        <w:autoSpaceDN w:val="0"/>
        <w:adjustRightInd w:val="0"/>
        <w:jc w:val="both"/>
        <w:rPr>
          <w:rFonts w:asciiTheme="minorHAnsi" w:hAnsiTheme="minorHAnsi" w:cstheme="minorHAnsi"/>
          <w:color w:val="000000"/>
          <w:sz w:val="18"/>
          <w:szCs w:val="18"/>
          <w:lang w:val="es-MX" w:eastAsia="es-MX"/>
        </w:rPr>
      </w:pPr>
    </w:p>
    <w:p w14:paraId="5D8F298B" w14:textId="56700792" w:rsidR="00033C59" w:rsidRDefault="00033C59" w:rsidP="00033C59">
      <w:pPr>
        <w:widowControl/>
        <w:tabs>
          <w:tab w:val="left" w:pos="9356"/>
        </w:tabs>
        <w:autoSpaceDE w:val="0"/>
        <w:autoSpaceDN w:val="0"/>
        <w:adjustRightInd w:val="0"/>
        <w:jc w:val="both"/>
        <w:rPr>
          <w:rFonts w:asciiTheme="minorHAnsi" w:hAnsiTheme="minorHAnsi" w:cstheme="minorHAnsi"/>
          <w:color w:val="000000"/>
          <w:sz w:val="18"/>
          <w:szCs w:val="18"/>
          <w:lang w:val="es-MX" w:eastAsia="es-MX"/>
        </w:rPr>
      </w:pPr>
      <w:r>
        <w:rPr>
          <w:rFonts w:asciiTheme="minorHAnsi" w:hAnsiTheme="minorHAnsi" w:cstheme="minorHAnsi"/>
          <w:sz w:val="18"/>
          <w:szCs w:val="18"/>
          <w:lang w:val="es-MX" w:eastAsia="es-MX"/>
        </w:rPr>
        <w:t xml:space="preserve">Asimismo, </w:t>
      </w:r>
      <w:r w:rsidRPr="00033C59">
        <w:rPr>
          <w:rFonts w:asciiTheme="minorHAnsi" w:hAnsiTheme="minorHAnsi" w:cstheme="minorHAnsi"/>
          <w:sz w:val="18"/>
          <w:szCs w:val="18"/>
          <w:lang w:val="es-MX" w:eastAsia="es-MX"/>
        </w:rPr>
        <w:t>declaro no encontrarme</w:t>
      </w:r>
      <w:r>
        <w:rPr>
          <w:rFonts w:asciiTheme="minorHAnsi" w:hAnsiTheme="minorHAnsi" w:cstheme="minorHAnsi"/>
          <w:sz w:val="18"/>
          <w:szCs w:val="18"/>
          <w:lang w:val="es-MX" w:eastAsia="es-MX"/>
        </w:rPr>
        <w:t xml:space="preserve"> en ninguno de los supuestos establecidos por los artículos 69 fracción III y 69-B del Código Fiscal de la Federación, así como de los artículos 71, 83 y 85 de la Ley de Adquisiciones, Arrendamientos y Servicios del Estado de Aguascalientes y sus Municipios. </w:t>
      </w:r>
      <w:r>
        <w:rPr>
          <w:rFonts w:asciiTheme="minorHAnsi" w:hAnsiTheme="minorHAnsi" w:cstheme="minorHAnsi"/>
          <w:bCs/>
          <w:color w:val="000000"/>
          <w:sz w:val="18"/>
          <w:szCs w:val="18"/>
          <w:lang w:val="es-MX" w:eastAsia="es-MX"/>
        </w:rPr>
        <w:t>Que</w:t>
      </w:r>
      <w:r>
        <w:rPr>
          <w:rFonts w:asciiTheme="minorHAnsi" w:hAnsiTheme="minorHAnsi" w:cstheme="minorHAnsi"/>
          <w:b/>
          <w:i/>
          <w:color w:val="000000"/>
          <w:sz w:val="18"/>
          <w:szCs w:val="18"/>
          <w:lang w:val="es-MX" w:eastAsia="es-MX"/>
        </w:rPr>
        <w:t xml:space="preserve"> </w:t>
      </w:r>
      <w:r>
        <w:rPr>
          <w:rFonts w:asciiTheme="minorHAnsi" w:hAnsiTheme="minorHAnsi" w:cstheme="minorHAnsi"/>
          <w:color w:val="000000"/>
          <w:sz w:val="18"/>
          <w:szCs w:val="18"/>
          <w:lang w:val="es-MX" w:eastAsia="es-MX"/>
        </w:rPr>
        <w:t>por mí mismo o a través de interpósita persona, me abstengo de adoptar conductas, para que los servidores públicos de la convocante, induzcan o alteren las evaluaciones de las propuestas, el resultado del procedimiento, u otros aspectos que otorguen condiciones más ventajosas con relación a los demás participantes.</w:t>
      </w:r>
    </w:p>
    <w:p w14:paraId="22DF3EB0" w14:textId="6974A6D3" w:rsidR="006A087D" w:rsidRDefault="006A087D" w:rsidP="00033C59">
      <w:pPr>
        <w:widowControl/>
        <w:tabs>
          <w:tab w:val="left" w:pos="9356"/>
        </w:tabs>
        <w:autoSpaceDE w:val="0"/>
        <w:autoSpaceDN w:val="0"/>
        <w:adjustRightInd w:val="0"/>
        <w:jc w:val="both"/>
        <w:rPr>
          <w:rFonts w:asciiTheme="minorHAnsi" w:hAnsiTheme="minorHAnsi" w:cstheme="minorHAnsi"/>
          <w:b/>
          <w:color w:val="000000"/>
          <w:sz w:val="18"/>
          <w:szCs w:val="18"/>
          <w:lang w:val="es-MX" w:eastAsia="es-MX"/>
        </w:rPr>
      </w:pPr>
    </w:p>
    <w:p w14:paraId="5AF64D87" w14:textId="77777777" w:rsidR="006A087D" w:rsidRPr="006A087D" w:rsidRDefault="006A087D" w:rsidP="006A087D">
      <w:pPr>
        <w:autoSpaceDE w:val="0"/>
        <w:autoSpaceDN w:val="0"/>
        <w:adjustRightInd w:val="0"/>
        <w:ind w:right="49"/>
        <w:jc w:val="both"/>
        <w:rPr>
          <w:rFonts w:asciiTheme="minorHAnsi" w:hAnsiTheme="minorHAnsi" w:cstheme="minorHAnsi"/>
          <w:b/>
          <w:color w:val="000000"/>
          <w:sz w:val="18"/>
          <w:szCs w:val="16"/>
        </w:rPr>
      </w:pPr>
      <w:r w:rsidRPr="006A087D">
        <w:rPr>
          <w:rFonts w:asciiTheme="minorHAnsi" w:hAnsiTheme="minorHAnsi" w:cstheme="minorHAnsi"/>
          <w:color w:val="000000"/>
          <w:sz w:val="18"/>
          <w:szCs w:val="16"/>
        </w:rPr>
        <w:t>En cumplimiento a las bases de la presente convocatoria, declaro bajo protesta de decir verdad, que por mi conducto no participan en la presente licitación personas físicas o morales que se encuentran inhabilitadas y/o sancionadas por resolución de Autoridad competente de los tres niveles de gobierno Federal, Estatal y/o Municipal, con pleno conocimiento de que en caso de proporcionar información que no concuerde con la realidad, la convocante procederá conforme a lo establecido en el numeral XIII, subnumeral 16 de las presentes bases.</w:t>
      </w:r>
    </w:p>
    <w:p w14:paraId="3B30D208" w14:textId="77777777" w:rsidR="006A087D" w:rsidRPr="006A087D" w:rsidRDefault="006A087D" w:rsidP="00033C59">
      <w:pPr>
        <w:widowControl/>
        <w:tabs>
          <w:tab w:val="left" w:pos="9356"/>
        </w:tabs>
        <w:autoSpaceDE w:val="0"/>
        <w:autoSpaceDN w:val="0"/>
        <w:adjustRightInd w:val="0"/>
        <w:jc w:val="both"/>
        <w:rPr>
          <w:rFonts w:asciiTheme="minorHAnsi" w:hAnsiTheme="minorHAnsi" w:cstheme="minorHAnsi"/>
          <w:b/>
          <w:color w:val="000000"/>
          <w:sz w:val="18"/>
          <w:szCs w:val="18"/>
          <w:lang w:eastAsia="es-MX"/>
        </w:rPr>
      </w:pPr>
    </w:p>
    <w:p w14:paraId="0E59ECB5" w14:textId="20F80438" w:rsidR="009140B4" w:rsidRPr="006A087D" w:rsidRDefault="009140B4" w:rsidP="001A29B6">
      <w:pPr>
        <w:pStyle w:val="Default"/>
        <w:tabs>
          <w:tab w:val="left" w:pos="9356"/>
        </w:tabs>
        <w:ind w:right="49"/>
        <w:jc w:val="both"/>
        <w:rPr>
          <w:rFonts w:asciiTheme="minorHAnsi" w:hAnsiTheme="minorHAnsi" w:cstheme="minorHAnsi"/>
          <w:sz w:val="18"/>
          <w:szCs w:val="16"/>
        </w:rPr>
      </w:pPr>
      <w:r w:rsidRPr="006A087D">
        <w:rPr>
          <w:rFonts w:asciiTheme="minorHAnsi" w:hAnsiTheme="minorHAnsi" w:cstheme="minorHAnsi"/>
          <w:bCs/>
          <w:sz w:val="18"/>
          <w:szCs w:val="16"/>
        </w:rPr>
        <w:t xml:space="preserve">Asimismo, cumpliré con las normas aplicables vigentes (normas oficiales mexicanas, las normas mexicanas y a falta de éstas, las normas internacionales en su caso) de conformidad con lo dispuesto por los </w:t>
      </w:r>
      <w:r w:rsidR="000520BA" w:rsidRPr="006A087D">
        <w:rPr>
          <w:rFonts w:asciiTheme="minorHAnsi" w:hAnsiTheme="minorHAnsi" w:cstheme="minorHAnsi"/>
          <w:bCs/>
          <w:sz w:val="18"/>
          <w:szCs w:val="16"/>
        </w:rPr>
        <w:t>artículos 16, 40, 69, 70 y 71 de la Ley de Infraestructura de la Calidad</w:t>
      </w:r>
      <w:r w:rsidRPr="006A087D">
        <w:rPr>
          <w:rFonts w:asciiTheme="minorHAnsi" w:hAnsiTheme="minorHAnsi" w:cstheme="minorHAnsi"/>
          <w:bCs/>
          <w:sz w:val="18"/>
          <w:szCs w:val="16"/>
        </w:rPr>
        <w:t>, para cada uno de estos bienes y/o servicios,</w:t>
      </w:r>
      <w:r w:rsidRPr="006A087D">
        <w:rPr>
          <w:rFonts w:asciiTheme="minorHAnsi" w:hAnsiTheme="minorHAnsi" w:cstheme="minorHAnsi"/>
          <w:b/>
          <w:bCs/>
          <w:sz w:val="18"/>
          <w:szCs w:val="16"/>
        </w:rPr>
        <w:t xml:space="preserve"> </w:t>
      </w:r>
      <w:r w:rsidRPr="006A087D">
        <w:rPr>
          <w:rFonts w:asciiTheme="minorHAnsi" w:hAnsiTheme="minorHAnsi" w:cstheme="minorHAnsi"/>
          <w:sz w:val="18"/>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6A087D">
        <w:rPr>
          <w:rFonts w:asciiTheme="minorHAnsi" w:hAnsiTheme="minorHAnsi" w:cstheme="minorHAnsi"/>
          <w:sz w:val="18"/>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A087D">
        <w:rPr>
          <w:rFonts w:asciiTheme="minorHAnsi" w:hAnsiTheme="minorHAnsi" w:cstheme="minorHAnsi"/>
          <w:sz w:val="18"/>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sidRPr="006A087D">
        <w:rPr>
          <w:rFonts w:asciiTheme="minorHAnsi" w:hAnsiTheme="minorHAnsi" w:cstheme="minorHAnsi"/>
          <w:sz w:val="18"/>
          <w:szCs w:val="16"/>
        </w:rPr>
        <w:t xml:space="preserve"> </w:t>
      </w:r>
      <w:r w:rsidRPr="006A087D">
        <w:rPr>
          <w:rFonts w:asciiTheme="minorHAnsi" w:hAnsiTheme="minorHAnsi" w:cstheme="minorHAnsi"/>
          <w:sz w:val="18"/>
          <w:szCs w:val="16"/>
        </w:rPr>
        <w:t xml:space="preserve">Por </w:t>
      </w:r>
      <w:r w:rsidR="00CE1CAA" w:rsidRPr="006A087D">
        <w:rPr>
          <w:rFonts w:asciiTheme="minorHAnsi" w:hAnsiTheme="minorHAnsi" w:cstheme="minorHAnsi"/>
          <w:sz w:val="18"/>
          <w:szCs w:val="16"/>
        </w:rPr>
        <w:t>último,</w:t>
      </w:r>
      <w:r w:rsidRPr="006A087D">
        <w:rPr>
          <w:rFonts w:asciiTheme="minorHAnsi" w:hAnsiTheme="minorHAnsi" w:cstheme="minorHAnsi"/>
          <w:sz w:val="18"/>
          <w:szCs w:val="16"/>
        </w:rPr>
        <w:t xml:space="preserve"> manifiesto bajo protesta de decir verdad, que la empresa a quien represento, se encuentra al corriente en el pago de sus obligaciones fiscales y en caso de resultar adjudicado presentaré la opinión del SAT correspondiente.</w:t>
      </w:r>
    </w:p>
    <w:p w14:paraId="2ADA8E68" w14:textId="77777777" w:rsidR="009140B4" w:rsidRPr="00866A9B" w:rsidRDefault="009140B4"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679F8C9E" w14:textId="6279CDDC" w:rsidR="001A29B6" w:rsidRDefault="001A29B6" w:rsidP="00075B01">
      <w:pPr>
        <w:pStyle w:val="Sangra3detindependiente"/>
        <w:tabs>
          <w:tab w:val="clear" w:pos="709"/>
        </w:tabs>
        <w:autoSpaceDE w:val="0"/>
        <w:autoSpaceDN w:val="0"/>
        <w:ind w:left="720"/>
        <w:jc w:val="center"/>
        <w:rPr>
          <w:rFonts w:asciiTheme="minorHAnsi" w:hAnsiTheme="minorHAnsi" w:cstheme="minorHAnsi"/>
          <w:b/>
          <w:sz w:val="18"/>
          <w:szCs w:val="18"/>
        </w:rPr>
      </w:pPr>
      <w:bookmarkStart w:id="23" w:name="_Hlk194933299"/>
      <w:bookmarkStart w:id="24" w:name="_Hlk199087306"/>
    </w:p>
    <w:p w14:paraId="75DB6415" w14:textId="3D5C0AE5" w:rsidR="0052678D" w:rsidRDefault="0052678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0F1ABFB2" w14:textId="1038D49A" w:rsidR="006A087D" w:rsidRDefault="006A087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6F40CF9D" w14:textId="2469B8AA" w:rsidR="006A087D" w:rsidRDefault="006A087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06DE2AB4" w14:textId="1418DFCF" w:rsidR="006A087D" w:rsidRDefault="006A087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194EC651" w14:textId="7E1ADB27" w:rsidR="006A087D" w:rsidRDefault="006A087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67565D2E" w14:textId="77418AD8" w:rsidR="006A087D" w:rsidRDefault="006A087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28787835" w14:textId="30A846EC" w:rsidR="006A087D" w:rsidRDefault="006A087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42B59204" w14:textId="4AAF8BD4" w:rsidR="006A087D" w:rsidRDefault="006A087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4B941ED4" w14:textId="0C6F8A8D" w:rsidR="006A087D" w:rsidRDefault="006A087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65C12DAA" w14:textId="77777777" w:rsidR="006A087D" w:rsidRDefault="006A087D" w:rsidP="006A087D">
      <w:pPr>
        <w:widowControl/>
        <w:autoSpaceDE w:val="0"/>
        <w:autoSpaceDN w:val="0"/>
        <w:ind w:left="720" w:hanging="1146"/>
        <w:jc w:val="center"/>
        <w:rPr>
          <w:rFonts w:asciiTheme="minorHAnsi" w:hAnsiTheme="minorHAnsi" w:cstheme="minorHAnsi"/>
          <w:b/>
          <w:color w:val="000000"/>
          <w:sz w:val="18"/>
          <w:szCs w:val="18"/>
          <w:lang w:val="es-MX"/>
        </w:rPr>
      </w:pPr>
      <w:r>
        <w:rPr>
          <w:rFonts w:asciiTheme="minorHAnsi" w:hAnsiTheme="minorHAnsi" w:cstheme="minorHAnsi"/>
          <w:b/>
          <w:color w:val="000000"/>
          <w:sz w:val="18"/>
          <w:szCs w:val="18"/>
          <w:lang w:val="es-MX"/>
        </w:rPr>
        <w:lastRenderedPageBreak/>
        <w:t>Anexo “6”</w:t>
      </w:r>
    </w:p>
    <w:p w14:paraId="3F01B60A" w14:textId="77777777" w:rsidR="006A087D" w:rsidRDefault="006A087D" w:rsidP="006A087D">
      <w:pPr>
        <w:autoSpaceDE w:val="0"/>
        <w:autoSpaceDN w:val="0"/>
        <w:adjustRightInd w:val="0"/>
        <w:ind w:hanging="1146"/>
        <w:jc w:val="center"/>
        <w:rPr>
          <w:rFonts w:asciiTheme="minorHAnsi" w:hAnsiTheme="minorHAnsi" w:cstheme="minorHAnsi"/>
          <w:b/>
          <w:sz w:val="18"/>
          <w:szCs w:val="18"/>
          <w:lang w:val="es-MX"/>
        </w:rPr>
      </w:pPr>
      <w:r>
        <w:rPr>
          <w:rFonts w:asciiTheme="minorHAnsi" w:hAnsiTheme="minorHAnsi" w:cstheme="minorHAnsi"/>
          <w:b/>
          <w:sz w:val="18"/>
          <w:szCs w:val="18"/>
          <w:lang w:val="es-MX"/>
        </w:rPr>
        <w:t xml:space="preserve">“Indicación de Oficina y agente asignado” </w:t>
      </w:r>
      <w:r>
        <w:rPr>
          <w:rFonts w:asciiTheme="minorHAnsi" w:hAnsiTheme="minorHAnsi" w:cstheme="minorHAnsi"/>
          <w:b/>
          <w:sz w:val="18"/>
          <w:szCs w:val="18"/>
          <w:lang w:val="es-MX"/>
        </w:rPr>
        <w:tab/>
      </w:r>
    </w:p>
    <w:p w14:paraId="3FB16AF6" w14:textId="77777777" w:rsidR="006A087D" w:rsidRDefault="006A087D" w:rsidP="006A087D">
      <w:pPr>
        <w:autoSpaceDE w:val="0"/>
        <w:autoSpaceDN w:val="0"/>
        <w:adjustRightInd w:val="0"/>
        <w:rPr>
          <w:rFonts w:asciiTheme="minorHAnsi" w:hAnsiTheme="minorHAnsi" w:cstheme="minorHAnsi"/>
          <w:b/>
          <w:color w:val="000000"/>
          <w:sz w:val="18"/>
          <w:szCs w:val="18"/>
          <w:lang w:val="es-MX"/>
        </w:rPr>
      </w:pPr>
    </w:p>
    <w:p w14:paraId="1461243B" w14:textId="77777777" w:rsidR="006A087D" w:rsidRDefault="006A087D" w:rsidP="006A087D">
      <w:pPr>
        <w:autoSpaceDE w:val="0"/>
        <w:autoSpaceDN w:val="0"/>
        <w:adjustRightInd w:val="0"/>
        <w:rPr>
          <w:rFonts w:asciiTheme="minorHAnsi" w:hAnsiTheme="minorHAnsi" w:cstheme="minorHAnsi"/>
          <w:b/>
          <w:color w:val="000000"/>
          <w:sz w:val="18"/>
          <w:szCs w:val="18"/>
          <w:lang w:val="es-MX"/>
        </w:rPr>
      </w:pPr>
    </w:p>
    <w:p w14:paraId="6DB79C22" w14:textId="77777777" w:rsidR="006A087D" w:rsidRDefault="006A087D" w:rsidP="006A087D">
      <w:pPr>
        <w:autoSpaceDE w:val="0"/>
        <w:autoSpaceDN w:val="0"/>
        <w:adjustRightInd w:val="0"/>
        <w:rPr>
          <w:rFonts w:asciiTheme="minorHAnsi" w:hAnsiTheme="minorHAnsi" w:cstheme="minorHAnsi"/>
          <w:b/>
          <w:color w:val="000000"/>
          <w:sz w:val="18"/>
          <w:szCs w:val="18"/>
          <w:lang w:val="es-MX"/>
        </w:rPr>
      </w:pPr>
      <w:r>
        <w:rPr>
          <w:rFonts w:asciiTheme="minorHAnsi" w:hAnsiTheme="minorHAnsi" w:cstheme="minorHAnsi"/>
          <w:b/>
          <w:color w:val="000000"/>
          <w:sz w:val="18"/>
          <w:szCs w:val="18"/>
          <w:lang w:val="es-MX"/>
        </w:rPr>
        <w:t>UNIVERSIDAD AUTÓNOMA DE AGUASCALIENTES.</w:t>
      </w:r>
    </w:p>
    <w:p w14:paraId="37EDC71A" w14:textId="77777777" w:rsidR="006A087D" w:rsidRDefault="006A087D" w:rsidP="006A087D">
      <w:pPr>
        <w:autoSpaceDE w:val="0"/>
        <w:autoSpaceDN w:val="0"/>
        <w:adjustRightInd w:val="0"/>
        <w:rPr>
          <w:rFonts w:asciiTheme="minorHAnsi" w:hAnsiTheme="minorHAnsi" w:cstheme="minorHAnsi"/>
          <w:b/>
          <w:color w:val="000000"/>
          <w:sz w:val="18"/>
          <w:szCs w:val="18"/>
          <w:lang w:val="es-MX"/>
        </w:rPr>
      </w:pPr>
      <w:r>
        <w:rPr>
          <w:rFonts w:asciiTheme="minorHAnsi" w:hAnsiTheme="minorHAnsi" w:cstheme="minorHAnsi"/>
          <w:b/>
          <w:color w:val="000000"/>
          <w:sz w:val="18"/>
          <w:szCs w:val="18"/>
          <w:lang w:val="es-MX"/>
        </w:rPr>
        <w:t>P R E S E N T E.</w:t>
      </w:r>
    </w:p>
    <w:p w14:paraId="37FC08F0" w14:textId="77777777" w:rsidR="006A087D" w:rsidRDefault="006A087D" w:rsidP="006A087D">
      <w:pPr>
        <w:autoSpaceDE w:val="0"/>
        <w:autoSpaceDN w:val="0"/>
        <w:adjustRightInd w:val="0"/>
        <w:rPr>
          <w:rFonts w:asciiTheme="minorHAnsi" w:hAnsiTheme="minorHAnsi" w:cstheme="minorHAnsi"/>
          <w:b/>
          <w:color w:val="000000"/>
          <w:sz w:val="18"/>
          <w:szCs w:val="18"/>
          <w:lang w:val="es-MX"/>
        </w:rPr>
      </w:pPr>
    </w:p>
    <w:p w14:paraId="5AEFA685" w14:textId="07F41722" w:rsidR="006A087D" w:rsidRDefault="006A087D" w:rsidP="006A087D">
      <w:pPr>
        <w:autoSpaceDE w:val="0"/>
        <w:autoSpaceDN w:val="0"/>
        <w:adjustRightInd w:val="0"/>
        <w:jc w:val="both"/>
        <w:rPr>
          <w:rFonts w:asciiTheme="minorHAnsi" w:hAnsiTheme="minorHAnsi" w:cstheme="minorHAnsi"/>
          <w:b/>
          <w:color w:val="000000"/>
          <w:sz w:val="18"/>
          <w:szCs w:val="18"/>
          <w:lang w:val="es-MX"/>
        </w:rPr>
      </w:pPr>
      <w:r>
        <w:rPr>
          <w:rFonts w:asciiTheme="minorHAnsi" w:hAnsiTheme="minorHAnsi" w:cstheme="minorHAnsi"/>
          <w:color w:val="000000"/>
          <w:sz w:val="18"/>
          <w:szCs w:val="18"/>
          <w:lang w:val="es-MX"/>
        </w:rPr>
        <w:t xml:space="preserve">Quien suscribe, como representante legal de la empresa_______________________ manifiesto bajo protesta de decir verdad, que conforme a lo solicitado en la convocatoria de la licitación,   Número___________________ para la </w:t>
      </w:r>
      <w:r w:rsidR="008B1380" w:rsidRPr="008B1380">
        <w:rPr>
          <w:rFonts w:asciiTheme="minorHAnsi" w:hAnsiTheme="minorHAnsi" w:cstheme="minorHAnsi"/>
          <w:color w:val="000000"/>
          <w:sz w:val="18"/>
          <w:szCs w:val="18"/>
          <w:lang w:val="es-MX"/>
        </w:rPr>
        <w:t>Contratación del Servicio de Aseguramiento para bienes muebles (Automóviles) y responsabilidad civil viajero, propiedad de la Universidad Autónoma de Aguascalientes</w:t>
      </w:r>
      <w:r w:rsidR="008B1380">
        <w:rPr>
          <w:rFonts w:asciiTheme="minorHAnsi" w:hAnsiTheme="minorHAnsi" w:cstheme="minorHAnsi"/>
          <w:color w:val="000000"/>
          <w:sz w:val="18"/>
          <w:szCs w:val="18"/>
          <w:lang w:val="es-MX"/>
        </w:rPr>
        <w:t>,</w:t>
      </w:r>
      <w:r>
        <w:rPr>
          <w:rFonts w:asciiTheme="minorHAnsi" w:hAnsiTheme="minorHAnsi" w:cstheme="minorHAnsi"/>
          <w:color w:val="000000"/>
          <w:sz w:val="18"/>
          <w:szCs w:val="18"/>
          <w:lang w:val="es-MX"/>
        </w:rPr>
        <w:t xml:space="preserve"> requerido por la Universidad Autónoma de Aguascalientes, indico que en caso de resultar adjudicado se asignara a las siguientes personas para su atención personalizada:</w:t>
      </w:r>
    </w:p>
    <w:p w14:paraId="36D41329" w14:textId="77777777" w:rsidR="006A087D" w:rsidRDefault="006A087D" w:rsidP="006A087D">
      <w:pPr>
        <w:ind w:firstLine="708"/>
        <w:jc w:val="both"/>
        <w:rPr>
          <w:rFonts w:asciiTheme="minorHAnsi" w:hAnsiTheme="minorHAnsi" w:cstheme="minorHAnsi"/>
          <w:color w:val="000000"/>
          <w:sz w:val="18"/>
          <w:szCs w:val="18"/>
          <w:lang w:val="es-MX"/>
        </w:rPr>
      </w:pPr>
    </w:p>
    <w:tbl>
      <w:tblPr>
        <w:tblStyle w:val="Tablaconcuadrcula5"/>
        <w:tblW w:w="907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42"/>
        <w:gridCol w:w="1764"/>
        <w:gridCol w:w="1889"/>
        <w:gridCol w:w="1886"/>
        <w:gridCol w:w="1891"/>
      </w:tblGrid>
      <w:tr w:rsidR="006A087D" w14:paraId="1F4D9A21" w14:textId="77777777" w:rsidTr="006A087D">
        <w:tc>
          <w:tcPr>
            <w:tcW w:w="1642"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00EFD361" w14:textId="77777777" w:rsidR="006A087D" w:rsidRDefault="006A087D">
            <w:pPr>
              <w:jc w:val="center"/>
              <w:rPr>
                <w:rFonts w:asciiTheme="minorHAnsi" w:hAnsiTheme="minorHAnsi" w:cstheme="minorHAnsi"/>
                <w:b/>
                <w:color w:val="000000"/>
                <w:sz w:val="14"/>
                <w:szCs w:val="14"/>
                <w:lang w:val="es-MX"/>
              </w:rPr>
            </w:pPr>
            <w:r>
              <w:rPr>
                <w:rFonts w:asciiTheme="minorHAnsi" w:hAnsiTheme="minorHAnsi" w:cstheme="minorHAnsi"/>
                <w:b/>
                <w:color w:val="000000"/>
                <w:sz w:val="14"/>
                <w:szCs w:val="14"/>
                <w:lang w:val="es-MX"/>
              </w:rPr>
              <w:t>Cargo</w:t>
            </w:r>
          </w:p>
        </w:tc>
        <w:tc>
          <w:tcPr>
            <w:tcW w:w="1764"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0B8CEEA8" w14:textId="77777777" w:rsidR="006A087D" w:rsidRDefault="006A087D">
            <w:pPr>
              <w:jc w:val="center"/>
              <w:rPr>
                <w:rFonts w:asciiTheme="minorHAnsi" w:hAnsiTheme="minorHAnsi" w:cstheme="minorHAnsi"/>
                <w:b/>
                <w:color w:val="000000"/>
                <w:sz w:val="14"/>
                <w:szCs w:val="14"/>
                <w:lang w:val="es-MX"/>
              </w:rPr>
            </w:pPr>
            <w:r>
              <w:rPr>
                <w:rFonts w:asciiTheme="minorHAnsi" w:hAnsiTheme="minorHAnsi" w:cstheme="minorHAnsi"/>
                <w:b/>
                <w:color w:val="000000"/>
                <w:sz w:val="14"/>
                <w:szCs w:val="14"/>
                <w:lang w:val="es-MX"/>
              </w:rPr>
              <w:t>Nombre</w:t>
            </w:r>
          </w:p>
        </w:tc>
        <w:tc>
          <w:tcPr>
            <w:tcW w:w="1889"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38AC6246" w14:textId="77777777" w:rsidR="006A087D" w:rsidRDefault="006A087D">
            <w:pPr>
              <w:jc w:val="center"/>
              <w:rPr>
                <w:rFonts w:asciiTheme="minorHAnsi" w:hAnsiTheme="minorHAnsi" w:cstheme="minorHAnsi"/>
                <w:b/>
                <w:color w:val="000000"/>
                <w:sz w:val="14"/>
                <w:szCs w:val="14"/>
                <w:lang w:val="es-MX"/>
              </w:rPr>
            </w:pPr>
            <w:r>
              <w:rPr>
                <w:rFonts w:asciiTheme="minorHAnsi" w:hAnsiTheme="minorHAnsi" w:cstheme="minorHAnsi"/>
                <w:b/>
                <w:color w:val="000000"/>
                <w:sz w:val="14"/>
                <w:szCs w:val="14"/>
                <w:lang w:val="es-MX"/>
              </w:rPr>
              <w:t>Domicilio</w:t>
            </w:r>
          </w:p>
        </w:tc>
        <w:tc>
          <w:tcPr>
            <w:tcW w:w="1886"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4842E218" w14:textId="77777777" w:rsidR="006A087D" w:rsidRDefault="006A087D">
            <w:pPr>
              <w:jc w:val="center"/>
              <w:rPr>
                <w:rFonts w:asciiTheme="minorHAnsi" w:hAnsiTheme="minorHAnsi" w:cstheme="minorHAnsi"/>
                <w:b/>
                <w:color w:val="000000"/>
                <w:sz w:val="14"/>
                <w:szCs w:val="14"/>
                <w:lang w:val="es-MX"/>
              </w:rPr>
            </w:pPr>
            <w:r>
              <w:rPr>
                <w:rFonts w:asciiTheme="minorHAnsi" w:hAnsiTheme="minorHAnsi" w:cstheme="minorHAnsi"/>
                <w:b/>
                <w:color w:val="000000"/>
                <w:sz w:val="14"/>
                <w:szCs w:val="14"/>
                <w:lang w:val="es-MX"/>
              </w:rPr>
              <w:t>Teléfono fijo</w:t>
            </w:r>
          </w:p>
        </w:tc>
        <w:tc>
          <w:tcPr>
            <w:tcW w:w="1891"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48E89FF7" w14:textId="77777777" w:rsidR="006A087D" w:rsidRDefault="006A087D">
            <w:pPr>
              <w:jc w:val="center"/>
              <w:rPr>
                <w:rFonts w:asciiTheme="minorHAnsi" w:hAnsiTheme="minorHAnsi" w:cstheme="minorHAnsi"/>
                <w:b/>
                <w:color w:val="000000"/>
                <w:sz w:val="14"/>
                <w:szCs w:val="14"/>
                <w:lang w:val="es-MX"/>
              </w:rPr>
            </w:pPr>
            <w:r>
              <w:rPr>
                <w:rFonts w:asciiTheme="minorHAnsi" w:hAnsiTheme="minorHAnsi" w:cstheme="minorHAnsi"/>
                <w:b/>
                <w:color w:val="000000"/>
                <w:sz w:val="14"/>
                <w:szCs w:val="14"/>
                <w:lang w:val="es-MX"/>
              </w:rPr>
              <w:t>Teléfono móvil</w:t>
            </w:r>
          </w:p>
        </w:tc>
      </w:tr>
      <w:tr w:rsidR="006A087D" w14:paraId="3B0C196C" w14:textId="77777777" w:rsidTr="006A087D">
        <w:tc>
          <w:tcPr>
            <w:tcW w:w="1642" w:type="dxa"/>
            <w:tcBorders>
              <w:top w:val="dotted" w:sz="4" w:space="0" w:color="auto"/>
              <w:left w:val="dotted" w:sz="4" w:space="0" w:color="auto"/>
              <w:bottom w:val="dotted" w:sz="4" w:space="0" w:color="auto"/>
              <w:right w:val="dotted" w:sz="4" w:space="0" w:color="auto"/>
            </w:tcBorders>
            <w:hideMark/>
          </w:tcPr>
          <w:p w14:paraId="7F1E9DD4" w14:textId="77777777" w:rsidR="006A087D" w:rsidRDefault="006A087D">
            <w:pPr>
              <w:jc w:val="both"/>
              <w:rPr>
                <w:rFonts w:asciiTheme="minorHAnsi" w:hAnsiTheme="minorHAnsi" w:cstheme="minorHAnsi"/>
                <w:b/>
                <w:color w:val="000000"/>
                <w:sz w:val="14"/>
                <w:szCs w:val="14"/>
                <w:lang w:val="es-MX"/>
              </w:rPr>
            </w:pPr>
            <w:r>
              <w:rPr>
                <w:rFonts w:asciiTheme="minorHAnsi" w:hAnsiTheme="minorHAnsi" w:cstheme="minorHAnsi"/>
                <w:color w:val="000000"/>
                <w:sz w:val="14"/>
                <w:szCs w:val="14"/>
                <w:lang w:val="es-MX"/>
              </w:rPr>
              <w:t>Representante legal en la región*</w:t>
            </w:r>
          </w:p>
        </w:tc>
        <w:tc>
          <w:tcPr>
            <w:tcW w:w="1764" w:type="dxa"/>
            <w:tcBorders>
              <w:top w:val="dotted" w:sz="4" w:space="0" w:color="auto"/>
              <w:left w:val="dotted" w:sz="4" w:space="0" w:color="auto"/>
              <w:bottom w:val="dotted" w:sz="4" w:space="0" w:color="auto"/>
              <w:right w:val="dotted" w:sz="4" w:space="0" w:color="auto"/>
            </w:tcBorders>
          </w:tcPr>
          <w:p w14:paraId="5499D6E9" w14:textId="77777777" w:rsidR="006A087D" w:rsidRDefault="006A087D">
            <w:pPr>
              <w:jc w:val="both"/>
              <w:rPr>
                <w:rFonts w:asciiTheme="minorHAnsi" w:hAnsiTheme="minorHAnsi" w:cstheme="minorHAnsi"/>
                <w:color w:val="000000"/>
                <w:sz w:val="14"/>
                <w:szCs w:val="14"/>
                <w:lang w:val="es-MX"/>
              </w:rPr>
            </w:pPr>
          </w:p>
        </w:tc>
        <w:tc>
          <w:tcPr>
            <w:tcW w:w="1889" w:type="dxa"/>
            <w:tcBorders>
              <w:top w:val="dotted" w:sz="4" w:space="0" w:color="auto"/>
              <w:left w:val="dotted" w:sz="4" w:space="0" w:color="auto"/>
              <w:bottom w:val="dotted" w:sz="4" w:space="0" w:color="auto"/>
              <w:right w:val="dotted" w:sz="4" w:space="0" w:color="auto"/>
            </w:tcBorders>
          </w:tcPr>
          <w:p w14:paraId="2CD67D17" w14:textId="77777777" w:rsidR="006A087D" w:rsidRDefault="006A087D">
            <w:pPr>
              <w:jc w:val="both"/>
              <w:rPr>
                <w:rFonts w:asciiTheme="minorHAnsi" w:hAnsiTheme="minorHAnsi" w:cstheme="minorHAnsi"/>
                <w:b/>
                <w:color w:val="000000"/>
                <w:sz w:val="14"/>
                <w:szCs w:val="14"/>
                <w:lang w:val="es-MX"/>
              </w:rPr>
            </w:pPr>
          </w:p>
        </w:tc>
        <w:tc>
          <w:tcPr>
            <w:tcW w:w="1886" w:type="dxa"/>
            <w:tcBorders>
              <w:top w:val="dotted" w:sz="4" w:space="0" w:color="auto"/>
              <w:left w:val="dotted" w:sz="4" w:space="0" w:color="auto"/>
              <w:bottom w:val="dotted" w:sz="4" w:space="0" w:color="auto"/>
              <w:right w:val="dotted" w:sz="4" w:space="0" w:color="auto"/>
            </w:tcBorders>
          </w:tcPr>
          <w:p w14:paraId="3B89AA08" w14:textId="77777777" w:rsidR="006A087D" w:rsidRDefault="006A087D">
            <w:pPr>
              <w:jc w:val="both"/>
              <w:rPr>
                <w:rFonts w:asciiTheme="minorHAnsi" w:hAnsiTheme="minorHAnsi" w:cstheme="minorHAnsi"/>
                <w:b/>
                <w:color w:val="000000"/>
                <w:sz w:val="14"/>
                <w:szCs w:val="14"/>
                <w:lang w:val="es-MX"/>
              </w:rPr>
            </w:pPr>
          </w:p>
        </w:tc>
        <w:tc>
          <w:tcPr>
            <w:tcW w:w="1891" w:type="dxa"/>
            <w:tcBorders>
              <w:top w:val="dotted" w:sz="4" w:space="0" w:color="auto"/>
              <w:left w:val="dotted" w:sz="4" w:space="0" w:color="auto"/>
              <w:bottom w:val="dotted" w:sz="4" w:space="0" w:color="auto"/>
              <w:right w:val="dotted" w:sz="4" w:space="0" w:color="auto"/>
            </w:tcBorders>
          </w:tcPr>
          <w:p w14:paraId="2B4CC41B" w14:textId="77777777" w:rsidR="006A087D" w:rsidRDefault="006A087D">
            <w:pPr>
              <w:jc w:val="both"/>
              <w:rPr>
                <w:rFonts w:asciiTheme="minorHAnsi" w:hAnsiTheme="minorHAnsi" w:cstheme="minorHAnsi"/>
                <w:b/>
                <w:color w:val="000000"/>
                <w:sz w:val="14"/>
                <w:szCs w:val="14"/>
                <w:lang w:val="es-MX"/>
              </w:rPr>
            </w:pPr>
          </w:p>
        </w:tc>
      </w:tr>
      <w:tr w:rsidR="006A087D" w14:paraId="6ED828FE" w14:textId="77777777" w:rsidTr="006A087D">
        <w:tc>
          <w:tcPr>
            <w:tcW w:w="1642" w:type="dxa"/>
            <w:tcBorders>
              <w:top w:val="dotted" w:sz="4" w:space="0" w:color="auto"/>
              <w:left w:val="dotted" w:sz="4" w:space="0" w:color="auto"/>
              <w:bottom w:val="dotted" w:sz="4" w:space="0" w:color="auto"/>
              <w:right w:val="dotted" w:sz="4" w:space="0" w:color="auto"/>
            </w:tcBorders>
            <w:hideMark/>
          </w:tcPr>
          <w:p w14:paraId="5A38275D" w14:textId="77777777" w:rsidR="006A087D" w:rsidRDefault="006A087D">
            <w:pPr>
              <w:jc w:val="both"/>
              <w:rPr>
                <w:rFonts w:asciiTheme="minorHAnsi" w:hAnsiTheme="minorHAnsi" w:cstheme="minorHAnsi"/>
                <w:b/>
                <w:color w:val="000000"/>
                <w:sz w:val="14"/>
                <w:szCs w:val="14"/>
                <w:lang w:val="es-MX"/>
              </w:rPr>
            </w:pPr>
            <w:r>
              <w:rPr>
                <w:rFonts w:asciiTheme="minorHAnsi" w:hAnsiTheme="minorHAnsi" w:cstheme="minorHAnsi"/>
                <w:color w:val="000000"/>
                <w:sz w:val="14"/>
                <w:szCs w:val="14"/>
                <w:lang w:val="es-MX"/>
              </w:rPr>
              <w:t>1. Agente de seguros asignado **</w:t>
            </w:r>
          </w:p>
        </w:tc>
        <w:tc>
          <w:tcPr>
            <w:tcW w:w="1764" w:type="dxa"/>
            <w:tcBorders>
              <w:top w:val="dotted" w:sz="4" w:space="0" w:color="auto"/>
              <w:left w:val="dotted" w:sz="4" w:space="0" w:color="auto"/>
              <w:bottom w:val="dotted" w:sz="4" w:space="0" w:color="auto"/>
              <w:right w:val="dotted" w:sz="4" w:space="0" w:color="auto"/>
            </w:tcBorders>
          </w:tcPr>
          <w:p w14:paraId="374B008A" w14:textId="77777777" w:rsidR="006A087D" w:rsidRDefault="006A087D">
            <w:pPr>
              <w:jc w:val="both"/>
              <w:rPr>
                <w:rFonts w:asciiTheme="minorHAnsi" w:hAnsiTheme="minorHAnsi" w:cstheme="minorHAnsi"/>
                <w:color w:val="000000"/>
                <w:sz w:val="14"/>
                <w:szCs w:val="14"/>
                <w:lang w:val="es-MX"/>
              </w:rPr>
            </w:pPr>
          </w:p>
        </w:tc>
        <w:tc>
          <w:tcPr>
            <w:tcW w:w="1889" w:type="dxa"/>
            <w:tcBorders>
              <w:top w:val="dotted" w:sz="4" w:space="0" w:color="auto"/>
              <w:left w:val="dotted" w:sz="4" w:space="0" w:color="auto"/>
              <w:bottom w:val="dotted" w:sz="4" w:space="0" w:color="auto"/>
              <w:right w:val="dotted" w:sz="4" w:space="0" w:color="auto"/>
            </w:tcBorders>
          </w:tcPr>
          <w:p w14:paraId="53607B3C" w14:textId="77777777" w:rsidR="006A087D" w:rsidRDefault="006A087D">
            <w:pPr>
              <w:jc w:val="both"/>
              <w:rPr>
                <w:rFonts w:asciiTheme="minorHAnsi" w:hAnsiTheme="minorHAnsi" w:cstheme="minorHAnsi"/>
                <w:b/>
                <w:color w:val="000000"/>
                <w:sz w:val="14"/>
                <w:szCs w:val="14"/>
                <w:lang w:val="es-MX"/>
              </w:rPr>
            </w:pPr>
          </w:p>
        </w:tc>
        <w:tc>
          <w:tcPr>
            <w:tcW w:w="1886" w:type="dxa"/>
            <w:tcBorders>
              <w:top w:val="dotted" w:sz="4" w:space="0" w:color="auto"/>
              <w:left w:val="dotted" w:sz="4" w:space="0" w:color="auto"/>
              <w:bottom w:val="dotted" w:sz="4" w:space="0" w:color="auto"/>
              <w:right w:val="dotted" w:sz="4" w:space="0" w:color="auto"/>
            </w:tcBorders>
          </w:tcPr>
          <w:p w14:paraId="3764831D" w14:textId="77777777" w:rsidR="006A087D" w:rsidRDefault="006A087D">
            <w:pPr>
              <w:jc w:val="both"/>
              <w:rPr>
                <w:rFonts w:asciiTheme="minorHAnsi" w:hAnsiTheme="minorHAnsi" w:cstheme="minorHAnsi"/>
                <w:b/>
                <w:color w:val="000000"/>
                <w:sz w:val="14"/>
                <w:szCs w:val="14"/>
                <w:lang w:val="es-MX"/>
              </w:rPr>
            </w:pPr>
          </w:p>
        </w:tc>
        <w:tc>
          <w:tcPr>
            <w:tcW w:w="1891" w:type="dxa"/>
            <w:tcBorders>
              <w:top w:val="dotted" w:sz="4" w:space="0" w:color="auto"/>
              <w:left w:val="dotted" w:sz="4" w:space="0" w:color="auto"/>
              <w:bottom w:val="dotted" w:sz="4" w:space="0" w:color="auto"/>
              <w:right w:val="dotted" w:sz="4" w:space="0" w:color="auto"/>
            </w:tcBorders>
          </w:tcPr>
          <w:p w14:paraId="2606D2F8" w14:textId="77777777" w:rsidR="006A087D" w:rsidRDefault="006A087D">
            <w:pPr>
              <w:jc w:val="both"/>
              <w:rPr>
                <w:rFonts w:asciiTheme="minorHAnsi" w:hAnsiTheme="minorHAnsi" w:cstheme="minorHAnsi"/>
                <w:b/>
                <w:color w:val="000000"/>
                <w:sz w:val="14"/>
                <w:szCs w:val="14"/>
                <w:lang w:val="es-MX"/>
              </w:rPr>
            </w:pPr>
          </w:p>
        </w:tc>
      </w:tr>
      <w:tr w:rsidR="006A087D" w14:paraId="35D96875" w14:textId="77777777" w:rsidTr="006A087D">
        <w:tc>
          <w:tcPr>
            <w:tcW w:w="1642" w:type="dxa"/>
            <w:tcBorders>
              <w:top w:val="dotted" w:sz="4" w:space="0" w:color="auto"/>
              <w:left w:val="dotted" w:sz="4" w:space="0" w:color="auto"/>
              <w:bottom w:val="dotted" w:sz="4" w:space="0" w:color="auto"/>
              <w:right w:val="dotted" w:sz="4" w:space="0" w:color="auto"/>
            </w:tcBorders>
            <w:hideMark/>
          </w:tcPr>
          <w:p w14:paraId="75A97B40" w14:textId="77777777" w:rsidR="006A087D" w:rsidRDefault="006A087D">
            <w:pPr>
              <w:jc w:val="both"/>
              <w:rPr>
                <w:rFonts w:asciiTheme="minorHAnsi" w:hAnsiTheme="minorHAnsi" w:cstheme="minorHAnsi"/>
                <w:b/>
                <w:color w:val="000000"/>
                <w:sz w:val="14"/>
                <w:szCs w:val="14"/>
                <w:lang w:val="es-MX"/>
              </w:rPr>
            </w:pPr>
            <w:r>
              <w:rPr>
                <w:rFonts w:asciiTheme="minorHAnsi" w:hAnsiTheme="minorHAnsi" w:cstheme="minorHAnsi"/>
                <w:color w:val="000000"/>
                <w:sz w:val="14"/>
                <w:szCs w:val="14"/>
                <w:lang w:val="es-MX"/>
              </w:rPr>
              <w:t>2. Agente de seguros asignado **</w:t>
            </w:r>
          </w:p>
        </w:tc>
        <w:tc>
          <w:tcPr>
            <w:tcW w:w="1764" w:type="dxa"/>
            <w:tcBorders>
              <w:top w:val="dotted" w:sz="4" w:space="0" w:color="auto"/>
              <w:left w:val="dotted" w:sz="4" w:space="0" w:color="auto"/>
              <w:bottom w:val="dotted" w:sz="4" w:space="0" w:color="auto"/>
              <w:right w:val="dotted" w:sz="4" w:space="0" w:color="auto"/>
            </w:tcBorders>
          </w:tcPr>
          <w:p w14:paraId="01EA4482" w14:textId="77777777" w:rsidR="006A087D" w:rsidRDefault="006A087D">
            <w:pPr>
              <w:jc w:val="both"/>
              <w:rPr>
                <w:rFonts w:asciiTheme="minorHAnsi" w:hAnsiTheme="minorHAnsi" w:cstheme="minorHAnsi"/>
                <w:color w:val="000000"/>
                <w:sz w:val="14"/>
                <w:szCs w:val="14"/>
                <w:lang w:val="es-MX"/>
              </w:rPr>
            </w:pPr>
          </w:p>
        </w:tc>
        <w:tc>
          <w:tcPr>
            <w:tcW w:w="1889" w:type="dxa"/>
            <w:tcBorders>
              <w:top w:val="dotted" w:sz="4" w:space="0" w:color="auto"/>
              <w:left w:val="dotted" w:sz="4" w:space="0" w:color="auto"/>
              <w:bottom w:val="dotted" w:sz="4" w:space="0" w:color="auto"/>
              <w:right w:val="dotted" w:sz="4" w:space="0" w:color="auto"/>
            </w:tcBorders>
          </w:tcPr>
          <w:p w14:paraId="1352E541" w14:textId="77777777" w:rsidR="006A087D" w:rsidRDefault="006A087D">
            <w:pPr>
              <w:jc w:val="both"/>
              <w:rPr>
                <w:rFonts w:asciiTheme="minorHAnsi" w:hAnsiTheme="minorHAnsi" w:cstheme="minorHAnsi"/>
                <w:b/>
                <w:color w:val="000000"/>
                <w:sz w:val="14"/>
                <w:szCs w:val="14"/>
                <w:lang w:val="es-MX"/>
              </w:rPr>
            </w:pPr>
          </w:p>
        </w:tc>
        <w:tc>
          <w:tcPr>
            <w:tcW w:w="1886" w:type="dxa"/>
            <w:tcBorders>
              <w:top w:val="dotted" w:sz="4" w:space="0" w:color="auto"/>
              <w:left w:val="dotted" w:sz="4" w:space="0" w:color="auto"/>
              <w:bottom w:val="dotted" w:sz="4" w:space="0" w:color="auto"/>
              <w:right w:val="dotted" w:sz="4" w:space="0" w:color="auto"/>
            </w:tcBorders>
          </w:tcPr>
          <w:p w14:paraId="6E31A0AA" w14:textId="77777777" w:rsidR="006A087D" w:rsidRDefault="006A087D">
            <w:pPr>
              <w:jc w:val="both"/>
              <w:rPr>
                <w:rFonts w:asciiTheme="minorHAnsi" w:hAnsiTheme="minorHAnsi" w:cstheme="minorHAnsi"/>
                <w:b/>
                <w:color w:val="000000"/>
                <w:sz w:val="14"/>
                <w:szCs w:val="14"/>
                <w:lang w:val="es-MX"/>
              </w:rPr>
            </w:pPr>
          </w:p>
        </w:tc>
        <w:tc>
          <w:tcPr>
            <w:tcW w:w="1891" w:type="dxa"/>
            <w:tcBorders>
              <w:top w:val="dotted" w:sz="4" w:space="0" w:color="auto"/>
              <w:left w:val="dotted" w:sz="4" w:space="0" w:color="auto"/>
              <w:bottom w:val="dotted" w:sz="4" w:space="0" w:color="auto"/>
              <w:right w:val="dotted" w:sz="4" w:space="0" w:color="auto"/>
            </w:tcBorders>
          </w:tcPr>
          <w:p w14:paraId="00ED977E" w14:textId="77777777" w:rsidR="006A087D" w:rsidRDefault="006A087D">
            <w:pPr>
              <w:jc w:val="both"/>
              <w:rPr>
                <w:rFonts w:asciiTheme="minorHAnsi" w:hAnsiTheme="minorHAnsi" w:cstheme="minorHAnsi"/>
                <w:b/>
                <w:color w:val="000000"/>
                <w:sz w:val="14"/>
                <w:szCs w:val="14"/>
                <w:lang w:val="es-MX"/>
              </w:rPr>
            </w:pPr>
          </w:p>
        </w:tc>
      </w:tr>
      <w:tr w:rsidR="006A087D" w14:paraId="66D4061C" w14:textId="77777777" w:rsidTr="006A087D">
        <w:tc>
          <w:tcPr>
            <w:tcW w:w="1642" w:type="dxa"/>
            <w:tcBorders>
              <w:top w:val="dotted" w:sz="4" w:space="0" w:color="auto"/>
              <w:left w:val="dotted" w:sz="4" w:space="0" w:color="auto"/>
              <w:bottom w:val="dotted" w:sz="4" w:space="0" w:color="auto"/>
              <w:right w:val="dotted" w:sz="4" w:space="0" w:color="auto"/>
            </w:tcBorders>
            <w:hideMark/>
          </w:tcPr>
          <w:p w14:paraId="7089265F" w14:textId="77777777" w:rsidR="006A087D" w:rsidRDefault="006A087D">
            <w:pPr>
              <w:jc w:val="both"/>
              <w:rPr>
                <w:rFonts w:asciiTheme="minorHAnsi" w:hAnsiTheme="minorHAnsi" w:cstheme="minorHAnsi"/>
                <w:b/>
                <w:color w:val="000000"/>
                <w:sz w:val="14"/>
                <w:szCs w:val="14"/>
                <w:lang w:val="es-MX"/>
              </w:rPr>
            </w:pPr>
            <w:r>
              <w:rPr>
                <w:rFonts w:asciiTheme="minorHAnsi" w:hAnsiTheme="minorHAnsi" w:cstheme="minorHAnsi"/>
                <w:color w:val="000000"/>
                <w:sz w:val="14"/>
                <w:szCs w:val="14"/>
                <w:lang w:val="es-MX"/>
              </w:rPr>
              <w:t>3. Agente de seguros asignado **</w:t>
            </w:r>
          </w:p>
        </w:tc>
        <w:tc>
          <w:tcPr>
            <w:tcW w:w="1764" w:type="dxa"/>
            <w:tcBorders>
              <w:top w:val="dotted" w:sz="4" w:space="0" w:color="auto"/>
              <w:left w:val="dotted" w:sz="4" w:space="0" w:color="auto"/>
              <w:bottom w:val="dotted" w:sz="4" w:space="0" w:color="auto"/>
              <w:right w:val="dotted" w:sz="4" w:space="0" w:color="auto"/>
            </w:tcBorders>
          </w:tcPr>
          <w:p w14:paraId="5891F5F5" w14:textId="77777777" w:rsidR="006A087D" w:rsidRDefault="006A087D">
            <w:pPr>
              <w:jc w:val="both"/>
              <w:rPr>
                <w:rFonts w:asciiTheme="minorHAnsi" w:hAnsiTheme="minorHAnsi" w:cstheme="minorHAnsi"/>
                <w:color w:val="000000"/>
                <w:sz w:val="14"/>
                <w:szCs w:val="14"/>
                <w:lang w:val="es-MX"/>
              </w:rPr>
            </w:pPr>
          </w:p>
        </w:tc>
        <w:tc>
          <w:tcPr>
            <w:tcW w:w="1889" w:type="dxa"/>
            <w:tcBorders>
              <w:top w:val="dotted" w:sz="4" w:space="0" w:color="auto"/>
              <w:left w:val="dotted" w:sz="4" w:space="0" w:color="auto"/>
              <w:bottom w:val="dotted" w:sz="4" w:space="0" w:color="auto"/>
              <w:right w:val="dotted" w:sz="4" w:space="0" w:color="auto"/>
            </w:tcBorders>
          </w:tcPr>
          <w:p w14:paraId="7295A41F" w14:textId="77777777" w:rsidR="006A087D" w:rsidRDefault="006A087D">
            <w:pPr>
              <w:jc w:val="both"/>
              <w:rPr>
                <w:rFonts w:asciiTheme="minorHAnsi" w:hAnsiTheme="minorHAnsi" w:cstheme="minorHAnsi"/>
                <w:b/>
                <w:color w:val="000000"/>
                <w:sz w:val="14"/>
                <w:szCs w:val="14"/>
                <w:lang w:val="es-MX"/>
              </w:rPr>
            </w:pPr>
          </w:p>
        </w:tc>
        <w:tc>
          <w:tcPr>
            <w:tcW w:w="1886" w:type="dxa"/>
            <w:tcBorders>
              <w:top w:val="dotted" w:sz="4" w:space="0" w:color="auto"/>
              <w:left w:val="dotted" w:sz="4" w:space="0" w:color="auto"/>
              <w:bottom w:val="dotted" w:sz="4" w:space="0" w:color="auto"/>
              <w:right w:val="dotted" w:sz="4" w:space="0" w:color="auto"/>
            </w:tcBorders>
          </w:tcPr>
          <w:p w14:paraId="71C63D95" w14:textId="77777777" w:rsidR="006A087D" w:rsidRDefault="006A087D">
            <w:pPr>
              <w:jc w:val="both"/>
              <w:rPr>
                <w:rFonts w:asciiTheme="minorHAnsi" w:hAnsiTheme="minorHAnsi" w:cstheme="minorHAnsi"/>
                <w:b/>
                <w:color w:val="000000"/>
                <w:sz w:val="14"/>
                <w:szCs w:val="14"/>
                <w:lang w:val="es-MX"/>
              </w:rPr>
            </w:pPr>
          </w:p>
        </w:tc>
        <w:tc>
          <w:tcPr>
            <w:tcW w:w="1891" w:type="dxa"/>
            <w:tcBorders>
              <w:top w:val="dotted" w:sz="4" w:space="0" w:color="auto"/>
              <w:left w:val="dotted" w:sz="4" w:space="0" w:color="auto"/>
              <w:bottom w:val="dotted" w:sz="4" w:space="0" w:color="auto"/>
              <w:right w:val="dotted" w:sz="4" w:space="0" w:color="auto"/>
            </w:tcBorders>
          </w:tcPr>
          <w:p w14:paraId="5D3574F0" w14:textId="77777777" w:rsidR="006A087D" w:rsidRDefault="006A087D">
            <w:pPr>
              <w:jc w:val="both"/>
              <w:rPr>
                <w:rFonts w:asciiTheme="minorHAnsi" w:hAnsiTheme="minorHAnsi" w:cstheme="minorHAnsi"/>
                <w:b/>
                <w:color w:val="000000"/>
                <w:sz w:val="14"/>
                <w:szCs w:val="14"/>
                <w:lang w:val="es-MX"/>
              </w:rPr>
            </w:pPr>
          </w:p>
        </w:tc>
      </w:tr>
    </w:tbl>
    <w:p w14:paraId="6EFB41BA" w14:textId="77777777" w:rsidR="006A087D" w:rsidRDefault="006A087D" w:rsidP="006A087D">
      <w:pPr>
        <w:autoSpaceDE w:val="0"/>
        <w:autoSpaceDN w:val="0"/>
        <w:adjustRightInd w:val="0"/>
        <w:rPr>
          <w:rFonts w:asciiTheme="minorHAnsi" w:hAnsiTheme="minorHAnsi" w:cstheme="minorHAnsi"/>
          <w:b/>
          <w:color w:val="000000"/>
          <w:sz w:val="18"/>
          <w:szCs w:val="18"/>
          <w:lang w:val="es-MX"/>
        </w:rPr>
      </w:pPr>
    </w:p>
    <w:p w14:paraId="38156971" w14:textId="77777777" w:rsidR="006A087D" w:rsidRDefault="006A087D" w:rsidP="006A087D">
      <w:pPr>
        <w:autoSpaceDE w:val="0"/>
        <w:autoSpaceDN w:val="0"/>
        <w:adjustRightInd w:val="0"/>
        <w:rPr>
          <w:rFonts w:asciiTheme="minorHAnsi" w:hAnsiTheme="minorHAnsi" w:cstheme="minorHAnsi"/>
          <w:color w:val="000000"/>
          <w:sz w:val="18"/>
          <w:szCs w:val="18"/>
          <w:lang w:val="es-MX"/>
        </w:rPr>
      </w:pPr>
      <w:r>
        <w:rPr>
          <w:rFonts w:asciiTheme="minorHAnsi" w:hAnsiTheme="minorHAnsi" w:cstheme="minorHAnsi"/>
          <w:color w:val="000000"/>
          <w:sz w:val="18"/>
          <w:szCs w:val="18"/>
          <w:lang w:val="es-MX"/>
        </w:rPr>
        <w:t>*Deberá estar ubicado en Aguascalientes.</w:t>
      </w:r>
    </w:p>
    <w:p w14:paraId="287AEB0B" w14:textId="77777777" w:rsidR="006A087D" w:rsidRDefault="006A087D" w:rsidP="006A087D">
      <w:pPr>
        <w:autoSpaceDE w:val="0"/>
        <w:autoSpaceDN w:val="0"/>
        <w:adjustRightInd w:val="0"/>
        <w:rPr>
          <w:rFonts w:asciiTheme="minorHAnsi" w:hAnsiTheme="minorHAnsi" w:cstheme="minorHAnsi"/>
          <w:color w:val="000000"/>
          <w:sz w:val="18"/>
          <w:szCs w:val="18"/>
          <w:lang w:val="es-MX"/>
        </w:rPr>
      </w:pPr>
      <w:r>
        <w:rPr>
          <w:rFonts w:asciiTheme="minorHAnsi" w:hAnsiTheme="minorHAnsi" w:cstheme="minorHAnsi"/>
          <w:color w:val="000000"/>
          <w:sz w:val="18"/>
          <w:szCs w:val="18"/>
          <w:lang w:val="es-MX"/>
        </w:rPr>
        <w:t>** Deberá estar ubicado en la Ciudad de Aguascalientes.</w:t>
      </w:r>
    </w:p>
    <w:p w14:paraId="0E97DA6B" w14:textId="77777777" w:rsidR="006A087D" w:rsidRDefault="006A087D" w:rsidP="006A087D">
      <w:pPr>
        <w:autoSpaceDE w:val="0"/>
        <w:autoSpaceDN w:val="0"/>
        <w:adjustRightInd w:val="0"/>
        <w:rPr>
          <w:rFonts w:asciiTheme="minorHAnsi" w:hAnsiTheme="minorHAnsi" w:cstheme="minorHAnsi"/>
          <w:color w:val="000000"/>
          <w:sz w:val="18"/>
          <w:szCs w:val="18"/>
          <w:lang w:val="es-MX"/>
        </w:rPr>
      </w:pPr>
    </w:p>
    <w:p w14:paraId="72A2F10B" w14:textId="77777777" w:rsidR="006A087D" w:rsidRDefault="006A087D" w:rsidP="006A087D">
      <w:pPr>
        <w:autoSpaceDE w:val="0"/>
        <w:autoSpaceDN w:val="0"/>
        <w:adjustRightInd w:val="0"/>
        <w:rPr>
          <w:rFonts w:asciiTheme="minorHAnsi" w:hAnsiTheme="minorHAnsi" w:cstheme="minorHAnsi"/>
          <w:b/>
          <w:color w:val="000000"/>
          <w:sz w:val="18"/>
          <w:szCs w:val="18"/>
          <w:lang w:val="es-MX"/>
        </w:rPr>
      </w:pPr>
      <w:r>
        <w:rPr>
          <w:rFonts w:asciiTheme="minorHAnsi" w:hAnsiTheme="minorHAnsi" w:cstheme="minorHAnsi"/>
          <w:color w:val="000000"/>
          <w:sz w:val="18"/>
          <w:szCs w:val="18"/>
          <w:lang w:val="es-MX"/>
        </w:rPr>
        <w:t xml:space="preserve">Los antes mencionados cuentan con las facultades suficientes para atender cualquier asunto relacionado con el objeto de esta Licitación Pública.  </w:t>
      </w:r>
    </w:p>
    <w:p w14:paraId="70061958" w14:textId="77777777" w:rsidR="006A087D" w:rsidRDefault="006A087D" w:rsidP="006A087D">
      <w:pPr>
        <w:rPr>
          <w:rFonts w:asciiTheme="minorHAnsi" w:hAnsiTheme="minorHAnsi" w:cstheme="minorHAnsi"/>
          <w:color w:val="FF0000"/>
          <w:sz w:val="18"/>
          <w:szCs w:val="18"/>
          <w:lang w:val="es-MX"/>
        </w:rPr>
      </w:pPr>
    </w:p>
    <w:p w14:paraId="350749F8" w14:textId="77777777" w:rsidR="006A087D" w:rsidRDefault="006A087D" w:rsidP="006A087D">
      <w:pPr>
        <w:jc w:val="center"/>
        <w:rPr>
          <w:rFonts w:asciiTheme="minorHAnsi" w:hAnsiTheme="minorHAnsi" w:cstheme="minorHAnsi"/>
          <w:sz w:val="18"/>
          <w:szCs w:val="18"/>
          <w:lang w:val="es-MX"/>
        </w:rPr>
      </w:pPr>
    </w:p>
    <w:p w14:paraId="73AD7274" w14:textId="77777777" w:rsidR="006A087D" w:rsidRDefault="006A087D" w:rsidP="006A087D">
      <w:pPr>
        <w:jc w:val="center"/>
        <w:rPr>
          <w:rFonts w:asciiTheme="minorHAnsi" w:hAnsiTheme="minorHAnsi" w:cstheme="minorHAnsi"/>
          <w:sz w:val="18"/>
          <w:szCs w:val="18"/>
          <w:lang w:val="es-MX"/>
        </w:rPr>
      </w:pPr>
    </w:p>
    <w:p w14:paraId="600CB14B" w14:textId="77777777" w:rsidR="006A087D" w:rsidRDefault="006A087D" w:rsidP="006A087D">
      <w:pPr>
        <w:autoSpaceDE w:val="0"/>
        <w:autoSpaceDN w:val="0"/>
        <w:adjustRightInd w:val="0"/>
        <w:jc w:val="center"/>
        <w:rPr>
          <w:rFonts w:asciiTheme="minorHAnsi" w:hAnsiTheme="minorHAnsi" w:cstheme="minorHAnsi"/>
          <w:b/>
          <w:iCs/>
          <w:color w:val="000000"/>
          <w:sz w:val="16"/>
          <w:szCs w:val="14"/>
          <w:lang w:val="es-MX"/>
        </w:rPr>
      </w:pPr>
      <w:r>
        <w:rPr>
          <w:rFonts w:asciiTheme="minorHAnsi" w:hAnsiTheme="minorHAnsi" w:cstheme="minorHAnsi"/>
          <w:b/>
          <w:color w:val="000000"/>
          <w:sz w:val="16"/>
          <w:szCs w:val="14"/>
          <w:lang w:val="es-MX"/>
        </w:rPr>
        <w:t>(Nombre y firma de la persona física o representante legal de la persona física o moral o representante común de la agrupación de persona).</w:t>
      </w:r>
    </w:p>
    <w:p w14:paraId="61FA6C7A" w14:textId="77777777" w:rsidR="006A087D" w:rsidRDefault="006A087D" w:rsidP="006A087D">
      <w:pPr>
        <w:tabs>
          <w:tab w:val="left" w:pos="284"/>
          <w:tab w:val="left" w:pos="9356"/>
        </w:tabs>
        <w:jc w:val="both"/>
        <w:rPr>
          <w:rFonts w:asciiTheme="minorHAnsi" w:hAnsiTheme="minorHAnsi" w:cstheme="minorHAnsi"/>
          <w:b/>
          <w:color w:val="000000"/>
          <w:szCs w:val="18"/>
        </w:rPr>
      </w:pPr>
    </w:p>
    <w:p w14:paraId="5F20632E" w14:textId="77777777" w:rsidR="006A087D" w:rsidRDefault="006A087D" w:rsidP="006A087D">
      <w:pPr>
        <w:tabs>
          <w:tab w:val="left" w:pos="284"/>
          <w:tab w:val="left" w:pos="9356"/>
        </w:tabs>
        <w:jc w:val="both"/>
        <w:rPr>
          <w:rFonts w:asciiTheme="minorHAnsi" w:hAnsiTheme="minorHAnsi" w:cstheme="minorHAnsi"/>
          <w:b/>
          <w:i/>
          <w:color w:val="FF0000"/>
          <w:sz w:val="18"/>
          <w:szCs w:val="18"/>
        </w:rPr>
      </w:pPr>
    </w:p>
    <w:p w14:paraId="7889B3E6" w14:textId="77777777" w:rsidR="006A087D" w:rsidRDefault="006A087D" w:rsidP="006A087D">
      <w:pPr>
        <w:tabs>
          <w:tab w:val="left" w:pos="284"/>
          <w:tab w:val="left" w:pos="9356"/>
        </w:tabs>
        <w:jc w:val="both"/>
        <w:rPr>
          <w:rFonts w:asciiTheme="minorHAnsi" w:hAnsiTheme="minorHAnsi" w:cstheme="minorHAnsi"/>
          <w:b/>
          <w:i/>
          <w:color w:val="632423"/>
          <w:sz w:val="18"/>
          <w:szCs w:val="18"/>
        </w:rPr>
      </w:pPr>
    </w:p>
    <w:p w14:paraId="55C776BD" w14:textId="77777777" w:rsidR="006A087D" w:rsidRDefault="006A087D" w:rsidP="006A087D">
      <w:pPr>
        <w:rPr>
          <w:rFonts w:asciiTheme="minorHAnsi" w:hAnsiTheme="minorHAnsi" w:cstheme="minorHAnsi"/>
          <w:sz w:val="18"/>
          <w:szCs w:val="18"/>
        </w:rPr>
      </w:pPr>
    </w:p>
    <w:p w14:paraId="602317FC" w14:textId="77777777" w:rsidR="006A087D" w:rsidRDefault="006A087D" w:rsidP="006A087D">
      <w:pPr>
        <w:rPr>
          <w:rFonts w:asciiTheme="minorHAnsi" w:hAnsiTheme="minorHAnsi" w:cstheme="minorHAnsi"/>
          <w:sz w:val="18"/>
          <w:szCs w:val="18"/>
        </w:rPr>
      </w:pPr>
    </w:p>
    <w:p w14:paraId="56F1FBFC" w14:textId="77777777" w:rsidR="000717F6" w:rsidRPr="006A087D" w:rsidRDefault="000717F6" w:rsidP="000717F6">
      <w:pPr>
        <w:pStyle w:val="Textoindependiente"/>
        <w:jc w:val="both"/>
        <w:rPr>
          <w:rFonts w:ascii="Calibri" w:hAnsi="Calibri" w:cs="Arial"/>
          <w:bCs/>
          <w:i/>
          <w:color w:val="632423"/>
          <w:sz w:val="16"/>
          <w:szCs w:val="14"/>
          <w:lang w:val="es-ES" w:eastAsia="en-US"/>
        </w:rPr>
      </w:pPr>
    </w:p>
    <w:p w14:paraId="60EB0021"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p>
    <w:bookmarkEnd w:id="23"/>
    <w:bookmarkEnd w:id="24"/>
    <w:p w14:paraId="327969FA" w14:textId="3AE50667" w:rsidR="00A32E05" w:rsidRDefault="00A32E05" w:rsidP="005920AA">
      <w:pPr>
        <w:pStyle w:val="Textoindependiente"/>
        <w:ind w:right="1179"/>
        <w:jc w:val="center"/>
        <w:rPr>
          <w:rFonts w:asciiTheme="minorHAnsi" w:hAnsiTheme="minorHAnsi" w:cstheme="minorHAnsi"/>
          <w:sz w:val="18"/>
          <w:szCs w:val="18"/>
        </w:rPr>
      </w:pPr>
    </w:p>
    <w:p w14:paraId="7F337B4D" w14:textId="750E29A9" w:rsidR="00CE569E" w:rsidRDefault="00CE569E" w:rsidP="005920AA">
      <w:pPr>
        <w:pStyle w:val="Textoindependiente"/>
        <w:ind w:right="1179"/>
        <w:jc w:val="center"/>
        <w:rPr>
          <w:rFonts w:asciiTheme="minorHAnsi" w:hAnsiTheme="minorHAnsi" w:cstheme="minorHAnsi"/>
          <w:sz w:val="18"/>
          <w:szCs w:val="18"/>
        </w:rPr>
      </w:pPr>
    </w:p>
    <w:p w14:paraId="3B613FCA" w14:textId="1CD90AEA" w:rsidR="00CE569E" w:rsidRDefault="00CE569E" w:rsidP="005920AA">
      <w:pPr>
        <w:pStyle w:val="Textoindependiente"/>
        <w:ind w:right="1179"/>
        <w:jc w:val="center"/>
        <w:rPr>
          <w:rFonts w:asciiTheme="minorHAnsi" w:hAnsiTheme="minorHAnsi" w:cstheme="minorHAnsi"/>
          <w:sz w:val="18"/>
          <w:szCs w:val="18"/>
        </w:rPr>
      </w:pPr>
    </w:p>
    <w:p w14:paraId="4D848760" w14:textId="704A5BF1" w:rsidR="00CE569E" w:rsidRDefault="00CE569E" w:rsidP="005920AA">
      <w:pPr>
        <w:pStyle w:val="Textoindependiente"/>
        <w:ind w:right="1179"/>
        <w:jc w:val="center"/>
        <w:rPr>
          <w:rFonts w:asciiTheme="minorHAnsi" w:hAnsiTheme="minorHAnsi" w:cstheme="minorHAnsi"/>
          <w:sz w:val="18"/>
          <w:szCs w:val="18"/>
        </w:rPr>
      </w:pPr>
    </w:p>
    <w:p w14:paraId="6FB6263B" w14:textId="39E5A50A" w:rsidR="00CE569E" w:rsidRDefault="00CE569E" w:rsidP="005920AA">
      <w:pPr>
        <w:pStyle w:val="Textoindependiente"/>
        <w:ind w:right="1179"/>
        <w:jc w:val="center"/>
        <w:rPr>
          <w:rFonts w:asciiTheme="minorHAnsi" w:hAnsiTheme="minorHAnsi" w:cstheme="minorHAnsi"/>
          <w:sz w:val="18"/>
          <w:szCs w:val="18"/>
        </w:rPr>
      </w:pPr>
    </w:p>
    <w:p w14:paraId="39F930FF" w14:textId="27D9819A" w:rsidR="00CE569E" w:rsidRDefault="00CE569E" w:rsidP="005920AA">
      <w:pPr>
        <w:pStyle w:val="Textoindependiente"/>
        <w:ind w:right="1179"/>
        <w:jc w:val="center"/>
        <w:rPr>
          <w:rFonts w:asciiTheme="minorHAnsi" w:hAnsiTheme="minorHAnsi" w:cstheme="minorHAnsi"/>
          <w:sz w:val="18"/>
          <w:szCs w:val="18"/>
        </w:rPr>
      </w:pPr>
    </w:p>
    <w:p w14:paraId="5E4DB80D" w14:textId="669AB305" w:rsidR="00CE569E" w:rsidRDefault="00CE569E" w:rsidP="005920AA">
      <w:pPr>
        <w:pStyle w:val="Textoindependiente"/>
        <w:ind w:right="1179"/>
        <w:jc w:val="center"/>
        <w:rPr>
          <w:rFonts w:asciiTheme="minorHAnsi" w:hAnsiTheme="minorHAnsi" w:cstheme="minorHAnsi"/>
          <w:sz w:val="18"/>
          <w:szCs w:val="18"/>
        </w:rPr>
      </w:pPr>
    </w:p>
    <w:p w14:paraId="57D2C106" w14:textId="4B43E6D5" w:rsidR="00CE569E" w:rsidRDefault="00CE569E" w:rsidP="005920AA">
      <w:pPr>
        <w:pStyle w:val="Textoindependiente"/>
        <w:ind w:right="1179"/>
        <w:jc w:val="center"/>
        <w:rPr>
          <w:rFonts w:asciiTheme="minorHAnsi" w:hAnsiTheme="minorHAnsi" w:cstheme="minorHAnsi"/>
          <w:sz w:val="18"/>
          <w:szCs w:val="18"/>
        </w:rPr>
      </w:pPr>
    </w:p>
    <w:p w14:paraId="06FB698D" w14:textId="760CF679" w:rsidR="00CE569E" w:rsidRDefault="00CE569E" w:rsidP="005920AA">
      <w:pPr>
        <w:pStyle w:val="Textoindependiente"/>
        <w:ind w:right="1179"/>
        <w:jc w:val="center"/>
        <w:rPr>
          <w:rFonts w:asciiTheme="minorHAnsi" w:hAnsiTheme="minorHAnsi" w:cstheme="minorHAnsi"/>
          <w:sz w:val="18"/>
          <w:szCs w:val="18"/>
        </w:rPr>
      </w:pPr>
    </w:p>
    <w:p w14:paraId="6A587F42" w14:textId="77777777" w:rsidR="00CE569E" w:rsidRDefault="00CE569E" w:rsidP="005920AA">
      <w:pPr>
        <w:pStyle w:val="Textoindependiente"/>
        <w:ind w:right="1179"/>
        <w:jc w:val="center"/>
        <w:rPr>
          <w:rFonts w:asciiTheme="minorHAnsi" w:hAnsiTheme="minorHAnsi" w:cstheme="minorHAnsi"/>
          <w:sz w:val="18"/>
          <w:szCs w:val="18"/>
        </w:rPr>
      </w:pPr>
    </w:p>
    <w:p w14:paraId="0D81F8F4" w14:textId="77777777" w:rsidR="00A32E05" w:rsidRDefault="00A32E05" w:rsidP="005920AA">
      <w:pPr>
        <w:pStyle w:val="Textoindependiente"/>
        <w:ind w:right="1179"/>
        <w:jc w:val="center"/>
        <w:rPr>
          <w:rFonts w:asciiTheme="minorHAnsi" w:hAnsiTheme="minorHAnsi" w:cstheme="minorHAnsi"/>
          <w:sz w:val="18"/>
          <w:szCs w:val="18"/>
        </w:rPr>
      </w:pPr>
    </w:p>
    <w:p w14:paraId="614FD24C" w14:textId="77777777" w:rsidR="00A32E05" w:rsidRDefault="00A32E05" w:rsidP="005920AA">
      <w:pPr>
        <w:pStyle w:val="Textoindependiente"/>
        <w:ind w:right="1179"/>
        <w:jc w:val="center"/>
        <w:rPr>
          <w:rFonts w:asciiTheme="minorHAnsi" w:hAnsiTheme="minorHAnsi" w:cstheme="minorHAnsi"/>
          <w:sz w:val="18"/>
          <w:szCs w:val="18"/>
        </w:rPr>
      </w:pPr>
    </w:p>
    <w:p w14:paraId="0FE3D620" w14:textId="6F2F7386" w:rsidR="00A32E05" w:rsidRDefault="00A32E05" w:rsidP="005920AA">
      <w:pPr>
        <w:pStyle w:val="Textoindependiente"/>
        <w:ind w:right="1179"/>
        <w:jc w:val="center"/>
        <w:rPr>
          <w:rFonts w:asciiTheme="minorHAnsi" w:hAnsiTheme="minorHAnsi" w:cstheme="minorHAnsi"/>
          <w:sz w:val="18"/>
          <w:szCs w:val="18"/>
        </w:rPr>
      </w:pPr>
    </w:p>
    <w:p w14:paraId="0A6FC1E3" w14:textId="7C6DCBA5" w:rsidR="00E4567B" w:rsidRDefault="00E4567B" w:rsidP="005920AA">
      <w:pPr>
        <w:pStyle w:val="Textoindependiente"/>
        <w:ind w:right="1179"/>
        <w:jc w:val="center"/>
        <w:rPr>
          <w:rFonts w:asciiTheme="minorHAnsi" w:hAnsiTheme="minorHAnsi" w:cstheme="minorHAnsi"/>
          <w:sz w:val="18"/>
          <w:szCs w:val="18"/>
        </w:rPr>
      </w:pPr>
    </w:p>
    <w:p w14:paraId="1B2A8343" w14:textId="77777777" w:rsidR="00E4567B" w:rsidRDefault="00E4567B" w:rsidP="005920AA">
      <w:pPr>
        <w:pStyle w:val="Textoindependiente"/>
        <w:ind w:right="1179"/>
        <w:jc w:val="center"/>
        <w:rPr>
          <w:rFonts w:asciiTheme="minorHAnsi" w:hAnsiTheme="minorHAnsi" w:cstheme="minorHAnsi"/>
          <w:sz w:val="18"/>
          <w:szCs w:val="18"/>
        </w:rPr>
      </w:pPr>
    </w:p>
    <w:p w14:paraId="62775C7F" w14:textId="77777777" w:rsidR="00A32E05" w:rsidRDefault="00A32E05" w:rsidP="005920AA">
      <w:pPr>
        <w:pStyle w:val="Textoindependiente"/>
        <w:ind w:right="1179"/>
        <w:jc w:val="center"/>
        <w:rPr>
          <w:rFonts w:asciiTheme="minorHAnsi" w:hAnsiTheme="minorHAnsi" w:cstheme="minorHAnsi"/>
          <w:sz w:val="18"/>
          <w:szCs w:val="18"/>
        </w:rPr>
      </w:pPr>
    </w:p>
    <w:p w14:paraId="43B382C9" w14:textId="77777777" w:rsidR="00A32E05" w:rsidRDefault="00A32E05" w:rsidP="005920AA">
      <w:pPr>
        <w:pStyle w:val="Textoindependiente"/>
        <w:ind w:right="1179"/>
        <w:jc w:val="center"/>
        <w:rPr>
          <w:rFonts w:asciiTheme="minorHAnsi" w:hAnsiTheme="minorHAnsi" w:cstheme="minorHAnsi"/>
          <w:sz w:val="18"/>
          <w:szCs w:val="18"/>
        </w:rPr>
      </w:pPr>
    </w:p>
    <w:p w14:paraId="07E0EF76" w14:textId="77777777" w:rsidR="00A32E05" w:rsidRDefault="00A32E05" w:rsidP="005920AA">
      <w:pPr>
        <w:pStyle w:val="Textoindependiente"/>
        <w:ind w:right="1179"/>
        <w:jc w:val="center"/>
        <w:rPr>
          <w:rFonts w:asciiTheme="minorHAnsi" w:hAnsiTheme="minorHAnsi" w:cstheme="minorHAnsi"/>
          <w:sz w:val="18"/>
          <w:szCs w:val="18"/>
        </w:rPr>
      </w:pPr>
    </w:p>
    <w:p w14:paraId="5A11345F" w14:textId="19BC03A6" w:rsidR="005920AA" w:rsidRPr="00922743" w:rsidRDefault="005920AA" w:rsidP="005920AA">
      <w:pPr>
        <w:pStyle w:val="Textoindependiente"/>
        <w:ind w:right="1179"/>
        <w:jc w:val="center"/>
        <w:rPr>
          <w:rFonts w:asciiTheme="minorHAnsi" w:hAnsiTheme="minorHAnsi" w:cstheme="minorHAnsi"/>
          <w:sz w:val="18"/>
          <w:szCs w:val="18"/>
        </w:rPr>
      </w:pPr>
      <w:r w:rsidRPr="00922743">
        <w:rPr>
          <w:rFonts w:asciiTheme="minorHAnsi" w:hAnsiTheme="minorHAnsi" w:cstheme="minorHAnsi"/>
          <w:sz w:val="18"/>
          <w:szCs w:val="18"/>
        </w:rPr>
        <w:t>Anexo “</w:t>
      </w:r>
      <w:r w:rsidRPr="00922743">
        <w:rPr>
          <w:rFonts w:asciiTheme="minorHAnsi" w:hAnsiTheme="minorHAnsi" w:cstheme="minorHAnsi"/>
          <w:sz w:val="18"/>
          <w:szCs w:val="18"/>
          <w:lang w:val="es-MX"/>
        </w:rPr>
        <w:t>7</w:t>
      </w:r>
      <w:r w:rsidRPr="00922743">
        <w:rPr>
          <w:rFonts w:asciiTheme="minorHAnsi" w:hAnsiTheme="minorHAnsi" w:cstheme="minorHAnsi"/>
          <w:sz w:val="18"/>
          <w:szCs w:val="18"/>
        </w:rPr>
        <w:t>”</w:t>
      </w:r>
    </w:p>
    <w:p w14:paraId="6112FB2C" w14:textId="77777777" w:rsidR="005920AA" w:rsidRPr="00922743" w:rsidRDefault="005920AA" w:rsidP="005920AA">
      <w:pPr>
        <w:pStyle w:val="Textonotapie"/>
        <w:ind w:right="1179"/>
        <w:jc w:val="center"/>
        <w:rPr>
          <w:rFonts w:asciiTheme="minorHAnsi" w:hAnsiTheme="minorHAnsi" w:cstheme="minorHAnsi"/>
          <w:b/>
          <w:sz w:val="18"/>
          <w:szCs w:val="18"/>
        </w:rPr>
      </w:pPr>
      <w:r w:rsidRPr="00922743">
        <w:rPr>
          <w:rFonts w:asciiTheme="minorHAnsi" w:hAnsiTheme="minorHAnsi" w:cstheme="minorHAnsi"/>
          <w:b/>
          <w:sz w:val="18"/>
          <w:szCs w:val="18"/>
        </w:rPr>
        <w:t>Modelo de contrato</w:t>
      </w:r>
    </w:p>
    <w:p w14:paraId="303ABEF2" w14:textId="77777777" w:rsidR="005920AA" w:rsidRPr="00922743" w:rsidRDefault="005920AA" w:rsidP="005920AA">
      <w:pPr>
        <w:autoSpaceDE w:val="0"/>
        <w:autoSpaceDN w:val="0"/>
        <w:adjustRightInd w:val="0"/>
        <w:rPr>
          <w:rFonts w:asciiTheme="minorHAnsi" w:hAnsiTheme="minorHAnsi" w:cstheme="minorHAnsi"/>
          <w:b/>
          <w:bCs/>
          <w:color w:val="000000"/>
          <w:sz w:val="17"/>
          <w:szCs w:val="17"/>
        </w:rPr>
      </w:pPr>
      <w:r w:rsidRPr="00922743">
        <w:rPr>
          <w:rFonts w:asciiTheme="minorHAnsi" w:hAnsiTheme="minorHAnsi" w:cstheme="minorHAnsi"/>
          <w:b/>
          <w:bCs/>
          <w:color w:val="000000"/>
          <w:sz w:val="17"/>
          <w:szCs w:val="17"/>
        </w:rPr>
        <w:t>C. No.</w:t>
      </w:r>
    </w:p>
    <w:p w14:paraId="58BC1C56" w14:textId="77777777" w:rsidR="005920AA" w:rsidRPr="00922743" w:rsidRDefault="005920AA" w:rsidP="005920AA">
      <w:pPr>
        <w:rPr>
          <w:rFonts w:asciiTheme="minorHAnsi" w:hAnsiTheme="minorHAnsi" w:cstheme="minorHAnsi"/>
          <w:b/>
          <w:sz w:val="18"/>
          <w:szCs w:val="18"/>
        </w:rPr>
      </w:pPr>
      <w:r w:rsidRPr="00922743">
        <w:rPr>
          <w:rFonts w:asciiTheme="minorHAnsi" w:hAnsiTheme="minorHAnsi" w:cstheme="minorHAnsi"/>
          <w:b/>
          <w:sz w:val="18"/>
          <w:szCs w:val="18"/>
        </w:rPr>
        <w:t>Modelo de Contrato</w:t>
      </w:r>
    </w:p>
    <w:p w14:paraId="4397E197" w14:textId="77777777" w:rsidR="005920AA" w:rsidRPr="00922743" w:rsidRDefault="005920AA" w:rsidP="005920AA">
      <w:pPr>
        <w:rPr>
          <w:rFonts w:asciiTheme="minorHAnsi" w:hAnsiTheme="minorHAnsi" w:cstheme="minorHAnsi"/>
          <w:color w:val="FF0000"/>
          <w:sz w:val="18"/>
          <w:szCs w:val="18"/>
        </w:rPr>
      </w:pPr>
    </w:p>
    <w:p w14:paraId="34B6293C" w14:textId="77777777" w:rsidR="005920AA" w:rsidRPr="00922743" w:rsidRDefault="005920AA" w:rsidP="005920AA">
      <w:pPr>
        <w:autoSpaceDE w:val="0"/>
        <w:autoSpaceDN w:val="0"/>
        <w:adjustRightInd w:val="0"/>
        <w:jc w:val="both"/>
        <w:rPr>
          <w:rFonts w:asciiTheme="minorHAnsi" w:hAnsiTheme="minorHAnsi" w:cstheme="minorHAnsi"/>
          <w:b/>
          <w:color w:val="000000"/>
          <w:sz w:val="16"/>
          <w:szCs w:val="16"/>
        </w:rPr>
      </w:pPr>
      <w:r w:rsidRPr="00922743">
        <w:rPr>
          <w:rFonts w:asciiTheme="minorHAnsi" w:hAnsiTheme="minorHAnsi" w:cstheme="minorHAnsi"/>
          <w:b/>
          <w:bCs/>
          <w:color w:val="000000"/>
          <w:sz w:val="16"/>
          <w:szCs w:val="16"/>
        </w:rPr>
        <w:t xml:space="preserve">CONTRATO DE ADQUISICIÓN DE_________________, </w:t>
      </w:r>
      <w:r w:rsidRPr="00922743">
        <w:rPr>
          <w:rFonts w:asciiTheme="minorHAnsi" w:hAnsiTheme="minorHAnsi" w:cstheme="minorHAnsi"/>
          <w:b/>
          <w:color w:val="000000"/>
          <w:sz w:val="16"/>
          <w:szCs w:val="16"/>
        </w:rPr>
        <w:t xml:space="preserve">QUE CELEBRAN POR UNA PARTE LA UNIVERSIDAD AUTÓNOMA DE AGUASCALIENTES, EN LO SUCESIVO </w:t>
      </w:r>
      <w:r w:rsidRPr="00922743">
        <w:rPr>
          <w:rFonts w:asciiTheme="minorHAnsi" w:hAnsiTheme="minorHAnsi" w:cstheme="minorHAnsi"/>
          <w:b/>
          <w:bCs/>
          <w:color w:val="000000"/>
          <w:sz w:val="16"/>
          <w:szCs w:val="16"/>
        </w:rPr>
        <w:t>“LA UNIVERSIDAD”</w:t>
      </w:r>
      <w:r w:rsidRPr="00922743">
        <w:rPr>
          <w:rFonts w:asciiTheme="minorHAnsi" w:hAnsiTheme="minorHAnsi" w:cstheme="minorHAnsi"/>
          <w:b/>
          <w:color w:val="000000"/>
          <w:sz w:val="16"/>
          <w:szCs w:val="16"/>
        </w:rPr>
        <w:t xml:space="preserve">, REPRESENTADA </w:t>
      </w:r>
      <w:r w:rsidRPr="00CF019D">
        <w:rPr>
          <w:rFonts w:asciiTheme="minorHAnsi" w:hAnsiTheme="minorHAnsi" w:cstheme="minorHAnsi"/>
          <w:b/>
          <w:color w:val="000000"/>
          <w:sz w:val="16"/>
          <w:szCs w:val="16"/>
        </w:rPr>
        <w:t>POR SU RECTOR MTRO. EN D. JUAN CARLOS ARREDONDO HERNÁNDEZ Y POR EL SECRETARIO GENERAL, DR. FERNANDO RUVALCABA VILLALOBOS Y POR LA OTRA PARTE</w:t>
      </w:r>
      <w:r w:rsidRPr="00922743">
        <w:rPr>
          <w:rFonts w:asciiTheme="minorHAnsi" w:hAnsiTheme="minorHAnsi" w:cstheme="minorHAnsi"/>
          <w:b/>
          <w:color w:val="000000"/>
          <w:sz w:val="16"/>
          <w:szCs w:val="16"/>
        </w:rPr>
        <w:t xml:space="preserve">, __________ S.A. DE C.V., EN LO SUCESIVO </w:t>
      </w:r>
      <w:r w:rsidRPr="00922743">
        <w:rPr>
          <w:rFonts w:asciiTheme="minorHAnsi" w:hAnsiTheme="minorHAnsi" w:cstheme="minorHAnsi"/>
          <w:b/>
          <w:bCs/>
          <w:color w:val="000000"/>
          <w:sz w:val="16"/>
          <w:szCs w:val="16"/>
        </w:rPr>
        <w:t>“EL PROVEEDOR”</w:t>
      </w:r>
      <w:r w:rsidRPr="00922743">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4B58B24C" w14:textId="77777777" w:rsidR="005920AA" w:rsidRPr="00922743" w:rsidRDefault="005920AA" w:rsidP="005920AA">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24BCDCBC" w14:textId="77777777" w:rsidR="005920AA" w:rsidRPr="00922743" w:rsidRDefault="005920AA" w:rsidP="005920AA">
      <w:pPr>
        <w:autoSpaceDE w:val="0"/>
        <w:autoSpaceDN w:val="0"/>
        <w:adjustRightInd w:val="0"/>
        <w:jc w:val="center"/>
        <w:rPr>
          <w:rFonts w:asciiTheme="minorHAnsi" w:hAnsiTheme="minorHAnsi" w:cstheme="minorHAnsi"/>
          <w:b/>
          <w:bCs/>
          <w:color w:val="000000"/>
          <w:sz w:val="16"/>
          <w:szCs w:val="16"/>
        </w:rPr>
      </w:pPr>
      <w:r w:rsidRPr="00922743">
        <w:rPr>
          <w:rFonts w:asciiTheme="minorHAnsi" w:hAnsiTheme="minorHAnsi" w:cstheme="minorHAnsi"/>
          <w:b/>
          <w:bCs/>
          <w:color w:val="000000"/>
          <w:sz w:val="16"/>
          <w:szCs w:val="16"/>
        </w:rPr>
        <w:t>D E C L A R A C I O N E S</w:t>
      </w:r>
    </w:p>
    <w:p w14:paraId="7C6CEAF0" w14:textId="77777777" w:rsidR="005920AA" w:rsidRPr="00922743" w:rsidRDefault="005920AA" w:rsidP="005920AA">
      <w:pPr>
        <w:rPr>
          <w:rFonts w:asciiTheme="minorHAnsi" w:hAnsiTheme="minorHAnsi" w:cstheme="minorHAnsi"/>
          <w:sz w:val="16"/>
          <w:szCs w:val="16"/>
        </w:rPr>
      </w:pPr>
    </w:p>
    <w:p w14:paraId="797E06CC" w14:textId="77777777" w:rsidR="005920AA" w:rsidRPr="00922743" w:rsidRDefault="005920AA" w:rsidP="005920AA">
      <w:pPr>
        <w:rPr>
          <w:rFonts w:asciiTheme="minorHAnsi" w:hAnsiTheme="minorHAnsi" w:cstheme="minorHAnsi"/>
          <w:sz w:val="16"/>
          <w:szCs w:val="16"/>
        </w:rPr>
      </w:pPr>
      <w:r w:rsidRPr="00922743">
        <w:rPr>
          <w:rFonts w:asciiTheme="minorHAnsi" w:hAnsiTheme="minorHAnsi" w:cstheme="minorHAnsi"/>
          <w:b/>
          <w:sz w:val="16"/>
          <w:szCs w:val="16"/>
        </w:rPr>
        <w:t>I.- DE “LA UNIVERSIDAD</w:t>
      </w:r>
      <w:r w:rsidRPr="00922743">
        <w:rPr>
          <w:rFonts w:asciiTheme="minorHAnsi" w:hAnsiTheme="minorHAnsi" w:cstheme="minorHAnsi"/>
          <w:sz w:val="16"/>
          <w:szCs w:val="16"/>
        </w:rPr>
        <w:t xml:space="preserve">”: </w:t>
      </w:r>
    </w:p>
    <w:p w14:paraId="72D7CBFF" w14:textId="77777777" w:rsidR="005920AA" w:rsidRPr="00922743" w:rsidRDefault="005920AA" w:rsidP="005920AA">
      <w:pPr>
        <w:rPr>
          <w:rFonts w:asciiTheme="minorHAnsi" w:hAnsiTheme="minorHAnsi" w:cstheme="minorHAnsi"/>
          <w:sz w:val="16"/>
          <w:szCs w:val="16"/>
        </w:rPr>
      </w:pPr>
    </w:p>
    <w:p w14:paraId="7E51DB10" w14:textId="77777777" w:rsidR="007E6B94" w:rsidRPr="00DD25D6" w:rsidRDefault="005920AA" w:rsidP="007E6B94">
      <w:pPr>
        <w:jc w:val="both"/>
        <w:rPr>
          <w:rFonts w:asciiTheme="minorHAnsi" w:hAnsiTheme="minorHAnsi" w:cstheme="minorHAnsi"/>
          <w:sz w:val="16"/>
          <w:szCs w:val="16"/>
        </w:rPr>
      </w:pPr>
      <w:r w:rsidRPr="00922743">
        <w:rPr>
          <w:rFonts w:asciiTheme="minorHAnsi" w:hAnsiTheme="minorHAnsi" w:cstheme="minorHAnsi"/>
          <w:sz w:val="16"/>
          <w:szCs w:val="16"/>
        </w:rPr>
        <w:tab/>
      </w:r>
      <w:r w:rsidR="007E6B94" w:rsidRPr="00DD25D6">
        <w:rPr>
          <w:rFonts w:asciiTheme="minorHAnsi" w:hAnsiTheme="minorHAnsi" w:cstheme="minorHAnsi"/>
          <w:b/>
          <w:bCs/>
          <w:sz w:val="16"/>
          <w:szCs w:val="16"/>
        </w:rPr>
        <w:t>A</w:t>
      </w:r>
      <w:proofErr w:type="gramStart"/>
      <w:r w:rsidR="007E6B94" w:rsidRPr="00DD25D6">
        <w:rPr>
          <w:rFonts w:asciiTheme="minorHAnsi" w:hAnsiTheme="minorHAnsi" w:cstheme="minorHAnsi"/>
          <w:b/>
          <w:bCs/>
          <w:sz w:val="16"/>
          <w:szCs w:val="16"/>
        </w:rPr>
        <w:t>).-</w:t>
      </w:r>
      <w:proofErr w:type="gramEnd"/>
      <w:r w:rsidR="007E6B94" w:rsidRPr="00DD25D6">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54E038E" w14:textId="77777777" w:rsidR="007E6B94" w:rsidRPr="00DD25D6" w:rsidRDefault="007E6B94" w:rsidP="007E6B94">
      <w:pPr>
        <w:jc w:val="both"/>
        <w:rPr>
          <w:rFonts w:asciiTheme="minorHAnsi" w:hAnsiTheme="minorHAnsi" w:cstheme="minorHAnsi"/>
          <w:sz w:val="16"/>
          <w:szCs w:val="16"/>
        </w:rPr>
      </w:pPr>
    </w:p>
    <w:p w14:paraId="3CEB131C" w14:textId="77777777" w:rsidR="007E6B94" w:rsidRPr="00DD25D6" w:rsidRDefault="007E6B94" w:rsidP="007E6B94">
      <w:pPr>
        <w:jc w:val="both"/>
        <w:rPr>
          <w:rFonts w:asciiTheme="minorHAnsi" w:hAnsiTheme="minorHAnsi" w:cstheme="minorHAnsi"/>
          <w:bCs/>
          <w:sz w:val="16"/>
          <w:szCs w:val="16"/>
        </w:rPr>
      </w:pPr>
      <w:r w:rsidRPr="00DD25D6">
        <w:rPr>
          <w:rFonts w:asciiTheme="minorHAnsi" w:hAnsiTheme="minorHAnsi" w:cstheme="minorHAnsi"/>
          <w:sz w:val="16"/>
          <w:szCs w:val="16"/>
        </w:rPr>
        <w:tab/>
      </w:r>
      <w:r w:rsidRPr="00DD25D6">
        <w:rPr>
          <w:rFonts w:asciiTheme="minorHAnsi" w:hAnsiTheme="minorHAnsi" w:cstheme="minorHAnsi"/>
          <w:b/>
          <w:bCs/>
          <w:sz w:val="16"/>
          <w:szCs w:val="16"/>
        </w:rPr>
        <w:t>B</w:t>
      </w:r>
      <w:proofErr w:type="gramStart"/>
      <w:r w:rsidRPr="00DD25D6">
        <w:rPr>
          <w:rFonts w:asciiTheme="minorHAnsi" w:hAnsiTheme="minorHAnsi" w:cstheme="minorHAnsi"/>
          <w:b/>
          <w:bCs/>
          <w:sz w:val="16"/>
          <w:szCs w:val="16"/>
        </w:rPr>
        <w:t>).-</w:t>
      </w:r>
      <w:proofErr w:type="gramEnd"/>
      <w:r w:rsidRPr="00DD25D6">
        <w:rPr>
          <w:rFonts w:asciiTheme="minorHAnsi" w:hAnsiTheme="minorHAnsi" w:cstheme="minorHAnsi"/>
          <w:bCs/>
          <w:sz w:val="16"/>
          <w:szCs w:val="16"/>
        </w:rPr>
        <w:t xml:space="preserve"> Que el  Mtro. en D. Juan Carlos Arredondo Hernández, en su carácter de Rector, asume la representación legal de la Institución, de conformidad con el nombramiento que le fue conferido por la H. Junta de Gobierno de la Universidad Autónoma de Aguascalientes el </w:t>
      </w:r>
      <w:r>
        <w:rPr>
          <w:rFonts w:asciiTheme="minorHAnsi" w:hAnsiTheme="minorHAnsi" w:cstheme="minorHAnsi"/>
          <w:bCs/>
          <w:sz w:val="16"/>
          <w:szCs w:val="16"/>
        </w:rPr>
        <w:t>0</w:t>
      </w:r>
      <w:r w:rsidRPr="00DD25D6">
        <w:rPr>
          <w:rFonts w:asciiTheme="minorHAnsi" w:hAnsiTheme="minorHAnsi" w:cstheme="minorHAnsi"/>
          <w:bCs/>
          <w:sz w:val="16"/>
          <w:szCs w:val="16"/>
        </w:rPr>
        <w:t>2 de diciembre de 2025 y en términos de lo señalado por los artículos 12 de la Ley Orgánica de la Universidad Autónoma de Aguascalientes y 59 de su Estatuto, teniendo conforme al artículo 14 fracción X, facultades para delegarla.</w:t>
      </w:r>
    </w:p>
    <w:p w14:paraId="2148FFAD" w14:textId="77777777" w:rsidR="007E6B94" w:rsidRPr="00DD25D6" w:rsidRDefault="007E6B94" w:rsidP="007E6B94">
      <w:pPr>
        <w:jc w:val="both"/>
        <w:rPr>
          <w:rFonts w:asciiTheme="minorHAnsi" w:hAnsiTheme="minorHAnsi" w:cstheme="minorHAnsi"/>
          <w:bCs/>
          <w:sz w:val="16"/>
          <w:szCs w:val="16"/>
        </w:rPr>
      </w:pPr>
    </w:p>
    <w:p w14:paraId="088555E9" w14:textId="77777777" w:rsidR="007E6B94" w:rsidRPr="00DD25D6" w:rsidRDefault="007E6B94" w:rsidP="007E6B94">
      <w:pPr>
        <w:jc w:val="both"/>
        <w:rPr>
          <w:rFonts w:asciiTheme="minorHAnsi" w:hAnsiTheme="minorHAnsi" w:cstheme="minorHAnsi"/>
          <w:sz w:val="16"/>
          <w:szCs w:val="16"/>
        </w:rPr>
      </w:pPr>
      <w:r w:rsidRPr="00DD25D6">
        <w:rPr>
          <w:rFonts w:asciiTheme="minorHAnsi" w:hAnsiTheme="minorHAnsi" w:cstheme="minorHAnsi"/>
          <w:sz w:val="16"/>
          <w:szCs w:val="16"/>
        </w:rPr>
        <w:tab/>
      </w:r>
      <w:proofErr w:type="gramStart"/>
      <w:r w:rsidRPr="00DD25D6">
        <w:rPr>
          <w:rFonts w:asciiTheme="minorHAnsi" w:hAnsiTheme="minorHAnsi" w:cstheme="minorHAnsi"/>
          <w:b/>
          <w:sz w:val="16"/>
          <w:szCs w:val="16"/>
        </w:rPr>
        <w:t>C).-</w:t>
      </w:r>
      <w:proofErr w:type="gramEnd"/>
      <w:r w:rsidRPr="00DD25D6">
        <w:rPr>
          <w:rFonts w:asciiTheme="minorHAnsi" w:hAnsiTheme="minorHAnsi" w:cstheme="minorHAnsi"/>
          <w:sz w:val="16"/>
          <w:szCs w:val="16"/>
        </w:rPr>
        <w:t xml:space="preserve"> Que el Dr. Fernando Ruvalcaba Villalobos en su carácter de Secretario General, tiene facultades para suscribir el presente documento de conformidad con lo dispuesto por los artículos 15 de la Ley Orgánica y 64 de su Estatuto, así como </w:t>
      </w:r>
      <w:r w:rsidRPr="00082B6D">
        <w:rPr>
          <w:rFonts w:asciiTheme="minorHAnsi" w:hAnsiTheme="minorHAnsi" w:cstheme="minorHAnsi"/>
          <w:b/>
          <w:sz w:val="16"/>
          <w:szCs w:val="16"/>
        </w:rPr>
        <w:t xml:space="preserve">el Poder Notarial </w:t>
      </w:r>
      <w:r>
        <w:rPr>
          <w:rFonts w:asciiTheme="minorHAnsi" w:hAnsiTheme="minorHAnsi" w:cstheme="minorHAnsi"/>
          <w:b/>
          <w:sz w:val="16"/>
          <w:szCs w:val="16"/>
        </w:rPr>
        <w:t>N</w:t>
      </w:r>
      <w:r w:rsidRPr="00082B6D">
        <w:rPr>
          <w:rFonts w:asciiTheme="minorHAnsi" w:hAnsiTheme="minorHAnsi" w:cstheme="minorHAnsi"/>
          <w:b/>
          <w:sz w:val="16"/>
          <w:szCs w:val="16"/>
        </w:rPr>
        <w:t xml:space="preserve">úmero 7910, </w:t>
      </w:r>
      <w:r>
        <w:rPr>
          <w:rFonts w:asciiTheme="minorHAnsi" w:hAnsiTheme="minorHAnsi" w:cstheme="minorHAnsi"/>
          <w:b/>
          <w:sz w:val="16"/>
          <w:szCs w:val="16"/>
        </w:rPr>
        <w:t>Vo</w:t>
      </w:r>
      <w:r w:rsidRPr="00082B6D">
        <w:rPr>
          <w:rFonts w:asciiTheme="minorHAnsi" w:hAnsiTheme="minorHAnsi" w:cstheme="minorHAnsi"/>
          <w:b/>
          <w:sz w:val="16"/>
          <w:szCs w:val="16"/>
        </w:rPr>
        <w:t>lumen CDL</w:t>
      </w:r>
      <w:r w:rsidRPr="00082B6D">
        <w:rPr>
          <w:rFonts w:asciiTheme="minorHAnsi" w:hAnsiTheme="minorHAnsi" w:cstheme="minorHAnsi"/>
          <w:sz w:val="16"/>
          <w:szCs w:val="16"/>
        </w:rPr>
        <w:t xml:space="preserve">, </w:t>
      </w:r>
      <w:r w:rsidRPr="00082B6D">
        <w:rPr>
          <w:rFonts w:asciiTheme="minorHAnsi" w:hAnsiTheme="minorHAnsi" w:cstheme="minorHAnsi"/>
          <w:b/>
          <w:sz w:val="16"/>
          <w:szCs w:val="16"/>
        </w:rPr>
        <w:t>de fecha 12 de febrero de 2026</w:t>
      </w:r>
      <w:r w:rsidRPr="00082B6D">
        <w:rPr>
          <w:rFonts w:asciiTheme="minorHAnsi" w:hAnsiTheme="minorHAnsi" w:cstheme="minorHAnsi"/>
          <w:sz w:val="16"/>
          <w:szCs w:val="16"/>
        </w:rPr>
        <w:t>, otorgado por el Rector ante la fe del Notario Público Número 57 de</w:t>
      </w:r>
      <w:r>
        <w:rPr>
          <w:rFonts w:asciiTheme="minorHAnsi" w:hAnsiTheme="minorHAnsi" w:cstheme="minorHAnsi"/>
          <w:sz w:val="16"/>
          <w:szCs w:val="16"/>
        </w:rPr>
        <w:t xml:space="preserve"> </w:t>
      </w:r>
      <w:r w:rsidRPr="00082B6D">
        <w:rPr>
          <w:rFonts w:asciiTheme="minorHAnsi" w:hAnsiTheme="minorHAnsi" w:cstheme="minorHAnsi"/>
          <w:sz w:val="16"/>
          <w:szCs w:val="16"/>
        </w:rPr>
        <w:t>l</w:t>
      </w:r>
      <w:r>
        <w:rPr>
          <w:rFonts w:asciiTheme="minorHAnsi" w:hAnsiTheme="minorHAnsi" w:cstheme="minorHAnsi"/>
          <w:sz w:val="16"/>
          <w:szCs w:val="16"/>
        </w:rPr>
        <w:t>os del</w:t>
      </w:r>
      <w:r w:rsidRPr="00082B6D">
        <w:rPr>
          <w:rFonts w:asciiTheme="minorHAnsi" w:hAnsiTheme="minorHAnsi" w:cstheme="minorHAnsi"/>
          <w:sz w:val="16"/>
          <w:szCs w:val="16"/>
        </w:rPr>
        <w:t xml:space="preserve"> Estado de Aguascalientes.</w:t>
      </w:r>
    </w:p>
    <w:p w14:paraId="7E3D78BF" w14:textId="77777777" w:rsidR="007E6B94" w:rsidRPr="00DD25D6" w:rsidRDefault="007E6B94" w:rsidP="007E6B94">
      <w:pPr>
        <w:jc w:val="both"/>
        <w:rPr>
          <w:rFonts w:asciiTheme="minorHAnsi" w:hAnsiTheme="minorHAnsi" w:cstheme="minorHAnsi"/>
          <w:sz w:val="16"/>
          <w:szCs w:val="16"/>
        </w:rPr>
      </w:pPr>
    </w:p>
    <w:p w14:paraId="174E44EE" w14:textId="77777777" w:rsidR="007E6B94" w:rsidRPr="00DD25D6" w:rsidRDefault="007E6B94" w:rsidP="007E6B94">
      <w:pPr>
        <w:jc w:val="both"/>
        <w:rPr>
          <w:rFonts w:asciiTheme="minorHAnsi" w:hAnsiTheme="minorHAnsi" w:cstheme="minorHAnsi"/>
          <w:sz w:val="16"/>
          <w:szCs w:val="16"/>
        </w:rPr>
      </w:pPr>
      <w:r w:rsidRPr="00DD25D6">
        <w:rPr>
          <w:rFonts w:asciiTheme="minorHAnsi" w:hAnsiTheme="minorHAnsi" w:cstheme="minorHAnsi"/>
          <w:sz w:val="16"/>
          <w:szCs w:val="16"/>
        </w:rPr>
        <w:tab/>
      </w:r>
      <w:proofErr w:type="gramStart"/>
      <w:r w:rsidRPr="00DD25D6">
        <w:rPr>
          <w:rFonts w:asciiTheme="minorHAnsi" w:hAnsiTheme="minorHAnsi" w:cstheme="minorHAnsi"/>
          <w:b/>
          <w:bCs/>
          <w:sz w:val="16"/>
          <w:szCs w:val="16"/>
        </w:rPr>
        <w:t>D).-</w:t>
      </w:r>
      <w:proofErr w:type="gramEnd"/>
      <w:r w:rsidRPr="00DD25D6">
        <w:rPr>
          <w:rFonts w:asciiTheme="minorHAnsi" w:hAnsiTheme="minorHAnsi" w:cstheme="minorHAnsi"/>
          <w:b/>
          <w:bCs/>
          <w:sz w:val="16"/>
          <w:szCs w:val="16"/>
        </w:rPr>
        <w:t xml:space="preserve"> </w:t>
      </w:r>
      <w:r w:rsidRPr="00DD25D6">
        <w:rPr>
          <w:rFonts w:asciiTheme="minorHAnsi" w:hAnsiTheme="minorHAnsi" w:cstheme="minorHAnsi"/>
          <w:sz w:val="16"/>
          <w:szCs w:val="16"/>
        </w:rPr>
        <w:t xml:space="preserve">Que dentro de su estructura legal, académica y administrativa se encuentra la </w:t>
      </w:r>
      <w:r w:rsidRPr="00DD25D6">
        <w:rPr>
          <w:rFonts w:asciiTheme="minorHAnsi" w:hAnsiTheme="minorHAnsi" w:cstheme="minorHAnsi"/>
          <w:b/>
          <w:sz w:val="16"/>
          <w:szCs w:val="16"/>
        </w:rPr>
        <w:t>Dirección General de Finanzas</w:t>
      </w:r>
      <w:r w:rsidRPr="00DD25D6">
        <w:rPr>
          <w:rFonts w:asciiTheme="minorHAnsi" w:hAnsiTheme="minorHAnsi" w:cstheme="minorHAnsi"/>
          <w:sz w:val="16"/>
          <w:szCs w:val="16"/>
        </w:rPr>
        <w:t>,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14:paraId="30B71695" w14:textId="77777777" w:rsidR="007E6B94" w:rsidRPr="00DD25D6" w:rsidRDefault="007E6B94" w:rsidP="007E6B94">
      <w:pPr>
        <w:jc w:val="both"/>
        <w:rPr>
          <w:rFonts w:asciiTheme="minorHAnsi" w:hAnsiTheme="minorHAnsi" w:cstheme="minorHAnsi"/>
          <w:sz w:val="16"/>
          <w:szCs w:val="16"/>
        </w:rPr>
      </w:pPr>
    </w:p>
    <w:p w14:paraId="7AEA2DD6" w14:textId="36B8D4B5" w:rsidR="007E6B94" w:rsidRPr="00E41D9D" w:rsidRDefault="007E6B94" w:rsidP="007E6B94">
      <w:pPr>
        <w:ind w:firstLine="708"/>
        <w:jc w:val="both"/>
        <w:rPr>
          <w:rFonts w:asciiTheme="minorHAnsi" w:hAnsiTheme="minorHAnsi" w:cstheme="minorHAnsi"/>
          <w:sz w:val="16"/>
          <w:szCs w:val="16"/>
        </w:rPr>
      </w:pPr>
      <w:r w:rsidRPr="00E41D9D">
        <w:rPr>
          <w:rFonts w:asciiTheme="minorHAnsi" w:hAnsiTheme="minorHAnsi" w:cstheme="minorHAnsi"/>
          <w:b/>
          <w:bCs/>
          <w:sz w:val="16"/>
          <w:szCs w:val="16"/>
        </w:rPr>
        <w:t>E</w:t>
      </w:r>
      <w:proofErr w:type="gramStart"/>
      <w:r w:rsidRPr="00E41D9D">
        <w:rPr>
          <w:rFonts w:asciiTheme="minorHAnsi" w:hAnsiTheme="minorHAnsi" w:cstheme="minorHAnsi"/>
          <w:b/>
          <w:bCs/>
          <w:sz w:val="16"/>
          <w:szCs w:val="16"/>
        </w:rPr>
        <w:t>).-</w:t>
      </w:r>
      <w:proofErr w:type="gramEnd"/>
      <w:r w:rsidRPr="00E41D9D">
        <w:rPr>
          <w:rFonts w:asciiTheme="minorHAnsi" w:hAnsiTheme="minorHAnsi" w:cstheme="minorHAnsi"/>
          <w:b/>
          <w:bCs/>
          <w:sz w:val="16"/>
          <w:szCs w:val="16"/>
        </w:rPr>
        <w:t xml:space="preserve"> </w:t>
      </w:r>
      <w:r w:rsidRPr="00E41D9D">
        <w:rPr>
          <w:rFonts w:asciiTheme="minorHAnsi" w:hAnsiTheme="minorHAnsi" w:cstheme="minorHAnsi"/>
          <w:sz w:val="16"/>
          <w:szCs w:val="16"/>
        </w:rPr>
        <w:t xml:space="preserve">Que dentro de su estructura legal, académica y administrativa se encuentra el </w:t>
      </w:r>
      <w:r w:rsidR="00D642DB" w:rsidRPr="00E41D9D">
        <w:rPr>
          <w:rFonts w:asciiTheme="minorHAnsi" w:hAnsiTheme="minorHAnsi" w:cstheme="minorHAnsi"/>
          <w:b/>
          <w:sz w:val="16"/>
          <w:szCs w:val="16"/>
        </w:rPr>
        <w:t>Centro</w:t>
      </w:r>
      <w:r w:rsidR="00672235" w:rsidRPr="00E41D9D">
        <w:rPr>
          <w:rFonts w:asciiTheme="minorHAnsi" w:hAnsiTheme="minorHAnsi" w:cstheme="minorHAnsi"/>
          <w:b/>
          <w:sz w:val="16"/>
          <w:szCs w:val="16"/>
        </w:rPr>
        <w:t>/Dirección/Departamento</w:t>
      </w:r>
      <w:r w:rsidR="00D642DB" w:rsidRPr="00E41D9D">
        <w:rPr>
          <w:rFonts w:asciiTheme="minorHAnsi" w:hAnsiTheme="minorHAnsi" w:cstheme="minorHAnsi"/>
          <w:b/>
          <w:sz w:val="16"/>
          <w:szCs w:val="16"/>
        </w:rPr>
        <w:t xml:space="preserve"> </w:t>
      </w:r>
      <w:r w:rsidR="00672235" w:rsidRPr="00E41D9D">
        <w:rPr>
          <w:rFonts w:asciiTheme="minorHAnsi" w:hAnsiTheme="minorHAnsi" w:cstheme="minorHAnsi"/>
          <w:b/>
          <w:sz w:val="16"/>
          <w:szCs w:val="16"/>
        </w:rPr>
        <w:t>XXXXXXXXXXX</w:t>
      </w:r>
      <w:r w:rsidR="00D642DB" w:rsidRPr="00E41D9D">
        <w:rPr>
          <w:rFonts w:asciiTheme="minorHAnsi" w:hAnsiTheme="minorHAnsi" w:cstheme="minorHAnsi"/>
          <w:b/>
          <w:sz w:val="16"/>
          <w:szCs w:val="16"/>
        </w:rPr>
        <w:t>,</w:t>
      </w:r>
      <w:r w:rsidRPr="00E41D9D">
        <w:rPr>
          <w:rFonts w:asciiTheme="minorHAnsi" w:hAnsiTheme="minorHAnsi" w:cstheme="minorHAnsi"/>
          <w:b/>
          <w:sz w:val="16"/>
          <w:szCs w:val="16"/>
        </w:rPr>
        <w:t xml:space="preserve"> </w:t>
      </w:r>
      <w:r w:rsidRPr="00E41D9D">
        <w:rPr>
          <w:rFonts w:asciiTheme="minorHAnsi" w:hAnsiTheme="minorHAnsi" w:cstheme="minorHAnsi"/>
          <w:sz w:val="16"/>
          <w:szCs w:val="16"/>
        </w:rPr>
        <w:t>cuyos titulares suscriben el presente instrumento legal, asumen en el ámbito de su competencia, los compromisos sustantivos que se derivan del presente documento, los aspectos sustantivos de carácter técnicos y operativos, así como el seguimiento del Contrato siendo lo anterior responsabilidad exclusiva de las áreas operativas señaladas.</w:t>
      </w:r>
    </w:p>
    <w:p w14:paraId="04ED7789" w14:textId="77777777" w:rsidR="007E6B94" w:rsidRPr="00E41D9D" w:rsidRDefault="007E6B94" w:rsidP="007E6B94">
      <w:pPr>
        <w:ind w:firstLine="708"/>
        <w:jc w:val="both"/>
        <w:rPr>
          <w:rFonts w:asciiTheme="minorHAnsi" w:hAnsiTheme="minorHAnsi" w:cstheme="minorHAnsi"/>
          <w:sz w:val="16"/>
          <w:szCs w:val="16"/>
        </w:rPr>
      </w:pPr>
    </w:p>
    <w:p w14:paraId="250F81F0" w14:textId="77777777" w:rsidR="007E6B94" w:rsidRPr="00DD25D6" w:rsidRDefault="007E6B94" w:rsidP="007E6B94">
      <w:pPr>
        <w:ind w:firstLine="708"/>
        <w:jc w:val="both"/>
        <w:rPr>
          <w:rFonts w:asciiTheme="minorHAnsi" w:hAnsiTheme="minorHAnsi" w:cstheme="minorHAnsi"/>
          <w:b/>
          <w:sz w:val="16"/>
          <w:szCs w:val="16"/>
        </w:rPr>
      </w:pPr>
      <w:r w:rsidRPr="00E41D9D">
        <w:rPr>
          <w:rFonts w:asciiTheme="minorHAnsi" w:hAnsiTheme="minorHAnsi" w:cstheme="minorHAnsi"/>
          <w:b/>
          <w:sz w:val="16"/>
          <w:szCs w:val="16"/>
        </w:rPr>
        <w:t>F</w:t>
      </w:r>
      <w:proofErr w:type="gramStart"/>
      <w:r w:rsidRPr="00E41D9D">
        <w:rPr>
          <w:rFonts w:asciiTheme="minorHAnsi" w:hAnsiTheme="minorHAnsi" w:cstheme="minorHAnsi"/>
          <w:b/>
          <w:sz w:val="16"/>
          <w:szCs w:val="16"/>
        </w:rPr>
        <w:t>).-</w:t>
      </w:r>
      <w:proofErr w:type="gramEnd"/>
      <w:r w:rsidRPr="00E41D9D">
        <w:rPr>
          <w:rFonts w:asciiTheme="minorHAnsi" w:hAnsiTheme="minorHAnsi" w:cstheme="minorHAnsi"/>
          <w:sz w:val="16"/>
          <w:szCs w:val="16"/>
        </w:rPr>
        <w:t xml:space="preserve"> Que su domicilio se ubica en Avenida Universidad número 940, Ciudad Universitaria, código postal 20100,</w:t>
      </w:r>
      <w:r w:rsidRPr="00DD25D6">
        <w:rPr>
          <w:rFonts w:asciiTheme="minorHAnsi" w:hAnsiTheme="minorHAnsi" w:cstheme="minorHAnsi"/>
          <w:sz w:val="16"/>
          <w:szCs w:val="16"/>
        </w:rPr>
        <w:t xml:space="preserve"> en Aguascalientes, Ags., y su Registro Federal de Contribuyentes es </w:t>
      </w:r>
      <w:r w:rsidRPr="00DD25D6">
        <w:rPr>
          <w:rFonts w:asciiTheme="minorHAnsi" w:hAnsiTheme="minorHAnsi" w:cstheme="minorHAnsi"/>
          <w:b/>
          <w:sz w:val="16"/>
          <w:szCs w:val="16"/>
        </w:rPr>
        <w:t>UAA740 224 TQ2.</w:t>
      </w:r>
    </w:p>
    <w:p w14:paraId="5EF88C62" w14:textId="77777777" w:rsidR="007E6B94" w:rsidRPr="00DD25D6" w:rsidRDefault="007E6B94" w:rsidP="007E6B94">
      <w:pPr>
        <w:ind w:firstLine="708"/>
        <w:jc w:val="both"/>
        <w:rPr>
          <w:rFonts w:asciiTheme="minorHAnsi" w:hAnsiTheme="minorHAnsi" w:cstheme="minorHAnsi"/>
          <w:sz w:val="16"/>
          <w:szCs w:val="16"/>
        </w:rPr>
      </w:pPr>
    </w:p>
    <w:p w14:paraId="002E6E49" w14:textId="77777777" w:rsidR="007E6B94" w:rsidRPr="00E208E5" w:rsidRDefault="007E6B94" w:rsidP="007E6B94">
      <w:pPr>
        <w:jc w:val="both"/>
        <w:rPr>
          <w:rFonts w:asciiTheme="minorHAnsi" w:hAnsiTheme="minorHAnsi" w:cstheme="minorHAnsi"/>
          <w:b/>
          <w:i/>
          <w:sz w:val="16"/>
          <w:szCs w:val="16"/>
        </w:rPr>
      </w:pPr>
      <w:r w:rsidRPr="00DD25D6">
        <w:rPr>
          <w:rFonts w:asciiTheme="minorHAnsi" w:hAnsiTheme="minorHAnsi" w:cstheme="minorHAnsi"/>
          <w:sz w:val="16"/>
          <w:szCs w:val="16"/>
        </w:rPr>
        <w:tab/>
      </w:r>
      <w:r w:rsidRPr="00E208E5">
        <w:rPr>
          <w:rFonts w:asciiTheme="minorHAnsi" w:hAnsiTheme="minorHAnsi" w:cstheme="minorHAnsi"/>
          <w:b/>
          <w:bCs/>
          <w:sz w:val="16"/>
          <w:szCs w:val="16"/>
        </w:rPr>
        <w:t>G</w:t>
      </w:r>
      <w:proofErr w:type="gramStart"/>
      <w:r w:rsidRPr="00E208E5">
        <w:rPr>
          <w:rFonts w:asciiTheme="minorHAnsi" w:hAnsiTheme="minorHAnsi" w:cstheme="minorHAnsi"/>
          <w:b/>
          <w:bCs/>
          <w:sz w:val="16"/>
          <w:szCs w:val="16"/>
        </w:rPr>
        <w:t>).-</w:t>
      </w:r>
      <w:proofErr w:type="gramEnd"/>
      <w:r w:rsidRPr="00E208E5">
        <w:rPr>
          <w:rFonts w:asciiTheme="minorHAnsi" w:hAnsiTheme="minorHAnsi" w:cstheme="minorHAnsi"/>
          <w:b/>
          <w:bCs/>
          <w:sz w:val="16"/>
          <w:szCs w:val="16"/>
        </w:rPr>
        <w:t xml:space="preserve"> </w:t>
      </w:r>
      <w:r w:rsidRPr="00E208E5">
        <w:rPr>
          <w:rFonts w:asciiTheme="minorHAnsi" w:hAnsiTheme="minorHAnsi" w:cstheme="minorHAnsi"/>
          <w:sz w:val="16"/>
          <w:szCs w:val="16"/>
        </w:rPr>
        <w:t xml:space="preserve">Que cuenta con la autorización del presupuesto para cumplir con los compromisos derivados del contrato, específicamente, los recursos provienen: </w:t>
      </w:r>
      <w:r w:rsidRPr="00E208E5">
        <w:rPr>
          <w:rFonts w:asciiTheme="minorHAnsi" w:hAnsiTheme="minorHAnsi" w:cstheme="minorHAnsi"/>
          <w:b/>
          <w:i/>
          <w:sz w:val="16"/>
          <w:szCs w:val="16"/>
        </w:rPr>
        <w:t>Fondo XXXXXXXXXXXXXX, conforme al oficio DGF-XXX/</w:t>
      </w:r>
      <w:r>
        <w:rPr>
          <w:rFonts w:asciiTheme="minorHAnsi" w:hAnsiTheme="minorHAnsi" w:cstheme="minorHAnsi"/>
          <w:b/>
          <w:i/>
          <w:sz w:val="16"/>
          <w:szCs w:val="16"/>
        </w:rPr>
        <w:t>XXXX</w:t>
      </w:r>
      <w:r w:rsidRPr="00E208E5">
        <w:rPr>
          <w:rFonts w:asciiTheme="minorHAnsi" w:hAnsiTheme="minorHAnsi" w:cstheme="minorHAnsi"/>
          <w:b/>
          <w:i/>
          <w:sz w:val="16"/>
          <w:szCs w:val="16"/>
        </w:rPr>
        <w:t>.</w:t>
      </w:r>
    </w:p>
    <w:p w14:paraId="64B513F3" w14:textId="708D786D" w:rsidR="009140B4" w:rsidRPr="00866A9B" w:rsidRDefault="009140B4" w:rsidP="007E6B9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 xml:space="preserve">LA </w:t>
      </w:r>
      <w:r w:rsidR="009140B4" w:rsidRPr="00866A9B">
        <w:rPr>
          <w:rFonts w:asciiTheme="minorHAnsi" w:hAnsiTheme="minorHAnsi" w:cstheme="minorHAnsi"/>
          <w:b/>
          <w:sz w:val="16"/>
          <w:szCs w:val="16"/>
        </w:rPr>
        <w:lastRenderedPageBreak/>
        <w:t>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5" w:name="_DV_M76"/>
      <w:bookmarkStart w:id="26" w:name="_DV_M77"/>
      <w:bookmarkStart w:id="27" w:name="_DV_M79"/>
      <w:bookmarkStart w:id="28" w:name="_DV_M80"/>
      <w:bookmarkStart w:id="29" w:name="_DV_M81"/>
      <w:bookmarkStart w:id="30" w:name="_DV_M82"/>
      <w:bookmarkStart w:id="31" w:name="_DV_M83"/>
      <w:bookmarkStart w:id="32" w:name="_DV_M84"/>
      <w:bookmarkStart w:id="33" w:name="_DV_M87"/>
      <w:bookmarkEnd w:id="25"/>
      <w:bookmarkEnd w:id="26"/>
      <w:bookmarkEnd w:id="27"/>
      <w:bookmarkEnd w:id="28"/>
      <w:bookmarkEnd w:id="29"/>
      <w:bookmarkEnd w:id="30"/>
      <w:bookmarkEnd w:id="31"/>
      <w:bookmarkEnd w:id="32"/>
      <w:bookmarkEnd w:id="33"/>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37A3E419"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r w:rsidR="00F405CE" w:rsidRPr="00866A9B">
        <w:rPr>
          <w:rFonts w:asciiTheme="minorHAnsi" w:hAnsiTheme="minorHAnsi" w:cstheme="minorHAnsi"/>
          <w:sz w:val="16"/>
          <w:szCs w:val="16"/>
        </w:rPr>
        <w:t>otorgarán</w:t>
      </w:r>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w:t>
      </w:r>
      <w:r w:rsidRPr="00866A9B">
        <w:rPr>
          <w:rFonts w:asciiTheme="minorHAnsi" w:hAnsiTheme="minorHAnsi" w:cstheme="minorHAnsi"/>
          <w:sz w:val="16"/>
          <w:szCs w:val="16"/>
          <w:lang w:val="es-ES_tradnl"/>
        </w:rPr>
        <w:lastRenderedPageBreak/>
        <w:t xml:space="preserve">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462021">
      <w:pPr>
        <w:numPr>
          <w:ilvl w:val="0"/>
          <w:numId w:val="14"/>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462021">
      <w:pPr>
        <w:numPr>
          <w:ilvl w:val="0"/>
          <w:numId w:val="14"/>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los gastos no recuperables en </w:t>
      </w:r>
      <w:r w:rsidRPr="00866A9B">
        <w:rPr>
          <w:rFonts w:asciiTheme="minorHAnsi" w:hAnsiTheme="minorHAnsi" w:cstheme="minorHAnsi"/>
          <w:sz w:val="16"/>
          <w:szCs w:val="16"/>
        </w:rPr>
        <w:lastRenderedPageBreak/>
        <w:t>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DC732A3"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521DFDB8" w:rsidR="009140B4" w:rsidRDefault="009140B4"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093862" w:rsidRDefault="009140B4" w:rsidP="009140B4">
      <w:pPr>
        <w:jc w:val="center"/>
        <w:rPr>
          <w:rFonts w:asciiTheme="minorHAnsi" w:hAnsiTheme="minorHAnsi" w:cstheme="minorHAnsi"/>
          <w:b/>
          <w:sz w:val="18"/>
          <w:szCs w:val="18"/>
        </w:rPr>
      </w:pPr>
      <w:r w:rsidRPr="00093862">
        <w:rPr>
          <w:rFonts w:asciiTheme="minorHAnsi" w:hAnsiTheme="minorHAnsi" w:cstheme="minorHAnsi"/>
          <w:b/>
          <w:sz w:val="18"/>
          <w:szCs w:val="18"/>
        </w:rPr>
        <w:lastRenderedPageBreak/>
        <w:t>Anexo “9”</w:t>
      </w:r>
    </w:p>
    <w:p w14:paraId="091B4F8D" w14:textId="77777777" w:rsidR="009140B4" w:rsidRPr="00093862" w:rsidRDefault="009140B4" w:rsidP="009140B4">
      <w:pPr>
        <w:jc w:val="center"/>
        <w:rPr>
          <w:rFonts w:asciiTheme="minorHAnsi" w:hAnsiTheme="minorHAnsi" w:cstheme="minorHAnsi"/>
          <w:b/>
        </w:rPr>
      </w:pPr>
      <w:r w:rsidRPr="00093862">
        <w:rPr>
          <w:rFonts w:asciiTheme="minorHAnsi" w:hAnsiTheme="minorHAnsi" w:cstheme="minorHAnsi"/>
          <w:b/>
          <w:sz w:val="18"/>
          <w:szCs w:val="18"/>
        </w:rPr>
        <w:t>Formato de Fianza</w:t>
      </w:r>
    </w:p>
    <w:p w14:paraId="77C7885F" w14:textId="77777777" w:rsidR="009140B4" w:rsidRPr="00093862" w:rsidRDefault="009140B4" w:rsidP="009140B4">
      <w:pPr>
        <w:pStyle w:val="NormalWeb"/>
        <w:shd w:val="clear" w:color="auto" w:fill="FFFFFF"/>
        <w:jc w:val="both"/>
        <w:rPr>
          <w:rFonts w:asciiTheme="minorHAnsi" w:hAnsiTheme="minorHAnsi" w:cstheme="minorHAnsi"/>
          <w:b/>
          <w:color w:val="333333"/>
          <w:sz w:val="18"/>
          <w:szCs w:val="18"/>
        </w:rPr>
      </w:pPr>
      <w:r w:rsidRPr="00093862">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093862" w:rsidRDefault="00B20B7C" w:rsidP="009140B4">
      <w:pPr>
        <w:pStyle w:val="NormalWeb"/>
        <w:shd w:val="clear" w:color="auto" w:fill="FFFFFF"/>
        <w:jc w:val="both"/>
        <w:rPr>
          <w:rFonts w:asciiTheme="minorHAnsi" w:hAnsiTheme="minorHAnsi" w:cstheme="minorHAnsi"/>
          <w:color w:val="333333"/>
          <w:sz w:val="18"/>
          <w:szCs w:val="18"/>
        </w:rPr>
      </w:pPr>
      <w:bookmarkStart w:id="34" w:name="_Hlk188281273"/>
      <w:r w:rsidRPr="00093862">
        <w:rPr>
          <w:rFonts w:asciiTheme="minorHAnsi" w:hAnsiTheme="minorHAnsi" w:cstheme="minorHAnsi"/>
          <w:color w:val="333333"/>
          <w:sz w:val="18"/>
          <w:szCs w:val="18"/>
        </w:rPr>
        <w:t xml:space="preserve">La presente fianza se expide de conformidad con lo establecido en la Ley De Adquisiciones, Arrendamientos y Servicios </w:t>
      </w:r>
      <w:r w:rsidRPr="00093862">
        <w:rPr>
          <w:rFonts w:asciiTheme="minorHAnsi" w:hAnsiTheme="minorHAnsi" w:cstheme="minorHAnsi"/>
          <w:color w:val="333333"/>
          <w:sz w:val="18"/>
          <w:szCs w:val="18"/>
          <w:lang w:val="es-ES"/>
        </w:rPr>
        <w:t xml:space="preserve">del Estado de Aguascalientes y sus Municipios </w:t>
      </w:r>
      <w:r w:rsidRPr="00093862">
        <w:rPr>
          <w:rFonts w:asciiTheme="minorHAnsi" w:hAnsiTheme="minorHAnsi" w:cstheme="minorHAnsi"/>
          <w:color w:val="333333"/>
          <w:sz w:val="18"/>
          <w:szCs w:val="18"/>
        </w:rPr>
        <w:t>y La Ley Federal de Instituciones de Seguros y Fianzas</w:t>
      </w:r>
      <w:bookmarkEnd w:id="34"/>
      <w:r w:rsidR="009140B4" w:rsidRPr="00093862">
        <w:rPr>
          <w:rFonts w:asciiTheme="minorHAnsi" w:hAnsiTheme="minorHAnsi" w:cstheme="minorHAnsi"/>
          <w:color w:val="333333"/>
          <w:sz w:val="18"/>
          <w:szCs w:val="18"/>
        </w:rPr>
        <w:t xml:space="preserve">. </w:t>
      </w:r>
    </w:p>
    <w:p w14:paraId="4EB3F882" w14:textId="77777777" w:rsidR="009140B4" w:rsidRPr="00093862" w:rsidRDefault="009140B4" w:rsidP="009140B4">
      <w:pPr>
        <w:pStyle w:val="NormalWeb"/>
        <w:shd w:val="clear" w:color="auto" w:fill="FFFFFF"/>
        <w:jc w:val="both"/>
        <w:rPr>
          <w:rFonts w:asciiTheme="minorHAnsi" w:hAnsiTheme="minorHAnsi" w:cstheme="minorHAnsi"/>
          <w:color w:val="333333"/>
          <w:sz w:val="18"/>
          <w:szCs w:val="18"/>
        </w:rPr>
      </w:pPr>
      <w:r w:rsidRPr="00093862">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093862" w:rsidRDefault="009140B4" w:rsidP="009140B4">
      <w:pPr>
        <w:pStyle w:val="NormalWeb"/>
        <w:shd w:val="clear" w:color="auto" w:fill="FFFFFF"/>
        <w:jc w:val="both"/>
        <w:rPr>
          <w:rFonts w:asciiTheme="minorHAnsi" w:hAnsiTheme="minorHAnsi" w:cstheme="minorHAnsi"/>
          <w:color w:val="333333"/>
          <w:sz w:val="18"/>
          <w:szCs w:val="18"/>
        </w:rPr>
      </w:pPr>
      <w:r w:rsidRPr="00093862">
        <w:rPr>
          <w:rFonts w:asciiTheme="minorHAnsi" w:hAnsiTheme="minorHAnsi" w:cstheme="minorHAnsi"/>
          <w:color w:val="333333"/>
          <w:sz w:val="18"/>
          <w:szCs w:val="18"/>
        </w:rPr>
        <w:t xml:space="preserve">La compañía afianzadora expresamente acepta que: </w:t>
      </w:r>
    </w:p>
    <w:p w14:paraId="73A1190B" w14:textId="77777777" w:rsidR="009140B4" w:rsidRPr="00093862" w:rsidRDefault="009140B4" w:rsidP="009140B4">
      <w:pPr>
        <w:pStyle w:val="NormalWeb"/>
        <w:shd w:val="clear" w:color="auto" w:fill="FFFFFF"/>
        <w:jc w:val="both"/>
        <w:rPr>
          <w:rFonts w:asciiTheme="minorHAnsi" w:hAnsiTheme="minorHAnsi" w:cstheme="minorHAnsi"/>
          <w:color w:val="333333"/>
          <w:sz w:val="18"/>
          <w:szCs w:val="18"/>
        </w:rPr>
      </w:pPr>
      <w:r w:rsidRPr="00093862">
        <w:rPr>
          <w:rFonts w:asciiTheme="minorHAnsi" w:hAnsiTheme="minorHAnsi" w:cstheme="minorHAnsi"/>
          <w:b/>
          <w:color w:val="333333"/>
          <w:sz w:val="18"/>
          <w:szCs w:val="18"/>
        </w:rPr>
        <w:t>A</w:t>
      </w:r>
      <w:proofErr w:type="gramStart"/>
      <w:r w:rsidRPr="00093862">
        <w:rPr>
          <w:rFonts w:asciiTheme="minorHAnsi" w:hAnsiTheme="minorHAnsi" w:cstheme="minorHAnsi"/>
          <w:b/>
          <w:color w:val="333333"/>
          <w:sz w:val="18"/>
          <w:szCs w:val="18"/>
        </w:rPr>
        <w:t>).-</w:t>
      </w:r>
      <w:proofErr w:type="gramEnd"/>
      <w:r w:rsidRPr="00093862">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093862" w:rsidRDefault="009140B4" w:rsidP="009140B4">
      <w:pPr>
        <w:pStyle w:val="NormalWeb"/>
        <w:shd w:val="clear" w:color="auto" w:fill="FFFFFF"/>
        <w:jc w:val="both"/>
        <w:rPr>
          <w:rFonts w:asciiTheme="minorHAnsi" w:hAnsiTheme="minorHAnsi" w:cstheme="minorHAnsi"/>
          <w:color w:val="333333"/>
          <w:sz w:val="18"/>
          <w:szCs w:val="18"/>
        </w:rPr>
      </w:pPr>
      <w:r w:rsidRPr="00093862">
        <w:rPr>
          <w:rFonts w:asciiTheme="minorHAnsi" w:hAnsiTheme="minorHAnsi" w:cstheme="minorHAnsi"/>
          <w:b/>
          <w:color w:val="333333"/>
          <w:sz w:val="18"/>
          <w:szCs w:val="18"/>
        </w:rPr>
        <w:t>B</w:t>
      </w:r>
      <w:proofErr w:type="gramStart"/>
      <w:r w:rsidRPr="00093862">
        <w:rPr>
          <w:rFonts w:asciiTheme="minorHAnsi" w:hAnsiTheme="minorHAnsi" w:cstheme="minorHAnsi"/>
          <w:b/>
          <w:color w:val="333333"/>
          <w:sz w:val="18"/>
          <w:szCs w:val="18"/>
        </w:rPr>
        <w:t>).-</w:t>
      </w:r>
      <w:proofErr w:type="gramEnd"/>
      <w:r w:rsidRPr="00093862">
        <w:rPr>
          <w:rFonts w:asciiTheme="minorHAnsi" w:hAnsiTheme="minorHAnsi" w:cstheme="minorHAnsi"/>
          <w:b/>
          <w:color w:val="333333"/>
          <w:sz w:val="18"/>
          <w:szCs w:val="18"/>
        </w:rPr>
        <w:t xml:space="preserve"> </w:t>
      </w:r>
      <w:r w:rsidRPr="00093862">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093862"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093862">
        <w:rPr>
          <w:rFonts w:asciiTheme="minorHAnsi" w:hAnsiTheme="minorHAnsi" w:cstheme="minorHAnsi"/>
          <w:b/>
          <w:color w:val="333333"/>
          <w:sz w:val="18"/>
          <w:szCs w:val="18"/>
        </w:rPr>
        <w:t>C).-</w:t>
      </w:r>
      <w:proofErr w:type="gramEnd"/>
      <w:r w:rsidRPr="00093862">
        <w:rPr>
          <w:rFonts w:asciiTheme="minorHAnsi" w:hAnsiTheme="minorHAnsi" w:cstheme="minorHAnsi"/>
          <w:b/>
          <w:color w:val="333333"/>
          <w:sz w:val="18"/>
          <w:szCs w:val="18"/>
        </w:rPr>
        <w:t xml:space="preserve"> </w:t>
      </w:r>
      <w:r w:rsidR="00E74BE9" w:rsidRPr="00093862">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093862"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093862">
        <w:rPr>
          <w:rFonts w:asciiTheme="minorHAnsi" w:hAnsiTheme="minorHAnsi" w:cstheme="minorHAnsi"/>
          <w:b/>
          <w:color w:val="333333"/>
          <w:sz w:val="18"/>
          <w:szCs w:val="18"/>
        </w:rPr>
        <w:t>D).-</w:t>
      </w:r>
      <w:proofErr w:type="gramEnd"/>
      <w:r w:rsidRPr="00093862">
        <w:rPr>
          <w:rFonts w:asciiTheme="minorHAnsi" w:hAnsiTheme="minorHAnsi" w:cstheme="minorHAnsi"/>
          <w:b/>
          <w:color w:val="333333"/>
          <w:sz w:val="18"/>
          <w:szCs w:val="18"/>
        </w:rPr>
        <w:t xml:space="preserve"> </w:t>
      </w:r>
      <w:r w:rsidRPr="00093862">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093862" w:rsidRDefault="009140B4" w:rsidP="009140B4">
      <w:pPr>
        <w:pStyle w:val="NormalWeb"/>
        <w:shd w:val="clear" w:color="auto" w:fill="FFFFFF"/>
        <w:jc w:val="both"/>
        <w:rPr>
          <w:rFonts w:asciiTheme="minorHAnsi" w:hAnsiTheme="minorHAnsi" w:cstheme="minorHAnsi"/>
          <w:color w:val="333333"/>
          <w:sz w:val="18"/>
          <w:szCs w:val="18"/>
        </w:rPr>
      </w:pPr>
      <w:r w:rsidRPr="00093862">
        <w:rPr>
          <w:rFonts w:asciiTheme="minorHAnsi" w:hAnsiTheme="minorHAnsi" w:cstheme="minorHAnsi"/>
          <w:b/>
          <w:color w:val="333333"/>
          <w:sz w:val="18"/>
          <w:szCs w:val="18"/>
        </w:rPr>
        <w:t>E</w:t>
      </w:r>
      <w:proofErr w:type="gramStart"/>
      <w:r w:rsidRPr="00093862">
        <w:rPr>
          <w:rFonts w:asciiTheme="minorHAnsi" w:hAnsiTheme="minorHAnsi" w:cstheme="minorHAnsi"/>
          <w:b/>
          <w:color w:val="333333"/>
          <w:sz w:val="18"/>
          <w:szCs w:val="18"/>
        </w:rPr>
        <w:t>).-</w:t>
      </w:r>
      <w:proofErr w:type="gramEnd"/>
      <w:r w:rsidRPr="00093862">
        <w:rPr>
          <w:rFonts w:asciiTheme="minorHAnsi" w:hAnsiTheme="minorHAnsi" w:cstheme="minorHAnsi"/>
          <w:b/>
          <w:color w:val="333333"/>
          <w:sz w:val="18"/>
          <w:szCs w:val="18"/>
        </w:rPr>
        <w:t xml:space="preserve"> </w:t>
      </w:r>
      <w:r w:rsidRPr="00093862">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093862"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093862"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093862" w:rsidRDefault="009140B4" w:rsidP="009140B4">
      <w:pPr>
        <w:autoSpaceDE w:val="0"/>
        <w:autoSpaceDN w:val="0"/>
        <w:adjustRightInd w:val="0"/>
        <w:ind w:right="708"/>
        <w:jc w:val="center"/>
        <w:rPr>
          <w:rFonts w:asciiTheme="minorHAnsi" w:hAnsiTheme="minorHAnsi" w:cstheme="minorHAnsi"/>
          <w:b/>
          <w:color w:val="000000"/>
          <w:sz w:val="18"/>
          <w:szCs w:val="18"/>
        </w:rPr>
      </w:pPr>
      <w:r w:rsidRPr="00093862">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093862"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093862"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093862"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093862"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093862"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500F3845"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093862">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630EBE0B" w:rsidR="009140B4"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79DA455" w14:textId="77777777" w:rsidR="00C5222D" w:rsidRPr="00866A9B" w:rsidRDefault="00C5222D"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35"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35"/>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4EBD5268"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48FA60CE" w:rsidR="00085ED0"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86092E8" w14:textId="3BF0A07A" w:rsidR="00E4567B" w:rsidRDefault="00E4567B" w:rsidP="009140B4">
      <w:pPr>
        <w:autoSpaceDE w:val="0"/>
        <w:autoSpaceDN w:val="0"/>
        <w:adjustRightInd w:val="0"/>
        <w:ind w:right="708"/>
        <w:jc w:val="center"/>
        <w:rPr>
          <w:rFonts w:asciiTheme="minorHAnsi" w:hAnsiTheme="minorHAnsi" w:cstheme="minorHAnsi"/>
          <w:b/>
          <w:color w:val="000000"/>
          <w:sz w:val="18"/>
          <w:szCs w:val="18"/>
        </w:rPr>
      </w:pPr>
    </w:p>
    <w:p w14:paraId="19494C21" w14:textId="77777777" w:rsidR="00E4567B" w:rsidRPr="00866A9B" w:rsidRDefault="00E4567B" w:rsidP="009140B4">
      <w:pPr>
        <w:autoSpaceDE w:val="0"/>
        <w:autoSpaceDN w:val="0"/>
        <w:adjustRightInd w:val="0"/>
        <w:ind w:right="708"/>
        <w:jc w:val="center"/>
        <w:rPr>
          <w:rFonts w:asciiTheme="minorHAnsi" w:hAnsiTheme="minorHAnsi" w:cstheme="minorHAnsi"/>
          <w:b/>
          <w:color w:val="000000"/>
          <w:sz w:val="18"/>
          <w:szCs w:val="18"/>
        </w:rPr>
      </w:pPr>
    </w:p>
    <w:p w14:paraId="58F9D71D" w14:textId="1F49AE12" w:rsidR="00085ED0" w:rsidRDefault="00085ED0" w:rsidP="009140B4">
      <w:pPr>
        <w:autoSpaceDE w:val="0"/>
        <w:autoSpaceDN w:val="0"/>
        <w:adjustRightInd w:val="0"/>
        <w:ind w:right="708"/>
        <w:jc w:val="center"/>
        <w:rPr>
          <w:rFonts w:asciiTheme="minorHAnsi" w:hAnsiTheme="minorHAnsi" w:cstheme="minorHAnsi"/>
          <w:b/>
          <w:color w:val="000000"/>
          <w:sz w:val="18"/>
          <w:szCs w:val="18"/>
        </w:rPr>
      </w:pPr>
    </w:p>
    <w:p w14:paraId="68A7B5CA" w14:textId="77777777" w:rsidR="00FC1F9E" w:rsidRPr="00866A9B" w:rsidRDefault="00FC1F9E"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36" w:name="_Toc373927143"/>
      <w:bookmarkStart w:id="37" w:name="_Toc383695186"/>
      <w:r w:rsidRPr="00866A9B">
        <w:rPr>
          <w:rFonts w:asciiTheme="minorHAnsi" w:hAnsiTheme="minorHAnsi" w:cstheme="minorHAnsi"/>
          <w:b/>
          <w:sz w:val="18"/>
          <w:szCs w:val="18"/>
          <w:lang w:val="x-none"/>
        </w:rPr>
        <w:lastRenderedPageBreak/>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36"/>
      <w:bookmarkEnd w:id="37"/>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r w:rsidRPr="00AE44CC">
        <w:rPr>
          <w:rFonts w:asciiTheme="minorHAnsi" w:hAnsiTheme="minorHAnsi" w:cstheme="minorHAnsi"/>
          <w:sz w:val="18"/>
          <w:szCs w:val="18"/>
          <w:lang w:val="pt-BR"/>
        </w:rPr>
        <w:t>Nombre del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49C542C2" w14:textId="77777777" w:rsidR="001B508E" w:rsidRPr="001C779A" w:rsidRDefault="001B508E" w:rsidP="001B508E">
      <w:pPr>
        <w:ind w:right="567"/>
        <w:jc w:val="both"/>
        <w:rPr>
          <w:rFonts w:asciiTheme="minorHAnsi" w:hAnsiTheme="minorHAnsi" w:cstheme="minorHAnsi"/>
          <w:sz w:val="18"/>
          <w:szCs w:val="18"/>
        </w:rPr>
      </w:pPr>
      <w:bookmarkStart w:id="38" w:name="_Hlk223603107"/>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2F9EE08C" w14:textId="77777777" w:rsidR="001B508E" w:rsidRPr="001C779A" w:rsidRDefault="001B508E" w:rsidP="001B508E">
      <w:pPr>
        <w:ind w:right="567"/>
        <w:jc w:val="both"/>
        <w:rPr>
          <w:rFonts w:asciiTheme="minorHAnsi" w:hAnsiTheme="minorHAnsi" w:cstheme="minorHAnsi"/>
          <w:sz w:val="18"/>
          <w:szCs w:val="18"/>
        </w:rPr>
      </w:pPr>
    </w:p>
    <w:p w14:paraId="7D192D0D" w14:textId="77777777" w:rsidR="001B508E" w:rsidRPr="001C779A" w:rsidRDefault="001B508E" w:rsidP="001B508E">
      <w:pPr>
        <w:ind w:right="567"/>
        <w:jc w:val="both"/>
        <w:rPr>
          <w:rFonts w:asciiTheme="minorHAnsi" w:hAnsiTheme="minorHAnsi" w:cstheme="minorHAnsi"/>
          <w:sz w:val="18"/>
          <w:szCs w:val="18"/>
        </w:rPr>
      </w:pPr>
      <w:r w:rsidRPr="001C779A">
        <w:rPr>
          <w:rFonts w:asciiTheme="minorHAnsi" w:hAnsiTheme="minorHAnsi" w:cstheme="minorHAnsi"/>
          <w:sz w:val="18"/>
          <w:szCs w:val="18"/>
        </w:rPr>
        <w:t xml:space="preserve">Sobre el particular, manifiesto que mi correo electrónico para recibir </w:t>
      </w:r>
      <w:r>
        <w:rPr>
          <w:rFonts w:asciiTheme="minorHAnsi" w:hAnsiTheme="minorHAnsi" w:cstheme="minorHAnsi"/>
          <w:sz w:val="18"/>
          <w:szCs w:val="18"/>
        </w:rPr>
        <w:t xml:space="preserve">cualquier tipo de </w:t>
      </w:r>
      <w:r w:rsidRPr="001C779A">
        <w:rPr>
          <w:rFonts w:asciiTheme="minorHAnsi" w:hAnsiTheme="minorHAnsi" w:cstheme="minorHAnsi"/>
          <w:sz w:val="18"/>
          <w:szCs w:val="18"/>
        </w:rPr>
        <w:t>notificaciones por parte de la convocante es: ________________________________________.</w:t>
      </w:r>
    </w:p>
    <w:p w14:paraId="49E255E4" w14:textId="77777777" w:rsidR="001B508E" w:rsidRDefault="001B508E" w:rsidP="001B508E">
      <w:pPr>
        <w:ind w:right="567"/>
        <w:rPr>
          <w:rFonts w:asciiTheme="minorHAnsi" w:hAnsiTheme="minorHAnsi" w:cstheme="minorHAnsi"/>
          <w:sz w:val="18"/>
          <w:szCs w:val="18"/>
        </w:rPr>
      </w:pPr>
    </w:p>
    <w:p w14:paraId="0B05E393" w14:textId="77777777" w:rsidR="001B508E" w:rsidRPr="001C779A" w:rsidRDefault="001B508E" w:rsidP="001B508E">
      <w:pPr>
        <w:ind w:right="567"/>
        <w:jc w:val="both"/>
        <w:rPr>
          <w:rFonts w:asciiTheme="minorHAnsi" w:hAnsiTheme="minorHAnsi" w:cstheme="minorHAnsi"/>
          <w:sz w:val="18"/>
          <w:szCs w:val="18"/>
        </w:rPr>
      </w:pPr>
      <w:r>
        <w:rPr>
          <w:rFonts w:asciiTheme="minorHAnsi" w:hAnsiTheme="minorHAnsi" w:cstheme="minorHAnsi"/>
          <w:sz w:val="18"/>
          <w:szCs w:val="18"/>
        </w:rPr>
        <w:t>Manifestando mi conformidad para que las comunicaciones con la convocante a través de dicho correo, se entiendan como notificaciones oficiales dentro del citado procedimiento de licitación.</w:t>
      </w:r>
    </w:p>
    <w:bookmarkEnd w:id="38"/>
    <w:p w14:paraId="7BF82669" w14:textId="77777777" w:rsidR="001B508E" w:rsidRPr="001C779A" w:rsidRDefault="001B508E" w:rsidP="001B508E">
      <w:pPr>
        <w:ind w:right="567"/>
        <w:rPr>
          <w:rFonts w:ascii="Montserrat" w:hAnsi="Montserrat" w:cs="Soberana Sans"/>
        </w:rPr>
      </w:pPr>
    </w:p>
    <w:p w14:paraId="79E68A32" w14:textId="77777777" w:rsidR="001B508E" w:rsidRPr="001C779A" w:rsidRDefault="001B508E" w:rsidP="001B508E">
      <w:pPr>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4CF815A" w:rsidR="009140B4"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7A23DF3" w14:textId="77777777" w:rsidR="00B635AA" w:rsidRPr="00866A9B" w:rsidRDefault="00B635AA"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05B61FC8" w:rsidR="009140B4"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1D350406" w:rsidR="009140B4" w:rsidRDefault="009140B4" w:rsidP="009140B4">
      <w:pPr>
        <w:autoSpaceDE w:val="0"/>
        <w:autoSpaceDN w:val="0"/>
        <w:adjustRightInd w:val="0"/>
        <w:ind w:right="708"/>
        <w:jc w:val="center"/>
        <w:rPr>
          <w:rFonts w:asciiTheme="minorHAnsi" w:hAnsiTheme="minorHAnsi" w:cstheme="minorHAnsi"/>
          <w:b/>
          <w:color w:val="000000"/>
          <w:sz w:val="14"/>
          <w:szCs w:val="12"/>
        </w:rPr>
      </w:pPr>
      <w:r w:rsidRPr="00B72570">
        <w:rPr>
          <w:rFonts w:asciiTheme="minorHAnsi" w:hAnsiTheme="minorHAnsi" w:cstheme="minorHAnsi"/>
          <w:b/>
          <w:color w:val="000000"/>
          <w:sz w:val="14"/>
          <w:szCs w:val="12"/>
        </w:rPr>
        <w:t>Formato entrega-recepción</w:t>
      </w:r>
    </w:p>
    <w:p w14:paraId="15E81A3F" w14:textId="77777777" w:rsidR="00047F54" w:rsidRPr="00B72570" w:rsidRDefault="00047F54" w:rsidP="009140B4">
      <w:pPr>
        <w:autoSpaceDE w:val="0"/>
        <w:autoSpaceDN w:val="0"/>
        <w:adjustRightInd w:val="0"/>
        <w:ind w:right="708"/>
        <w:jc w:val="center"/>
        <w:rPr>
          <w:rFonts w:asciiTheme="minorHAnsi" w:hAnsiTheme="minorHAnsi" w:cstheme="minorHAnsi"/>
          <w:b/>
          <w:color w:val="000000"/>
          <w:sz w:val="14"/>
          <w:szCs w:val="12"/>
        </w:rPr>
      </w:pPr>
    </w:p>
    <w:p w14:paraId="7FF8CE83" w14:textId="77777777" w:rsidR="009140B4" w:rsidRPr="00B72570" w:rsidRDefault="009140B4" w:rsidP="009140B4">
      <w:pPr>
        <w:autoSpaceDE w:val="0"/>
        <w:autoSpaceDN w:val="0"/>
        <w:adjustRightInd w:val="0"/>
        <w:jc w:val="center"/>
        <w:rPr>
          <w:rFonts w:asciiTheme="minorHAnsi" w:hAnsiTheme="minorHAnsi" w:cstheme="minorHAnsi"/>
          <w:b/>
          <w:i/>
          <w:color w:val="632423"/>
          <w:sz w:val="14"/>
          <w:szCs w:val="12"/>
        </w:rPr>
      </w:pPr>
      <w:r w:rsidRPr="00B72570">
        <w:rPr>
          <w:rFonts w:asciiTheme="minorHAnsi" w:hAnsiTheme="minorHAnsi" w:cstheme="minorHAnsi"/>
          <w:b/>
          <w:i/>
          <w:color w:val="632423"/>
          <w:sz w:val="14"/>
          <w:szCs w:val="12"/>
        </w:rPr>
        <w:t>(Se recomienda seguir el orden del presente formato y señalar claramente cada apartado en su propuesta)</w:t>
      </w:r>
    </w:p>
    <w:p w14:paraId="071776D2" w14:textId="77777777" w:rsidR="009140B4" w:rsidRPr="00B72570" w:rsidRDefault="009140B4" w:rsidP="009140B4">
      <w:pPr>
        <w:autoSpaceDE w:val="0"/>
        <w:autoSpaceDN w:val="0"/>
        <w:adjustRightInd w:val="0"/>
        <w:ind w:right="708"/>
        <w:jc w:val="center"/>
        <w:rPr>
          <w:rFonts w:asciiTheme="minorHAnsi" w:hAnsiTheme="minorHAnsi" w:cstheme="minorHAnsi"/>
          <w:b/>
          <w:i/>
          <w:color w:val="000000"/>
          <w:sz w:val="14"/>
          <w:szCs w:val="12"/>
        </w:rPr>
      </w:pPr>
      <w:r w:rsidRPr="00B72570">
        <w:rPr>
          <w:rFonts w:asciiTheme="minorHAnsi" w:hAnsiTheme="minorHAnsi" w:cstheme="minorHAnsi"/>
          <w:b/>
          <w:iCs/>
          <w:color w:val="000000"/>
          <w:sz w:val="14"/>
          <w:szCs w:val="12"/>
        </w:rPr>
        <w:t>(En papel con membrete de la empresa, o bien con su nombre o razón social impreso</w:t>
      </w:r>
      <w:r w:rsidRPr="00B72570">
        <w:rPr>
          <w:rFonts w:asciiTheme="minorHAnsi" w:hAnsiTheme="minorHAnsi" w:cstheme="minorHAnsi"/>
          <w:b/>
          <w:i/>
          <w:color w:val="000000"/>
          <w:sz w:val="14"/>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3336BD8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w:t>
            </w:r>
            <w:r w:rsidR="00674B4E">
              <w:rPr>
                <w:rFonts w:asciiTheme="minorHAnsi" w:hAnsiTheme="minorHAnsi" w:cstheme="minorHAnsi"/>
                <w:sz w:val="14"/>
                <w:szCs w:val="14"/>
                <w:lang w:val="es-MX" w:eastAsia="es-MX"/>
              </w:rPr>
              <w:t>6</w:t>
            </w:r>
            <w:r w:rsidRPr="00866A9B">
              <w:rPr>
                <w:rFonts w:asciiTheme="minorHAnsi" w:hAnsiTheme="minorHAnsi" w:cstheme="minorHAnsi"/>
                <w:sz w:val="14"/>
                <w:szCs w:val="14"/>
                <w:lang w:val="es-MX" w:eastAsia="es-MX"/>
              </w:rPr>
              <w:t>,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CE2C39">
        <w:trPr>
          <w:trHeight w:val="76"/>
          <w:jc w:val="center"/>
        </w:trPr>
        <w:tc>
          <w:tcPr>
            <w:tcW w:w="300"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Opinión del Cumplimiento de Obligaciones fiscales en materia de Seguridad Social.</w:t>
            </w:r>
            <w:r w:rsidR="000E2958" w:rsidRPr="00B95794">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CE2C39">
        <w:trPr>
          <w:trHeight w:val="51"/>
          <w:jc w:val="center"/>
        </w:trPr>
        <w:tc>
          <w:tcPr>
            <w:tcW w:w="300"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CE2C39">
        <w:trPr>
          <w:trHeight w:val="51"/>
          <w:jc w:val="center"/>
        </w:trPr>
        <w:tc>
          <w:tcPr>
            <w:tcW w:w="300" w:type="pct"/>
            <w:shd w:val="clear" w:color="auto" w:fill="auto"/>
          </w:tcPr>
          <w:p w14:paraId="0751A83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CE2C39">
        <w:trPr>
          <w:jc w:val="center"/>
        </w:trPr>
        <w:tc>
          <w:tcPr>
            <w:tcW w:w="300" w:type="pct"/>
            <w:shd w:val="clear" w:color="auto" w:fill="auto"/>
          </w:tcPr>
          <w:p w14:paraId="49FFA2B0"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r w:rsidRPr="00CC7A1E">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CC7A1E"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CC7A1E">
              <w:rPr>
                <w:rFonts w:asciiTheme="minorHAnsi" w:hAnsiTheme="minorHAnsi" w:cstheme="minorHAnsi"/>
                <w:b/>
                <w:sz w:val="12"/>
                <w:szCs w:val="14"/>
              </w:rPr>
              <w:t xml:space="preserve">Capitales contables. </w:t>
            </w:r>
          </w:p>
        </w:tc>
        <w:tc>
          <w:tcPr>
            <w:tcW w:w="591" w:type="pct"/>
            <w:shd w:val="clear" w:color="auto" w:fill="auto"/>
          </w:tcPr>
          <w:p w14:paraId="7F839031" w14:textId="68444E97" w:rsidR="00E37639" w:rsidRPr="00CC7A1E" w:rsidRDefault="002F50D6" w:rsidP="00E37639">
            <w:pPr>
              <w:jc w:val="center"/>
            </w:pPr>
            <w:r>
              <w:rPr>
                <w:rFonts w:asciiTheme="minorHAnsi" w:eastAsia="Calibri" w:hAnsiTheme="minorHAnsi" w:cstheme="minorHAnsi"/>
                <w:b/>
                <w:color w:val="000000"/>
                <w:sz w:val="14"/>
                <w:szCs w:val="14"/>
              </w:rPr>
              <w:t>No</w:t>
            </w:r>
            <w:r w:rsidR="00257F5E" w:rsidRPr="00CC7A1E">
              <w:rPr>
                <w:rFonts w:asciiTheme="minorHAnsi" w:eastAsia="Calibri" w:hAnsiTheme="minorHAnsi" w:cstheme="minorHAnsi"/>
                <w:b/>
                <w:color w:val="000000"/>
                <w:sz w:val="14"/>
                <w:szCs w:val="14"/>
              </w:rPr>
              <w:t xml:space="preserve"> Aplica</w:t>
            </w:r>
          </w:p>
        </w:tc>
        <w:tc>
          <w:tcPr>
            <w:tcW w:w="355" w:type="pct"/>
            <w:shd w:val="clear" w:color="auto" w:fill="auto"/>
          </w:tcPr>
          <w:p w14:paraId="753F9E8F"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CE2C39">
        <w:trPr>
          <w:jc w:val="center"/>
        </w:trPr>
        <w:tc>
          <w:tcPr>
            <w:tcW w:w="300" w:type="pct"/>
            <w:shd w:val="clear" w:color="auto" w:fill="auto"/>
          </w:tcPr>
          <w:p w14:paraId="2F391BD5" w14:textId="77777777" w:rsidR="00E37639" w:rsidRPr="00CE31D6" w:rsidRDefault="00E37639" w:rsidP="00E37639">
            <w:pPr>
              <w:widowControl/>
              <w:ind w:right="-91"/>
              <w:jc w:val="center"/>
              <w:rPr>
                <w:rFonts w:asciiTheme="minorHAnsi" w:eastAsia="Calibri" w:hAnsiTheme="minorHAnsi" w:cstheme="minorHAnsi"/>
                <w:b/>
                <w:color w:val="000000"/>
                <w:sz w:val="14"/>
                <w:szCs w:val="14"/>
              </w:rPr>
            </w:pPr>
            <w:r w:rsidRPr="00CE31D6">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CE31D6" w:rsidRDefault="00E37639" w:rsidP="00E37639">
            <w:pPr>
              <w:widowControl/>
              <w:jc w:val="both"/>
              <w:rPr>
                <w:rFonts w:asciiTheme="minorHAnsi" w:eastAsia="Calibri" w:hAnsiTheme="minorHAnsi" w:cstheme="minorHAnsi"/>
                <w:color w:val="000000"/>
                <w:sz w:val="14"/>
                <w:szCs w:val="14"/>
              </w:rPr>
            </w:pPr>
            <w:r w:rsidRPr="00CE31D6">
              <w:rPr>
                <w:rFonts w:asciiTheme="minorHAnsi" w:eastAsia="Calibri" w:hAnsiTheme="minorHAnsi" w:cstheme="minorHAnsi"/>
                <w:b/>
                <w:color w:val="000000"/>
                <w:sz w:val="14"/>
                <w:szCs w:val="14"/>
              </w:rPr>
              <w:t xml:space="preserve">Manifiesto: </w:t>
            </w:r>
            <w:r w:rsidRPr="00CE31D6">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E31D6">
              <w:rPr>
                <w:rFonts w:asciiTheme="minorHAnsi" w:eastAsia="Calibri" w:hAnsiTheme="minorHAnsi" w:cstheme="minorHAnsi"/>
                <w:b/>
                <w:color w:val="000000"/>
                <w:sz w:val="14"/>
                <w:szCs w:val="14"/>
              </w:rPr>
              <w:t>Anexo “5”</w:t>
            </w:r>
            <w:r w:rsidRPr="00CE31D6">
              <w:rPr>
                <w:rFonts w:asciiTheme="minorHAnsi" w:eastAsia="Calibri" w:hAnsiTheme="minorHAnsi" w:cstheme="minorHAnsi"/>
                <w:color w:val="000000"/>
                <w:sz w:val="14"/>
                <w:szCs w:val="14"/>
              </w:rPr>
              <w:t>, que se integra a estas bases.</w:t>
            </w:r>
            <w:r w:rsidR="000E2958" w:rsidRPr="00CE31D6">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26E0C72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CE2C39">
        <w:trPr>
          <w:jc w:val="center"/>
        </w:trPr>
        <w:tc>
          <w:tcPr>
            <w:tcW w:w="300" w:type="pct"/>
            <w:shd w:val="clear" w:color="auto" w:fill="auto"/>
          </w:tcPr>
          <w:p w14:paraId="6C6F5C47" w14:textId="77777777" w:rsidR="00E37639" w:rsidRPr="00CE31D6" w:rsidRDefault="00E37639" w:rsidP="00E37639">
            <w:pPr>
              <w:widowControl/>
              <w:ind w:right="-91"/>
              <w:jc w:val="center"/>
              <w:rPr>
                <w:rFonts w:asciiTheme="minorHAnsi" w:eastAsia="Calibri" w:hAnsiTheme="minorHAnsi" w:cstheme="minorHAnsi"/>
                <w:b/>
                <w:color w:val="000000"/>
                <w:sz w:val="14"/>
                <w:szCs w:val="14"/>
              </w:rPr>
            </w:pPr>
            <w:r w:rsidRPr="00CE31D6">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CE31D6" w:rsidRDefault="00E37639" w:rsidP="000E2958">
            <w:pPr>
              <w:widowControl/>
              <w:ind w:right="-53"/>
              <w:jc w:val="both"/>
              <w:rPr>
                <w:rFonts w:asciiTheme="minorHAnsi" w:eastAsia="Calibri" w:hAnsiTheme="minorHAnsi" w:cstheme="minorHAnsi"/>
                <w:b/>
                <w:color w:val="000000"/>
                <w:sz w:val="14"/>
                <w:szCs w:val="14"/>
              </w:rPr>
            </w:pPr>
            <w:r w:rsidRPr="00CE31D6">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CE31D6">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9140B4" w:rsidRPr="00D36C2B" w14:paraId="73C7ACAD" w14:textId="77777777" w:rsidTr="00CE2C39">
        <w:trPr>
          <w:trHeight w:hRule="exact" w:val="170"/>
          <w:jc w:val="center"/>
        </w:trPr>
        <w:tc>
          <w:tcPr>
            <w:tcW w:w="300" w:type="pct"/>
            <w:shd w:val="clear" w:color="auto" w:fill="D9D9D9"/>
            <w:vAlign w:val="center"/>
          </w:tcPr>
          <w:p w14:paraId="41843C09" w14:textId="77777777" w:rsidR="009140B4" w:rsidRPr="00FF45CE" w:rsidRDefault="009140B4" w:rsidP="00DE6640">
            <w:pPr>
              <w:widowControl/>
              <w:ind w:right="567"/>
              <w:jc w:val="center"/>
              <w:rPr>
                <w:rFonts w:asciiTheme="minorHAnsi" w:eastAsia="Calibri" w:hAnsiTheme="minorHAnsi" w:cstheme="minorHAnsi"/>
                <w:b/>
                <w:color w:val="000000"/>
                <w:sz w:val="14"/>
                <w:szCs w:val="14"/>
                <w:highlight w:val="yellow"/>
              </w:rPr>
            </w:pPr>
          </w:p>
        </w:tc>
        <w:tc>
          <w:tcPr>
            <w:tcW w:w="3351" w:type="pct"/>
            <w:shd w:val="clear" w:color="auto" w:fill="D9D9D9"/>
            <w:vAlign w:val="center"/>
          </w:tcPr>
          <w:p w14:paraId="09000EC6" w14:textId="77777777" w:rsidR="009140B4" w:rsidRPr="00CB1191"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CB1191">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D36C2B" w:rsidRDefault="009140B4" w:rsidP="00DE6640">
            <w:pPr>
              <w:widowControl/>
              <w:ind w:right="-91"/>
              <w:rPr>
                <w:rFonts w:asciiTheme="minorHAnsi" w:eastAsia="Calibri" w:hAnsiTheme="minorHAnsi" w:cstheme="minorHAnsi"/>
                <w:b/>
                <w:color w:val="000000"/>
                <w:sz w:val="14"/>
                <w:szCs w:val="14"/>
              </w:rPr>
            </w:pPr>
          </w:p>
        </w:tc>
      </w:tr>
      <w:tr w:rsidR="008026AF" w:rsidRPr="00D36C2B" w14:paraId="10F702FA" w14:textId="77777777" w:rsidTr="00291760">
        <w:trPr>
          <w:jc w:val="center"/>
        </w:trPr>
        <w:tc>
          <w:tcPr>
            <w:tcW w:w="300" w:type="pct"/>
            <w:tcBorders>
              <w:top w:val="dotted" w:sz="4" w:space="0" w:color="auto"/>
              <w:left w:val="dotted" w:sz="4" w:space="0" w:color="auto"/>
              <w:bottom w:val="dotted" w:sz="4" w:space="0" w:color="auto"/>
              <w:right w:val="dotted" w:sz="4" w:space="0" w:color="auto"/>
            </w:tcBorders>
          </w:tcPr>
          <w:p w14:paraId="4E38515F" w14:textId="7C22D052" w:rsidR="008026AF" w:rsidRPr="00075AD2" w:rsidRDefault="008026AF" w:rsidP="008026AF">
            <w:pPr>
              <w:widowControl/>
              <w:ind w:right="-91"/>
              <w:jc w:val="center"/>
              <w:rPr>
                <w:rFonts w:asciiTheme="minorHAnsi" w:eastAsia="Calibri" w:hAnsiTheme="minorHAnsi" w:cstheme="minorHAnsi"/>
                <w:b/>
                <w:color w:val="000000"/>
                <w:sz w:val="14"/>
                <w:szCs w:val="14"/>
              </w:rPr>
            </w:pPr>
            <w:r w:rsidRPr="00075AD2">
              <w:rPr>
                <w:rFonts w:asciiTheme="minorHAnsi" w:eastAsia="Calibri" w:hAnsiTheme="minorHAnsi" w:cstheme="minorHAnsi"/>
                <w:b/>
                <w:color w:val="000000"/>
                <w:sz w:val="14"/>
                <w:szCs w:val="14"/>
                <w:lang w:val="es-MX"/>
              </w:rPr>
              <w:t>5</w:t>
            </w:r>
          </w:p>
        </w:tc>
        <w:tc>
          <w:tcPr>
            <w:tcW w:w="3351" w:type="pct"/>
            <w:tcBorders>
              <w:top w:val="dotted" w:sz="4" w:space="0" w:color="auto"/>
              <w:left w:val="dotted" w:sz="4" w:space="0" w:color="auto"/>
              <w:bottom w:val="dotted" w:sz="4" w:space="0" w:color="auto"/>
              <w:right w:val="dotted" w:sz="4" w:space="0" w:color="auto"/>
            </w:tcBorders>
          </w:tcPr>
          <w:p w14:paraId="0FE40E06" w14:textId="77777777" w:rsidR="008026AF" w:rsidRPr="00CB1191" w:rsidRDefault="008026AF" w:rsidP="008026AF">
            <w:pPr>
              <w:autoSpaceDE w:val="0"/>
              <w:autoSpaceDN w:val="0"/>
              <w:adjustRightInd w:val="0"/>
              <w:spacing w:line="256" w:lineRule="auto"/>
              <w:jc w:val="both"/>
              <w:rPr>
                <w:rFonts w:asciiTheme="minorHAnsi" w:eastAsia="Calibri" w:hAnsiTheme="minorHAnsi" w:cstheme="minorHAnsi"/>
                <w:b/>
                <w:sz w:val="14"/>
                <w:szCs w:val="14"/>
                <w:lang w:val="es-MX"/>
              </w:rPr>
            </w:pPr>
            <w:r w:rsidRPr="00CB1191">
              <w:rPr>
                <w:rFonts w:asciiTheme="minorHAnsi" w:eastAsia="Calibri" w:hAnsiTheme="minorHAnsi" w:cstheme="minorHAnsi"/>
                <w:b/>
                <w:sz w:val="14"/>
                <w:szCs w:val="14"/>
                <w:lang w:val="es-MX"/>
              </w:rPr>
              <w:t>Especificaciones técnicas:</w:t>
            </w:r>
          </w:p>
          <w:p w14:paraId="3AFAC5C3" w14:textId="77777777" w:rsidR="008026AF" w:rsidRPr="00CB1191" w:rsidRDefault="008026AF" w:rsidP="00462021">
            <w:pPr>
              <w:pStyle w:val="Prrafodelista"/>
              <w:numPr>
                <w:ilvl w:val="0"/>
                <w:numId w:val="45"/>
              </w:numPr>
              <w:autoSpaceDE w:val="0"/>
              <w:autoSpaceDN w:val="0"/>
              <w:adjustRightInd w:val="0"/>
              <w:spacing w:line="256" w:lineRule="auto"/>
              <w:ind w:left="537" w:hanging="142"/>
              <w:jc w:val="both"/>
              <w:rPr>
                <w:rFonts w:asciiTheme="minorHAnsi" w:eastAsia="Calibri" w:hAnsiTheme="minorHAnsi" w:cstheme="minorHAnsi"/>
                <w:sz w:val="14"/>
                <w:szCs w:val="14"/>
                <w:lang w:val="es-MX"/>
              </w:rPr>
            </w:pPr>
            <w:r w:rsidRPr="00CB1191">
              <w:rPr>
                <w:rFonts w:asciiTheme="minorHAnsi" w:eastAsia="Calibri" w:hAnsiTheme="minorHAnsi" w:cstheme="minorHAnsi"/>
                <w:sz w:val="14"/>
                <w:szCs w:val="14"/>
                <w:lang w:val="es-MX"/>
              </w:rPr>
              <w:t>Anexo “1”</w:t>
            </w:r>
          </w:p>
          <w:p w14:paraId="61969256" w14:textId="7CAD337A" w:rsidR="008026AF" w:rsidRPr="00CB1191" w:rsidRDefault="008026AF" w:rsidP="008026AF">
            <w:pPr>
              <w:pStyle w:val="Prrafodelista"/>
              <w:numPr>
                <w:ilvl w:val="0"/>
                <w:numId w:val="45"/>
              </w:numPr>
              <w:autoSpaceDE w:val="0"/>
              <w:autoSpaceDN w:val="0"/>
              <w:adjustRightInd w:val="0"/>
              <w:spacing w:line="256" w:lineRule="auto"/>
              <w:ind w:left="537" w:hanging="142"/>
              <w:jc w:val="both"/>
              <w:rPr>
                <w:rFonts w:asciiTheme="minorHAnsi" w:eastAsia="Calibri" w:hAnsiTheme="minorHAnsi" w:cstheme="minorHAnsi"/>
                <w:color w:val="000000"/>
                <w:sz w:val="14"/>
                <w:szCs w:val="14"/>
                <w:lang w:val="es-MX"/>
              </w:rPr>
            </w:pPr>
            <w:r w:rsidRPr="00CB1191">
              <w:rPr>
                <w:rFonts w:asciiTheme="minorHAnsi" w:eastAsia="Calibri" w:hAnsiTheme="minorHAnsi" w:cstheme="minorHAnsi"/>
                <w:color w:val="000000"/>
                <w:sz w:val="14"/>
                <w:szCs w:val="14"/>
                <w:lang w:val="es-MX"/>
              </w:rPr>
              <w:t>Partida 1, deberá incluir el Anexo B, C, D.</w:t>
            </w:r>
          </w:p>
        </w:tc>
        <w:tc>
          <w:tcPr>
            <w:tcW w:w="591" w:type="pct"/>
            <w:tcBorders>
              <w:top w:val="dotted" w:sz="4" w:space="0" w:color="auto"/>
              <w:left w:val="dotted" w:sz="4" w:space="0" w:color="auto"/>
              <w:bottom w:val="dotted" w:sz="4" w:space="0" w:color="auto"/>
              <w:right w:val="dotted" w:sz="4" w:space="0" w:color="auto"/>
            </w:tcBorders>
          </w:tcPr>
          <w:p w14:paraId="6878CB80" w14:textId="50027CB5" w:rsidR="008026AF" w:rsidRPr="00040888" w:rsidRDefault="008026AF" w:rsidP="008026AF">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3"/>
                <w:szCs w:val="13"/>
              </w:rPr>
              <w:t>Sí</w:t>
            </w:r>
          </w:p>
        </w:tc>
        <w:tc>
          <w:tcPr>
            <w:tcW w:w="355" w:type="pct"/>
          </w:tcPr>
          <w:p w14:paraId="7D23DAAB" w14:textId="77777777" w:rsidR="008026AF" w:rsidRPr="00D36C2B" w:rsidRDefault="008026AF" w:rsidP="008026AF">
            <w:pPr>
              <w:widowControl/>
              <w:ind w:right="-91"/>
              <w:jc w:val="center"/>
              <w:rPr>
                <w:rFonts w:asciiTheme="minorHAnsi" w:eastAsia="Calibri" w:hAnsiTheme="minorHAnsi" w:cstheme="minorHAnsi"/>
                <w:b/>
                <w:color w:val="000000"/>
                <w:sz w:val="14"/>
                <w:szCs w:val="14"/>
              </w:rPr>
            </w:pPr>
          </w:p>
        </w:tc>
        <w:tc>
          <w:tcPr>
            <w:tcW w:w="403" w:type="pct"/>
          </w:tcPr>
          <w:p w14:paraId="6388C4E9" w14:textId="77777777" w:rsidR="008026AF" w:rsidRPr="00D36C2B" w:rsidRDefault="008026AF" w:rsidP="008026AF">
            <w:pPr>
              <w:widowControl/>
              <w:ind w:right="-91"/>
              <w:jc w:val="center"/>
              <w:rPr>
                <w:rFonts w:asciiTheme="minorHAnsi" w:eastAsia="Calibri" w:hAnsiTheme="minorHAnsi" w:cstheme="minorHAnsi"/>
                <w:b/>
                <w:color w:val="000000"/>
                <w:sz w:val="14"/>
                <w:szCs w:val="14"/>
              </w:rPr>
            </w:pPr>
          </w:p>
        </w:tc>
      </w:tr>
      <w:tr w:rsidR="008026AF" w:rsidRPr="00D36C2B" w14:paraId="22143C2F" w14:textId="77777777" w:rsidTr="00291760">
        <w:trPr>
          <w:jc w:val="center"/>
        </w:trPr>
        <w:tc>
          <w:tcPr>
            <w:tcW w:w="300" w:type="pct"/>
            <w:tcBorders>
              <w:top w:val="dotted" w:sz="4" w:space="0" w:color="auto"/>
              <w:left w:val="dotted" w:sz="4" w:space="0" w:color="auto"/>
              <w:bottom w:val="dotted" w:sz="4" w:space="0" w:color="auto"/>
              <w:right w:val="dotted" w:sz="4" w:space="0" w:color="auto"/>
            </w:tcBorders>
          </w:tcPr>
          <w:p w14:paraId="6F39EC9C" w14:textId="14381D38" w:rsidR="008026AF" w:rsidRPr="00075AD2" w:rsidRDefault="008026AF" w:rsidP="008026AF">
            <w:pPr>
              <w:widowControl/>
              <w:ind w:right="-91"/>
              <w:jc w:val="center"/>
              <w:rPr>
                <w:rFonts w:asciiTheme="minorHAnsi" w:eastAsia="Calibri" w:hAnsiTheme="minorHAnsi" w:cstheme="minorHAnsi"/>
                <w:b/>
                <w:color w:val="000000"/>
                <w:sz w:val="14"/>
                <w:szCs w:val="14"/>
              </w:rPr>
            </w:pPr>
            <w:r w:rsidRPr="00075AD2">
              <w:rPr>
                <w:rFonts w:asciiTheme="minorHAnsi" w:eastAsia="Calibri" w:hAnsiTheme="minorHAnsi" w:cstheme="minorHAnsi"/>
                <w:b/>
                <w:color w:val="000000"/>
                <w:sz w:val="14"/>
                <w:szCs w:val="14"/>
                <w:lang w:val="es-MX"/>
              </w:rPr>
              <w:t>5.1</w:t>
            </w:r>
          </w:p>
        </w:tc>
        <w:tc>
          <w:tcPr>
            <w:tcW w:w="3351" w:type="pct"/>
            <w:tcBorders>
              <w:top w:val="dotted" w:sz="4" w:space="0" w:color="auto"/>
              <w:left w:val="dotted" w:sz="4" w:space="0" w:color="auto"/>
              <w:bottom w:val="dotted" w:sz="4" w:space="0" w:color="auto"/>
              <w:right w:val="dotted" w:sz="4" w:space="0" w:color="auto"/>
            </w:tcBorders>
            <w:vAlign w:val="center"/>
          </w:tcPr>
          <w:p w14:paraId="065DCB72" w14:textId="77777777" w:rsidR="008026AF" w:rsidRPr="00075AD2" w:rsidRDefault="008026AF" w:rsidP="008026AF">
            <w:pPr>
              <w:autoSpaceDE w:val="0"/>
              <w:autoSpaceDN w:val="0"/>
              <w:adjustRightInd w:val="0"/>
              <w:spacing w:line="256" w:lineRule="auto"/>
              <w:jc w:val="both"/>
              <w:rPr>
                <w:rFonts w:asciiTheme="minorHAnsi" w:eastAsia="Calibri" w:hAnsiTheme="minorHAnsi" w:cstheme="minorHAnsi"/>
                <w:b/>
                <w:color w:val="000000"/>
                <w:sz w:val="14"/>
                <w:szCs w:val="14"/>
                <w:lang w:val="es-MX"/>
              </w:rPr>
            </w:pPr>
            <w:r w:rsidRPr="00075AD2">
              <w:rPr>
                <w:rFonts w:asciiTheme="minorHAnsi" w:eastAsia="Calibri" w:hAnsiTheme="minorHAnsi" w:cstheme="minorHAnsi"/>
                <w:b/>
                <w:color w:val="000000"/>
                <w:sz w:val="14"/>
                <w:szCs w:val="14"/>
                <w:lang w:val="es-MX"/>
              </w:rPr>
              <w:t>Desglose de coberturas, partida 1.</w:t>
            </w:r>
          </w:p>
          <w:p w14:paraId="0910D27D" w14:textId="575279F4" w:rsidR="008026AF" w:rsidRPr="00075AD2" w:rsidRDefault="008026AF" w:rsidP="008026AF">
            <w:pPr>
              <w:autoSpaceDE w:val="0"/>
              <w:autoSpaceDN w:val="0"/>
              <w:adjustRightInd w:val="0"/>
              <w:jc w:val="both"/>
              <w:rPr>
                <w:rFonts w:asciiTheme="minorHAnsi" w:hAnsiTheme="minorHAnsi" w:cstheme="minorHAnsi"/>
                <w:b/>
                <w:sz w:val="14"/>
                <w:szCs w:val="16"/>
              </w:rPr>
            </w:pPr>
            <w:r w:rsidRPr="00075AD2">
              <w:rPr>
                <w:rFonts w:asciiTheme="minorHAnsi" w:hAnsiTheme="minorHAnsi" w:cstheme="minorHAnsi"/>
                <w:sz w:val="14"/>
                <w:szCs w:val="14"/>
                <w:lang w:val="es-MX"/>
              </w:rPr>
              <w:t xml:space="preserve"> </w:t>
            </w:r>
            <w:r w:rsidRPr="00075AD2">
              <w:rPr>
                <w:rFonts w:asciiTheme="minorHAnsi" w:eastAsia="Calibri" w:hAnsiTheme="minorHAnsi" w:cstheme="minorHAnsi"/>
                <w:color w:val="000000"/>
                <w:sz w:val="14"/>
                <w:szCs w:val="14"/>
                <w:lang w:val="es-MX"/>
              </w:rPr>
              <w:t xml:space="preserve">documento Excel, </w:t>
            </w:r>
            <w:proofErr w:type="spellStart"/>
            <w:r w:rsidRPr="00075AD2">
              <w:rPr>
                <w:rFonts w:asciiTheme="minorHAnsi" w:eastAsia="Calibri" w:hAnsiTheme="minorHAnsi" w:cstheme="minorHAnsi"/>
                <w:color w:val="000000"/>
                <w:sz w:val="14"/>
                <w:szCs w:val="14"/>
                <w:lang w:val="es-MX"/>
              </w:rPr>
              <w:t>usb</w:t>
            </w:r>
            <w:proofErr w:type="spellEnd"/>
          </w:p>
        </w:tc>
        <w:tc>
          <w:tcPr>
            <w:tcW w:w="591" w:type="pct"/>
            <w:tcBorders>
              <w:top w:val="dotted" w:sz="4" w:space="0" w:color="auto"/>
              <w:left w:val="dotted" w:sz="4" w:space="0" w:color="auto"/>
              <w:bottom w:val="dotted" w:sz="4" w:space="0" w:color="auto"/>
              <w:right w:val="dotted" w:sz="4" w:space="0" w:color="auto"/>
            </w:tcBorders>
          </w:tcPr>
          <w:p w14:paraId="6567B776" w14:textId="0BE7A33B" w:rsidR="008026AF" w:rsidRPr="00DE4301" w:rsidRDefault="008026AF" w:rsidP="008026AF">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3"/>
                <w:szCs w:val="13"/>
              </w:rPr>
              <w:t>Sí</w:t>
            </w:r>
          </w:p>
        </w:tc>
        <w:tc>
          <w:tcPr>
            <w:tcW w:w="355" w:type="pct"/>
          </w:tcPr>
          <w:p w14:paraId="56F61098" w14:textId="77777777" w:rsidR="008026AF" w:rsidRPr="00DE4301" w:rsidRDefault="008026AF" w:rsidP="008026AF">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8026AF" w:rsidRPr="00D36C2B" w:rsidRDefault="008026AF" w:rsidP="008026AF">
            <w:pPr>
              <w:widowControl/>
              <w:ind w:right="-91"/>
              <w:jc w:val="center"/>
              <w:rPr>
                <w:rFonts w:asciiTheme="minorHAnsi" w:eastAsia="Calibri" w:hAnsiTheme="minorHAnsi" w:cstheme="minorHAnsi"/>
                <w:b/>
                <w:color w:val="000000"/>
                <w:sz w:val="14"/>
                <w:szCs w:val="14"/>
              </w:rPr>
            </w:pPr>
          </w:p>
        </w:tc>
      </w:tr>
      <w:tr w:rsidR="008026AF" w:rsidRPr="00D36C2B" w14:paraId="4D23B738" w14:textId="77777777" w:rsidTr="00291760">
        <w:trPr>
          <w:jc w:val="center"/>
        </w:trPr>
        <w:tc>
          <w:tcPr>
            <w:tcW w:w="300" w:type="pct"/>
            <w:tcBorders>
              <w:top w:val="dotted" w:sz="4" w:space="0" w:color="auto"/>
              <w:left w:val="dotted" w:sz="4" w:space="0" w:color="auto"/>
              <w:bottom w:val="dotted" w:sz="4" w:space="0" w:color="auto"/>
              <w:right w:val="dotted" w:sz="4" w:space="0" w:color="auto"/>
            </w:tcBorders>
          </w:tcPr>
          <w:p w14:paraId="48AF565D" w14:textId="1D058135" w:rsidR="008026AF" w:rsidRPr="00075AD2" w:rsidRDefault="008026AF" w:rsidP="008026AF">
            <w:pPr>
              <w:widowControl/>
              <w:ind w:right="-91"/>
              <w:jc w:val="center"/>
              <w:rPr>
                <w:rFonts w:asciiTheme="minorHAnsi" w:eastAsia="Calibri" w:hAnsiTheme="minorHAnsi" w:cstheme="minorHAnsi"/>
                <w:b/>
                <w:color w:val="000000"/>
                <w:sz w:val="14"/>
                <w:szCs w:val="14"/>
              </w:rPr>
            </w:pPr>
            <w:r w:rsidRPr="00075AD2">
              <w:rPr>
                <w:rFonts w:asciiTheme="minorHAnsi" w:eastAsia="Calibri" w:hAnsiTheme="minorHAnsi" w:cstheme="minorHAnsi"/>
                <w:b/>
                <w:color w:val="000000"/>
                <w:sz w:val="14"/>
                <w:szCs w:val="14"/>
                <w:lang w:val="es-MX"/>
              </w:rPr>
              <w:t>6</w:t>
            </w:r>
          </w:p>
        </w:tc>
        <w:tc>
          <w:tcPr>
            <w:tcW w:w="3351" w:type="pct"/>
            <w:tcBorders>
              <w:top w:val="dotted" w:sz="4" w:space="0" w:color="auto"/>
              <w:left w:val="dotted" w:sz="4" w:space="0" w:color="auto"/>
              <w:bottom w:val="dotted" w:sz="4" w:space="0" w:color="auto"/>
              <w:right w:val="dotted" w:sz="4" w:space="0" w:color="auto"/>
            </w:tcBorders>
            <w:vAlign w:val="center"/>
          </w:tcPr>
          <w:p w14:paraId="0991011C" w14:textId="1DABF0C9" w:rsidR="008026AF" w:rsidRPr="00075AD2" w:rsidRDefault="008026AF" w:rsidP="008026AF">
            <w:pPr>
              <w:autoSpaceDE w:val="0"/>
              <w:autoSpaceDN w:val="0"/>
              <w:adjustRightInd w:val="0"/>
              <w:jc w:val="both"/>
              <w:rPr>
                <w:rFonts w:asciiTheme="minorHAnsi" w:hAnsiTheme="minorHAnsi" w:cstheme="minorHAnsi"/>
                <w:b/>
                <w:sz w:val="14"/>
                <w:szCs w:val="16"/>
              </w:rPr>
            </w:pPr>
            <w:r w:rsidRPr="00075AD2">
              <w:rPr>
                <w:rFonts w:asciiTheme="minorHAnsi" w:eastAsia="Calibri" w:hAnsiTheme="minorHAnsi" w:cstheme="minorHAnsi"/>
                <w:b/>
                <w:color w:val="000000"/>
                <w:sz w:val="14"/>
                <w:szCs w:val="14"/>
                <w:lang w:val="es-MX"/>
              </w:rPr>
              <w:t>Listado de la Cobertura Geográfica Nacional</w:t>
            </w:r>
          </w:p>
        </w:tc>
        <w:tc>
          <w:tcPr>
            <w:tcW w:w="591" w:type="pct"/>
            <w:tcBorders>
              <w:top w:val="dotted" w:sz="4" w:space="0" w:color="auto"/>
              <w:left w:val="dotted" w:sz="4" w:space="0" w:color="auto"/>
              <w:bottom w:val="dotted" w:sz="4" w:space="0" w:color="auto"/>
              <w:right w:val="dotted" w:sz="4" w:space="0" w:color="auto"/>
            </w:tcBorders>
          </w:tcPr>
          <w:p w14:paraId="1AE4420D" w14:textId="2262844B" w:rsidR="008026AF" w:rsidRPr="00825FDA" w:rsidRDefault="008026AF" w:rsidP="008026AF">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3"/>
                <w:szCs w:val="13"/>
              </w:rPr>
              <w:t>Sí</w:t>
            </w:r>
          </w:p>
        </w:tc>
        <w:tc>
          <w:tcPr>
            <w:tcW w:w="355" w:type="pct"/>
          </w:tcPr>
          <w:p w14:paraId="41C6AD03" w14:textId="77777777" w:rsidR="008026AF" w:rsidRPr="00D36C2B" w:rsidRDefault="008026AF" w:rsidP="008026AF">
            <w:pPr>
              <w:widowControl/>
              <w:ind w:right="-91"/>
              <w:jc w:val="center"/>
              <w:rPr>
                <w:rFonts w:asciiTheme="minorHAnsi" w:eastAsia="Calibri" w:hAnsiTheme="minorHAnsi" w:cstheme="minorHAnsi"/>
                <w:b/>
                <w:color w:val="000000"/>
                <w:sz w:val="14"/>
                <w:szCs w:val="14"/>
              </w:rPr>
            </w:pPr>
          </w:p>
        </w:tc>
        <w:tc>
          <w:tcPr>
            <w:tcW w:w="403" w:type="pct"/>
          </w:tcPr>
          <w:p w14:paraId="7DE82015" w14:textId="77777777" w:rsidR="008026AF" w:rsidRPr="00D36C2B" w:rsidRDefault="008026AF" w:rsidP="008026AF">
            <w:pPr>
              <w:widowControl/>
              <w:ind w:right="-91"/>
              <w:jc w:val="center"/>
              <w:rPr>
                <w:rFonts w:asciiTheme="minorHAnsi" w:eastAsia="Calibri" w:hAnsiTheme="minorHAnsi" w:cstheme="minorHAnsi"/>
                <w:b/>
                <w:color w:val="000000"/>
                <w:sz w:val="14"/>
                <w:szCs w:val="14"/>
              </w:rPr>
            </w:pPr>
          </w:p>
        </w:tc>
      </w:tr>
      <w:tr w:rsidR="008026AF" w:rsidRPr="00D36C2B" w14:paraId="65023D34" w14:textId="77777777" w:rsidTr="00291760">
        <w:trPr>
          <w:jc w:val="center"/>
        </w:trPr>
        <w:tc>
          <w:tcPr>
            <w:tcW w:w="300" w:type="pct"/>
            <w:tcBorders>
              <w:top w:val="dotted" w:sz="4" w:space="0" w:color="auto"/>
              <w:left w:val="dotted" w:sz="4" w:space="0" w:color="auto"/>
              <w:bottom w:val="dotted" w:sz="4" w:space="0" w:color="auto"/>
              <w:right w:val="dotted" w:sz="4" w:space="0" w:color="auto"/>
            </w:tcBorders>
          </w:tcPr>
          <w:p w14:paraId="0E434E79" w14:textId="37D8186A" w:rsidR="008026AF" w:rsidRPr="00075AD2" w:rsidRDefault="008026AF" w:rsidP="008026AF">
            <w:pPr>
              <w:widowControl/>
              <w:ind w:right="-91"/>
              <w:jc w:val="center"/>
              <w:rPr>
                <w:rFonts w:asciiTheme="minorHAnsi" w:eastAsia="Calibri" w:hAnsiTheme="minorHAnsi" w:cstheme="minorHAnsi"/>
                <w:b/>
                <w:color w:val="000000"/>
                <w:sz w:val="14"/>
                <w:szCs w:val="14"/>
              </w:rPr>
            </w:pPr>
            <w:r w:rsidRPr="00075AD2">
              <w:rPr>
                <w:rFonts w:asciiTheme="minorHAnsi" w:eastAsia="Calibri" w:hAnsiTheme="minorHAnsi" w:cstheme="minorHAnsi"/>
                <w:b/>
                <w:color w:val="000000"/>
                <w:sz w:val="14"/>
                <w:szCs w:val="14"/>
                <w:lang w:val="es-MX"/>
              </w:rPr>
              <w:t>6.1</w:t>
            </w:r>
          </w:p>
        </w:tc>
        <w:tc>
          <w:tcPr>
            <w:tcW w:w="3351" w:type="pct"/>
            <w:tcBorders>
              <w:top w:val="dotted" w:sz="4" w:space="0" w:color="auto"/>
              <w:left w:val="dotted" w:sz="4" w:space="0" w:color="auto"/>
              <w:bottom w:val="dotted" w:sz="4" w:space="0" w:color="auto"/>
              <w:right w:val="dotted" w:sz="4" w:space="0" w:color="auto"/>
            </w:tcBorders>
            <w:vAlign w:val="center"/>
          </w:tcPr>
          <w:p w14:paraId="472637CC" w14:textId="5A667B7C" w:rsidR="008026AF" w:rsidRPr="00075AD2" w:rsidRDefault="008026AF" w:rsidP="008026AF">
            <w:pPr>
              <w:autoSpaceDE w:val="0"/>
              <w:autoSpaceDN w:val="0"/>
              <w:adjustRightInd w:val="0"/>
              <w:jc w:val="both"/>
              <w:rPr>
                <w:rFonts w:asciiTheme="minorHAnsi" w:eastAsia="Calibri" w:hAnsiTheme="minorHAnsi" w:cstheme="minorHAnsi"/>
                <w:b/>
                <w:color w:val="000000"/>
                <w:sz w:val="14"/>
                <w:szCs w:val="14"/>
              </w:rPr>
            </w:pPr>
            <w:r w:rsidRPr="00075AD2">
              <w:rPr>
                <w:rFonts w:asciiTheme="minorHAnsi" w:hAnsiTheme="minorHAnsi" w:cstheme="minorHAnsi"/>
                <w:b/>
                <w:sz w:val="14"/>
                <w:szCs w:val="14"/>
                <w:lang w:val="es-MX"/>
              </w:rPr>
              <w:t>Indicación de Oficina y agente asignado, Anexo “6”</w:t>
            </w:r>
          </w:p>
        </w:tc>
        <w:tc>
          <w:tcPr>
            <w:tcW w:w="591" w:type="pct"/>
            <w:tcBorders>
              <w:top w:val="dotted" w:sz="4" w:space="0" w:color="auto"/>
              <w:left w:val="dotted" w:sz="4" w:space="0" w:color="auto"/>
              <w:bottom w:val="dotted" w:sz="4" w:space="0" w:color="auto"/>
              <w:right w:val="dotted" w:sz="4" w:space="0" w:color="auto"/>
            </w:tcBorders>
          </w:tcPr>
          <w:p w14:paraId="20375DA9" w14:textId="3CE96157" w:rsidR="008026AF" w:rsidRPr="003E6FBE" w:rsidRDefault="008026AF" w:rsidP="008026AF">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3"/>
                <w:szCs w:val="13"/>
              </w:rPr>
              <w:t>Sí</w:t>
            </w:r>
          </w:p>
        </w:tc>
        <w:tc>
          <w:tcPr>
            <w:tcW w:w="355" w:type="pct"/>
          </w:tcPr>
          <w:p w14:paraId="0710D9FD" w14:textId="77777777" w:rsidR="008026AF" w:rsidRPr="003E6FBE" w:rsidRDefault="008026AF" w:rsidP="008026AF">
            <w:pPr>
              <w:widowControl/>
              <w:ind w:right="-91"/>
              <w:jc w:val="center"/>
              <w:rPr>
                <w:rFonts w:asciiTheme="minorHAnsi" w:eastAsia="Calibri" w:hAnsiTheme="minorHAnsi" w:cstheme="minorHAnsi"/>
                <w:b/>
                <w:color w:val="000000"/>
                <w:sz w:val="14"/>
                <w:szCs w:val="14"/>
              </w:rPr>
            </w:pPr>
          </w:p>
        </w:tc>
        <w:tc>
          <w:tcPr>
            <w:tcW w:w="403" w:type="pct"/>
          </w:tcPr>
          <w:p w14:paraId="2C877E3A" w14:textId="77777777" w:rsidR="008026AF" w:rsidRPr="003E6FBE" w:rsidRDefault="008026AF" w:rsidP="008026AF">
            <w:pPr>
              <w:widowControl/>
              <w:ind w:right="-91"/>
              <w:jc w:val="center"/>
              <w:rPr>
                <w:rFonts w:asciiTheme="minorHAnsi" w:eastAsia="Calibri" w:hAnsiTheme="minorHAnsi" w:cstheme="minorHAnsi"/>
                <w:b/>
                <w:color w:val="000000"/>
                <w:sz w:val="14"/>
                <w:szCs w:val="14"/>
              </w:rPr>
            </w:pPr>
          </w:p>
        </w:tc>
      </w:tr>
      <w:tr w:rsidR="008026AF" w:rsidRPr="00D36C2B" w14:paraId="742AE16D" w14:textId="77777777" w:rsidTr="00291760">
        <w:trPr>
          <w:jc w:val="center"/>
        </w:trPr>
        <w:tc>
          <w:tcPr>
            <w:tcW w:w="300" w:type="pct"/>
            <w:tcBorders>
              <w:top w:val="dotted" w:sz="4" w:space="0" w:color="auto"/>
              <w:left w:val="dotted" w:sz="4" w:space="0" w:color="auto"/>
              <w:bottom w:val="dotted" w:sz="4" w:space="0" w:color="auto"/>
              <w:right w:val="dotted" w:sz="4" w:space="0" w:color="auto"/>
            </w:tcBorders>
          </w:tcPr>
          <w:p w14:paraId="535A345F" w14:textId="48653A5B" w:rsidR="008026AF" w:rsidRPr="00075AD2" w:rsidRDefault="008026AF" w:rsidP="008026AF">
            <w:pPr>
              <w:widowControl/>
              <w:ind w:right="-91"/>
              <w:jc w:val="center"/>
              <w:rPr>
                <w:rFonts w:asciiTheme="minorHAnsi" w:eastAsia="Calibri" w:hAnsiTheme="minorHAnsi" w:cstheme="minorHAnsi"/>
                <w:b/>
                <w:color w:val="000000"/>
                <w:sz w:val="10"/>
                <w:szCs w:val="14"/>
              </w:rPr>
            </w:pPr>
            <w:r w:rsidRPr="00075AD2">
              <w:rPr>
                <w:rFonts w:asciiTheme="minorHAnsi" w:eastAsia="Calibri" w:hAnsiTheme="minorHAnsi" w:cstheme="minorHAnsi"/>
                <w:b/>
                <w:color w:val="000000"/>
                <w:sz w:val="14"/>
                <w:szCs w:val="14"/>
                <w:lang w:val="es-MX"/>
              </w:rPr>
              <w:t>6.2</w:t>
            </w:r>
          </w:p>
        </w:tc>
        <w:tc>
          <w:tcPr>
            <w:tcW w:w="3351" w:type="pct"/>
            <w:tcBorders>
              <w:top w:val="dotted" w:sz="4" w:space="0" w:color="auto"/>
              <w:left w:val="dotted" w:sz="4" w:space="0" w:color="auto"/>
              <w:bottom w:val="dotted" w:sz="4" w:space="0" w:color="auto"/>
              <w:right w:val="dotted" w:sz="4" w:space="0" w:color="auto"/>
            </w:tcBorders>
            <w:vAlign w:val="center"/>
          </w:tcPr>
          <w:p w14:paraId="469814CD" w14:textId="3B7A3F9D" w:rsidR="008026AF" w:rsidRPr="00075AD2" w:rsidRDefault="008026AF" w:rsidP="008026AF">
            <w:pPr>
              <w:widowControl/>
              <w:autoSpaceDE w:val="0"/>
              <w:autoSpaceDN w:val="0"/>
              <w:adjustRightInd w:val="0"/>
              <w:jc w:val="both"/>
              <w:rPr>
                <w:rFonts w:asciiTheme="minorHAnsi" w:eastAsia="Calibri" w:hAnsiTheme="minorHAnsi" w:cstheme="minorHAnsi"/>
                <w:b/>
                <w:color w:val="000000"/>
                <w:sz w:val="10"/>
                <w:szCs w:val="14"/>
              </w:rPr>
            </w:pPr>
            <w:r w:rsidRPr="00075AD2">
              <w:rPr>
                <w:rFonts w:asciiTheme="minorHAnsi" w:eastAsia="Calibri" w:hAnsiTheme="minorHAnsi" w:cstheme="minorHAnsi"/>
                <w:b/>
                <w:color w:val="000000"/>
                <w:sz w:val="14"/>
                <w:szCs w:val="14"/>
                <w:lang w:val="es-MX"/>
              </w:rPr>
              <w:t xml:space="preserve">Autorización para operar </w:t>
            </w:r>
          </w:p>
        </w:tc>
        <w:tc>
          <w:tcPr>
            <w:tcW w:w="591" w:type="pct"/>
            <w:tcBorders>
              <w:top w:val="dotted" w:sz="4" w:space="0" w:color="auto"/>
              <w:left w:val="dotted" w:sz="4" w:space="0" w:color="auto"/>
              <w:bottom w:val="dotted" w:sz="4" w:space="0" w:color="auto"/>
              <w:right w:val="dotted" w:sz="4" w:space="0" w:color="auto"/>
            </w:tcBorders>
          </w:tcPr>
          <w:p w14:paraId="5362D2B7" w14:textId="53EFA55B" w:rsidR="008026AF" w:rsidRPr="003E6FBE" w:rsidRDefault="008026AF" w:rsidP="008026AF">
            <w:pPr>
              <w:widowControl/>
              <w:ind w:right="-91"/>
              <w:jc w:val="center"/>
              <w:rPr>
                <w:rFonts w:asciiTheme="minorHAnsi" w:eastAsia="Calibri" w:hAnsiTheme="minorHAnsi" w:cstheme="minorHAnsi"/>
                <w:b/>
                <w:color w:val="000000"/>
                <w:sz w:val="10"/>
                <w:szCs w:val="14"/>
              </w:rPr>
            </w:pPr>
            <w:r>
              <w:rPr>
                <w:rFonts w:asciiTheme="minorHAnsi" w:eastAsia="Calibri" w:hAnsiTheme="minorHAnsi" w:cstheme="minorHAnsi"/>
                <w:b/>
                <w:color w:val="000000"/>
                <w:sz w:val="13"/>
                <w:szCs w:val="13"/>
              </w:rPr>
              <w:t>Sí</w:t>
            </w:r>
          </w:p>
        </w:tc>
        <w:tc>
          <w:tcPr>
            <w:tcW w:w="355" w:type="pct"/>
          </w:tcPr>
          <w:p w14:paraId="113A92F2" w14:textId="77777777" w:rsidR="008026AF" w:rsidRPr="003E6FBE" w:rsidRDefault="008026AF" w:rsidP="008026AF">
            <w:pPr>
              <w:widowControl/>
              <w:ind w:right="-91"/>
              <w:jc w:val="center"/>
              <w:rPr>
                <w:rFonts w:asciiTheme="minorHAnsi" w:eastAsia="Calibri" w:hAnsiTheme="minorHAnsi" w:cstheme="minorHAnsi"/>
                <w:b/>
                <w:color w:val="000000"/>
                <w:sz w:val="14"/>
                <w:szCs w:val="14"/>
              </w:rPr>
            </w:pPr>
          </w:p>
        </w:tc>
        <w:tc>
          <w:tcPr>
            <w:tcW w:w="403" w:type="pct"/>
          </w:tcPr>
          <w:p w14:paraId="0F2406F0" w14:textId="77777777" w:rsidR="008026AF" w:rsidRPr="003E6FBE" w:rsidRDefault="008026AF" w:rsidP="008026AF">
            <w:pPr>
              <w:widowControl/>
              <w:ind w:right="-91"/>
              <w:jc w:val="center"/>
              <w:rPr>
                <w:rFonts w:asciiTheme="minorHAnsi" w:eastAsia="Calibri" w:hAnsiTheme="minorHAnsi" w:cstheme="minorHAnsi"/>
                <w:b/>
                <w:color w:val="000000"/>
                <w:sz w:val="14"/>
                <w:szCs w:val="14"/>
              </w:rPr>
            </w:pPr>
          </w:p>
        </w:tc>
      </w:tr>
      <w:tr w:rsidR="008026AF" w:rsidRPr="00D36C2B" w14:paraId="0C77EA5C" w14:textId="77777777" w:rsidTr="00291760">
        <w:trPr>
          <w:jc w:val="center"/>
        </w:trPr>
        <w:tc>
          <w:tcPr>
            <w:tcW w:w="300" w:type="pct"/>
            <w:tcBorders>
              <w:top w:val="dotted" w:sz="4" w:space="0" w:color="auto"/>
              <w:left w:val="dotted" w:sz="4" w:space="0" w:color="auto"/>
              <w:bottom w:val="dotted" w:sz="4" w:space="0" w:color="auto"/>
              <w:right w:val="dotted" w:sz="4" w:space="0" w:color="auto"/>
            </w:tcBorders>
          </w:tcPr>
          <w:p w14:paraId="1E07248E" w14:textId="500AAF6B" w:rsidR="008026AF" w:rsidRPr="00075AD2" w:rsidRDefault="008026AF" w:rsidP="008026AF">
            <w:pPr>
              <w:widowControl/>
              <w:ind w:right="-91"/>
              <w:jc w:val="center"/>
              <w:rPr>
                <w:rFonts w:asciiTheme="minorHAnsi" w:eastAsia="Calibri" w:hAnsiTheme="minorHAnsi" w:cstheme="minorHAnsi"/>
                <w:b/>
                <w:color w:val="000000"/>
                <w:sz w:val="10"/>
                <w:szCs w:val="14"/>
              </w:rPr>
            </w:pPr>
            <w:r w:rsidRPr="00075AD2">
              <w:rPr>
                <w:rFonts w:asciiTheme="minorHAnsi" w:eastAsia="Calibri" w:hAnsiTheme="minorHAnsi" w:cstheme="minorHAnsi"/>
                <w:b/>
                <w:color w:val="000000"/>
                <w:sz w:val="14"/>
                <w:szCs w:val="14"/>
                <w:lang w:val="es-MX"/>
              </w:rPr>
              <w:t>6.3</w:t>
            </w:r>
          </w:p>
        </w:tc>
        <w:tc>
          <w:tcPr>
            <w:tcW w:w="3351" w:type="pct"/>
            <w:tcBorders>
              <w:top w:val="dotted" w:sz="4" w:space="0" w:color="auto"/>
              <w:left w:val="dotted" w:sz="4" w:space="0" w:color="auto"/>
              <w:bottom w:val="dotted" w:sz="4" w:space="0" w:color="auto"/>
              <w:right w:val="dotted" w:sz="4" w:space="0" w:color="auto"/>
            </w:tcBorders>
            <w:vAlign w:val="center"/>
          </w:tcPr>
          <w:p w14:paraId="13121103" w14:textId="0A781C6A" w:rsidR="008026AF" w:rsidRPr="00075AD2" w:rsidRDefault="008026AF" w:rsidP="008026AF">
            <w:pPr>
              <w:widowControl/>
              <w:autoSpaceDE w:val="0"/>
              <w:autoSpaceDN w:val="0"/>
              <w:adjustRightInd w:val="0"/>
              <w:jc w:val="both"/>
              <w:rPr>
                <w:rFonts w:asciiTheme="minorHAnsi" w:eastAsia="Calibri" w:hAnsiTheme="minorHAnsi" w:cstheme="minorHAnsi"/>
                <w:b/>
                <w:bCs/>
                <w:sz w:val="14"/>
                <w:szCs w:val="14"/>
              </w:rPr>
            </w:pPr>
            <w:r w:rsidRPr="00075AD2">
              <w:rPr>
                <w:rFonts w:asciiTheme="minorHAnsi" w:eastAsia="Calibri" w:hAnsiTheme="minorHAnsi" w:cstheme="minorHAnsi"/>
                <w:b/>
                <w:color w:val="000000"/>
                <w:sz w:val="14"/>
                <w:szCs w:val="14"/>
                <w:lang w:val="es-MX"/>
              </w:rPr>
              <w:t xml:space="preserve">Capacitación </w:t>
            </w:r>
          </w:p>
        </w:tc>
        <w:tc>
          <w:tcPr>
            <w:tcW w:w="591" w:type="pct"/>
            <w:tcBorders>
              <w:top w:val="dotted" w:sz="4" w:space="0" w:color="auto"/>
              <w:left w:val="dotted" w:sz="4" w:space="0" w:color="auto"/>
              <w:bottom w:val="dotted" w:sz="4" w:space="0" w:color="auto"/>
              <w:right w:val="dotted" w:sz="4" w:space="0" w:color="auto"/>
            </w:tcBorders>
          </w:tcPr>
          <w:p w14:paraId="3723671F" w14:textId="7BA6F279" w:rsidR="008026AF" w:rsidRPr="003E6FBE" w:rsidRDefault="008026AF" w:rsidP="008026AF">
            <w:pPr>
              <w:widowControl/>
              <w:ind w:right="-91"/>
              <w:jc w:val="center"/>
              <w:rPr>
                <w:rFonts w:asciiTheme="minorHAnsi" w:eastAsia="Calibri" w:hAnsiTheme="minorHAnsi" w:cstheme="minorHAnsi"/>
                <w:b/>
                <w:color w:val="000000"/>
                <w:sz w:val="8"/>
                <w:szCs w:val="10"/>
              </w:rPr>
            </w:pPr>
            <w:r>
              <w:rPr>
                <w:rFonts w:asciiTheme="minorHAnsi" w:eastAsia="Calibri" w:hAnsiTheme="minorHAnsi" w:cstheme="minorHAnsi"/>
                <w:b/>
                <w:color w:val="000000"/>
                <w:sz w:val="13"/>
                <w:szCs w:val="13"/>
              </w:rPr>
              <w:t>Sí</w:t>
            </w:r>
          </w:p>
        </w:tc>
        <w:tc>
          <w:tcPr>
            <w:tcW w:w="355" w:type="pct"/>
          </w:tcPr>
          <w:p w14:paraId="6437F197" w14:textId="77777777" w:rsidR="008026AF" w:rsidRPr="003E6FBE" w:rsidRDefault="008026AF" w:rsidP="008026AF">
            <w:pPr>
              <w:widowControl/>
              <w:ind w:right="-91"/>
              <w:jc w:val="center"/>
              <w:rPr>
                <w:rFonts w:asciiTheme="minorHAnsi" w:eastAsia="Calibri" w:hAnsiTheme="minorHAnsi" w:cstheme="minorHAnsi"/>
                <w:b/>
                <w:color w:val="000000"/>
                <w:sz w:val="14"/>
                <w:szCs w:val="14"/>
              </w:rPr>
            </w:pPr>
          </w:p>
        </w:tc>
        <w:tc>
          <w:tcPr>
            <w:tcW w:w="403" w:type="pct"/>
          </w:tcPr>
          <w:p w14:paraId="513C2C2F" w14:textId="77777777" w:rsidR="008026AF" w:rsidRPr="003E6FBE" w:rsidRDefault="008026AF" w:rsidP="008026AF">
            <w:pPr>
              <w:widowControl/>
              <w:ind w:right="-91"/>
              <w:jc w:val="center"/>
              <w:rPr>
                <w:rFonts w:asciiTheme="minorHAnsi" w:eastAsia="Calibri" w:hAnsiTheme="minorHAnsi" w:cstheme="minorHAnsi"/>
                <w:b/>
                <w:color w:val="000000"/>
                <w:sz w:val="14"/>
                <w:szCs w:val="14"/>
              </w:rPr>
            </w:pPr>
          </w:p>
        </w:tc>
      </w:tr>
      <w:tr w:rsidR="008026AF" w:rsidRPr="00D36C2B" w14:paraId="3E09294F" w14:textId="77777777" w:rsidTr="00291760">
        <w:trPr>
          <w:jc w:val="center"/>
        </w:trPr>
        <w:tc>
          <w:tcPr>
            <w:tcW w:w="300" w:type="pct"/>
            <w:tcBorders>
              <w:top w:val="dotted" w:sz="4" w:space="0" w:color="auto"/>
              <w:left w:val="dotted" w:sz="4" w:space="0" w:color="auto"/>
              <w:bottom w:val="dotted" w:sz="4" w:space="0" w:color="auto"/>
              <w:right w:val="dotted" w:sz="4" w:space="0" w:color="auto"/>
            </w:tcBorders>
          </w:tcPr>
          <w:p w14:paraId="18F36114" w14:textId="7A574530" w:rsidR="008026AF" w:rsidRPr="00075AD2" w:rsidRDefault="008026AF" w:rsidP="008026AF">
            <w:pPr>
              <w:widowControl/>
              <w:ind w:right="-91"/>
              <w:jc w:val="center"/>
              <w:rPr>
                <w:rFonts w:asciiTheme="minorHAnsi" w:eastAsia="Calibri" w:hAnsiTheme="minorHAnsi" w:cstheme="minorHAnsi"/>
                <w:b/>
                <w:color w:val="000000"/>
                <w:sz w:val="14"/>
                <w:szCs w:val="14"/>
              </w:rPr>
            </w:pPr>
            <w:r w:rsidRPr="00075AD2">
              <w:rPr>
                <w:rFonts w:asciiTheme="minorHAnsi" w:eastAsia="Calibri" w:hAnsiTheme="minorHAnsi" w:cstheme="minorHAnsi"/>
                <w:b/>
                <w:color w:val="000000"/>
                <w:sz w:val="14"/>
                <w:szCs w:val="14"/>
                <w:lang w:val="es-MX"/>
              </w:rPr>
              <w:t>7</w:t>
            </w:r>
          </w:p>
        </w:tc>
        <w:tc>
          <w:tcPr>
            <w:tcW w:w="3351" w:type="pct"/>
            <w:tcBorders>
              <w:top w:val="dotted" w:sz="4" w:space="0" w:color="auto"/>
              <w:left w:val="dotted" w:sz="4" w:space="0" w:color="auto"/>
              <w:bottom w:val="dotted" w:sz="4" w:space="0" w:color="auto"/>
              <w:right w:val="dotted" w:sz="4" w:space="0" w:color="auto"/>
            </w:tcBorders>
            <w:vAlign w:val="center"/>
          </w:tcPr>
          <w:p w14:paraId="4BDFEB2C" w14:textId="68347F87" w:rsidR="008026AF" w:rsidRPr="00075AD2" w:rsidRDefault="008026AF" w:rsidP="008026AF">
            <w:pPr>
              <w:widowControl/>
              <w:autoSpaceDE w:val="0"/>
              <w:autoSpaceDN w:val="0"/>
              <w:adjustRightInd w:val="0"/>
              <w:jc w:val="both"/>
              <w:rPr>
                <w:rFonts w:asciiTheme="minorHAnsi" w:eastAsia="Calibri" w:hAnsiTheme="minorHAnsi" w:cstheme="minorHAnsi"/>
                <w:b/>
                <w:bCs/>
                <w:sz w:val="14"/>
                <w:szCs w:val="14"/>
              </w:rPr>
            </w:pPr>
            <w:r w:rsidRPr="00075AD2">
              <w:rPr>
                <w:rFonts w:asciiTheme="minorHAnsi" w:eastAsia="Calibri" w:hAnsiTheme="minorHAnsi" w:cstheme="minorHAnsi"/>
                <w:b/>
                <w:color w:val="000000"/>
                <w:sz w:val="14"/>
                <w:szCs w:val="14"/>
                <w:lang w:val="es-MX"/>
              </w:rPr>
              <w:t>Tiempo y lugar de entrega de los servicios, Anexo “2”</w:t>
            </w:r>
            <w:r w:rsidRPr="00075AD2">
              <w:rPr>
                <w:rFonts w:asciiTheme="minorHAnsi" w:eastAsia="Calibri" w:hAnsiTheme="minorHAnsi" w:cstheme="minorHAnsi"/>
                <w:color w:val="000000"/>
                <w:sz w:val="14"/>
                <w:szCs w:val="14"/>
                <w:lang w:val="es-MX"/>
              </w:rPr>
              <w:t>.</w:t>
            </w:r>
          </w:p>
        </w:tc>
        <w:tc>
          <w:tcPr>
            <w:tcW w:w="591" w:type="pct"/>
            <w:tcBorders>
              <w:top w:val="dotted" w:sz="4" w:space="0" w:color="auto"/>
              <w:left w:val="dotted" w:sz="4" w:space="0" w:color="auto"/>
              <w:bottom w:val="dotted" w:sz="4" w:space="0" w:color="auto"/>
              <w:right w:val="dotted" w:sz="4" w:space="0" w:color="auto"/>
            </w:tcBorders>
          </w:tcPr>
          <w:p w14:paraId="684DC595" w14:textId="35C937D9" w:rsidR="008026AF" w:rsidRPr="00D36C2B" w:rsidRDefault="008026AF" w:rsidP="008026AF">
            <w:pPr>
              <w:widowControl/>
              <w:ind w:right="-91"/>
              <w:jc w:val="center"/>
              <w:rPr>
                <w:rFonts w:asciiTheme="minorHAnsi" w:eastAsia="Calibri" w:hAnsiTheme="minorHAnsi" w:cstheme="minorHAnsi"/>
                <w:b/>
                <w:color w:val="000000"/>
                <w:sz w:val="8"/>
                <w:szCs w:val="10"/>
              </w:rPr>
            </w:pPr>
            <w:r>
              <w:rPr>
                <w:rFonts w:asciiTheme="minorHAnsi" w:eastAsia="Calibri" w:hAnsiTheme="minorHAnsi" w:cstheme="minorHAnsi"/>
                <w:b/>
                <w:color w:val="000000"/>
                <w:sz w:val="13"/>
                <w:szCs w:val="13"/>
              </w:rPr>
              <w:t>Sí</w:t>
            </w:r>
          </w:p>
        </w:tc>
        <w:tc>
          <w:tcPr>
            <w:tcW w:w="355" w:type="pct"/>
          </w:tcPr>
          <w:p w14:paraId="0AA1D3BA" w14:textId="77777777" w:rsidR="008026AF" w:rsidRPr="00D36C2B" w:rsidRDefault="008026AF" w:rsidP="008026AF">
            <w:pPr>
              <w:widowControl/>
              <w:ind w:right="-91"/>
              <w:jc w:val="center"/>
              <w:rPr>
                <w:rFonts w:asciiTheme="minorHAnsi" w:eastAsia="Calibri" w:hAnsiTheme="minorHAnsi" w:cstheme="minorHAnsi"/>
                <w:b/>
                <w:color w:val="000000"/>
                <w:sz w:val="14"/>
                <w:szCs w:val="14"/>
              </w:rPr>
            </w:pPr>
          </w:p>
        </w:tc>
        <w:tc>
          <w:tcPr>
            <w:tcW w:w="403" w:type="pct"/>
          </w:tcPr>
          <w:p w14:paraId="7D443DF0" w14:textId="77777777" w:rsidR="008026AF" w:rsidRPr="00D36C2B" w:rsidRDefault="008026AF" w:rsidP="008026AF">
            <w:pPr>
              <w:widowControl/>
              <w:ind w:right="-91"/>
              <w:jc w:val="center"/>
              <w:rPr>
                <w:rFonts w:asciiTheme="minorHAnsi" w:eastAsia="Calibri" w:hAnsiTheme="minorHAnsi" w:cstheme="minorHAnsi"/>
                <w:b/>
                <w:color w:val="000000"/>
                <w:sz w:val="14"/>
                <w:szCs w:val="14"/>
              </w:rPr>
            </w:pPr>
          </w:p>
        </w:tc>
      </w:tr>
      <w:tr w:rsidR="008026AF" w:rsidRPr="00D36C2B" w14:paraId="237AFA4A" w14:textId="77777777" w:rsidTr="00291760">
        <w:trPr>
          <w:jc w:val="center"/>
        </w:trPr>
        <w:tc>
          <w:tcPr>
            <w:tcW w:w="300" w:type="pct"/>
            <w:tcBorders>
              <w:top w:val="dotted" w:sz="4" w:space="0" w:color="auto"/>
              <w:left w:val="dotted" w:sz="4" w:space="0" w:color="auto"/>
              <w:bottom w:val="dotted" w:sz="4" w:space="0" w:color="auto"/>
              <w:right w:val="dotted" w:sz="4" w:space="0" w:color="auto"/>
            </w:tcBorders>
          </w:tcPr>
          <w:p w14:paraId="2C17144D" w14:textId="0580CBF1" w:rsidR="008026AF" w:rsidRPr="00075AD2" w:rsidRDefault="008026AF" w:rsidP="008026AF">
            <w:pPr>
              <w:widowControl/>
              <w:ind w:right="-91"/>
              <w:jc w:val="center"/>
              <w:rPr>
                <w:rFonts w:asciiTheme="minorHAnsi" w:eastAsia="Calibri" w:hAnsiTheme="minorHAnsi" w:cstheme="minorHAnsi"/>
                <w:b/>
                <w:color w:val="000000"/>
                <w:sz w:val="14"/>
                <w:szCs w:val="14"/>
              </w:rPr>
            </w:pPr>
            <w:r w:rsidRPr="00075AD2">
              <w:rPr>
                <w:rFonts w:asciiTheme="minorHAnsi" w:eastAsia="Calibri" w:hAnsiTheme="minorHAnsi" w:cstheme="minorHAnsi"/>
                <w:b/>
                <w:color w:val="000000"/>
                <w:sz w:val="14"/>
                <w:szCs w:val="14"/>
                <w:lang w:val="es-MX"/>
              </w:rPr>
              <w:t>8</w:t>
            </w:r>
          </w:p>
        </w:tc>
        <w:tc>
          <w:tcPr>
            <w:tcW w:w="3351" w:type="pct"/>
            <w:tcBorders>
              <w:top w:val="dotted" w:sz="4" w:space="0" w:color="auto"/>
              <w:left w:val="dotted" w:sz="4" w:space="0" w:color="auto"/>
              <w:bottom w:val="dotted" w:sz="4" w:space="0" w:color="auto"/>
              <w:right w:val="dotted" w:sz="4" w:space="0" w:color="auto"/>
            </w:tcBorders>
          </w:tcPr>
          <w:p w14:paraId="0C7291A3" w14:textId="153ECBB4" w:rsidR="008026AF" w:rsidRPr="00075AD2" w:rsidRDefault="008026AF" w:rsidP="008026AF">
            <w:pPr>
              <w:widowControl/>
              <w:jc w:val="both"/>
              <w:rPr>
                <w:rFonts w:asciiTheme="minorHAnsi" w:eastAsia="Calibri" w:hAnsiTheme="minorHAnsi" w:cstheme="minorHAnsi"/>
                <w:b/>
                <w:bCs/>
                <w:sz w:val="14"/>
                <w:szCs w:val="14"/>
              </w:rPr>
            </w:pPr>
            <w:r w:rsidRPr="00075AD2">
              <w:rPr>
                <w:rFonts w:asciiTheme="minorHAnsi" w:eastAsia="Calibri" w:hAnsiTheme="minorHAnsi" w:cstheme="minorHAnsi"/>
                <w:b/>
                <w:bCs/>
                <w:sz w:val="14"/>
                <w:szCs w:val="14"/>
                <w:lang w:val="es-MX"/>
              </w:rPr>
              <w:t>Manifiesto de NO hay adhesión a las cláusulas generales de la aseguradora.</w:t>
            </w:r>
          </w:p>
        </w:tc>
        <w:tc>
          <w:tcPr>
            <w:tcW w:w="591" w:type="pct"/>
            <w:tcBorders>
              <w:top w:val="dotted" w:sz="4" w:space="0" w:color="auto"/>
              <w:left w:val="dotted" w:sz="4" w:space="0" w:color="auto"/>
              <w:bottom w:val="dotted" w:sz="4" w:space="0" w:color="auto"/>
              <w:right w:val="dotted" w:sz="4" w:space="0" w:color="auto"/>
            </w:tcBorders>
          </w:tcPr>
          <w:p w14:paraId="2249CE84" w14:textId="5E0F1581" w:rsidR="008026AF" w:rsidRPr="00D36C2B" w:rsidRDefault="008026AF" w:rsidP="008026AF">
            <w:pPr>
              <w:widowControl/>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3"/>
                <w:szCs w:val="13"/>
              </w:rPr>
              <w:t>Sí</w:t>
            </w:r>
          </w:p>
        </w:tc>
        <w:tc>
          <w:tcPr>
            <w:tcW w:w="355" w:type="pct"/>
          </w:tcPr>
          <w:p w14:paraId="04846F8E" w14:textId="77777777" w:rsidR="008026AF" w:rsidRPr="00D36C2B" w:rsidRDefault="008026AF" w:rsidP="008026AF">
            <w:pPr>
              <w:widowControl/>
              <w:ind w:right="-91"/>
              <w:jc w:val="center"/>
              <w:rPr>
                <w:rFonts w:asciiTheme="minorHAnsi" w:eastAsia="Calibri" w:hAnsiTheme="minorHAnsi" w:cstheme="minorHAnsi"/>
                <w:b/>
                <w:color w:val="000000"/>
                <w:sz w:val="14"/>
                <w:szCs w:val="14"/>
              </w:rPr>
            </w:pPr>
          </w:p>
        </w:tc>
        <w:tc>
          <w:tcPr>
            <w:tcW w:w="403" w:type="pct"/>
          </w:tcPr>
          <w:p w14:paraId="67B846A4" w14:textId="77777777" w:rsidR="008026AF" w:rsidRPr="00D36C2B" w:rsidRDefault="008026AF" w:rsidP="008026AF">
            <w:pPr>
              <w:widowControl/>
              <w:ind w:right="-91"/>
              <w:jc w:val="center"/>
              <w:rPr>
                <w:rFonts w:asciiTheme="minorHAnsi" w:eastAsia="Calibri" w:hAnsiTheme="minorHAnsi" w:cstheme="minorHAnsi"/>
                <w:b/>
                <w:color w:val="000000"/>
                <w:sz w:val="14"/>
                <w:szCs w:val="14"/>
              </w:rPr>
            </w:pPr>
          </w:p>
        </w:tc>
      </w:tr>
      <w:tr w:rsidR="008026AF" w:rsidRPr="00D36C2B" w14:paraId="4F87BD15" w14:textId="77777777" w:rsidTr="00291760">
        <w:trPr>
          <w:jc w:val="center"/>
        </w:trPr>
        <w:tc>
          <w:tcPr>
            <w:tcW w:w="300" w:type="pct"/>
            <w:tcBorders>
              <w:top w:val="dotted" w:sz="4" w:space="0" w:color="auto"/>
              <w:left w:val="dotted" w:sz="4" w:space="0" w:color="auto"/>
              <w:bottom w:val="dotted" w:sz="4" w:space="0" w:color="auto"/>
              <w:right w:val="dotted" w:sz="4" w:space="0" w:color="auto"/>
            </w:tcBorders>
          </w:tcPr>
          <w:p w14:paraId="5735E5ED" w14:textId="6740D8D1" w:rsidR="008026AF" w:rsidRPr="00075AD2" w:rsidRDefault="008026AF" w:rsidP="008026AF">
            <w:pPr>
              <w:widowControl/>
              <w:ind w:right="-91"/>
              <w:jc w:val="center"/>
              <w:rPr>
                <w:rFonts w:asciiTheme="minorHAnsi" w:eastAsia="Calibri" w:hAnsiTheme="minorHAnsi" w:cstheme="minorHAnsi"/>
                <w:b/>
                <w:color w:val="000000"/>
                <w:sz w:val="14"/>
                <w:szCs w:val="14"/>
              </w:rPr>
            </w:pPr>
            <w:r w:rsidRPr="00075AD2">
              <w:rPr>
                <w:rFonts w:asciiTheme="minorHAnsi" w:eastAsia="Calibri" w:hAnsiTheme="minorHAnsi" w:cstheme="minorHAnsi"/>
                <w:color w:val="000000"/>
                <w:sz w:val="12"/>
                <w:szCs w:val="14"/>
                <w:lang w:val="es-MX"/>
              </w:rPr>
              <w:t>9</w:t>
            </w:r>
          </w:p>
        </w:tc>
        <w:tc>
          <w:tcPr>
            <w:tcW w:w="3351" w:type="pct"/>
            <w:tcBorders>
              <w:top w:val="dotted" w:sz="4" w:space="0" w:color="auto"/>
              <w:left w:val="dotted" w:sz="4" w:space="0" w:color="auto"/>
              <w:bottom w:val="dotted" w:sz="4" w:space="0" w:color="auto"/>
              <w:right w:val="dotted" w:sz="4" w:space="0" w:color="auto"/>
            </w:tcBorders>
          </w:tcPr>
          <w:p w14:paraId="49C288B8" w14:textId="22442484" w:rsidR="008026AF" w:rsidRPr="00075AD2" w:rsidRDefault="008026AF" w:rsidP="008026AF">
            <w:pPr>
              <w:widowControl/>
              <w:jc w:val="both"/>
              <w:rPr>
                <w:rFonts w:asciiTheme="minorHAnsi" w:hAnsiTheme="minorHAnsi" w:cstheme="minorHAnsi"/>
                <w:b/>
                <w:color w:val="000000"/>
                <w:sz w:val="14"/>
                <w:szCs w:val="14"/>
              </w:rPr>
            </w:pPr>
            <w:r w:rsidRPr="00075AD2">
              <w:rPr>
                <w:rFonts w:asciiTheme="minorHAnsi" w:eastAsia="Calibri" w:hAnsiTheme="minorHAnsi" w:cstheme="minorHAnsi"/>
                <w:bCs/>
                <w:sz w:val="12"/>
                <w:szCs w:val="14"/>
                <w:lang w:val="es-MX"/>
              </w:rPr>
              <w:t xml:space="preserve">Convenio de Asociación </w:t>
            </w:r>
          </w:p>
        </w:tc>
        <w:tc>
          <w:tcPr>
            <w:tcW w:w="591" w:type="pct"/>
            <w:tcBorders>
              <w:top w:val="dotted" w:sz="4" w:space="0" w:color="auto"/>
              <w:left w:val="dotted" w:sz="4" w:space="0" w:color="auto"/>
              <w:bottom w:val="dotted" w:sz="4" w:space="0" w:color="auto"/>
              <w:right w:val="dotted" w:sz="4" w:space="0" w:color="auto"/>
            </w:tcBorders>
          </w:tcPr>
          <w:p w14:paraId="4703C998" w14:textId="19148B35" w:rsidR="008026AF" w:rsidRPr="00D36C2B" w:rsidRDefault="008026AF" w:rsidP="008026AF">
            <w:pPr>
              <w:widowControl/>
              <w:ind w:right="-91"/>
              <w:jc w:val="center"/>
              <w:rPr>
                <w:rFonts w:asciiTheme="minorHAnsi" w:eastAsia="Calibri" w:hAnsiTheme="minorHAnsi" w:cstheme="minorHAnsi"/>
                <w:b/>
                <w:color w:val="000000"/>
                <w:sz w:val="14"/>
                <w:szCs w:val="14"/>
              </w:rPr>
            </w:pPr>
            <w:r w:rsidRPr="003E6FBE">
              <w:rPr>
                <w:rFonts w:asciiTheme="minorHAnsi" w:eastAsia="Calibri" w:hAnsiTheme="minorHAnsi" w:cstheme="minorHAnsi"/>
                <w:b/>
                <w:color w:val="000000"/>
                <w:sz w:val="8"/>
                <w:szCs w:val="10"/>
              </w:rPr>
              <w:t>Sólo cuando se actualice el supuesto.</w:t>
            </w:r>
          </w:p>
        </w:tc>
        <w:tc>
          <w:tcPr>
            <w:tcW w:w="355" w:type="pct"/>
          </w:tcPr>
          <w:p w14:paraId="7759A262" w14:textId="77777777" w:rsidR="008026AF" w:rsidRPr="00D36C2B" w:rsidRDefault="008026AF" w:rsidP="008026AF">
            <w:pPr>
              <w:widowControl/>
              <w:ind w:right="-91"/>
              <w:jc w:val="center"/>
              <w:rPr>
                <w:rFonts w:asciiTheme="minorHAnsi" w:eastAsia="Calibri" w:hAnsiTheme="minorHAnsi" w:cstheme="minorHAnsi"/>
                <w:b/>
                <w:color w:val="000000"/>
                <w:sz w:val="14"/>
                <w:szCs w:val="14"/>
              </w:rPr>
            </w:pPr>
          </w:p>
        </w:tc>
        <w:tc>
          <w:tcPr>
            <w:tcW w:w="403" w:type="pct"/>
          </w:tcPr>
          <w:p w14:paraId="44B78575" w14:textId="77777777" w:rsidR="008026AF" w:rsidRPr="00D36C2B" w:rsidRDefault="008026AF" w:rsidP="008026AF">
            <w:pPr>
              <w:widowControl/>
              <w:ind w:right="-91"/>
              <w:jc w:val="center"/>
              <w:rPr>
                <w:rFonts w:asciiTheme="minorHAnsi" w:eastAsia="Calibri" w:hAnsiTheme="minorHAnsi" w:cstheme="minorHAnsi"/>
                <w:b/>
                <w:color w:val="000000"/>
                <w:sz w:val="14"/>
                <w:szCs w:val="14"/>
              </w:rPr>
            </w:pPr>
          </w:p>
        </w:tc>
      </w:tr>
      <w:tr w:rsidR="00B0133C" w:rsidRPr="00866A9B" w14:paraId="16569807" w14:textId="77777777" w:rsidTr="00CE2C39">
        <w:trPr>
          <w:trHeight w:hRule="exact" w:val="170"/>
          <w:jc w:val="center"/>
        </w:trPr>
        <w:tc>
          <w:tcPr>
            <w:tcW w:w="300" w:type="pct"/>
            <w:shd w:val="clear" w:color="auto" w:fill="D9D9D9" w:themeFill="background1" w:themeFillShade="D9"/>
          </w:tcPr>
          <w:p w14:paraId="0E3C53B1" w14:textId="77777777" w:rsidR="00B0133C" w:rsidRPr="00FF45CE"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3351" w:type="pct"/>
            <w:shd w:val="clear" w:color="auto" w:fill="D9D9D9" w:themeFill="background1" w:themeFillShade="D9"/>
          </w:tcPr>
          <w:p w14:paraId="3B636D5D" w14:textId="77777777" w:rsidR="00B0133C" w:rsidRPr="00075AD2" w:rsidRDefault="00B0133C" w:rsidP="00B0133C">
            <w:pPr>
              <w:widowControl/>
              <w:ind w:right="567"/>
              <w:jc w:val="center"/>
              <w:rPr>
                <w:rFonts w:asciiTheme="minorHAnsi" w:eastAsia="Calibri" w:hAnsiTheme="minorHAnsi" w:cstheme="minorHAnsi"/>
                <w:b/>
                <w:color w:val="000000"/>
                <w:sz w:val="12"/>
                <w:szCs w:val="12"/>
              </w:rPr>
            </w:pPr>
            <w:r w:rsidRPr="00075AD2">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B0133C" w:rsidRPr="003D67A5" w:rsidRDefault="00B0133C" w:rsidP="00B0133C">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403" w:type="pct"/>
            <w:shd w:val="clear" w:color="auto" w:fill="D9D9D9" w:themeFill="background1" w:themeFillShade="D9"/>
          </w:tcPr>
          <w:p w14:paraId="64D339A0"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r>
      <w:tr w:rsidR="00B0133C" w:rsidRPr="00866A9B" w14:paraId="492CF76A" w14:textId="77777777" w:rsidTr="00CE2C39">
        <w:trPr>
          <w:trHeight w:hRule="exact" w:val="170"/>
          <w:jc w:val="center"/>
        </w:trPr>
        <w:tc>
          <w:tcPr>
            <w:tcW w:w="300" w:type="pct"/>
            <w:shd w:val="clear" w:color="auto" w:fill="auto"/>
          </w:tcPr>
          <w:p w14:paraId="13130369" w14:textId="29346501" w:rsidR="00B0133C" w:rsidRPr="00075AD2" w:rsidRDefault="008026AF" w:rsidP="00B0133C">
            <w:pPr>
              <w:widowControl/>
              <w:ind w:right="-91"/>
              <w:jc w:val="center"/>
              <w:rPr>
                <w:rFonts w:asciiTheme="minorHAnsi" w:eastAsia="Calibri" w:hAnsiTheme="minorHAnsi" w:cstheme="minorHAnsi"/>
                <w:b/>
                <w:color w:val="000000"/>
                <w:sz w:val="14"/>
                <w:szCs w:val="14"/>
              </w:rPr>
            </w:pPr>
            <w:r w:rsidRPr="00075AD2">
              <w:rPr>
                <w:rFonts w:asciiTheme="minorHAnsi" w:eastAsia="Calibri" w:hAnsiTheme="minorHAnsi" w:cstheme="minorHAnsi"/>
                <w:b/>
                <w:color w:val="000000"/>
                <w:sz w:val="14"/>
                <w:szCs w:val="14"/>
              </w:rPr>
              <w:t>10</w:t>
            </w:r>
          </w:p>
        </w:tc>
        <w:tc>
          <w:tcPr>
            <w:tcW w:w="3351" w:type="pct"/>
            <w:shd w:val="clear" w:color="auto" w:fill="auto"/>
          </w:tcPr>
          <w:p w14:paraId="5B7695D4" w14:textId="77777777" w:rsidR="00B0133C" w:rsidRPr="00075AD2" w:rsidRDefault="00B0133C" w:rsidP="00B0133C">
            <w:pPr>
              <w:widowControl/>
              <w:jc w:val="both"/>
              <w:rPr>
                <w:rFonts w:asciiTheme="minorHAnsi" w:eastAsia="Calibri" w:hAnsiTheme="minorHAnsi" w:cstheme="minorHAnsi"/>
                <w:b/>
                <w:sz w:val="14"/>
                <w:szCs w:val="14"/>
              </w:rPr>
            </w:pPr>
            <w:r w:rsidRPr="00075AD2">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B0133C" w:rsidRPr="003D67A5" w:rsidRDefault="00B0133C" w:rsidP="00B0133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4BE9A85"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403" w:type="pct"/>
          </w:tcPr>
          <w:p w14:paraId="3F3AADDE"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r>
      <w:tr w:rsidR="00B0133C" w:rsidRPr="00866A9B" w14:paraId="6351DE04" w14:textId="77777777" w:rsidTr="00CE2C39">
        <w:trPr>
          <w:trHeight w:hRule="exact" w:val="170"/>
          <w:jc w:val="center"/>
        </w:trPr>
        <w:tc>
          <w:tcPr>
            <w:tcW w:w="300" w:type="pct"/>
            <w:shd w:val="clear" w:color="auto" w:fill="D9D9D9" w:themeFill="background1" w:themeFillShade="D9"/>
          </w:tcPr>
          <w:p w14:paraId="337060BD" w14:textId="77777777" w:rsidR="00B0133C" w:rsidRPr="00075AD2"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B0133C" w:rsidRPr="00075AD2" w:rsidRDefault="00B0133C" w:rsidP="00B0133C">
            <w:pPr>
              <w:widowControl/>
              <w:ind w:right="567"/>
              <w:jc w:val="center"/>
              <w:rPr>
                <w:rFonts w:asciiTheme="minorHAnsi" w:eastAsia="Calibri" w:hAnsiTheme="minorHAnsi" w:cstheme="minorHAnsi"/>
                <w:b/>
                <w:sz w:val="12"/>
                <w:szCs w:val="12"/>
              </w:rPr>
            </w:pPr>
            <w:r w:rsidRPr="00075AD2">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5FF85ECD" w14:textId="77777777" w:rsidTr="00CE2C39">
        <w:trPr>
          <w:trHeight w:hRule="exact" w:val="170"/>
          <w:jc w:val="center"/>
        </w:trPr>
        <w:tc>
          <w:tcPr>
            <w:tcW w:w="300" w:type="pct"/>
            <w:shd w:val="clear" w:color="auto" w:fill="auto"/>
          </w:tcPr>
          <w:p w14:paraId="56BF2102" w14:textId="3CDE9377" w:rsidR="00B0133C" w:rsidRPr="00075AD2" w:rsidRDefault="00B0133C" w:rsidP="00B0133C">
            <w:pPr>
              <w:widowControl/>
              <w:ind w:right="-91"/>
              <w:jc w:val="center"/>
              <w:rPr>
                <w:rFonts w:asciiTheme="minorHAnsi" w:eastAsia="Calibri" w:hAnsiTheme="minorHAnsi" w:cstheme="minorHAnsi"/>
                <w:b/>
                <w:color w:val="000000"/>
                <w:sz w:val="14"/>
                <w:szCs w:val="14"/>
              </w:rPr>
            </w:pPr>
            <w:r w:rsidRPr="00075AD2">
              <w:rPr>
                <w:rFonts w:asciiTheme="minorHAnsi" w:eastAsia="Calibri" w:hAnsiTheme="minorHAnsi" w:cstheme="minorHAnsi"/>
                <w:b/>
                <w:color w:val="000000"/>
                <w:sz w:val="14"/>
                <w:szCs w:val="14"/>
              </w:rPr>
              <w:t>1</w:t>
            </w:r>
            <w:r w:rsidR="008026AF" w:rsidRPr="00075AD2">
              <w:rPr>
                <w:rFonts w:asciiTheme="minorHAnsi" w:eastAsia="Calibri" w:hAnsiTheme="minorHAnsi" w:cstheme="minorHAnsi"/>
                <w:b/>
                <w:color w:val="000000"/>
                <w:sz w:val="14"/>
                <w:szCs w:val="14"/>
              </w:rPr>
              <w:t>1</w:t>
            </w:r>
          </w:p>
        </w:tc>
        <w:tc>
          <w:tcPr>
            <w:tcW w:w="3351" w:type="pct"/>
            <w:shd w:val="clear" w:color="auto" w:fill="auto"/>
          </w:tcPr>
          <w:p w14:paraId="7D623698" w14:textId="77777777" w:rsidR="00B0133C" w:rsidRPr="00075AD2" w:rsidRDefault="00B0133C" w:rsidP="00B0133C">
            <w:pPr>
              <w:widowControl/>
              <w:jc w:val="both"/>
              <w:rPr>
                <w:rFonts w:asciiTheme="minorHAnsi" w:eastAsia="Calibri" w:hAnsiTheme="minorHAnsi" w:cstheme="minorHAnsi"/>
                <w:sz w:val="14"/>
                <w:szCs w:val="14"/>
              </w:rPr>
            </w:pPr>
            <w:r w:rsidRPr="00075AD2">
              <w:rPr>
                <w:rFonts w:asciiTheme="minorHAnsi" w:eastAsia="Calibri" w:hAnsiTheme="minorHAnsi" w:cstheme="minorHAnsi"/>
                <w:b/>
                <w:sz w:val="14"/>
                <w:szCs w:val="14"/>
              </w:rPr>
              <w:t xml:space="preserve">Propuesta digital: </w:t>
            </w:r>
            <w:r w:rsidRPr="00075AD2">
              <w:rPr>
                <w:rFonts w:asciiTheme="minorHAnsi" w:eastAsia="Calibri" w:hAnsiTheme="minorHAnsi" w:cstheme="minorHAnsi"/>
                <w:sz w:val="14"/>
                <w:szCs w:val="14"/>
              </w:rPr>
              <w:t xml:space="preserve">en memoria USB. </w:t>
            </w:r>
          </w:p>
        </w:tc>
        <w:tc>
          <w:tcPr>
            <w:tcW w:w="591" w:type="pct"/>
            <w:shd w:val="clear" w:color="auto" w:fill="auto"/>
          </w:tcPr>
          <w:p w14:paraId="3BD56280" w14:textId="25291599" w:rsidR="00B0133C" w:rsidRPr="00E41D9D" w:rsidRDefault="00F6040C" w:rsidP="00B0133C">
            <w:pPr>
              <w:jc w:val="center"/>
            </w:pPr>
            <w:r w:rsidRPr="00C327FB">
              <w:rPr>
                <w:rFonts w:asciiTheme="minorHAnsi" w:eastAsia="Calibri" w:hAnsiTheme="minorHAnsi" w:cstheme="minorHAnsi"/>
                <w:b/>
                <w:color w:val="000000"/>
                <w:sz w:val="14"/>
                <w:szCs w:val="14"/>
              </w:rPr>
              <w:t>Sí</w:t>
            </w:r>
          </w:p>
        </w:tc>
        <w:tc>
          <w:tcPr>
            <w:tcW w:w="355" w:type="pct"/>
          </w:tcPr>
          <w:p w14:paraId="043096F4" w14:textId="0F1DE8CB" w:rsidR="00B0133C" w:rsidRPr="00866A9B" w:rsidRDefault="005567A2" w:rsidP="00B0133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 xml:space="preserve"> </w:t>
            </w:r>
          </w:p>
        </w:tc>
        <w:tc>
          <w:tcPr>
            <w:tcW w:w="403" w:type="pct"/>
          </w:tcPr>
          <w:p w14:paraId="571BC8E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BB0D3DF" w14:textId="77777777" w:rsidTr="00CE2C39">
        <w:trPr>
          <w:trHeight w:hRule="exact" w:val="170"/>
          <w:jc w:val="center"/>
        </w:trPr>
        <w:tc>
          <w:tcPr>
            <w:tcW w:w="300" w:type="pct"/>
            <w:shd w:val="clear" w:color="auto" w:fill="auto"/>
          </w:tcPr>
          <w:p w14:paraId="5659C07A" w14:textId="4C46CFEB" w:rsidR="00B0133C" w:rsidRPr="00075AD2" w:rsidRDefault="00B0133C" w:rsidP="00B0133C">
            <w:pPr>
              <w:widowControl/>
              <w:ind w:right="-91"/>
              <w:jc w:val="center"/>
              <w:rPr>
                <w:rFonts w:asciiTheme="minorHAnsi" w:eastAsia="Calibri" w:hAnsiTheme="minorHAnsi" w:cstheme="minorHAnsi"/>
                <w:b/>
                <w:color w:val="000000"/>
                <w:sz w:val="14"/>
                <w:szCs w:val="14"/>
              </w:rPr>
            </w:pPr>
            <w:r w:rsidRPr="00075AD2">
              <w:rPr>
                <w:rFonts w:asciiTheme="minorHAnsi" w:eastAsia="Calibri" w:hAnsiTheme="minorHAnsi" w:cstheme="minorHAnsi"/>
                <w:b/>
                <w:color w:val="000000"/>
                <w:sz w:val="14"/>
                <w:szCs w:val="14"/>
              </w:rPr>
              <w:t>1</w:t>
            </w:r>
            <w:r w:rsidR="008026AF" w:rsidRPr="00075AD2">
              <w:rPr>
                <w:rFonts w:asciiTheme="minorHAnsi" w:eastAsia="Calibri" w:hAnsiTheme="minorHAnsi" w:cstheme="minorHAnsi"/>
                <w:b/>
                <w:color w:val="000000"/>
                <w:sz w:val="14"/>
                <w:szCs w:val="14"/>
              </w:rPr>
              <w:t>2</w:t>
            </w:r>
          </w:p>
        </w:tc>
        <w:tc>
          <w:tcPr>
            <w:tcW w:w="3351" w:type="pct"/>
            <w:shd w:val="clear" w:color="auto" w:fill="auto"/>
          </w:tcPr>
          <w:p w14:paraId="4C39F8A3" w14:textId="53A35298" w:rsidR="00B0133C" w:rsidRPr="00075AD2" w:rsidRDefault="00B0133C" w:rsidP="00B0133C">
            <w:pPr>
              <w:widowControl/>
              <w:jc w:val="both"/>
              <w:rPr>
                <w:rFonts w:asciiTheme="minorHAnsi" w:eastAsia="Calibri" w:hAnsiTheme="minorHAnsi" w:cstheme="minorHAnsi"/>
                <w:b/>
                <w:sz w:val="14"/>
                <w:szCs w:val="14"/>
              </w:rPr>
            </w:pPr>
            <w:r w:rsidRPr="00075AD2">
              <w:rPr>
                <w:rFonts w:asciiTheme="minorHAnsi" w:eastAsia="Calibri" w:hAnsiTheme="minorHAnsi" w:cstheme="minorHAnsi"/>
                <w:b/>
                <w:sz w:val="14"/>
                <w:szCs w:val="14"/>
              </w:rPr>
              <w:t>Relación de documentación para entregar Anexo “12”</w:t>
            </w:r>
            <w:r w:rsidR="0067526B" w:rsidRPr="00075AD2">
              <w:rPr>
                <w:rFonts w:asciiTheme="minorHAnsi" w:eastAsia="Calibri" w:hAnsiTheme="minorHAnsi" w:cstheme="minorHAnsi"/>
                <w:b/>
                <w:sz w:val="14"/>
                <w:szCs w:val="14"/>
              </w:rPr>
              <w:t xml:space="preserve"> </w:t>
            </w:r>
          </w:p>
        </w:tc>
        <w:tc>
          <w:tcPr>
            <w:tcW w:w="591" w:type="pct"/>
            <w:shd w:val="clear" w:color="auto" w:fill="auto"/>
          </w:tcPr>
          <w:p w14:paraId="670469C4" w14:textId="77860015" w:rsidR="00B0133C" w:rsidRPr="00E41D9D" w:rsidRDefault="00E41D9D" w:rsidP="00B0133C">
            <w:pPr>
              <w:jc w:val="center"/>
            </w:pPr>
            <w:r w:rsidRPr="00866A9B">
              <w:rPr>
                <w:rFonts w:asciiTheme="minorHAnsi" w:eastAsia="Calibri" w:hAnsiTheme="minorHAnsi" w:cstheme="minorHAnsi"/>
                <w:b/>
                <w:color w:val="000000"/>
                <w:sz w:val="14"/>
                <w:szCs w:val="14"/>
              </w:rPr>
              <w:t>Sí</w:t>
            </w:r>
          </w:p>
        </w:tc>
        <w:tc>
          <w:tcPr>
            <w:tcW w:w="355" w:type="pct"/>
          </w:tcPr>
          <w:p w14:paraId="2F5A7B4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9924680" w14:textId="77777777" w:rsidTr="00CE2C39">
        <w:trPr>
          <w:trHeight w:hRule="exact" w:val="170"/>
          <w:jc w:val="center"/>
        </w:trPr>
        <w:tc>
          <w:tcPr>
            <w:tcW w:w="300" w:type="pct"/>
            <w:vMerge w:val="restart"/>
            <w:shd w:val="clear" w:color="auto" w:fill="auto"/>
          </w:tcPr>
          <w:p w14:paraId="69BCD8E4" w14:textId="77777777" w:rsidR="00B0133C" w:rsidRPr="00075AD2"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B0133C" w:rsidRPr="00075AD2" w:rsidRDefault="00B0133C" w:rsidP="00B0133C">
            <w:pPr>
              <w:widowControl/>
              <w:jc w:val="right"/>
              <w:rPr>
                <w:rFonts w:asciiTheme="minorHAnsi" w:eastAsia="Calibri" w:hAnsiTheme="minorHAnsi" w:cstheme="minorHAnsi"/>
                <w:b/>
                <w:sz w:val="14"/>
                <w:szCs w:val="14"/>
              </w:rPr>
            </w:pPr>
            <w:r w:rsidRPr="00075AD2">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5962E38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6DB4AE5E" w14:textId="77777777" w:rsidTr="00CE2C39">
        <w:trPr>
          <w:trHeight w:hRule="exact" w:val="170"/>
          <w:jc w:val="center"/>
        </w:trPr>
        <w:tc>
          <w:tcPr>
            <w:tcW w:w="300" w:type="pct"/>
            <w:vMerge/>
            <w:shd w:val="clear" w:color="auto" w:fill="auto"/>
          </w:tcPr>
          <w:p w14:paraId="1BA74976" w14:textId="77777777" w:rsidR="00B0133C" w:rsidRPr="00075AD2"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B0133C" w:rsidRPr="00075AD2" w:rsidRDefault="00B0133C" w:rsidP="00B0133C">
            <w:pPr>
              <w:widowControl/>
              <w:jc w:val="right"/>
              <w:rPr>
                <w:rFonts w:asciiTheme="minorHAnsi" w:eastAsia="Calibri" w:hAnsiTheme="minorHAnsi" w:cstheme="minorHAnsi"/>
                <w:b/>
                <w:sz w:val="14"/>
                <w:szCs w:val="14"/>
              </w:rPr>
            </w:pPr>
            <w:r w:rsidRPr="00075AD2">
              <w:rPr>
                <w:rFonts w:asciiTheme="minorHAnsi" w:eastAsia="Calibri" w:hAnsiTheme="minorHAnsi" w:cstheme="minorHAnsi"/>
                <w:b/>
                <w:sz w:val="14"/>
                <w:szCs w:val="14"/>
              </w:rPr>
              <w:t>Propuesta Foliada</w:t>
            </w:r>
          </w:p>
        </w:tc>
        <w:tc>
          <w:tcPr>
            <w:tcW w:w="591" w:type="pct"/>
            <w:shd w:val="clear" w:color="auto" w:fill="auto"/>
          </w:tcPr>
          <w:p w14:paraId="25D5EDAD" w14:textId="36097509" w:rsidR="00B0133C" w:rsidRPr="00E41D9D" w:rsidRDefault="005447B4" w:rsidP="00B0133C">
            <w:pPr>
              <w:jc w:val="center"/>
            </w:pPr>
            <w:r w:rsidRPr="00E41D9D">
              <w:rPr>
                <w:rFonts w:asciiTheme="minorHAnsi" w:eastAsia="Calibri" w:hAnsiTheme="minorHAnsi" w:cstheme="minorHAnsi"/>
                <w:b/>
                <w:color w:val="000000"/>
                <w:sz w:val="14"/>
                <w:szCs w:val="14"/>
              </w:rPr>
              <w:t>Preferentemente</w:t>
            </w:r>
          </w:p>
        </w:tc>
        <w:tc>
          <w:tcPr>
            <w:tcW w:w="355" w:type="pct"/>
          </w:tcPr>
          <w:p w14:paraId="1B0BD9F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866A9B" w14:paraId="5AE36E0D" w14:textId="77777777" w:rsidTr="00257F5E">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257F5E">
        <w:trPr>
          <w:trHeight w:val="212"/>
          <w:jc w:val="center"/>
        </w:trPr>
        <w:tc>
          <w:tcPr>
            <w:tcW w:w="5961" w:type="dxa"/>
          </w:tcPr>
          <w:p w14:paraId="6201D4B1" w14:textId="77777777" w:rsidR="009140B4" w:rsidRPr="00866A9B" w:rsidRDefault="009140B4" w:rsidP="00DE6640">
            <w:pPr>
              <w:widowControl/>
              <w:rPr>
                <w:rFonts w:asciiTheme="minorHAnsi" w:hAnsiTheme="minorHAnsi" w:cstheme="minorHAnsi"/>
                <w:noProof/>
                <w:sz w:val="12"/>
                <w:szCs w:val="12"/>
              </w:rPr>
            </w:pPr>
          </w:p>
          <w:p w14:paraId="7C89C8FF" w14:textId="77777777" w:rsidR="009140B4" w:rsidRDefault="009140B4" w:rsidP="00DE6640">
            <w:pPr>
              <w:widowControl/>
              <w:rPr>
                <w:rFonts w:asciiTheme="minorHAnsi" w:hAnsiTheme="minorHAnsi" w:cstheme="minorHAnsi"/>
                <w:noProof/>
                <w:sz w:val="12"/>
                <w:szCs w:val="12"/>
              </w:rPr>
            </w:pPr>
          </w:p>
          <w:p w14:paraId="7B4980AF" w14:textId="1C622748" w:rsidR="00B72570" w:rsidRPr="00866A9B" w:rsidRDefault="00B72570" w:rsidP="00DE6640">
            <w:pPr>
              <w:widowControl/>
              <w:rPr>
                <w:rFonts w:asciiTheme="minorHAnsi" w:hAnsiTheme="minorHAnsi" w:cstheme="minorHAnsi"/>
                <w:noProof/>
                <w:sz w:val="12"/>
                <w:szCs w:val="12"/>
              </w:rPr>
            </w:pPr>
          </w:p>
        </w:tc>
        <w:tc>
          <w:tcPr>
            <w:tcW w:w="4524"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304F7B77" w:rsidR="00286DCE" w:rsidRDefault="00286DCE" w:rsidP="009F23CF">
      <w:pPr>
        <w:rPr>
          <w:rFonts w:asciiTheme="minorHAnsi" w:hAnsiTheme="minorHAnsi" w:cstheme="minorHAnsi"/>
        </w:rPr>
      </w:pPr>
    </w:p>
    <w:p w14:paraId="74405D05" w14:textId="643D6C05" w:rsidR="001B4708" w:rsidRDefault="001B4708" w:rsidP="009F23CF">
      <w:pPr>
        <w:rPr>
          <w:rFonts w:asciiTheme="minorHAnsi" w:hAnsiTheme="minorHAnsi" w:cstheme="minorHAnsi"/>
        </w:rPr>
      </w:pPr>
    </w:p>
    <w:p w14:paraId="2365E88A" w14:textId="1796BF1E" w:rsidR="001B4708" w:rsidRDefault="001B4708" w:rsidP="009F23CF">
      <w:pPr>
        <w:rPr>
          <w:rFonts w:asciiTheme="minorHAnsi" w:hAnsiTheme="minorHAnsi" w:cstheme="minorHAnsi"/>
        </w:rPr>
      </w:pPr>
    </w:p>
    <w:p w14:paraId="0D2E923B" w14:textId="4EAC9AFA" w:rsidR="001B4708" w:rsidRDefault="001B4708" w:rsidP="009F23CF">
      <w:pPr>
        <w:rPr>
          <w:rFonts w:asciiTheme="minorHAnsi" w:hAnsiTheme="minorHAnsi" w:cstheme="minorHAnsi"/>
        </w:rPr>
      </w:pPr>
    </w:p>
    <w:p w14:paraId="67128C93" w14:textId="5CF1DC60" w:rsidR="001B4708" w:rsidRDefault="001B4708" w:rsidP="009F23CF">
      <w:pPr>
        <w:rPr>
          <w:rFonts w:asciiTheme="minorHAnsi" w:hAnsiTheme="minorHAnsi" w:cstheme="minorHAnsi"/>
        </w:rPr>
      </w:pPr>
    </w:p>
    <w:p w14:paraId="45A0306E" w14:textId="2D6ED8D5" w:rsidR="006759BA" w:rsidRDefault="006759BA" w:rsidP="009F23CF">
      <w:pPr>
        <w:rPr>
          <w:rFonts w:asciiTheme="minorHAnsi" w:hAnsiTheme="minorHAnsi" w:cstheme="minorHAnsi"/>
        </w:rPr>
      </w:pPr>
    </w:p>
    <w:p w14:paraId="10813A4D" w14:textId="48A6440F" w:rsidR="006759BA" w:rsidRDefault="006759BA" w:rsidP="009F23CF">
      <w:pPr>
        <w:rPr>
          <w:rFonts w:asciiTheme="minorHAnsi" w:hAnsiTheme="minorHAnsi" w:cstheme="minorHAnsi"/>
        </w:rPr>
      </w:pPr>
    </w:p>
    <w:p w14:paraId="781E3CB0" w14:textId="25756975" w:rsidR="006759BA" w:rsidRPr="006759BA" w:rsidRDefault="006759BA" w:rsidP="006759BA">
      <w:pPr>
        <w:jc w:val="center"/>
        <w:rPr>
          <w:rFonts w:ascii="Calibri" w:hAnsi="Calibri" w:cs="Calibri"/>
          <w:b/>
          <w:sz w:val="18"/>
          <w:szCs w:val="18"/>
          <w:lang w:val="es-MX"/>
        </w:rPr>
      </w:pPr>
      <w:r w:rsidRPr="006759BA">
        <w:rPr>
          <w:rFonts w:ascii="Calibri" w:hAnsi="Calibri" w:cs="Calibri"/>
          <w:b/>
          <w:sz w:val="18"/>
          <w:szCs w:val="18"/>
          <w:lang w:val="es-MX"/>
        </w:rPr>
        <w:lastRenderedPageBreak/>
        <w:t xml:space="preserve">Anexo “1. C” </w:t>
      </w:r>
    </w:p>
    <w:p w14:paraId="3B0B2300" w14:textId="131B9407" w:rsidR="006759BA" w:rsidRPr="006759BA" w:rsidRDefault="006759BA" w:rsidP="006759BA">
      <w:pPr>
        <w:jc w:val="center"/>
        <w:rPr>
          <w:rFonts w:ascii="Calibri" w:hAnsi="Calibri" w:cs="Calibri"/>
          <w:b/>
          <w:sz w:val="18"/>
          <w:szCs w:val="18"/>
          <w:lang w:val="es-MX"/>
        </w:rPr>
      </w:pPr>
      <w:r w:rsidRPr="006759BA">
        <w:rPr>
          <w:rFonts w:ascii="Calibri" w:hAnsi="Calibri" w:cs="Calibri"/>
          <w:b/>
          <w:sz w:val="18"/>
          <w:szCs w:val="18"/>
          <w:lang w:val="es-MX"/>
        </w:rPr>
        <w:t>Cobertura de vehículos y responsabilidad civil viajero.</w:t>
      </w:r>
      <w:r w:rsidR="007B2FD0">
        <w:rPr>
          <w:rFonts w:ascii="Calibri" w:hAnsi="Calibri" w:cs="Calibri"/>
          <w:b/>
          <w:sz w:val="18"/>
          <w:szCs w:val="18"/>
          <w:lang w:val="es-MX"/>
        </w:rPr>
        <w:t xml:space="preserve"> (</w:t>
      </w:r>
      <w:r w:rsidR="007B2FD0" w:rsidRPr="007B2FD0">
        <w:rPr>
          <w:rFonts w:ascii="Calibri" w:hAnsi="Calibri" w:cs="Calibri"/>
          <w:b/>
          <w:sz w:val="18"/>
          <w:szCs w:val="18"/>
          <w:lang w:val="es-MX"/>
        </w:rPr>
        <w:t xml:space="preserve">Se entregará </w:t>
      </w:r>
      <w:r w:rsidR="007B2FD0">
        <w:rPr>
          <w:rFonts w:ascii="Calibri" w:hAnsi="Calibri" w:cs="Calibri"/>
          <w:b/>
          <w:sz w:val="18"/>
          <w:szCs w:val="18"/>
          <w:lang w:val="es-MX"/>
        </w:rPr>
        <w:t>archivo excel</w:t>
      </w:r>
      <w:r w:rsidR="007B2FD0" w:rsidRPr="007B2FD0">
        <w:rPr>
          <w:rFonts w:ascii="Calibri" w:hAnsi="Calibri" w:cs="Calibri"/>
          <w:b/>
          <w:sz w:val="18"/>
          <w:szCs w:val="18"/>
          <w:lang w:val="es-MX"/>
        </w:rPr>
        <w:t xml:space="preserve"> a los licitantes una vez realizado el pago de la convocatoria</w:t>
      </w:r>
      <w:r w:rsidR="007B2FD0">
        <w:rPr>
          <w:rFonts w:ascii="Calibri" w:hAnsi="Calibri" w:cs="Calibri"/>
          <w:b/>
          <w:sz w:val="18"/>
          <w:szCs w:val="18"/>
          <w:lang w:val="es-MX"/>
        </w:rPr>
        <w:t>)</w:t>
      </w:r>
      <w:r w:rsidR="007B2FD0" w:rsidRPr="007B2FD0">
        <w:rPr>
          <w:rFonts w:ascii="Calibri" w:hAnsi="Calibri" w:cs="Calibri"/>
          <w:b/>
          <w:sz w:val="18"/>
          <w:szCs w:val="18"/>
          <w:lang w:val="es-MX"/>
        </w:rPr>
        <w:t>.</w:t>
      </w:r>
    </w:p>
    <w:p w14:paraId="354A829B" w14:textId="77777777" w:rsidR="006759BA" w:rsidRPr="006759BA" w:rsidRDefault="006759BA" w:rsidP="006759BA">
      <w:pPr>
        <w:rPr>
          <w:rFonts w:ascii="Calibri" w:hAnsi="Calibri" w:cs="Calibri"/>
          <w:b/>
          <w:sz w:val="18"/>
          <w:szCs w:val="18"/>
          <w:lang w:val="es-MX"/>
        </w:rPr>
      </w:pPr>
      <w:r w:rsidRPr="006759BA">
        <w:rPr>
          <w:rFonts w:ascii="Calibri" w:hAnsi="Calibri" w:cs="Calibri"/>
          <w:b/>
          <w:sz w:val="18"/>
          <w:szCs w:val="18"/>
          <w:lang w:val="es-MX"/>
        </w:rPr>
        <w:t xml:space="preserve">Padrón Vehicular </w:t>
      </w:r>
    </w:p>
    <w:p w14:paraId="0681325A" w14:textId="2FC07509" w:rsidR="006759BA" w:rsidRPr="006759BA" w:rsidRDefault="006759BA" w:rsidP="006759BA">
      <w:pPr>
        <w:rPr>
          <w:rFonts w:ascii="Calibri" w:hAnsi="Calibri" w:cs="Calibri"/>
          <w:b/>
          <w:sz w:val="16"/>
          <w:szCs w:val="16"/>
          <w:lang w:val="es-MX"/>
        </w:rPr>
      </w:pPr>
      <w:r w:rsidRPr="006759BA">
        <w:rPr>
          <w:rFonts w:ascii="Calibri" w:hAnsi="Calibri" w:cs="Calibri"/>
          <w:b/>
          <w:sz w:val="16"/>
          <w:szCs w:val="16"/>
          <w:lang w:val="es-MX"/>
        </w:rPr>
        <w:t>*Se anexa información en Excel con la información de 129 vehículos que integran el padrón vehicular, a considerar para la cotización, a manera de ejemplo se indica el resumen del contenido, que es el siguiente:</w:t>
      </w:r>
    </w:p>
    <w:p w14:paraId="19F80207" w14:textId="245B8147" w:rsidR="006759BA" w:rsidRDefault="006759BA" w:rsidP="009F23CF">
      <w:pPr>
        <w:rPr>
          <w:rFonts w:asciiTheme="minorHAnsi" w:hAnsiTheme="minorHAnsi" w:cstheme="minorHAnsi"/>
          <w:lang w:val="es-MX"/>
        </w:rPr>
      </w:pPr>
    </w:p>
    <w:p w14:paraId="657B371D" w14:textId="7FB776C8" w:rsidR="006759BA" w:rsidRDefault="00C25D9A" w:rsidP="009F23CF">
      <w:pPr>
        <w:rPr>
          <w:rFonts w:asciiTheme="minorHAnsi" w:hAnsiTheme="minorHAnsi" w:cstheme="minorHAnsi"/>
          <w:lang w:val="es-MX"/>
        </w:rPr>
      </w:pPr>
      <w:r w:rsidRPr="00C25D9A">
        <w:rPr>
          <w:noProof/>
        </w:rPr>
        <w:drawing>
          <wp:inline distT="0" distB="0" distL="0" distR="0" wp14:anchorId="5DA04DA6" wp14:editId="79745A41">
            <wp:extent cx="6470650" cy="5943600"/>
            <wp:effectExtent l="0" t="0" r="635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87370" cy="5958958"/>
                    </a:xfrm>
                    <a:prstGeom prst="rect">
                      <a:avLst/>
                    </a:prstGeom>
                    <a:noFill/>
                    <a:ln>
                      <a:noFill/>
                    </a:ln>
                  </pic:spPr>
                </pic:pic>
              </a:graphicData>
            </a:graphic>
          </wp:inline>
        </w:drawing>
      </w:r>
    </w:p>
    <w:p w14:paraId="3C54D61C" w14:textId="005095C4" w:rsidR="00C25D9A" w:rsidRDefault="00C25D9A" w:rsidP="009F23CF">
      <w:pPr>
        <w:rPr>
          <w:rFonts w:asciiTheme="minorHAnsi" w:hAnsiTheme="minorHAnsi" w:cstheme="minorHAnsi"/>
          <w:lang w:val="es-MX"/>
        </w:rPr>
      </w:pPr>
    </w:p>
    <w:p w14:paraId="2E8E22D2" w14:textId="1DDAA8FC" w:rsidR="00C25D9A" w:rsidRDefault="00C25D9A" w:rsidP="009F23CF">
      <w:pPr>
        <w:rPr>
          <w:rFonts w:asciiTheme="minorHAnsi" w:hAnsiTheme="minorHAnsi" w:cstheme="minorHAnsi"/>
          <w:lang w:val="es-MX"/>
        </w:rPr>
      </w:pPr>
    </w:p>
    <w:p w14:paraId="6891937A" w14:textId="33D3978C" w:rsidR="00C25D9A" w:rsidRDefault="00C25D9A" w:rsidP="009F23CF">
      <w:pPr>
        <w:rPr>
          <w:rFonts w:asciiTheme="minorHAnsi" w:hAnsiTheme="minorHAnsi" w:cstheme="minorHAnsi"/>
          <w:lang w:val="es-MX"/>
        </w:rPr>
      </w:pPr>
    </w:p>
    <w:p w14:paraId="5769A2BC" w14:textId="0A94EE13" w:rsidR="00C25D9A" w:rsidRDefault="00C25D9A" w:rsidP="009F23CF">
      <w:pPr>
        <w:rPr>
          <w:rFonts w:asciiTheme="minorHAnsi" w:hAnsiTheme="minorHAnsi" w:cstheme="minorHAnsi"/>
          <w:lang w:val="es-MX"/>
        </w:rPr>
      </w:pPr>
    </w:p>
    <w:p w14:paraId="0E7E1856" w14:textId="16784F05" w:rsidR="00C25D9A" w:rsidRDefault="00C25D9A" w:rsidP="009F23CF">
      <w:pPr>
        <w:rPr>
          <w:rFonts w:asciiTheme="minorHAnsi" w:hAnsiTheme="minorHAnsi" w:cstheme="minorHAnsi"/>
          <w:lang w:val="es-MX"/>
        </w:rPr>
      </w:pPr>
    </w:p>
    <w:p w14:paraId="207C3A00" w14:textId="7878CD14" w:rsidR="00C25D9A" w:rsidRPr="006759BA" w:rsidRDefault="00C25D9A" w:rsidP="009F23CF">
      <w:pPr>
        <w:rPr>
          <w:rFonts w:asciiTheme="minorHAnsi" w:hAnsiTheme="minorHAnsi" w:cstheme="minorHAnsi"/>
          <w:lang w:val="es-MX"/>
        </w:rPr>
      </w:pPr>
      <w:r w:rsidRPr="00C25D9A">
        <w:rPr>
          <w:noProof/>
        </w:rPr>
        <w:drawing>
          <wp:inline distT="0" distB="0" distL="0" distR="0" wp14:anchorId="36034F12" wp14:editId="3514643E">
            <wp:extent cx="6074924" cy="7222490"/>
            <wp:effectExtent l="0" t="0" r="254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76591" cy="7224472"/>
                    </a:xfrm>
                    <a:prstGeom prst="rect">
                      <a:avLst/>
                    </a:prstGeom>
                    <a:noFill/>
                    <a:ln>
                      <a:noFill/>
                    </a:ln>
                  </pic:spPr>
                </pic:pic>
              </a:graphicData>
            </a:graphic>
          </wp:inline>
        </w:drawing>
      </w:r>
    </w:p>
    <w:sectPr w:rsidR="00C25D9A" w:rsidRPr="006759BA" w:rsidSect="00682093">
      <w:headerReference w:type="default" r:id="rId22"/>
      <w:footerReference w:type="even" r:id="rId23"/>
      <w:footerReference w:type="default" r:id="rId24"/>
      <w:type w:val="continuous"/>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8FA8D" w14:textId="77777777" w:rsidR="007F147A" w:rsidRDefault="007F147A">
      <w:r>
        <w:separator/>
      </w:r>
    </w:p>
  </w:endnote>
  <w:endnote w:type="continuationSeparator" w:id="0">
    <w:p w14:paraId="4C6A9681" w14:textId="77777777" w:rsidR="007F147A" w:rsidRDefault="007F1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7F147A" w:rsidRDefault="007F147A"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7F147A" w:rsidRDefault="007F147A"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7F147A" w:rsidRDefault="007F147A"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7F147A" w:rsidRDefault="007F147A"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7F147A" w:rsidRPr="00A57380" w:rsidRDefault="007F147A"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0780215E" w:rsidR="007F147A" w:rsidRPr="00A755C3" w:rsidRDefault="007F147A"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39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7F147A" w:rsidRPr="0062077D" w:rsidRDefault="007F147A" w:rsidP="00DE6640">
    <w:pPr>
      <w:pStyle w:val="Piedepgina"/>
      <w:framePr w:wrap="around" w:vAnchor="text" w:hAnchor="margin" w:xAlign="right" w:y="1"/>
      <w:rPr>
        <w:rStyle w:val="Nmerodepgina"/>
        <w:b/>
      </w:rPr>
    </w:pPr>
  </w:p>
  <w:p w14:paraId="6EA1ABE6" w14:textId="77777777" w:rsidR="007F147A" w:rsidRDefault="007F147A"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BA9F2" w14:textId="77777777" w:rsidR="007F147A" w:rsidRDefault="007F147A">
      <w:r>
        <w:separator/>
      </w:r>
    </w:p>
  </w:footnote>
  <w:footnote w:type="continuationSeparator" w:id="0">
    <w:p w14:paraId="4DD78392" w14:textId="77777777" w:rsidR="007F147A" w:rsidRDefault="007F147A">
      <w:r>
        <w:continuationSeparator/>
      </w:r>
    </w:p>
  </w:footnote>
  <w:footnote w:id="1">
    <w:p w14:paraId="55793087" w14:textId="77777777" w:rsidR="007F147A" w:rsidRDefault="007F147A" w:rsidP="00E04155">
      <w:pPr>
        <w:pStyle w:val="Textonotapie"/>
        <w:rPr>
          <w:sz w:val="12"/>
          <w:szCs w:val="12"/>
        </w:rPr>
      </w:pPr>
      <w:r>
        <w:rPr>
          <w:rStyle w:val="Refdenotaalpie"/>
          <w:rFonts w:eastAsiaTheme="majorEastAsia"/>
          <w:sz w:val="12"/>
          <w:szCs w:val="12"/>
        </w:rPr>
        <w:footnoteRef/>
      </w:r>
      <w:r>
        <w:rPr>
          <w:sz w:val="12"/>
          <w:szCs w:val="12"/>
        </w:rPr>
        <w:t xml:space="preserve"> SCT, requisitos para registrar vehículos.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7F147A" w:rsidRDefault="007F147A"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22" name="Imagen 2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7F147A" w:rsidRDefault="007F147A"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7F147A" w:rsidRDefault="007F147A" w:rsidP="00DE6640">
    <w:pPr>
      <w:pStyle w:val="Encabezado"/>
      <w:tabs>
        <w:tab w:val="left" w:pos="3704"/>
      </w:tabs>
      <w:rPr>
        <w:rFonts w:asciiTheme="minorHAnsi" w:hAnsiTheme="minorHAnsi" w:cstheme="minorHAnsi"/>
        <w:b/>
        <w:sz w:val="14"/>
        <w:szCs w:val="14"/>
      </w:rPr>
    </w:pPr>
  </w:p>
  <w:p w14:paraId="39F200F4" w14:textId="77777777" w:rsidR="007F147A" w:rsidRDefault="007F147A" w:rsidP="00DE6640">
    <w:pPr>
      <w:pStyle w:val="Encabezado"/>
      <w:tabs>
        <w:tab w:val="left" w:pos="3704"/>
      </w:tabs>
      <w:jc w:val="right"/>
      <w:rPr>
        <w:rFonts w:asciiTheme="minorHAnsi" w:hAnsiTheme="minorHAnsi" w:cstheme="minorHAnsi"/>
        <w:b/>
        <w:sz w:val="14"/>
        <w:szCs w:val="14"/>
      </w:rPr>
    </w:pPr>
  </w:p>
  <w:p w14:paraId="141B61DE" w14:textId="77777777" w:rsidR="007F147A" w:rsidRDefault="007F147A"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7F147A" w:rsidRDefault="007F147A"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166D6B7D" w:rsidR="007F147A" w:rsidRPr="00D679D6" w:rsidRDefault="007F147A"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E/901045968-024</w:t>
    </w:r>
    <w:r w:rsidRPr="00D679D6">
      <w:rPr>
        <w:rFonts w:asciiTheme="minorHAnsi" w:hAnsiTheme="minorHAnsi" w:cstheme="minorHAnsi"/>
        <w:b/>
        <w:sz w:val="14"/>
        <w:szCs w:val="16"/>
      </w:rPr>
      <w:t>-202</w:t>
    </w:r>
    <w:r>
      <w:rPr>
        <w:rFonts w:asciiTheme="minorHAnsi" w:hAnsiTheme="minorHAnsi" w:cstheme="minorHAnsi"/>
        <w:b/>
        <w:sz w:val="14"/>
        <w:szCs w:val="16"/>
      </w:rPr>
      <w:t>6</w:t>
    </w:r>
    <w:r w:rsidRPr="00D679D6">
      <w:rPr>
        <w:rFonts w:asciiTheme="minorHAnsi" w:hAnsiTheme="minorHAnsi" w:cstheme="minorHAnsi"/>
        <w:b/>
        <w:sz w:val="14"/>
        <w:szCs w:val="16"/>
      </w:rPr>
      <w:t xml:space="preserve"> </w:t>
    </w:r>
  </w:p>
  <w:p w14:paraId="31FF60D6" w14:textId="4033FFAB" w:rsidR="007F147A" w:rsidRPr="00394765" w:rsidRDefault="007F147A" w:rsidP="00394765">
    <w:pPr>
      <w:pStyle w:val="Encabezado"/>
      <w:tabs>
        <w:tab w:val="left" w:pos="3704"/>
      </w:tabs>
      <w:ind w:right="-91"/>
      <w:jc w:val="right"/>
      <w:rPr>
        <w:rFonts w:asciiTheme="minorHAnsi" w:hAnsiTheme="minorHAnsi" w:cstheme="minorHAnsi"/>
        <w:b/>
        <w:sz w:val="14"/>
        <w:szCs w:val="16"/>
      </w:rPr>
    </w:pPr>
    <w:r w:rsidRPr="00337711">
      <w:rPr>
        <w:rFonts w:asciiTheme="minorHAnsi" w:hAnsiTheme="minorHAnsi" w:cstheme="minorHAnsi"/>
        <w:b/>
        <w:sz w:val="14"/>
        <w:szCs w:val="16"/>
      </w:rPr>
      <w:t>Contratación del Servicio de Aseguramiento para bienes muebles (Automóviles) y responsabilidad civil viajero, propiedad de la Universidad Autónoma de Aguascalientes</w:t>
    </w:r>
    <w:r>
      <w:rPr>
        <w:rFonts w:asciiTheme="minorHAnsi" w:hAnsiTheme="minorHAnsi" w:cstheme="minorHAnsi"/>
        <w:b/>
        <w:sz w:val="14"/>
        <w:szCs w:val="16"/>
      </w:rPr>
      <w:t>.</w:t>
    </w:r>
  </w:p>
  <w:p w14:paraId="2D32BA6D" w14:textId="77777777" w:rsidR="007F147A" w:rsidRPr="00A755C3" w:rsidRDefault="007F147A"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5110282"/>
    <w:multiLevelType w:val="hybridMultilevel"/>
    <w:tmpl w:val="FDE83E6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5B63AC1"/>
    <w:multiLevelType w:val="hybridMultilevel"/>
    <w:tmpl w:val="B262E9D2"/>
    <w:lvl w:ilvl="0" w:tplc="080A0001">
      <w:start w:val="1"/>
      <w:numFmt w:val="bullet"/>
      <w:lvlText w:val=""/>
      <w:lvlJc w:val="left"/>
      <w:pPr>
        <w:ind w:left="473" w:hanging="360"/>
      </w:pPr>
      <w:rPr>
        <w:rFonts w:ascii="Symbol" w:hAnsi="Symbol" w:hint="default"/>
      </w:rPr>
    </w:lvl>
    <w:lvl w:ilvl="1" w:tplc="080A0003">
      <w:start w:val="1"/>
      <w:numFmt w:val="bullet"/>
      <w:lvlText w:val="o"/>
      <w:lvlJc w:val="left"/>
      <w:pPr>
        <w:ind w:left="1193" w:hanging="360"/>
      </w:pPr>
      <w:rPr>
        <w:rFonts w:ascii="Courier New" w:hAnsi="Courier New" w:cs="Courier New" w:hint="default"/>
      </w:rPr>
    </w:lvl>
    <w:lvl w:ilvl="2" w:tplc="080A0005">
      <w:start w:val="1"/>
      <w:numFmt w:val="bullet"/>
      <w:lvlText w:val=""/>
      <w:lvlJc w:val="left"/>
      <w:pPr>
        <w:ind w:left="1913" w:hanging="360"/>
      </w:pPr>
      <w:rPr>
        <w:rFonts w:ascii="Wingdings" w:hAnsi="Wingdings" w:hint="default"/>
      </w:rPr>
    </w:lvl>
    <w:lvl w:ilvl="3" w:tplc="080A0001">
      <w:start w:val="1"/>
      <w:numFmt w:val="bullet"/>
      <w:lvlText w:val=""/>
      <w:lvlJc w:val="left"/>
      <w:pPr>
        <w:ind w:left="2633" w:hanging="360"/>
      </w:pPr>
      <w:rPr>
        <w:rFonts w:ascii="Symbol" w:hAnsi="Symbol" w:hint="default"/>
      </w:rPr>
    </w:lvl>
    <w:lvl w:ilvl="4" w:tplc="080A0003">
      <w:start w:val="1"/>
      <w:numFmt w:val="bullet"/>
      <w:lvlText w:val="o"/>
      <w:lvlJc w:val="left"/>
      <w:pPr>
        <w:ind w:left="3353" w:hanging="360"/>
      </w:pPr>
      <w:rPr>
        <w:rFonts w:ascii="Courier New" w:hAnsi="Courier New" w:cs="Courier New" w:hint="default"/>
      </w:rPr>
    </w:lvl>
    <w:lvl w:ilvl="5" w:tplc="080A0005">
      <w:start w:val="1"/>
      <w:numFmt w:val="bullet"/>
      <w:lvlText w:val=""/>
      <w:lvlJc w:val="left"/>
      <w:pPr>
        <w:ind w:left="4073" w:hanging="360"/>
      </w:pPr>
      <w:rPr>
        <w:rFonts w:ascii="Wingdings" w:hAnsi="Wingdings" w:hint="default"/>
      </w:rPr>
    </w:lvl>
    <w:lvl w:ilvl="6" w:tplc="080A0001">
      <w:start w:val="1"/>
      <w:numFmt w:val="bullet"/>
      <w:lvlText w:val=""/>
      <w:lvlJc w:val="left"/>
      <w:pPr>
        <w:ind w:left="4793" w:hanging="360"/>
      </w:pPr>
      <w:rPr>
        <w:rFonts w:ascii="Symbol" w:hAnsi="Symbol" w:hint="default"/>
      </w:rPr>
    </w:lvl>
    <w:lvl w:ilvl="7" w:tplc="080A0003">
      <w:start w:val="1"/>
      <w:numFmt w:val="bullet"/>
      <w:lvlText w:val="o"/>
      <w:lvlJc w:val="left"/>
      <w:pPr>
        <w:ind w:left="5513" w:hanging="360"/>
      </w:pPr>
      <w:rPr>
        <w:rFonts w:ascii="Courier New" w:hAnsi="Courier New" w:cs="Courier New" w:hint="default"/>
      </w:rPr>
    </w:lvl>
    <w:lvl w:ilvl="8" w:tplc="080A0005">
      <w:start w:val="1"/>
      <w:numFmt w:val="bullet"/>
      <w:lvlText w:val=""/>
      <w:lvlJc w:val="left"/>
      <w:pPr>
        <w:ind w:left="6233" w:hanging="360"/>
      </w:pPr>
      <w:rPr>
        <w:rFonts w:ascii="Wingdings" w:hAnsi="Wingdings" w:hint="default"/>
      </w:rPr>
    </w:lvl>
  </w:abstractNum>
  <w:abstractNum w:abstractNumId="7" w15:restartNumberingAfterBreak="0">
    <w:nsid w:val="07EF1A61"/>
    <w:multiLevelType w:val="hybridMultilevel"/>
    <w:tmpl w:val="BB5C3C04"/>
    <w:lvl w:ilvl="0" w:tplc="DAF0B89E">
      <w:start w:val="1"/>
      <w:numFmt w:val="decimal"/>
      <w:lvlText w:val="%1."/>
      <w:lvlJc w:val="left"/>
      <w:pPr>
        <w:ind w:left="833" w:hanging="360"/>
      </w:pPr>
      <w:rPr>
        <w:b w:val="0"/>
        <w:sz w:val="18"/>
        <w:szCs w:val="14"/>
      </w:rPr>
    </w:lvl>
    <w:lvl w:ilvl="1" w:tplc="04090003">
      <w:start w:val="1"/>
      <w:numFmt w:val="bullet"/>
      <w:lvlText w:val="o"/>
      <w:lvlJc w:val="left"/>
      <w:pPr>
        <w:ind w:left="1553" w:hanging="360"/>
      </w:pPr>
      <w:rPr>
        <w:rFonts w:ascii="Courier New" w:hAnsi="Courier New" w:cs="Courier New" w:hint="default"/>
      </w:rPr>
    </w:lvl>
    <w:lvl w:ilvl="2" w:tplc="04090005">
      <w:start w:val="1"/>
      <w:numFmt w:val="bullet"/>
      <w:lvlText w:val=""/>
      <w:lvlJc w:val="left"/>
      <w:pPr>
        <w:ind w:left="2273" w:hanging="360"/>
      </w:pPr>
      <w:rPr>
        <w:rFonts w:ascii="Wingdings" w:hAnsi="Wingdings" w:hint="default"/>
      </w:rPr>
    </w:lvl>
    <w:lvl w:ilvl="3" w:tplc="04090001">
      <w:start w:val="1"/>
      <w:numFmt w:val="bullet"/>
      <w:lvlText w:val=""/>
      <w:lvlJc w:val="left"/>
      <w:pPr>
        <w:ind w:left="2993" w:hanging="360"/>
      </w:pPr>
      <w:rPr>
        <w:rFonts w:ascii="Symbol" w:hAnsi="Symbol" w:hint="default"/>
      </w:rPr>
    </w:lvl>
    <w:lvl w:ilvl="4" w:tplc="04090003">
      <w:start w:val="1"/>
      <w:numFmt w:val="bullet"/>
      <w:lvlText w:val="o"/>
      <w:lvlJc w:val="left"/>
      <w:pPr>
        <w:ind w:left="3713" w:hanging="360"/>
      </w:pPr>
      <w:rPr>
        <w:rFonts w:ascii="Courier New" w:hAnsi="Courier New" w:cs="Courier New" w:hint="default"/>
      </w:rPr>
    </w:lvl>
    <w:lvl w:ilvl="5" w:tplc="04090005">
      <w:start w:val="1"/>
      <w:numFmt w:val="bullet"/>
      <w:lvlText w:val=""/>
      <w:lvlJc w:val="left"/>
      <w:pPr>
        <w:ind w:left="4433" w:hanging="360"/>
      </w:pPr>
      <w:rPr>
        <w:rFonts w:ascii="Wingdings" w:hAnsi="Wingdings" w:hint="default"/>
      </w:rPr>
    </w:lvl>
    <w:lvl w:ilvl="6" w:tplc="04090001">
      <w:start w:val="1"/>
      <w:numFmt w:val="bullet"/>
      <w:lvlText w:val=""/>
      <w:lvlJc w:val="left"/>
      <w:pPr>
        <w:ind w:left="5153" w:hanging="360"/>
      </w:pPr>
      <w:rPr>
        <w:rFonts w:ascii="Symbol" w:hAnsi="Symbol" w:hint="default"/>
      </w:rPr>
    </w:lvl>
    <w:lvl w:ilvl="7" w:tplc="04090003">
      <w:start w:val="1"/>
      <w:numFmt w:val="bullet"/>
      <w:lvlText w:val="o"/>
      <w:lvlJc w:val="left"/>
      <w:pPr>
        <w:ind w:left="5873" w:hanging="360"/>
      </w:pPr>
      <w:rPr>
        <w:rFonts w:ascii="Courier New" w:hAnsi="Courier New" w:cs="Courier New" w:hint="default"/>
      </w:rPr>
    </w:lvl>
    <w:lvl w:ilvl="8" w:tplc="04090005">
      <w:start w:val="1"/>
      <w:numFmt w:val="bullet"/>
      <w:lvlText w:val=""/>
      <w:lvlJc w:val="left"/>
      <w:pPr>
        <w:ind w:left="6593" w:hanging="360"/>
      </w:pPr>
      <w:rPr>
        <w:rFonts w:ascii="Wingdings" w:hAnsi="Wingdings" w:hint="default"/>
      </w:rPr>
    </w:lvl>
  </w:abstractNum>
  <w:abstractNum w:abstractNumId="8" w15:restartNumberingAfterBreak="0">
    <w:nsid w:val="0E266F18"/>
    <w:multiLevelType w:val="hybridMultilevel"/>
    <w:tmpl w:val="B69635B2"/>
    <w:lvl w:ilvl="0" w:tplc="60088624">
      <w:start w:val="1"/>
      <w:numFmt w:val="decimal"/>
      <w:lvlText w:val="%1."/>
      <w:lvlJc w:val="left"/>
      <w:pPr>
        <w:ind w:left="644" w:hanging="360"/>
      </w:pPr>
      <w:rPr>
        <w:rFonts w:hint="default"/>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8C0865"/>
    <w:multiLevelType w:val="hybridMultilevel"/>
    <w:tmpl w:val="8C2AC56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4B87F83"/>
    <w:multiLevelType w:val="hybridMultilevel"/>
    <w:tmpl w:val="BA4C91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1F9D112D"/>
    <w:multiLevelType w:val="hybridMultilevel"/>
    <w:tmpl w:val="1FF8B766"/>
    <w:lvl w:ilvl="0" w:tplc="080A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2B7633"/>
    <w:multiLevelType w:val="hybridMultilevel"/>
    <w:tmpl w:val="6BBC6A5E"/>
    <w:lvl w:ilvl="0" w:tplc="C4D4ADD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B517548"/>
    <w:multiLevelType w:val="hybridMultilevel"/>
    <w:tmpl w:val="1E7E31BC"/>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17" w15:restartNumberingAfterBreak="0">
    <w:nsid w:val="2DD0478E"/>
    <w:multiLevelType w:val="hybridMultilevel"/>
    <w:tmpl w:val="144CE732"/>
    <w:lvl w:ilvl="0" w:tplc="7EFC18E6">
      <w:start w:val="1"/>
      <w:numFmt w:val="bullet"/>
      <w:lvlText w:val=""/>
      <w:lvlJc w:val="left"/>
      <w:pPr>
        <w:ind w:left="2629"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E11DF6"/>
    <w:multiLevelType w:val="hybridMultilevel"/>
    <w:tmpl w:val="23DC2D6A"/>
    <w:lvl w:ilvl="0" w:tplc="980691B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32F76067"/>
    <w:multiLevelType w:val="hybridMultilevel"/>
    <w:tmpl w:val="585E77C2"/>
    <w:lvl w:ilvl="0" w:tplc="BD62078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7E6A10"/>
    <w:multiLevelType w:val="hybridMultilevel"/>
    <w:tmpl w:val="87BE047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3D9823AD"/>
    <w:multiLevelType w:val="hybridMultilevel"/>
    <w:tmpl w:val="55EA85F8"/>
    <w:lvl w:ilvl="0" w:tplc="189C661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EB578F2"/>
    <w:multiLevelType w:val="hybridMultilevel"/>
    <w:tmpl w:val="79DEDFA2"/>
    <w:lvl w:ilvl="0" w:tplc="F708A6D0">
      <w:start w:val="1"/>
      <w:numFmt w:val="decimal"/>
      <w:lvlText w:val="%1."/>
      <w:lvlJc w:val="left"/>
      <w:pPr>
        <w:ind w:left="720" w:hanging="360"/>
      </w:pPr>
      <w:rPr>
        <w:sz w:val="16"/>
        <w:szCs w:val="1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EED5875"/>
    <w:multiLevelType w:val="singleLevel"/>
    <w:tmpl w:val="F620ED80"/>
    <w:lvl w:ilvl="0">
      <w:start w:val="1"/>
      <w:numFmt w:val="upperLetter"/>
      <w:pStyle w:val="Ttulo1"/>
      <w:lvlText w:val="%1)"/>
      <w:lvlJc w:val="left"/>
      <w:pPr>
        <w:tabs>
          <w:tab w:val="num" w:pos="1211"/>
        </w:tabs>
        <w:ind w:left="1211" w:hanging="360"/>
      </w:pPr>
      <w:rPr>
        <w:rFonts w:hint="default"/>
      </w:rPr>
    </w:lvl>
  </w:abstractNum>
  <w:abstractNum w:abstractNumId="2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3B77E23"/>
    <w:multiLevelType w:val="hybridMultilevel"/>
    <w:tmpl w:val="C97A0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4A065B1"/>
    <w:multiLevelType w:val="hybridMultilevel"/>
    <w:tmpl w:val="93721F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4A67137B"/>
    <w:multiLevelType w:val="hybridMultilevel"/>
    <w:tmpl w:val="2F646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B5C51B5"/>
    <w:multiLevelType w:val="hybridMultilevel"/>
    <w:tmpl w:val="829AF730"/>
    <w:lvl w:ilvl="0" w:tplc="8F9A7202">
      <w:start w:val="1"/>
      <w:numFmt w:val="decimal"/>
      <w:lvlText w:val="%1."/>
      <w:lvlJc w:val="left"/>
      <w:pPr>
        <w:ind w:left="644" w:hanging="360"/>
      </w:pPr>
      <w:rPr>
        <w:rFonts w:hint="default"/>
        <w:color w:val="auto"/>
      </w:rPr>
    </w:lvl>
    <w:lvl w:ilvl="1" w:tplc="080A0003" w:tentative="1">
      <w:start w:val="1"/>
      <w:numFmt w:val="bullet"/>
      <w:lvlText w:val="o"/>
      <w:lvlJc w:val="left"/>
      <w:pPr>
        <w:ind w:left="2210" w:hanging="360"/>
      </w:pPr>
      <w:rPr>
        <w:rFonts w:ascii="Courier New" w:hAnsi="Courier New" w:cs="Courier New" w:hint="default"/>
      </w:rPr>
    </w:lvl>
    <w:lvl w:ilvl="2" w:tplc="080A0005" w:tentative="1">
      <w:start w:val="1"/>
      <w:numFmt w:val="bullet"/>
      <w:lvlText w:val=""/>
      <w:lvlJc w:val="left"/>
      <w:pPr>
        <w:ind w:left="2930" w:hanging="360"/>
      </w:pPr>
      <w:rPr>
        <w:rFonts w:ascii="Wingdings" w:hAnsi="Wingdings" w:hint="default"/>
      </w:rPr>
    </w:lvl>
    <w:lvl w:ilvl="3" w:tplc="080A0001" w:tentative="1">
      <w:start w:val="1"/>
      <w:numFmt w:val="bullet"/>
      <w:lvlText w:val=""/>
      <w:lvlJc w:val="left"/>
      <w:pPr>
        <w:ind w:left="3650" w:hanging="360"/>
      </w:pPr>
      <w:rPr>
        <w:rFonts w:ascii="Symbol" w:hAnsi="Symbol" w:hint="default"/>
      </w:rPr>
    </w:lvl>
    <w:lvl w:ilvl="4" w:tplc="080A0003" w:tentative="1">
      <w:start w:val="1"/>
      <w:numFmt w:val="bullet"/>
      <w:lvlText w:val="o"/>
      <w:lvlJc w:val="left"/>
      <w:pPr>
        <w:ind w:left="4370" w:hanging="360"/>
      </w:pPr>
      <w:rPr>
        <w:rFonts w:ascii="Courier New" w:hAnsi="Courier New" w:cs="Courier New" w:hint="default"/>
      </w:rPr>
    </w:lvl>
    <w:lvl w:ilvl="5" w:tplc="080A0005" w:tentative="1">
      <w:start w:val="1"/>
      <w:numFmt w:val="bullet"/>
      <w:lvlText w:val=""/>
      <w:lvlJc w:val="left"/>
      <w:pPr>
        <w:ind w:left="5090" w:hanging="360"/>
      </w:pPr>
      <w:rPr>
        <w:rFonts w:ascii="Wingdings" w:hAnsi="Wingdings" w:hint="default"/>
      </w:rPr>
    </w:lvl>
    <w:lvl w:ilvl="6" w:tplc="080A0001" w:tentative="1">
      <w:start w:val="1"/>
      <w:numFmt w:val="bullet"/>
      <w:lvlText w:val=""/>
      <w:lvlJc w:val="left"/>
      <w:pPr>
        <w:ind w:left="5810" w:hanging="360"/>
      </w:pPr>
      <w:rPr>
        <w:rFonts w:ascii="Symbol" w:hAnsi="Symbol" w:hint="default"/>
      </w:rPr>
    </w:lvl>
    <w:lvl w:ilvl="7" w:tplc="080A0003" w:tentative="1">
      <w:start w:val="1"/>
      <w:numFmt w:val="bullet"/>
      <w:lvlText w:val="o"/>
      <w:lvlJc w:val="left"/>
      <w:pPr>
        <w:ind w:left="6530" w:hanging="360"/>
      </w:pPr>
      <w:rPr>
        <w:rFonts w:ascii="Courier New" w:hAnsi="Courier New" w:cs="Courier New" w:hint="default"/>
      </w:rPr>
    </w:lvl>
    <w:lvl w:ilvl="8" w:tplc="080A0005" w:tentative="1">
      <w:start w:val="1"/>
      <w:numFmt w:val="bullet"/>
      <w:lvlText w:val=""/>
      <w:lvlJc w:val="left"/>
      <w:pPr>
        <w:ind w:left="7250" w:hanging="360"/>
      </w:pPr>
      <w:rPr>
        <w:rFonts w:ascii="Wingdings" w:hAnsi="Wingdings" w:hint="default"/>
      </w:rPr>
    </w:lvl>
  </w:abstractNum>
  <w:abstractNum w:abstractNumId="33" w15:restartNumberingAfterBreak="0">
    <w:nsid w:val="4E997DAF"/>
    <w:multiLevelType w:val="hybridMultilevel"/>
    <w:tmpl w:val="FD6C9D80"/>
    <w:lvl w:ilvl="0" w:tplc="9FD668A0">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15:restartNumberingAfterBreak="0">
    <w:nsid w:val="54551959"/>
    <w:multiLevelType w:val="hybridMultilevel"/>
    <w:tmpl w:val="8368C776"/>
    <w:lvl w:ilvl="0" w:tplc="CC427BDC">
      <w:start w:val="1"/>
      <w:numFmt w:val="bullet"/>
      <w:lvlText w:val=""/>
      <w:lvlJc w:val="left"/>
      <w:pPr>
        <w:ind w:left="473" w:hanging="360"/>
      </w:pPr>
      <w:rPr>
        <w:rFonts w:ascii="Symbol" w:hAnsi="Symbol" w:hint="default"/>
        <w:lang w:val="es-ES_tradnl"/>
      </w:rPr>
    </w:lvl>
    <w:lvl w:ilvl="1" w:tplc="0C0A0019">
      <w:start w:val="1"/>
      <w:numFmt w:val="bullet"/>
      <w:lvlText w:val="o"/>
      <w:lvlJc w:val="left"/>
      <w:pPr>
        <w:ind w:left="1193" w:hanging="360"/>
      </w:pPr>
      <w:rPr>
        <w:rFonts w:ascii="Courier New" w:hAnsi="Courier New" w:cs="Courier New" w:hint="default"/>
      </w:rPr>
    </w:lvl>
    <w:lvl w:ilvl="2" w:tplc="0C0A001B">
      <w:start w:val="1"/>
      <w:numFmt w:val="bullet"/>
      <w:lvlText w:val=""/>
      <w:lvlJc w:val="left"/>
      <w:pPr>
        <w:ind w:left="1913" w:hanging="360"/>
      </w:pPr>
      <w:rPr>
        <w:rFonts w:ascii="Wingdings" w:hAnsi="Wingdings" w:hint="default"/>
      </w:rPr>
    </w:lvl>
    <w:lvl w:ilvl="3" w:tplc="0C0A000F">
      <w:start w:val="1"/>
      <w:numFmt w:val="bullet"/>
      <w:lvlText w:val=""/>
      <w:lvlJc w:val="left"/>
      <w:pPr>
        <w:ind w:left="2633" w:hanging="360"/>
      </w:pPr>
      <w:rPr>
        <w:rFonts w:ascii="Symbol" w:hAnsi="Symbol" w:hint="default"/>
      </w:rPr>
    </w:lvl>
    <w:lvl w:ilvl="4" w:tplc="0C0A0019">
      <w:start w:val="1"/>
      <w:numFmt w:val="bullet"/>
      <w:lvlText w:val="o"/>
      <w:lvlJc w:val="left"/>
      <w:pPr>
        <w:ind w:left="3353" w:hanging="360"/>
      </w:pPr>
      <w:rPr>
        <w:rFonts w:ascii="Courier New" w:hAnsi="Courier New" w:cs="Courier New" w:hint="default"/>
      </w:rPr>
    </w:lvl>
    <w:lvl w:ilvl="5" w:tplc="0C0A001B">
      <w:start w:val="1"/>
      <w:numFmt w:val="bullet"/>
      <w:lvlText w:val=""/>
      <w:lvlJc w:val="left"/>
      <w:pPr>
        <w:ind w:left="4073" w:hanging="360"/>
      </w:pPr>
      <w:rPr>
        <w:rFonts w:ascii="Wingdings" w:hAnsi="Wingdings" w:hint="default"/>
      </w:rPr>
    </w:lvl>
    <w:lvl w:ilvl="6" w:tplc="0C0A000F">
      <w:start w:val="1"/>
      <w:numFmt w:val="bullet"/>
      <w:lvlText w:val=""/>
      <w:lvlJc w:val="left"/>
      <w:pPr>
        <w:ind w:left="4793" w:hanging="360"/>
      </w:pPr>
      <w:rPr>
        <w:rFonts w:ascii="Symbol" w:hAnsi="Symbol" w:hint="default"/>
      </w:rPr>
    </w:lvl>
    <w:lvl w:ilvl="7" w:tplc="0C0A0019">
      <w:start w:val="1"/>
      <w:numFmt w:val="bullet"/>
      <w:lvlText w:val="o"/>
      <w:lvlJc w:val="left"/>
      <w:pPr>
        <w:ind w:left="5513" w:hanging="360"/>
      </w:pPr>
      <w:rPr>
        <w:rFonts w:ascii="Courier New" w:hAnsi="Courier New" w:cs="Courier New" w:hint="default"/>
      </w:rPr>
    </w:lvl>
    <w:lvl w:ilvl="8" w:tplc="0C0A001B">
      <w:start w:val="1"/>
      <w:numFmt w:val="bullet"/>
      <w:lvlText w:val=""/>
      <w:lvlJc w:val="left"/>
      <w:pPr>
        <w:ind w:left="6233" w:hanging="360"/>
      </w:pPr>
      <w:rPr>
        <w:rFonts w:ascii="Wingdings" w:hAnsi="Wingdings" w:hint="default"/>
      </w:rPr>
    </w:lvl>
  </w:abstractNum>
  <w:abstractNum w:abstractNumId="35"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AEA7A52"/>
    <w:multiLevelType w:val="hybridMultilevel"/>
    <w:tmpl w:val="EB4C5F3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50F3579"/>
    <w:multiLevelType w:val="hybridMultilevel"/>
    <w:tmpl w:val="B956C31C"/>
    <w:lvl w:ilvl="0" w:tplc="D088A628">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BA1166"/>
    <w:multiLevelType w:val="hybridMultilevel"/>
    <w:tmpl w:val="36746B36"/>
    <w:lvl w:ilvl="0" w:tplc="080A000F">
      <w:start w:val="1"/>
      <w:numFmt w:val="decimal"/>
      <w:lvlText w:val="%1."/>
      <w:lvlJc w:val="left"/>
      <w:pPr>
        <w:ind w:left="1490" w:hanging="360"/>
      </w:pPr>
    </w:lvl>
    <w:lvl w:ilvl="1" w:tplc="080A0003">
      <w:start w:val="1"/>
      <w:numFmt w:val="bullet"/>
      <w:lvlText w:val="o"/>
      <w:lvlJc w:val="left"/>
      <w:pPr>
        <w:ind w:left="2210" w:hanging="360"/>
      </w:pPr>
      <w:rPr>
        <w:rFonts w:ascii="Courier New" w:hAnsi="Courier New" w:cs="Courier New" w:hint="default"/>
      </w:rPr>
    </w:lvl>
    <w:lvl w:ilvl="2" w:tplc="080A0005">
      <w:start w:val="1"/>
      <w:numFmt w:val="bullet"/>
      <w:lvlText w:val=""/>
      <w:lvlJc w:val="left"/>
      <w:pPr>
        <w:ind w:left="2930" w:hanging="360"/>
      </w:pPr>
      <w:rPr>
        <w:rFonts w:ascii="Wingdings" w:hAnsi="Wingdings" w:hint="default"/>
      </w:rPr>
    </w:lvl>
    <w:lvl w:ilvl="3" w:tplc="080A0001">
      <w:start w:val="1"/>
      <w:numFmt w:val="bullet"/>
      <w:lvlText w:val=""/>
      <w:lvlJc w:val="left"/>
      <w:pPr>
        <w:ind w:left="3650" w:hanging="360"/>
      </w:pPr>
      <w:rPr>
        <w:rFonts w:ascii="Symbol" w:hAnsi="Symbol" w:hint="default"/>
      </w:rPr>
    </w:lvl>
    <w:lvl w:ilvl="4" w:tplc="080A0003">
      <w:start w:val="1"/>
      <w:numFmt w:val="bullet"/>
      <w:lvlText w:val="o"/>
      <w:lvlJc w:val="left"/>
      <w:pPr>
        <w:ind w:left="4370" w:hanging="360"/>
      </w:pPr>
      <w:rPr>
        <w:rFonts w:ascii="Courier New" w:hAnsi="Courier New" w:cs="Courier New" w:hint="default"/>
      </w:rPr>
    </w:lvl>
    <w:lvl w:ilvl="5" w:tplc="080A0005">
      <w:start w:val="1"/>
      <w:numFmt w:val="bullet"/>
      <w:lvlText w:val=""/>
      <w:lvlJc w:val="left"/>
      <w:pPr>
        <w:ind w:left="5090" w:hanging="360"/>
      </w:pPr>
      <w:rPr>
        <w:rFonts w:ascii="Wingdings" w:hAnsi="Wingdings" w:hint="default"/>
      </w:rPr>
    </w:lvl>
    <w:lvl w:ilvl="6" w:tplc="080A0001">
      <w:start w:val="1"/>
      <w:numFmt w:val="bullet"/>
      <w:lvlText w:val=""/>
      <w:lvlJc w:val="left"/>
      <w:pPr>
        <w:ind w:left="5810" w:hanging="360"/>
      </w:pPr>
      <w:rPr>
        <w:rFonts w:ascii="Symbol" w:hAnsi="Symbol" w:hint="default"/>
      </w:rPr>
    </w:lvl>
    <w:lvl w:ilvl="7" w:tplc="080A0003">
      <w:start w:val="1"/>
      <w:numFmt w:val="bullet"/>
      <w:lvlText w:val="o"/>
      <w:lvlJc w:val="left"/>
      <w:pPr>
        <w:ind w:left="6530" w:hanging="360"/>
      </w:pPr>
      <w:rPr>
        <w:rFonts w:ascii="Courier New" w:hAnsi="Courier New" w:cs="Courier New" w:hint="default"/>
      </w:rPr>
    </w:lvl>
    <w:lvl w:ilvl="8" w:tplc="080A0005">
      <w:start w:val="1"/>
      <w:numFmt w:val="bullet"/>
      <w:lvlText w:val=""/>
      <w:lvlJc w:val="left"/>
      <w:pPr>
        <w:ind w:left="7250" w:hanging="360"/>
      </w:pPr>
      <w:rPr>
        <w:rFonts w:ascii="Wingdings" w:hAnsi="Wingdings" w:hint="default"/>
      </w:rPr>
    </w:lvl>
  </w:abstractNum>
  <w:num w:numId="1">
    <w:abstractNumId w:val="26"/>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18"/>
  </w:num>
  <w:num w:numId="6">
    <w:abstractNumId w:val="19"/>
  </w:num>
  <w:num w:numId="7">
    <w:abstractNumId w:val="27"/>
  </w:num>
  <w:num w:numId="8">
    <w:abstractNumId w:val="44"/>
  </w:num>
  <w:num w:numId="9">
    <w:abstractNumId w:val="9"/>
  </w:num>
  <w:num w:numId="10">
    <w:abstractNumId w:val="36"/>
  </w:num>
  <w:num w:numId="11">
    <w:abstractNumId w:val="22"/>
  </w:num>
  <w:num w:numId="12">
    <w:abstractNumId w:val="14"/>
  </w:num>
  <w:num w:numId="13">
    <w:abstractNumId w:val="28"/>
  </w:num>
  <w:num w:numId="14">
    <w:abstractNumId w:val="37"/>
  </w:num>
  <w:num w:numId="15">
    <w:abstractNumId w:val="11"/>
  </w:num>
  <w:num w:numId="16">
    <w:abstractNumId w:val="17"/>
  </w:num>
  <w:num w:numId="17">
    <w:abstractNumId w:val="38"/>
  </w:num>
  <w:num w:numId="18">
    <w:abstractNumId w:val="2"/>
  </w:num>
  <w:num w:numId="19">
    <w:abstractNumId w:val="0"/>
  </w:num>
  <w:num w:numId="20">
    <w:abstractNumId w:val="1"/>
  </w:num>
  <w:num w:numId="21">
    <w:abstractNumId w:val="8"/>
  </w:num>
  <w:num w:numId="22">
    <w:abstractNumId w:val="45"/>
  </w:num>
  <w:num w:numId="23">
    <w:abstractNumId w:val="4"/>
  </w:num>
  <w:num w:numId="24">
    <w:abstractNumId w:val="39"/>
  </w:num>
  <w:num w:numId="25">
    <w:abstractNumId w:val="42"/>
  </w:num>
  <w:num w:numId="26">
    <w:abstractNumId w:val="41"/>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6"/>
  </w:num>
  <w:num w:numId="30">
    <w:abstractNumId w:val="25"/>
    <w:lvlOverride w:ilvl="0">
      <w:startOverride w:val="1"/>
    </w:lvlOverride>
    <w:lvlOverride w:ilvl="1"/>
    <w:lvlOverride w:ilvl="2"/>
    <w:lvlOverride w:ilvl="3"/>
    <w:lvlOverride w:ilvl="4"/>
    <w:lvlOverride w:ilvl="5"/>
    <w:lvlOverride w:ilvl="6"/>
    <w:lvlOverride w:ilvl="7"/>
    <w:lvlOverride w:ilvl="8"/>
  </w:num>
  <w:num w:numId="31">
    <w:abstractNumId w:val="40"/>
  </w:num>
  <w:num w:numId="32">
    <w:abstractNumId w:val="7"/>
    <w:lvlOverride w:ilvl="0">
      <w:startOverride w:val="1"/>
    </w:lvlOverride>
    <w:lvlOverride w:ilvl="1"/>
    <w:lvlOverride w:ilvl="2"/>
    <w:lvlOverride w:ilvl="3"/>
    <w:lvlOverride w:ilvl="4"/>
    <w:lvlOverride w:ilvl="5"/>
    <w:lvlOverride w:ilvl="6"/>
    <w:lvlOverride w:ilvl="7"/>
    <w:lvlOverride w:ilvl="8"/>
  </w:num>
  <w:num w:numId="33">
    <w:abstractNumId w:val="12"/>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16"/>
  </w:num>
  <w:num w:numId="41">
    <w:abstractNumId w:val="46"/>
    <w:lvlOverride w:ilvl="0">
      <w:startOverride w:val="1"/>
    </w:lvlOverride>
    <w:lvlOverride w:ilvl="1"/>
    <w:lvlOverride w:ilvl="2"/>
    <w:lvlOverride w:ilvl="3"/>
    <w:lvlOverride w:ilvl="4"/>
    <w:lvlOverride w:ilvl="5"/>
    <w:lvlOverride w:ilvl="6"/>
    <w:lvlOverride w:ilvl="7"/>
    <w:lvlOverride w:ilvl="8"/>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31"/>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2631"/>
    <w:rsid w:val="000043CC"/>
    <w:rsid w:val="00004CF9"/>
    <w:rsid w:val="00005577"/>
    <w:rsid w:val="000061FA"/>
    <w:rsid w:val="000072E1"/>
    <w:rsid w:val="00007645"/>
    <w:rsid w:val="00010783"/>
    <w:rsid w:val="00011177"/>
    <w:rsid w:val="00014C4D"/>
    <w:rsid w:val="00015383"/>
    <w:rsid w:val="0001558B"/>
    <w:rsid w:val="00017DC2"/>
    <w:rsid w:val="000205F8"/>
    <w:rsid w:val="000212E6"/>
    <w:rsid w:val="000219DA"/>
    <w:rsid w:val="000249EA"/>
    <w:rsid w:val="00025350"/>
    <w:rsid w:val="0002656D"/>
    <w:rsid w:val="0002693E"/>
    <w:rsid w:val="00027336"/>
    <w:rsid w:val="000278A1"/>
    <w:rsid w:val="00030AE9"/>
    <w:rsid w:val="00030CD9"/>
    <w:rsid w:val="000315AB"/>
    <w:rsid w:val="0003243C"/>
    <w:rsid w:val="00032DD1"/>
    <w:rsid w:val="00032E98"/>
    <w:rsid w:val="00032F77"/>
    <w:rsid w:val="00033BD7"/>
    <w:rsid w:val="00033C59"/>
    <w:rsid w:val="0003629C"/>
    <w:rsid w:val="0003690B"/>
    <w:rsid w:val="00040464"/>
    <w:rsid w:val="00040700"/>
    <w:rsid w:val="00040888"/>
    <w:rsid w:val="00040A61"/>
    <w:rsid w:val="0004134D"/>
    <w:rsid w:val="00043F38"/>
    <w:rsid w:val="00045AD4"/>
    <w:rsid w:val="00046490"/>
    <w:rsid w:val="00047768"/>
    <w:rsid w:val="00047F54"/>
    <w:rsid w:val="000504BD"/>
    <w:rsid w:val="00050554"/>
    <w:rsid w:val="000518A6"/>
    <w:rsid w:val="000520BA"/>
    <w:rsid w:val="000541AE"/>
    <w:rsid w:val="000553F3"/>
    <w:rsid w:val="00056017"/>
    <w:rsid w:val="00056C21"/>
    <w:rsid w:val="000602B4"/>
    <w:rsid w:val="0006159F"/>
    <w:rsid w:val="00061869"/>
    <w:rsid w:val="00061F3A"/>
    <w:rsid w:val="00062CE4"/>
    <w:rsid w:val="00063FD9"/>
    <w:rsid w:val="00064707"/>
    <w:rsid w:val="000679BE"/>
    <w:rsid w:val="00071078"/>
    <w:rsid w:val="000710CC"/>
    <w:rsid w:val="000717F6"/>
    <w:rsid w:val="00072378"/>
    <w:rsid w:val="00072A38"/>
    <w:rsid w:val="00072C02"/>
    <w:rsid w:val="000743BA"/>
    <w:rsid w:val="000746FC"/>
    <w:rsid w:val="00074819"/>
    <w:rsid w:val="00075A3B"/>
    <w:rsid w:val="00075AD2"/>
    <w:rsid w:val="00075B01"/>
    <w:rsid w:val="00075B23"/>
    <w:rsid w:val="00076C7D"/>
    <w:rsid w:val="00076F8E"/>
    <w:rsid w:val="00080AFC"/>
    <w:rsid w:val="00080CA6"/>
    <w:rsid w:val="00080FE0"/>
    <w:rsid w:val="00081593"/>
    <w:rsid w:val="00081CDD"/>
    <w:rsid w:val="000837E8"/>
    <w:rsid w:val="000838A2"/>
    <w:rsid w:val="00085ED0"/>
    <w:rsid w:val="00087938"/>
    <w:rsid w:val="00087C32"/>
    <w:rsid w:val="00087F20"/>
    <w:rsid w:val="00093862"/>
    <w:rsid w:val="000948CB"/>
    <w:rsid w:val="00094B97"/>
    <w:rsid w:val="00095DDA"/>
    <w:rsid w:val="00096273"/>
    <w:rsid w:val="00097D40"/>
    <w:rsid w:val="000A0923"/>
    <w:rsid w:val="000A5900"/>
    <w:rsid w:val="000A5EE3"/>
    <w:rsid w:val="000A5FF8"/>
    <w:rsid w:val="000A63AC"/>
    <w:rsid w:val="000A6BCF"/>
    <w:rsid w:val="000B09D9"/>
    <w:rsid w:val="000B09E1"/>
    <w:rsid w:val="000B2F16"/>
    <w:rsid w:val="000B313A"/>
    <w:rsid w:val="000B5968"/>
    <w:rsid w:val="000B5A9F"/>
    <w:rsid w:val="000B7189"/>
    <w:rsid w:val="000B71F8"/>
    <w:rsid w:val="000B7722"/>
    <w:rsid w:val="000C13C8"/>
    <w:rsid w:val="000C154D"/>
    <w:rsid w:val="000C15E8"/>
    <w:rsid w:val="000C3575"/>
    <w:rsid w:val="000C3B82"/>
    <w:rsid w:val="000C4E20"/>
    <w:rsid w:val="000C5653"/>
    <w:rsid w:val="000C602A"/>
    <w:rsid w:val="000C69B2"/>
    <w:rsid w:val="000D0F7D"/>
    <w:rsid w:val="000D20FC"/>
    <w:rsid w:val="000D3C83"/>
    <w:rsid w:val="000D3CC7"/>
    <w:rsid w:val="000D4506"/>
    <w:rsid w:val="000D4C68"/>
    <w:rsid w:val="000D7025"/>
    <w:rsid w:val="000E0D70"/>
    <w:rsid w:val="000E15EA"/>
    <w:rsid w:val="000E16C2"/>
    <w:rsid w:val="000E275D"/>
    <w:rsid w:val="000E2958"/>
    <w:rsid w:val="000E4B96"/>
    <w:rsid w:val="000E6C04"/>
    <w:rsid w:val="000E7C8B"/>
    <w:rsid w:val="000E7CB3"/>
    <w:rsid w:val="000F0A2C"/>
    <w:rsid w:val="000F0B84"/>
    <w:rsid w:val="000F1877"/>
    <w:rsid w:val="000F2342"/>
    <w:rsid w:val="000F3BEB"/>
    <w:rsid w:val="000F43F6"/>
    <w:rsid w:val="000F4BB8"/>
    <w:rsid w:val="000F5647"/>
    <w:rsid w:val="000F68BF"/>
    <w:rsid w:val="00101892"/>
    <w:rsid w:val="00101AA0"/>
    <w:rsid w:val="0010237B"/>
    <w:rsid w:val="00103352"/>
    <w:rsid w:val="001054D3"/>
    <w:rsid w:val="0010551E"/>
    <w:rsid w:val="00106339"/>
    <w:rsid w:val="0010713A"/>
    <w:rsid w:val="001071F7"/>
    <w:rsid w:val="001103A9"/>
    <w:rsid w:val="00110498"/>
    <w:rsid w:val="001107CA"/>
    <w:rsid w:val="001113A9"/>
    <w:rsid w:val="00111436"/>
    <w:rsid w:val="00111BDA"/>
    <w:rsid w:val="00112830"/>
    <w:rsid w:val="001135A4"/>
    <w:rsid w:val="00115659"/>
    <w:rsid w:val="00116075"/>
    <w:rsid w:val="001170BC"/>
    <w:rsid w:val="0011711A"/>
    <w:rsid w:val="00117177"/>
    <w:rsid w:val="00120405"/>
    <w:rsid w:val="00120E7D"/>
    <w:rsid w:val="00121057"/>
    <w:rsid w:val="00121CC6"/>
    <w:rsid w:val="0012202C"/>
    <w:rsid w:val="00123525"/>
    <w:rsid w:val="001249A8"/>
    <w:rsid w:val="00124E02"/>
    <w:rsid w:val="00124F03"/>
    <w:rsid w:val="00125324"/>
    <w:rsid w:val="00125E93"/>
    <w:rsid w:val="001265BA"/>
    <w:rsid w:val="00132099"/>
    <w:rsid w:val="00132684"/>
    <w:rsid w:val="00132940"/>
    <w:rsid w:val="001334D5"/>
    <w:rsid w:val="001341D9"/>
    <w:rsid w:val="00136DC3"/>
    <w:rsid w:val="00136FC0"/>
    <w:rsid w:val="001372B4"/>
    <w:rsid w:val="0014052A"/>
    <w:rsid w:val="00143FF4"/>
    <w:rsid w:val="0014422B"/>
    <w:rsid w:val="00144724"/>
    <w:rsid w:val="00145D13"/>
    <w:rsid w:val="00146050"/>
    <w:rsid w:val="00146550"/>
    <w:rsid w:val="0014776A"/>
    <w:rsid w:val="0014781C"/>
    <w:rsid w:val="00151ADB"/>
    <w:rsid w:val="001529F6"/>
    <w:rsid w:val="00152B60"/>
    <w:rsid w:val="00153F5A"/>
    <w:rsid w:val="00154F6E"/>
    <w:rsid w:val="001578C8"/>
    <w:rsid w:val="001579D4"/>
    <w:rsid w:val="001604AE"/>
    <w:rsid w:val="00160B11"/>
    <w:rsid w:val="00161B7B"/>
    <w:rsid w:val="00161E08"/>
    <w:rsid w:val="00162103"/>
    <w:rsid w:val="00162390"/>
    <w:rsid w:val="00162488"/>
    <w:rsid w:val="00163564"/>
    <w:rsid w:val="00163C87"/>
    <w:rsid w:val="001640FB"/>
    <w:rsid w:val="001655FD"/>
    <w:rsid w:val="001669DC"/>
    <w:rsid w:val="00166EEC"/>
    <w:rsid w:val="00167203"/>
    <w:rsid w:val="00170065"/>
    <w:rsid w:val="001701B9"/>
    <w:rsid w:val="0017120B"/>
    <w:rsid w:val="00171419"/>
    <w:rsid w:val="00171C11"/>
    <w:rsid w:val="00171DC7"/>
    <w:rsid w:val="00172415"/>
    <w:rsid w:val="0017345E"/>
    <w:rsid w:val="001736D8"/>
    <w:rsid w:val="00174EBF"/>
    <w:rsid w:val="00177906"/>
    <w:rsid w:val="00177C8C"/>
    <w:rsid w:val="00182896"/>
    <w:rsid w:val="00182ECA"/>
    <w:rsid w:val="001832EE"/>
    <w:rsid w:val="00183746"/>
    <w:rsid w:val="001841D0"/>
    <w:rsid w:val="001843C6"/>
    <w:rsid w:val="00184A33"/>
    <w:rsid w:val="00187B22"/>
    <w:rsid w:val="001900BB"/>
    <w:rsid w:val="00190AD4"/>
    <w:rsid w:val="00191044"/>
    <w:rsid w:val="00193A10"/>
    <w:rsid w:val="001949FB"/>
    <w:rsid w:val="00194AB8"/>
    <w:rsid w:val="00195E28"/>
    <w:rsid w:val="001965D0"/>
    <w:rsid w:val="00196F2B"/>
    <w:rsid w:val="00197A33"/>
    <w:rsid w:val="001A29B6"/>
    <w:rsid w:val="001A2FF1"/>
    <w:rsid w:val="001A3836"/>
    <w:rsid w:val="001A3F00"/>
    <w:rsid w:val="001A4CA7"/>
    <w:rsid w:val="001A4E5D"/>
    <w:rsid w:val="001A5D06"/>
    <w:rsid w:val="001A5DAC"/>
    <w:rsid w:val="001B285D"/>
    <w:rsid w:val="001B3091"/>
    <w:rsid w:val="001B4137"/>
    <w:rsid w:val="001B4708"/>
    <w:rsid w:val="001B508E"/>
    <w:rsid w:val="001B54F6"/>
    <w:rsid w:val="001B64E8"/>
    <w:rsid w:val="001B77A8"/>
    <w:rsid w:val="001C055C"/>
    <w:rsid w:val="001C0AE0"/>
    <w:rsid w:val="001C1668"/>
    <w:rsid w:val="001C2500"/>
    <w:rsid w:val="001C25BF"/>
    <w:rsid w:val="001C312D"/>
    <w:rsid w:val="001C3F8A"/>
    <w:rsid w:val="001C5174"/>
    <w:rsid w:val="001C6A67"/>
    <w:rsid w:val="001D056F"/>
    <w:rsid w:val="001D1E9F"/>
    <w:rsid w:val="001D1F7F"/>
    <w:rsid w:val="001D2AC4"/>
    <w:rsid w:val="001D33EC"/>
    <w:rsid w:val="001D39DE"/>
    <w:rsid w:val="001D5CFF"/>
    <w:rsid w:val="001D5D82"/>
    <w:rsid w:val="001D690E"/>
    <w:rsid w:val="001D729C"/>
    <w:rsid w:val="001D73C0"/>
    <w:rsid w:val="001E14F4"/>
    <w:rsid w:val="001E17FB"/>
    <w:rsid w:val="001E2D4B"/>
    <w:rsid w:val="001E2E84"/>
    <w:rsid w:val="001E4057"/>
    <w:rsid w:val="001E4072"/>
    <w:rsid w:val="001E68D2"/>
    <w:rsid w:val="001E6DFB"/>
    <w:rsid w:val="001E737D"/>
    <w:rsid w:val="001E798B"/>
    <w:rsid w:val="001F11A4"/>
    <w:rsid w:val="001F3798"/>
    <w:rsid w:val="001F75E9"/>
    <w:rsid w:val="001F7770"/>
    <w:rsid w:val="001F77DA"/>
    <w:rsid w:val="00200B17"/>
    <w:rsid w:val="002012B5"/>
    <w:rsid w:val="00202406"/>
    <w:rsid w:val="00202919"/>
    <w:rsid w:val="002029AD"/>
    <w:rsid w:val="002037AD"/>
    <w:rsid w:val="00203C68"/>
    <w:rsid w:val="00204993"/>
    <w:rsid w:val="00205AB6"/>
    <w:rsid w:val="002075AE"/>
    <w:rsid w:val="0020791A"/>
    <w:rsid w:val="00211302"/>
    <w:rsid w:val="002116DF"/>
    <w:rsid w:val="002128DE"/>
    <w:rsid w:val="002133DF"/>
    <w:rsid w:val="0021513E"/>
    <w:rsid w:val="00215BF6"/>
    <w:rsid w:val="00215F38"/>
    <w:rsid w:val="002167C9"/>
    <w:rsid w:val="00216D4F"/>
    <w:rsid w:val="0021798F"/>
    <w:rsid w:val="00217C77"/>
    <w:rsid w:val="00217E63"/>
    <w:rsid w:val="00220452"/>
    <w:rsid w:val="00220C12"/>
    <w:rsid w:val="00220E82"/>
    <w:rsid w:val="00222895"/>
    <w:rsid w:val="00222AE4"/>
    <w:rsid w:val="00226DAB"/>
    <w:rsid w:val="00230371"/>
    <w:rsid w:val="00231436"/>
    <w:rsid w:val="002315C2"/>
    <w:rsid w:val="00231AF0"/>
    <w:rsid w:val="00234A76"/>
    <w:rsid w:val="00235607"/>
    <w:rsid w:val="00236157"/>
    <w:rsid w:val="002369AE"/>
    <w:rsid w:val="00243660"/>
    <w:rsid w:val="002438B7"/>
    <w:rsid w:val="002445F0"/>
    <w:rsid w:val="002450A6"/>
    <w:rsid w:val="002471B4"/>
    <w:rsid w:val="00250264"/>
    <w:rsid w:val="002520E4"/>
    <w:rsid w:val="00252235"/>
    <w:rsid w:val="0025263B"/>
    <w:rsid w:val="002527C8"/>
    <w:rsid w:val="00253093"/>
    <w:rsid w:val="0025311D"/>
    <w:rsid w:val="00254071"/>
    <w:rsid w:val="00255080"/>
    <w:rsid w:val="0025591B"/>
    <w:rsid w:val="00255C68"/>
    <w:rsid w:val="00256071"/>
    <w:rsid w:val="002574ED"/>
    <w:rsid w:val="00257C64"/>
    <w:rsid w:val="00257F5E"/>
    <w:rsid w:val="002605FB"/>
    <w:rsid w:val="00261DBA"/>
    <w:rsid w:val="00264AC9"/>
    <w:rsid w:val="0026581A"/>
    <w:rsid w:val="0026785F"/>
    <w:rsid w:val="00267D8F"/>
    <w:rsid w:val="00270873"/>
    <w:rsid w:val="002710D1"/>
    <w:rsid w:val="002722D7"/>
    <w:rsid w:val="002733A2"/>
    <w:rsid w:val="002755B5"/>
    <w:rsid w:val="00275F57"/>
    <w:rsid w:val="002766BF"/>
    <w:rsid w:val="002766CC"/>
    <w:rsid w:val="002773C6"/>
    <w:rsid w:val="002776C5"/>
    <w:rsid w:val="00277FF8"/>
    <w:rsid w:val="002800AF"/>
    <w:rsid w:val="002807DA"/>
    <w:rsid w:val="00280C8A"/>
    <w:rsid w:val="00281508"/>
    <w:rsid w:val="00282A7F"/>
    <w:rsid w:val="00282D06"/>
    <w:rsid w:val="00283859"/>
    <w:rsid w:val="00284C0D"/>
    <w:rsid w:val="00285379"/>
    <w:rsid w:val="00286734"/>
    <w:rsid w:val="00286749"/>
    <w:rsid w:val="00286DCE"/>
    <w:rsid w:val="00286EE0"/>
    <w:rsid w:val="002879B7"/>
    <w:rsid w:val="0029036D"/>
    <w:rsid w:val="00290EB2"/>
    <w:rsid w:val="0029104E"/>
    <w:rsid w:val="00291760"/>
    <w:rsid w:val="00291B53"/>
    <w:rsid w:val="00292990"/>
    <w:rsid w:val="0029303C"/>
    <w:rsid w:val="00293DB0"/>
    <w:rsid w:val="00295F77"/>
    <w:rsid w:val="00296BA5"/>
    <w:rsid w:val="002974FF"/>
    <w:rsid w:val="002979B1"/>
    <w:rsid w:val="002A099E"/>
    <w:rsid w:val="002A1716"/>
    <w:rsid w:val="002A1D72"/>
    <w:rsid w:val="002A23FD"/>
    <w:rsid w:val="002A2665"/>
    <w:rsid w:val="002A275D"/>
    <w:rsid w:val="002A3404"/>
    <w:rsid w:val="002A427A"/>
    <w:rsid w:val="002A429F"/>
    <w:rsid w:val="002A44AE"/>
    <w:rsid w:val="002A4ADC"/>
    <w:rsid w:val="002A5AD9"/>
    <w:rsid w:val="002A63E6"/>
    <w:rsid w:val="002A65CD"/>
    <w:rsid w:val="002A72CD"/>
    <w:rsid w:val="002A7B00"/>
    <w:rsid w:val="002B0F55"/>
    <w:rsid w:val="002B17B6"/>
    <w:rsid w:val="002B23E1"/>
    <w:rsid w:val="002B28B8"/>
    <w:rsid w:val="002B37F3"/>
    <w:rsid w:val="002B41A0"/>
    <w:rsid w:val="002B4CD6"/>
    <w:rsid w:val="002B62A4"/>
    <w:rsid w:val="002B6457"/>
    <w:rsid w:val="002B6970"/>
    <w:rsid w:val="002B773E"/>
    <w:rsid w:val="002B775D"/>
    <w:rsid w:val="002B7B9B"/>
    <w:rsid w:val="002C16CC"/>
    <w:rsid w:val="002C17B1"/>
    <w:rsid w:val="002C1D92"/>
    <w:rsid w:val="002C4149"/>
    <w:rsid w:val="002C5136"/>
    <w:rsid w:val="002D144B"/>
    <w:rsid w:val="002D1A20"/>
    <w:rsid w:val="002D2B09"/>
    <w:rsid w:val="002D2C9D"/>
    <w:rsid w:val="002D418B"/>
    <w:rsid w:val="002D424A"/>
    <w:rsid w:val="002E04E8"/>
    <w:rsid w:val="002E066A"/>
    <w:rsid w:val="002E15B5"/>
    <w:rsid w:val="002E167F"/>
    <w:rsid w:val="002E21CF"/>
    <w:rsid w:val="002E2659"/>
    <w:rsid w:val="002E2E56"/>
    <w:rsid w:val="002E35BA"/>
    <w:rsid w:val="002E4390"/>
    <w:rsid w:val="002E4A59"/>
    <w:rsid w:val="002E4C7E"/>
    <w:rsid w:val="002E6A60"/>
    <w:rsid w:val="002E7257"/>
    <w:rsid w:val="002E7861"/>
    <w:rsid w:val="002E7E5E"/>
    <w:rsid w:val="002F0375"/>
    <w:rsid w:val="002F0421"/>
    <w:rsid w:val="002F0A6B"/>
    <w:rsid w:val="002F14B5"/>
    <w:rsid w:val="002F1BB9"/>
    <w:rsid w:val="002F1D61"/>
    <w:rsid w:val="002F28F7"/>
    <w:rsid w:val="002F31F0"/>
    <w:rsid w:val="002F3498"/>
    <w:rsid w:val="002F50D6"/>
    <w:rsid w:val="002F53ED"/>
    <w:rsid w:val="002F5EAD"/>
    <w:rsid w:val="002F7DAF"/>
    <w:rsid w:val="00300A5C"/>
    <w:rsid w:val="003020B6"/>
    <w:rsid w:val="003025C3"/>
    <w:rsid w:val="003034CA"/>
    <w:rsid w:val="003036B6"/>
    <w:rsid w:val="00303A32"/>
    <w:rsid w:val="00304412"/>
    <w:rsid w:val="00304A72"/>
    <w:rsid w:val="00304C2D"/>
    <w:rsid w:val="00304E2E"/>
    <w:rsid w:val="00305691"/>
    <w:rsid w:val="003064E4"/>
    <w:rsid w:val="00306A2E"/>
    <w:rsid w:val="00306D8E"/>
    <w:rsid w:val="00307D23"/>
    <w:rsid w:val="00307F6F"/>
    <w:rsid w:val="0031053D"/>
    <w:rsid w:val="003106D7"/>
    <w:rsid w:val="00312478"/>
    <w:rsid w:val="00312DCD"/>
    <w:rsid w:val="00314208"/>
    <w:rsid w:val="00314487"/>
    <w:rsid w:val="0031751E"/>
    <w:rsid w:val="00317920"/>
    <w:rsid w:val="00321287"/>
    <w:rsid w:val="00321B5E"/>
    <w:rsid w:val="0032206C"/>
    <w:rsid w:val="003221FA"/>
    <w:rsid w:val="00322785"/>
    <w:rsid w:val="00322C91"/>
    <w:rsid w:val="00323539"/>
    <w:rsid w:val="003235DA"/>
    <w:rsid w:val="0032365B"/>
    <w:rsid w:val="00324763"/>
    <w:rsid w:val="00325173"/>
    <w:rsid w:val="00325534"/>
    <w:rsid w:val="00325937"/>
    <w:rsid w:val="00330F8E"/>
    <w:rsid w:val="0033147B"/>
    <w:rsid w:val="0033149A"/>
    <w:rsid w:val="003315E6"/>
    <w:rsid w:val="0033205F"/>
    <w:rsid w:val="00333BE7"/>
    <w:rsid w:val="00333D07"/>
    <w:rsid w:val="003346D3"/>
    <w:rsid w:val="00335E19"/>
    <w:rsid w:val="003360EF"/>
    <w:rsid w:val="00336736"/>
    <w:rsid w:val="00337159"/>
    <w:rsid w:val="00337711"/>
    <w:rsid w:val="00340C43"/>
    <w:rsid w:val="00340C86"/>
    <w:rsid w:val="0034110B"/>
    <w:rsid w:val="0034120D"/>
    <w:rsid w:val="00341773"/>
    <w:rsid w:val="00342778"/>
    <w:rsid w:val="00343121"/>
    <w:rsid w:val="003431B8"/>
    <w:rsid w:val="00343768"/>
    <w:rsid w:val="0034393F"/>
    <w:rsid w:val="00343E27"/>
    <w:rsid w:val="00344250"/>
    <w:rsid w:val="0034569C"/>
    <w:rsid w:val="003462AA"/>
    <w:rsid w:val="0034705C"/>
    <w:rsid w:val="00347459"/>
    <w:rsid w:val="00347764"/>
    <w:rsid w:val="00347810"/>
    <w:rsid w:val="00351861"/>
    <w:rsid w:val="003522FD"/>
    <w:rsid w:val="00354848"/>
    <w:rsid w:val="003548A5"/>
    <w:rsid w:val="00356CDF"/>
    <w:rsid w:val="003575EE"/>
    <w:rsid w:val="00357821"/>
    <w:rsid w:val="00357B68"/>
    <w:rsid w:val="00357D1B"/>
    <w:rsid w:val="00360DB2"/>
    <w:rsid w:val="0036131C"/>
    <w:rsid w:val="00362430"/>
    <w:rsid w:val="00362F24"/>
    <w:rsid w:val="003639AB"/>
    <w:rsid w:val="00365022"/>
    <w:rsid w:val="00365224"/>
    <w:rsid w:val="00367969"/>
    <w:rsid w:val="003706FC"/>
    <w:rsid w:val="00371107"/>
    <w:rsid w:val="003723AD"/>
    <w:rsid w:val="00372A3F"/>
    <w:rsid w:val="00372B9A"/>
    <w:rsid w:val="0037369B"/>
    <w:rsid w:val="00373715"/>
    <w:rsid w:val="00375DCA"/>
    <w:rsid w:val="00376575"/>
    <w:rsid w:val="00377AA9"/>
    <w:rsid w:val="00377BF0"/>
    <w:rsid w:val="00380DD1"/>
    <w:rsid w:val="00382219"/>
    <w:rsid w:val="0038326F"/>
    <w:rsid w:val="003838D4"/>
    <w:rsid w:val="0038404A"/>
    <w:rsid w:val="003842F2"/>
    <w:rsid w:val="0038570E"/>
    <w:rsid w:val="003861C8"/>
    <w:rsid w:val="00386379"/>
    <w:rsid w:val="0038747D"/>
    <w:rsid w:val="00387673"/>
    <w:rsid w:val="0038779E"/>
    <w:rsid w:val="00390B75"/>
    <w:rsid w:val="00391C12"/>
    <w:rsid w:val="00391CC4"/>
    <w:rsid w:val="00392661"/>
    <w:rsid w:val="00392D6C"/>
    <w:rsid w:val="00393159"/>
    <w:rsid w:val="003944CB"/>
    <w:rsid w:val="00394765"/>
    <w:rsid w:val="00394803"/>
    <w:rsid w:val="00394F47"/>
    <w:rsid w:val="00395E11"/>
    <w:rsid w:val="00396DCE"/>
    <w:rsid w:val="003970EC"/>
    <w:rsid w:val="003973E4"/>
    <w:rsid w:val="00397F54"/>
    <w:rsid w:val="003A0B75"/>
    <w:rsid w:val="003A2414"/>
    <w:rsid w:val="003A3119"/>
    <w:rsid w:val="003A3401"/>
    <w:rsid w:val="003A3B00"/>
    <w:rsid w:val="003A5314"/>
    <w:rsid w:val="003A5996"/>
    <w:rsid w:val="003A633F"/>
    <w:rsid w:val="003A6C1F"/>
    <w:rsid w:val="003A6C7C"/>
    <w:rsid w:val="003A6D56"/>
    <w:rsid w:val="003A6E03"/>
    <w:rsid w:val="003A736F"/>
    <w:rsid w:val="003A776E"/>
    <w:rsid w:val="003B0873"/>
    <w:rsid w:val="003B0B3C"/>
    <w:rsid w:val="003B0FBB"/>
    <w:rsid w:val="003B2ED5"/>
    <w:rsid w:val="003B34EA"/>
    <w:rsid w:val="003B35D4"/>
    <w:rsid w:val="003B47EE"/>
    <w:rsid w:val="003B59A3"/>
    <w:rsid w:val="003B79CD"/>
    <w:rsid w:val="003B7C1E"/>
    <w:rsid w:val="003C0FA5"/>
    <w:rsid w:val="003C1300"/>
    <w:rsid w:val="003C150C"/>
    <w:rsid w:val="003C198B"/>
    <w:rsid w:val="003C5AC2"/>
    <w:rsid w:val="003C5D5A"/>
    <w:rsid w:val="003C5E1D"/>
    <w:rsid w:val="003C5FD4"/>
    <w:rsid w:val="003C6849"/>
    <w:rsid w:val="003C6D14"/>
    <w:rsid w:val="003C6FBE"/>
    <w:rsid w:val="003C7629"/>
    <w:rsid w:val="003D0000"/>
    <w:rsid w:val="003D0544"/>
    <w:rsid w:val="003D0A0E"/>
    <w:rsid w:val="003D274F"/>
    <w:rsid w:val="003D28AE"/>
    <w:rsid w:val="003D3067"/>
    <w:rsid w:val="003D58A1"/>
    <w:rsid w:val="003D797E"/>
    <w:rsid w:val="003D7F78"/>
    <w:rsid w:val="003E11BB"/>
    <w:rsid w:val="003E33F3"/>
    <w:rsid w:val="003E41AD"/>
    <w:rsid w:val="003E585F"/>
    <w:rsid w:val="003E6089"/>
    <w:rsid w:val="003E6FBE"/>
    <w:rsid w:val="003E7D30"/>
    <w:rsid w:val="003F039E"/>
    <w:rsid w:val="003F0920"/>
    <w:rsid w:val="003F0A58"/>
    <w:rsid w:val="003F1C13"/>
    <w:rsid w:val="003F1E99"/>
    <w:rsid w:val="003F22C8"/>
    <w:rsid w:val="003F2A16"/>
    <w:rsid w:val="003F319D"/>
    <w:rsid w:val="003F3249"/>
    <w:rsid w:val="003F56B5"/>
    <w:rsid w:val="003F77F6"/>
    <w:rsid w:val="00400907"/>
    <w:rsid w:val="00400DCD"/>
    <w:rsid w:val="00401756"/>
    <w:rsid w:val="00401AA7"/>
    <w:rsid w:val="00401E32"/>
    <w:rsid w:val="004028EB"/>
    <w:rsid w:val="00403168"/>
    <w:rsid w:val="00404340"/>
    <w:rsid w:val="0040570F"/>
    <w:rsid w:val="0040628A"/>
    <w:rsid w:val="00406816"/>
    <w:rsid w:val="004079C9"/>
    <w:rsid w:val="0041205D"/>
    <w:rsid w:val="00413E19"/>
    <w:rsid w:val="00415A90"/>
    <w:rsid w:val="00417555"/>
    <w:rsid w:val="00420964"/>
    <w:rsid w:val="00421C33"/>
    <w:rsid w:val="00421FBE"/>
    <w:rsid w:val="0042209C"/>
    <w:rsid w:val="00422233"/>
    <w:rsid w:val="0042358D"/>
    <w:rsid w:val="0042367C"/>
    <w:rsid w:val="004238A0"/>
    <w:rsid w:val="00424B8A"/>
    <w:rsid w:val="00424BBB"/>
    <w:rsid w:val="00424BE4"/>
    <w:rsid w:val="00424C2C"/>
    <w:rsid w:val="00425588"/>
    <w:rsid w:val="00426F64"/>
    <w:rsid w:val="004279DF"/>
    <w:rsid w:val="00427C7D"/>
    <w:rsid w:val="0043002E"/>
    <w:rsid w:val="004304C3"/>
    <w:rsid w:val="0043088F"/>
    <w:rsid w:val="004319AB"/>
    <w:rsid w:val="00431F2E"/>
    <w:rsid w:val="00434D3E"/>
    <w:rsid w:val="004350DA"/>
    <w:rsid w:val="004359CB"/>
    <w:rsid w:val="00435B60"/>
    <w:rsid w:val="00435BC6"/>
    <w:rsid w:val="004364DD"/>
    <w:rsid w:val="004367A3"/>
    <w:rsid w:val="00436B67"/>
    <w:rsid w:val="00436D0F"/>
    <w:rsid w:val="00437858"/>
    <w:rsid w:val="00437CC3"/>
    <w:rsid w:val="004402A8"/>
    <w:rsid w:val="004403A6"/>
    <w:rsid w:val="00440580"/>
    <w:rsid w:val="00440D6C"/>
    <w:rsid w:val="004430D4"/>
    <w:rsid w:val="004432D0"/>
    <w:rsid w:val="00443811"/>
    <w:rsid w:val="00443CB4"/>
    <w:rsid w:val="00443D12"/>
    <w:rsid w:val="00444EDD"/>
    <w:rsid w:val="00445A4C"/>
    <w:rsid w:val="00446331"/>
    <w:rsid w:val="004472B1"/>
    <w:rsid w:val="00447576"/>
    <w:rsid w:val="00450ABA"/>
    <w:rsid w:val="00451193"/>
    <w:rsid w:val="00452B45"/>
    <w:rsid w:val="00452C70"/>
    <w:rsid w:val="00452DFD"/>
    <w:rsid w:val="00453165"/>
    <w:rsid w:val="00453902"/>
    <w:rsid w:val="00453925"/>
    <w:rsid w:val="00455F9A"/>
    <w:rsid w:val="00456668"/>
    <w:rsid w:val="00456F6F"/>
    <w:rsid w:val="0045778F"/>
    <w:rsid w:val="00462021"/>
    <w:rsid w:val="00463174"/>
    <w:rsid w:val="004641C3"/>
    <w:rsid w:val="0046431A"/>
    <w:rsid w:val="00465124"/>
    <w:rsid w:val="004657A2"/>
    <w:rsid w:val="00465DC3"/>
    <w:rsid w:val="00470B8E"/>
    <w:rsid w:val="00472D0E"/>
    <w:rsid w:val="004737BF"/>
    <w:rsid w:val="00473F92"/>
    <w:rsid w:val="004750A2"/>
    <w:rsid w:val="0047541A"/>
    <w:rsid w:val="00476B64"/>
    <w:rsid w:val="00477B39"/>
    <w:rsid w:val="004817D4"/>
    <w:rsid w:val="0048208E"/>
    <w:rsid w:val="00482828"/>
    <w:rsid w:val="0048357E"/>
    <w:rsid w:val="004835F6"/>
    <w:rsid w:val="00483F66"/>
    <w:rsid w:val="00491053"/>
    <w:rsid w:val="004914B6"/>
    <w:rsid w:val="00492B74"/>
    <w:rsid w:val="0049346C"/>
    <w:rsid w:val="00494FAF"/>
    <w:rsid w:val="004954BA"/>
    <w:rsid w:val="004966A8"/>
    <w:rsid w:val="00496EE0"/>
    <w:rsid w:val="004A07D8"/>
    <w:rsid w:val="004A167E"/>
    <w:rsid w:val="004A1814"/>
    <w:rsid w:val="004A1857"/>
    <w:rsid w:val="004A2C0D"/>
    <w:rsid w:val="004A3E63"/>
    <w:rsid w:val="004A4937"/>
    <w:rsid w:val="004A4CB0"/>
    <w:rsid w:val="004A657A"/>
    <w:rsid w:val="004A7410"/>
    <w:rsid w:val="004B0450"/>
    <w:rsid w:val="004B0A6A"/>
    <w:rsid w:val="004B272E"/>
    <w:rsid w:val="004B38C6"/>
    <w:rsid w:val="004B3A0C"/>
    <w:rsid w:val="004B43F6"/>
    <w:rsid w:val="004B5AE8"/>
    <w:rsid w:val="004B5C93"/>
    <w:rsid w:val="004B6022"/>
    <w:rsid w:val="004C054B"/>
    <w:rsid w:val="004C1426"/>
    <w:rsid w:val="004C1881"/>
    <w:rsid w:val="004C1CA1"/>
    <w:rsid w:val="004C25AD"/>
    <w:rsid w:val="004C2A16"/>
    <w:rsid w:val="004C3833"/>
    <w:rsid w:val="004C3D9B"/>
    <w:rsid w:val="004C4326"/>
    <w:rsid w:val="004C4B23"/>
    <w:rsid w:val="004C5125"/>
    <w:rsid w:val="004C5422"/>
    <w:rsid w:val="004C5DF2"/>
    <w:rsid w:val="004C6096"/>
    <w:rsid w:val="004C78A9"/>
    <w:rsid w:val="004C79CE"/>
    <w:rsid w:val="004C7DE1"/>
    <w:rsid w:val="004D043F"/>
    <w:rsid w:val="004D0FA7"/>
    <w:rsid w:val="004D1D17"/>
    <w:rsid w:val="004D2984"/>
    <w:rsid w:val="004D2A95"/>
    <w:rsid w:val="004D5F65"/>
    <w:rsid w:val="004D7D88"/>
    <w:rsid w:val="004E00F7"/>
    <w:rsid w:val="004E0174"/>
    <w:rsid w:val="004E0A3B"/>
    <w:rsid w:val="004E259B"/>
    <w:rsid w:val="004E2B88"/>
    <w:rsid w:val="004E3603"/>
    <w:rsid w:val="004E585F"/>
    <w:rsid w:val="004E65F2"/>
    <w:rsid w:val="004E752B"/>
    <w:rsid w:val="004E75A0"/>
    <w:rsid w:val="004F35DF"/>
    <w:rsid w:val="004F43AF"/>
    <w:rsid w:val="004F4EC8"/>
    <w:rsid w:val="004F5901"/>
    <w:rsid w:val="004F658F"/>
    <w:rsid w:val="004F6B38"/>
    <w:rsid w:val="004F6CB4"/>
    <w:rsid w:val="004F7ABF"/>
    <w:rsid w:val="00501DCD"/>
    <w:rsid w:val="0050200F"/>
    <w:rsid w:val="00503BC9"/>
    <w:rsid w:val="00504648"/>
    <w:rsid w:val="00506576"/>
    <w:rsid w:val="00510393"/>
    <w:rsid w:val="00511232"/>
    <w:rsid w:val="0051361C"/>
    <w:rsid w:val="00513C11"/>
    <w:rsid w:val="00514667"/>
    <w:rsid w:val="00515018"/>
    <w:rsid w:val="00515815"/>
    <w:rsid w:val="0051592B"/>
    <w:rsid w:val="0052018C"/>
    <w:rsid w:val="00521273"/>
    <w:rsid w:val="005217A8"/>
    <w:rsid w:val="00521D1A"/>
    <w:rsid w:val="005223F2"/>
    <w:rsid w:val="00523682"/>
    <w:rsid w:val="005238B9"/>
    <w:rsid w:val="00523C58"/>
    <w:rsid w:val="005242A6"/>
    <w:rsid w:val="0052547D"/>
    <w:rsid w:val="00525CEB"/>
    <w:rsid w:val="0052678D"/>
    <w:rsid w:val="00527745"/>
    <w:rsid w:val="005301C8"/>
    <w:rsid w:val="00533215"/>
    <w:rsid w:val="005333C2"/>
    <w:rsid w:val="0053494A"/>
    <w:rsid w:val="00535759"/>
    <w:rsid w:val="00536481"/>
    <w:rsid w:val="005367F8"/>
    <w:rsid w:val="00536F74"/>
    <w:rsid w:val="00537FAA"/>
    <w:rsid w:val="00540B52"/>
    <w:rsid w:val="00540F34"/>
    <w:rsid w:val="00541209"/>
    <w:rsid w:val="005418BF"/>
    <w:rsid w:val="00542529"/>
    <w:rsid w:val="0054263B"/>
    <w:rsid w:val="0054315F"/>
    <w:rsid w:val="005434FF"/>
    <w:rsid w:val="00543BE0"/>
    <w:rsid w:val="00543E78"/>
    <w:rsid w:val="0054446C"/>
    <w:rsid w:val="005447B4"/>
    <w:rsid w:val="005465E0"/>
    <w:rsid w:val="00546771"/>
    <w:rsid w:val="005507BE"/>
    <w:rsid w:val="00551369"/>
    <w:rsid w:val="005521BC"/>
    <w:rsid w:val="00552393"/>
    <w:rsid w:val="00553986"/>
    <w:rsid w:val="00553AFE"/>
    <w:rsid w:val="00554116"/>
    <w:rsid w:val="0055444C"/>
    <w:rsid w:val="00554682"/>
    <w:rsid w:val="0055546A"/>
    <w:rsid w:val="00555F2E"/>
    <w:rsid w:val="00556772"/>
    <w:rsid w:val="005567A2"/>
    <w:rsid w:val="00556BD0"/>
    <w:rsid w:val="00557468"/>
    <w:rsid w:val="005576A6"/>
    <w:rsid w:val="00560291"/>
    <w:rsid w:val="00561411"/>
    <w:rsid w:val="0056368C"/>
    <w:rsid w:val="005646AB"/>
    <w:rsid w:val="00564D56"/>
    <w:rsid w:val="00566E35"/>
    <w:rsid w:val="00566F66"/>
    <w:rsid w:val="005701A9"/>
    <w:rsid w:val="00571DF5"/>
    <w:rsid w:val="00572C35"/>
    <w:rsid w:val="00572E9E"/>
    <w:rsid w:val="005731BA"/>
    <w:rsid w:val="00573D4A"/>
    <w:rsid w:val="00573EF0"/>
    <w:rsid w:val="00574996"/>
    <w:rsid w:val="00574E83"/>
    <w:rsid w:val="005757EA"/>
    <w:rsid w:val="00575875"/>
    <w:rsid w:val="005777BD"/>
    <w:rsid w:val="0057782E"/>
    <w:rsid w:val="005778F3"/>
    <w:rsid w:val="005807ED"/>
    <w:rsid w:val="00582BFF"/>
    <w:rsid w:val="005833E3"/>
    <w:rsid w:val="00583610"/>
    <w:rsid w:val="00586392"/>
    <w:rsid w:val="005868AD"/>
    <w:rsid w:val="00586B7A"/>
    <w:rsid w:val="00587B18"/>
    <w:rsid w:val="00587DBF"/>
    <w:rsid w:val="0059073A"/>
    <w:rsid w:val="00591DB7"/>
    <w:rsid w:val="005920AA"/>
    <w:rsid w:val="00592F51"/>
    <w:rsid w:val="00595747"/>
    <w:rsid w:val="00595778"/>
    <w:rsid w:val="00595E96"/>
    <w:rsid w:val="005967CC"/>
    <w:rsid w:val="00597177"/>
    <w:rsid w:val="00597307"/>
    <w:rsid w:val="005A3841"/>
    <w:rsid w:val="005A5562"/>
    <w:rsid w:val="005A5D4D"/>
    <w:rsid w:val="005A70DF"/>
    <w:rsid w:val="005A76D6"/>
    <w:rsid w:val="005B0474"/>
    <w:rsid w:val="005B0A20"/>
    <w:rsid w:val="005B1477"/>
    <w:rsid w:val="005B1F9F"/>
    <w:rsid w:val="005B29BF"/>
    <w:rsid w:val="005B3A67"/>
    <w:rsid w:val="005B3DF8"/>
    <w:rsid w:val="005B5443"/>
    <w:rsid w:val="005B54AB"/>
    <w:rsid w:val="005B7F39"/>
    <w:rsid w:val="005C1735"/>
    <w:rsid w:val="005C4040"/>
    <w:rsid w:val="005C4334"/>
    <w:rsid w:val="005C4E10"/>
    <w:rsid w:val="005C4FE7"/>
    <w:rsid w:val="005C6D1C"/>
    <w:rsid w:val="005C704F"/>
    <w:rsid w:val="005C7D8D"/>
    <w:rsid w:val="005D0B57"/>
    <w:rsid w:val="005D29BB"/>
    <w:rsid w:val="005D2BE8"/>
    <w:rsid w:val="005D39C8"/>
    <w:rsid w:val="005D5831"/>
    <w:rsid w:val="005D76A3"/>
    <w:rsid w:val="005D7A6D"/>
    <w:rsid w:val="005D7EBF"/>
    <w:rsid w:val="005E1F23"/>
    <w:rsid w:val="005E2307"/>
    <w:rsid w:val="005E2B38"/>
    <w:rsid w:val="005E2FAB"/>
    <w:rsid w:val="005E4327"/>
    <w:rsid w:val="005E57EC"/>
    <w:rsid w:val="005E6265"/>
    <w:rsid w:val="005F06DB"/>
    <w:rsid w:val="005F2A6B"/>
    <w:rsid w:val="005F318D"/>
    <w:rsid w:val="005F5410"/>
    <w:rsid w:val="005F5DA0"/>
    <w:rsid w:val="005F6F1B"/>
    <w:rsid w:val="005F727B"/>
    <w:rsid w:val="006003F6"/>
    <w:rsid w:val="006027DA"/>
    <w:rsid w:val="00602F38"/>
    <w:rsid w:val="00605867"/>
    <w:rsid w:val="00605CCC"/>
    <w:rsid w:val="00606036"/>
    <w:rsid w:val="0060623D"/>
    <w:rsid w:val="006065B4"/>
    <w:rsid w:val="006069BE"/>
    <w:rsid w:val="00607E72"/>
    <w:rsid w:val="006118F6"/>
    <w:rsid w:val="0061237A"/>
    <w:rsid w:val="00613F20"/>
    <w:rsid w:val="00613FC9"/>
    <w:rsid w:val="006147F5"/>
    <w:rsid w:val="00620599"/>
    <w:rsid w:val="00620BA1"/>
    <w:rsid w:val="00620EE5"/>
    <w:rsid w:val="006211DC"/>
    <w:rsid w:val="00621C9E"/>
    <w:rsid w:val="00622D66"/>
    <w:rsid w:val="006232FF"/>
    <w:rsid w:val="00623DA8"/>
    <w:rsid w:val="00624BF6"/>
    <w:rsid w:val="006259C4"/>
    <w:rsid w:val="00625A1D"/>
    <w:rsid w:val="00627AA9"/>
    <w:rsid w:val="006319C7"/>
    <w:rsid w:val="00633E3E"/>
    <w:rsid w:val="006362DD"/>
    <w:rsid w:val="0063652B"/>
    <w:rsid w:val="006366FB"/>
    <w:rsid w:val="00636EAC"/>
    <w:rsid w:val="00637B97"/>
    <w:rsid w:val="00641CD8"/>
    <w:rsid w:val="006421B6"/>
    <w:rsid w:val="00642A4D"/>
    <w:rsid w:val="0064556C"/>
    <w:rsid w:val="006471BB"/>
    <w:rsid w:val="0065098F"/>
    <w:rsid w:val="006509D1"/>
    <w:rsid w:val="00650F78"/>
    <w:rsid w:val="0065157E"/>
    <w:rsid w:val="0065207B"/>
    <w:rsid w:val="00653242"/>
    <w:rsid w:val="00654371"/>
    <w:rsid w:val="0065446A"/>
    <w:rsid w:val="00654AE6"/>
    <w:rsid w:val="00654EFF"/>
    <w:rsid w:val="006564F1"/>
    <w:rsid w:val="00656597"/>
    <w:rsid w:val="00656746"/>
    <w:rsid w:val="00656CB3"/>
    <w:rsid w:val="00657AD1"/>
    <w:rsid w:val="006606FF"/>
    <w:rsid w:val="006613DE"/>
    <w:rsid w:val="0066246E"/>
    <w:rsid w:val="006630A0"/>
    <w:rsid w:val="0066314D"/>
    <w:rsid w:val="006632E0"/>
    <w:rsid w:val="006649F0"/>
    <w:rsid w:val="006654E2"/>
    <w:rsid w:val="00665751"/>
    <w:rsid w:val="00666917"/>
    <w:rsid w:val="00666987"/>
    <w:rsid w:val="00666E70"/>
    <w:rsid w:val="00666EEF"/>
    <w:rsid w:val="006670F4"/>
    <w:rsid w:val="00667B84"/>
    <w:rsid w:val="00670208"/>
    <w:rsid w:val="0067182A"/>
    <w:rsid w:val="00672235"/>
    <w:rsid w:val="00672A15"/>
    <w:rsid w:val="006735D5"/>
    <w:rsid w:val="00673E6B"/>
    <w:rsid w:val="0067452E"/>
    <w:rsid w:val="00674719"/>
    <w:rsid w:val="00674B4E"/>
    <w:rsid w:val="0067526B"/>
    <w:rsid w:val="006756C2"/>
    <w:rsid w:val="006759BA"/>
    <w:rsid w:val="00676A36"/>
    <w:rsid w:val="00676B0B"/>
    <w:rsid w:val="00677E0E"/>
    <w:rsid w:val="00680CE9"/>
    <w:rsid w:val="00681128"/>
    <w:rsid w:val="00681398"/>
    <w:rsid w:val="006815EB"/>
    <w:rsid w:val="0068199A"/>
    <w:rsid w:val="00681A29"/>
    <w:rsid w:val="00682093"/>
    <w:rsid w:val="00683AF8"/>
    <w:rsid w:val="00684080"/>
    <w:rsid w:val="006840AA"/>
    <w:rsid w:val="00684409"/>
    <w:rsid w:val="006847C7"/>
    <w:rsid w:val="006850F7"/>
    <w:rsid w:val="00685C0C"/>
    <w:rsid w:val="00685F44"/>
    <w:rsid w:val="006862BA"/>
    <w:rsid w:val="00686BAB"/>
    <w:rsid w:val="006871AE"/>
    <w:rsid w:val="00687648"/>
    <w:rsid w:val="006905F7"/>
    <w:rsid w:val="00691010"/>
    <w:rsid w:val="00693B92"/>
    <w:rsid w:val="0069417A"/>
    <w:rsid w:val="0069549F"/>
    <w:rsid w:val="00695718"/>
    <w:rsid w:val="00695CC5"/>
    <w:rsid w:val="006960D9"/>
    <w:rsid w:val="00696357"/>
    <w:rsid w:val="00696C78"/>
    <w:rsid w:val="00697D0F"/>
    <w:rsid w:val="006A087D"/>
    <w:rsid w:val="006A1B12"/>
    <w:rsid w:val="006A4414"/>
    <w:rsid w:val="006A48B0"/>
    <w:rsid w:val="006A52E8"/>
    <w:rsid w:val="006A7D92"/>
    <w:rsid w:val="006B0D1F"/>
    <w:rsid w:val="006B1EB6"/>
    <w:rsid w:val="006B2CBE"/>
    <w:rsid w:val="006B2D35"/>
    <w:rsid w:val="006B3111"/>
    <w:rsid w:val="006B3161"/>
    <w:rsid w:val="006B3955"/>
    <w:rsid w:val="006B3A51"/>
    <w:rsid w:val="006B4129"/>
    <w:rsid w:val="006B435E"/>
    <w:rsid w:val="006B73AB"/>
    <w:rsid w:val="006B77D2"/>
    <w:rsid w:val="006B793E"/>
    <w:rsid w:val="006C0525"/>
    <w:rsid w:val="006C0C19"/>
    <w:rsid w:val="006C0D21"/>
    <w:rsid w:val="006C1FDF"/>
    <w:rsid w:val="006C25A2"/>
    <w:rsid w:val="006C28BF"/>
    <w:rsid w:val="006C30D5"/>
    <w:rsid w:val="006C48E9"/>
    <w:rsid w:val="006C54B3"/>
    <w:rsid w:val="006C57F9"/>
    <w:rsid w:val="006C6EB0"/>
    <w:rsid w:val="006D12A6"/>
    <w:rsid w:val="006D2771"/>
    <w:rsid w:val="006D2807"/>
    <w:rsid w:val="006D2A19"/>
    <w:rsid w:val="006D4DC8"/>
    <w:rsid w:val="006D4E39"/>
    <w:rsid w:val="006D53BD"/>
    <w:rsid w:val="006D5BD3"/>
    <w:rsid w:val="006E06FD"/>
    <w:rsid w:val="006E175E"/>
    <w:rsid w:val="006E1F4E"/>
    <w:rsid w:val="006E2097"/>
    <w:rsid w:val="006E3E9D"/>
    <w:rsid w:val="006E548C"/>
    <w:rsid w:val="006E5F66"/>
    <w:rsid w:val="006E65DC"/>
    <w:rsid w:val="006E6F7A"/>
    <w:rsid w:val="006E7557"/>
    <w:rsid w:val="006E7B42"/>
    <w:rsid w:val="006F19A4"/>
    <w:rsid w:val="006F274E"/>
    <w:rsid w:val="006F2950"/>
    <w:rsid w:val="006F346F"/>
    <w:rsid w:val="006F34DC"/>
    <w:rsid w:val="006F5DD2"/>
    <w:rsid w:val="006F5E6C"/>
    <w:rsid w:val="006F776F"/>
    <w:rsid w:val="00701AC3"/>
    <w:rsid w:val="00702F2F"/>
    <w:rsid w:val="00703857"/>
    <w:rsid w:val="007045BF"/>
    <w:rsid w:val="007049BC"/>
    <w:rsid w:val="007069C9"/>
    <w:rsid w:val="007103AB"/>
    <w:rsid w:val="00711611"/>
    <w:rsid w:val="00711E81"/>
    <w:rsid w:val="00712268"/>
    <w:rsid w:val="0071423E"/>
    <w:rsid w:val="0071460A"/>
    <w:rsid w:val="007150E3"/>
    <w:rsid w:val="00715AF9"/>
    <w:rsid w:val="00717D09"/>
    <w:rsid w:val="00720052"/>
    <w:rsid w:val="00721370"/>
    <w:rsid w:val="00721718"/>
    <w:rsid w:val="0072198A"/>
    <w:rsid w:val="00721B48"/>
    <w:rsid w:val="00722960"/>
    <w:rsid w:val="007235C2"/>
    <w:rsid w:val="007235F8"/>
    <w:rsid w:val="007238F9"/>
    <w:rsid w:val="00724A5C"/>
    <w:rsid w:val="00725FE7"/>
    <w:rsid w:val="007268DF"/>
    <w:rsid w:val="0072738E"/>
    <w:rsid w:val="0073043C"/>
    <w:rsid w:val="00731705"/>
    <w:rsid w:val="007320F6"/>
    <w:rsid w:val="00732578"/>
    <w:rsid w:val="00732DF4"/>
    <w:rsid w:val="00733239"/>
    <w:rsid w:val="0073429D"/>
    <w:rsid w:val="00735012"/>
    <w:rsid w:val="00735F75"/>
    <w:rsid w:val="007365FB"/>
    <w:rsid w:val="00736910"/>
    <w:rsid w:val="00736DC4"/>
    <w:rsid w:val="00737359"/>
    <w:rsid w:val="007377E9"/>
    <w:rsid w:val="00737950"/>
    <w:rsid w:val="00740241"/>
    <w:rsid w:val="007410DA"/>
    <w:rsid w:val="007430A0"/>
    <w:rsid w:val="00743DF7"/>
    <w:rsid w:val="00745475"/>
    <w:rsid w:val="00745CD1"/>
    <w:rsid w:val="007460CF"/>
    <w:rsid w:val="007469A8"/>
    <w:rsid w:val="007515F3"/>
    <w:rsid w:val="00752752"/>
    <w:rsid w:val="00752AFB"/>
    <w:rsid w:val="007534B8"/>
    <w:rsid w:val="00753BEA"/>
    <w:rsid w:val="00755770"/>
    <w:rsid w:val="00755CE9"/>
    <w:rsid w:val="007564D7"/>
    <w:rsid w:val="0075698C"/>
    <w:rsid w:val="00757B6F"/>
    <w:rsid w:val="0076033B"/>
    <w:rsid w:val="00761333"/>
    <w:rsid w:val="00761367"/>
    <w:rsid w:val="007613A8"/>
    <w:rsid w:val="007616A4"/>
    <w:rsid w:val="007617D0"/>
    <w:rsid w:val="00761BFA"/>
    <w:rsid w:val="00762494"/>
    <w:rsid w:val="00762534"/>
    <w:rsid w:val="00763BCD"/>
    <w:rsid w:val="00764F28"/>
    <w:rsid w:val="00765E4F"/>
    <w:rsid w:val="007660F9"/>
    <w:rsid w:val="0076667D"/>
    <w:rsid w:val="00766AA8"/>
    <w:rsid w:val="00766E84"/>
    <w:rsid w:val="0077071A"/>
    <w:rsid w:val="00771D00"/>
    <w:rsid w:val="00771EFF"/>
    <w:rsid w:val="0077213E"/>
    <w:rsid w:val="0077253A"/>
    <w:rsid w:val="007730BE"/>
    <w:rsid w:val="00773B49"/>
    <w:rsid w:val="007764C0"/>
    <w:rsid w:val="00776B52"/>
    <w:rsid w:val="00780C1E"/>
    <w:rsid w:val="00780DB8"/>
    <w:rsid w:val="00781CBA"/>
    <w:rsid w:val="00781EB4"/>
    <w:rsid w:val="007828CC"/>
    <w:rsid w:val="00783060"/>
    <w:rsid w:val="0078658E"/>
    <w:rsid w:val="00786593"/>
    <w:rsid w:val="0078766A"/>
    <w:rsid w:val="007905F7"/>
    <w:rsid w:val="007906F2"/>
    <w:rsid w:val="00790CAE"/>
    <w:rsid w:val="00792452"/>
    <w:rsid w:val="007933FC"/>
    <w:rsid w:val="00793969"/>
    <w:rsid w:val="00794262"/>
    <w:rsid w:val="0079456C"/>
    <w:rsid w:val="00794B64"/>
    <w:rsid w:val="0079507E"/>
    <w:rsid w:val="0079683D"/>
    <w:rsid w:val="00797773"/>
    <w:rsid w:val="007A0AAD"/>
    <w:rsid w:val="007A0B66"/>
    <w:rsid w:val="007A194E"/>
    <w:rsid w:val="007A2623"/>
    <w:rsid w:val="007A5D74"/>
    <w:rsid w:val="007A7A45"/>
    <w:rsid w:val="007A7E00"/>
    <w:rsid w:val="007A7F9F"/>
    <w:rsid w:val="007B043C"/>
    <w:rsid w:val="007B2FD0"/>
    <w:rsid w:val="007B32F5"/>
    <w:rsid w:val="007B3BD7"/>
    <w:rsid w:val="007B5EDE"/>
    <w:rsid w:val="007C3EB0"/>
    <w:rsid w:val="007C411F"/>
    <w:rsid w:val="007C453B"/>
    <w:rsid w:val="007C4708"/>
    <w:rsid w:val="007C57B6"/>
    <w:rsid w:val="007C6351"/>
    <w:rsid w:val="007C706A"/>
    <w:rsid w:val="007D06C8"/>
    <w:rsid w:val="007D09E8"/>
    <w:rsid w:val="007D1A27"/>
    <w:rsid w:val="007D3499"/>
    <w:rsid w:val="007D577F"/>
    <w:rsid w:val="007D5B1E"/>
    <w:rsid w:val="007D66DB"/>
    <w:rsid w:val="007D70B0"/>
    <w:rsid w:val="007D7A13"/>
    <w:rsid w:val="007E028C"/>
    <w:rsid w:val="007E0E47"/>
    <w:rsid w:val="007E22C1"/>
    <w:rsid w:val="007E3BF6"/>
    <w:rsid w:val="007E43CD"/>
    <w:rsid w:val="007E44CA"/>
    <w:rsid w:val="007E648A"/>
    <w:rsid w:val="007E69F7"/>
    <w:rsid w:val="007E6B94"/>
    <w:rsid w:val="007E7578"/>
    <w:rsid w:val="007F00D4"/>
    <w:rsid w:val="007F147A"/>
    <w:rsid w:val="007F342D"/>
    <w:rsid w:val="007F4A60"/>
    <w:rsid w:val="007F51F4"/>
    <w:rsid w:val="007F76B4"/>
    <w:rsid w:val="008004AC"/>
    <w:rsid w:val="008016AE"/>
    <w:rsid w:val="00801785"/>
    <w:rsid w:val="008026A8"/>
    <w:rsid w:val="008026AF"/>
    <w:rsid w:val="0080339D"/>
    <w:rsid w:val="008034A5"/>
    <w:rsid w:val="008043CC"/>
    <w:rsid w:val="008048BF"/>
    <w:rsid w:val="00804AD5"/>
    <w:rsid w:val="00804CA8"/>
    <w:rsid w:val="00805252"/>
    <w:rsid w:val="00805288"/>
    <w:rsid w:val="008122B3"/>
    <w:rsid w:val="008130C5"/>
    <w:rsid w:val="0081521F"/>
    <w:rsid w:val="00815AF2"/>
    <w:rsid w:val="00815C8C"/>
    <w:rsid w:val="00816C35"/>
    <w:rsid w:val="008216C6"/>
    <w:rsid w:val="00821DD5"/>
    <w:rsid w:val="008223DC"/>
    <w:rsid w:val="00822B74"/>
    <w:rsid w:val="00825C67"/>
    <w:rsid w:val="00825FDA"/>
    <w:rsid w:val="008268F8"/>
    <w:rsid w:val="00826FE1"/>
    <w:rsid w:val="008278F6"/>
    <w:rsid w:val="00827F8E"/>
    <w:rsid w:val="0083004B"/>
    <w:rsid w:val="0083031C"/>
    <w:rsid w:val="00831223"/>
    <w:rsid w:val="00831DA7"/>
    <w:rsid w:val="00831F0C"/>
    <w:rsid w:val="00832485"/>
    <w:rsid w:val="00832823"/>
    <w:rsid w:val="0083367C"/>
    <w:rsid w:val="00834064"/>
    <w:rsid w:val="00834D7E"/>
    <w:rsid w:val="0083706F"/>
    <w:rsid w:val="008413BA"/>
    <w:rsid w:val="00841DB4"/>
    <w:rsid w:val="008427DC"/>
    <w:rsid w:val="00842A3E"/>
    <w:rsid w:val="00842AE9"/>
    <w:rsid w:val="00842FF1"/>
    <w:rsid w:val="0084343E"/>
    <w:rsid w:val="00843AB0"/>
    <w:rsid w:val="00843D9B"/>
    <w:rsid w:val="00844DB2"/>
    <w:rsid w:val="00845535"/>
    <w:rsid w:val="00845BC7"/>
    <w:rsid w:val="008471F5"/>
    <w:rsid w:val="00847A9B"/>
    <w:rsid w:val="00850127"/>
    <w:rsid w:val="008515E4"/>
    <w:rsid w:val="00851E5F"/>
    <w:rsid w:val="00851F12"/>
    <w:rsid w:val="00852791"/>
    <w:rsid w:val="00852E33"/>
    <w:rsid w:val="00852ED8"/>
    <w:rsid w:val="00853461"/>
    <w:rsid w:val="0085360F"/>
    <w:rsid w:val="00853752"/>
    <w:rsid w:val="00853911"/>
    <w:rsid w:val="00853AEE"/>
    <w:rsid w:val="00854478"/>
    <w:rsid w:val="008547E3"/>
    <w:rsid w:val="008549C1"/>
    <w:rsid w:val="0085540D"/>
    <w:rsid w:val="0085646B"/>
    <w:rsid w:val="0086263B"/>
    <w:rsid w:val="008626EC"/>
    <w:rsid w:val="008632CD"/>
    <w:rsid w:val="00864958"/>
    <w:rsid w:val="00865944"/>
    <w:rsid w:val="00866173"/>
    <w:rsid w:val="00866331"/>
    <w:rsid w:val="00866751"/>
    <w:rsid w:val="00866A9B"/>
    <w:rsid w:val="00866C51"/>
    <w:rsid w:val="00866D8B"/>
    <w:rsid w:val="0086708C"/>
    <w:rsid w:val="0086726A"/>
    <w:rsid w:val="00867436"/>
    <w:rsid w:val="008705B4"/>
    <w:rsid w:val="00872146"/>
    <w:rsid w:val="0087331F"/>
    <w:rsid w:val="00873326"/>
    <w:rsid w:val="00876405"/>
    <w:rsid w:val="008765AD"/>
    <w:rsid w:val="00877575"/>
    <w:rsid w:val="00877C39"/>
    <w:rsid w:val="008818BD"/>
    <w:rsid w:val="008821CC"/>
    <w:rsid w:val="00884018"/>
    <w:rsid w:val="0088441F"/>
    <w:rsid w:val="0088491A"/>
    <w:rsid w:val="00885DEA"/>
    <w:rsid w:val="00886BB6"/>
    <w:rsid w:val="00886D53"/>
    <w:rsid w:val="0089043A"/>
    <w:rsid w:val="00890944"/>
    <w:rsid w:val="00892134"/>
    <w:rsid w:val="00892407"/>
    <w:rsid w:val="00892450"/>
    <w:rsid w:val="008932B5"/>
    <w:rsid w:val="008942B7"/>
    <w:rsid w:val="00895A44"/>
    <w:rsid w:val="008963C0"/>
    <w:rsid w:val="00896827"/>
    <w:rsid w:val="00896889"/>
    <w:rsid w:val="008970A7"/>
    <w:rsid w:val="008A0E3D"/>
    <w:rsid w:val="008A1334"/>
    <w:rsid w:val="008A35F5"/>
    <w:rsid w:val="008A39F9"/>
    <w:rsid w:val="008A3AE8"/>
    <w:rsid w:val="008A4105"/>
    <w:rsid w:val="008A54A3"/>
    <w:rsid w:val="008A5795"/>
    <w:rsid w:val="008A594D"/>
    <w:rsid w:val="008A5D8B"/>
    <w:rsid w:val="008A65CE"/>
    <w:rsid w:val="008A686B"/>
    <w:rsid w:val="008A712D"/>
    <w:rsid w:val="008A7587"/>
    <w:rsid w:val="008B0081"/>
    <w:rsid w:val="008B115A"/>
    <w:rsid w:val="008B1380"/>
    <w:rsid w:val="008B1716"/>
    <w:rsid w:val="008B22DE"/>
    <w:rsid w:val="008B2C84"/>
    <w:rsid w:val="008B2EE2"/>
    <w:rsid w:val="008B55EE"/>
    <w:rsid w:val="008B6412"/>
    <w:rsid w:val="008B673F"/>
    <w:rsid w:val="008B7664"/>
    <w:rsid w:val="008B7768"/>
    <w:rsid w:val="008C1339"/>
    <w:rsid w:val="008C1417"/>
    <w:rsid w:val="008C2209"/>
    <w:rsid w:val="008C34F1"/>
    <w:rsid w:val="008C43FC"/>
    <w:rsid w:val="008C457B"/>
    <w:rsid w:val="008C4FD2"/>
    <w:rsid w:val="008C5567"/>
    <w:rsid w:val="008C594F"/>
    <w:rsid w:val="008C6015"/>
    <w:rsid w:val="008C6B9C"/>
    <w:rsid w:val="008C751A"/>
    <w:rsid w:val="008C7B00"/>
    <w:rsid w:val="008C7D90"/>
    <w:rsid w:val="008D1B5F"/>
    <w:rsid w:val="008D289D"/>
    <w:rsid w:val="008D2AD4"/>
    <w:rsid w:val="008D338D"/>
    <w:rsid w:val="008D38A8"/>
    <w:rsid w:val="008D419D"/>
    <w:rsid w:val="008D4288"/>
    <w:rsid w:val="008D4E75"/>
    <w:rsid w:val="008D5265"/>
    <w:rsid w:val="008D5DA4"/>
    <w:rsid w:val="008D6714"/>
    <w:rsid w:val="008D7247"/>
    <w:rsid w:val="008D7AED"/>
    <w:rsid w:val="008D7DE8"/>
    <w:rsid w:val="008E2757"/>
    <w:rsid w:val="008E2DFA"/>
    <w:rsid w:val="008E308C"/>
    <w:rsid w:val="008E39E3"/>
    <w:rsid w:val="008E59A1"/>
    <w:rsid w:val="008E59B1"/>
    <w:rsid w:val="008E653D"/>
    <w:rsid w:val="008E67F4"/>
    <w:rsid w:val="008E6C21"/>
    <w:rsid w:val="008E708B"/>
    <w:rsid w:val="008E7127"/>
    <w:rsid w:val="008E73E3"/>
    <w:rsid w:val="008E785B"/>
    <w:rsid w:val="008F0820"/>
    <w:rsid w:val="008F0CF8"/>
    <w:rsid w:val="008F0DBE"/>
    <w:rsid w:val="008F1D39"/>
    <w:rsid w:val="008F22B9"/>
    <w:rsid w:val="008F2595"/>
    <w:rsid w:val="008F5146"/>
    <w:rsid w:val="008F5621"/>
    <w:rsid w:val="008F684D"/>
    <w:rsid w:val="008F6B40"/>
    <w:rsid w:val="008F6B95"/>
    <w:rsid w:val="008F6E87"/>
    <w:rsid w:val="0090052E"/>
    <w:rsid w:val="009039D7"/>
    <w:rsid w:val="00906789"/>
    <w:rsid w:val="009109B2"/>
    <w:rsid w:val="00912131"/>
    <w:rsid w:val="00913D89"/>
    <w:rsid w:val="009140B4"/>
    <w:rsid w:val="009142AE"/>
    <w:rsid w:val="00914BD8"/>
    <w:rsid w:val="00915458"/>
    <w:rsid w:val="00916D1D"/>
    <w:rsid w:val="0091712D"/>
    <w:rsid w:val="00921C30"/>
    <w:rsid w:val="0092275E"/>
    <w:rsid w:val="009228F9"/>
    <w:rsid w:val="00922B6B"/>
    <w:rsid w:val="0092481F"/>
    <w:rsid w:val="00926294"/>
    <w:rsid w:val="009265D8"/>
    <w:rsid w:val="00927E4D"/>
    <w:rsid w:val="00930541"/>
    <w:rsid w:val="00933205"/>
    <w:rsid w:val="00933391"/>
    <w:rsid w:val="00934A03"/>
    <w:rsid w:val="00934B8D"/>
    <w:rsid w:val="00934E4F"/>
    <w:rsid w:val="009355B1"/>
    <w:rsid w:val="00935D6C"/>
    <w:rsid w:val="009366C2"/>
    <w:rsid w:val="00936BB5"/>
    <w:rsid w:val="00940421"/>
    <w:rsid w:val="00940AB7"/>
    <w:rsid w:val="00940E4C"/>
    <w:rsid w:val="00941822"/>
    <w:rsid w:val="00941AD0"/>
    <w:rsid w:val="00942D9D"/>
    <w:rsid w:val="00943663"/>
    <w:rsid w:val="0094399F"/>
    <w:rsid w:val="009453B3"/>
    <w:rsid w:val="00945E59"/>
    <w:rsid w:val="00947803"/>
    <w:rsid w:val="00947FED"/>
    <w:rsid w:val="00950B03"/>
    <w:rsid w:val="009520C4"/>
    <w:rsid w:val="00952CDE"/>
    <w:rsid w:val="00953721"/>
    <w:rsid w:val="0095422D"/>
    <w:rsid w:val="009547C4"/>
    <w:rsid w:val="00954FB4"/>
    <w:rsid w:val="00955542"/>
    <w:rsid w:val="0095681F"/>
    <w:rsid w:val="009578E3"/>
    <w:rsid w:val="009605EA"/>
    <w:rsid w:val="0096080C"/>
    <w:rsid w:val="00960C9B"/>
    <w:rsid w:val="00962CF5"/>
    <w:rsid w:val="00962F90"/>
    <w:rsid w:val="0096368D"/>
    <w:rsid w:val="00963765"/>
    <w:rsid w:val="00964239"/>
    <w:rsid w:val="009648D5"/>
    <w:rsid w:val="009650E1"/>
    <w:rsid w:val="0096540C"/>
    <w:rsid w:val="009659FD"/>
    <w:rsid w:val="00965A7F"/>
    <w:rsid w:val="00965D6E"/>
    <w:rsid w:val="00965ED5"/>
    <w:rsid w:val="00965EDC"/>
    <w:rsid w:val="00966024"/>
    <w:rsid w:val="009661A8"/>
    <w:rsid w:val="009666C4"/>
    <w:rsid w:val="009673B1"/>
    <w:rsid w:val="00967CA1"/>
    <w:rsid w:val="00970283"/>
    <w:rsid w:val="009709C6"/>
    <w:rsid w:val="00970C3C"/>
    <w:rsid w:val="0097203C"/>
    <w:rsid w:val="00973842"/>
    <w:rsid w:val="00973F08"/>
    <w:rsid w:val="009749EB"/>
    <w:rsid w:val="00975FA7"/>
    <w:rsid w:val="009761F4"/>
    <w:rsid w:val="009763A4"/>
    <w:rsid w:val="00976573"/>
    <w:rsid w:val="009775C7"/>
    <w:rsid w:val="00980CA7"/>
    <w:rsid w:val="00981B23"/>
    <w:rsid w:val="00981F21"/>
    <w:rsid w:val="009827EB"/>
    <w:rsid w:val="00984100"/>
    <w:rsid w:val="00985E6E"/>
    <w:rsid w:val="009871F8"/>
    <w:rsid w:val="009879FA"/>
    <w:rsid w:val="009906E3"/>
    <w:rsid w:val="00990BD1"/>
    <w:rsid w:val="00992998"/>
    <w:rsid w:val="00993C67"/>
    <w:rsid w:val="00994CBE"/>
    <w:rsid w:val="0099543B"/>
    <w:rsid w:val="0099577A"/>
    <w:rsid w:val="00996245"/>
    <w:rsid w:val="00997FE7"/>
    <w:rsid w:val="009A0FB9"/>
    <w:rsid w:val="009A113B"/>
    <w:rsid w:val="009A18AC"/>
    <w:rsid w:val="009A1C65"/>
    <w:rsid w:val="009A246E"/>
    <w:rsid w:val="009A2518"/>
    <w:rsid w:val="009A2C1E"/>
    <w:rsid w:val="009A3136"/>
    <w:rsid w:val="009A3270"/>
    <w:rsid w:val="009A342A"/>
    <w:rsid w:val="009A3760"/>
    <w:rsid w:val="009A51DE"/>
    <w:rsid w:val="009A5FEB"/>
    <w:rsid w:val="009A62A2"/>
    <w:rsid w:val="009A6A39"/>
    <w:rsid w:val="009A73A2"/>
    <w:rsid w:val="009A7F8F"/>
    <w:rsid w:val="009B14DB"/>
    <w:rsid w:val="009B2AA7"/>
    <w:rsid w:val="009B2C7F"/>
    <w:rsid w:val="009B389A"/>
    <w:rsid w:val="009B4DA3"/>
    <w:rsid w:val="009B637C"/>
    <w:rsid w:val="009B6781"/>
    <w:rsid w:val="009C0126"/>
    <w:rsid w:val="009C0439"/>
    <w:rsid w:val="009C21C2"/>
    <w:rsid w:val="009C2F42"/>
    <w:rsid w:val="009C3B2E"/>
    <w:rsid w:val="009C4B71"/>
    <w:rsid w:val="009C4CBB"/>
    <w:rsid w:val="009C5072"/>
    <w:rsid w:val="009C72AB"/>
    <w:rsid w:val="009D0D69"/>
    <w:rsid w:val="009D16B4"/>
    <w:rsid w:val="009D2C44"/>
    <w:rsid w:val="009D3125"/>
    <w:rsid w:val="009D3201"/>
    <w:rsid w:val="009D3DA5"/>
    <w:rsid w:val="009D4075"/>
    <w:rsid w:val="009D443F"/>
    <w:rsid w:val="009D484B"/>
    <w:rsid w:val="009D582A"/>
    <w:rsid w:val="009D5D84"/>
    <w:rsid w:val="009D6A79"/>
    <w:rsid w:val="009D7BE4"/>
    <w:rsid w:val="009E04D3"/>
    <w:rsid w:val="009E15BD"/>
    <w:rsid w:val="009E19DF"/>
    <w:rsid w:val="009E1CBE"/>
    <w:rsid w:val="009E1CC1"/>
    <w:rsid w:val="009E2BC1"/>
    <w:rsid w:val="009E49CC"/>
    <w:rsid w:val="009E4B7A"/>
    <w:rsid w:val="009E5510"/>
    <w:rsid w:val="009E65ED"/>
    <w:rsid w:val="009E6E31"/>
    <w:rsid w:val="009E6F19"/>
    <w:rsid w:val="009E7151"/>
    <w:rsid w:val="009E738D"/>
    <w:rsid w:val="009F0269"/>
    <w:rsid w:val="009F06CB"/>
    <w:rsid w:val="009F1061"/>
    <w:rsid w:val="009F23CF"/>
    <w:rsid w:val="009F292F"/>
    <w:rsid w:val="009F2F9A"/>
    <w:rsid w:val="009F3227"/>
    <w:rsid w:val="009F3945"/>
    <w:rsid w:val="009F42C3"/>
    <w:rsid w:val="009F4324"/>
    <w:rsid w:val="009F4678"/>
    <w:rsid w:val="009F583C"/>
    <w:rsid w:val="009F62A5"/>
    <w:rsid w:val="009F7075"/>
    <w:rsid w:val="009F7680"/>
    <w:rsid w:val="00A002C5"/>
    <w:rsid w:val="00A005D5"/>
    <w:rsid w:val="00A01F74"/>
    <w:rsid w:val="00A02003"/>
    <w:rsid w:val="00A05506"/>
    <w:rsid w:val="00A05780"/>
    <w:rsid w:val="00A05C55"/>
    <w:rsid w:val="00A06CF3"/>
    <w:rsid w:val="00A0779A"/>
    <w:rsid w:val="00A10387"/>
    <w:rsid w:val="00A1097A"/>
    <w:rsid w:val="00A11D5B"/>
    <w:rsid w:val="00A12F66"/>
    <w:rsid w:val="00A13082"/>
    <w:rsid w:val="00A1313A"/>
    <w:rsid w:val="00A1449B"/>
    <w:rsid w:val="00A14B13"/>
    <w:rsid w:val="00A1553F"/>
    <w:rsid w:val="00A15557"/>
    <w:rsid w:val="00A1585E"/>
    <w:rsid w:val="00A16154"/>
    <w:rsid w:val="00A16200"/>
    <w:rsid w:val="00A1640F"/>
    <w:rsid w:val="00A20128"/>
    <w:rsid w:val="00A21384"/>
    <w:rsid w:val="00A215AB"/>
    <w:rsid w:val="00A21E51"/>
    <w:rsid w:val="00A2212D"/>
    <w:rsid w:val="00A22684"/>
    <w:rsid w:val="00A238D3"/>
    <w:rsid w:val="00A24B03"/>
    <w:rsid w:val="00A26A2E"/>
    <w:rsid w:val="00A279E5"/>
    <w:rsid w:val="00A30DF4"/>
    <w:rsid w:val="00A31D03"/>
    <w:rsid w:val="00A31DE8"/>
    <w:rsid w:val="00A31EFA"/>
    <w:rsid w:val="00A327C1"/>
    <w:rsid w:val="00A32C66"/>
    <w:rsid w:val="00A32E05"/>
    <w:rsid w:val="00A33D14"/>
    <w:rsid w:val="00A3431F"/>
    <w:rsid w:val="00A3464C"/>
    <w:rsid w:val="00A34C88"/>
    <w:rsid w:val="00A37704"/>
    <w:rsid w:val="00A40E91"/>
    <w:rsid w:val="00A411AB"/>
    <w:rsid w:val="00A41A2B"/>
    <w:rsid w:val="00A42BFC"/>
    <w:rsid w:val="00A42E26"/>
    <w:rsid w:val="00A43D35"/>
    <w:rsid w:val="00A4559F"/>
    <w:rsid w:val="00A46840"/>
    <w:rsid w:val="00A5016C"/>
    <w:rsid w:val="00A50CF9"/>
    <w:rsid w:val="00A52C07"/>
    <w:rsid w:val="00A533D1"/>
    <w:rsid w:val="00A54300"/>
    <w:rsid w:val="00A54D02"/>
    <w:rsid w:val="00A5526C"/>
    <w:rsid w:val="00A559F4"/>
    <w:rsid w:val="00A579D7"/>
    <w:rsid w:val="00A61D8C"/>
    <w:rsid w:val="00A621E4"/>
    <w:rsid w:val="00A62A29"/>
    <w:rsid w:val="00A62CE7"/>
    <w:rsid w:val="00A62F58"/>
    <w:rsid w:val="00A633F1"/>
    <w:rsid w:val="00A6563D"/>
    <w:rsid w:val="00A675B5"/>
    <w:rsid w:val="00A677AD"/>
    <w:rsid w:val="00A708C9"/>
    <w:rsid w:val="00A71F60"/>
    <w:rsid w:val="00A739B7"/>
    <w:rsid w:val="00A74769"/>
    <w:rsid w:val="00A749B7"/>
    <w:rsid w:val="00A74F2C"/>
    <w:rsid w:val="00A75A3E"/>
    <w:rsid w:val="00A768C7"/>
    <w:rsid w:val="00A775DB"/>
    <w:rsid w:val="00A77E56"/>
    <w:rsid w:val="00A77F26"/>
    <w:rsid w:val="00A81D30"/>
    <w:rsid w:val="00A826F2"/>
    <w:rsid w:val="00A82772"/>
    <w:rsid w:val="00A837F3"/>
    <w:rsid w:val="00A85518"/>
    <w:rsid w:val="00A85B6B"/>
    <w:rsid w:val="00A86D21"/>
    <w:rsid w:val="00A86E11"/>
    <w:rsid w:val="00A87174"/>
    <w:rsid w:val="00A873D6"/>
    <w:rsid w:val="00A87A8E"/>
    <w:rsid w:val="00A91674"/>
    <w:rsid w:val="00A91E41"/>
    <w:rsid w:val="00A92681"/>
    <w:rsid w:val="00A939B0"/>
    <w:rsid w:val="00A93D69"/>
    <w:rsid w:val="00A95683"/>
    <w:rsid w:val="00A95805"/>
    <w:rsid w:val="00A96265"/>
    <w:rsid w:val="00A9793C"/>
    <w:rsid w:val="00A9795D"/>
    <w:rsid w:val="00A97E31"/>
    <w:rsid w:val="00AA15EE"/>
    <w:rsid w:val="00AA212A"/>
    <w:rsid w:val="00AA2D03"/>
    <w:rsid w:val="00AA2F58"/>
    <w:rsid w:val="00AA50C5"/>
    <w:rsid w:val="00AA59BF"/>
    <w:rsid w:val="00AA5ADC"/>
    <w:rsid w:val="00AA5BC6"/>
    <w:rsid w:val="00AA61DB"/>
    <w:rsid w:val="00AB1CA5"/>
    <w:rsid w:val="00AB2D40"/>
    <w:rsid w:val="00AB3B55"/>
    <w:rsid w:val="00AB3CC1"/>
    <w:rsid w:val="00AB5771"/>
    <w:rsid w:val="00AB5E46"/>
    <w:rsid w:val="00AB6258"/>
    <w:rsid w:val="00AC03E5"/>
    <w:rsid w:val="00AC06C1"/>
    <w:rsid w:val="00AC12B8"/>
    <w:rsid w:val="00AC1DB9"/>
    <w:rsid w:val="00AC2743"/>
    <w:rsid w:val="00AC2886"/>
    <w:rsid w:val="00AC2F7B"/>
    <w:rsid w:val="00AC3075"/>
    <w:rsid w:val="00AC3D18"/>
    <w:rsid w:val="00AC43A0"/>
    <w:rsid w:val="00AC6310"/>
    <w:rsid w:val="00AC6336"/>
    <w:rsid w:val="00AC6955"/>
    <w:rsid w:val="00AC7F0E"/>
    <w:rsid w:val="00AD0F3F"/>
    <w:rsid w:val="00AD1418"/>
    <w:rsid w:val="00AD1DD5"/>
    <w:rsid w:val="00AD483A"/>
    <w:rsid w:val="00AD4854"/>
    <w:rsid w:val="00AD597A"/>
    <w:rsid w:val="00AD7736"/>
    <w:rsid w:val="00AD780E"/>
    <w:rsid w:val="00AE02C5"/>
    <w:rsid w:val="00AE0367"/>
    <w:rsid w:val="00AE10D2"/>
    <w:rsid w:val="00AE11DB"/>
    <w:rsid w:val="00AE1E04"/>
    <w:rsid w:val="00AE27A7"/>
    <w:rsid w:val="00AE3734"/>
    <w:rsid w:val="00AE3F60"/>
    <w:rsid w:val="00AE44CC"/>
    <w:rsid w:val="00AE4C9B"/>
    <w:rsid w:val="00AE4DF1"/>
    <w:rsid w:val="00AE5264"/>
    <w:rsid w:val="00AE59A0"/>
    <w:rsid w:val="00AE5B72"/>
    <w:rsid w:val="00AE654D"/>
    <w:rsid w:val="00AE6EC5"/>
    <w:rsid w:val="00AE7A03"/>
    <w:rsid w:val="00AF03B9"/>
    <w:rsid w:val="00AF0E78"/>
    <w:rsid w:val="00AF1310"/>
    <w:rsid w:val="00AF2F62"/>
    <w:rsid w:val="00AF763A"/>
    <w:rsid w:val="00AF7AF7"/>
    <w:rsid w:val="00B002AC"/>
    <w:rsid w:val="00B008B9"/>
    <w:rsid w:val="00B01118"/>
    <w:rsid w:val="00B0127C"/>
    <w:rsid w:val="00B0133C"/>
    <w:rsid w:val="00B016A5"/>
    <w:rsid w:val="00B016A9"/>
    <w:rsid w:val="00B02DDD"/>
    <w:rsid w:val="00B03CBF"/>
    <w:rsid w:val="00B0477A"/>
    <w:rsid w:val="00B04ECA"/>
    <w:rsid w:val="00B06ADA"/>
    <w:rsid w:val="00B06F71"/>
    <w:rsid w:val="00B0766A"/>
    <w:rsid w:val="00B07CB7"/>
    <w:rsid w:val="00B10251"/>
    <w:rsid w:val="00B10666"/>
    <w:rsid w:val="00B119EF"/>
    <w:rsid w:val="00B1224F"/>
    <w:rsid w:val="00B1464F"/>
    <w:rsid w:val="00B147E3"/>
    <w:rsid w:val="00B14E9D"/>
    <w:rsid w:val="00B154C0"/>
    <w:rsid w:val="00B15B8B"/>
    <w:rsid w:val="00B15C8B"/>
    <w:rsid w:val="00B15EDE"/>
    <w:rsid w:val="00B17BD7"/>
    <w:rsid w:val="00B20B7C"/>
    <w:rsid w:val="00B20C0A"/>
    <w:rsid w:val="00B21513"/>
    <w:rsid w:val="00B22EAB"/>
    <w:rsid w:val="00B25E5C"/>
    <w:rsid w:val="00B25EE2"/>
    <w:rsid w:val="00B26AE6"/>
    <w:rsid w:val="00B26C6E"/>
    <w:rsid w:val="00B26F5A"/>
    <w:rsid w:val="00B27292"/>
    <w:rsid w:val="00B27628"/>
    <w:rsid w:val="00B31DC5"/>
    <w:rsid w:val="00B34C78"/>
    <w:rsid w:val="00B353E4"/>
    <w:rsid w:val="00B35B01"/>
    <w:rsid w:val="00B36148"/>
    <w:rsid w:val="00B361A0"/>
    <w:rsid w:val="00B365B6"/>
    <w:rsid w:val="00B3683A"/>
    <w:rsid w:val="00B374E0"/>
    <w:rsid w:val="00B375F2"/>
    <w:rsid w:val="00B37858"/>
    <w:rsid w:val="00B37DEE"/>
    <w:rsid w:val="00B40780"/>
    <w:rsid w:val="00B407D6"/>
    <w:rsid w:val="00B41C98"/>
    <w:rsid w:val="00B42F69"/>
    <w:rsid w:val="00B42FCA"/>
    <w:rsid w:val="00B43D84"/>
    <w:rsid w:val="00B446A2"/>
    <w:rsid w:val="00B4587B"/>
    <w:rsid w:val="00B45AF6"/>
    <w:rsid w:val="00B462C9"/>
    <w:rsid w:val="00B468C2"/>
    <w:rsid w:val="00B46E32"/>
    <w:rsid w:val="00B47716"/>
    <w:rsid w:val="00B47928"/>
    <w:rsid w:val="00B4793F"/>
    <w:rsid w:val="00B504EE"/>
    <w:rsid w:val="00B50AC8"/>
    <w:rsid w:val="00B51D26"/>
    <w:rsid w:val="00B51E39"/>
    <w:rsid w:val="00B51EDB"/>
    <w:rsid w:val="00B53046"/>
    <w:rsid w:val="00B53272"/>
    <w:rsid w:val="00B54A4A"/>
    <w:rsid w:val="00B54F46"/>
    <w:rsid w:val="00B561B0"/>
    <w:rsid w:val="00B56D68"/>
    <w:rsid w:val="00B57E93"/>
    <w:rsid w:val="00B600E5"/>
    <w:rsid w:val="00B60F3B"/>
    <w:rsid w:val="00B61153"/>
    <w:rsid w:val="00B61547"/>
    <w:rsid w:val="00B62464"/>
    <w:rsid w:val="00B62939"/>
    <w:rsid w:val="00B635AA"/>
    <w:rsid w:val="00B640AE"/>
    <w:rsid w:val="00B640E0"/>
    <w:rsid w:val="00B64866"/>
    <w:rsid w:val="00B6581E"/>
    <w:rsid w:val="00B67771"/>
    <w:rsid w:val="00B67E17"/>
    <w:rsid w:val="00B72570"/>
    <w:rsid w:val="00B73FC6"/>
    <w:rsid w:val="00B74567"/>
    <w:rsid w:val="00B75255"/>
    <w:rsid w:val="00B7631D"/>
    <w:rsid w:val="00B76CC9"/>
    <w:rsid w:val="00B77156"/>
    <w:rsid w:val="00B777EF"/>
    <w:rsid w:val="00B80A9E"/>
    <w:rsid w:val="00B80B3F"/>
    <w:rsid w:val="00B81F41"/>
    <w:rsid w:val="00B820AF"/>
    <w:rsid w:val="00B827CD"/>
    <w:rsid w:val="00B830CA"/>
    <w:rsid w:val="00B84E65"/>
    <w:rsid w:val="00B85004"/>
    <w:rsid w:val="00B859B5"/>
    <w:rsid w:val="00B85AB1"/>
    <w:rsid w:val="00B85E3F"/>
    <w:rsid w:val="00B865AC"/>
    <w:rsid w:val="00B86D59"/>
    <w:rsid w:val="00B90CEB"/>
    <w:rsid w:val="00B95794"/>
    <w:rsid w:val="00B95A0B"/>
    <w:rsid w:val="00B97BC2"/>
    <w:rsid w:val="00B97EE5"/>
    <w:rsid w:val="00BA0251"/>
    <w:rsid w:val="00BA0A08"/>
    <w:rsid w:val="00BA34A1"/>
    <w:rsid w:val="00BA4CAB"/>
    <w:rsid w:val="00BA4D8A"/>
    <w:rsid w:val="00BA56B8"/>
    <w:rsid w:val="00BA5B1E"/>
    <w:rsid w:val="00BA6667"/>
    <w:rsid w:val="00BA6839"/>
    <w:rsid w:val="00BA7310"/>
    <w:rsid w:val="00BB1415"/>
    <w:rsid w:val="00BB28A4"/>
    <w:rsid w:val="00BB2D4C"/>
    <w:rsid w:val="00BB3BEF"/>
    <w:rsid w:val="00BB4268"/>
    <w:rsid w:val="00BB4551"/>
    <w:rsid w:val="00BB4CFF"/>
    <w:rsid w:val="00BB50E5"/>
    <w:rsid w:val="00BB5320"/>
    <w:rsid w:val="00BB72E0"/>
    <w:rsid w:val="00BB7541"/>
    <w:rsid w:val="00BB7F6C"/>
    <w:rsid w:val="00BC0311"/>
    <w:rsid w:val="00BC2C24"/>
    <w:rsid w:val="00BC39CA"/>
    <w:rsid w:val="00BC4655"/>
    <w:rsid w:val="00BC4D57"/>
    <w:rsid w:val="00BC5E9F"/>
    <w:rsid w:val="00BC63E8"/>
    <w:rsid w:val="00BC6650"/>
    <w:rsid w:val="00BC6D26"/>
    <w:rsid w:val="00BC75C9"/>
    <w:rsid w:val="00BD1452"/>
    <w:rsid w:val="00BD2A7F"/>
    <w:rsid w:val="00BD3726"/>
    <w:rsid w:val="00BD394A"/>
    <w:rsid w:val="00BD4D60"/>
    <w:rsid w:val="00BD5520"/>
    <w:rsid w:val="00BD64E5"/>
    <w:rsid w:val="00BD6ED3"/>
    <w:rsid w:val="00BE10CE"/>
    <w:rsid w:val="00BE1BED"/>
    <w:rsid w:val="00BE208A"/>
    <w:rsid w:val="00BE34CC"/>
    <w:rsid w:val="00BE43F5"/>
    <w:rsid w:val="00BE4565"/>
    <w:rsid w:val="00BE456E"/>
    <w:rsid w:val="00BE4B4D"/>
    <w:rsid w:val="00BE58DD"/>
    <w:rsid w:val="00BE7387"/>
    <w:rsid w:val="00BE7751"/>
    <w:rsid w:val="00BF03B2"/>
    <w:rsid w:val="00BF0B1B"/>
    <w:rsid w:val="00BF159F"/>
    <w:rsid w:val="00BF1646"/>
    <w:rsid w:val="00BF1ABC"/>
    <w:rsid w:val="00BF1BDA"/>
    <w:rsid w:val="00BF2196"/>
    <w:rsid w:val="00BF32C8"/>
    <w:rsid w:val="00BF3918"/>
    <w:rsid w:val="00BF3A1B"/>
    <w:rsid w:val="00BF6728"/>
    <w:rsid w:val="00BF6C67"/>
    <w:rsid w:val="00C002BE"/>
    <w:rsid w:val="00C00A27"/>
    <w:rsid w:val="00C02337"/>
    <w:rsid w:val="00C02677"/>
    <w:rsid w:val="00C039F8"/>
    <w:rsid w:val="00C04ABF"/>
    <w:rsid w:val="00C06908"/>
    <w:rsid w:val="00C10887"/>
    <w:rsid w:val="00C109A4"/>
    <w:rsid w:val="00C11E31"/>
    <w:rsid w:val="00C12810"/>
    <w:rsid w:val="00C14701"/>
    <w:rsid w:val="00C148AF"/>
    <w:rsid w:val="00C15B02"/>
    <w:rsid w:val="00C15C8A"/>
    <w:rsid w:val="00C16F06"/>
    <w:rsid w:val="00C21258"/>
    <w:rsid w:val="00C2191F"/>
    <w:rsid w:val="00C238F5"/>
    <w:rsid w:val="00C23FF6"/>
    <w:rsid w:val="00C2405E"/>
    <w:rsid w:val="00C244DD"/>
    <w:rsid w:val="00C24B7A"/>
    <w:rsid w:val="00C25D9A"/>
    <w:rsid w:val="00C26280"/>
    <w:rsid w:val="00C26CCF"/>
    <w:rsid w:val="00C27048"/>
    <w:rsid w:val="00C272CD"/>
    <w:rsid w:val="00C31180"/>
    <w:rsid w:val="00C327FB"/>
    <w:rsid w:val="00C33856"/>
    <w:rsid w:val="00C33C58"/>
    <w:rsid w:val="00C34326"/>
    <w:rsid w:val="00C3705B"/>
    <w:rsid w:val="00C3710C"/>
    <w:rsid w:val="00C3781A"/>
    <w:rsid w:val="00C379B1"/>
    <w:rsid w:val="00C379CE"/>
    <w:rsid w:val="00C40744"/>
    <w:rsid w:val="00C42247"/>
    <w:rsid w:val="00C426EC"/>
    <w:rsid w:val="00C430A9"/>
    <w:rsid w:val="00C43B70"/>
    <w:rsid w:val="00C43F10"/>
    <w:rsid w:val="00C44206"/>
    <w:rsid w:val="00C455EF"/>
    <w:rsid w:val="00C46C5D"/>
    <w:rsid w:val="00C4766D"/>
    <w:rsid w:val="00C5222D"/>
    <w:rsid w:val="00C5270E"/>
    <w:rsid w:val="00C52AF5"/>
    <w:rsid w:val="00C5337C"/>
    <w:rsid w:val="00C53654"/>
    <w:rsid w:val="00C5474E"/>
    <w:rsid w:val="00C5484D"/>
    <w:rsid w:val="00C55213"/>
    <w:rsid w:val="00C55238"/>
    <w:rsid w:val="00C553DC"/>
    <w:rsid w:val="00C5552F"/>
    <w:rsid w:val="00C60F7A"/>
    <w:rsid w:val="00C6115C"/>
    <w:rsid w:val="00C62870"/>
    <w:rsid w:val="00C6366C"/>
    <w:rsid w:val="00C6433C"/>
    <w:rsid w:val="00C64DFD"/>
    <w:rsid w:val="00C66B67"/>
    <w:rsid w:val="00C71267"/>
    <w:rsid w:val="00C73165"/>
    <w:rsid w:val="00C7370E"/>
    <w:rsid w:val="00C73831"/>
    <w:rsid w:val="00C73B8D"/>
    <w:rsid w:val="00C7523D"/>
    <w:rsid w:val="00C75A67"/>
    <w:rsid w:val="00C76159"/>
    <w:rsid w:val="00C770F4"/>
    <w:rsid w:val="00C7745D"/>
    <w:rsid w:val="00C80835"/>
    <w:rsid w:val="00C80F80"/>
    <w:rsid w:val="00C810EF"/>
    <w:rsid w:val="00C8180F"/>
    <w:rsid w:val="00C82A56"/>
    <w:rsid w:val="00C86418"/>
    <w:rsid w:val="00C8648C"/>
    <w:rsid w:val="00C86E7D"/>
    <w:rsid w:val="00C90875"/>
    <w:rsid w:val="00C9183D"/>
    <w:rsid w:val="00C93C35"/>
    <w:rsid w:val="00C95A7D"/>
    <w:rsid w:val="00C9648C"/>
    <w:rsid w:val="00C96CDA"/>
    <w:rsid w:val="00CA09F5"/>
    <w:rsid w:val="00CA14B7"/>
    <w:rsid w:val="00CA16EA"/>
    <w:rsid w:val="00CA37EA"/>
    <w:rsid w:val="00CA42D3"/>
    <w:rsid w:val="00CA5136"/>
    <w:rsid w:val="00CA58A0"/>
    <w:rsid w:val="00CA69C4"/>
    <w:rsid w:val="00CB055F"/>
    <w:rsid w:val="00CB0773"/>
    <w:rsid w:val="00CB1191"/>
    <w:rsid w:val="00CB1349"/>
    <w:rsid w:val="00CB1CD3"/>
    <w:rsid w:val="00CB1EF2"/>
    <w:rsid w:val="00CB22C0"/>
    <w:rsid w:val="00CB297B"/>
    <w:rsid w:val="00CB3BF8"/>
    <w:rsid w:val="00CB3C17"/>
    <w:rsid w:val="00CB5BA3"/>
    <w:rsid w:val="00CB6280"/>
    <w:rsid w:val="00CC02AB"/>
    <w:rsid w:val="00CC0672"/>
    <w:rsid w:val="00CC10A6"/>
    <w:rsid w:val="00CC18B1"/>
    <w:rsid w:val="00CC2BBD"/>
    <w:rsid w:val="00CC45B5"/>
    <w:rsid w:val="00CC5182"/>
    <w:rsid w:val="00CC5AF1"/>
    <w:rsid w:val="00CC67E4"/>
    <w:rsid w:val="00CC7426"/>
    <w:rsid w:val="00CC7A1E"/>
    <w:rsid w:val="00CC7B58"/>
    <w:rsid w:val="00CC7FE4"/>
    <w:rsid w:val="00CD0681"/>
    <w:rsid w:val="00CD1BB1"/>
    <w:rsid w:val="00CD2670"/>
    <w:rsid w:val="00CD279D"/>
    <w:rsid w:val="00CD2F19"/>
    <w:rsid w:val="00CD4C69"/>
    <w:rsid w:val="00CD559B"/>
    <w:rsid w:val="00CD5C5A"/>
    <w:rsid w:val="00CD6035"/>
    <w:rsid w:val="00CD6535"/>
    <w:rsid w:val="00CD672E"/>
    <w:rsid w:val="00CD7F66"/>
    <w:rsid w:val="00CE0E2A"/>
    <w:rsid w:val="00CE14C4"/>
    <w:rsid w:val="00CE1CAA"/>
    <w:rsid w:val="00CE1CF3"/>
    <w:rsid w:val="00CE2C39"/>
    <w:rsid w:val="00CE31D6"/>
    <w:rsid w:val="00CE41E1"/>
    <w:rsid w:val="00CE569E"/>
    <w:rsid w:val="00CE59B3"/>
    <w:rsid w:val="00CE62B4"/>
    <w:rsid w:val="00CE63C4"/>
    <w:rsid w:val="00CE6FEA"/>
    <w:rsid w:val="00CE756D"/>
    <w:rsid w:val="00CF0344"/>
    <w:rsid w:val="00CF0658"/>
    <w:rsid w:val="00CF1122"/>
    <w:rsid w:val="00CF33E2"/>
    <w:rsid w:val="00CF3EFD"/>
    <w:rsid w:val="00CF4554"/>
    <w:rsid w:val="00CF4AE8"/>
    <w:rsid w:val="00CF50E8"/>
    <w:rsid w:val="00CF655B"/>
    <w:rsid w:val="00CF67B6"/>
    <w:rsid w:val="00D023A7"/>
    <w:rsid w:val="00D0371D"/>
    <w:rsid w:val="00D03C09"/>
    <w:rsid w:val="00D042D9"/>
    <w:rsid w:val="00D056AC"/>
    <w:rsid w:val="00D06799"/>
    <w:rsid w:val="00D068C0"/>
    <w:rsid w:val="00D06979"/>
    <w:rsid w:val="00D06D21"/>
    <w:rsid w:val="00D13169"/>
    <w:rsid w:val="00D13785"/>
    <w:rsid w:val="00D13B21"/>
    <w:rsid w:val="00D13D50"/>
    <w:rsid w:val="00D14724"/>
    <w:rsid w:val="00D149C5"/>
    <w:rsid w:val="00D16406"/>
    <w:rsid w:val="00D165D4"/>
    <w:rsid w:val="00D20294"/>
    <w:rsid w:val="00D2089D"/>
    <w:rsid w:val="00D21F8D"/>
    <w:rsid w:val="00D224BB"/>
    <w:rsid w:val="00D23352"/>
    <w:rsid w:val="00D23880"/>
    <w:rsid w:val="00D26AF3"/>
    <w:rsid w:val="00D274FC"/>
    <w:rsid w:val="00D3154D"/>
    <w:rsid w:val="00D31605"/>
    <w:rsid w:val="00D31934"/>
    <w:rsid w:val="00D319C4"/>
    <w:rsid w:val="00D31AC1"/>
    <w:rsid w:val="00D32114"/>
    <w:rsid w:val="00D3212B"/>
    <w:rsid w:val="00D32744"/>
    <w:rsid w:val="00D32AFA"/>
    <w:rsid w:val="00D33BCB"/>
    <w:rsid w:val="00D33BF1"/>
    <w:rsid w:val="00D3408D"/>
    <w:rsid w:val="00D34A76"/>
    <w:rsid w:val="00D34F9E"/>
    <w:rsid w:val="00D3586E"/>
    <w:rsid w:val="00D35D0B"/>
    <w:rsid w:val="00D36847"/>
    <w:rsid w:val="00D36C2B"/>
    <w:rsid w:val="00D37165"/>
    <w:rsid w:val="00D373E2"/>
    <w:rsid w:val="00D40679"/>
    <w:rsid w:val="00D4166C"/>
    <w:rsid w:val="00D41E28"/>
    <w:rsid w:val="00D4352E"/>
    <w:rsid w:val="00D438D5"/>
    <w:rsid w:val="00D45821"/>
    <w:rsid w:val="00D47B22"/>
    <w:rsid w:val="00D5012B"/>
    <w:rsid w:val="00D50591"/>
    <w:rsid w:val="00D50931"/>
    <w:rsid w:val="00D50F4A"/>
    <w:rsid w:val="00D51795"/>
    <w:rsid w:val="00D521F7"/>
    <w:rsid w:val="00D52E2C"/>
    <w:rsid w:val="00D53326"/>
    <w:rsid w:val="00D55832"/>
    <w:rsid w:val="00D55C62"/>
    <w:rsid w:val="00D56224"/>
    <w:rsid w:val="00D56EC0"/>
    <w:rsid w:val="00D571BD"/>
    <w:rsid w:val="00D57CAA"/>
    <w:rsid w:val="00D6029E"/>
    <w:rsid w:val="00D6075C"/>
    <w:rsid w:val="00D611C1"/>
    <w:rsid w:val="00D616FF"/>
    <w:rsid w:val="00D61959"/>
    <w:rsid w:val="00D61AE1"/>
    <w:rsid w:val="00D626DC"/>
    <w:rsid w:val="00D62B28"/>
    <w:rsid w:val="00D62C8A"/>
    <w:rsid w:val="00D630A7"/>
    <w:rsid w:val="00D6343B"/>
    <w:rsid w:val="00D642DB"/>
    <w:rsid w:val="00D65435"/>
    <w:rsid w:val="00D665D9"/>
    <w:rsid w:val="00D66849"/>
    <w:rsid w:val="00D66C63"/>
    <w:rsid w:val="00D66D34"/>
    <w:rsid w:val="00D66F68"/>
    <w:rsid w:val="00D6740A"/>
    <w:rsid w:val="00D70729"/>
    <w:rsid w:val="00D71877"/>
    <w:rsid w:val="00D718A9"/>
    <w:rsid w:val="00D72F7C"/>
    <w:rsid w:val="00D732CB"/>
    <w:rsid w:val="00D73409"/>
    <w:rsid w:val="00D736CD"/>
    <w:rsid w:val="00D75271"/>
    <w:rsid w:val="00D75A16"/>
    <w:rsid w:val="00D76566"/>
    <w:rsid w:val="00D76A70"/>
    <w:rsid w:val="00D776A3"/>
    <w:rsid w:val="00D77979"/>
    <w:rsid w:val="00D77AF1"/>
    <w:rsid w:val="00D77D15"/>
    <w:rsid w:val="00D827B8"/>
    <w:rsid w:val="00D839BC"/>
    <w:rsid w:val="00D8458F"/>
    <w:rsid w:val="00D85B77"/>
    <w:rsid w:val="00D85D07"/>
    <w:rsid w:val="00D90A57"/>
    <w:rsid w:val="00D9299C"/>
    <w:rsid w:val="00D93073"/>
    <w:rsid w:val="00D93276"/>
    <w:rsid w:val="00D94262"/>
    <w:rsid w:val="00D96639"/>
    <w:rsid w:val="00D97E27"/>
    <w:rsid w:val="00DA0109"/>
    <w:rsid w:val="00DA01A7"/>
    <w:rsid w:val="00DA0B52"/>
    <w:rsid w:val="00DA1176"/>
    <w:rsid w:val="00DA30D2"/>
    <w:rsid w:val="00DA330A"/>
    <w:rsid w:val="00DA39EF"/>
    <w:rsid w:val="00DA44F6"/>
    <w:rsid w:val="00DA4A24"/>
    <w:rsid w:val="00DA65B4"/>
    <w:rsid w:val="00DB0E0A"/>
    <w:rsid w:val="00DB19D7"/>
    <w:rsid w:val="00DB242B"/>
    <w:rsid w:val="00DB2D3F"/>
    <w:rsid w:val="00DB38BC"/>
    <w:rsid w:val="00DB3CF0"/>
    <w:rsid w:val="00DB482D"/>
    <w:rsid w:val="00DB5D78"/>
    <w:rsid w:val="00DB65CF"/>
    <w:rsid w:val="00DB7076"/>
    <w:rsid w:val="00DB7157"/>
    <w:rsid w:val="00DC13EE"/>
    <w:rsid w:val="00DC1D63"/>
    <w:rsid w:val="00DC4CE0"/>
    <w:rsid w:val="00DC798B"/>
    <w:rsid w:val="00DC7EF2"/>
    <w:rsid w:val="00DC7F87"/>
    <w:rsid w:val="00DD01AF"/>
    <w:rsid w:val="00DD1A9C"/>
    <w:rsid w:val="00DD1CCC"/>
    <w:rsid w:val="00DD31E2"/>
    <w:rsid w:val="00DD3A34"/>
    <w:rsid w:val="00DD3E57"/>
    <w:rsid w:val="00DD5152"/>
    <w:rsid w:val="00DD59D7"/>
    <w:rsid w:val="00DD62AC"/>
    <w:rsid w:val="00DD6F9F"/>
    <w:rsid w:val="00DE021A"/>
    <w:rsid w:val="00DE0330"/>
    <w:rsid w:val="00DE083F"/>
    <w:rsid w:val="00DE1AE1"/>
    <w:rsid w:val="00DE220A"/>
    <w:rsid w:val="00DE2CAE"/>
    <w:rsid w:val="00DE37AD"/>
    <w:rsid w:val="00DE4301"/>
    <w:rsid w:val="00DE442D"/>
    <w:rsid w:val="00DE4D7A"/>
    <w:rsid w:val="00DE6640"/>
    <w:rsid w:val="00DE6711"/>
    <w:rsid w:val="00DE77B1"/>
    <w:rsid w:val="00DE77C5"/>
    <w:rsid w:val="00DE7E39"/>
    <w:rsid w:val="00DF0C3B"/>
    <w:rsid w:val="00DF0E85"/>
    <w:rsid w:val="00DF1458"/>
    <w:rsid w:val="00DF20B9"/>
    <w:rsid w:val="00DF218B"/>
    <w:rsid w:val="00DF307A"/>
    <w:rsid w:val="00DF41E7"/>
    <w:rsid w:val="00DF4F7F"/>
    <w:rsid w:val="00DF5B42"/>
    <w:rsid w:val="00DF732F"/>
    <w:rsid w:val="00E004C7"/>
    <w:rsid w:val="00E00B0D"/>
    <w:rsid w:val="00E00D59"/>
    <w:rsid w:val="00E02222"/>
    <w:rsid w:val="00E022CA"/>
    <w:rsid w:val="00E030B0"/>
    <w:rsid w:val="00E04155"/>
    <w:rsid w:val="00E04FB2"/>
    <w:rsid w:val="00E05645"/>
    <w:rsid w:val="00E06E3C"/>
    <w:rsid w:val="00E10460"/>
    <w:rsid w:val="00E11336"/>
    <w:rsid w:val="00E14E23"/>
    <w:rsid w:val="00E15C77"/>
    <w:rsid w:val="00E16313"/>
    <w:rsid w:val="00E16B2A"/>
    <w:rsid w:val="00E176C6"/>
    <w:rsid w:val="00E17B57"/>
    <w:rsid w:val="00E17C7E"/>
    <w:rsid w:val="00E17D53"/>
    <w:rsid w:val="00E23A5C"/>
    <w:rsid w:val="00E2416C"/>
    <w:rsid w:val="00E24843"/>
    <w:rsid w:val="00E24C17"/>
    <w:rsid w:val="00E26EF1"/>
    <w:rsid w:val="00E30E8B"/>
    <w:rsid w:val="00E31D16"/>
    <w:rsid w:val="00E31F72"/>
    <w:rsid w:val="00E32434"/>
    <w:rsid w:val="00E32AF5"/>
    <w:rsid w:val="00E337EC"/>
    <w:rsid w:val="00E33A96"/>
    <w:rsid w:val="00E34032"/>
    <w:rsid w:val="00E340CD"/>
    <w:rsid w:val="00E3467D"/>
    <w:rsid w:val="00E35492"/>
    <w:rsid w:val="00E36DEB"/>
    <w:rsid w:val="00E37639"/>
    <w:rsid w:val="00E40651"/>
    <w:rsid w:val="00E4096C"/>
    <w:rsid w:val="00E40DDB"/>
    <w:rsid w:val="00E41066"/>
    <w:rsid w:val="00E413BB"/>
    <w:rsid w:val="00E41D9D"/>
    <w:rsid w:val="00E41F17"/>
    <w:rsid w:val="00E42F05"/>
    <w:rsid w:val="00E43512"/>
    <w:rsid w:val="00E43EAB"/>
    <w:rsid w:val="00E4453D"/>
    <w:rsid w:val="00E44BD1"/>
    <w:rsid w:val="00E45011"/>
    <w:rsid w:val="00E45465"/>
    <w:rsid w:val="00E455D4"/>
    <w:rsid w:val="00E4567B"/>
    <w:rsid w:val="00E4683D"/>
    <w:rsid w:val="00E468D7"/>
    <w:rsid w:val="00E47509"/>
    <w:rsid w:val="00E478CB"/>
    <w:rsid w:val="00E511E0"/>
    <w:rsid w:val="00E51F5F"/>
    <w:rsid w:val="00E52896"/>
    <w:rsid w:val="00E52AA0"/>
    <w:rsid w:val="00E52D39"/>
    <w:rsid w:val="00E52F5A"/>
    <w:rsid w:val="00E540B8"/>
    <w:rsid w:val="00E54928"/>
    <w:rsid w:val="00E55127"/>
    <w:rsid w:val="00E5545B"/>
    <w:rsid w:val="00E55C05"/>
    <w:rsid w:val="00E56D24"/>
    <w:rsid w:val="00E5742A"/>
    <w:rsid w:val="00E57DBF"/>
    <w:rsid w:val="00E60550"/>
    <w:rsid w:val="00E608E0"/>
    <w:rsid w:val="00E6106C"/>
    <w:rsid w:val="00E61986"/>
    <w:rsid w:val="00E61E6F"/>
    <w:rsid w:val="00E62AA2"/>
    <w:rsid w:val="00E635AE"/>
    <w:rsid w:val="00E6580E"/>
    <w:rsid w:val="00E65DD4"/>
    <w:rsid w:val="00E669BB"/>
    <w:rsid w:val="00E67F85"/>
    <w:rsid w:val="00E71376"/>
    <w:rsid w:val="00E71BE9"/>
    <w:rsid w:val="00E723B8"/>
    <w:rsid w:val="00E732B9"/>
    <w:rsid w:val="00E733F6"/>
    <w:rsid w:val="00E74BE9"/>
    <w:rsid w:val="00E7579F"/>
    <w:rsid w:val="00E757BE"/>
    <w:rsid w:val="00E76EBD"/>
    <w:rsid w:val="00E8069B"/>
    <w:rsid w:val="00E80823"/>
    <w:rsid w:val="00E813E9"/>
    <w:rsid w:val="00E81702"/>
    <w:rsid w:val="00E82723"/>
    <w:rsid w:val="00E8295D"/>
    <w:rsid w:val="00E832C7"/>
    <w:rsid w:val="00E83AD6"/>
    <w:rsid w:val="00E83D23"/>
    <w:rsid w:val="00E849E3"/>
    <w:rsid w:val="00E84EC6"/>
    <w:rsid w:val="00E85C37"/>
    <w:rsid w:val="00E86363"/>
    <w:rsid w:val="00E86B05"/>
    <w:rsid w:val="00E87A13"/>
    <w:rsid w:val="00E922BA"/>
    <w:rsid w:val="00E92A75"/>
    <w:rsid w:val="00E92D42"/>
    <w:rsid w:val="00E93A93"/>
    <w:rsid w:val="00E94234"/>
    <w:rsid w:val="00E945E2"/>
    <w:rsid w:val="00E94704"/>
    <w:rsid w:val="00E94784"/>
    <w:rsid w:val="00E95029"/>
    <w:rsid w:val="00E9567D"/>
    <w:rsid w:val="00E96F5C"/>
    <w:rsid w:val="00E97820"/>
    <w:rsid w:val="00EA04CC"/>
    <w:rsid w:val="00EA081F"/>
    <w:rsid w:val="00EA21D0"/>
    <w:rsid w:val="00EA28F7"/>
    <w:rsid w:val="00EA2F9B"/>
    <w:rsid w:val="00EA395F"/>
    <w:rsid w:val="00EA3C2E"/>
    <w:rsid w:val="00EA4479"/>
    <w:rsid w:val="00EA4943"/>
    <w:rsid w:val="00EA5489"/>
    <w:rsid w:val="00EA57CE"/>
    <w:rsid w:val="00EB06D2"/>
    <w:rsid w:val="00EB1EFC"/>
    <w:rsid w:val="00EB2E2F"/>
    <w:rsid w:val="00EB487C"/>
    <w:rsid w:val="00EB5D85"/>
    <w:rsid w:val="00EB665A"/>
    <w:rsid w:val="00EB68C0"/>
    <w:rsid w:val="00EB7EE8"/>
    <w:rsid w:val="00EC17A8"/>
    <w:rsid w:val="00EC209D"/>
    <w:rsid w:val="00EC2432"/>
    <w:rsid w:val="00EC44A0"/>
    <w:rsid w:val="00EC4501"/>
    <w:rsid w:val="00EC59D3"/>
    <w:rsid w:val="00EC6907"/>
    <w:rsid w:val="00EC78BE"/>
    <w:rsid w:val="00EC79AB"/>
    <w:rsid w:val="00ED015F"/>
    <w:rsid w:val="00ED02A3"/>
    <w:rsid w:val="00ED084C"/>
    <w:rsid w:val="00ED0C95"/>
    <w:rsid w:val="00ED20A3"/>
    <w:rsid w:val="00ED21BA"/>
    <w:rsid w:val="00ED650A"/>
    <w:rsid w:val="00EE02D6"/>
    <w:rsid w:val="00EE0835"/>
    <w:rsid w:val="00EE151C"/>
    <w:rsid w:val="00EE3004"/>
    <w:rsid w:val="00EE4256"/>
    <w:rsid w:val="00EE4C70"/>
    <w:rsid w:val="00EE50C7"/>
    <w:rsid w:val="00EE5705"/>
    <w:rsid w:val="00EE5F78"/>
    <w:rsid w:val="00EE76B0"/>
    <w:rsid w:val="00EF0565"/>
    <w:rsid w:val="00EF0871"/>
    <w:rsid w:val="00EF1E43"/>
    <w:rsid w:val="00EF21F3"/>
    <w:rsid w:val="00EF29BE"/>
    <w:rsid w:val="00EF3240"/>
    <w:rsid w:val="00EF4007"/>
    <w:rsid w:val="00EF4630"/>
    <w:rsid w:val="00EF4A11"/>
    <w:rsid w:val="00EF555B"/>
    <w:rsid w:val="00EF5C97"/>
    <w:rsid w:val="00EF7182"/>
    <w:rsid w:val="00EF7A91"/>
    <w:rsid w:val="00EF7B17"/>
    <w:rsid w:val="00F00A8A"/>
    <w:rsid w:val="00F01DAF"/>
    <w:rsid w:val="00F03037"/>
    <w:rsid w:val="00F03CA6"/>
    <w:rsid w:val="00F0559B"/>
    <w:rsid w:val="00F05B00"/>
    <w:rsid w:val="00F0622B"/>
    <w:rsid w:val="00F07710"/>
    <w:rsid w:val="00F1167E"/>
    <w:rsid w:val="00F137EA"/>
    <w:rsid w:val="00F1473C"/>
    <w:rsid w:val="00F156EF"/>
    <w:rsid w:val="00F15D60"/>
    <w:rsid w:val="00F1608F"/>
    <w:rsid w:val="00F162D1"/>
    <w:rsid w:val="00F16C0C"/>
    <w:rsid w:val="00F17653"/>
    <w:rsid w:val="00F201FF"/>
    <w:rsid w:val="00F203CF"/>
    <w:rsid w:val="00F21286"/>
    <w:rsid w:val="00F21963"/>
    <w:rsid w:val="00F22929"/>
    <w:rsid w:val="00F233BF"/>
    <w:rsid w:val="00F23868"/>
    <w:rsid w:val="00F2416C"/>
    <w:rsid w:val="00F24D89"/>
    <w:rsid w:val="00F252B3"/>
    <w:rsid w:val="00F271D4"/>
    <w:rsid w:val="00F27E35"/>
    <w:rsid w:val="00F30626"/>
    <w:rsid w:val="00F3217D"/>
    <w:rsid w:val="00F32849"/>
    <w:rsid w:val="00F33B57"/>
    <w:rsid w:val="00F34693"/>
    <w:rsid w:val="00F3602A"/>
    <w:rsid w:val="00F368F7"/>
    <w:rsid w:val="00F3716E"/>
    <w:rsid w:val="00F37347"/>
    <w:rsid w:val="00F378AB"/>
    <w:rsid w:val="00F40006"/>
    <w:rsid w:val="00F400A6"/>
    <w:rsid w:val="00F401A2"/>
    <w:rsid w:val="00F405CE"/>
    <w:rsid w:val="00F40E5D"/>
    <w:rsid w:val="00F42D50"/>
    <w:rsid w:val="00F4378E"/>
    <w:rsid w:val="00F43CD7"/>
    <w:rsid w:val="00F43D0B"/>
    <w:rsid w:val="00F45CF4"/>
    <w:rsid w:val="00F4668A"/>
    <w:rsid w:val="00F46A01"/>
    <w:rsid w:val="00F46C96"/>
    <w:rsid w:val="00F47BDB"/>
    <w:rsid w:val="00F505DD"/>
    <w:rsid w:val="00F50633"/>
    <w:rsid w:val="00F50AA3"/>
    <w:rsid w:val="00F52A2B"/>
    <w:rsid w:val="00F538D6"/>
    <w:rsid w:val="00F541E3"/>
    <w:rsid w:val="00F558C5"/>
    <w:rsid w:val="00F55A13"/>
    <w:rsid w:val="00F55FA3"/>
    <w:rsid w:val="00F56033"/>
    <w:rsid w:val="00F5642B"/>
    <w:rsid w:val="00F5791B"/>
    <w:rsid w:val="00F6040C"/>
    <w:rsid w:val="00F60D53"/>
    <w:rsid w:val="00F61C00"/>
    <w:rsid w:val="00F61DE5"/>
    <w:rsid w:val="00F61F07"/>
    <w:rsid w:val="00F62AFF"/>
    <w:rsid w:val="00F62BFF"/>
    <w:rsid w:val="00F62EEA"/>
    <w:rsid w:val="00F65C03"/>
    <w:rsid w:val="00F6698E"/>
    <w:rsid w:val="00F66AB4"/>
    <w:rsid w:val="00F66DA5"/>
    <w:rsid w:val="00F673AE"/>
    <w:rsid w:val="00F70228"/>
    <w:rsid w:val="00F70558"/>
    <w:rsid w:val="00F70904"/>
    <w:rsid w:val="00F709AC"/>
    <w:rsid w:val="00F7193D"/>
    <w:rsid w:val="00F722E4"/>
    <w:rsid w:val="00F72D6C"/>
    <w:rsid w:val="00F73225"/>
    <w:rsid w:val="00F737D4"/>
    <w:rsid w:val="00F754DD"/>
    <w:rsid w:val="00F75D90"/>
    <w:rsid w:val="00F76CB2"/>
    <w:rsid w:val="00F7718A"/>
    <w:rsid w:val="00F77B6D"/>
    <w:rsid w:val="00F8051F"/>
    <w:rsid w:val="00F8139B"/>
    <w:rsid w:val="00F82796"/>
    <w:rsid w:val="00F83613"/>
    <w:rsid w:val="00F83636"/>
    <w:rsid w:val="00F836BD"/>
    <w:rsid w:val="00F845B9"/>
    <w:rsid w:val="00F86129"/>
    <w:rsid w:val="00F87261"/>
    <w:rsid w:val="00F8785D"/>
    <w:rsid w:val="00F87F34"/>
    <w:rsid w:val="00F914CC"/>
    <w:rsid w:val="00F915D9"/>
    <w:rsid w:val="00F9232D"/>
    <w:rsid w:val="00F92579"/>
    <w:rsid w:val="00F93083"/>
    <w:rsid w:val="00F93425"/>
    <w:rsid w:val="00F934D5"/>
    <w:rsid w:val="00F93832"/>
    <w:rsid w:val="00F9474B"/>
    <w:rsid w:val="00F95EE8"/>
    <w:rsid w:val="00F97B06"/>
    <w:rsid w:val="00FA089A"/>
    <w:rsid w:val="00FA0E7C"/>
    <w:rsid w:val="00FA114E"/>
    <w:rsid w:val="00FA116F"/>
    <w:rsid w:val="00FA4FE5"/>
    <w:rsid w:val="00FA5944"/>
    <w:rsid w:val="00FA5DF8"/>
    <w:rsid w:val="00FB0087"/>
    <w:rsid w:val="00FB1651"/>
    <w:rsid w:val="00FB30E7"/>
    <w:rsid w:val="00FB3BCB"/>
    <w:rsid w:val="00FB3D1D"/>
    <w:rsid w:val="00FB6274"/>
    <w:rsid w:val="00FB6780"/>
    <w:rsid w:val="00FB74CD"/>
    <w:rsid w:val="00FC0251"/>
    <w:rsid w:val="00FC0504"/>
    <w:rsid w:val="00FC06AE"/>
    <w:rsid w:val="00FC1425"/>
    <w:rsid w:val="00FC1565"/>
    <w:rsid w:val="00FC1F9E"/>
    <w:rsid w:val="00FC262B"/>
    <w:rsid w:val="00FC31C4"/>
    <w:rsid w:val="00FC3B63"/>
    <w:rsid w:val="00FC3D08"/>
    <w:rsid w:val="00FC4653"/>
    <w:rsid w:val="00FC498E"/>
    <w:rsid w:val="00FC4A5A"/>
    <w:rsid w:val="00FC757D"/>
    <w:rsid w:val="00FC7BA1"/>
    <w:rsid w:val="00FD0226"/>
    <w:rsid w:val="00FD070E"/>
    <w:rsid w:val="00FD07D8"/>
    <w:rsid w:val="00FD17C1"/>
    <w:rsid w:val="00FD18D5"/>
    <w:rsid w:val="00FD1ECE"/>
    <w:rsid w:val="00FD24CF"/>
    <w:rsid w:val="00FD3C62"/>
    <w:rsid w:val="00FD4C19"/>
    <w:rsid w:val="00FD4FE7"/>
    <w:rsid w:val="00FD5868"/>
    <w:rsid w:val="00FD5987"/>
    <w:rsid w:val="00FD5DDC"/>
    <w:rsid w:val="00FD6F17"/>
    <w:rsid w:val="00FD758A"/>
    <w:rsid w:val="00FD76E5"/>
    <w:rsid w:val="00FE0168"/>
    <w:rsid w:val="00FE0D34"/>
    <w:rsid w:val="00FE1382"/>
    <w:rsid w:val="00FE1669"/>
    <w:rsid w:val="00FE18B3"/>
    <w:rsid w:val="00FE4357"/>
    <w:rsid w:val="00FE4961"/>
    <w:rsid w:val="00FE4F46"/>
    <w:rsid w:val="00FE5E85"/>
    <w:rsid w:val="00FF085D"/>
    <w:rsid w:val="00FF0CF9"/>
    <w:rsid w:val="00FF0FFE"/>
    <w:rsid w:val="00FF1682"/>
    <w:rsid w:val="00FF2A12"/>
    <w:rsid w:val="00FF2D56"/>
    <w:rsid w:val="00FF3052"/>
    <w:rsid w:val="00FF34BF"/>
    <w:rsid w:val="00FF3E46"/>
    <w:rsid w:val="00FF407D"/>
    <w:rsid w:val="00FF40AE"/>
    <w:rsid w:val="00FF45CE"/>
    <w:rsid w:val="00FF58F7"/>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B52"/>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uiPriority w:val="99"/>
    <w:semiHidden/>
    <w:rsid w:val="009140B4"/>
    <w:pPr>
      <w:widowControl/>
    </w:pPr>
    <w:rPr>
      <w:rFonts w:ascii="Arial" w:hAnsi="Arial"/>
    </w:rPr>
  </w:style>
  <w:style w:type="character" w:customStyle="1" w:styleId="TextonotapieCar">
    <w:name w:val="Texto nota pie Car"/>
    <w:basedOn w:val="Fuentedeprrafopredeter"/>
    <w:link w:val="Textonotapie"/>
    <w:uiPriority w:val="99"/>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17"/>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uiPriority w:val="99"/>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18"/>
      </w:numPr>
      <w:contextualSpacing/>
    </w:pPr>
  </w:style>
  <w:style w:type="paragraph" w:styleId="Listaconvietas4">
    <w:name w:val="List Bullet 4"/>
    <w:basedOn w:val="Normal"/>
    <w:rsid w:val="009140B4"/>
    <w:pPr>
      <w:numPr>
        <w:numId w:val="19"/>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0"/>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9A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136"/>
    <w:pPr>
      <w:autoSpaceDE w:val="0"/>
      <w:autoSpaceDN w:val="0"/>
      <w:ind w:left="110"/>
      <w:jc w:val="center"/>
    </w:pPr>
    <w:rPr>
      <w:rFonts w:ascii="Arial" w:eastAsia="Arial" w:hAnsi="Arial" w:cs="Arial"/>
      <w:sz w:val="22"/>
      <w:szCs w:val="22"/>
      <w:lang w:eastAsia="en-US"/>
    </w:rPr>
  </w:style>
  <w:style w:type="character" w:styleId="Mencinsinresolver">
    <w:name w:val="Unresolved Mention"/>
    <w:basedOn w:val="Fuentedeprrafopredeter"/>
    <w:uiPriority w:val="99"/>
    <w:semiHidden/>
    <w:unhideWhenUsed/>
    <w:rsid w:val="00F01DAF"/>
    <w:rPr>
      <w:color w:val="605E5C"/>
      <w:shd w:val="clear" w:color="auto" w:fill="E1DFDD"/>
    </w:rPr>
  </w:style>
  <w:style w:type="character" w:styleId="Refdenotaalpie">
    <w:name w:val="footnote reference"/>
    <w:basedOn w:val="Fuentedeprrafopredeter"/>
    <w:uiPriority w:val="99"/>
    <w:semiHidden/>
    <w:unhideWhenUsed/>
    <w:rsid w:val="00E04155"/>
    <w:rPr>
      <w:vertAlign w:val="superscript"/>
    </w:rPr>
  </w:style>
  <w:style w:type="table" w:customStyle="1" w:styleId="Tablaconcuadrcula4">
    <w:name w:val="Tabla con cuadrícula4"/>
    <w:basedOn w:val="Tablanormal"/>
    <w:uiPriority w:val="39"/>
    <w:rsid w:val="00E04155"/>
    <w:pPr>
      <w:spacing w:after="0" w:line="240" w:lineRule="auto"/>
    </w:pPr>
    <w:rPr>
      <w:rFonts w:ascii="Times New Roman" w:eastAsia="Times New Roman" w:hAnsi="Times New Roman" w:cs="Times New Roman"/>
      <w:sz w:val="20"/>
      <w:szCs w:val="20"/>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B859B5"/>
    <w:pPr>
      <w:spacing w:after="0" w:line="240" w:lineRule="auto"/>
    </w:pPr>
    <w:rPr>
      <w:rFonts w:ascii="Times New Roman" w:eastAsia="Times New Roman" w:hAnsi="Times New Roman" w:cs="Times New Roman"/>
      <w:sz w:val="20"/>
      <w:szCs w:val="20"/>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uiPriority w:val="39"/>
    <w:rsid w:val="00B859B5"/>
    <w:pPr>
      <w:spacing w:after="0" w:line="240" w:lineRule="auto"/>
    </w:pPr>
    <w:rPr>
      <w:rFonts w:ascii="Times New Roman" w:eastAsia="Times New Roman" w:hAnsi="Times New Roman" w:cs="Times New Roman"/>
      <w:kern w:val="2"/>
      <w:sz w:val="20"/>
      <w:szCs w:val="20"/>
      <w:lang w:val="es-ES" w:eastAsia="es-E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B859B5"/>
    <w:pPr>
      <w:spacing w:after="0" w:line="240" w:lineRule="auto"/>
    </w:pPr>
    <w:rPr>
      <w:rFonts w:ascii="Times New Roman" w:eastAsia="Times New Roman" w:hAnsi="Times New Roman" w:cs="Times New Roman"/>
      <w:kern w:val="2"/>
      <w:sz w:val="20"/>
      <w:szCs w:val="20"/>
      <w:lang w:val="es-ES" w:eastAsia="es-E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6A087D"/>
    <w:pPr>
      <w:spacing w:after="0" w:line="240" w:lineRule="auto"/>
    </w:pPr>
    <w:rPr>
      <w:rFonts w:ascii="Times New Roman" w:eastAsia="Times New Roman" w:hAnsi="Times New Roman" w:cs="Times New Roman"/>
      <w:sz w:val="20"/>
      <w:szCs w:val="20"/>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27872432">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112595448">
      <w:bodyDiv w:val="1"/>
      <w:marLeft w:val="0"/>
      <w:marRight w:val="0"/>
      <w:marTop w:val="0"/>
      <w:marBottom w:val="0"/>
      <w:divBdr>
        <w:top w:val="none" w:sz="0" w:space="0" w:color="auto"/>
        <w:left w:val="none" w:sz="0" w:space="0" w:color="auto"/>
        <w:bottom w:val="none" w:sz="0" w:space="0" w:color="auto"/>
        <w:right w:val="none" w:sz="0" w:space="0" w:color="auto"/>
      </w:divBdr>
    </w:div>
    <w:div w:id="284889492">
      <w:bodyDiv w:val="1"/>
      <w:marLeft w:val="0"/>
      <w:marRight w:val="0"/>
      <w:marTop w:val="0"/>
      <w:marBottom w:val="0"/>
      <w:divBdr>
        <w:top w:val="none" w:sz="0" w:space="0" w:color="auto"/>
        <w:left w:val="none" w:sz="0" w:space="0" w:color="auto"/>
        <w:bottom w:val="none" w:sz="0" w:space="0" w:color="auto"/>
        <w:right w:val="none" w:sz="0" w:space="0" w:color="auto"/>
      </w:divBdr>
    </w:div>
    <w:div w:id="288979485">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53271350">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392437241">
      <w:bodyDiv w:val="1"/>
      <w:marLeft w:val="0"/>
      <w:marRight w:val="0"/>
      <w:marTop w:val="0"/>
      <w:marBottom w:val="0"/>
      <w:divBdr>
        <w:top w:val="none" w:sz="0" w:space="0" w:color="auto"/>
        <w:left w:val="none" w:sz="0" w:space="0" w:color="auto"/>
        <w:bottom w:val="none" w:sz="0" w:space="0" w:color="auto"/>
        <w:right w:val="none" w:sz="0" w:space="0" w:color="auto"/>
      </w:divBdr>
    </w:div>
    <w:div w:id="399913037">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77841635">
      <w:bodyDiv w:val="1"/>
      <w:marLeft w:val="0"/>
      <w:marRight w:val="0"/>
      <w:marTop w:val="0"/>
      <w:marBottom w:val="0"/>
      <w:divBdr>
        <w:top w:val="none" w:sz="0" w:space="0" w:color="auto"/>
        <w:left w:val="none" w:sz="0" w:space="0" w:color="auto"/>
        <w:bottom w:val="none" w:sz="0" w:space="0" w:color="auto"/>
        <w:right w:val="none" w:sz="0" w:space="0" w:color="auto"/>
      </w:divBdr>
    </w:div>
    <w:div w:id="484591203">
      <w:bodyDiv w:val="1"/>
      <w:marLeft w:val="0"/>
      <w:marRight w:val="0"/>
      <w:marTop w:val="0"/>
      <w:marBottom w:val="0"/>
      <w:divBdr>
        <w:top w:val="none" w:sz="0" w:space="0" w:color="auto"/>
        <w:left w:val="none" w:sz="0" w:space="0" w:color="auto"/>
        <w:bottom w:val="none" w:sz="0" w:space="0" w:color="auto"/>
        <w:right w:val="none" w:sz="0" w:space="0" w:color="auto"/>
      </w:divBdr>
    </w:div>
    <w:div w:id="487984098">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31965572">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563830290">
      <w:bodyDiv w:val="1"/>
      <w:marLeft w:val="0"/>
      <w:marRight w:val="0"/>
      <w:marTop w:val="0"/>
      <w:marBottom w:val="0"/>
      <w:divBdr>
        <w:top w:val="none" w:sz="0" w:space="0" w:color="auto"/>
        <w:left w:val="none" w:sz="0" w:space="0" w:color="auto"/>
        <w:bottom w:val="none" w:sz="0" w:space="0" w:color="auto"/>
        <w:right w:val="none" w:sz="0" w:space="0" w:color="auto"/>
      </w:divBdr>
    </w:div>
    <w:div w:id="570391366">
      <w:bodyDiv w:val="1"/>
      <w:marLeft w:val="0"/>
      <w:marRight w:val="0"/>
      <w:marTop w:val="0"/>
      <w:marBottom w:val="0"/>
      <w:divBdr>
        <w:top w:val="none" w:sz="0" w:space="0" w:color="auto"/>
        <w:left w:val="none" w:sz="0" w:space="0" w:color="auto"/>
        <w:bottom w:val="none" w:sz="0" w:space="0" w:color="auto"/>
        <w:right w:val="none" w:sz="0" w:space="0" w:color="auto"/>
      </w:divBdr>
    </w:div>
    <w:div w:id="590546290">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0755938">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39531025">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06610606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50595936">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565138949">
      <w:bodyDiv w:val="1"/>
      <w:marLeft w:val="0"/>
      <w:marRight w:val="0"/>
      <w:marTop w:val="0"/>
      <w:marBottom w:val="0"/>
      <w:divBdr>
        <w:top w:val="none" w:sz="0" w:space="0" w:color="auto"/>
        <w:left w:val="none" w:sz="0" w:space="0" w:color="auto"/>
        <w:bottom w:val="none" w:sz="0" w:space="0" w:color="auto"/>
        <w:right w:val="none" w:sz="0" w:space="0" w:color="auto"/>
      </w:divBdr>
    </w:div>
    <w:div w:id="1594511292">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694649735">
      <w:bodyDiv w:val="1"/>
      <w:marLeft w:val="0"/>
      <w:marRight w:val="0"/>
      <w:marTop w:val="0"/>
      <w:marBottom w:val="0"/>
      <w:divBdr>
        <w:top w:val="none" w:sz="0" w:space="0" w:color="auto"/>
        <w:left w:val="none" w:sz="0" w:space="0" w:color="auto"/>
        <w:bottom w:val="none" w:sz="0" w:space="0" w:color="auto"/>
        <w:right w:val="none" w:sz="0" w:space="0" w:color="auto"/>
      </w:divBdr>
    </w:div>
    <w:div w:id="1816952626">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53726542">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transparencia-proactiva/convocatorias-para-adquisiciones-de-bienes-y-servicios/ejercicio-2026/licitacion-publica-nacional" TargetMode="External"/><Relationship Id="rId13" Type="http://schemas.openxmlformats.org/officeDocument/2006/relationships/hyperlink" Target="https://eservicios2.aguascalientes.gob.mx/sefi/obligacionesrfc/login.aspx" TargetMode="External"/><Relationship Id="rId18" Type="http://schemas.openxmlformats.org/officeDocument/2006/relationships/hyperlink" Target="https://www.uaa.mx/informacionpublic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mailto:jorge.silva@edu.uaa.mx" TargetMode="External"/><Relationship Id="rId17" Type="http://schemas.openxmlformats.org/officeDocument/2006/relationships/hyperlink" Target="https://www.uaa.mx/dgf/compras/index.php/normatividad-y-procedimiento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uaa@edu.uaa.m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dquisicionesyobrapublica.uaa.mx/" TargetMode="External"/><Relationship Id="rId23" Type="http://schemas.openxmlformats.org/officeDocument/2006/relationships/footer" Target="footer1.xml"/><Relationship Id="rId10" Type="http://schemas.openxmlformats.org/officeDocument/2006/relationships/hyperlink" Target="mailto:%20virginia.mariscal@edu.uaa.mx,%20socorro.munoz@edu.uaa.mx,%20arodriguezr@correo.uaa.mx" TargetMode="External"/><Relationship Id="rId19" Type="http://schemas.openxmlformats.org/officeDocument/2006/relationships/hyperlink" Target="http://eventos.uaa.mx/salas/Expo_Foro.php/" TargetMode="External"/><Relationship Id="rId4" Type="http://schemas.openxmlformats.org/officeDocument/2006/relationships/settings" Target="settings.xml"/><Relationship Id="rId9" Type="http://schemas.openxmlformats.org/officeDocument/2006/relationships/hyperlink" Target="https://siuaaxt.uaa.mx/siima/IMW_Mdi/main.aspx" TargetMode="External"/><Relationship Id="rId14" Type="http://schemas.openxmlformats.org/officeDocument/2006/relationships/hyperlink" Target="https://directoriosancionados.buengobierno.gob.m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04A6F-604C-404B-8CA7-25D526036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48</Pages>
  <Words>23582</Words>
  <Characters>129705</Characters>
  <Application>Microsoft Office Word</Application>
  <DocSecurity>0</DocSecurity>
  <Lines>1080</Lines>
  <Paragraphs>305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Gabriela Del Socorro</cp:lastModifiedBy>
  <cp:revision>617</cp:revision>
  <cp:lastPrinted>2026-06-08T18:10:00Z</cp:lastPrinted>
  <dcterms:created xsi:type="dcterms:W3CDTF">2026-05-06T21:23:00Z</dcterms:created>
  <dcterms:modified xsi:type="dcterms:W3CDTF">2026-06-08T18:12:00Z</dcterms:modified>
</cp:coreProperties>
</file>